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727753" w14:textId="2970C766" w:rsidR="007264C4" w:rsidRPr="00FA183B" w:rsidRDefault="00FA183B">
      <w:pPr>
        <w:rPr>
          <w:rFonts w:ascii="Arial" w:hAnsi="Arial" w:cs="Arial"/>
        </w:rPr>
      </w:pPr>
      <w:r w:rsidRPr="00FA183B">
        <w:rPr>
          <w:rFonts w:ascii="Arial" w:hAnsi="Arial" w:cs="Arial"/>
        </w:rPr>
        <w:t>EAEE 6005 Sustainability in the Early Years</w:t>
      </w:r>
    </w:p>
    <w:p w14:paraId="77E4A219" w14:textId="192B9C95" w:rsidR="007264C4" w:rsidRPr="00FA183B" w:rsidRDefault="007264C4">
      <w:pPr>
        <w:rPr>
          <w:rFonts w:ascii="Arial" w:hAnsi="Arial" w:cs="Arial"/>
        </w:rPr>
      </w:pPr>
    </w:p>
    <w:p w14:paraId="2C9613BC" w14:textId="3EE0A609" w:rsidR="00933364" w:rsidRPr="00FA183B" w:rsidRDefault="00FA183B">
      <w:pPr>
        <w:rPr>
          <w:rFonts w:ascii="Arial" w:hAnsi="Arial" w:cs="Arial"/>
        </w:rPr>
      </w:pPr>
      <w:r w:rsidRPr="00FA183B">
        <w:rPr>
          <w:rFonts w:ascii="Arial" w:hAnsi="Arial" w:cs="Arial"/>
        </w:rPr>
        <w:t>R</w:t>
      </w:r>
      <w:r w:rsidR="007F01E2" w:rsidRPr="00FA183B">
        <w:rPr>
          <w:rFonts w:ascii="Arial" w:hAnsi="Arial" w:cs="Arial"/>
        </w:rPr>
        <w:t>eference</w:t>
      </w:r>
      <w:r w:rsidRPr="00FA183B">
        <w:rPr>
          <w:rFonts w:ascii="Arial" w:hAnsi="Arial" w:cs="Arial"/>
        </w:rPr>
        <w:t xml:space="preserve"> list</w:t>
      </w:r>
    </w:p>
    <w:p w14:paraId="1C8495D3" w14:textId="257488EF" w:rsidR="007F01E2" w:rsidRPr="00FA183B" w:rsidRDefault="007F01E2">
      <w:pPr>
        <w:rPr>
          <w:rFonts w:ascii="Arial" w:hAnsi="Arial" w:cs="Arial"/>
        </w:rPr>
      </w:pPr>
    </w:p>
    <w:p w14:paraId="02B60508" w14:textId="0DF39374" w:rsidR="007F01E2" w:rsidRPr="00FA183B" w:rsidRDefault="007F01E2">
      <w:pPr>
        <w:rPr>
          <w:rFonts w:ascii="Arial" w:hAnsi="Arial" w:cs="Arial"/>
        </w:rPr>
      </w:pPr>
    </w:p>
    <w:p w14:paraId="395ADB10" w14:textId="1F48584E" w:rsidR="007264C4" w:rsidRPr="00FA183B" w:rsidRDefault="0040691B" w:rsidP="0040691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FA183B">
        <w:rPr>
          <w:rFonts w:ascii="Arial" w:hAnsi="Arial" w:cs="Arial"/>
          <w:lang w:eastAsia="en-GB"/>
        </w:rPr>
        <w:t xml:space="preserve">Agenda 21 (2005). </w:t>
      </w:r>
      <w:r w:rsidRPr="00FA183B">
        <w:rPr>
          <w:rFonts w:ascii="Arial" w:hAnsi="Arial" w:cs="Arial"/>
          <w:i/>
          <w:iCs/>
          <w:lang w:eastAsia="en-GB"/>
        </w:rPr>
        <w:t>United Nations Division for Sustainable Development</w:t>
      </w:r>
      <w:r w:rsidRPr="00FA183B">
        <w:rPr>
          <w:rFonts w:ascii="Arial" w:hAnsi="Arial" w:cs="Arial"/>
          <w:lang w:eastAsia="en-GB"/>
        </w:rPr>
        <w:t xml:space="preserve">. Retrieved 25 November 2008 from: </w:t>
      </w:r>
      <w:hyperlink r:id="rId5" w:history="1">
        <w:r w:rsidRPr="00FA183B">
          <w:rPr>
            <w:rStyle w:val="Hyperlink"/>
            <w:rFonts w:ascii="Arial" w:hAnsi="Arial" w:cs="Arial"/>
            <w:lang w:eastAsia="en-GB"/>
          </w:rPr>
          <w:t>http://www.un.org/esa/sustdev/documents/agenda21/english/agenda21toc.htm</w:t>
        </w:r>
      </w:hyperlink>
      <w:r w:rsidRPr="00FA183B">
        <w:rPr>
          <w:rFonts w:ascii="Arial" w:hAnsi="Arial" w:cs="Arial"/>
          <w:lang w:eastAsia="en-GB"/>
        </w:rPr>
        <w:t>.</w:t>
      </w:r>
    </w:p>
    <w:p w14:paraId="519EA026" w14:textId="4D72A772" w:rsidR="0040691B" w:rsidRPr="00FA183B" w:rsidRDefault="0040691B">
      <w:pPr>
        <w:rPr>
          <w:rFonts w:ascii="Arial" w:hAnsi="Arial" w:cs="Arial"/>
        </w:rPr>
      </w:pPr>
    </w:p>
    <w:p w14:paraId="314B8E28" w14:textId="546C9305" w:rsidR="007264C4" w:rsidRPr="00FA183B" w:rsidRDefault="007264C4">
      <w:pPr>
        <w:rPr>
          <w:rFonts w:ascii="Arial" w:hAnsi="Arial" w:cs="Arial"/>
        </w:rPr>
      </w:pPr>
    </w:p>
    <w:p w14:paraId="26B8E8ED" w14:textId="12AE1711" w:rsidR="0088116D" w:rsidRPr="00FA183B" w:rsidRDefault="0088116D">
      <w:pPr>
        <w:rPr>
          <w:rFonts w:ascii="Arial" w:hAnsi="Arial" w:cs="Arial"/>
        </w:rPr>
      </w:pPr>
      <w:r w:rsidRPr="00FA183B">
        <w:rPr>
          <w:rFonts w:ascii="Arial" w:hAnsi="Arial" w:cs="Arial"/>
        </w:rPr>
        <w:t xml:space="preserve">Bascopé. M, Perasso, P and Reiss, K. (2019) </w:t>
      </w:r>
      <w:r w:rsidRPr="00FA183B">
        <w:rPr>
          <w:rFonts w:ascii="Arial" w:hAnsi="Arial" w:cs="Arial"/>
          <w:i/>
          <w:iCs/>
        </w:rPr>
        <w:t>Systematic Review of Education for Sustainable Development at an Early Stage: Cornerstones and Pedagogical Approaches for Teacher Professional Development</w:t>
      </w:r>
      <w:r w:rsidRPr="00FA183B">
        <w:rPr>
          <w:rFonts w:ascii="Arial" w:hAnsi="Arial" w:cs="Arial"/>
        </w:rPr>
        <w:t>. Sustainability 2019, 11, 719; doi:10.3390/su11030719 www.mdpi.com/journal/sustainability</w:t>
      </w:r>
    </w:p>
    <w:p w14:paraId="28D09ED9" w14:textId="77777777" w:rsidR="0088116D" w:rsidRPr="00FA183B" w:rsidRDefault="0088116D">
      <w:pPr>
        <w:rPr>
          <w:rFonts w:ascii="Arial" w:hAnsi="Arial" w:cs="Arial"/>
        </w:rPr>
      </w:pPr>
    </w:p>
    <w:p w14:paraId="60906197" w14:textId="2718CEE0" w:rsidR="007264C4" w:rsidRPr="00FA183B" w:rsidRDefault="007264C4">
      <w:pPr>
        <w:rPr>
          <w:rFonts w:ascii="Arial" w:hAnsi="Arial" w:cs="Arial"/>
        </w:rPr>
      </w:pPr>
    </w:p>
    <w:p w14:paraId="40F71156" w14:textId="41C877CF" w:rsidR="00D43784" w:rsidRPr="00FA183B" w:rsidRDefault="00D43784">
      <w:pPr>
        <w:rPr>
          <w:rFonts w:ascii="Arial" w:hAnsi="Arial" w:cs="Arial"/>
        </w:rPr>
      </w:pPr>
      <w:r w:rsidRPr="00FA183B">
        <w:rPr>
          <w:rFonts w:ascii="Arial" w:hAnsi="Arial" w:cs="Arial"/>
        </w:rPr>
        <w:t xml:space="preserve">Davis, J. (1998) </w:t>
      </w:r>
      <w:r w:rsidRPr="00FA183B">
        <w:rPr>
          <w:rFonts w:ascii="Arial" w:hAnsi="Arial" w:cs="Arial"/>
          <w:i/>
          <w:iCs/>
        </w:rPr>
        <w:t>Young Children, Environmental Education and the Future</w:t>
      </w:r>
      <w:r w:rsidRPr="00FA183B">
        <w:rPr>
          <w:rFonts w:ascii="Arial" w:hAnsi="Arial" w:cs="Arial"/>
        </w:rPr>
        <w:t>. London: World Education Fellowship.</w:t>
      </w:r>
    </w:p>
    <w:p w14:paraId="5C043031" w14:textId="77777777" w:rsidR="00D43784" w:rsidRPr="00FA183B" w:rsidRDefault="00D43784">
      <w:pPr>
        <w:rPr>
          <w:rFonts w:ascii="Arial" w:hAnsi="Arial" w:cs="Arial"/>
        </w:rPr>
      </w:pPr>
    </w:p>
    <w:p w14:paraId="1223804F" w14:textId="77777777" w:rsidR="00FA183B" w:rsidRDefault="00FA183B">
      <w:pPr>
        <w:rPr>
          <w:rFonts w:ascii="Arial" w:hAnsi="Arial" w:cs="Arial"/>
        </w:rPr>
      </w:pPr>
    </w:p>
    <w:p w14:paraId="7DC5202B" w14:textId="23A52906" w:rsidR="00207D7B" w:rsidRPr="00FA183B" w:rsidRDefault="00207D7B">
      <w:pPr>
        <w:rPr>
          <w:rFonts w:ascii="Arial" w:hAnsi="Arial" w:cs="Arial"/>
        </w:rPr>
      </w:pPr>
      <w:r w:rsidRPr="00FA183B">
        <w:rPr>
          <w:rFonts w:ascii="Arial" w:hAnsi="Arial" w:cs="Arial"/>
        </w:rPr>
        <w:t>Davis, J, M. (2009) “</w:t>
      </w:r>
      <w:r w:rsidRPr="00FA183B">
        <w:rPr>
          <w:rFonts w:ascii="Arial" w:hAnsi="Arial" w:cs="Arial"/>
          <w:i/>
          <w:iCs/>
        </w:rPr>
        <w:t>Revealing the Research hole of the Early Childhood Education for Sustainability: A Preliminary Survey of the Literature”</w:t>
      </w:r>
      <w:r w:rsidRPr="00FA183B">
        <w:rPr>
          <w:rFonts w:ascii="Arial" w:hAnsi="Arial" w:cs="Arial"/>
        </w:rPr>
        <w:t>, Environment Education Research, 15(2)</w:t>
      </w:r>
    </w:p>
    <w:p w14:paraId="7A96F259" w14:textId="59624778" w:rsidR="00207D7B" w:rsidRPr="00FA183B" w:rsidRDefault="00207D7B">
      <w:pPr>
        <w:rPr>
          <w:rFonts w:ascii="Arial" w:hAnsi="Arial" w:cs="Arial"/>
        </w:rPr>
      </w:pPr>
    </w:p>
    <w:p w14:paraId="099A2061" w14:textId="77777777" w:rsidR="00FA183B" w:rsidRDefault="00FA183B">
      <w:pPr>
        <w:rPr>
          <w:rFonts w:ascii="Arial" w:hAnsi="Arial" w:cs="Arial"/>
        </w:rPr>
      </w:pPr>
    </w:p>
    <w:p w14:paraId="1F9C80C6" w14:textId="76FE01DB" w:rsidR="00602B93" w:rsidRPr="00FA183B" w:rsidRDefault="00602B93">
      <w:pPr>
        <w:rPr>
          <w:rFonts w:ascii="Arial" w:hAnsi="Arial" w:cs="Arial"/>
        </w:rPr>
      </w:pPr>
      <w:r w:rsidRPr="00FA183B">
        <w:rPr>
          <w:rFonts w:ascii="Arial" w:hAnsi="Arial" w:cs="Arial"/>
        </w:rPr>
        <w:t>Davis, J. et al. (2009) “</w:t>
      </w:r>
      <w:r w:rsidRPr="00FA183B">
        <w:rPr>
          <w:rFonts w:ascii="Arial" w:hAnsi="Arial" w:cs="Arial"/>
          <w:i/>
          <w:iCs/>
        </w:rPr>
        <w:t>Early Childhood Education for Sustainability: Recommendation for Development</w:t>
      </w:r>
      <w:r w:rsidRPr="00FA183B">
        <w:rPr>
          <w:rFonts w:ascii="Arial" w:hAnsi="Arial" w:cs="Arial"/>
        </w:rPr>
        <w:t>”, International Journal of Early Childhood, 41(2)</w:t>
      </w:r>
    </w:p>
    <w:p w14:paraId="3219AFD8" w14:textId="77777777" w:rsidR="00FA183B" w:rsidRDefault="00FA183B">
      <w:pPr>
        <w:rPr>
          <w:rFonts w:ascii="Arial" w:hAnsi="Arial" w:cs="Arial"/>
        </w:rPr>
      </w:pPr>
    </w:p>
    <w:p w14:paraId="0C9579FF" w14:textId="77777777" w:rsidR="00FA183B" w:rsidRDefault="00FA183B">
      <w:pPr>
        <w:rPr>
          <w:rFonts w:ascii="Arial" w:hAnsi="Arial" w:cs="Arial"/>
        </w:rPr>
      </w:pPr>
    </w:p>
    <w:p w14:paraId="39817787" w14:textId="1E7BC085" w:rsidR="00BF1536" w:rsidRPr="00FA183B" w:rsidRDefault="00BF1536">
      <w:pPr>
        <w:rPr>
          <w:rFonts w:ascii="Arial" w:hAnsi="Arial" w:cs="Arial"/>
        </w:rPr>
      </w:pPr>
      <w:r w:rsidRPr="00FA183B">
        <w:rPr>
          <w:rFonts w:ascii="Arial" w:hAnsi="Arial" w:cs="Arial"/>
        </w:rPr>
        <w:t xml:space="preserve">DCELLS (2008c) </w:t>
      </w:r>
      <w:r w:rsidRPr="00FA183B">
        <w:rPr>
          <w:rFonts w:ascii="Arial" w:hAnsi="Arial" w:cs="Arial"/>
          <w:i/>
          <w:iCs/>
        </w:rPr>
        <w:t>Framework for Children’s learning for 3 to 7 years olds in Wales</w:t>
      </w:r>
      <w:r w:rsidRPr="00FA183B">
        <w:rPr>
          <w:rFonts w:ascii="Arial" w:hAnsi="Arial" w:cs="Arial"/>
        </w:rPr>
        <w:t>, Cardiff: WAG</w:t>
      </w:r>
    </w:p>
    <w:p w14:paraId="5FFAAD52" w14:textId="77777777" w:rsidR="00BF1536" w:rsidRPr="00FA183B" w:rsidRDefault="00BF1536">
      <w:pPr>
        <w:rPr>
          <w:rFonts w:ascii="Arial" w:hAnsi="Arial" w:cs="Arial"/>
        </w:rPr>
      </w:pPr>
    </w:p>
    <w:p w14:paraId="109DCEF3" w14:textId="77777777" w:rsidR="00FA183B" w:rsidRDefault="00FA183B">
      <w:pPr>
        <w:rPr>
          <w:rFonts w:ascii="Arial" w:hAnsi="Arial" w:cs="Arial"/>
        </w:rPr>
      </w:pPr>
    </w:p>
    <w:p w14:paraId="04718E9E" w14:textId="77777777" w:rsidR="00FA183B" w:rsidRDefault="00FA183B">
      <w:pPr>
        <w:rPr>
          <w:rFonts w:ascii="Arial" w:hAnsi="Arial" w:cs="Arial"/>
        </w:rPr>
      </w:pPr>
    </w:p>
    <w:p w14:paraId="7B9BD073" w14:textId="1118EE10" w:rsidR="008D2ACC" w:rsidRPr="00FA183B" w:rsidRDefault="008D2ACC">
      <w:pPr>
        <w:rPr>
          <w:rFonts w:ascii="Arial" w:hAnsi="Arial" w:cs="Arial"/>
        </w:rPr>
      </w:pPr>
      <w:r w:rsidRPr="00FA183B">
        <w:rPr>
          <w:rFonts w:ascii="Arial" w:hAnsi="Arial" w:cs="Arial"/>
        </w:rPr>
        <w:lastRenderedPageBreak/>
        <w:t>Dyment, J. et al. (2014) “</w:t>
      </w:r>
      <w:r w:rsidRPr="00FA183B">
        <w:rPr>
          <w:rFonts w:ascii="Arial" w:hAnsi="Arial" w:cs="Arial"/>
          <w:i/>
          <w:iCs/>
        </w:rPr>
        <w:t xml:space="preserve">The impact of Professional Development on Early Childhood Educators’ </w:t>
      </w:r>
      <w:r w:rsidR="00BF1536" w:rsidRPr="00FA183B">
        <w:rPr>
          <w:rFonts w:ascii="Arial" w:hAnsi="Arial" w:cs="Arial"/>
          <w:i/>
          <w:iCs/>
        </w:rPr>
        <w:t>Confidence, Understanding and Knowledge of Education for Sustainability</w:t>
      </w:r>
      <w:r w:rsidR="00BF1536" w:rsidRPr="00FA183B">
        <w:rPr>
          <w:rFonts w:ascii="Arial" w:hAnsi="Arial" w:cs="Arial"/>
        </w:rPr>
        <w:t xml:space="preserve">”, Environmental Education Research, 41(5) </w:t>
      </w:r>
    </w:p>
    <w:p w14:paraId="4A977C11" w14:textId="1378FCB9" w:rsidR="007264C4" w:rsidRPr="00FA183B" w:rsidRDefault="007264C4">
      <w:pPr>
        <w:rPr>
          <w:rFonts w:ascii="Arial" w:hAnsi="Arial" w:cs="Arial"/>
        </w:rPr>
      </w:pPr>
    </w:p>
    <w:p w14:paraId="376A44CE" w14:textId="4DB1ABF1" w:rsidR="007264C4" w:rsidRPr="00FA183B" w:rsidRDefault="007264C4">
      <w:pPr>
        <w:rPr>
          <w:rFonts w:ascii="Arial" w:hAnsi="Arial" w:cs="Arial"/>
        </w:rPr>
      </w:pPr>
    </w:p>
    <w:p w14:paraId="3EAB5340" w14:textId="280A1D75" w:rsidR="00207D7B" w:rsidRPr="00FA183B" w:rsidRDefault="00207D7B">
      <w:pPr>
        <w:rPr>
          <w:rFonts w:ascii="Arial" w:hAnsi="Arial" w:cs="Arial"/>
        </w:rPr>
      </w:pPr>
      <w:r w:rsidRPr="00FA183B">
        <w:rPr>
          <w:rFonts w:ascii="Arial" w:hAnsi="Arial" w:cs="Arial"/>
        </w:rPr>
        <w:t>Elliott, S and Davis, J.(2009) “</w:t>
      </w:r>
      <w:r w:rsidRPr="00FA183B">
        <w:rPr>
          <w:rFonts w:ascii="Arial" w:hAnsi="Arial" w:cs="Arial"/>
          <w:i/>
          <w:iCs/>
        </w:rPr>
        <w:t>Exploring the Resistance: An Australian Perspective on Education for Sustainability in Early Childhood</w:t>
      </w:r>
      <w:r w:rsidRPr="00FA183B">
        <w:rPr>
          <w:rFonts w:ascii="Arial" w:hAnsi="Arial" w:cs="Arial"/>
        </w:rPr>
        <w:t>”, International Journal of Early Childhood, 41(2)</w:t>
      </w:r>
    </w:p>
    <w:p w14:paraId="662CEBFD" w14:textId="77777777" w:rsidR="00207D7B" w:rsidRPr="00FA183B" w:rsidRDefault="00207D7B">
      <w:pPr>
        <w:rPr>
          <w:rFonts w:ascii="Arial" w:hAnsi="Arial" w:cs="Arial"/>
        </w:rPr>
      </w:pPr>
    </w:p>
    <w:p w14:paraId="341E0F46" w14:textId="4DA5A161" w:rsidR="00602B93" w:rsidRPr="00FA183B" w:rsidRDefault="00602B93">
      <w:pPr>
        <w:rPr>
          <w:rFonts w:ascii="Arial" w:hAnsi="Arial" w:cs="Arial"/>
        </w:rPr>
      </w:pPr>
      <w:r w:rsidRPr="00FA183B">
        <w:rPr>
          <w:rFonts w:ascii="Arial" w:hAnsi="Arial" w:cs="Arial"/>
        </w:rPr>
        <w:t>Edwards, S and Cutter-MacKenzie, A. (2011) “</w:t>
      </w:r>
      <w:r w:rsidRPr="00FA183B">
        <w:rPr>
          <w:rFonts w:ascii="Arial" w:hAnsi="Arial" w:cs="Arial"/>
          <w:i/>
          <w:iCs/>
        </w:rPr>
        <w:t>Environmentalising Early Childhood Education Curriculum through Pedagogies of Play”</w:t>
      </w:r>
      <w:r w:rsidRPr="00FA183B">
        <w:rPr>
          <w:rFonts w:ascii="Arial" w:hAnsi="Arial" w:cs="Arial"/>
        </w:rPr>
        <w:t>. Australasian Journal of Early Childhood, 36(1)</w:t>
      </w:r>
    </w:p>
    <w:p w14:paraId="66A36F3B" w14:textId="77777777" w:rsidR="00207D7B" w:rsidRPr="00FA183B" w:rsidRDefault="00207D7B">
      <w:pPr>
        <w:rPr>
          <w:rFonts w:ascii="Arial" w:hAnsi="Arial" w:cs="Arial"/>
        </w:rPr>
      </w:pPr>
    </w:p>
    <w:p w14:paraId="18A60639" w14:textId="77777777" w:rsidR="00FA183B" w:rsidRDefault="00FA183B">
      <w:pPr>
        <w:rPr>
          <w:rFonts w:ascii="Arial" w:hAnsi="Arial" w:cs="Arial"/>
        </w:rPr>
      </w:pPr>
    </w:p>
    <w:p w14:paraId="646F44D0" w14:textId="2383F6F6" w:rsidR="00BF1536" w:rsidRPr="00FA183B" w:rsidRDefault="00BF1536">
      <w:pPr>
        <w:rPr>
          <w:rFonts w:ascii="Arial" w:hAnsi="Arial" w:cs="Arial"/>
        </w:rPr>
      </w:pPr>
      <w:r w:rsidRPr="00FA183B">
        <w:rPr>
          <w:rFonts w:ascii="Arial" w:hAnsi="Arial" w:cs="Arial"/>
        </w:rPr>
        <w:t xml:space="preserve">Estyn (2014) </w:t>
      </w:r>
      <w:r w:rsidRPr="00FA183B">
        <w:rPr>
          <w:rFonts w:ascii="Arial" w:hAnsi="Arial" w:cs="Arial"/>
          <w:i/>
          <w:iCs/>
        </w:rPr>
        <w:t xml:space="preserve">ESDGC Progress in Education for </w:t>
      </w:r>
      <w:r w:rsidR="00602B93" w:rsidRPr="00FA183B">
        <w:rPr>
          <w:rFonts w:ascii="Arial" w:hAnsi="Arial" w:cs="Arial"/>
          <w:i/>
          <w:iCs/>
        </w:rPr>
        <w:t>Sustainable</w:t>
      </w:r>
      <w:r w:rsidRPr="00FA183B">
        <w:rPr>
          <w:rFonts w:ascii="Arial" w:hAnsi="Arial" w:cs="Arial"/>
          <w:i/>
          <w:iCs/>
        </w:rPr>
        <w:t xml:space="preserve"> Development and Global Citizenship</w:t>
      </w:r>
      <w:r w:rsidRPr="00FA183B">
        <w:rPr>
          <w:rFonts w:ascii="Arial" w:hAnsi="Arial" w:cs="Arial"/>
        </w:rPr>
        <w:t>. Cardiff: Estyn.</w:t>
      </w:r>
    </w:p>
    <w:p w14:paraId="0A025E9E" w14:textId="17F477AB" w:rsidR="00BF1536" w:rsidRPr="00FA183B" w:rsidRDefault="00BF1536">
      <w:pPr>
        <w:rPr>
          <w:rFonts w:ascii="Arial" w:hAnsi="Arial" w:cs="Arial"/>
        </w:rPr>
      </w:pPr>
    </w:p>
    <w:p w14:paraId="189F8B4D" w14:textId="77777777" w:rsidR="00BF1536" w:rsidRPr="00FA183B" w:rsidRDefault="00BF1536">
      <w:pPr>
        <w:rPr>
          <w:rFonts w:ascii="Arial" w:hAnsi="Arial" w:cs="Arial"/>
        </w:rPr>
      </w:pPr>
    </w:p>
    <w:p w14:paraId="40F3F425" w14:textId="2204C9E4" w:rsidR="007264C4" w:rsidRPr="00FA183B" w:rsidRDefault="00E542DD" w:rsidP="00E542DD">
      <w:pPr>
        <w:autoSpaceDE w:val="0"/>
        <w:autoSpaceDN w:val="0"/>
        <w:adjustRightInd w:val="0"/>
        <w:rPr>
          <w:rFonts w:ascii="Arial" w:hAnsi="Arial" w:cs="Arial"/>
        </w:rPr>
      </w:pPr>
      <w:r w:rsidRPr="00FA183B">
        <w:rPr>
          <w:rFonts w:ascii="Arial" w:hAnsi="Arial" w:cs="Arial"/>
          <w:i/>
          <w:iCs/>
          <w:lang w:eastAsia="en-GB"/>
        </w:rPr>
        <w:t>Early Childhood Education and Learning for Sustainable Development and Citizenship</w:t>
      </w:r>
      <w:r w:rsidRPr="00FA183B">
        <w:rPr>
          <w:rFonts w:ascii="Arial" w:hAnsi="Arial" w:cs="Arial"/>
          <w:lang w:eastAsia="en-GB"/>
        </w:rPr>
        <w:t xml:space="preserve">. </w:t>
      </w:r>
      <w:r w:rsidRPr="00FA183B">
        <w:rPr>
          <w:rFonts w:ascii="Arial" w:hAnsi="Arial" w:cs="Arial"/>
          <w:i/>
          <w:iCs/>
          <w:lang w:eastAsia="en-GB"/>
        </w:rPr>
        <w:t xml:space="preserve"> International Journal of Early Childhood, Vol. 41, No. 2, 2009</w:t>
      </w:r>
    </w:p>
    <w:p w14:paraId="26460443" w14:textId="4E3FA9C6" w:rsidR="007264C4" w:rsidRPr="00FA183B" w:rsidRDefault="007264C4">
      <w:pPr>
        <w:rPr>
          <w:rFonts w:ascii="Arial" w:hAnsi="Arial" w:cs="Arial"/>
        </w:rPr>
      </w:pPr>
    </w:p>
    <w:p w14:paraId="5E3E0498" w14:textId="0C431A15" w:rsidR="007264C4" w:rsidRPr="00FA183B" w:rsidRDefault="007264C4">
      <w:pPr>
        <w:rPr>
          <w:rFonts w:ascii="Arial" w:hAnsi="Arial" w:cs="Arial"/>
        </w:rPr>
      </w:pPr>
    </w:p>
    <w:p w14:paraId="054C4976" w14:textId="66D454A2" w:rsidR="007264C4" w:rsidRPr="00FA183B" w:rsidRDefault="00FE1E5E">
      <w:pPr>
        <w:rPr>
          <w:rFonts w:ascii="Arial" w:hAnsi="Arial" w:cs="Arial"/>
        </w:rPr>
      </w:pPr>
      <w:r w:rsidRPr="00FA183B">
        <w:rPr>
          <w:rFonts w:ascii="Arial" w:hAnsi="Arial" w:cs="Arial"/>
        </w:rPr>
        <w:t xml:space="preserve">John Muir Trust. (2015) </w:t>
      </w:r>
      <w:r w:rsidRPr="00FA183B">
        <w:rPr>
          <w:rFonts w:ascii="Arial" w:hAnsi="Arial" w:cs="Arial"/>
          <w:i/>
          <w:iCs/>
        </w:rPr>
        <w:t>John Muir Award</w:t>
      </w:r>
      <w:r w:rsidRPr="00FA183B">
        <w:rPr>
          <w:rFonts w:ascii="Arial" w:hAnsi="Arial" w:cs="Arial"/>
        </w:rPr>
        <w:t xml:space="preserve">. Available at: </w:t>
      </w:r>
      <w:hyperlink r:id="rId6" w:history="1">
        <w:r w:rsidRPr="00FA183B">
          <w:rPr>
            <w:rStyle w:val="Hyperlink"/>
            <w:rFonts w:ascii="Arial" w:hAnsi="Arial" w:cs="Arial"/>
          </w:rPr>
          <w:t>https://www.johnmuirtrust.org/john-muir-award/</w:t>
        </w:r>
      </w:hyperlink>
      <w:r w:rsidRPr="00FA183B">
        <w:rPr>
          <w:rFonts w:ascii="Arial" w:hAnsi="Arial" w:cs="Arial"/>
        </w:rPr>
        <w:t xml:space="preserve"> (Accessed: 10 June 2020)</w:t>
      </w:r>
    </w:p>
    <w:p w14:paraId="1904035D" w14:textId="210B83D4" w:rsidR="00FE1E5E" w:rsidRDefault="00FE1E5E">
      <w:pPr>
        <w:rPr>
          <w:rFonts w:ascii="Arial" w:hAnsi="Arial" w:cs="Arial"/>
        </w:rPr>
      </w:pPr>
    </w:p>
    <w:p w14:paraId="51CD2991" w14:textId="77777777" w:rsidR="00FA183B" w:rsidRPr="00FA183B" w:rsidRDefault="00FA183B">
      <w:pPr>
        <w:rPr>
          <w:rFonts w:ascii="Arial" w:hAnsi="Arial" w:cs="Arial"/>
        </w:rPr>
      </w:pPr>
    </w:p>
    <w:p w14:paraId="68465A7A" w14:textId="506FB0D8" w:rsidR="007264C4" w:rsidRPr="00FA183B" w:rsidRDefault="003F5CC7">
      <w:pPr>
        <w:rPr>
          <w:rFonts w:ascii="Arial" w:hAnsi="Arial" w:cs="Arial"/>
        </w:rPr>
      </w:pPr>
      <w:r w:rsidRPr="00FA183B">
        <w:rPr>
          <w:rFonts w:ascii="Arial" w:hAnsi="Arial" w:cs="Arial"/>
        </w:rPr>
        <w:t xml:space="preserve">John Muir Trust. (2015) </w:t>
      </w:r>
      <w:r w:rsidRPr="00FA183B">
        <w:rPr>
          <w:rFonts w:ascii="Arial" w:hAnsi="Arial" w:cs="Arial"/>
          <w:i/>
          <w:iCs/>
        </w:rPr>
        <w:t>Resource guide Sustainability</w:t>
      </w:r>
      <w:r w:rsidRPr="00FA183B">
        <w:rPr>
          <w:rFonts w:ascii="Arial" w:hAnsi="Arial" w:cs="Arial"/>
        </w:rPr>
        <w:t xml:space="preserve">.  Available at: </w:t>
      </w:r>
      <w:hyperlink r:id="rId7" w:history="1">
        <w:r w:rsidR="00FE1E5E" w:rsidRPr="00FA183B">
          <w:rPr>
            <w:rStyle w:val="Hyperlink"/>
            <w:rFonts w:ascii="Arial" w:hAnsi="Arial" w:cs="Arial"/>
          </w:rPr>
          <w:t>https://www.johnmuirtrust.org/about/resources/513-john-muir-award-resource-guide-sustainability</w:t>
        </w:r>
      </w:hyperlink>
      <w:r w:rsidR="00FE1E5E" w:rsidRPr="00FA183B">
        <w:rPr>
          <w:rFonts w:ascii="Arial" w:hAnsi="Arial" w:cs="Arial"/>
        </w:rPr>
        <w:t xml:space="preserve"> (Accessed: 3 July 2020)</w:t>
      </w:r>
    </w:p>
    <w:p w14:paraId="60FFAEC1" w14:textId="77777777" w:rsidR="00FA183B" w:rsidRDefault="00FA183B">
      <w:pPr>
        <w:rPr>
          <w:rFonts w:ascii="Arial" w:hAnsi="Arial" w:cs="Arial"/>
        </w:rPr>
      </w:pPr>
    </w:p>
    <w:p w14:paraId="738787AE" w14:textId="4BDFFFA0" w:rsidR="007264C4" w:rsidRPr="00FA183B" w:rsidRDefault="007264C4">
      <w:pPr>
        <w:rPr>
          <w:rFonts w:ascii="Arial" w:hAnsi="Arial" w:cs="Arial"/>
        </w:rPr>
      </w:pPr>
    </w:p>
    <w:p w14:paraId="2C8F1B9A" w14:textId="77777777" w:rsidR="0040691B" w:rsidRPr="00FA183B" w:rsidRDefault="0040691B" w:rsidP="0040691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FA183B">
        <w:rPr>
          <w:rFonts w:ascii="Arial" w:hAnsi="Arial" w:cs="Arial"/>
          <w:lang w:eastAsia="en-GB"/>
        </w:rPr>
        <w:t xml:space="preserve">Kaga, Y. (2007). Early childhood education for a sustainable world. </w:t>
      </w:r>
      <w:r w:rsidRPr="00FA183B">
        <w:rPr>
          <w:rFonts w:ascii="Arial" w:hAnsi="Arial" w:cs="Arial"/>
          <w:i/>
          <w:iCs/>
          <w:lang w:eastAsia="en-GB"/>
        </w:rPr>
        <w:t xml:space="preserve">The role of early childhood education for a sustainable society </w:t>
      </w:r>
      <w:r w:rsidRPr="00FA183B">
        <w:rPr>
          <w:rFonts w:ascii="Arial" w:hAnsi="Arial" w:cs="Arial"/>
          <w:lang w:eastAsia="en-GB"/>
        </w:rPr>
        <w:t>(pp. 53-56). Goteberg University. Retrieved 25 November 2008 from:</w:t>
      </w:r>
    </w:p>
    <w:p w14:paraId="7ECC1D33" w14:textId="21DE6549" w:rsidR="007264C4" w:rsidRPr="00FA183B" w:rsidRDefault="0040691B" w:rsidP="0040691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FA183B">
        <w:rPr>
          <w:rFonts w:ascii="Arial" w:hAnsi="Arial" w:cs="Arial"/>
          <w:lang w:eastAsia="en-GB"/>
        </w:rPr>
        <w:t xml:space="preserve"> </w:t>
      </w:r>
      <w:hyperlink r:id="rId8" w:history="1">
        <w:r w:rsidRPr="00FA183B">
          <w:rPr>
            <w:rStyle w:val="Hyperlink"/>
            <w:rFonts w:ascii="Arial" w:hAnsi="Arial" w:cs="Arial"/>
            <w:lang w:eastAsia="en-GB"/>
          </w:rPr>
          <w:t>http://www.ufl.gu.se/digitalAssets/837/837347_Workshop_May07_papers.pdf</w:t>
        </w:r>
      </w:hyperlink>
    </w:p>
    <w:p w14:paraId="725F10EC" w14:textId="77777777" w:rsidR="0040691B" w:rsidRPr="00FA183B" w:rsidRDefault="0040691B" w:rsidP="0040691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202C8DAA" w14:textId="68436C73" w:rsidR="0040691B" w:rsidRPr="00FA183B" w:rsidRDefault="0040691B" w:rsidP="0040691B">
      <w:pPr>
        <w:rPr>
          <w:rFonts w:ascii="Arial" w:hAnsi="Arial" w:cs="Arial"/>
          <w:lang w:eastAsia="en-GB"/>
        </w:rPr>
      </w:pPr>
    </w:p>
    <w:p w14:paraId="336DD145" w14:textId="3000D850" w:rsidR="007264C4" w:rsidRPr="00FA183B" w:rsidRDefault="007264C4" w:rsidP="007264C4">
      <w:pPr>
        <w:rPr>
          <w:rFonts w:ascii="Arial" w:hAnsi="Arial" w:cs="Arial"/>
        </w:rPr>
      </w:pPr>
      <w:bookmarkStart w:id="0" w:name="_Hlk46413565"/>
      <w:r w:rsidRPr="00FA183B">
        <w:rPr>
          <w:rFonts w:ascii="Arial" w:hAnsi="Arial" w:cs="Arial"/>
        </w:rPr>
        <w:lastRenderedPageBreak/>
        <w:t xml:space="preserve">Learning and Teaching Scotland (2010) </w:t>
      </w:r>
      <w:bookmarkEnd w:id="0"/>
      <w:r w:rsidRPr="00FA183B">
        <w:rPr>
          <w:rFonts w:ascii="Arial" w:hAnsi="Arial" w:cs="Arial"/>
          <w:i/>
          <w:iCs/>
        </w:rPr>
        <w:t>Curriculum for Excellence through outdoor learning</w:t>
      </w:r>
      <w:r w:rsidRPr="00FA183B">
        <w:rPr>
          <w:rFonts w:ascii="Arial" w:hAnsi="Arial" w:cs="Arial"/>
        </w:rPr>
        <w:t xml:space="preserve">. </w:t>
      </w:r>
      <w:r w:rsidR="00FE1E5E" w:rsidRPr="00FA183B">
        <w:rPr>
          <w:rFonts w:ascii="Arial" w:hAnsi="Arial" w:cs="Arial"/>
        </w:rPr>
        <w:t xml:space="preserve">Available at: </w:t>
      </w:r>
      <w:hyperlink r:id="rId9" w:history="1">
        <w:r w:rsidR="00FE1E5E" w:rsidRPr="00FA183B">
          <w:rPr>
            <w:rStyle w:val="Hyperlink"/>
            <w:rFonts w:ascii="Arial" w:hAnsi="Arial" w:cs="Arial"/>
          </w:rPr>
          <w:t>https://education.gov.scot/Documents/cfe-through-outdoor-learning.pdf</w:t>
        </w:r>
      </w:hyperlink>
      <w:r w:rsidRPr="00FA183B">
        <w:rPr>
          <w:rFonts w:ascii="Arial" w:hAnsi="Arial" w:cs="Arial"/>
        </w:rPr>
        <w:t xml:space="preserve"> (Accessed: 10 June 2020)</w:t>
      </w:r>
    </w:p>
    <w:p w14:paraId="2EF46393" w14:textId="709CBF10" w:rsidR="007264C4" w:rsidRPr="00FA183B" w:rsidRDefault="007264C4">
      <w:pPr>
        <w:rPr>
          <w:rFonts w:ascii="Arial" w:hAnsi="Arial" w:cs="Arial"/>
        </w:rPr>
      </w:pPr>
    </w:p>
    <w:p w14:paraId="485ABFA6" w14:textId="5C772070" w:rsidR="007264C4" w:rsidRPr="00FA183B" w:rsidRDefault="007264C4">
      <w:pPr>
        <w:rPr>
          <w:rFonts w:ascii="Arial" w:hAnsi="Arial" w:cs="Arial"/>
        </w:rPr>
      </w:pPr>
    </w:p>
    <w:p w14:paraId="6124606C" w14:textId="5277DDE7" w:rsidR="007264C4" w:rsidRPr="00FA183B" w:rsidRDefault="002D78B6" w:rsidP="002D78B6">
      <w:pPr>
        <w:autoSpaceDE w:val="0"/>
        <w:autoSpaceDN w:val="0"/>
        <w:adjustRightInd w:val="0"/>
        <w:rPr>
          <w:rFonts w:ascii="Arial" w:hAnsi="Arial" w:cs="Arial"/>
        </w:rPr>
      </w:pPr>
      <w:r w:rsidRPr="00FA183B">
        <w:rPr>
          <w:rFonts w:ascii="Arial" w:hAnsi="Arial" w:cs="Arial"/>
          <w:color w:val="292526"/>
          <w:lang w:eastAsia="en-GB"/>
        </w:rPr>
        <w:t xml:space="preserve">Louv, R. 2005. </w:t>
      </w:r>
      <w:r w:rsidRPr="00FA183B">
        <w:rPr>
          <w:rFonts w:ascii="Arial" w:hAnsi="Arial" w:cs="Arial"/>
          <w:i/>
          <w:iCs/>
          <w:color w:val="292526"/>
          <w:lang w:eastAsia="en-GB"/>
        </w:rPr>
        <w:t xml:space="preserve">Last child in the woods: Saving our children from nature-deficit disorder. </w:t>
      </w:r>
      <w:r w:rsidRPr="00FA183B">
        <w:rPr>
          <w:rFonts w:ascii="Arial" w:hAnsi="Arial" w:cs="Arial"/>
          <w:color w:val="292526"/>
          <w:lang w:eastAsia="en-GB"/>
        </w:rPr>
        <w:t>Chapel Hill: Algonquin Books.</w:t>
      </w:r>
    </w:p>
    <w:p w14:paraId="618B16D1" w14:textId="2FF73CDF" w:rsidR="002D78B6" w:rsidRPr="00FA183B" w:rsidRDefault="002D78B6">
      <w:pPr>
        <w:rPr>
          <w:rFonts w:ascii="Arial" w:hAnsi="Arial" w:cs="Arial"/>
        </w:rPr>
      </w:pPr>
    </w:p>
    <w:p w14:paraId="3AE714E6" w14:textId="77777777" w:rsidR="002D78B6" w:rsidRPr="00FA183B" w:rsidRDefault="002D78B6">
      <w:pPr>
        <w:rPr>
          <w:rFonts w:ascii="Arial" w:hAnsi="Arial" w:cs="Arial"/>
        </w:rPr>
      </w:pPr>
    </w:p>
    <w:p w14:paraId="4E0E6FB0" w14:textId="77777777" w:rsidR="007264C4" w:rsidRPr="00FA183B" w:rsidRDefault="007264C4" w:rsidP="007264C4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FA183B">
        <w:rPr>
          <w:rFonts w:ascii="Arial" w:eastAsiaTheme="minorEastAsia" w:hAnsi="Arial" w:cs="Arial"/>
          <w:kern w:val="24"/>
        </w:rPr>
        <w:t xml:space="preserve">Mabey, R. (2007) </w:t>
      </w:r>
      <w:r w:rsidRPr="00FA183B">
        <w:rPr>
          <w:rFonts w:ascii="Arial" w:eastAsiaTheme="minorEastAsia" w:hAnsi="Arial" w:cs="Arial"/>
          <w:i/>
          <w:iCs/>
          <w:kern w:val="24"/>
        </w:rPr>
        <w:t>Food for Free</w:t>
      </w:r>
      <w:r w:rsidRPr="00FA183B">
        <w:rPr>
          <w:rFonts w:ascii="Arial" w:eastAsiaTheme="minorEastAsia" w:hAnsi="Arial" w:cs="Arial"/>
          <w:kern w:val="24"/>
        </w:rPr>
        <w:t>. London: Collins Publishers.</w:t>
      </w:r>
    </w:p>
    <w:p w14:paraId="01205376" w14:textId="0A1B2174" w:rsidR="000413DC" w:rsidRDefault="000413DC" w:rsidP="000413DC">
      <w:pPr>
        <w:autoSpaceDE w:val="0"/>
        <w:autoSpaceDN w:val="0"/>
        <w:adjustRightInd w:val="0"/>
        <w:rPr>
          <w:rFonts w:ascii="Arial" w:hAnsi="Arial" w:cs="Arial"/>
          <w:color w:val="292526"/>
          <w:lang w:eastAsia="en-GB"/>
        </w:rPr>
      </w:pPr>
    </w:p>
    <w:p w14:paraId="4DDF25B9" w14:textId="77777777" w:rsidR="00FA183B" w:rsidRPr="00FA183B" w:rsidRDefault="00FA183B" w:rsidP="000413DC">
      <w:pPr>
        <w:autoSpaceDE w:val="0"/>
        <w:autoSpaceDN w:val="0"/>
        <w:adjustRightInd w:val="0"/>
        <w:rPr>
          <w:rFonts w:ascii="Arial" w:hAnsi="Arial" w:cs="Arial"/>
          <w:color w:val="292526"/>
          <w:lang w:eastAsia="en-GB"/>
        </w:rPr>
      </w:pPr>
    </w:p>
    <w:p w14:paraId="44064433" w14:textId="26FE3412" w:rsidR="007264C4" w:rsidRPr="00FA183B" w:rsidRDefault="000413DC" w:rsidP="000413DC">
      <w:pPr>
        <w:autoSpaceDE w:val="0"/>
        <w:autoSpaceDN w:val="0"/>
        <w:adjustRightInd w:val="0"/>
        <w:rPr>
          <w:rFonts w:ascii="Arial" w:hAnsi="Arial" w:cs="Arial"/>
        </w:rPr>
      </w:pPr>
      <w:r w:rsidRPr="00FA183B">
        <w:rPr>
          <w:rFonts w:ascii="Arial" w:hAnsi="Arial" w:cs="Arial"/>
          <w:color w:val="292526"/>
          <w:lang w:eastAsia="en-GB"/>
        </w:rPr>
        <w:t>Mortari, L. 1997</w:t>
      </w:r>
      <w:r w:rsidRPr="00FA183B">
        <w:rPr>
          <w:rFonts w:ascii="Arial" w:hAnsi="Arial" w:cs="Arial"/>
          <w:i/>
          <w:iCs/>
          <w:color w:val="292526"/>
          <w:lang w:eastAsia="en-GB"/>
        </w:rPr>
        <w:t xml:space="preserve">. Children’s ideas of nature: The social construction of a ‘nature set’. In Environmental education for the twenty-first century: International and interdisciplinary perspectives, </w:t>
      </w:r>
      <w:r w:rsidRPr="00FA183B">
        <w:rPr>
          <w:rFonts w:ascii="Arial" w:hAnsi="Arial" w:cs="Arial"/>
          <w:color w:val="292526"/>
          <w:lang w:eastAsia="en-GB"/>
        </w:rPr>
        <w:t>ed. P.J. Thompson, 245–68. New York: Peter Lang.</w:t>
      </w:r>
    </w:p>
    <w:p w14:paraId="0C3478CF" w14:textId="77777777" w:rsidR="000413DC" w:rsidRPr="00FA183B" w:rsidRDefault="000413DC">
      <w:pPr>
        <w:rPr>
          <w:rFonts w:ascii="Arial" w:hAnsi="Arial" w:cs="Arial"/>
        </w:rPr>
      </w:pPr>
    </w:p>
    <w:p w14:paraId="00ECBFBC" w14:textId="77777777" w:rsidR="007264C4" w:rsidRPr="00FA183B" w:rsidRDefault="007264C4">
      <w:pPr>
        <w:rPr>
          <w:rFonts w:ascii="Arial" w:hAnsi="Arial" w:cs="Arial"/>
        </w:rPr>
      </w:pPr>
    </w:p>
    <w:p w14:paraId="1084DD4B" w14:textId="06FB4C5E" w:rsidR="007264C4" w:rsidRPr="00FA183B" w:rsidRDefault="00C0521D">
      <w:pPr>
        <w:rPr>
          <w:rFonts w:ascii="Arial" w:hAnsi="Arial" w:cs="Arial"/>
        </w:rPr>
      </w:pPr>
      <w:r w:rsidRPr="00FA183B">
        <w:rPr>
          <w:rFonts w:ascii="Arial" w:hAnsi="Arial" w:cs="Arial"/>
        </w:rPr>
        <w:t>NHS (2019) 5 Steps to mental Wellbeing. Available at: (</w:t>
      </w:r>
      <w:hyperlink r:id="rId10" w:history="1">
        <w:r w:rsidRPr="00FA183B">
          <w:rPr>
            <w:rStyle w:val="Hyperlink"/>
            <w:rFonts w:ascii="Arial" w:hAnsi="Arial" w:cs="Arial"/>
          </w:rPr>
          <w:t>https://www.nhs.uk/conditions/stress-anxiety-depression/improve-mental-wellbeing/</w:t>
        </w:r>
      </w:hyperlink>
      <w:r w:rsidRPr="00FA183B">
        <w:rPr>
          <w:rFonts w:ascii="Arial" w:hAnsi="Arial" w:cs="Arial"/>
        </w:rPr>
        <w:t xml:space="preserve"> (Accessed: 9 June 2020)</w:t>
      </w:r>
    </w:p>
    <w:p w14:paraId="00272F56" w14:textId="77777777" w:rsidR="00C0521D" w:rsidRPr="00FA183B" w:rsidRDefault="00C0521D">
      <w:pPr>
        <w:rPr>
          <w:rFonts w:ascii="Arial" w:hAnsi="Arial" w:cs="Arial"/>
        </w:rPr>
      </w:pPr>
    </w:p>
    <w:p w14:paraId="3D36C9CD" w14:textId="6271697E" w:rsidR="007264C4" w:rsidRPr="00FA183B" w:rsidRDefault="007264C4">
      <w:pPr>
        <w:rPr>
          <w:rFonts w:ascii="Arial" w:hAnsi="Arial" w:cs="Arial"/>
        </w:rPr>
      </w:pPr>
    </w:p>
    <w:p w14:paraId="33E8E51C" w14:textId="0C89D82A" w:rsidR="00BF1536" w:rsidRPr="00FA183B" w:rsidRDefault="00BF1536">
      <w:pPr>
        <w:rPr>
          <w:rFonts w:ascii="Arial" w:hAnsi="Arial" w:cs="Arial"/>
        </w:rPr>
      </w:pPr>
      <w:r w:rsidRPr="00FA183B">
        <w:rPr>
          <w:rFonts w:ascii="Arial" w:hAnsi="Arial" w:cs="Arial"/>
        </w:rPr>
        <w:t>Palmer, J and Suggate, J. (1996) “</w:t>
      </w:r>
      <w:r w:rsidRPr="00FA183B">
        <w:rPr>
          <w:rFonts w:ascii="Arial" w:hAnsi="Arial" w:cs="Arial"/>
          <w:i/>
          <w:iCs/>
        </w:rPr>
        <w:t>Environmental Cognition: Early Years and Misconceptions at the Ages Four and Six</w:t>
      </w:r>
      <w:r w:rsidRPr="00FA183B">
        <w:rPr>
          <w:rFonts w:ascii="Arial" w:hAnsi="Arial" w:cs="Arial"/>
        </w:rPr>
        <w:t>”, Environmental Education Research, 2(3).</w:t>
      </w:r>
    </w:p>
    <w:p w14:paraId="0424A296" w14:textId="76B5DC56" w:rsidR="00BF1536" w:rsidRPr="00FA183B" w:rsidRDefault="00BF1536">
      <w:pPr>
        <w:rPr>
          <w:rFonts w:ascii="Arial" w:hAnsi="Arial" w:cs="Arial"/>
        </w:rPr>
      </w:pPr>
    </w:p>
    <w:p w14:paraId="78E51176" w14:textId="77777777" w:rsidR="00FA183B" w:rsidRDefault="00FA183B" w:rsidP="0040691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39D2B991" w14:textId="21C40AF5" w:rsidR="0040691B" w:rsidRPr="00FA183B" w:rsidRDefault="0040691B" w:rsidP="0040691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FA183B">
        <w:rPr>
          <w:rFonts w:ascii="Arial" w:hAnsi="Arial" w:cs="Arial"/>
          <w:lang w:eastAsia="en-GB"/>
        </w:rPr>
        <w:t>Pearson, E and  Degotardi.</w:t>
      </w:r>
      <w:r w:rsidRPr="00FA183B">
        <w:rPr>
          <w:rFonts w:ascii="Arial" w:hAnsi="Arial" w:cs="Arial"/>
          <w:i/>
          <w:iCs/>
          <w:lang w:eastAsia="en-GB"/>
        </w:rPr>
        <w:t xml:space="preserve"> S. </w:t>
      </w:r>
      <w:r w:rsidRPr="00FA183B">
        <w:rPr>
          <w:rFonts w:ascii="Arial" w:hAnsi="Arial" w:cs="Arial"/>
          <w:lang w:eastAsia="en-GB"/>
        </w:rPr>
        <w:t xml:space="preserve"> (2009) </w:t>
      </w:r>
      <w:r w:rsidRPr="00FA183B">
        <w:rPr>
          <w:rFonts w:ascii="Arial" w:hAnsi="Arial" w:cs="Arial"/>
          <w:i/>
          <w:iCs/>
          <w:lang w:eastAsia="en-GB"/>
        </w:rPr>
        <w:t xml:space="preserve">Education for Sustainable Development in Early Childhood Education: A Global Solution to Local Concerns? </w:t>
      </w:r>
      <w:r w:rsidRPr="00FA183B">
        <w:rPr>
          <w:rFonts w:ascii="Arial" w:hAnsi="Arial" w:cs="Arial"/>
          <w:lang w:eastAsia="en-GB"/>
        </w:rPr>
        <w:t>International Journal of Early Childhood, Vol. 41, No. 2, 2009</w:t>
      </w:r>
    </w:p>
    <w:p w14:paraId="1740AF2E" w14:textId="278D4783" w:rsidR="0040691B" w:rsidRPr="00FA183B" w:rsidRDefault="0040691B">
      <w:pPr>
        <w:rPr>
          <w:rFonts w:ascii="Arial" w:hAnsi="Arial" w:cs="Arial"/>
        </w:rPr>
      </w:pPr>
    </w:p>
    <w:p w14:paraId="71FD3139" w14:textId="77777777" w:rsidR="0040691B" w:rsidRPr="00FA183B" w:rsidRDefault="0040691B">
      <w:pPr>
        <w:rPr>
          <w:rFonts w:ascii="Arial" w:hAnsi="Arial" w:cs="Arial"/>
        </w:rPr>
      </w:pPr>
    </w:p>
    <w:p w14:paraId="1B2264AD" w14:textId="08A0C1A0" w:rsidR="00922B71" w:rsidRPr="00FA183B" w:rsidRDefault="00922B71" w:rsidP="00922B71">
      <w:pPr>
        <w:autoSpaceDE w:val="0"/>
        <w:autoSpaceDN w:val="0"/>
        <w:adjustRightInd w:val="0"/>
        <w:rPr>
          <w:rFonts w:ascii="Arial" w:hAnsi="Arial" w:cs="Arial"/>
        </w:rPr>
      </w:pPr>
      <w:r w:rsidRPr="00FA183B">
        <w:rPr>
          <w:rFonts w:ascii="Arial" w:hAnsi="Arial" w:cs="Arial"/>
          <w:lang w:eastAsia="en-GB"/>
        </w:rPr>
        <w:t xml:space="preserve">Phenice, L.A., and R.J. Griffore. (2003) </w:t>
      </w:r>
      <w:r w:rsidRPr="00FA183B">
        <w:rPr>
          <w:rFonts w:ascii="Arial" w:hAnsi="Arial" w:cs="Arial"/>
          <w:i/>
          <w:iCs/>
          <w:lang w:eastAsia="en-GB"/>
        </w:rPr>
        <w:t>Young children and the natural world</w:t>
      </w:r>
      <w:r w:rsidRPr="00FA183B">
        <w:rPr>
          <w:rFonts w:ascii="Arial" w:hAnsi="Arial" w:cs="Arial"/>
          <w:lang w:eastAsia="en-GB"/>
        </w:rPr>
        <w:t xml:space="preserve">. </w:t>
      </w:r>
      <w:r w:rsidRPr="00FA183B">
        <w:rPr>
          <w:rFonts w:ascii="Arial" w:hAnsi="Arial" w:cs="Arial"/>
          <w:i/>
          <w:iCs/>
          <w:lang w:eastAsia="en-GB"/>
        </w:rPr>
        <w:t xml:space="preserve">Contemporary Issues in Early Childhood </w:t>
      </w:r>
      <w:r w:rsidRPr="00FA183B">
        <w:rPr>
          <w:rFonts w:ascii="Arial" w:hAnsi="Arial" w:cs="Arial"/>
          <w:lang w:eastAsia="en-GB"/>
        </w:rPr>
        <w:t>4, no. 2: 167–71.</w:t>
      </w:r>
    </w:p>
    <w:p w14:paraId="04D22201" w14:textId="0C6F3CC2" w:rsidR="00922B71" w:rsidRPr="00FA183B" w:rsidRDefault="00922B71">
      <w:pPr>
        <w:rPr>
          <w:rFonts w:ascii="Arial" w:hAnsi="Arial" w:cs="Arial"/>
        </w:rPr>
      </w:pPr>
    </w:p>
    <w:p w14:paraId="227AA164" w14:textId="77777777" w:rsidR="00922B71" w:rsidRPr="00FA183B" w:rsidRDefault="00922B71">
      <w:pPr>
        <w:rPr>
          <w:rFonts w:ascii="Arial" w:hAnsi="Arial" w:cs="Arial"/>
        </w:rPr>
      </w:pPr>
    </w:p>
    <w:p w14:paraId="6DA9083E" w14:textId="402DFA0D" w:rsidR="007264C4" w:rsidRPr="00FA183B" w:rsidRDefault="00FE1E5E">
      <w:pPr>
        <w:rPr>
          <w:rFonts w:ascii="Arial" w:eastAsiaTheme="minorEastAsia" w:hAnsi="Arial" w:cs="Arial"/>
          <w:kern w:val="24"/>
        </w:rPr>
      </w:pPr>
      <w:r w:rsidRPr="00FA183B">
        <w:rPr>
          <w:rFonts w:ascii="Arial" w:eastAsiaTheme="minorEastAsia" w:hAnsi="Arial" w:cs="Arial"/>
          <w:kern w:val="24"/>
        </w:rPr>
        <w:t xml:space="preserve">Podlech, D. (1996) </w:t>
      </w:r>
      <w:r w:rsidRPr="00FA183B">
        <w:rPr>
          <w:rFonts w:ascii="Arial" w:eastAsiaTheme="minorEastAsia" w:hAnsi="Arial" w:cs="Arial"/>
          <w:i/>
          <w:iCs/>
          <w:kern w:val="24"/>
        </w:rPr>
        <w:t>Herbs and healing plants of Britain and Europe</w:t>
      </w:r>
      <w:r w:rsidRPr="00FA183B">
        <w:rPr>
          <w:rFonts w:ascii="Arial" w:eastAsiaTheme="minorEastAsia" w:hAnsi="Arial" w:cs="Arial"/>
          <w:kern w:val="24"/>
        </w:rPr>
        <w:t>. London: Harper Collins Publishers</w:t>
      </w:r>
    </w:p>
    <w:p w14:paraId="4D755515" w14:textId="1A2E20CC" w:rsidR="007264C4" w:rsidRPr="00FA183B" w:rsidRDefault="007264C4">
      <w:pPr>
        <w:rPr>
          <w:rFonts w:ascii="Arial" w:hAnsi="Arial" w:cs="Arial"/>
        </w:rPr>
      </w:pPr>
    </w:p>
    <w:p w14:paraId="37F1AA4A" w14:textId="77777777" w:rsidR="00FA183B" w:rsidRDefault="00FA183B" w:rsidP="002D78B6">
      <w:pPr>
        <w:autoSpaceDE w:val="0"/>
        <w:autoSpaceDN w:val="0"/>
        <w:adjustRightInd w:val="0"/>
        <w:rPr>
          <w:rFonts w:ascii="Arial" w:hAnsi="Arial" w:cs="Arial"/>
          <w:color w:val="292526"/>
          <w:lang w:eastAsia="en-GB"/>
        </w:rPr>
      </w:pPr>
    </w:p>
    <w:p w14:paraId="76ACE894" w14:textId="06DBC3C2" w:rsidR="002D78B6" w:rsidRPr="00FA183B" w:rsidRDefault="002D78B6" w:rsidP="002D78B6">
      <w:pPr>
        <w:autoSpaceDE w:val="0"/>
        <w:autoSpaceDN w:val="0"/>
        <w:adjustRightInd w:val="0"/>
        <w:rPr>
          <w:rFonts w:ascii="Arial" w:hAnsi="Arial" w:cs="Arial"/>
        </w:rPr>
      </w:pPr>
      <w:r w:rsidRPr="00FA183B">
        <w:rPr>
          <w:rFonts w:ascii="Arial" w:hAnsi="Arial" w:cs="Arial"/>
          <w:color w:val="292526"/>
          <w:lang w:eastAsia="en-GB"/>
        </w:rPr>
        <w:t xml:space="preserve">Prince, C.M. 2008. </w:t>
      </w:r>
      <w:r w:rsidRPr="00FA183B">
        <w:rPr>
          <w:rFonts w:ascii="Arial" w:hAnsi="Arial" w:cs="Arial"/>
          <w:i/>
          <w:iCs/>
          <w:color w:val="292526"/>
          <w:lang w:eastAsia="en-GB"/>
        </w:rPr>
        <w:t xml:space="preserve">Environmental and sustainability education in early childhood: Creating a community of learners. </w:t>
      </w:r>
      <w:r w:rsidRPr="00FA183B">
        <w:rPr>
          <w:rFonts w:ascii="Arial" w:hAnsi="Arial" w:cs="Arial"/>
          <w:color w:val="292526"/>
          <w:lang w:eastAsia="en-GB"/>
        </w:rPr>
        <w:t>Saarbrucken: VDM Verlag Dr Muller.</w:t>
      </w:r>
    </w:p>
    <w:p w14:paraId="1CFF196D" w14:textId="017F2F63" w:rsidR="002D78B6" w:rsidRPr="00FA183B" w:rsidRDefault="002D78B6">
      <w:pPr>
        <w:rPr>
          <w:rFonts w:ascii="Arial" w:hAnsi="Arial" w:cs="Arial"/>
        </w:rPr>
      </w:pPr>
    </w:p>
    <w:p w14:paraId="074992B4" w14:textId="77777777" w:rsidR="002D78B6" w:rsidRPr="00FA183B" w:rsidRDefault="002D78B6">
      <w:pPr>
        <w:rPr>
          <w:rFonts w:ascii="Arial" w:hAnsi="Arial" w:cs="Arial"/>
        </w:rPr>
      </w:pPr>
    </w:p>
    <w:p w14:paraId="5A60681B" w14:textId="2A634821" w:rsidR="000413DC" w:rsidRPr="00FA183B" w:rsidRDefault="000413DC" w:rsidP="000413DC">
      <w:pPr>
        <w:autoSpaceDE w:val="0"/>
        <w:autoSpaceDN w:val="0"/>
        <w:adjustRightInd w:val="0"/>
        <w:rPr>
          <w:rFonts w:ascii="Arial" w:hAnsi="Arial" w:cs="Arial"/>
        </w:rPr>
      </w:pPr>
      <w:r w:rsidRPr="00FA183B">
        <w:rPr>
          <w:rFonts w:ascii="Arial" w:hAnsi="Arial" w:cs="Arial"/>
        </w:rPr>
        <w:t>Prince, C. (2010)</w:t>
      </w:r>
      <w:r w:rsidRPr="00FA183B">
        <w:rPr>
          <w:rFonts w:ascii="Arial" w:hAnsi="Arial" w:cs="Arial"/>
          <w:lang w:eastAsia="en-GB"/>
        </w:rPr>
        <w:t xml:space="preserve"> </w:t>
      </w:r>
      <w:r w:rsidRPr="00FA183B">
        <w:rPr>
          <w:rFonts w:ascii="Arial" w:hAnsi="Arial" w:cs="Arial"/>
          <w:i/>
          <w:iCs/>
          <w:lang w:eastAsia="en-GB"/>
        </w:rPr>
        <w:t>Sowing the seeds: education for sustainability within the early years curriculum</w:t>
      </w:r>
      <w:r w:rsidRPr="00FA183B">
        <w:rPr>
          <w:rFonts w:ascii="Arial" w:hAnsi="Arial" w:cs="Arial"/>
          <w:lang w:eastAsia="en-GB"/>
        </w:rPr>
        <w:t>.</w:t>
      </w:r>
    </w:p>
    <w:p w14:paraId="2F97CA42" w14:textId="1A018BB0" w:rsidR="000413DC" w:rsidRPr="00FA183B" w:rsidRDefault="000413DC">
      <w:pPr>
        <w:rPr>
          <w:rFonts w:ascii="Arial" w:hAnsi="Arial" w:cs="Arial"/>
          <w:lang w:eastAsia="en-GB"/>
        </w:rPr>
      </w:pPr>
      <w:r w:rsidRPr="00FA183B">
        <w:rPr>
          <w:rFonts w:ascii="Arial" w:hAnsi="Arial" w:cs="Arial"/>
          <w:lang w:eastAsia="en-GB"/>
        </w:rPr>
        <w:t>European Early Childhood Education Research Journal, 18:3, 423-434. Available at:</w:t>
      </w:r>
      <w:r w:rsidRPr="00FA183B">
        <w:rPr>
          <w:rFonts w:ascii="Arial" w:hAnsi="Arial" w:cs="Arial"/>
        </w:rPr>
        <w:t xml:space="preserve"> </w:t>
      </w:r>
      <w:hyperlink r:id="rId11" w:history="1">
        <w:r w:rsidRPr="00FA183B">
          <w:rPr>
            <w:rFonts w:ascii="Arial" w:hAnsi="Arial" w:cs="Arial"/>
            <w:color w:val="0000FF"/>
            <w:u w:val="single"/>
          </w:rPr>
          <w:t>https://www.tandfonline.com/doi/abs/10.1080/1350293X.2010.500082</w:t>
        </w:r>
      </w:hyperlink>
      <w:r w:rsidRPr="00FA183B">
        <w:rPr>
          <w:rFonts w:ascii="Arial" w:hAnsi="Arial" w:cs="Arial"/>
        </w:rPr>
        <w:t xml:space="preserve">  (Accessed:  24 Jul 2020)</w:t>
      </w:r>
    </w:p>
    <w:p w14:paraId="669CB264" w14:textId="77777777" w:rsidR="000413DC" w:rsidRPr="00FA183B" w:rsidRDefault="000413DC">
      <w:pPr>
        <w:rPr>
          <w:rFonts w:ascii="Arial" w:hAnsi="Arial" w:cs="Arial"/>
        </w:rPr>
      </w:pPr>
    </w:p>
    <w:p w14:paraId="0AD72E9B" w14:textId="77777777" w:rsidR="007264C4" w:rsidRPr="00FA183B" w:rsidRDefault="007264C4">
      <w:pPr>
        <w:rPr>
          <w:rFonts w:ascii="Arial" w:hAnsi="Arial" w:cs="Arial"/>
        </w:rPr>
      </w:pPr>
    </w:p>
    <w:p w14:paraId="01D6BD9E" w14:textId="639D2A17" w:rsidR="008D2ACC" w:rsidRPr="00FA183B" w:rsidRDefault="008D2ACC">
      <w:pPr>
        <w:rPr>
          <w:rFonts w:ascii="Arial" w:hAnsi="Arial" w:cs="Arial"/>
        </w:rPr>
      </w:pPr>
      <w:r w:rsidRPr="00FA183B">
        <w:rPr>
          <w:rFonts w:ascii="Arial" w:hAnsi="Arial" w:cs="Arial"/>
        </w:rPr>
        <w:t xml:space="preserve">Sterling, S. (2001) </w:t>
      </w:r>
      <w:r w:rsidRPr="00FA183B">
        <w:rPr>
          <w:rFonts w:ascii="Arial" w:hAnsi="Arial" w:cs="Arial"/>
          <w:i/>
          <w:iCs/>
        </w:rPr>
        <w:t>Sustainable Education: Revisioning Learning and Change</w:t>
      </w:r>
      <w:r w:rsidRPr="00FA183B">
        <w:rPr>
          <w:rFonts w:ascii="Arial" w:hAnsi="Arial" w:cs="Arial"/>
        </w:rPr>
        <w:t>, Schumacher briefing number 6, Darlington: Green Books Ltd.</w:t>
      </w:r>
    </w:p>
    <w:p w14:paraId="3F1795BC" w14:textId="77777777" w:rsidR="00FA183B" w:rsidRDefault="00FA183B">
      <w:pPr>
        <w:rPr>
          <w:rFonts w:ascii="Arial" w:hAnsi="Arial" w:cs="Arial"/>
        </w:rPr>
      </w:pPr>
    </w:p>
    <w:p w14:paraId="2C990FE8" w14:textId="77777777" w:rsidR="00FA183B" w:rsidRDefault="00FA183B">
      <w:pPr>
        <w:rPr>
          <w:rFonts w:ascii="Arial" w:hAnsi="Arial" w:cs="Arial"/>
        </w:rPr>
      </w:pPr>
    </w:p>
    <w:p w14:paraId="5BFAA44C" w14:textId="06D821E5" w:rsidR="008D2ACC" w:rsidRPr="00FA183B" w:rsidRDefault="008D2ACC">
      <w:pPr>
        <w:rPr>
          <w:rFonts w:ascii="Arial" w:hAnsi="Arial" w:cs="Arial"/>
        </w:rPr>
      </w:pPr>
      <w:r w:rsidRPr="00FA183B">
        <w:rPr>
          <w:rFonts w:ascii="Arial" w:hAnsi="Arial" w:cs="Arial"/>
        </w:rPr>
        <w:t>Symons, G. (1996) “</w:t>
      </w:r>
      <w:r w:rsidRPr="00FA183B">
        <w:rPr>
          <w:rFonts w:ascii="Arial" w:hAnsi="Arial" w:cs="Arial"/>
          <w:i/>
          <w:iCs/>
        </w:rPr>
        <w:t>The Primary Years</w:t>
      </w:r>
      <w:r w:rsidRPr="00FA183B">
        <w:rPr>
          <w:rFonts w:ascii="Arial" w:hAnsi="Arial" w:cs="Arial"/>
        </w:rPr>
        <w:t>”, in Huckle, J and Sterling, S. (Eds) Education for Sustainability. London: Earthscan.</w:t>
      </w:r>
    </w:p>
    <w:p w14:paraId="2A43812D" w14:textId="77777777" w:rsidR="008D2ACC" w:rsidRPr="00FA183B" w:rsidRDefault="008D2ACC">
      <w:pPr>
        <w:rPr>
          <w:rFonts w:ascii="Arial" w:hAnsi="Arial" w:cs="Arial"/>
        </w:rPr>
      </w:pPr>
    </w:p>
    <w:p w14:paraId="1B8CE04E" w14:textId="77777777" w:rsidR="008D2ACC" w:rsidRPr="00FA183B" w:rsidRDefault="008D2ACC">
      <w:pPr>
        <w:rPr>
          <w:rFonts w:ascii="Arial" w:hAnsi="Arial" w:cs="Arial"/>
        </w:rPr>
      </w:pPr>
    </w:p>
    <w:p w14:paraId="6490408D" w14:textId="792A2C80" w:rsidR="0092481F" w:rsidRPr="00FA183B" w:rsidRDefault="0092481F">
      <w:pPr>
        <w:rPr>
          <w:rFonts w:ascii="Arial" w:hAnsi="Arial" w:cs="Arial"/>
        </w:rPr>
      </w:pPr>
      <w:r w:rsidRPr="00FA183B">
        <w:rPr>
          <w:rFonts w:ascii="Arial" w:hAnsi="Arial" w:cs="Arial"/>
        </w:rPr>
        <w:t xml:space="preserve">Tovey, H. (2016) </w:t>
      </w:r>
      <w:r w:rsidRPr="00FA183B">
        <w:rPr>
          <w:rFonts w:ascii="Arial" w:hAnsi="Arial" w:cs="Arial"/>
          <w:i/>
          <w:iCs/>
        </w:rPr>
        <w:t>Bringing the Froebel Approach to your Early Years Practice</w:t>
      </w:r>
      <w:r w:rsidRPr="00FA183B">
        <w:rPr>
          <w:rFonts w:ascii="Arial" w:hAnsi="Arial" w:cs="Arial"/>
        </w:rPr>
        <w:t>. 2 Ed. London: Routledge.</w:t>
      </w:r>
    </w:p>
    <w:p w14:paraId="38F4866A" w14:textId="17D55153" w:rsidR="0092481F" w:rsidRPr="00FA183B" w:rsidRDefault="0092481F">
      <w:pPr>
        <w:rPr>
          <w:rFonts w:ascii="Arial" w:hAnsi="Arial" w:cs="Arial"/>
        </w:rPr>
      </w:pPr>
    </w:p>
    <w:p w14:paraId="27D3F4B3" w14:textId="1FA519E7" w:rsidR="00107E86" w:rsidRPr="00FA183B" w:rsidRDefault="00107E86">
      <w:pPr>
        <w:rPr>
          <w:rFonts w:ascii="Arial" w:hAnsi="Arial" w:cs="Arial"/>
          <w:color w:val="373A3C"/>
          <w:shd w:val="clear" w:color="auto" w:fill="FFF6AE"/>
        </w:rPr>
      </w:pPr>
    </w:p>
    <w:p w14:paraId="252A6ECD" w14:textId="32A35566" w:rsidR="00107E86" w:rsidRPr="00FA183B" w:rsidRDefault="00107E86">
      <w:pPr>
        <w:rPr>
          <w:rFonts w:ascii="Arial" w:hAnsi="Arial" w:cs="Arial"/>
        </w:rPr>
      </w:pPr>
      <w:r w:rsidRPr="00FA183B">
        <w:rPr>
          <w:rFonts w:ascii="Arial" w:hAnsi="Arial" w:cs="Arial"/>
        </w:rPr>
        <w:t>Tinney, G and Hirst, N (2018) Early Childhood Education for Sustainability Within Wales in Boyd, D, Hirst, N. and Siraj-Blatchford, J. Understanding sustainability in early childhood education : case studies and approaches from across the UK. Abingdon: Routledge p 104 - 138</w:t>
      </w:r>
    </w:p>
    <w:p w14:paraId="7F76365C" w14:textId="7510678C" w:rsidR="00107E86" w:rsidRPr="00FA183B" w:rsidRDefault="00107E86">
      <w:pPr>
        <w:rPr>
          <w:rFonts w:ascii="Arial" w:hAnsi="Arial" w:cs="Arial"/>
        </w:rPr>
      </w:pPr>
    </w:p>
    <w:p w14:paraId="11615714" w14:textId="5E565F6C" w:rsidR="00107E86" w:rsidRPr="00FA183B" w:rsidRDefault="00107E86">
      <w:pPr>
        <w:rPr>
          <w:rFonts w:ascii="Arial" w:hAnsi="Arial" w:cs="Arial"/>
        </w:rPr>
      </w:pPr>
    </w:p>
    <w:p w14:paraId="3297A52D" w14:textId="77777777" w:rsidR="00107E86" w:rsidRPr="00FA183B" w:rsidRDefault="00107E86">
      <w:pPr>
        <w:rPr>
          <w:rFonts w:ascii="Arial" w:hAnsi="Arial" w:cs="Arial"/>
        </w:rPr>
      </w:pPr>
    </w:p>
    <w:p w14:paraId="012F0088" w14:textId="686EBB1D" w:rsidR="001C0492" w:rsidRPr="00FA183B" w:rsidRDefault="00FE1E5E">
      <w:pPr>
        <w:rPr>
          <w:rFonts w:ascii="Arial" w:hAnsi="Arial" w:cs="Arial"/>
        </w:rPr>
      </w:pPr>
      <w:r w:rsidRPr="00FA183B">
        <w:rPr>
          <w:rFonts w:ascii="Arial" w:hAnsi="Arial" w:cs="Arial"/>
        </w:rPr>
        <w:t xml:space="preserve">The Global goals for Sustainable Development. (2015) </w:t>
      </w:r>
      <w:r w:rsidRPr="00FA183B">
        <w:rPr>
          <w:rFonts w:ascii="Arial" w:hAnsi="Arial" w:cs="Arial"/>
          <w:i/>
          <w:iCs/>
        </w:rPr>
        <w:t>The 17 Goals</w:t>
      </w:r>
      <w:r w:rsidRPr="00FA183B">
        <w:rPr>
          <w:rFonts w:ascii="Arial" w:hAnsi="Arial" w:cs="Arial"/>
        </w:rPr>
        <w:t xml:space="preserve">. Available at: </w:t>
      </w:r>
      <w:hyperlink r:id="rId12" w:history="1">
        <w:r w:rsidRPr="00FA183B">
          <w:rPr>
            <w:rStyle w:val="Hyperlink"/>
            <w:rFonts w:ascii="Arial" w:hAnsi="Arial" w:cs="Arial"/>
          </w:rPr>
          <w:t>http://www.globalgoals.org/</w:t>
        </w:r>
      </w:hyperlink>
      <w:r w:rsidRPr="00FA183B">
        <w:rPr>
          <w:rFonts w:ascii="Arial" w:hAnsi="Arial" w:cs="Arial"/>
        </w:rPr>
        <w:t xml:space="preserve"> </w:t>
      </w:r>
      <w:r w:rsidR="00445004" w:rsidRPr="00FA183B">
        <w:rPr>
          <w:rFonts w:ascii="Arial" w:hAnsi="Arial" w:cs="Arial"/>
        </w:rPr>
        <w:t>(</w:t>
      </w:r>
      <w:r w:rsidRPr="00FA183B">
        <w:rPr>
          <w:rFonts w:ascii="Arial" w:hAnsi="Arial" w:cs="Arial"/>
        </w:rPr>
        <w:t>Accessed: 10 June 2020</w:t>
      </w:r>
      <w:r w:rsidR="00445004" w:rsidRPr="00FA183B">
        <w:rPr>
          <w:rFonts w:ascii="Arial" w:hAnsi="Arial" w:cs="Arial"/>
        </w:rPr>
        <w:t>)</w:t>
      </w:r>
      <w:r w:rsidRPr="00FA183B">
        <w:rPr>
          <w:rFonts w:ascii="Arial" w:hAnsi="Arial" w:cs="Arial"/>
        </w:rPr>
        <w:t>.</w:t>
      </w:r>
    </w:p>
    <w:p w14:paraId="6A6F3519" w14:textId="150C6278" w:rsidR="00445004" w:rsidRPr="00FA183B" w:rsidRDefault="007264C4">
      <w:pPr>
        <w:rPr>
          <w:rFonts w:ascii="Arial" w:hAnsi="Arial" w:cs="Arial"/>
        </w:rPr>
      </w:pPr>
      <w:r w:rsidRPr="00FA183B">
        <w:rPr>
          <w:rFonts w:ascii="Arial" w:hAnsi="Arial" w:cs="Arial"/>
        </w:rPr>
        <w:br/>
      </w:r>
    </w:p>
    <w:p w14:paraId="5625D97D" w14:textId="121B9F08" w:rsidR="00E542DD" w:rsidRPr="00FA183B" w:rsidRDefault="00E542DD">
      <w:pPr>
        <w:rPr>
          <w:rFonts w:ascii="Arial" w:hAnsi="Arial" w:cs="Arial"/>
        </w:rPr>
      </w:pPr>
      <w:r w:rsidRPr="00FA183B">
        <w:rPr>
          <w:rFonts w:ascii="Arial" w:hAnsi="Arial" w:cs="Arial"/>
        </w:rPr>
        <w:t>UNICEF (1989</w:t>
      </w:r>
      <w:r w:rsidRPr="00FA183B">
        <w:rPr>
          <w:rFonts w:ascii="Arial" w:hAnsi="Arial" w:cs="Arial"/>
          <w:i/>
          <w:iCs/>
        </w:rPr>
        <w:t>) United Nations Convention on the Rights of the Child</w:t>
      </w:r>
      <w:r w:rsidRPr="00FA183B">
        <w:rPr>
          <w:rFonts w:ascii="Arial" w:hAnsi="Arial" w:cs="Arial"/>
        </w:rPr>
        <w:t xml:space="preserve"> (UNCRC) Available at: </w:t>
      </w:r>
      <w:hyperlink r:id="rId13" w:history="1">
        <w:r w:rsidRPr="00FA183B">
          <w:rPr>
            <w:rStyle w:val="Hyperlink"/>
            <w:rFonts w:ascii="Arial" w:hAnsi="Arial" w:cs="Arial"/>
          </w:rPr>
          <w:t>https://www.unicef.org.uk/</w:t>
        </w:r>
      </w:hyperlink>
    </w:p>
    <w:p w14:paraId="6DD17B8D" w14:textId="06351B1F" w:rsidR="00E542DD" w:rsidRPr="00FA183B" w:rsidRDefault="00E542DD">
      <w:pPr>
        <w:rPr>
          <w:rFonts w:ascii="Arial" w:hAnsi="Arial" w:cs="Arial"/>
        </w:rPr>
      </w:pPr>
      <w:r w:rsidRPr="00FA183B">
        <w:rPr>
          <w:rFonts w:ascii="Arial" w:hAnsi="Arial" w:cs="Arial"/>
        </w:rPr>
        <w:t>(Accessed :  12 June 2020)</w:t>
      </w:r>
    </w:p>
    <w:p w14:paraId="226601BE" w14:textId="172A506A" w:rsidR="00E542DD" w:rsidRDefault="00E542DD">
      <w:pPr>
        <w:rPr>
          <w:rFonts w:ascii="Arial" w:hAnsi="Arial" w:cs="Arial"/>
        </w:rPr>
      </w:pPr>
    </w:p>
    <w:p w14:paraId="4D5BBC89" w14:textId="77777777" w:rsidR="00FA183B" w:rsidRPr="00FA183B" w:rsidRDefault="00FA183B">
      <w:pPr>
        <w:rPr>
          <w:rFonts w:ascii="Arial" w:hAnsi="Arial" w:cs="Arial"/>
        </w:rPr>
      </w:pPr>
    </w:p>
    <w:p w14:paraId="2171A5A2" w14:textId="77777777" w:rsidR="0040691B" w:rsidRPr="00FA183B" w:rsidRDefault="0040691B" w:rsidP="0040691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FA183B">
        <w:rPr>
          <w:rFonts w:ascii="Arial" w:hAnsi="Arial" w:cs="Arial"/>
          <w:lang w:eastAsia="en-GB"/>
        </w:rPr>
        <w:t xml:space="preserve">UNESCO. 1990. </w:t>
      </w:r>
      <w:r w:rsidRPr="00FA183B">
        <w:rPr>
          <w:rFonts w:ascii="Arial" w:hAnsi="Arial" w:cs="Arial"/>
          <w:i/>
          <w:iCs/>
          <w:lang w:eastAsia="en-GB"/>
        </w:rPr>
        <w:t xml:space="preserve">World Declaration of Education for All: Meeting Basic Learning </w:t>
      </w:r>
      <w:proofErr w:type="spellStart"/>
      <w:r w:rsidRPr="00FA183B">
        <w:rPr>
          <w:rFonts w:ascii="Arial" w:hAnsi="Arial" w:cs="Arial"/>
          <w:i/>
          <w:iCs/>
          <w:lang w:eastAsia="en-GB"/>
        </w:rPr>
        <w:t>Needs.</w:t>
      </w:r>
      <w:r w:rsidRPr="00FA183B">
        <w:rPr>
          <w:rFonts w:ascii="Arial" w:hAnsi="Arial" w:cs="Arial"/>
          <w:lang w:eastAsia="en-GB"/>
        </w:rPr>
        <w:t>Jomtien</w:t>
      </w:r>
      <w:proofErr w:type="spellEnd"/>
      <w:r w:rsidRPr="00FA183B">
        <w:rPr>
          <w:rFonts w:ascii="Arial" w:hAnsi="Arial" w:cs="Arial"/>
          <w:lang w:eastAsia="en-GB"/>
        </w:rPr>
        <w:t xml:space="preserve">, Thailand, UNESCO. Retrieved 25 November 2008 from: </w:t>
      </w:r>
    </w:p>
    <w:p w14:paraId="1C56DC34" w14:textId="15B1B144" w:rsidR="0040691B" w:rsidRPr="00FA183B" w:rsidRDefault="00A230F7" w:rsidP="0040691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hyperlink r:id="rId14" w:history="1">
        <w:r w:rsidR="0040691B" w:rsidRPr="00FA183B">
          <w:rPr>
            <w:rStyle w:val="Hyperlink"/>
            <w:rFonts w:ascii="Arial" w:hAnsi="Arial" w:cs="Arial"/>
            <w:lang w:eastAsia="en-GB"/>
          </w:rPr>
          <w:t>http://www.unesco.org/education/efa/ed_for_all/background/jomtien_declaration.shtml</w:t>
        </w:r>
      </w:hyperlink>
      <w:r w:rsidR="0040691B" w:rsidRPr="00FA183B">
        <w:rPr>
          <w:rFonts w:ascii="Arial" w:hAnsi="Arial" w:cs="Arial"/>
          <w:lang w:eastAsia="en-GB"/>
        </w:rPr>
        <w:t>.</w:t>
      </w:r>
    </w:p>
    <w:p w14:paraId="51D0AF44" w14:textId="2F6CA9AB" w:rsidR="0040691B" w:rsidRPr="00FA183B" w:rsidRDefault="0040691B" w:rsidP="0040691B">
      <w:pPr>
        <w:autoSpaceDE w:val="0"/>
        <w:autoSpaceDN w:val="0"/>
        <w:adjustRightInd w:val="0"/>
        <w:rPr>
          <w:rFonts w:ascii="Arial" w:hAnsi="Arial" w:cs="Arial"/>
        </w:rPr>
      </w:pPr>
      <w:r w:rsidRPr="00FA183B">
        <w:rPr>
          <w:rFonts w:ascii="Arial" w:hAnsi="Arial" w:cs="Arial"/>
          <w:lang w:eastAsia="en-GB"/>
        </w:rPr>
        <w:t xml:space="preserve">              </w:t>
      </w:r>
    </w:p>
    <w:p w14:paraId="010D67C1" w14:textId="77777777" w:rsidR="0040691B" w:rsidRPr="00FA183B" w:rsidRDefault="0040691B">
      <w:pPr>
        <w:rPr>
          <w:rFonts w:ascii="Arial" w:hAnsi="Arial" w:cs="Arial"/>
        </w:rPr>
      </w:pPr>
    </w:p>
    <w:p w14:paraId="1F49EC9D" w14:textId="4B4A6B91" w:rsidR="00445004" w:rsidRPr="00FA183B" w:rsidRDefault="00445004">
      <w:pPr>
        <w:rPr>
          <w:rFonts w:ascii="Arial" w:hAnsi="Arial" w:cs="Arial"/>
        </w:rPr>
      </w:pPr>
      <w:r w:rsidRPr="00FA183B">
        <w:rPr>
          <w:rFonts w:ascii="Arial" w:hAnsi="Arial" w:cs="Arial"/>
        </w:rPr>
        <w:t xml:space="preserve">UNESCO (2013) </w:t>
      </w:r>
      <w:r w:rsidRPr="00FA183B">
        <w:rPr>
          <w:rFonts w:ascii="Arial" w:hAnsi="Arial" w:cs="Arial"/>
          <w:i/>
          <w:iCs/>
        </w:rPr>
        <w:t>Learning for Sustainability</w:t>
      </w:r>
      <w:r w:rsidRPr="00FA183B">
        <w:rPr>
          <w:rFonts w:ascii="Arial" w:hAnsi="Arial" w:cs="Arial"/>
        </w:rPr>
        <w:t xml:space="preserve">. Available at; </w:t>
      </w:r>
      <w:hyperlink r:id="rId15" w:history="1">
        <w:r w:rsidRPr="00FA183B">
          <w:rPr>
            <w:rStyle w:val="Hyperlink"/>
            <w:rFonts w:ascii="Arial" w:hAnsi="Arial" w:cs="Arial"/>
          </w:rPr>
          <w:t>https://en.unesco.org/themes/education-sustainable-development</w:t>
        </w:r>
      </w:hyperlink>
      <w:r w:rsidRPr="00FA183B">
        <w:rPr>
          <w:rFonts w:ascii="Arial" w:hAnsi="Arial" w:cs="Arial"/>
        </w:rPr>
        <w:t xml:space="preserve"> (Accessed: 12 June 2020)</w:t>
      </w:r>
    </w:p>
    <w:p w14:paraId="2753F46E" w14:textId="77777777" w:rsidR="00A8200A" w:rsidRPr="00FA183B" w:rsidRDefault="00A8200A">
      <w:pPr>
        <w:rPr>
          <w:rFonts w:ascii="Arial" w:hAnsi="Arial" w:cs="Arial"/>
        </w:rPr>
      </w:pPr>
    </w:p>
    <w:p w14:paraId="34F65C60" w14:textId="35142A71" w:rsidR="00A8200A" w:rsidRPr="00FA183B" w:rsidRDefault="00A8200A">
      <w:pPr>
        <w:rPr>
          <w:rFonts w:ascii="Arial" w:hAnsi="Arial" w:cs="Arial"/>
        </w:rPr>
      </w:pPr>
      <w:r w:rsidRPr="00FA183B">
        <w:rPr>
          <w:rFonts w:ascii="Arial" w:hAnsi="Arial" w:cs="Arial"/>
        </w:rPr>
        <w:t xml:space="preserve">United Nations (2018) </w:t>
      </w:r>
      <w:r w:rsidRPr="00FA183B">
        <w:rPr>
          <w:rFonts w:ascii="Arial" w:hAnsi="Arial" w:cs="Arial"/>
          <w:i/>
          <w:iCs/>
        </w:rPr>
        <w:t>Sustainable development goals</w:t>
      </w:r>
      <w:r w:rsidRPr="00FA183B">
        <w:rPr>
          <w:rFonts w:ascii="Arial" w:hAnsi="Arial" w:cs="Arial"/>
        </w:rPr>
        <w:t xml:space="preserve">. Available : </w:t>
      </w:r>
      <w:hyperlink r:id="rId16" w:history="1">
        <w:r w:rsidRPr="00FA183B">
          <w:rPr>
            <w:rStyle w:val="Hyperlink"/>
            <w:rFonts w:ascii="Arial" w:hAnsi="Arial" w:cs="Arial"/>
          </w:rPr>
          <w:t>https://www.un.org/sustainabledevelopment/education/</w:t>
        </w:r>
      </w:hyperlink>
      <w:r w:rsidRPr="00FA183B">
        <w:rPr>
          <w:rFonts w:ascii="Arial" w:hAnsi="Arial" w:cs="Arial"/>
        </w:rPr>
        <w:t xml:space="preserve"> (Accessed: 10 June 2020)</w:t>
      </w:r>
    </w:p>
    <w:p w14:paraId="2AFCB507" w14:textId="369E5A24" w:rsidR="007264C4" w:rsidRPr="00FA183B" w:rsidRDefault="007264C4">
      <w:pPr>
        <w:rPr>
          <w:rFonts w:ascii="Arial" w:hAnsi="Arial" w:cs="Arial"/>
        </w:rPr>
      </w:pPr>
    </w:p>
    <w:p w14:paraId="3DB2DA3F" w14:textId="116B75B0" w:rsidR="00AE4991" w:rsidRPr="00FA183B" w:rsidRDefault="00AE4991">
      <w:pPr>
        <w:rPr>
          <w:rFonts w:ascii="Arial" w:hAnsi="Arial" w:cs="Arial"/>
        </w:rPr>
      </w:pPr>
    </w:p>
    <w:p w14:paraId="628E8966" w14:textId="5602DBF3" w:rsidR="00AE4991" w:rsidRPr="00FA183B" w:rsidRDefault="00AE4991">
      <w:pPr>
        <w:rPr>
          <w:rFonts w:ascii="Arial" w:hAnsi="Arial" w:cs="Arial"/>
        </w:rPr>
      </w:pPr>
      <w:r w:rsidRPr="00FA183B">
        <w:rPr>
          <w:rFonts w:ascii="Arial" w:hAnsi="Arial" w:cs="Arial"/>
        </w:rPr>
        <w:t xml:space="preserve">Welsh Government (2015) </w:t>
      </w:r>
      <w:r w:rsidRPr="00FA183B">
        <w:rPr>
          <w:rFonts w:ascii="Arial" w:hAnsi="Arial" w:cs="Arial"/>
          <w:i/>
          <w:iCs/>
        </w:rPr>
        <w:t>Wellbeing of Futures Generations Act (Wales) 2015</w:t>
      </w:r>
      <w:r w:rsidRPr="00FA183B">
        <w:rPr>
          <w:rFonts w:ascii="Arial" w:hAnsi="Arial" w:cs="Arial"/>
        </w:rPr>
        <w:t xml:space="preserve"> Available at: </w:t>
      </w:r>
      <w:hyperlink r:id="rId17" w:history="1">
        <w:r w:rsidRPr="00FA183B">
          <w:rPr>
            <w:rFonts w:ascii="Arial" w:hAnsi="Arial" w:cs="Arial"/>
            <w:color w:val="0000FF"/>
            <w:u w:val="single"/>
          </w:rPr>
          <w:t>https://www.futuregenerations.wales/about-us/future-generations-act/</w:t>
        </w:r>
      </w:hyperlink>
      <w:r w:rsidRPr="00FA183B">
        <w:rPr>
          <w:rFonts w:ascii="Arial" w:hAnsi="Arial" w:cs="Arial"/>
        </w:rPr>
        <w:t xml:space="preserve"> (Accessed: 10 June 2010)</w:t>
      </w:r>
    </w:p>
    <w:p w14:paraId="46BCD42A" w14:textId="552435C2" w:rsidR="00AE4991" w:rsidRPr="00FA183B" w:rsidRDefault="00AE4991">
      <w:pPr>
        <w:rPr>
          <w:rFonts w:ascii="Arial" w:hAnsi="Arial" w:cs="Arial"/>
        </w:rPr>
      </w:pPr>
    </w:p>
    <w:p w14:paraId="161BE0EF" w14:textId="77777777" w:rsidR="00FA183B" w:rsidRDefault="00FA183B" w:rsidP="000413DC">
      <w:pPr>
        <w:autoSpaceDE w:val="0"/>
        <w:autoSpaceDN w:val="0"/>
        <w:adjustRightInd w:val="0"/>
        <w:rPr>
          <w:rFonts w:ascii="Arial" w:hAnsi="Arial" w:cs="Arial"/>
          <w:color w:val="292526"/>
          <w:lang w:eastAsia="en-GB"/>
        </w:rPr>
      </w:pPr>
    </w:p>
    <w:p w14:paraId="692F3FE5" w14:textId="73F4EC58" w:rsidR="00AE4991" w:rsidRPr="00FA183B" w:rsidRDefault="000413DC" w:rsidP="000413DC">
      <w:pPr>
        <w:autoSpaceDE w:val="0"/>
        <w:autoSpaceDN w:val="0"/>
        <w:adjustRightInd w:val="0"/>
        <w:rPr>
          <w:rFonts w:ascii="Arial" w:hAnsi="Arial" w:cs="Arial"/>
        </w:rPr>
      </w:pPr>
      <w:r w:rsidRPr="00FA183B">
        <w:rPr>
          <w:rFonts w:ascii="Arial" w:hAnsi="Arial" w:cs="Arial"/>
          <w:color w:val="292526"/>
          <w:lang w:eastAsia="en-GB"/>
        </w:rPr>
        <w:t xml:space="preserve">Wilson, R.A. 1996. </w:t>
      </w:r>
      <w:r w:rsidRPr="00FA183B">
        <w:rPr>
          <w:rFonts w:ascii="Arial" w:hAnsi="Arial" w:cs="Arial"/>
          <w:i/>
          <w:iCs/>
          <w:color w:val="292526"/>
          <w:lang w:eastAsia="en-GB"/>
        </w:rPr>
        <w:t>Environmental education: The development of the ecological self</w:t>
      </w:r>
      <w:r w:rsidRPr="00FA183B">
        <w:rPr>
          <w:rFonts w:ascii="Arial" w:hAnsi="Arial" w:cs="Arial"/>
          <w:color w:val="292526"/>
          <w:lang w:eastAsia="en-GB"/>
        </w:rPr>
        <w:t xml:space="preserve">. </w:t>
      </w:r>
      <w:r w:rsidRPr="00FA183B">
        <w:rPr>
          <w:rFonts w:ascii="Arial" w:hAnsi="Arial" w:cs="Arial"/>
          <w:i/>
          <w:iCs/>
          <w:color w:val="292526"/>
          <w:lang w:eastAsia="en-GB"/>
        </w:rPr>
        <w:t xml:space="preserve">Early Childhood Education Journal </w:t>
      </w:r>
      <w:r w:rsidRPr="00FA183B">
        <w:rPr>
          <w:rFonts w:ascii="Arial" w:hAnsi="Arial" w:cs="Arial"/>
          <w:color w:val="292526"/>
          <w:lang w:eastAsia="en-GB"/>
        </w:rPr>
        <w:t>24: 121–3.</w:t>
      </w:r>
    </w:p>
    <w:p w14:paraId="2277BC3E" w14:textId="667D52B0" w:rsidR="000413DC" w:rsidRPr="00FA183B" w:rsidRDefault="000413DC">
      <w:pPr>
        <w:rPr>
          <w:rFonts w:ascii="Arial" w:hAnsi="Arial" w:cs="Arial"/>
        </w:rPr>
      </w:pPr>
    </w:p>
    <w:p w14:paraId="70DA24AB" w14:textId="77777777" w:rsidR="000413DC" w:rsidRPr="00FA183B" w:rsidRDefault="000413DC">
      <w:pPr>
        <w:rPr>
          <w:rFonts w:ascii="Arial" w:hAnsi="Arial" w:cs="Arial"/>
        </w:rPr>
      </w:pPr>
    </w:p>
    <w:p w14:paraId="18DD67D7" w14:textId="77777777" w:rsidR="007264C4" w:rsidRPr="00FA183B" w:rsidRDefault="007264C4" w:rsidP="007264C4">
      <w:pPr>
        <w:rPr>
          <w:rFonts w:ascii="Arial" w:hAnsi="Arial" w:cs="Arial"/>
        </w:rPr>
      </w:pPr>
      <w:r w:rsidRPr="00FA183B">
        <w:rPr>
          <w:rFonts w:ascii="Arial" w:eastAsiaTheme="minorEastAsia" w:hAnsi="Arial" w:cs="Arial"/>
          <w:kern w:val="24"/>
        </w:rPr>
        <w:t xml:space="preserve">Wright, J. (2010)  </w:t>
      </w:r>
      <w:r w:rsidRPr="00FA183B">
        <w:rPr>
          <w:rFonts w:ascii="Arial" w:eastAsiaTheme="minorEastAsia" w:hAnsi="Arial" w:cs="Arial"/>
          <w:i/>
          <w:iCs/>
          <w:kern w:val="24"/>
        </w:rPr>
        <w:t>Hedgerow</w:t>
      </w:r>
      <w:r w:rsidRPr="00FA183B">
        <w:rPr>
          <w:rFonts w:ascii="Arial" w:eastAsiaTheme="minorEastAsia" w:hAnsi="Arial" w:cs="Arial"/>
          <w:kern w:val="24"/>
        </w:rPr>
        <w:t>. London: Bloomsbury Publishing Plc</w:t>
      </w:r>
    </w:p>
    <w:p w14:paraId="591591C7" w14:textId="77777777" w:rsidR="007264C4" w:rsidRPr="00FA183B" w:rsidRDefault="007264C4">
      <w:pPr>
        <w:rPr>
          <w:rFonts w:ascii="Arial" w:hAnsi="Arial" w:cs="Arial"/>
        </w:rPr>
      </w:pPr>
    </w:p>
    <w:p w14:paraId="29F42E53" w14:textId="77777777" w:rsidR="007264C4" w:rsidRDefault="007264C4" w:rsidP="007264C4">
      <w:pPr>
        <w:pStyle w:val="NormalWeb"/>
        <w:spacing w:before="0" w:beforeAutospacing="0" w:after="0" w:afterAutospacing="0"/>
        <w:rPr>
          <w:rFonts w:ascii="Arial" w:eastAsiaTheme="minorEastAsia" w:hAnsi="Arial" w:cs="Arial"/>
          <w:kern w:val="24"/>
        </w:rPr>
      </w:pPr>
    </w:p>
    <w:p w14:paraId="19EC6F99" w14:textId="6656C5CC" w:rsidR="007264C4" w:rsidRPr="007264C4" w:rsidRDefault="007264C4" w:rsidP="007264C4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7264C4">
        <w:rPr>
          <w:rFonts w:ascii="Arial" w:eastAsiaTheme="minorEastAsia" w:hAnsi="Arial" w:cs="Arial"/>
          <w:kern w:val="24"/>
        </w:rPr>
        <w:t>.</w:t>
      </w:r>
    </w:p>
    <w:p w14:paraId="5BA4247A" w14:textId="201327D9" w:rsidR="007264C4" w:rsidRPr="007264C4" w:rsidRDefault="007264C4" w:rsidP="007264C4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7264C4">
        <w:rPr>
          <w:rFonts w:ascii="Arial" w:eastAsiaTheme="minorEastAsia" w:hAnsi="Arial" w:cs="Arial"/>
          <w:kern w:val="24"/>
        </w:rPr>
        <w:t>.</w:t>
      </w:r>
    </w:p>
    <w:sectPr w:rsidR="007264C4" w:rsidRPr="007264C4" w:rsidSect="00B377C7">
      <w:pgSz w:w="16838" w:h="11906" w:orient="landscape"/>
      <w:pgMar w:top="1800" w:right="1440" w:bottom="180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7B6C"/>
    <w:rsid w:val="000013F3"/>
    <w:rsid w:val="000074DF"/>
    <w:rsid w:val="0000793D"/>
    <w:rsid w:val="00007ED8"/>
    <w:rsid w:val="00017859"/>
    <w:rsid w:val="00020C12"/>
    <w:rsid w:val="0002770A"/>
    <w:rsid w:val="000405BF"/>
    <w:rsid w:val="000413DC"/>
    <w:rsid w:val="00043CAA"/>
    <w:rsid w:val="000508B2"/>
    <w:rsid w:val="00050FCB"/>
    <w:rsid w:val="0005170A"/>
    <w:rsid w:val="00062CF0"/>
    <w:rsid w:val="00065743"/>
    <w:rsid w:val="00067AEB"/>
    <w:rsid w:val="00070056"/>
    <w:rsid w:val="00071591"/>
    <w:rsid w:val="00073D7B"/>
    <w:rsid w:val="00086A63"/>
    <w:rsid w:val="00093CFB"/>
    <w:rsid w:val="00093F30"/>
    <w:rsid w:val="00094B99"/>
    <w:rsid w:val="000A199B"/>
    <w:rsid w:val="000A5080"/>
    <w:rsid w:val="000A7CCC"/>
    <w:rsid w:val="000B129F"/>
    <w:rsid w:val="000B1FF6"/>
    <w:rsid w:val="000B5210"/>
    <w:rsid w:val="000B6DB5"/>
    <w:rsid w:val="000C3732"/>
    <w:rsid w:val="000C763B"/>
    <w:rsid w:val="000C7DB7"/>
    <w:rsid w:val="000D2743"/>
    <w:rsid w:val="000D5DEE"/>
    <w:rsid w:val="000F0252"/>
    <w:rsid w:val="000F03DD"/>
    <w:rsid w:val="000F4967"/>
    <w:rsid w:val="000F5211"/>
    <w:rsid w:val="00101DAC"/>
    <w:rsid w:val="001032C2"/>
    <w:rsid w:val="00107E86"/>
    <w:rsid w:val="00121C5A"/>
    <w:rsid w:val="00122384"/>
    <w:rsid w:val="00122879"/>
    <w:rsid w:val="001267FC"/>
    <w:rsid w:val="00134008"/>
    <w:rsid w:val="00134AE2"/>
    <w:rsid w:val="0014143B"/>
    <w:rsid w:val="00142D86"/>
    <w:rsid w:val="0014305E"/>
    <w:rsid w:val="0015264D"/>
    <w:rsid w:val="001541E7"/>
    <w:rsid w:val="00166CEE"/>
    <w:rsid w:val="00174078"/>
    <w:rsid w:val="0018549E"/>
    <w:rsid w:val="00192DF0"/>
    <w:rsid w:val="001A0596"/>
    <w:rsid w:val="001A5E55"/>
    <w:rsid w:val="001A6304"/>
    <w:rsid w:val="001A65B1"/>
    <w:rsid w:val="001A6DF4"/>
    <w:rsid w:val="001B0316"/>
    <w:rsid w:val="001B3AFD"/>
    <w:rsid w:val="001B5E29"/>
    <w:rsid w:val="001B6B1A"/>
    <w:rsid w:val="001C0025"/>
    <w:rsid w:val="001C0492"/>
    <w:rsid w:val="001C0F7F"/>
    <w:rsid w:val="001C5AC2"/>
    <w:rsid w:val="001D30EC"/>
    <w:rsid w:val="001D3876"/>
    <w:rsid w:val="001E0404"/>
    <w:rsid w:val="001E09BF"/>
    <w:rsid w:val="001E18A3"/>
    <w:rsid w:val="001E30A6"/>
    <w:rsid w:val="001E57E6"/>
    <w:rsid w:val="001E7739"/>
    <w:rsid w:val="001F2A49"/>
    <w:rsid w:val="001F3C77"/>
    <w:rsid w:val="001F6599"/>
    <w:rsid w:val="002043C8"/>
    <w:rsid w:val="00207D7B"/>
    <w:rsid w:val="002118C2"/>
    <w:rsid w:val="00213286"/>
    <w:rsid w:val="0021411D"/>
    <w:rsid w:val="00215E89"/>
    <w:rsid w:val="0023025A"/>
    <w:rsid w:val="00237A76"/>
    <w:rsid w:val="00242175"/>
    <w:rsid w:val="0024235B"/>
    <w:rsid w:val="00242F28"/>
    <w:rsid w:val="00245395"/>
    <w:rsid w:val="00252748"/>
    <w:rsid w:val="00253FBE"/>
    <w:rsid w:val="00263B0B"/>
    <w:rsid w:val="00266337"/>
    <w:rsid w:val="0027224A"/>
    <w:rsid w:val="00276D4A"/>
    <w:rsid w:val="002820F5"/>
    <w:rsid w:val="002862CC"/>
    <w:rsid w:val="002936A7"/>
    <w:rsid w:val="00297AB1"/>
    <w:rsid w:val="002B7A9C"/>
    <w:rsid w:val="002C1881"/>
    <w:rsid w:val="002C1F29"/>
    <w:rsid w:val="002C30CF"/>
    <w:rsid w:val="002C7162"/>
    <w:rsid w:val="002D2B19"/>
    <w:rsid w:val="002D35B8"/>
    <w:rsid w:val="002D5D0D"/>
    <w:rsid w:val="002D78B6"/>
    <w:rsid w:val="002E2887"/>
    <w:rsid w:val="002F52CB"/>
    <w:rsid w:val="00302484"/>
    <w:rsid w:val="0030397B"/>
    <w:rsid w:val="00307CD4"/>
    <w:rsid w:val="00322156"/>
    <w:rsid w:val="003238A4"/>
    <w:rsid w:val="003276F2"/>
    <w:rsid w:val="00333AB0"/>
    <w:rsid w:val="00335B85"/>
    <w:rsid w:val="003368B4"/>
    <w:rsid w:val="003439F3"/>
    <w:rsid w:val="00343D4A"/>
    <w:rsid w:val="00343DD0"/>
    <w:rsid w:val="00345D78"/>
    <w:rsid w:val="0034723A"/>
    <w:rsid w:val="0035033D"/>
    <w:rsid w:val="00357F3C"/>
    <w:rsid w:val="003621F8"/>
    <w:rsid w:val="00364024"/>
    <w:rsid w:val="003668DC"/>
    <w:rsid w:val="003703E1"/>
    <w:rsid w:val="00376928"/>
    <w:rsid w:val="00377405"/>
    <w:rsid w:val="003A19A5"/>
    <w:rsid w:val="003A2B97"/>
    <w:rsid w:val="003B2636"/>
    <w:rsid w:val="003B6F5C"/>
    <w:rsid w:val="003C13CC"/>
    <w:rsid w:val="003C1531"/>
    <w:rsid w:val="003C1B5B"/>
    <w:rsid w:val="003C2740"/>
    <w:rsid w:val="003C35BB"/>
    <w:rsid w:val="003C4B17"/>
    <w:rsid w:val="003C7207"/>
    <w:rsid w:val="003C7CCD"/>
    <w:rsid w:val="003D5B76"/>
    <w:rsid w:val="003D7B63"/>
    <w:rsid w:val="003E121D"/>
    <w:rsid w:val="003F3458"/>
    <w:rsid w:val="003F3842"/>
    <w:rsid w:val="003F5CC7"/>
    <w:rsid w:val="004026D1"/>
    <w:rsid w:val="004036AC"/>
    <w:rsid w:val="00405AB3"/>
    <w:rsid w:val="0040691B"/>
    <w:rsid w:val="0041182F"/>
    <w:rsid w:val="00417B0D"/>
    <w:rsid w:val="004241A5"/>
    <w:rsid w:val="00425304"/>
    <w:rsid w:val="00426582"/>
    <w:rsid w:val="00426FD8"/>
    <w:rsid w:val="0043386D"/>
    <w:rsid w:val="00443851"/>
    <w:rsid w:val="004443B4"/>
    <w:rsid w:val="00445004"/>
    <w:rsid w:val="00450A1C"/>
    <w:rsid w:val="00450BA1"/>
    <w:rsid w:val="0045505C"/>
    <w:rsid w:val="004600C9"/>
    <w:rsid w:val="00471258"/>
    <w:rsid w:val="004778A7"/>
    <w:rsid w:val="00477A06"/>
    <w:rsid w:val="00491D86"/>
    <w:rsid w:val="004A2D12"/>
    <w:rsid w:val="004B134D"/>
    <w:rsid w:val="004B4AEC"/>
    <w:rsid w:val="004C0851"/>
    <w:rsid w:val="004C1F13"/>
    <w:rsid w:val="004C1F44"/>
    <w:rsid w:val="004C2E63"/>
    <w:rsid w:val="004C4F5B"/>
    <w:rsid w:val="004D2487"/>
    <w:rsid w:val="004D579F"/>
    <w:rsid w:val="004D767E"/>
    <w:rsid w:val="004D7D59"/>
    <w:rsid w:val="004E0304"/>
    <w:rsid w:val="004E3775"/>
    <w:rsid w:val="004E44C7"/>
    <w:rsid w:val="004E58FF"/>
    <w:rsid w:val="004E59FD"/>
    <w:rsid w:val="004F6C7E"/>
    <w:rsid w:val="00512303"/>
    <w:rsid w:val="00517A1A"/>
    <w:rsid w:val="00517A59"/>
    <w:rsid w:val="00517FF9"/>
    <w:rsid w:val="00523564"/>
    <w:rsid w:val="00527880"/>
    <w:rsid w:val="005330B5"/>
    <w:rsid w:val="00533C25"/>
    <w:rsid w:val="005349E8"/>
    <w:rsid w:val="00553A6F"/>
    <w:rsid w:val="00554B64"/>
    <w:rsid w:val="00563EA4"/>
    <w:rsid w:val="00573E23"/>
    <w:rsid w:val="005852AB"/>
    <w:rsid w:val="005874EE"/>
    <w:rsid w:val="00587E40"/>
    <w:rsid w:val="0059521F"/>
    <w:rsid w:val="005956AF"/>
    <w:rsid w:val="005A09D2"/>
    <w:rsid w:val="005A678A"/>
    <w:rsid w:val="005C0F8F"/>
    <w:rsid w:val="005C452D"/>
    <w:rsid w:val="005D0499"/>
    <w:rsid w:val="005D201E"/>
    <w:rsid w:val="005E3266"/>
    <w:rsid w:val="005F34F2"/>
    <w:rsid w:val="005F7953"/>
    <w:rsid w:val="00602B93"/>
    <w:rsid w:val="00607B6C"/>
    <w:rsid w:val="006103D8"/>
    <w:rsid w:val="00620419"/>
    <w:rsid w:val="006279F4"/>
    <w:rsid w:val="00630708"/>
    <w:rsid w:val="006349A5"/>
    <w:rsid w:val="006360FD"/>
    <w:rsid w:val="006406B0"/>
    <w:rsid w:val="0064319E"/>
    <w:rsid w:val="0064457C"/>
    <w:rsid w:val="006451F5"/>
    <w:rsid w:val="00651E97"/>
    <w:rsid w:val="00652161"/>
    <w:rsid w:val="0066049A"/>
    <w:rsid w:val="006608E8"/>
    <w:rsid w:val="00661C85"/>
    <w:rsid w:val="00663A8E"/>
    <w:rsid w:val="00663E69"/>
    <w:rsid w:val="006665CE"/>
    <w:rsid w:val="006676BF"/>
    <w:rsid w:val="0067093E"/>
    <w:rsid w:val="00671398"/>
    <w:rsid w:val="00673D13"/>
    <w:rsid w:val="00685048"/>
    <w:rsid w:val="006A0952"/>
    <w:rsid w:val="006A1965"/>
    <w:rsid w:val="006A4444"/>
    <w:rsid w:val="006A5E2B"/>
    <w:rsid w:val="006A7B90"/>
    <w:rsid w:val="006B175C"/>
    <w:rsid w:val="006B2992"/>
    <w:rsid w:val="006B52B3"/>
    <w:rsid w:val="006C12B0"/>
    <w:rsid w:val="006C4A0C"/>
    <w:rsid w:val="006C671E"/>
    <w:rsid w:val="006C67A9"/>
    <w:rsid w:val="006E4B63"/>
    <w:rsid w:val="006E7CFA"/>
    <w:rsid w:val="006F110F"/>
    <w:rsid w:val="006F35CC"/>
    <w:rsid w:val="00702368"/>
    <w:rsid w:val="007026A8"/>
    <w:rsid w:val="007062C5"/>
    <w:rsid w:val="007115A8"/>
    <w:rsid w:val="00713080"/>
    <w:rsid w:val="00715373"/>
    <w:rsid w:val="007209E1"/>
    <w:rsid w:val="00721282"/>
    <w:rsid w:val="00721EFB"/>
    <w:rsid w:val="007264C4"/>
    <w:rsid w:val="007266E6"/>
    <w:rsid w:val="00726FAB"/>
    <w:rsid w:val="007324B6"/>
    <w:rsid w:val="00744F01"/>
    <w:rsid w:val="00755B30"/>
    <w:rsid w:val="00755B5A"/>
    <w:rsid w:val="00755F3E"/>
    <w:rsid w:val="00756FA8"/>
    <w:rsid w:val="0076483D"/>
    <w:rsid w:val="007728CB"/>
    <w:rsid w:val="0078339C"/>
    <w:rsid w:val="007853E0"/>
    <w:rsid w:val="0078604B"/>
    <w:rsid w:val="007A31E7"/>
    <w:rsid w:val="007A3985"/>
    <w:rsid w:val="007C4ABD"/>
    <w:rsid w:val="007C7092"/>
    <w:rsid w:val="007D1472"/>
    <w:rsid w:val="007D2395"/>
    <w:rsid w:val="007F01E2"/>
    <w:rsid w:val="007F43A7"/>
    <w:rsid w:val="007F60DA"/>
    <w:rsid w:val="0080481D"/>
    <w:rsid w:val="008049EC"/>
    <w:rsid w:val="00806096"/>
    <w:rsid w:val="00812918"/>
    <w:rsid w:val="00822784"/>
    <w:rsid w:val="00835FF4"/>
    <w:rsid w:val="0084760F"/>
    <w:rsid w:val="0085100C"/>
    <w:rsid w:val="00851A42"/>
    <w:rsid w:val="00851B2C"/>
    <w:rsid w:val="00856799"/>
    <w:rsid w:val="00860596"/>
    <w:rsid w:val="00871C73"/>
    <w:rsid w:val="0087447B"/>
    <w:rsid w:val="0088116D"/>
    <w:rsid w:val="00892365"/>
    <w:rsid w:val="0089433B"/>
    <w:rsid w:val="008B3117"/>
    <w:rsid w:val="008C4F0F"/>
    <w:rsid w:val="008D2ACC"/>
    <w:rsid w:val="008D2F80"/>
    <w:rsid w:val="008D7CCA"/>
    <w:rsid w:val="008E6006"/>
    <w:rsid w:val="008E720F"/>
    <w:rsid w:val="008F56C4"/>
    <w:rsid w:val="008F5B2B"/>
    <w:rsid w:val="009026E1"/>
    <w:rsid w:val="00902A67"/>
    <w:rsid w:val="00905233"/>
    <w:rsid w:val="00916F47"/>
    <w:rsid w:val="009200E6"/>
    <w:rsid w:val="00922B71"/>
    <w:rsid w:val="0092481F"/>
    <w:rsid w:val="00931E0B"/>
    <w:rsid w:val="00933364"/>
    <w:rsid w:val="00935534"/>
    <w:rsid w:val="00943903"/>
    <w:rsid w:val="0095296A"/>
    <w:rsid w:val="009541FF"/>
    <w:rsid w:val="00957A57"/>
    <w:rsid w:val="009601E9"/>
    <w:rsid w:val="00963744"/>
    <w:rsid w:val="00963916"/>
    <w:rsid w:val="00963C6E"/>
    <w:rsid w:val="009671A1"/>
    <w:rsid w:val="0097197B"/>
    <w:rsid w:val="00975662"/>
    <w:rsid w:val="00981D59"/>
    <w:rsid w:val="009869CB"/>
    <w:rsid w:val="00992ACB"/>
    <w:rsid w:val="009969F1"/>
    <w:rsid w:val="009A048B"/>
    <w:rsid w:val="009A52BA"/>
    <w:rsid w:val="009A684F"/>
    <w:rsid w:val="009B18B1"/>
    <w:rsid w:val="009E3A78"/>
    <w:rsid w:val="009F4148"/>
    <w:rsid w:val="00A0242B"/>
    <w:rsid w:val="00A02518"/>
    <w:rsid w:val="00A03CD9"/>
    <w:rsid w:val="00A134A5"/>
    <w:rsid w:val="00A1525A"/>
    <w:rsid w:val="00A15C84"/>
    <w:rsid w:val="00A162EC"/>
    <w:rsid w:val="00A17486"/>
    <w:rsid w:val="00A225F7"/>
    <w:rsid w:val="00A230F7"/>
    <w:rsid w:val="00A3025A"/>
    <w:rsid w:val="00A325AA"/>
    <w:rsid w:val="00A35115"/>
    <w:rsid w:val="00A45343"/>
    <w:rsid w:val="00A52063"/>
    <w:rsid w:val="00A57CA2"/>
    <w:rsid w:val="00A6131A"/>
    <w:rsid w:val="00A624E1"/>
    <w:rsid w:val="00A66A1C"/>
    <w:rsid w:val="00A77005"/>
    <w:rsid w:val="00A8200A"/>
    <w:rsid w:val="00A84663"/>
    <w:rsid w:val="00A9564E"/>
    <w:rsid w:val="00A97E88"/>
    <w:rsid w:val="00AA78C6"/>
    <w:rsid w:val="00AB257A"/>
    <w:rsid w:val="00AD4714"/>
    <w:rsid w:val="00AE4991"/>
    <w:rsid w:val="00AE6C41"/>
    <w:rsid w:val="00AF5AFF"/>
    <w:rsid w:val="00AF641A"/>
    <w:rsid w:val="00AF72CB"/>
    <w:rsid w:val="00B00975"/>
    <w:rsid w:val="00B02A7F"/>
    <w:rsid w:val="00B0559E"/>
    <w:rsid w:val="00B1377D"/>
    <w:rsid w:val="00B13A38"/>
    <w:rsid w:val="00B17697"/>
    <w:rsid w:val="00B27012"/>
    <w:rsid w:val="00B27695"/>
    <w:rsid w:val="00B279C5"/>
    <w:rsid w:val="00B32041"/>
    <w:rsid w:val="00B33061"/>
    <w:rsid w:val="00B33ED6"/>
    <w:rsid w:val="00B36D29"/>
    <w:rsid w:val="00B377C7"/>
    <w:rsid w:val="00B42FB3"/>
    <w:rsid w:val="00B472A3"/>
    <w:rsid w:val="00B64178"/>
    <w:rsid w:val="00B652E9"/>
    <w:rsid w:val="00B66B66"/>
    <w:rsid w:val="00B66E04"/>
    <w:rsid w:val="00B7112C"/>
    <w:rsid w:val="00B740BA"/>
    <w:rsid w:val="00B775BA"/>
    <w:rsid w:val="00B77E52"/>
    <w:rsid w:val="00BA0DB5"/>
    <w:rsid w:val="00BA7CD6"/>
    <w:rsid w:val="00BB0FB7"/>
    <w:rsid w:val="00BB4A2E"/>
    <w:rsid w:val="00BB6A6B"/>
    <w:rsid w:val="00BB72F4"/>
    <w:rsid w:val="00BC5AD6"/>
    <w:rsid w:val="00BD2FB8"/>
    <w:rsid w:val="00BD7F70"/>
    <w:rsid w:val="00BE27B0"/>
    <w:rsid w:val="00BF1536"/>
    <w:rsid w:val="00C01CF8"/>
    <w:rsid w:val="00C0521D"/>
    <w:rsid w:val="00C1553B"/>
    <w:rsid w:val="00C172A9"/>
    <w:rsid w:val="00C173B3"/>
    <w:rsid w:val="00C222CA"/>
    <w:rsid w:val="00C243EA"/>
    <w:rsid w:val="00C27DC9"/>
    <w:rsid w:val="00C34BAD"/>
    <w:rsid w:val="00C41D14"/>
    <w:rsid w:val="00C62946"/>
    <w:rsid w:val="00C7323E"/>
    <w:rsid w:val="00C73A7A"/>
    <w:rsid w:val="00C8218E"/>
    <w:rsid w:val="00C828B9"/>
    <w:rsid w:val="00C8454E"/>
    <w:rsid w:val="00C848A3"/>
    <w:rsid w:val="00C85F06"/>
    <w:rsid w:val="00C87F11"/>
    <w:rsid w:val="00CA16A2"/>
    <w:rsid w:val="00CA1FCE"/>
    <w:rsid w:val="00CA72A5"/>
    <w:rsid w:val="00CB1152"/>
    <w:rsid w:val="00CB16C5"/>
    <w:rsid w:val="00CB23C6"/>
    <w:rsid w:val="00CB36FD"/>
    <w:rsid w:val="00CB45E5"/>
    <w:rsid w:val="00CC7338"/>
    <w:rsid w:val="00CC73C2"/>
    <w:rsid w:val="00CD0928"/>
    <w:rsid w:val="00CD362A"/>
    <w:rsid w:val="00CD49BA"/>
    <w:rsid w:val="00CE5F41"/>
    <w:rsid w:val="00CE7EFB"/>
    <w:rsid w:val="00CF0E34"/>
    <w:rsid w:val="00CF4126"/>
    <w:rsid w:val="00CF4934"/>
    <w:rsid w:val="00CF4DB6"/>
    <w:rsid w:val="00CF5F86"/>
    <w:rsid w:val="00D05CEA"/>
    <w:rsid w:val="00D06C60"/>
    <w:rsid w:val="00D134BC"/>
    <w:rsid w:val="00D154F3"/>
    <w:rsid w:val="00D20C20"/>
    <w:rsid w:val="00D22A88"/>
    <w:rsid w:val="00D2322F"/>
    <w:rsid w:val="00D322E2"/>
    <w:rsid w:val="00D4301A"/>
    <w:rsid w:val="00D43784"/>
    <w:rsid w:val="00D47951"/>
    <w:rsid w:val="00D613C3"/>
    <w:rsid w:val="00D67B62"/>
    <w:rsid w:val="00D76082"/>
    <w:rsid w:val="00D766D1"/>
    <w:rsid w:val="00D820CD"/>
    <w:rsid w:val="00D850E2"/>
    <w:rsid w:val="00D96F0F"/>
    <w:rsid w:val="00DA01E2"/>
    <w:rsid w:val="00DA7567"/>
    <w:rsid w:val="00DA77BD"/>
    <w:rsid w:val="00DA7885"/>
    <w:rsid w:val="00DB1E40"/>
    <w:rsid w:val="00DB29A1"/>
    <w:rsid w:val="00DB4165"/>
    <w:rsid w:val="00DB4978"/>
    <w:rsid w:val="00DB6C22"/>
    <w:rsid w:val="00DD055F"/>
    <w:rsid w:val="00DD5EEC"/>
    <w:rsid w:val="00DE3E34"/>
    <w:rsid w:val="00DE566E"/>
    <w:rsid w:val="00DF1274"/>
    <w:rsid w:val="00DF16D9"/>
    <w:rsid w:val="00DF6EA4"/>
    <w:rsid w:val="00E02734"/>
    <w:rsid w:val="00E13057"/>
    <w:rsid w:val="00E1471E"/>
    <w:rsid w:val="00E23F51"/>
    <w:rsid w:val="00E25BEF"/>
    <w:rsid w:val="00E26693"/>
    <w:rsid w:val="00E26E63"/>
    <w:rsid w:val="00E27BAC"/>
    <w:rsid w:val="00E27CFE"/>
    <w:rsid w:val="00E31EAD"/>
    <w:rsid w:val="00E4124B"/>
    <w:rsid w:val="00E42332"/>
    <w:rsid w:val="00E423FA"/>
    <w:rsid w:val="00E453E1"/>
    <w:rsid w:val="00E4760A"/>
    <w:rsid w:val="00E53BA2"/>
    <w:rsid w:val="00E542DD"/>
    <w:rsid w:val="00E54967"/>
    <w:rsid w:val="00E55A03"/>
    <w:rsid w:val="00E60DB2"/>
    <w:rsid w:val="00E62C04"/>
    <w:rsid w:val="00E70254"/>
    <w:rsid w:val="00E712CB"/>
    <w:rsid w:val="00E735FB"/>
    <w:rsid w:val="00E81201"/>
    <w:rsid w:val="00E834DD"/>
    <w:rsid w:val="00E844A5"/>
    <w:rsid w:val="00E84F2A"/>
    <w:rsid w:val="00E864E8"/>
    <w:rsid w:val="00E87420"/>
    <w:rsid w:val="00EA056D"/>
    <w:rsid w:val="00EA1450"/>
    <w:rsid w:val="00EA76AD"/>
    <w:rsid w:val="00EA7B4D"/>
    <w:rsid w:val="00EB23B8"/>
    <w:rsid w:val="00EB5156"/>
    <w:rsid w:val="00EB6A6B"/>
    <w:rsid w:val="00EB6E5B"/>
    <w:rsid w:val="00EB783A"/>
    <w:rsid w:val="00EC19B9"/>
    <w:rsid w:val="00EC33A2"/>
    <w:rsid w:val="00ED01BE"/>
    <w:rsid w:val="00ED3139"/>
    <w:rsid w:val="00ED7BEC"/>
    <w:rsid w:val="00EE1E13"/>
    <w:rsid w:val="00EE65E8"/>
    <w:rsid w:val="00EE6834"/>
    <w:rsid w:val="00F020C8"/>
    <w:rsid w:val="00F14F5D"/>
    <w:rsid w:val="00F169BF"/>
    <w:rsid w:val="00F30002"/>
    <w:rsid w:val="00F32AFD"/>
    <w:rsid w:val="00F34E97"/>
    <w:rsid w:val="00F34EEE"/>
    <w:rsid w:val="00F35647"/>
    <w:rsid w:val="00F4616A"/>
    <w:rsid w:val="00F623A1"/>
    <w:rsid w:val="00F6376B"/>
    <w:rsid w:val="00F66F59"/>
    <w:rsid w:val="00F85426"/>
    <w:rsid w:val="00F927DA"/>
    <w:rsid w:val="00F942DF"/>
    <w:rsid w:val="00F9480A"/>
    <w:rsid w:val="00F95F3D"/>
    <w:rsid w:val="00FA1585"/>
    <w:rsid w:val="00FA183B"/>
    <w:rsid w:val="00FA7088"/>
    <w:rsid w:val="00FB2CBB"/>
    <w:rsid w:val="00FB707B"/>
    <w:rsid w:val="00FC204A"/>
    <w:rsid w:val="00FC2353"/>
    <w:rsid w:val="00FC3B05"/>
    <w:rsid w:val="00FC6964"/>
    <w:rsid w:val="00FC74E4"/>
    <w:rsid w:val="00FD138C"/>
    <w:rsid w:val="00FD2888"/>
    <w:rsid w:val="00FD655B"/>
    <w:rsid w:val="00FD7CDD"/>
    <w:rsid w:val="00FE16AC"/>
    <w:rsid w:val="00FE1E5E"/>
    <w:rsid w:val="00FE208A"/>
    <w:rsid w:val="00FE4F70"/>
    <w:rsid w:val="00FE55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FB7C5D"/>
  <w15:chartTrackingRefBased/>
  <w15:docId w15:val="{2755F7AF-1020-499E-BB9C-B70DBC7FB0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17A1A"/>
    <w:pPr>
      <w:spacing w:before="100" w:beforeAutospacing="1" w:after="100" w:afterAutospacing="1"/>
    </w:pPr>
    <w:rPr>
      <w:lang w:eastAsia="en-GB"/>
    </w:rPr>
  </w:style>
  <w:style w:type="character" w:styleId="Hyperlink">
    <w:name w:val="Hyperlink"/>
    <w:basedOn w:val="DefaultParagraphFont"/>
    <w:uiPriority w:val="99"/>
    <w:unhideWhenUsed/>
    <w:rsid w:val="007F01E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01E2"/>
    <w:rPr>
      <w:color w:val="605E5C"/>
      <w:shd w:val="clear" w:color="auto" w:fill="E1DFDD"/>
    </w:rPr>
  </w:style>
  <w:style w:type="paragraph" w:customStyle="1" w:styleId="Pa0">
    <w:name w:val="Pa0"/>
    <w:basedOn w:val="Normal"/>
    <w:next w:val="Normal"/>
    <w:uiPriority w:val="99"/>
    <w:rsid w:val="00755B5A"/>
    <w:pPr>
      <w:autoSpaceDE w:val="0"/>
      <w:autoSpaceDN w:val="0"/>
      <w:adjustRightInd w:val="0"/>
      <w:spacing w:line="241" w:lineRule="atLeast"/>
    </w:pPr>
    <w:rPr>
      <w:rFonts w:ascii="Calibri" w:hAnsi="Calibri"/>
      <w:lang w:eastAsia="en-GB"/>
    </w:rPr>
  </w:style>
  <w:style w:type="character" w:customStyle="1" w:styleId="A4">
    <w:name w:val="A4"/>
    <w:uiPriority w:val="99"/>
    <w:rsid w:val="00755B5A"/>
    <w:rPr>
      <w:rFonts w:cs="Calibri"/>
      <w:color w:val="000000"/>
      <w:sz w:val="17"/>
      <w:szCs w:val="17"/>
    </w:rPr>
  </w:style>
  <w:style w:type="character" w:styleId="Emphasis">
    <w:name w:val="Emphasis"/>
    <w:basedOn w:val="DefaultParagraphFont"/>
    <w:uiPriority w:val="20"/>
    <w:qFormat/>
    <w:rsid w:val="00107E86"/>
    <w:rPr>
      <w:i/>
      <w:iCs/>
    </w:rPr>
  </w:style>
  <w:style w:type="character" w:customStyle="1" w:styleId="searchword">
    <w:name w:val="searchword"/>
    <w:basedOn w:val="DefaultParagraphFont"/>
    <w:rsid w:val="00107E86"/>
  </w:style>
  <w:style w:type="character" w:customStyle="1" w:styleId="exldetailsdisplayval">
    <w:name w:val="exldetailsdisplayval"/>
    <w:basedOn w:val="DefaultParagraphFont"/>
    <w:rsid w:val="00107E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241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0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79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77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9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fl.gu.se/digitalAssets/837/837347_Workshop_May07_papers.pdf" TargetMode="External"/><Relationship Id="rId13" Type="http://schemas.openxmlformats.org/officeDocument/2006/relationships/hyperlink" Target="https://www.unicef.org.uk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johnmuirtrust.org/about/resources/513-john-muir-award-resource-guide-sustainability" TargetMode="External"/><Relationship Id="rId12" Type="http://schemas.openxmlformats.org/officeDocument/2006/relationships/hyperlink" Target="http://www.globalgoals.org/" TargetMode="External"/><Relationship Id="rId17" Type="http://schemas.openxmlformats.org/officeDocument/2006/relationships/hyperlink" Target="https://www.futuregenerations.wales/about-us/future-generations-act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un.org/sustainabledevelopment/education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johnmuirtrust.org/john-muir-award/" TargetMode="External"/><Relationship Id="rId11" Type="http://schemas.openxmlformats.org/officeDocument/2006/relationships/hyperlink" Target="https://www.tandfonline.com/doi/abs/10.1080/1350293X.2010.500082" TargetMode="External"/><Relationship Id="rId5" Type="http://schemas.openxmlformats.org/officeDocument/2006/relationships/hyperlink" Target="http://www.un.org/esa/sustdev/documents/agenda21/english/agenda21toc.htm" TargetMode="External"/><Relationship Id="rId15" Type="http://schemas.openxmlformats.org/officeDocument/2006/relationships/hyperlink" Target="https://en.unesco.org/themes/education-sustainable-development" TargetMode="External"/><Relationship Id="rId10" Type="http://schemas.openxmlformats.org/officeDocument/2006/relationships/hyperlink" Target="https://www.nhs.uk/conditions/stress-anxiety-depression/improve-mental-wellbeing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education.gov.scot/Documents/cfe-through-outdoor-learning.pdf" TargetMode="External"/><Relationship Id="rId14" Type="http://schemas.openxmlformats.org/officeDocument/2006/relationships/hyperlink" Target="http://www.unesco.org/education/efa/ed_for_all/background/jomtien_declaration.s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9001CC-258E-4D51-B14A-3FF76EC6A5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1078</Words>
  <Characters>6147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JACQUI</dc:creator>
  <cp:keywords/>
  <dc:description/>
  <cp:lastModifiedBy>Ash Pennington</cp:lastModifiedBy>
  <cp:revision>2</cp:revision>
  <dcterms:created xsi:type="dcterms:W3CDTF">2020-07-24T16:38:00Z</dcterms:created>
  <dcterms:modified xsi:type="dcterms:W3CDTF">2020-07-24T16:38:00Z</dcterms:modified>
</cp:coreProperties>
</file>