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E0E43" w14:textId="4A6E35BA" w:rsidR="00A65EF4" w:rsidRDefault="00932EF1" w:rsidP="00932EF1">
      <w:pPr>
        <w:spacing w:line="360" w:lineRule="auto"/>
        <w:rPr>
          <w:rFonts w:ascii="Arial" w:hAnsi="Arial" w:cs="Arial"/>
        </w:rPr>
      </w:pPr>
      <w:r>
        <w:rPr>
          <w:rFonts w:ascii="Arial" w:hAnsi="Arial" w:cs="Arial"/>
          <w:b/>
          <w:bCs/>
        </w:rPr>
        <w:t xml:space="preserve">Student Name: </w:t>
      </w:r>
      <w:r>
        <w:rPr>
          <w:rFonts w:ascii="Arial" w:hAnsi="Arial" w:cs="Arial"/>
        </w:rPr>
        <w:t>I</w:t>
      </w:r>
      <w:r w:rsidR="008D5A8C">
        <w:rPr>
          <w:rFonts w:ascii="Arial" w:hAnsi="Arial" w:cs="Arial"/>
        </w:rPr>
        <w:t>OANA IACOB</w:t>
      </w:r>
    </w:p>
    <w:p w14:paraId="04DCE932" w14:textId="65C9726D" w:rsidR="00932EF1" w:rsidRDefault="00932EF1" w:rsidP="00932EF1">
      <w:pPr>
        <w:spacing w:line="360" w:lineRule="auto"/>
        <w:rPr>
          <w:rFonts w:ascii="Arial" w:hAnsi="Arial" w:cs="Arial"/>
        </w:rPr>
      </w:pPr>
      <w:r>
        <w:rPr>
          <w:rFonts w:ascii="Arial" w:hAnsi="Arial" w:cs="Arial"/>
          <w:b/>
          <w:bCs/>
        </w:rPr>
        <w:t xml:space="preserve">Student ID: </w:t>
      </w:r>
      <w:r>
        <w:rPr>
          <w:rFonts w:ascii="Arial" w:hAnsi="Arial" w:cs="Arial"/>
        </w:rPr>
        <w:t>2515341</w:t>
      </w:r>
    </w:p>
    <w:p w14:paraId="2649A47C" w14:textId="7F06DD3F" w:rsidR="00932EF1" w:rsidRDefault="00932EF1" w:rsidP="00932EF1">
      <w:pPr>
        <w:spacing w:line="360" w:lineRule="auto"/>
        <w:rPr>
          <w:rFonts w:ascii="Arial" w:hAnsi="Arial" w:cs="Arial"/>
        </w:rPr>
      </w:pPr>
      <w:r>
        <w:rPr>
          <w:rFonts w:ascii="Arial" w:hAnsi="Arial" w:cs="Arial"/>
          <w:b/>
          <w:bCs/>
        </w:rPr>
        <w:t>Module</w:t>
      </w:r>
      <w:r w:rsidR="008D5A8C">
        <w:rPr>
          <w:rFonts w:ascii="Arial" w:hAnsi="Arial" w:cs="Arial"/>
          <w:b/>
          <w:bCs/>
        </w:rPr>
        <w:t xml:space="preserve"> Title</w:t>
      </w:r>
      <w:r>
        <w:rPr>
          <w:rFonts w:ascii="Arial" w:hAnsi="Arial" w:cs="Arial"/>
          <w:b/>
          <w:bCs/>
        </w:rPr>
        <w:t xml:space="preserve">: </w:t>
      </w:r>
      <w:r w:rsidR="00697EBF">
        <w:rPr>
          <w:rFonts w:ascii="Arial" w:hAnsi="Arial" w:cs="Arial"/>
        </w:rPr>
        <w:t xml:space="preserve">Introduction to Public Health </w:t>
      </w:r>
    </w:p>
    <w:p w14:paraId="715D3ECF" w14:textId="49DB5076" w:rsidR="00697EBF" w:rsidRDefault="00697EBF" w:rsidP="00932EF1">
      <w:pPr>
        <w:spacing w:line="360" w:lineRule="auto"/>
        <w:rPr>
          <w:rFonts w:ascii="Arial" w:hAnsi="Arial" w:cs="Arial"/>
        </w:rPr>
      </w:pPr>
      <w:r>
        <w:rPr>
          <w:rFonts w:ascii="Arial" w:hAnsi="Arial" w:cs="Arial"/>
          <w:b/>
          <w:bCs/>
        </w:rPr>
        <w:t xml:space="preserve">Module Code: </w:t>
      </w:r>
      <w:r>
        <w:rPr>
          <w:rFonts w:ascii="Arial" w:hAnsi="Arial" w:cs="Arial"/>
        </w:rPr>
        <w:t>LCHS4008</w:t>
      </w:r>
    </w:p>
    <w:p w14:paraId="078ED141" w14:textId="2AA1F54A" w:rsidR="00697EBF" w:rsidRDefault="00697EBF" w:rsidP="00932EF1">
      <w:pPr>
        <w:spacing w:line="360" w:lineRule="auto"/>
        <w:rPr>
          <w:rFonts w:ascii="Arial" w:hAnsi="Arial" w:cs="Arial"/>
        </w:rPr>
      </w:pPr>
      <w:r>
        <w:rPr>
          <w:rFonts w:ascii="Arial" w:hAnsi="Arial" w:cs="Arial"/>
          <w:b/>
          <w:bCs/>
        </w:rPr>
        <w:t xml:space="preserve">Lecturer: </w:t>
      </w:r>
      <w:r>
        <w:rPr>
          <w:rFonts w:ascii="Arial" w:hAnsi="Arial" w:cs="Arial"/>
        </w:rPr>
        <w:t xml:space="preserve">Pascal </w:t>
      </w:r>
      <w:proofErr w:type="spellStart"/>
      <w:r>
        <w:rPr>
          <w:rFonts w:ascii="Arial" w:hAnsi="Arial" w:cs="Arial"/>
        </w:rPr>
        <w:t>Navelle</w:t>
      </w:r>
      <w:proofErr w:type="spellEnd"/>
    </w:p>
    <w:p w14:paraId="4CE9A853" w14:textId="08B3048A" w:rsidR="00FC3139" w:rsidRDefault="00AE612E" w:rsidP="00932EF1">
      <w:pPr>
        <w:spacing w:line="360" w:lineRule="auto"/>
        <w:rPr>
          <w:rFonts w:ascii="Arial" w:hAnsi="Arial" w:cs="Arial"/>
        </w:rPr>
      </w:pPr>
      <w:r>
        <w:rPr>
          <w:rFonts w:ascii="Arial" w:hAnsi="Arial" w:cs="Arial"/>
          <w:b/>
          <w:bCs/>
        </w:rPr>
        <w:t>Assignment</w:t>
      </w:r>
      <w:r w:rsidR="00697EBF">
        <w:rPr>
          <w:rFonts w:ascii="Arial" w:hAnsi="Arial" w:cs="Arial"/>
          <w:b/>
          <w:bCs/>
        </w:rPr>
        <w:t xml:space="preserve"> Title</w:t>
      </w:r>
      <w:r w:rsidR="008D5A8C">
        <w:rPr>
          <w:rFonts w:ascii="Arial" w:hAnsi="Arial" w:cs="Arial"/>
          <w:b/>
          <w:bCs/>
        </w:rPr>
        <w:t xml:space="preserve">: </w:t>
      </w:r>
      <w:r w:rsidR="008D5A8C">
        <w:rPr>
          <w:rFonts w:ascii="Arial" w:hAnsi="Arial" w:cs="Arial"/>
        </w:rPr>
        <w:t>Assessment 2 – Report on a Health Issue (Stroke)</w:t>
      </w:r>
    </w:p>
    <w:p w14:paraId="2BC821A6" w14:textId="77777777" w:rsidR="00FC3139" w:rsidRDefault="00FC3139">
      <w:pPr>
        <w:rPr>
          <w:rFonts w:ascii="Arial" w:hAnsi="Arial" w:cs="Arial"/>
        </w:rPr>
      </w:pPr>
      <w:r>
        <w:rPr>
          <w:rFonts w:ascii="Arial" w:hAnsi="Arial" w:cs="Arial"/>
        </w:rPr>
        <w:br w:type="page"/>
      </w:r>
    </w:p>
    <w:p w14:paraId="6A393133" w14:textId="2F131BA8" w:rsidR="008D5A8C" w:rsidRDefault="00FC3139" w:rsidP="00932EF1">
      <w:pPr>
        <w:spacing w:line="360" w:lineRule="auto"/>
        <w:rPr>
          <w:rFonts w:ascii="Arial" w:hAnsi="Arial" w:cs="Arial"/>
          <w:b/>
          <w:bCs/>
        </w:rPr>
      </w:pPr>
      <w:r>
        <w:rPr>
          <w:rFonts w:ascii="Arial" w:hAnsi="Arial" w:cs="Arial"/>
          <w:b/>
          <w:bCs/>
        </w:rPr>
        <w:lastRenderedPageBreak/>
        <w:t>Introduction</w:t>
      </w:r>
    </w:p>
    <w:p w14:paraId="14D1CC24" w14:textId="7436F3EC" w:rsidR="00215A09" w:rsidRDefault="00FC3139" w:rsidP="00932EF1">
      <w:pPr>
        <w:spacing w:line="360" w:lineRule="auto"/>
        <w:rPr>
          <w:rFonts w:ascii="Arial" w:hAnsi="Arial" w:cs="Arial"/>
        </w:rPr>
      </w:pPr>
      <w:r>
        <w:rPr>
          <w:rFonts w:ascii="Arial" w:hAnsi="Arial" w:cs="Arial"/>
        </w:rPr>
        <w:t>Stroke is a serious health condition that happens when the blood flow to the brain is blocked or reduced, which can cause brain damage if not treated quickly (NHS, 2023).</w:t>
      </w:r>
      <w:r w:rsidR="00557F83">
        <w:rPr>
          <w:rFonts w:ascii="Arial" w:hAnsi="Arial" w:cs="Arial"/>
        </w:rPr>
        <w:t xml:space="preserve"> There are two main types of </w:t>
      </w:r>
      <w:proofErr w:type="gramStart"/>
      <w:r w:rsidR="00557F83">
        <w:rPr>
          <w:rFonts w:ascii="Arial" w:hAnsi="Arial" w:cs="Arial"/>
        </w:rPr>
        <w:t>stroke</w:t>
      </w:r>
      <w:proofErr w:type="gramEnd"/>
      <w:r w:rsidR="00557F83">
        <w:rPr>
          <w:rFonts w:ascii="Arial" w:hAnsi="Arial" w:cs="Arial"/>
        </w:rPr>
        <w:t>: ischaemic, caused by a blockage, and haemorrhagic, caused by bleeding in the brain (Stroke Association, 2024). Common symptoms include weakness on one side of the body, difficulty speaking, confusion, and problems with coordination.</w:t>
      </w:r>
    </w:p>
    <w:p w14:paraId="43E921DE" w14:textId="33F8900D" w:rsidR="00557F83" w:rsidRDefault="00557F83" w:rsidP="00932EF1">
      <w:pPr>
        <w:spacing w:line="360" w:lineRule="auto"/>
        <w:rPr>
          <w:rFonts w:ascii="Arial" w:hAnsi="Arial" w:cs="Arial"/>
        </w:rPr>
      </w:pPr>
      <w:r>
        <w:rPr>
          <w:rFonts w:ascii="Arial" w:hAnsi="Arial" w:cs="Arial"/>
        </w:rPr>
        <w:t>Globally, stroke in one of the leading causes of death each year (World Health Organization, 2023). In the UK, around 100,000 people experience a stroke each year, which shows how common and serious this is (Stroke Association, 2024). This highlights the importance of prevention, early recognition, and effective healthcare support.</w:t>
      </w:r>
    </w:p>
    <w:p w14:paraId="60B403F5" w14:textId="687F25AD" w:rsidR="00557F83" w:rsidRDefault="00557F83" w:rsidP="00932EF1">
      <w:pPr>
        <w:spacing w:line="360" w:lineRule="auto"/>
        <w:rPr>
          <w:rFonts w:ascii="Arial" w:hAnsi="Arial" w:cs="Arial"/>
        </w:rPr>
      </w:pPr>
      <w:r>
        <w:rPr>
          <w:rFonts w:ascii="Arial" w:hAnsi="Arial" w:cs="Arial"/>
        </w:rPr>
        <w:t>This report will examine how stroke is measured and monitored, its main risk factors, and the role of prevention and healthcare support.</w:t>
      </w:r>
    </w:p>
    <w:p w14:paraId="2B1732EE" w14:textId="1F4A340D" w:rsidR="00433FF0" w:rsidRPr="005933F6" w:rsidRDefault="000B1EAB" w:rsidP="005933F6">
      <w:pPr>
        <w:rPr>
          <w:rFonts w:ascii="Arial" w:hAnsi="Arial" w:cs="Arial"/>
        </w:rPr>
      </w:pPr>
      <w:r>
        <w:rPr>
          <w:rFonts w:ascii="Arial" w:hAnsi="Arial" w:cs="Arial"/>
          <w:b/>
          <w:bCs/>
        </w:rPr>
        <w:t xml:space="preserve">Measurement and Monitoring </w:t>
      </w:r>
    </w:p>
    <w:p w14:paraId="31AB02D3" w14:textId="706EF0A9" w:rsidR="000B1EAB" w:rsidRDefault="000B1EAB" w:rsidP="00932EF1">
      <w:pPr>
        <w:spacing w:line="360" w:lineRule="auto"/>
        <w:rPr>
          <w:rFonts w:ascii="Arial" w:hAnsi="Arial" w:cs="Arial"/>
        </w:rPr>
      </w:pPr>
      <w:r>
        <w:rPr>
          <w:rFonts w:ascii="Arial" w:hAnsi="Arial" w:cs="Arial"/>
        </w:rPr>
        <w:t xml:space="preserve">Stroke is measured and monitored using different approaches in public health to understand how common it is and how it affects people. One important way is </w:t>
      </w:r>
      <w:r w:rsidR="005B4E5B">
        <w:rPr>
          <w:rFonts w:ascii="Arial" w:hAnsi="Arial" w:cs="Arial"/>
        </w:rPr>
        <w:t xml:space="preserve">the use </w:t>
      </w:r>
      <w:r w:rsidR="00780FF7">
        <w:rPr>
          <w:rFonts w:ascii="Arial" w:hAnsi="Arial" w:cs="Arial"/>
        </w:rPr>
        <w:t>of incidence</w:t>
      </w:r>
      <w:r>
        <w:rPr>
          <w:rFonts w:ascii="Arial" w:hAnsi="Arial" w:cs="Arial"/>
        </w:rPr>
        <w:t xml:space="preserve"> and </w:t>
      </w:r>
      <w:r w:rsidR="005B4E5B">
        <w:rPr>
          <w:rFonts w:ascii="Arial" w:hAnsi="Arial" w:cs="Arial"/>
        </w:rPr>
        <w:t>the total number of existing cases</w:t>
      </w:r>
      <w:r>
        <w:rPr>
          <w:rFonts w:ascii="Arial" w:hAnsi="Arial" w:cs="Arial"/>
        </w:rPr>
        <w:t>, which show how many new cases</w:t>
      </w:r>
      <w:r w:rsidR="00C43320">
        <w:rPr>
          <w:rFonts w:ascii="Arial" w:hAnsi="Arial" w:cs="Arial"/>
        </w:rPr>
        <w:t xml:space="preserve"> and </w:t>
      </w:r>
      <w:r w:rsidR="005B4E5B">
        <w:rPr>
          <w:rFonts w:ascii="Arial" w:hAnsi="Arial" w:cs="Arial"/>
        </w:rPr>
        <w:t>total</w:t>
      </w:r>
      <w:r w:rsidR="00C43320">
        <w:rPr>
          <w:rFonts w:ascii="Arial" w:hAnsi="Arial" w:cs="Arial"/>
        </w:rPr>
        <w:t xml:space="preserve"> cases there are in a population (Office for Health Improvement and Disparities, 2023). This helps health professionals to follow changes and identify high-risk groups.</w:t>
      </w:r>
    </w:p>
    <w:p w14:paraId="5A0459D4" w14:textId="5192B893" w:rsidR="00C43320" w:rsidRDefault="00C43320" w:rsidP="00932EF1">
      <w:pPr>
        <w:spacing w:line="360" w:lineRule="auto"/>
        <w:rPr>
          <w:rFonts w:ascii="Arial" w:hAnsi="Arial" w:cs="Arial"/>
        </w:rPr>
      </w:pPr>
      <w:r>
        <w:rPr>
          <w:rFonts w:ascii="Arial" w:hAnsi="Arial" w:cs="Arial"/>
        </w:rPr>
        <w:t>In the UK, data is collected through national system</w:t>
      </w:r>
      <w:r w:rsidR="005B4E5B">
        <w:rPr>
          <w:rFonts w:ascii="Arial" w:hAnsi="Arial" w:cs="Arial"/>
        </w:rPr>
        <w:t>s</w:t>
      </w:r>
      <w:r>
        <w:rPr>
          <w:rFonts w:ascii="Arial" w:hAnsi="Arial" w:cs="Arial"/>
        </w:rPr>
        <w:t xml:space="preserve"> such as hospital records and stroke registries, which provide accurate information about stroke cases and outcomes (NHS, 2023).</w:t>
      </w:r>
      <w:r w:rsidR="006D2E97">
        <w:rPr>
          <w:rFonts w:ascii="Arial" w:hAnsi="Arial" w:cs="Arial"/>
        </w:rPr>
        <w:t xml:space="preserve"> This shows that reliable data is essential for understanding stroke trends and improving healthcare services.</w:t>
      </w:r>
      <w:r>
        <w:rPr>
          <w:rFonts w:ascii="Arial" w:hAnsi="Arial" w:cs="Arial"/>
        </w:rPr>
        <w:t xml:space="preserve"> These systems allow professionals to observe</w:t>
      </w:r>
      <w:r w:rsidR="00EA0DCF">
        <w:rPr>
          <w:rFonts w:ascii="Arial" w:hAnsi="Arial" w:cs="Arial"/>
        </w:rPr>
        <w:t xml:space="preserve"> changes over time and evaluate how well healthcare services are working. For example, they can identify whether stroke rates are increasing or decreasing and which areas are most affected.</w:t>
      </w:r>
    </w:p>
    <w:p w14:paraId="15949180" w14:textId="13B32E4E" w:rsidR="00EA0DCF" w:rsidRDefault="00EA0DCF" w:rsidP="00932EF1">
      <w:pPr>
        <w:spacing w:line="360" w:lineRule="auto"/>
        <w:rPr>
          <w:rFonts w:ascii="Arial" w:hAnsi="Arial" w:cs="Arial"/>
        </w:rPr>
      </w:pPr>
      <w:r>
        <w:rPr>
          <w:rFonts w:ascii="Arial" w:hAnsi="Arial" w:cs="Arial"/>
        </w:rPr>
        <w:t>Monitoring also includes analysing risk factors such as age, smoking, poor diet, lack of physical activity, and medical conditions like hypertension and diabetes, as these can increase the chance of having a stroke (NHS, 2023</w:t>
      </w:r>
      <w:r w:rsidR="005B4E5B">
        <w:rPr>
          <w:rFonts w:ascii="Arial" w:hAnsi="Arial" w:cs="Arial"/>
        </w:rPr>
        <w:t>)</w:t>
      </w:r>
      <w:r>
        <w:rPr>
          <w:rFonts w:ascii="Arial" w:hAnsi="Arial" w:cs="Arial"/>
        </w:rPr>
        <w:t>.</w:t>
      </w:r>
      <w:r w:rsidR="006D2E97">
        <w:rPr>
          <w:rFonts w:ascii="Arial" w:hAnsi="Arial" w:cs="Arial"/>
        </w:rPr>
        <w:t xml:space="preserve"> This highlights the importance of identifying and managing risk factors to prevent stroke.</w:t>
      </w:r>
      <w:r>
        <w:rPr>
          <w:rFonts w:ascii="Arial" w:hAnsi="Arial" w:cs="Arial"/>
        </w:rPr>
        <w:t xml:space="preserve"> By identifying these factors, public health services can develop targeted interventions to reduce risk.</w:t>
      </w:r>
    </w:p>
    <w:p w14:paraId="1465FE22" w14:textId="4469291D" w:rsidR="00C60F69" w:rsidRDefault="00EA0DCF" w:rsidP="00932EF1">
      <w:pPr>
        <w:spacing w:line="360" w:lineRule="auto"/>
        <w:rPr>
          <w:rFonts w:ascii="Arial" w:hAnsi="Arial" w:cs="Arial"/>
        </w:rPr>
      </w:pPr>
      <w:r>
        <w:rPr>
          <w:rFonts w:ascii="Arial" w:hAnsi="Arial" w:cs="Arial"/>
        </w:rPr>
        <w:t xml:space="preserve">These approaches are important because they help public health services plan prevention strategies, use resources in a better way, and improve care for people affected by stroke (Office for Health Improvement and Disparities, 2023). This </w:t>
      </w:r>
      <w:r w:rsidR="00B97E0F">
        <w:rPr>
          <w:rFonts w:ascii="Arial" w:hAnsi="Arial" w:cs="Arial"/>
        </w:rPr>
        <w:t>is important because it helps public health professionals make better decisions, identify high-risk groups, and reduce stroke cases.</w:t>
      </w:r>
    </w:p>
    <w:p w14:paraId="34807E83" w14:textId="74A1E55D" w:rsidR="000C1A08" w:rsidRDefault="000C1A08" w:rsidP="00932EF1">
      <w:pPr>
        <w:spacing w:line="360" w:lineRule="auto"/>
        <w:rPr>
          <w:rFonts w:ascii="Arial" w:hAnsi="Arial" w:cs="Arial"/>
          <w:b/>
          <w:bCs/>
        </w:rPr>
      </w:pPr>
    </w:p>
    <w:p w14:paraId="7AECACB6" w14:textId="20413F97" w:rsidR="000C1A08" w:rsidRDefault="000C1A08" w:rsidP="00932EF1">
      <w:pPr>
        <w:spacing w:line="360" w:lineRule="auto"/>
        <w:rPr>
          <w:rFonts w:ascii="Arial" w:hAnsi="Arial" w:cs="Arial"/>
          <w:b/>
          <w:bCs/>
        </w:rPr>
      </w:pPr>
    </w:p>
    <w:p w14:paraId="791C80B2" w14:textId="170E7668" w:rsidR="00EA0DCF" w:rsidRPr="005933F6" w:rsidRDefault="005B4E5B" w:rsidP="005933F6">
      <w:pPr>
        <w:rPr>
          <w:rFonts w:ascii="Arial" w:hAnsi="Arial" w:cs="Arial"/>
        </w:rPr>
      </w:pPr>
      <w:r>
        <w:rPr>
          <w:rFonts w:ascii="Arial" w:hAnsi="Arial" w:cs="Arial"/>
          <w:b/>
          <w:bCs/>
        </w:rPr>
        <w:t>Risk Factors of Stroke</w:t>
      </w:r>
    </w:p>
    <w:p w14:paraId="070E4ED7" w14:textId="79EA0467" w:rsidR="00121BA5" w:rsidRDefault="00121BA5" w:rsidP="00932EF1">
      <w:pPr>
        <w:spacing w:line="360" w:lineRule="auto"/>
        <w:rPr>
          <w:rFonts w:ascii="Arial" w:hAnsi="Arial" w:cs="Arial"/>
        </w:rPr>
      </w:pPr>
      <w:r>
        <w:rPr>
          <w:rFonts w:ascii="Arial" w:hAnsi="Arial" w:cs="Arial"/>
        </w:rPr>
        <w:t>Stroke has different risk factors that increase the chance of developing the condition. These risk factors are divided into changeable and not changeable factors. Not changeable factors include age, gender, and family history, which cannot be changed. For example, the risk of stroke increases with age, especially in people over 55 (NHS, 2023).</w:t>
      </w:r>
      <w:r w:rsidR="00C60F69">
        <w:rPr>
          <w:rFonts w:ascii="Arial" w:hAnsi="Arial" w:cs="Arial"/>
        </w:rPr>
        <w:t xml:space="preserve"> This shows that older people are at higher risk and need more regular health checks and monitoring.</w:t>
      </w:r>
    </w:p>
    <w:p w14:paraId="7D9D3D19" w14:textId="3CEDC123" w:rsidR="006D2E97" w:rsidRDefault="00121BA5" w:rsidP="00932EF1">
      <w:pPr>
        <w:spacing w:line="360" w:lineRule="auto"/>
        <w:rPr>
          <w:rFonts w:ascii="Arial" w:hAnsi="Arial" w:cs="Arial"/>
        </w:rPr>
      </w:pPr>
      <w:r>
        <w:rPr>
          <w:rFonts w:ascii="Arial" w:hAnsi="Arial" w:cs="Arial"/>
        </w:rPr>
        <w:t>Changeable risk factors are those that can be controlled or improved.</w:t>
      </w:r>
      <w:r w:rsidR="008F2DF5">
        <w:rPr>
          <w:rFonts w:ascii="Arial" w:hAnsi="Arial" w:cs="Arial"/>
        </w:rPr>
        <w:t xml:space="preserve"> According to the British Hearth Foundation (2024), lifestyle factors such as smoking, poor diet and physical inactivity increase the risk of stroke. These include smoking, unhealthy diet, lack of physical activity, obesity, and alcohol consumption (NHS, 2023). This highlights that lifestyle choices play a major role in stroke risk and can be </w:t>
      </w:r>
      <w:r w:rsidR="0056019A">
        <w:rPr>
          <w:rFonts w:ascii="Arial" w:hAnsi="Arial" w:cs="Arial"/>
        </w:rPr>
        <w:t>improved</w:t>
      </w:r>
      <w:r w:rsidR="008F2DF5">
        <w:rPr>
          <w:rFonts w:ascii="Arial" w:hAnsi="Arial" w:cs="Arial"/>
        </w:rPr>
        <w:t xml:space="preserve"> to prevent the disease.</w:t>
      </w:r>
    </w:p>
    <w:p w14:paraId="40E57FE1" w14:textId="4C6C50E8" w:rsidR="00121BA5" w:rsidRDefault="00121BA5" w:rsidP="00932EF1">
      <w:pPr>
        <w:spacing w:line="360" w:lineRule="auto"/>
        <w:rPr>
          <w:rFonts w:ascii="Arial" w:hAnsi="Arial" w:cs="Arial"/>
        </w:rPr>
      </w:pPr>
      <w:r>
        <w:rPr>
          <w:rFonts w:ascii="Arial" w:hAnsi="Arial" w:cs="Arial"/>
        </w:rPr>
        <w:t xml:space="preserve"> Medical conditions such as high blood pressure, diabetes, and high cholesterol also increase the risk if not managed properly (Stroke Association, 2024).</w:t>
      </w:r>
      <w:r w:rsidR="006D2E97">
        <w:rPr>
          <w:rFonts w:ascii="Arial" w:hAnsi="Arial" w:cs="Arial"/>
        </w:rPr>
        <w:t xml:space="preserve"> This means that controlling these conditions is essential to reduce the likelihood of stroke.</w:t>
      </w:r>
      <w:r w:rsidR="00BD7F4F">
        <w:rPr>
          <w:rFonts w:ascii="Arial" w:hAnsi="Arial" w:cs="Arial"/>
        </w:rPr>
        <w:t xml:space="preserve"> Clinical guidelines also highlight that managing conditions such as hypertension and diabetes is important to reduce the risk of stroke (NICE, 2022).</w:t>
      </w:r>
      <w:r w:rsidR="006D2E97">
        <w:rPr>
          <w:rFonts w:ascii="Arial" w:hAnsi="Arial" w:cs="Arial"/>
        </w:rPr>
        <w:t xml:space="preserve"> This emphasises the importance of early treatment and regular medical support.</w:t>
      </w:r>
    </w:p>
    <w:p w14:paraId="3401789C" w14:textId="65D502E1" w:rsidR="006D2E97" w:rsidRDefault="00121BA5" w:rsidP="00203368">
      <w:pPr>
        <w:spacing w:line="360" w:lineRule="auto"/>
        <w:rPr>
          <w:rFonts w:ascii="Arial" w:hAnsi="Arial" w:cs="Arial"/>
        </w:rPr>
      </w:pPr>
      <w:r>
        <w:rPr>
          <w:rFonts w:ascii="Arial" w:hAnsi="Arial" w:cs="Arial"/>
        </w:rPr>
        <w:t>Understanding these risk factors is important because it helps people and healthcare professionals</w:t>
      </w:r>
      <w:r w:rsidR="00F804B5">
        <w:rPr>
          <w:rFonts w:ascii="Arial" w:hAnsi="Arial" w:cs="Arial"/>
        </w:rPr>
        <w:t xml:space="preserve"> to</w:t>
      </w:r>
      <w:r>
        <w:rPr>
          <w:rFonts w:ascii="Arial" w:hAnsi="Arial" w:cs="Arial"/>
        </w:rPr>
        <w:t xml:space="preserve"> take action to prevent stroke. By improving lifestyle habits and managing health conditions, the risk can be reduced. </w:t>
      </w:r>
      <w:r w:rsidR="00927572">
        <w:rPr>
          <w:rFonts w:ascii="Arial" w:hAnsi="Arial" w:cs="Arial"/>
        </w:rPr>
        <w:t>According to the Office for Health Improvement and Disparities (2023), understanding and managing risk factors is essential for reducing stroke incidence and improving population health.</w:t>
      </w:r>
      <w:r w:rsidR="00B97E0F">
        <w:rPr>
          <w:rFonts w:ascii="Arial" w:hAnsi="Arial" w:cs="Arial"/>
        </w:rPr>
        <w:t xml:space="preserve"> This shows that many stroke cases are preventable if people make healthier lifestyle choices and manage their health better.</w:t>
      </w:r>
    </w:p>
    <w:p w14:paraId="1F5F056A" w14:textId="7D795D69" w:rsidR="00203368" w:rsidRPr="006D2E97" w:rsidRDefault="00203368" w:rsidP="00203368">
      <w:pPr>
        <w:spacing w:line="360" w:lineRule="auto"/>
        <w:rPr>
          <w:rFonts w:ascii="Arial" w:hAnsi="Arial" w:cs="Arial"/>
        </w:rPr>
      </w:pPr>
      <w:r>
        <w:rPr>
          <w:rFonts w:ascii="Arial" w:hAnsi="Arial" w:cs="Arial"/>
          <w:b/>
          <w:bCs/>
        </w:rPr>
        <w:t>Control and Prevention of Stroke</w:t>
      </w:r>
    </w:p>
    <w:p w14:paraId="1B5F7AE8" w14:textId="3A1C2FA2" w:rsidR="00203368" w:rsidRPr="000C1A08" w:rsidRDefault="00203368" w:rsidP="00203368">
      <w:pPr>
        <w:spacing w:line="360" w:lineRule="auto"/>
        <w:rPr>
          <w:rFonts w:ascii="Arial" w:hAnsi="Arial" w:cs="Arial"/>
          <w:b/>
          <w:bCs/>
        </w:rPr>
      </w:pPr>
      <w:r>
        <w:rPr>
          <w:rFonts w:ascii="Arial" w:hAnsi="Arial" w:cs="Arial"/>
        </w:rPr>
        <w:t>Stroke can be controlled and prevented through a combination of medical treatment and lifestyle changes. Early treatment is very important to reduce brain damage and improve recovery. In hospitals, treatment such as thrombolysis can be used to break blood clots if the patient arrives quickly (NHS, 2023).</w:t>
      </w:r>
      <w:r w:rsidR="00B97E0F">
        <w:rPr>
          <w:rFonts w:ascii="Arial" w:hAnsi="Arial" w:cs="Arial"/>
        </w:rPr>
        <w:t xml:space="preserve"> This shows that early treatment and lifestyle changes can help reduce the impact of stroke and improve recovery.</w:t>
      </w:r>
      <w:r>
        <w:rPr>
          <w:rFonts w:ascii="Arial" w:hAnsi="Arial" w:cs="Arial"/>
        </w:rPr>
        <w:t xml:space="preserve"> Medication is also often used, including blood pressure tablets, cholesterol-lowering drugs, and anticoagulants to reduce the risk of future strokes.</w:t>
      </w:r>
    </w:p>
    <w:p w14:paraId="38FAE4D8" w14:textId="77777777" w:rsidR="00203368" w:rsidRDefault="00203368" w:rsidP="00203368">
      <w:pPr>
        <w:spacing w:line="360" w:lineRule="auto"/>
        <w:rPr>
          <w:rFonts w:ascii="Arial" w:hAnsi="Arial" w:cs="Arial"/>
        </w:rPr>
      </w:pPr>
      <w:r>
        <w:rPr>
          <w:rFonts w:ascii="Arial" w:hAnsi="Arial" w:cs="Arial"/>
        </w:rPr>
        <w:lastRenderedPageBreak/>
        <w:t>Prevention is about reducing risk factors. For example, stopping smoking, eating a healthy diet, and doing regular physical activity can significantly lower the risk of stroke. Reducing alcohol intake and maintaining a healthy weight are also important (NHS, 2023). Managing conditions such as hypertension and diabetes is essential, as these increase the risk of stroke (NICE, 2022).</w:t>
      </w:r>
    </w:p>
    <w:p w14:paraId="0C2A0A67" w14:textId="137CD92F" w:rsidR="00203368" w:rsidRDefault="00203368" w:rsidP="00203368">
      <w:pPr>
        <w:spacing w:line="360" w:lineRule="auto"/>
        <w:rPr>
          <w:rFonts w:ascii="Arial" w:hAnsi="Arial" w:cs="Arial"/>
        </w:rPr>
      </w:pPr>
      <w:r>
        <w:rPr>
          <w:rFonts w:ascii="Arial" w:hAnsi="Arial" w:cs="Arial"/>
        </w:rPr>
        <w:t xml:space="preserve">Public health services and NHS programmes also play an important role in prevention. They provide education and information to help people recognise the signs of stroke and act quickly. The FAST campaign (Face, Arms, Speech, Time) is widely used in the UK to encourage people to seek urgent medical help. Overall, both treatment and prevention strategies are important in reducing the impact of stroke in the community. </w:t>
      </w:r>
      <w:r w:rsidR="00927572">
        <w:rPr>
          <w:rFonts w:ascii="Arial" w:hAnsi="Arial" w:cs="Arial"/>
        </w:rPr>
        <w:t>However, despite these prevention strategies, stroke remains a leading cause of death and disability, suggesting that further improvements in public health interventions are needed.</w:t>
      </w:r>
    </w:p>
    <w:p w14:paraId="64F7928E" w14:textId="5FDEB101" w:rsidR="0056019A" w:rsidRPr="00E81A4F" w:rsidRDefault="0056019A" w:rsidP="00203368">
      <w:pPr>
        <w:spacing w:line="360" w:lineRule="auto"/>
        <w:rPr>
          <w:rFonts w:ascii="Arial" w:hAnsi="Arial" w:cs="Arial"/>
        </w:rPr>
      </w:pPr>
      <w:r>
        <w:rPr>
          <w:rFonts w:ascii="Arial" w:hAnsi="Arial" w:cs="Arial"/>
        </w:rPr>
        <w:t>In addition, regular screening and early diagnosis of conditions such as high blood pressure can help prevent stroke before it occurs. Public health policies and community-based interventions also support people in making healthier lifestyle choices and reducing long-term risk.</w:t>
      </w:r>
    </w:p>
    <w:p w14:paraId="43865DD9" w14:textId="7268A37A" w:rsidR="00417EA6" w:rsidRDefault="00417EA6" w:rsidP="00AE612E">
      <w:pPr>
        <w:spacing w:line="360" w:lineRule="auto"/>
        <w:rPr>
          <w:rFonts w:ascii="Arial" w:hAnsi="Arial" w:cs="Arial"/>
          <w:b/>
          <w:bCs/>
        </w:rPr>
      </w:pPr>
      <w:r>
        <w:rPr>
          <w:rFonts w:ascii="Arial" w:hAnsi="Arial" w:cs="Arial"/>
          <w:b/>
          <w:bCs/>
        </w:rPr>
        <w:t>Health and Social Care Support for Stroke</w:t>
      </w:r>
    </w:p>
    <w:p w14:paraId="182A9FCA" w14:textId="5701BF4C" w:rsidR="00417EA6" w:rsidRDefault="00417EA6" w:rsidP="00AE612E">
      <w:pPr>
        <w:spacing w:line="360" w:lineRule="auto"/>
        <w:rPr>
          <w:rFonts w:ascii="Arial" w:hAnsi="Arial" w:cs="Arial"/>
        </w:rPr>
      </w:pPr>
      <w:r>
        <w:rPr>
          <w:rFonts w:ascii="Arial" w:hAnsi="Arial" w:cs="Arial"/>
        </w:rPr>
        <w:t xml:space="preserve">Health and social care services are very important in supporting people after a stroke. These include hospital care, rehabilitation services such as physiotherapy, speech and language to help patients regain </w:t>
      </w:r>
      <w:r w:rsidR="00203368">
        <w:rPr>
          <w:rFonts w:ascii="Arial" w:hAnsi="Arial" w:cs="Arial"/>
        </w:rPr>
        <w:t>independence (NHS, 2023)</w:t>
      </w:r>
      <w:r>
        <w:rPr>
          <w:rFonts w:ascii="Arial" w:hAnsi="Arial" w:cs="Arial"/>
        </w:rPr>
        <w:t>. Community services also provide ongoing support, including home care, social workers, and support groups.</w:t>
      </w:r>
    </w:p>
    <w:p w14:paraId="750C0D9E" w14:textId="123901AF" w:rsidR="00417EA6" w:rsidRPr="00417EA6" w:rsidRDefault="00417EA6" w:rsidP="00AE612E">
      <w:pPr>
        <w:spacing w:line="360" w:lineRule="auto"/>
        <w:rPr>
          <w:rFonts w:ascii="Arial" w:hAnsi="Arial" w:cs="Arial"/>
        </w:rPr>
      </w:pPr>
      <w:r>
        <w:rPr>
          <w:rFonts w:ascii="Arial" w:hAnsi="Arial" w:cs="Arial"/>
        </w:rPr>
        <w:t xml:space="preserve">Health professionals take practical steps such as assessing patient needs, creating care plans, providing emotional support, and educating patients and families about recovery and </w:t>
      </w:r>
      <w:r w:rsidR="00203368">
        <w:rPr>
          <w:rFonts w:ascii="Arial" w:hAnsi="Arial" w:cs="Arial"/>
        </w:rPr>
        <w:t>prevention (NICE, 2022)</w:t>
      </w:r>
      <w:r>
        <w:rPr>
          <w:rFonts w:ascii="Arial" w:hAnsi="Arial" w:cs="Arial"/>
        </w:rPr>
        <w:t>. Early rehabilitation and continuous support help improve quality of life and reduce long-term complications.</w:t>
      </w:r>
      <w:r w:rsidR="00215A09">
        <w:rPr>
          <w:rFonts w:ascii="Arial" w:hAnsi="Arial" w:cs="Arial"/>
        </w:rPr>
        <w:t xml:space="preserve"> However, not all individuals have equal access to healthcare services, which can affect prevention and recovery outcomes.</w:t>
      </w:r>
    </w:p>
    <w:p w14:paraId="7B43E2C5" w14:textId="5ED2B78F" w:rsidR="00780FF7" w:rsidRPr="00780FF7" w:rsidRDefault="00780FF7" w:rsidP="00AE612E">
      <w:pPr>
        <w:spacing w:line="360" w:lineRule="auto"/>
        <w:rPr>
          <w:rFonts w:ascii="Arial" w:hAnsi="Arial" w:cs="Arial"/>
          <w:b/>
          <w:bCs/>
        </w:rPr>
      </w:pPr>
      <w:r>
        <w:rPr>
          <w:rFonts w:ascii="Arial" w:hAnsi="Arial" w:cs="Arial"/>
          <w:b/>
          <w:bCs/>
        </w:rPr>
        <w:t>Consequences of Stroke</w:t>
      </w:r>
    </w:p>
    <w:p w14:paraId="651CC463" w14:textId="568ACAED" w:rsidR="00A40127" w:rsidRDefault="00A40127" w:rsidP="00AE612E">
      <w:pPr>
        <w:spacing w:line="360" w:lineRule="auto"/>
        <w:rPr>
          <w:rFonts w:ascii="Arial" w:hAnsi="Arial" w:cs="Arial"/>
        </w:rPr>
      </w:pPr>
      <w:r>
        <w:rPr>
          <w:rFonts w:ascii="Arial" w:hAnsi="Arial" w:cs="Arial"/>
        </w:rPr>
        <w:t xml:space="preserve">Stroke can have serious consequences that affect a person’s physical, emotional, and social life. Physically, stroke can cause weakness or paralysis on one side of the body, difficulty speaking, problems with coordination, and long-term disability </w:t>
      </w:r>
      <w:r w:rsidR="00A82332">
        <w:rPr>
          <w:rFonts w:ascii="Arial" w:hAnsi="Arial" w:cs="Arial"/>
        </w:rPr>
        <w:t>(</w:t>
      </w:r>
      <w:r>
        <w:rPr>
          <w:rFonts w:ascii="Arial" w:hAnsi="Arial" w:cs="Arial"/>
        </w:rPr>
        <w:t>NHS, 2023).</w:t>
      </w:r>
      <w:r w:rsidR="00F85C5E">
        <w:rPr>
          <w:rFonts w:ascii="Arial" w:hAnsi="Arial" w:cs="Arial"/>
        </w:rPr>
        <w:t xml:space="preserve"> This shows that stroke can significantly reduce independence and affect daily functioning.</w:t>
      </w:r>
      <w:r>
        <w:rPr>
          <w:rFonts w:ascii="Arial" w:hAnsi="Arial" w:cs="Arial"/>
        </w:rPr>
        <w:t xml:space="preserve"> Some people may also have problems with memory and thinking.</w:t>
      </w:r>
      <w:r w:rsidR="00F85C5E">
        <w:rPr>
          <w:rFonts w:ascii="Arial" w:hAnsi="Arial" w:cs="Arial"/>
        </w:rPr>
        <w:t xml:space="preserve"> This highlights that stroke affects both physical and cognitive abilities.</w:t>
      </w:r>
    </w:p>
    <w:p w14:paraId="21B38765" w14:textId="5C431F28" w:rsidR="00A40127" w:rsidRDefault="00A40127" w:rsidP="00AE612E">
      <w:pPr>
        <w:spacing w:line="360" w:lineRule="auto"/>
        <w:rPr>
          <w:rFonts w:ascii="Arial" w:hAnsi="Arial" w:cs="Arial"/>
        </w:rPr>
      </w:pPr>
      <w:r>
        <w:rPr>
          <w:rFonts w:ascii="Arial" w:hAnsi="Arial" w:cs="Arial"/>
        </w:rPr>
        <w:lastRenderedPageBreak/>
        <w:t xml:space="preserve">Emotionally, stroke can lead to anxiety, depression, and low confidence. </w:t>
      </w:r>
      <w:r w:rsidR="00A82332">
        <w:rPr>
          <w:rFonts w:ascii="Arial" w:hAnsi="Arial" w:cs="Arial"/>
        </w:rPr>
        <w:t>Many</w:t>
      </w:r>
      <w:r>
        <w:rPr>
          <w:rFonts w:ascii="Arial" w:hAnsi="Arial" w:cs="Arial"/>
        </w:rPr>
        <w:t xml:space="preserve"> people feel frustrated or isolated because they are no longer able to do everyday activities on their own (Stroke Association, 2024). This </w:t>
      </w:r>
      <w:r w:rsidR="00F85C5E">
        <w:rPr>
          <w:rFonts w:ascii="Arial" w:hAnsi="Arial" w:cs="Arial"/>
        </w:rPr>
        <w:t>shows that stroke has a serious impact on mental health and emotional wellbeing.</w:t>
      </w:r>
    </w:p>
    <w:p w14:paraId="056621EC" w14:textId="7EB6D017" w:rsidR="009E6C7F" w:rsidRDefault="00A40127" w:rsidP="009E6C7F">
      <w:pPr>
        <w:spacing w:line="360" w:lineRule="auto"/>
        <w:rPr>
          <w:rFonts w:ascii="Arial" w:hAnsi="Arial" w:cs="Arial"/>
        </w:rPr>
      </w:pPr>
      <w:r>
        <w:rPr>
          <w:rFonts w:ascii="Arial" w:hAnsi="Arial" w:cs="Arial"/>
        </w:rPr>
        <w:t>Socially, stroke can affect relationships, employment, and quality of life. Some people may not be able to return to work, which can cause financial problems and social isolation (Office for Health Improvement and Disparities, 2023).</w:t>
      </w:r>
      <w:r w:rsidR="00F85C5E">
        <w:rPr>
          <w:rFonts w:ascii="Arial" w:hAnsi="Arial" w:cs="Arial"/>
        </w:rPr>
        <w:t xml:space="preserve"> This highlights that stroke also has wider social and economic consequences.</w:t>
      </w:r>
      <w:r>
        <w:rPr>
          <w:rFonts w:ascii="Arial" w:hAnsi="Arial" w:cs="Arial"/>
        </w:rPr>
        <w:t xml:space="preserve"> Family members and carers are also affected, as they may need to provide long-term support.</w:t>
      </w:r>
      <w:r w:rsidR="009E6C7F">
        <w:rPr>
          <w:rFonts w:ascii="Arial" w:hAnsi="Arial" w:cs="Arial"/>
        </w:rPr>
        <w:t xml:space="preserve"> </w:t>
      </w:r>
      <w:r>
        <w:rPr>
          <w:rFonts w:ascii="Arial" w:hAnsi="Arial" w:cs="Arial"/>
        </w:rPr>
        <w:t>These consequences show that stroke has a strong impact not only on individuals but also on families and society. This shows the importance of prevention, early treatment, and support services for people affected by stroke.</w:t>
      </w:r>
    </w:p>
    <w:p w14:paraId="0C6C8D19" w14:textId="58EC898F" w:rsidR="00A40127" w:rsidRPr="00780FF7" w:rsidRDefault="00AE612E" w:rsidP="009E6C7F">
      <w:pPr>
        <w:spacing w:line="360" w:lineRule="auto"/>
        <w:rPr>
          <w:rFonts w:ascii="Arial" w:hAnsi="Arial" w:cs="Arial"/>
        </w:rPr>
      </w:pPr>
      <w:r>
        <w:rPr>
          <w:rFonts w:ascii="Arial" w:hAnsi="Arial" w:cs="Arial"/>
          <w:b/>
          <w:bCs/>
        </w:rPr>
        <w:t>Conclusion</w:t>
      </w:r>
    </w:p>
    <w:p w14:paraId="0F5CFD02" w14:textId="172AE3C7" w:rsidR="00AE612E" w:rsidRDefault="00AE612E" w:rsidP="00AE612E">
      <w:pPr>
        <w:spacing w:line="360" w:lineRule="auto"/>
        <w:rPr>
          <w:rFonts w:ascii="Arial" w:hAnsi="Arial" w:cs="Arial"/>
        </w:rPr>
      </w:pPr>
      <w:r>
        <w:rPr>
          <w:rFonts w:ascii="Arial" w:hAnsi="Arial" w:cs="Arial"/>
        </w:rPr>
        <w:t>Stroke is a serious health condition th</w:t>
      </w:r>
      <w:r w:rsidR="00B97E0F">
        <w:rPr>
          <w:rFonts w:ascii="Arial" w:hAnsi="Arial" w:cs="Arial"/>
        </w:rPr>
        <w:t>at has a major impact on individuals and society. This report has shown how stroke is measured and monitored, its main risk factors, and the consequences it can have on people’s lives.</w:t>
      </w:r>
    </w:p>
    <w:p w14:paraId="021C320B" w14:textId="65C3272F" w:rsidR="00B97E0F" w:rsidRDefault="00B97E0F" w:rsidP="00AE612E">
      <w:pPr>
        <w:spacing w:line="360" w:lineRule="auto"/>
        <w:rPr>
          <w:rFonts w:ascii="Arial" w:hAnsi="Arial" w:cs="Arial"/>
        </w:rPr>
      </w:pPr>
      <w:r>
        <w:rPr>
          <w:rFonts w:ascii="Arial" w:hAnsi="Arial" w:cs="Arial"/>
        </w:rPr>
        <w:t>Understanding stroke helps health professionals improve services and allows individuals to reduce their risk by making healthier lifestyle choices. Early treatment and ongoing support are also important for improving recovery and quality of life.</w:t>
      </w:r>
    </w:p>
    <w:p w14:paraId="7BBBADD8" w14:textId="0FE12187" w:rsidR="00B97E0F" w:rsidRDefault="00B97E0F" w:rsidP="00AE612E">
      <w:pPr>
        <w:spacing w:line="360" w:lineRule="auto"/>
        <w:rPr>
          <w:rFonts w:ascii="Arial" w:hAnsi="Arial" w:cs="Arial"/>
        </w:rPr>
      </w:pPr>
      <w:r>
        <w:rPr>
          <w:rFonts w:ascii="Arial" w:hAnsi="Arial" w:cs="Arial"/>
        </w:rPr>
        <w:t>Overall, many stroke cases can be prevented by improving lifestyle habits and managing health conditions. This highlights the importance of public health strategies, education, and access to healthcare services. Increasing awareness and encouraging healthier choices can help reduce stroke cases and improve public health outcomes.</w:t>
      </w:r>
      <w:r w:rsidR="009C0690">
        <w:rPr>
          <w:rFonts w:ascii="Arial" w:hAnsi="Arial" w:cs="Arial"/>
        </w:rPr>
        <w:t xml:space="preserve"> In addition, improving access to healthcare services and early diagnosis is essential for reducing the impact of stroke. Public health campaigns can increase awareness and help people recognise symptoms quickly, leading to faster treatment. Furthermore, rehabilitation and community support services play a key role in helping individuals recover and regain independence. These approaches are important for improving long-term outcomes and reducing the overall burden of stroke on society.</w:t>
      </w:r>
    </w:p>
    <w:p w14:paraId="0C305F44" w14:textId="5FBFCB79" w:rsidR="002A48AE" w:rsidRDefault="002A48AE" w:rsidP="00AE612E">
      <w:pPr>
        <w:spacing w:line="360" w:lineRule="auto"/>
        <w:rPr>
          <w:rFonts w:ascii="Arial" w:hAnsi="Arial" w:cs="Arial"/>
          <w:b/>
          <w:bCs/>
        </w:rPr>
      </w:pPr>
      <w:proofErr w:type="spellStart"/>
      <w:r>
        <w:rPr>
          <w:rFonts w:ascii="Arial" w:hAnsi="Arial" w:cs="Arial"/>
          <w:b/>
          <w:bCs/>
        </w:rPr>
        <w:t>Referencies</w:t>
      </w:r>
      <w:proofErr w:type="spellEnd"/>
    </w:p>
    <w:p w14:paraId="6BE769FD" w14:textId="3CDDC2D2" w:rsidR="00A602EF" w:rsidRDefault="00B97E0F" w:rsidP="00AE612E">
      <w:pPr>
        <w:spacing w:line="360" w:lineRule="auto"/>
        <w:rPr>
          <w:rFonts w:ascii="Arial" w:hAnsi="Arial" w:cs="Arial"/>
        </w:rPr>
      </w:pPr>
      <w:r>
        <w:rPr>
          <w:rFonts w:ascii="Arial" w:hAnsi="Arial" w:cs="Arial"/>
        </w:rPr>
        <w:t xml:space="preserve">British Heart Foundation (2024) Stroke risk factors. Available at: </w:t>
      </w:r>
      <w:hyperlink r:id="rId9" w:history="1">
        <w:r w:rsidRPr="00B934DD">
          <w:rPr>
            <w:rStyle w:val="Hyperlink"/>
            <w:rFonts w:ascii="Arial" w:hAnsi="Arial" w:cs="Arial"/>
          </w:rPr>
          <w:t>https://www.bhf.org.uk</w:t>
        </w:r>
      </w:hyperlink>
      <w:r>
        <w:rPr>
          <w:rFonts w:ascii="Arial" w:hAnsi="Arial" w:cs="Arial"/>
        </w:rPr>
        <w:t xml:space="preserve"> (Accessed: 11 April 2026).</w:t>
      </w:r>
    </w:p>
    <w:p w14:paraId="562C8CE9" w14:textId="3D10A00A" w:rsidR="00B97E0F" w:rsidRDefault="00B97E0F" w:rsidP="00AE612E">
      <w:pPr>
        <w:spacing w:line="360" w:lineRule="auto"/>
        <w:rPr>
          <w:rFonts w:ascii="Arial" w:hAnsi="Arial" w:cs="Arial"/>
        </w:rPr>
      </w:pPr>
      <w:r>
        <w:rPr>
          <w:rFonts w:ascii="Arial" w:hAnsi="Arial" w:cs="Arial"/>
        </w:rPr>
        <w:t xml:space="preserve">NICE (2022) Stroke and transient ischaemic attack in over 16s. Available at: </w:t>
      </w:r>
      <w:hyperlink r:id="rId10" w:history="1">
        <w:r w:rsidRPr="00B934DD">
          <w:rPr>
            <w:rStyle w:val="Hyperlink"/>
            <w:rFonts w:ascii="Arial" w:hAnsi="Arial" w:cs="Arial"/>
          </w:rPr>
          <w:t>https://www.nice.org.uk</w:t>
        </w:r>
      </w:hyperlink>
      <w:r>
        <w:rPr>
          <w:rFonts w:ascii="Arial" w:hAnsi="Arial" w:cs="Arial"/>
        </w:rPr>
        <w:t xml:space="preserve"> (Accessed: 11 April 2026).</w:t>
      </w:r>
    </w:p>
    <w:p w14:paraId="63AC71BB" w14:textId="77777777" w:rsidR="00B97E0F" w:rsidRDefault="00B97E0F" w:rsidP="00AE612E">
      <w:pPr>
        <w:spacing w:line="360" w:lineRule="auto"/>
        <w:rPr>
          <w:rFonts w:ascii="Arial" w:hAnsi="Arial" w:cs="Arial"/>
        </w:rPr>
      </w:pPr>
      <w:r>
        <w:rPr>
          <w:rFonts w:ascii="Arial" w:hAnsi="Arial" w:cs="Arial"/>
        </w:rPr>
        <w:lastRenderedPageBreak/>
        <w:t xml:space="preserve">NHS (2023) Stroke. Available at: </w:t>
      </w:r>
      <w:hyperlink r:id="rId11" w:history="1">
        <w:r w:rsidRPr="00B934DD">
          <w:rPr>
            <w:rStyle w:val="Hyperlink"/>
            <w:rFonts w:ascii="Arial" w:hAnsi="Arial" w:cs="Arial"/>
          </w:rPr>
          <w:t>https://www.nhs.uk</w:t>
        </w:r>
      </w:hyperlink>
      <w:r>
        <w:rPr>
          <w:rFonts w:ascii="Arial" w:hAnsi="Arial" w:cs="Arial"/>
        </w:rPr>
        <w:t xml:space="preserve"> (Accessed: 11 April 2026).</w:t>
      </w:r>
    </w:p>
    <w:p w14:paraId="3AE10BCF" w14:textId="45C64E08" w:rsidR="00B97E0F" w:rsidRDefault="00B97E0F" w:rsidP="00AE612E">
      <w:pPr>
        <w:spacing w:line="360" w:lineRule="auto"/>
        <w:rPr>
          <w:rFonts w:ascii="Arial" w:hAnsi="Arial" w:cs="Arial"/>
        </w:rPr>
      </w:pPr>
      <w:r>
        <w:rPr>
          <w:rFonts w:ascii="Arial" w:hAnsi="Arial" w:cs="Arial"/>
        </w:rPr>
        <w:t xml:space="preserve">Office for Health Improvement and Disparities (2023) Stroke prevention. Available at: </w:t>
      </w:r>
      <w:hyperlink r:id="rId12" w:history="1">
        <w:r w:rsidRPr="00B934DD">
          <w:rPr>
            <w:rStyle w:val="Hyperlink"/>
            <w:rFonts w:ascii="Arial" w:hAnsi="Arial" w:cs="Arial"/>
          </w:rPr>
          <w:t>https://www.gov.uk</w:t>
        </w:r>
      </w:hyperlink>
      <w:r>
        <w:rPr>
          <w:rFonts w:ascii="Arial" w:hAnsi="Arial" w:cs="Arial"/>
        </w:rPr>
        <w:t xml:space="preserve"> (Accessed: 11 April 2026).</w:t>
      </w:r>
    </w:p>
    <w:p w14:paraId="2F19AAA0" w14:textId="2ECCB395" w:rsidR="00B97E0F" w:rsidRDefault="00B97E0F" w:rsidP="00AE612E">
      <w:pPr>
        <w:spacing w:line="360" w:lineRule="auto"/>
        <w:rPr>
          <w:rFonts w:ascii="Arial" w:hAnsi="Arial" w:cs="Arial"/>
        </w:rPr>
      </w:pPr>
      <w:r>
        <w:rPr>
          <w:rFonts w:ascii="Arial" w:hAnsi="Arial" w:cs="Arial"/>
        </w:rPr>
        <w:t xml:space="preserve">Stroke Association (2024) What is stroke. Available at: </w:t>
      </w:r>
      <w:hyperlink r:id="rId13" w:history="1">
        <w:r w:rsidRPr="00B934DD">
          <w:rPr>
            <w:rStyle w:val="Hyperlink"/>
            <w:rFonts w:ascii="Arial" w:hAnsi="Arial" w:cs="Arial"/>
          </w:rPr>
          <w:t>https://www.stroke.org.uk</w:t>
        </w:r>
      </w:hyperlink>
      <w:r>
        <w:rPr>
          <w:rFonts w:ascii="Arial" w:hAnsi="Arial" w:cs="Arial"/>
        </w:rPr>
        <w:t xml:space="preserve"> (Accessed: 11 April 2026).</w:t>
      </w:r>
    </w:p>
    <w:p w14:paraId="17DAEA0F" w14:textId="4F7256DE" w:rsidR="00B97E0F" w:rsidRDefault="00B97E0F" w:rsidP="00AE612E">
      <w:pPr>
        <w:spacing w:line="360" w:lineRule="auto"/>
        <w:rPr>
          <w:rFonts w:ascii="Arial" w:hAnsi="Arial" w:cs="Arial"/>
        </w:rPr>
      </w:pPr>
      <w:r>
        <w:rPr>
          <w:rFonts w:ascii="Arial" w:hAnsi="Arial" w:cs="Arial"/>
        </w:rPr>
        <w:t xml:space="preserve">World Health Organization (2023) Stroke statistics. Available at: </w:t>
      </w:r>
      <w:hyperlink r:id="rId14" w:history="1">
        <w:r w:rsidRPr="00B934DD">
          <w:rPr>
            <w:rStyle w:val="Hyperlink"/>
            <w:rFonts w:ascii="Arial" w:hAnsi="Arial" w:cs="Arial"/>
          </w:rPr>
          <w:t>https://www.who.int</w:t>
        </w:r>
      </w:hyperlink>
      <w:r>
        <w:rPr>
          <w:rFonts w:ascii="Arial" w:hAnsi="Arial" w:cs="Arial"/>
        </w:rPr>
        <w:t xml:space="preserve"> (Accessed: 11 April 2026).</w:t>
      </w:r>
    </w:p>
    <w:p w14:paraId="5FDA246C" w14:textId="2FBCA062" w:rsidR="00A602EF" w:rsidRDefault="00A602EF" w:rsidP="00AE612E">
      <w:pPr>
        <w:spacing w:line="360" w:lineRule="auto"/>
        <w:rPr>
          <w:rFonts w:ascii="Arial" w:hAnsi="Arial" w:cs="Arial"/>
        </w:rPr>
      </w:pPr>
    </w:p>
    <w:p w14:paraId="197EEBC8" w14:textId="60227C46" w:rsidR="00A602EF" w:rsidRPr="002A48AE" w:rsidRDefault="00A602EF" w:rsidP="00AE612E">
      <w:pPr>
        <w:spacing w:line="360" w:lineRule="auto"/>
        <w:rPr>
          <w:rFonts w:ascii="Arial" w:hAnsi="Arial" w:cs="Arial"/>
        </w:rPr>
      </w:pPr>
    </w:p>
    <w:p w14:paraId="30627434" w14:textId="77777777" w:rsidR="00433FF0" w:rsidRDefault="00433FF0" w:rsidP="00AE612E">
      <w:pPr>
        <w:spacing w:line="360" w:lineRule="auto"/>
        <w:rPr>
          <w:rFonts w:ascii="Arial" w:hAnsi="Arial" w:cs="Arial"/>
        </w:rPr>
      </w:pPr>
    </w:p>
    <w:p w14:paraId="398E7E34" w14:textId="65C8120C" w:rsidR="000B1EAB" w:rsidRDefault="000B1EAB" w:rsidP="00932EF1">
      <w:pPr>
        <w:spacing w:line="360" w:lineRule="auto"/>
        <w:rPr>
          <w:rFonts w:ascii="Arial" w:hAnsi="Arial" w:cs="Arial"/>
        </w:rPr>
      </w:pPr>
    </w:p>
    <w:p w14:paraId="756A0B6C" w14:textId="77777777" w:rsidR="0006427F" w:rsidRPr="00FC3139" w:rsidRDefault="0006427F" w:rsidP="00932EF1">
      <w:pPr>
        <w:spacing w:line="360" w:lineRule="auto"/>
        <w:rPr>
          <w:rFonts w:ascii="Arial" w:hAnsi="Arial" w:cs="Arial"/>
        </w:rPr>
      </w:pPr>
    </w:p>
    <w:sectPr w:rsidR="0006427F" w:rsidRPr="00FC3139" w:rsidSect="00932EF1">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E4AC94" w14:textId="77777777" w:rsidR="00B531AF" w:rsidRDefault="00B531AF" w:rsidP="00932EF1">
      <w:pPr>
        <w:spacing w:after="0" w:line="240" w:lineRule="auto"/>
      </w:pPr>
      <w:r>
        <w:separator/>
      </w:r>
    </w:p>
  </w:endnote>
  <w:endnote w:type="continuationSeparator" w:id="0">
    <w:p w14:paraId="7837AE6A" w14:textId="77777777" w:rsidR="00B531AF" w:rsidRDefault="00B531AF" w:rsidP="00932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159834"/>
      <w:docPartObj>
        <w:docPartGallery w:val="Page Numbers (Bottom of Page)"/>
        <w:docPartUnique/>
      </w:docPartObj>
    </w:sdtPr>
    <w:sdtContent>
      <w:p w14:paraId="3AFC518E" w14:textId="0EEFD629" w:rsidR="00932EF1" w:rsidRDefault="00932EF1">
        <w:pPr>
          <w:pStyle w:val="Footer"/>
          <w:jc w:val="right"/>
        </w:pPr>
        <w:r>
          <w:fldChar w:fldCharType="begin"/>
        </w:r>
        <w:r>
          <w:instrText>PAGE   \* MERGEFORMAT</w:instrText>
        </w:r>
        <w:r>
          <w:fldChar w:fldCharType="separate"/>
        </w:r>
        <w:r>
          <w:t>2</w:t>
        </w:r>
        <w:r>
          <w:fldChar w:fldCharType="end"/>
        </w:r>
      </w:p>
    </w:sdtContent>
  </w:sdt>
  <w:p w14:paraId="4237508F" w14:textId="77777777" w:rsidR="00932EF1" w:rsidRDefault="00932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942BC" w14:textId="77777777" w:rsidR="00B531AF" w:rsidRDefault="00B531AF" w:rsidP="00932EF1">
      <w:pPr>
        <w:spacing w:after="0" w:line="240" w:lineRule="auto"/>
      </w:pPr>
      <w:r>
        <w:separator/>
      </w:r>
    </w:p>
  </w:footnote>
  <w:footnote w:type="continuationSeparator" w:id="0">
    <w:p w14:paraId="75127E2A" w14:textId="77777777" w:rsidR="00B531AF" w:rsidRDefault="00B531AF" w:rsidP="00932E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EF1"/>
    <w:rsid w:val="0006427F"/>
    <w:rsid w:val="000B1EAB"/>
    <w:rsid w:val="000C1A08"/>
    <w:rsid w:val="00121BA5"/>
    <w:rsid w:val="00203368"/>
    <w:rsid w:val="00215A09"/>
    <w:rsid w:val="002906AC"/>
    <w:rsid w:val="002A48AE"/>
    <w:rsid w:val="003363D0"/>
    <w:rsid w:val="00417EA6"/>
    <w:rsid w:val="00433FF0"/>
    <w:rsid w:val="004B0EC0"/>
    <w:rsid w:val="00557F83"/>
    <w:rsid w:val="0056019A"/>
    <w:rsid w:val="005933F6"/>
    <w:rsid w:val="00596612"/>
    <w:rsid w:val="005B3657"/>
    <w:rsid w:val="005B4E5B"/>
    <w:rsid w:val="00697EBF"/>
    <w:rsid w:val="006D2E97"/>
    <w:rsid w:val="007442E2"/>
    <w:rsid w:val="00780FF7"/>
    <w:rsid w:val="008D5A8C"/>
    <w:rsid w:val="008E2F7A"/>
    <w:rsid w:val="008F2DF5"/>
    <w:rsid w:val="00927572"/>
    <w:rsid w:val="00927FCE"/>
    <w:rsid w:val="00932EF1"/>
    <w:rsid w:val="00937816"/>
    <w:rsid w:val="00950C96"/>
    <w:rsid w:val="00992E1F"/>
    <w:rsid w:val="009C0690"/>
    <w:rsid w:val="009E6C7F"/>
    <w:rsid w:val="00A40127"/>
    <w:rsid w:val="00A602EF"/>
    <w:rsid w:val="00A65EF4"/>
    <w:rsid w:val="00A82332"/>
    <w:rsid w:val="00A978DF"/>
    <w:rsid w:val="00AE612E"/>
    <w:rsid w:val="00B531AF"/>
    <w:rsid w:val="00B803AF"/>
    <w:rsid w:val="00B97E0F"/>
    <w:rsid w:val="00BD7F4F"/>
    <w:rsid w:val="00C325AB"/>
    <w:rsid w:val="00C43320"/>
    <w:rsid w:val="00C60F69"/>
    <w:rsid w:val="00C9268B"/>
    <w:rsid w:val="00C950A9"/>
    <w:rsid w:val="00CB387A"/>
    <w:rsid w:val="00CF3FB1"/>
    <w:rsid w:val="00E65CEC"/>
    <w:rsid w:val="00E81A4F"/>
    <w:rsid w:val="00EA0DCF"/>
    <w:rsid w:val="00EE69DE"/>
    <w:rsid w:val="00F804B5"/>
    <w:rsid w:val="00F85C5E"/>
    <w:rsid w:val="00FC3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46190"/>
  <w15:chartTrackingRefBased/>
  <w15:docId w15:val="{7B56142D-9865-443A-A6D0-7D516DE78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E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2E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E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E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E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E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E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E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E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E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2E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E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E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E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E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E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E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EF1"/>
    <w:rPr>
      <w:rFonts w:eastAsiaTheme="majorEastAsia" w:cstheme="majorBidi"/>
      <w:color w:val="272727" w:themeColor="text1" w:themeTint="D8"/>
    </w:rPr>
  </w:style>
  <w:style w:type="paragraph" w:styleId="Title">
    <w:name w:val="Title"/>
    <w:basedOn w:val="Normal"/>
    <w:next w:val="Normal"/>
    <w:link w:val="TitleChar"/>
    <w:uiPriority w:val="10"/>
    <w:qFormat/>
    <w:rsid w:val="00932E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E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E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E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EF1"/>
    <w:pPr>
      <w:spacing w:before="160"/>
      <w:jc w:val="center"/>
    </w:pPr>
    <w:rPr>
      <w:i/>
      <w:iCs/>
      <w:color w:val="404040" w:themeColor="text1" w:themeTint="BF"/>
    </w:rPr>
  </w:style>
  <w:style w:type="character" w:customStyle="1" w:styleId="QuoteChar">
    <w:name w:val="Quote Char"/>
    <w:basedOn w:val="DefaultParagraphFont"/>
    <w:link w:val="Quote"/>
    <w:uiPriority w:val="29"/>
    <w:rsid w:val="00932EF1"/>
    <w:rPr>
      <w:i/>
      <w:iCs/>
      <w:color w:val="404040" w:themeColor="text1" w:themeTint="BF"/>
    </w:rPr>
  </w:style>
  <w:style w:type="paragraph" w:styleId="ListParagraph">
    <w:name w:val="List Paragraph"/>
    <w:basedOn w:val="Normal"/>
    <w:uiPriority w:val="34"/>
    <w:qFormat/>
    <w:rsid w:val="00932EF1"/>
    <w:pPr>
      <w:ind w:left="720"/>
      <w:contextualSpacing/>
    </w:pPr>
  </w:style>
  <w:style w:type="character" w:styleId="IntenseEmphasis">
    <w:name w:val="Intense Emphasis"/>
    <w:basedOn w:val="DefaultParagraphFont"/>
    <w:uiPriority w:val="21"/>
    <w:qFormat/>
    <w:rsid w:val="00932EF1"/>
    <w:rPr>
      <w:i/>
      <w:iCs/>
      <w:color w:val="0F4761" w:themeColor="accent1" w:themeShade="BF"/>
    </w:rPr>
  </w:style>
  <w:style w:type="paragraph" w:styleId="IntenseQuote">
    <w:name w:val="Intense Quote"/>
    <w:basedOn w:val="Normal"/>
    <w:next w:val="Normal"/>
    <w:link w:val="IntenseQuoteChar"/>
    <w:uiPriority w:val="30"/>
    <w:qFormat/>
    <w:rsid w:val="00932E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EF1"/>
    <w:rPr>
      <w:i/>
      <w:iCs/>
      <w:color w:val="0F4761" w:themeColor="accent1" w:themeShade="BF"/>
    </w:rPr>
  </w:style>
  <w:style w:type="character" w:styleId="IntenseReference">
    <w:name w:val="Intense Reference"/>
    <w:basedOn w:val="DefaultParagraphFont"/>
    <w:uiPriority w:val="32"/>
    <w:qFormat/>
    <w:rsid w:val="00932EF1"/>
    <w:rPr>
      <w:b/>
      <w:bCs/>
      <w:smallCaps/>
      <w:color w:val="0F4761" w:themeColor="accent1" w:themeShade="BF"/>
      <w:spacing w:val="5"/>
    </w:rPr>
  </w:style>
  <w:style w:type="paragraph" w:styleId="Header">
    <w:name w:val="header"/>
    <w:basedOn w:val="Normal"/>
    <w:link w:val="HeaderChar"/>
    <w:uiPriority w:val="99"/>
    <w:unhideWhenUsed/>
    <w:rsid w:val="00932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EF1"/>
  </w:style>
  <w:style w:type="paragraph" w:styleId="Footer">
    <w:name w:val="footer"/>
    <w:basedOn w:val="Normal"/>
    <w:link w:val="FooterChar"/>
    <w:uiPriority w:val="99"/>
    <w:unhideWhenUsed/>
    <w:rsid w:val="00932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EF1"/>
  </w:style>
  <w:style w:type="character" w:styleId="Hyperlink">
    <w:name w:val="Hyperlink"/>
    <w:basedOn w:val="DefaultParagraphFont"/>
    <w:uiPriority w:val="99"/>
    <w:unhideWhenUsed/>
    <w:rsid w:val="002A48AE"/>
    <w:rPr>
      <w:color w:val="467886" w:themeColor="hyperlink"/>
      <w:u w:val="single"/>
    </w:rPr>
  </w:style>
  <w:style w:type="character" w:styleId="UnresolvedMention">
    <w:name w:val="Unresolved Mention"/>
    <w:basedOn w:val="DefaultParagraphFont"/>
    <w:uiPriority w:val="99"/>
    <w:semiHidden/>
    <w:unhideWhenUsed/>
    <w:rsid w:val="002A48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roke.org.uk"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gov.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nice.org.uk" TargetMode="External"/><Relationship Id="rId4" Type="http://schemas.openxmlformats.org/officeDocument/2006/relationships/styles" Target="styles.xml"/><Relationship Id="rId9" Type="http://schemas.openxmlformats.org/officeDocument/2006/relationships/hyperlink" Target="https://www.bhf.org.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0f81e743fce9d0a49c983cbe6691b3f7">
  <xsd:schema xmlns:xsd="http://www.w3.org/2001/XMLSchema" xmlns:xs="http://www.w3.org/2001/XMLSchema" xmlns:p="http://schemas.microsoft.com/office/2006/metadata/properties" xmlns:ns3="716bca3a-9bc9-4129-a185-7ea87f9d73cc" targetNamespace="http://schemas.microsoft.com/office/2006/metadata/properties" ma:root="true" ma:fieldsID="1a7b722ac5e1f0737df6f48a9445865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2470A9-B1D2-45B0-BF59-AFA9BF1DFBFA}">
  <ds:schemaRefs>
    <ds:schemaRef ds:uri="http://schemas.microsoft.com/office/2006/metadata/properties"/>
    <ds:schemaRef ds:uri="http://schemas.microsoft.com/office/infopath/2007/PartnerControls"/>
    <ds:schemaRef ds:uri="716bca3a-9bc9-4129-a185-7ea87f9d73cc"/>
  </ds:schemaRefs>
</ds:datastoreItem>
</file>

<file path=customXml/itemProps2.xml><?xml version="1.0" encoding="utf-8"?>
<ds:datastoreItem xmlns:ds="http://schemas.openxmlformats.org/officeDocument/2006/customXml" ds:itemID="{407C41F0-8FA5-48A0-8BA5-9D83E776C8B9}">
  <ds:schemaRefs>
    <ds:schemaRef ds:uri="http://schemas.microsoft.com/sharepoint/v3/contenttype/forms"/>
  </ds:schemaRefs>
</ds:datastoreItem>
</file>

<file path=customXml/itemProps3.xml><?xml version="1.0" encoding="utf-8"?>
<ds:datastoreItem xmlns:ds="http://schemas.openxmlformats.org/officeDocument/2006/customXml" ds:itemID="{513495AB-A536-46C8-A819-CB7FB1E9F8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1667</Words>
  <Characters>9507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Theodora Iacob (2515341)</dc:creator>
  <cp:keywords/>
  <dc:description/>
  <cp:lastModifiedBy>Ioana Theodora Iacob (2515341)</cp:lastModifiedBy>
  <cp:revision>2</cp:revision>
  <dcterms:created xsi:type="dcterms:W3CDTF">2026-04-18T16:14:00Z</dcterms:created>
  <dcterms:modified xsi:type="dcterms:W3CDTF">2026-04-18T16:14:00Z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