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22143" w14:textId="77777777" w:rsidR="00A27E6E" w:rsidRDefault="00A27E6E">
      <w:pPr>
        <w:spacing w:line="360" w:lineRule="auto"/>
        <w:jc w:val="center"/>
        <w:rPr>
          <w:rFonts w:ascii="Times New Roman" w:eastAsia="Times New Roman" w:hAnsi="Times New Roman" w:cs="Times New Roman"/>
          <w:b/>
          <w:sz w:val="24"/>
          <w:szCs w:val="24"/>
        </w:rPr>
      </w:pPr>
    </w:p>
    <w:p w14:paraId="3E4314BB" w14:textId="77777777" w:rsidR="00A27E6E" w:rsidRDefault="00A27E6E">
      <w:pPr>
        <w:spacing w:line="360" w:lineRule="auto"/>
        <w:jc w:val="center"/>
        <w:rPr>
          <w:rFonts w:ascii="Times New Roman" w:eastAsia="Times New Roman" w:hAnsi="Times New Roman" w:cs="Times New Roman"/>
          <w:b/>
          <w:sz w:val="24"/>
          <w:szCs w:val="24"/>
        </w:rPr>
      </w:pPr>
    </w:p>
    <w:p w14:paraId="2E7F1A7C" w14:textId="77777777" w:rsidR="00A27E6E" w:rsidRDefault="00A27E6E">
      <w:pPr>
        <w:spacing w:line="360" w:lineRule="auto"/>
        <w:jc w:val="center"/>
        <w:rPr>
          <w:rFonts w:ascii="Times New Roman" w:eastAsia="Times New Roman" w:hAnsi="Times New Roman" w:cs="Times New Roman"/>
          <w:b/>
          <w:sz w:val="24"/>
          <w:szCs w:val="24"/>
        </w:rPr>
      </w:pPr>
    </w:p>
    <w:p w14:paraId="5D27C4A3" w14:textId="77777777" w:rsidR="00A27E6E" w:rsidRDefault="00A27E6E">
      <w:pPr>
        <w:spacing w:line="360" w:lineRule="auto"/>
        <w:jc w:val="center"/>
        <w:rPr>
          <w:rFonts w:ascii="Times New Roman" w:eastAsia="Times New Roman" w:hAnsi="Times New Roman" w:cs="Times New Roman"/>
          <w:b/>
          <w:sz w:val="24"/>
          <w:szCs w:val="24"/>
        </w:rPr>
      </w:pPr>
    </w:p>
    <w:p w14:paraId="59AF86E4" w14:textId="77777777" w:rsidR="00A27E6E" w:rsidRDefault="00A27E6E">
      <w:pPr>
        <w:spacing w:line="360" w:lineRule="auto"/>
        <w:jc w:val="center"/>
        <w:rPr>
          <w:rFonts w:ascii="Times New Roman" w:eastAsia="Times New Roman" w:hAnsi="Times New Roman" w:cs="Times New Roman"/>
          <w:b/>
          <w:sz w:val="24"/>
          <w:szCs w:val="24"/>
        </w:rPr>
      </w:pPr>
    </w:p>
    <w:p w14:paraId="3DD6C553" w14:textId="77777777" w:rsidR="00A27E6E" w:rsidRDefault="00A27E6E">
      <w:pPr>
        <w:spacing w:line="360" w:lineRule="auto"/>
        <w:jc w:val="center"/>
        <w:rPr>
          <w:rFonts w:ascii="Times New Roman" w:eastAsia="Times New Roman" w:hAnsi="Times New Roman" w:cs="Times New Roman"/>
          <w:b/>
          <w:sz w:val="24"/>
          <w:szCs w:val="24"/>
        </w:rPr>
      </w:pPr>
    </w:p>
    <w:p w14:paraId="735CDB97" w14:textId="77777777" w:rsidR="00A27E6E" w:rsidRDefault="00A27E6E">
      <w:pPr>
        <w:spacing w:line="360" w:lineRule="auto"/>
        <w:jc w:val="center"/>
        <w:rPr>
          <w:rFonts w:ascii="Times New Roman" w:eastAsia="Times New Roman" w:hAnsi="Times New Roman" w:cs="Times New Roman"/>
          <w:b/>
          <w:sz w:val="24"/>
          <w:szCs w:val="24"/>
        </w:rPr>
      </w:pPr>
    </w:p>
    <w:p w14:paraId="4C6112E9" w14:textId="77777777" w:rsidR="00A27E6E" w:rsidRDefault="00A27E6E">
      <w:pPr>
        <w:spacing w:line="360" w:lineRule="auto"/>
        <w:jc w:val="center"/>
        <w:rPr>
          <w:rFonts w:ascii="Times New Roman" w:eastAsia="Times New Roman" w:hAnsi="Times New Roman" w:cs="Times New Roman"/>
          <w:b/>
          <w:sz w:val="24"/>
          <w:szCs w:val="24"/>
        </w:rPr>
      </w:pPr>
    </w:p>
    <w:p w14:paraId="431F5394" w14:textId="77777777" w:rsidR="00A27E6E" w:rsidRDefault="00A27E6E">
      <w:pPr>
        <w:spacing w:line="360" w:lineRule="auto"/>
        <w:jc w:val="center"/>
        <w:rPr>
          <w:rFonts w:ascii="Times New Roman" w:eastAsia="Times New Roman" w:hAnsi="Times New Roman" w:cs="Times New Roman"/>
          <w:b/>
          <w:sz w:val="24"/>
          <w:szCs w:val="24"/>
        </w:rPr>
      </w:pPr>
    </w:p>
    <w:p w14:paraId="23D633ED" w14:textId="77777777" w:rsidR="00A27E6E" w:rsidRDefault="00A27E6E">
      <w:pPr>
        <w:spacing w:line="360" w:lineRule="auto"/>
        <w:jc w:val="center"/>
        <w:rPr>
          <w:rFonts w:ascii="Times New Roman" w:eastAsia="Times New Roman" w:hAnsi="Times New Roman" w:cs="Times New Roman"/>
          <w:b/>
          <w:sz w:val="24"/>
          <w:szCs w:val="24"/>
        </w:rPr>
      </w:pPr>
    </w:p>
    <w:p w14:paraId="6B92D8CC" w14:textId="77777777" w:rsidR="00A27E6E" w:rsidRDefault="00A27E6E">
      <w:pPr>
        <w:spacing w:line="360" w:lineRule="auto"/>
        <w:jc w:val="center"/>
        <w:rPr>
          <w:rFonts w:ascii="Times New Roman" w:eastAsia="Times New Roman" w:hAnsi="Times New Roman" w:cs="Times New Roman"/>
          <w:b/>
          <w:sz w:val="24"/>
          <w:szCs w:val="24"/>
        </w:rPr>
      </w:pPr>
    </w:p>
    <w:p w14:paraId="7B93F1CF" w14:textId="77777777" w:rsidR="00A27E6E" w:rsidRDefault="00A27E6E">
      <w:pPr>
        <w:spacing w:line="360" w:lineRule="auto"/>
        <w:jc w:val="center"/>
        <w:rPr>
          <w:rFonts w:ascii="Times New Roman" w:eastAsia="Times New Roman" w:hAnsi="Times New Roman" w:cs="Times New Roman"/>
          <w:b/>
          <w:sz w:val="24"/>
          <w:szCs w:val="24"/>
        </w:rPr>
      </w:pPr>
    </w:p>
    <w:p w14:paraId="75B07B05" w14:textId="77777777" w:rsidR="00A27E6E" w:rsidRDefault="00A27E6E">
      <w:pPr>
        <w:spacing w:line="360" w:lineRule="auto"/>
        <w:jc w:val="center"/>
        <w:rPr>
          <w:rFonts w:ascii="Times New Roman" w:eastAsia="Times New Roman" w:hAnsi="Times New Roman" w:cs="Times New Roman"/>
          <w:b/>
          <w:sz w:val="24"/>
          <w:szCs w:val="24"/>
        </w:rPr>
      </w:pPr>
    </w:p>
    <w:p w14:paraId="0E6C7385" w14:textId="77777777" w:rsidR="00A27E6E" w:rsidRDefault="00A27E6E">
      <w:pPr>
        <w:spacing w:line="360" w:lineRule="auto"/>
        <w:jc w:val="center"/>
        <w:rPr>
          <w:rFonts w:ascii="Times New Roman" w:eastAsia="Times New Roman" w:hAnsi="Times New Roman" w:cs="Times New Roman"/>
          <w:b/>
          <w:sz w:val="24"/>
          <w:szCs w:val="24"/>
        </w:rPr>
      </w:pPr>
    </w:p>
    <w:p w14:paraId="71985CCD" w14:textId="77777777" w:rsidR="00A27E6E" w:rsidRDefault="00A27E6E">
      <w:pPr>
        <w:spacing w:line="360" w:lineRule="auto"/>
        <w:jc w:val="center"/>
        <w:rPr>
          <w:rFonts w:ascii="Times New Roman" w:eastAsia="Times New Roman" w:hAnsi="Times New Roman" w:cs="Times New Roman"/>
          <w:b/>
          <w:sz w:val="24"/>
          <w:szCs w:val="24"/>
        </w:rPr>
      </w:pPr>
    </w:p>
    <w:p w14:paraId="044EF8F8" w14:textId="77777777" w:rsidR="003D1154" w:rsidRDefault="00A7218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LCBB5008 - Management Economics</w:t>
      </w:r>
    </w:p>
    <w:p w14:paraId="76FEDE40" w14:textId="1CCDD0CC" w:rsidR="008C7A10" w:rsidRDefault="008C7A1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p>
    <w:p w14:paraId="67FCE44B" w14:textId="77777777" w:rsidR="00BC02A0" w:rsidRPr="00BC02A0" w:rsidRDefault="00BC02A0" w:rsidP="00BC02A0">
      <w:pPr>
        <w:suppressAutoHyphens/>
        <w:autoSpaceDN w:val="0"/>
        <w:spacing w:line="240" w:lineRule="auto"/>
        <w:jc w:val="center"/>
        <w:rPr>
          <w:rFonts w:ascii="Times New Roman" w:eastAsia="Times New Roman" w:hAnsi="Times New Roman" w:cs="Times New Roman"/>
          <w:b/>
          <w:bCs/>
          <w:sz w:val="32"/>
          <w:szCs w:val="32"/>
          <w:lang w:val="en-GB"/>
        </w:rPr>
      </w:pPr>
      <w:r w:rsidRPr="00BC02A0">
        <w:rPr>
          <w:rFonts w:ascii="Times New Roman" w:eastAsia="Times New Roman" w:hAnsi="Times New Roman" w:cs="Times New Roman"/>
          <w:b/>
          <w:bCs/>
          <w:sz w:val="32"/>
          <w:szCs w:val="32"/>
          <w:lang w:val="en-GB"/>
        </w:rPr>
        <w:t>Student name: Velicu Balasa</w:t>
      </w:r>
    </w:p>
    <w:p w14:paraId="6BCEF413" w14:textId="77777777" w:rsidR="00BC02A0" w:rsidRPr="00BC02A0" w:rsidRDefault="00BC02A0" w:rsidP="00BC02A0">
      <w:pPr>
        <w:suppressAutoHyphens/>
        <w:autoSpaceDN w:val="0"/>
        <w:spacing w:line="240" w:lineRule="auto"/>
        <w:jc w:val="center"/>
        <w:rPr>
          <w:rFonts w:ascii="Times New Roman" w:eastAsia="Times New Roman" w:hAnsi="Times New Roman" w:cs="Times New Roman"/>
          <w:b/>
          <w:bCs/>
          <w:sz w:val="32"/>
          <w:szCs w:val="32"/>
          <w:lang w:val="en-GB"/>
        </w:rPr>
      </w:pPr>
      <w:r w:rsidRPr="00BC02A0">
        <w:rPr>
          <w:rFonts w:ascii="Times New Roman" w:eastAsia="Times New Roman" w:hAnsi="Times New Roman" w:cs="Times New Roman"/>
          <w:b/>
          <w:bCs/>
          <w:sz w:val="32"/>
          <w:szCs w:val="32"/>
          <w:lang w:val="en-GB"/>
        </w:rPr>
        <w:t>Student ID: 2110947</w:t>
      </w:r>
    </w:p>
    <w:p w14:paraId="7D766D24" w14:textId="25E8912D" w:rsidR="00BC02A0" w:rsidRPr="00BC02A0" w:rsidRDefault="00BC02A0" w:rsidP="00BC02A0">
      <w:pPr>
        <w:suppressAutoHyphens/>
        <w:autoSpaceDN w:val="0"/>
        <w:spacing w:line="240" w:lineRule="auto"/>
        <w:jc w:val="center"/>
        <w:rPr>
          <w:rFonts w:ascii="Times New Roman" w:eastAsia="Times New Roman" w:hAnsi="Times New Roman" w:cs="Times New Roman"/>
          <w:b/>
          <w:bCs/>
          <w:sz w:val="32"/>
          <w:szCs w:val="32"/>
          <w:lang w:val="en-GB"/>
        </w:rPr>
      </w:pPr>
      <w:r w:rsidRPr="00BC02A0">
        <w:rPr>
          <w:rFonts w:ascii="Times New Roman" w:eastAsia="Times New Roman" w:hAnsi="Times New Roman" w:cs="Times New Roman"/>
          <w:b/>
          <w:bCs/>
          <w:sz w:val="32"/>
          <w:szCs w:val="32"/>
          <w:lang w:val="en-GB"/>
        </w:rPr>
        <w:t xml:space="preserve">Number of words: </w:t>
      </w:r>
      <w:r w:rsidR="008C7A10">
        <w:rPr>
          <w:rFonts w:ascii="Times New Roman" w:eastAsia="Times New Roman" w:hAnsi="Times New Roman" w:cs="Times New Roman"/>
          <w:b/>
          <w:bCs/>
          <w:sz w:val="32"/>
          <w:szCs w:val="32"/>
          <w:lang w:val="en-GB"/>
        </w:rPr>
        <w:t>3204</w:t>
      </w:r>
    </w:p>
    <w:p w14:paraId="7D2D1A1B" w14:textId="1B38AACB" w:rsidR="00A27E6E" w:rsidRDefault="00A7218A">
      <w:pPr>
        <w:spacing w:line="360" w:lineRule="auto"/>
        <w:jc w:val="center"/>
        <w:rPr>
          <w:rFonts w:ascii="Times New Roman" w:eastAsia="Times New Roman" w:hAnsi="Times New Roman" w:cs="Times New Roman"/>
          <w:b/>
          <w:sz w:val="32"/>
          <w:szCs w:val="32"/>
        </w:rPr>
      </w:pPr>
      <w:r>
        <w:br w:type="page"/>
      </w:r>
    </w:p>
    <w:p w14:paraId="464F84E7" w14:textId="77777777" w:rsidR="00D06E4E" w:rsidRDefault="00A7218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 xml:space="preserve">Table of Contents </w:t>
      </w:r>
    </w:p>
    <w:sdt>
      <w:sdtPr>
        <w:rPr>
          <w:rFonts w:ascii="Arial" w:eastAsia="Arial" w:hAnsi="Arial" w:cs="Arial"/>
          <w:color w:val="auto"/>
          <w:sz w:val="22"/>
          <w:szCs w:val="22"/>
          <w:lang w:val="en" w:eastAsia="en-IN"/>
        </w:rPr>
        <w:id w:val="313464220"/>
        <w:docPartObj>
          <w:docPartGallery w:val="Table of Contents"/>
          <w:docPartUnique/>
        </w:docPartObj>
      </w:sdtPr>
      <w:sdtEndPr>
        <w:rPr>
          <w:b/>
          <w:bCs/>
          <w:noProof/>
        </w:rPr>
      </w:sdtEndPr>
      <w:sdtContent>
        <w:p w14:paraId="73AA7EF0" w14:textId="77777777" w:rsidR="00D06E4E" w:rsidRDefault="00D06E4E">
          <w:pPr>
            <w:pStyle w:val="TOCHeading"/>
          </w:pPr>
        </w:p>
        <w:p w14:paraId="6ED4A20A" w14:textId="77777777" w:rsidR="00D06E4E" w:rsidRPr="00D06E4E" w:rsidRDefault="00A7218A" w:rsidP="00D06E4E">
          <w:pPr>
            <w:pStyle w:val="TOC1"/>
          </w:pPr>
          <w:r w:rsidRPr="00D06E4E">
            <w:fldChar w:fldCharType="begin"/>
          </w:r>
          <w:r w:rsidRPr="00D06E4E">
            <w:instrText xml:space="preserve"> TOC \o "1-3" \h \z \u </w:instrText>
          </w:r>
          <w:r w:rsidRPr="00D06E4E">
            <w:fldChar w:fldCharType="separate"/>
          </w:r>
          <w:hyperlink w:anchor="_Toc141873491" w:history="1">
            <w:r w:rsidRPr="00D06E4E">
              <w:rPr>
                <w:rStyle w:val="Hyperlink"/>
              </w:rPr>
              <w:t>1. Introduction</w:t>
            </w:r>
            <w:r w:rsidRPr="00D06E4E">
              <w:rPr>
                <w:webHidden/>
              </w:rPr>
              <w:tab/>
            </w:r>
            <w:r w:rsidRPr="00D06E4E">
              <w:rPr>
                <w:webHidden/>
              </w:rPr>
              <w:fldChar w:fldCharType="begin"/>
            </w:r>
            <w:r w:rsidRPr="00D06E4E">
              <w:rPr>
                <w:webHidden/>
              </w:rPr>
              <w:instrText xml:space="preserve"> PAGEREF _Toc141873491 \h </w:instrText>
            </w:r>
            <w:r w:rsidRPr="00D06E4E">
              <w:rPr>
                <w:webHidden/>
              </w:rPr>
            </w:r>
            <w:r w:rsidRPr="00D06E4E">
              <w:rPr>
                <w:webHidden/>
              </w:rPr>
              <w:fldChar w:fldCharType="separate"/>
            </w:r>
            <w:r w:rsidRPr="00D06E4E">
              <w:rPr>
                <w:webHidden/>
              </w:rPr>
              <w:t>3</w:t>
            </w:r>
            <w:r w:rsidRPr="00D06E4E">
              <w:rPr>
                <w:webHidden/>
              </w:rPr>
              <w:fldChar w:fldCharType="end"/>
            </w:r>
          </w:hyperlink>
        </w:p>
        <w:p w14:paraId="6E59465A" w14:textId="77777777" w:rsidR="00D06E4E" w:rsidRPr="00D06E4E" w:rsidRDefault="008C7A10" w:rsidP="00D06E4E">
          <w:pPr>
            <w:pStyle w:val="TOC1"/>
          </w:pPr>
          <w:hyperlink w:anchor="_Toc141873492" w:history="1">
            <w:r w:rsidR="00A7218A" w:rsidRPr="00D06E4E">
              <w:rPr>
                <w:rStyle w:val="Hyperlink"/>
              </w:rPr>
              <w:t>2. Analysis and Discussion</w:t>
            </w:r>
            <w:r w:rsidR="00A7218A" w:rsidRPr="00D06E4E">
              <w:rPr>
                <w:webHidden/>
              </w:rPr>
              <w:tab/>
            </w:r>
            <w:r w:rsidR="00A7218A" w:rsidRPr="00D06E4E">
              <w:rPr>
                <w:webHidden/>
              </w:rPr>
              <w:fldChar w:fldCharType="begin"/>
            </w:r>
            <w:r w:rsidR="00A7218A" w:rsidRPr="00D06E4E">
              <w:rPr>
                <w:webHidden/>
              </w:rPr>
              <w:instrText xml:space="preserve"> PAGEREF _Toc141873492 \h </w:instrText>
            </w:r>
            <w:r w:rsidR="00A7218A" w:rsidRPr="00D06E4E">
              <w:rPr>
                <w:webHidden/>
              </w:rPr>
            </w:r>
            <w:r w:rsidR="00A7218A" w:rsidRPr="00D06E4E">
              <w:rPr>
                <w:webHidden/>
              </w:rPr>
              <w:fldChar w:fldCharType="separate"/>
            </w:r>
            <w:r w:rsidR="00A7218A" w:rsidRPr="00D06E4E">
              <w:rPr>
                <w:webHidden/>
              </w:rPr>
              <w:t>3</w:t>
            </w:r>
            <w:r w:rsidR="00A7218A" w:rsidRPr="00D06E4E">
              <w:rPr>
                <w:webHidden/>
              </w:rPr>
              <w:fldChar w:fldCharType="end"/>
            </w:r>
          </w:hyperlink>
        </w:p>
        <w:p w14:paraId="71ECDA1C" w14:textId="77777777" w:rsidR="00D06E4E" w:rsidRPr="00D06E4E" w:rsidRDefault="008C7A10" w:rsidP="00D06E4E">
          <w:pPr>
            <w:pStyle w:val="TOC2"/>
            <w:tabs>
              <w:tab w:val="right" w:leader="dot" w:pos="9350"/>
            </w:tabs>
            <w:spacing w:line="360" w:lineRule="auto"/>
            <w:jc w:val="both"/>
            <w:rPr>
              <w:rFonts w:ascii="Times New Roman" w:hAnsi="Times New Roman" w:cs="Times New Roman"/>
              <w:noProof/>
              <w:sz w:val="24"/>
              <w:szCs w:val="24"/>
            </w:rPr>
          </w:pPr>
          <w:hyperlink w:anchor="_Toc141873493" w:history="1">
            <w:r w:rsidR="00A7218A" w:rsidRPr="00D06E4E">
              <w:rPr>
                <w:rStyle w:val="Hyperlink"/>
                <w:rFonts w:ascii="Times New Roman" w:hAnsi="Times New Roman" w:cs="Times New Roman"/>
                <w:noProof/>
                <w:sz w:val="24"/>
                <w:szCs w:val="24"/>
              </w:rPr>
              <w:t>Task 1- Description of the Business</w:t>
            </w:r>
            <w:r w:rsidR="00A7218A" w:rsidRPr="00D06E4E">
              <w:rPr>
                <w:rFonts w:ascii="Times New Roman" w:hAnsi="Times New Roman" w:cs="Times New Roman"/>
                <w:noProof/>
                <w:webHidden/>
                <w:sz w:val="24"/>
                <w:szCs w:val="24"/>
              </w:rPr>
              <w:tab/>
            </w:r>
            <w:r w:rsidR="00A7218A" w:rsidRPr="00D06E4E">
              <w:rPr>
                <w:rFonts w:ascii="Times New Roman" w:hAnsi="Times New Roman" w:cs="Times New Roman"/>
                <w:noProof/>
                <w:webHidden/>
                <w:sz w:val="24"/>
                <w:szCs w:val="24"/>
              </w:rPr>
              <w:fldChar w:fldCharType="begin"/>
            </w:r>
            <w:r w:rsidR="00A7218A" w:rsidRPr="00D06E4E">
              <w:rPr>
                <w:rFonts w:ascii="Times New Roman" w:hAnsi="Times New Roman" w:cs="Times New Roman"/>
                <w:noProof/>
                <w:webHidden/>
                <w:sz w:val="24"/>
                <w:szCs w:val="24"/>
              </w:rPr>
              <w:instrText xml:space="preserve"> PAGEREF _Toc141873493 \h </w:instrText>
            </w:r>
            <w:r w:rsidR="00A7218A" w:rsidRPr="00D06E4E">
              <w:rPr>
                <w:rFonts w:ascii="Times New Roman" w:hAnsi="Times New Roman" w:cs="Times New Roman"/>
                <w:noProof/>
                <w:webHidden/>
                <w:sz w:val="24"/>
                <w:szCs w:val="24"/>
              </w:rPr>
            </w:r>
            <w:r w:rsidR="00A7218A" w:rsidRPr="00D06E4E">
              <w:rPr>
                <w:rFonts w:ascii="Times New Roman" w:hAnsi="Times New Roman" w:cs="Times New Roman"/>
                <w:noProof/>
                <w:webHidden/>
                <w:sz w:val="24"/>
                <w:szCs w:val="24"/>
              </w:rPr>
              <w:fldChar w:fldCharType="separate"/>
            </w:r>
            <w:r w:rsidR="00A7218A" w:rsidRPr="00D06E4E">
              <w:rPr>
                <w:rFonts w:ascii="Times New Roman" w:hAnsi="Times New Roman" w:cs="Times New Roman"/>
                <w:noProof/>
                <w:webHidden/>
                <w:sz w:val="24"/>
                <w:szCs w:val="24"/>
              </w:rPr>
              <w:t>3</w:t>
            </w:r>
            <w:r w:rsidR="00A7218A" w:rsidRPr="00D06E4E">
              <w:rPr>
                <w:rFonts w:ascii="Times New Roman" w:hAnsi="Times New Roman" w:cs="Times New Roman"/>
                <w:noProof/>
                <w:webHidden/>
                <w:sz w:val="24"/>
                <w:szCs w:val="24"/>
              </w:rPr>
              <w:fldChar w:fldCharType="end"/>
            </w:r>
          </w:hyperlink>
        </w:p>
        <w:p w14:paraId="26786846" w14:textId="77777777" w:rsidR="00D06E4E" w:rsidRPr="00D06E4E" w:rsidRDefault="008C7A10" w:rsidP="00D06E4E">
          <w:pPr>
            <w:pStyle w:val="TOC2"/>
            <w:tabs>
              <w:tab w:val="right" w:leader="dot" w:pos="9350"/>
            </w:tabs>
            <w:spacing w:line="360" w:lineRule="auto"/>
            <w:jc w:val="both"/>
            <w:rPr>
              <w:rFonts w:ascii="Times New Roman" w:hAnsi="Times New Roman" w:cs="Times New Roman"/>
              <w:noProof/>
              <w:sz w:val="24"/>
              <w:szCs w:val="24"/>
            </w:rPr>
          </w:pPr>
          <w:hyperlink w:anchor="_Toc141873494" w:history="1">
            <w:r w:rsidR="00A7218A" w:rsidRPr="00D06E4E">
              <w:rPr>
                <w:rStyle w:val="Hyperlink"/>
                <w:rFonts w:ascii="Times New Roman" w:hAnsi="Times New Roman" w:cs="Times New Roman"/>
                <w:noProof/>
                <w:sz w:val="24"/>
                <w:szCs w:val="24"/>
              </w:rPr>
              <w:t>Task 2- Identification of demand and market Equilibrium</w:t>
            </w:r>
            <w:r w:rsidR="00A7218A" w:rsidRPr="00D06E4E">
              <w:rPr>
                <w:rFonts w:ascii="Times New Roman" w:hAnsi="Times New Roman" w:cs="Times New Roman"/>
                <w:noProof/>
                <w:webHidden/>
                <w:sz w:val="24"/>
                <w:szCs w:val="24"/>
              </w:rPr>
              <w:tab/>
            </w:r>
            <w:r w:rsidR="00A7218A" w:rsidRPr="00D06E4E">
              <w:rPr>
                <w:rFonts w:ascii="Times New Roman" w:hAnsi="Times New Roman" w:cs="Times New Roman"/>
                <w:noProof/>
                <w:webHidden/>
                <w:sz w:val="24"/>
                <w:szCs w:val="24"/>
              </w:rPr>
              <w:fldChar w:fldCharType="begin"/>
            </w:r>
            <w:r w:rsidR="00A7218A" w:rsidRPr="00D06E4E">
              <w:rPr>
                <w:rFonts w:ascii="Times New Roman" w:hAnsi="Times New Roman" w:cs="Times New Roman"/>
                <w:noProof/>
                <w:webHidden/>
                <w:sz w:val="24"/>
                <w:szCs w:val="24"/>
              </w:rPr>
              <w:instrText xml:space="preserve"> PAGEREF _Toc141873494 \h </w:instrText>
            </w:r>
            <w:r w:rsidR="00A7218A" w:rsidRPr="00D06E4E">
              <w:rPr>
                <w:rFonts w:ascii="Times New Roman" w:hAnsi="Times New Roman" w:cs="Times New Roman"/>
                <w:noProof/>
                <w:webHidden/>
                <w:sz w:val="24"/>
                <w:szCs w:val="24"/>
              </w:rPr>
            </w:r>
            <w:r w:rsidR="00A7218A" w:rsidRPr="00D06E4E">
              <w:rPr>
                <w:rFonts w:ascii="Times New Roman" w:hAnsi="Times New Roman" w:cs="Times New Roman"/>
                <w:noProof/>
                <w:webHidden/>
                <w:sz w:val="24"/>
                <w:szCs w:val="24"/>
              </w:rPr>
              <w:fldChar w:fldCharType="separate"/>
            </w:r>
            <w:r w:rsidR="00A7218A" w:rsidRPr="00D06E4E">
              <w:rPr>
                <w:rFonts w:ascii="Times New Roman" w:hAnsi="Times New Roman" w:cs="Times New Roman"/>
                <w:noProof/>
                <w:webHidden/>
                <w:sz w:val="24"/>
                <w:szCs w:val="24"/>
              </w:rPr>
              <w:t>4</w:t>
            </w:r>
            <w:r w:rsidR="00A7218A" w:rsidRPr="00D06E4E">
              <w:rPr>
                <w:rFonts w:ascii="Times New Roman" w:hAnsi="Times New Roman" w:cs="Times New Roman"/>
                <w:noProof/>
                <w:webHidden/>
                <w:sz w:val="24"/>
                <w:szCs w:val="24"/>
              </w:rPr>
              <w:fldChar w:fldCharType="end"/>
            </w:r>
          </w:hyperlink>
        </w:p>
        <w:p w14:paraId="744501E5" w14:textId="77777777" w:rsidR="00D06E4E" w:rsidRPr="00D06E4E" w:rsidRDefault="008C7A10" w:rsidP="00D06E4E">
          <w:pPr>
            <w:pStyle w:val="TOC2"/>
            <w:tabs>
              <w:tab w:val="right" w:leader="dot" w:pos="9350"/>
            </w:tabs>
            <w:spacing w:line="360" w:lineRule="auto"/>
            <w:jc w:val="both"/>
            <w:rPr>
              <w:rFonts w:ascii="Times New Roman" w:hAnsi="Times New Roman" w:cs="Times New Roman"/>
              <w:noProof/>
              <w:sz w:val="24"/>
              <w:szCs w:val="24"/>
            </w:rPr>
          </w:pPr>
          <w:hyperlink w:anchor="_Toc141873495" w:history="1">
            <w:r w:rsidR="00A7218A" w:rsidRPr="00D06E4E">
              <w:rPr>
                <w:rStyle w:val="Hyperlink"/>
                <w:rFonts w:ascii="Times New Roman" w:hAnsi="Times New Roman" w:cs="Times New Roman"/>
                <w:noProof/>
                <w:sz w:val="24"/>
                <w:szCs w:val="24"/>
              </w:rPr>
              <w:t>Task 3</w:t>
            </w:r>
            <w:r w:rsidR="00A7218A" w:rsidRPr="00D06E4E">
              <w:rPr>
                <w:rFonts w:ascii="Times New Roman" w:hAnsi="Times New Roman" w:cs="Times New Roman"/>
                <w:noProof/>
                <w:webHidden/>
                <w:sz w:val="24"/>
                <w:szCs w:val="24"/>
              </w:rPr>
              <w:tab/>
            </w:r>
            <w:r w:rsidR="00A7218A" w:rsidRPr="00D06E4E">
              <w:rPr>
                <w:rFonts w:ascii="Times New Roman" w:hAnsi="Times New Roman" w:cs="Times New Roman"/>
                <w:noProof/>
                <w:webHidden/>
                <w:sz w:val="24"/>
                <w:szCs w:val="24"/>
              </w:rPr>
              <w:fldChar w:fldCharType="begin"/>
            </w:r>
            <w:r w:rsidR="00A7218A" w:rsidRPr="00D06E4E">
              <w:rPr>
                <w:rFonts w:ascii="Times New Roman" w:hAnsi="Times New Roman" w:cs="Times New Roman"/>
                <w:noProof/>
                <w:webHidden/>
                <w:sz w:val="24"/>
                <w:szCs w:val="24"/>
              </w:rPr>
              <w:instrText xml:space="preserve"> PAGEREF _Toc141873495 \h </w:instrText>
            </w:r>
            <w:r w:rsidR="00A7218A" w:rsidRPr="00D06E4E">
              <w:rPr>
                <w:rFonts w:ascii="Times New Roman" w:hAnsi="Times New Roman" w:cs="Times New Roman"/>
                <w:noProof/>
                <w:webHidden/>
                <w:sz w:val="24"/>
                <w:szCs w:val="24"/>
              </w:rPr>
            </w:r>
            <w:r w:rsidR="00A7218A" w:rsidRPr="00D06E4E">
              <w:rPr>
                <w:rFonts w:ascii="Times New Roman" w:hAnsi="Times New Roman" w:cs="Times New Roman"/>
                <w:noProof/>
                <w:webHidden/>
                <w:sz w:val="24"/>
                <w:szCs w:val="24"/>
              </w:rPr>
              <w:fldChar w:fldCharType="separate"/>
            </w:r>
            <w:r w:rsidR="00A7218A" w:rsidRPr="00D06E4E">
              <w:rPr>
                <w:rFonts w:ascii="Times New Roman" w:hAnsi="Times New Roman" w:cs="Times New Roman"/>
                <w:noProof/>
                <w:webHidden/>
                <w:sz w:val="24"/>
                <w:szCs w:val="24"/>
              </w:rPr>
              <w:t>9</w:t>
            </w:r>
            <w:r w:rsidR="00A7218A" w:rsidRPr="00D06E4E">
              <w:rPr>
                <w:rFonts w:ascii="Times New Roman" w:hAnsi="Times New Roman" w:cs="Times New Roman"/>
                <w:noProof/>
                <w:webHidden/>
                <w:sz w:val="24"/>
                <w:szCs w:val="24"/>
              </w:rPr>
              <w:fldChar w:fldCharType="end"/>
            </w:r>
          </w:hyperlink>
        </w:p>
        <w:p w14:paraId="16669E70" w14:textId="77777777" w:rsidR="00D06E4E" w:rsidRPr="00D06E4E" w:rsidRDefault="008C7A10" w:rsidP="00D06E4E">
          <w:pPr>
            <w:pStyle w:val="TOC1"/>
          </w:pPr>
          <w:hyperlink w:anchor="_Toc141873496" w:history="1">
            <w:r w:rsidR="00A7218A" w:rsidRPr="00D06E4E">
              <w:rPr>
                <w:rStyle w:val="Hyperlink"/>
              </w:rPr>
              <w:t>3. Conclusion</w:t>
            </w:r>
            <w:r w:rsidR="00A7218A" w:rsidRPr="00D06E4E">
              <w:rPr>
                <w:webHidden/>
              </w:rPr>
              <w:tab/>
            </w:r>
            <w:r w:rsidR="00A7218A" w:rsidRPr="00D06E4E">
              <w:rPr>
                <w:webHidden/>
              </w:rPr>
              <w:fldChar w:fldCharType="begin"/>
            </w:r>
            <w:r w:rsidR="00A7218A" w:rsidRPr="00D06E4E">
              <w:rPr>
                <w:webHidden/>
              </w:rPr>
              <w:instrText xml:space="preserve"> PAGEREF _Toc141873496 \h </w:instrText>
            </w:r>
            <w:r w:rsidR="00A7218A" w:rsidRPr="00D06E4E">
              <w:rPr>
                <w:webHidden/>
              </w:rPr>
            </w:r>
            <w:r w:rsidR="00A7218A" w:rsidRPr="00D06E4E">
              <w:rPr>
                <w:webHidden/>
              </w:rPr>
              <w:fldChar w:fldCharType="separate"/>
            </w:r>
            <w:r w:rsidR="00A7218A" w:rsidRPr="00D06E4E">
              <w:rPr>
                <w:webHidden/>
              </w:rPr>
              <w:t>12</w:t>
            </w:r>
            <w:r w:rsidR="00A7218A" w:rsidRPr="00D06E4E">
              <w:rPr>
                <w:webHidden/>
              </w:rPr>
              <w:fldChar w:fldCharType="end"/>
            </w:r>
          </w:hyperlink>
        </w:p>
        <w:p w14:paraId="79D8E60E" w14:textId="77777777" w:rsidR="00D06E4E" w:rsidRPr="00D06E4E" w:rsidRDefault="008C7A10" w:rsidP="00D06E4E">
          <w:pPr>
            <w:pStyle w:val="TOC1"/>
          </w:pPr>
          <w:hyperlink w:anchor="_Toc141873497" w:history="1">
            <w:r w:rsidR="00A7218A" w:rsidRPr="00D06E4E">
              <w:rPr>
                <w:rStyle w:val="Hyperlink"/>
              </w:rPr>
              <w:t>4. Reference list</w:t>
            </w:r>
            <w:r w:rsidR="00A7218A" w:rsidRPr="00D06E4E">
              <w:rPr>
                <w:webHidden/>
              </w:rPr>
              <w:tab/>
            </w:r>
            <w:r w:rsidR="00A7218A" w:rsidRPr="00D06E4E">
              <w:rPr>
                <w:webHidden/>
              </w:rPr>
              <w:fldChar w:fldCharType="begin"/>
            </w:r>
            <w:r w:rsidR="00A7218A" w:rsidRPr="00D06E4E">
              <w:rPr>
                <w:webHidden/>
              </w:rPr>
              <w:instrText xml:space="preserve"> PAGEREF _Toc141873497 \h </w:instrText>
            </w:r>
            <w:r w:rsidR="00A7218A" w:rsidRPr="00D06E4E">
              <w:rPr>
                <w:webHidden/>
              </w:rPr>
            </w:r>
            <w:r w:rsidR="00A7218A" w:rsidRPr="00D06E4E">
              <w:rPr>
                <w:webHidden/>
              </w:rPr>
              <w:fldChar w:fldCharType="separate"/>
            </w:r>
            <w:r w:rsidR="00A7218A" w:rsidRPr="00D06E4E">
              <w:rPr>
                <w:webHidden/>
              </w:rPr>
              <w:t>14</w:t>
            </w:r>
            <w:r w:rsidR="00A7218A" w:rsidRPr="00D06E4E">
              <w:rPr>
                <w:webHidden/>
              </w:rPr>
              <w:fldChar w:fldCharType="end"/>
            </w:r>
          </w:hyperlink>
        </w:p>
        <w:p w14:paraId="10FEB035" w14:textId="77777777" w:rsidR="00D06E4E" w:rsidRDefault="00A7218A" w:rsidP="00D06E4E">
          <w:pPr>
            <w:spacing w:line="360" w:lineRule="auto"/>
            <w:jc w:val="both"/>
          </w:pPr>
          <w:r w:rsidRPr="00D06E4E">
            <w:rPr>
              <w:rFonts w:ascii="Times New Roman" w:hAnsi="Times New Roman" w:cs="Times New Roman"/>
              <w:b/>
              <w:bCs/>
              <w:noProof/>
              <w:sz w:val="24"/>
              <w:szCs w:val="24"/>
            </w:rPr>
            <w:fldChar w:fldCharType="end"/>
          </w:r>
        </w:p>
      </w:sdtContent>
    </w:sdt>
    <w:p w14:paraId="15BAA451" w14:textId="77777777" w:rsidR="00A27E6E" w:rsidRDefault="00A7218A">
      <w:pPr>
        <w:spacing w:line="360" w:lineRule="auto"/>
        <w:jc w:val="center"/>
        <w:rPr>
          <w:rFonts w:ascii="Times New Roman" w:eastAsia="Times New Roman" w:hAnsi="Times New Roman" w:cs="Times New Roman"/>
          <w:b/>
          <w:sz w:val="32"/>
          <w:szCs w:val="32"/>
        </w:rPr>
      </w:pPr>
      <w:r>
        <w:br w:type="page"/>
      </w:r>
    </w:p>
    <w:p w14:paraId="343E80B5" w14:textId="77777777" w:rsidR="00A27E6E" w:rsidRDefault="00A7218A" w:rsidP="0081512D">
      <w:pPr>
        <w:pStyle w:val="Heading1"/>
      </w:pPr>
      <w:bookmarkStart w:id="0" w:name="_Toc141873491"/>
      <w:r>
        <w:lastRenderedPageBreak/>
        <w:t>1. Introduction</w:t>
      </w:r>
      <w:bookmarkEnd w:id="0"/>
      <w:r>
        <w:t xml:space="preserve"> </w:t>
      </w:r>
    </w:p>
    <w:p w14:paraId="5CDC6BF4"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assignment is related to the concepts of Management Economics such as Demand, factors of demand, price elasticity of demand, etc. and the application of these concepts in the real business context. In this assignment, the reference of Coca-Cola company will be taken and the market equilibrium for the soft drink of Coca-Cola will be projected. Then the factors affecting the demand for soft drinks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Coca-Cola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and the change in demand will be projected through relevant diagrams. Other relevant concepts like income effect and substitution effects will be assessed in the context of the business. Based on the analysis, the suitable pricing strategy of the business will be addressed to the management as well.  </w:t>
      </w:r>
    </w:p>
    <w:p w14:paraId="0F26656E" w14:textId="77777777" w:rsidR="00A27E6E" w:rsidRDefault="00A7218A" w:rsidP="0081512D">
      <w:pPr>
        <w:pStyle w:val="Heading1"/>
      </w:pPr>
      <w:bookmarkStart w:id="1" w:name="_Toc141873492"/>
      <w:r>
        <w:t>2. Analysis and Discussion</w:t>
      </w:r>
      <w:bookmarkEnd w:id="1"/>
      <w:r>
        <w:t xml:space="preserve"> </w:t>
      </w:r>
    </w:p>
    <w:p w14:paraId="4F0DF51E" w14:textId="77777777" w:rsidR="00A27E6E" w:rsidRDefault="00A7218A" w:rsidP="0081512D">
      <w:pPr>
        <w:pStyle w:val="Heading2"/>
      </w:pPr>
      <w:bookmarkStart w:id="2" w:name="_Toc141873493"/>
      <w:r>
        <w:t>Task 1- Description of the business</w:t>
      </w:r>
      <w:bookmarkEnd w:id="2"/>
    </w:p>
    <w:p w14:paraId="658156AA"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is a manufacturer of soft drinks that operates in around 200 countries in the entire world. </w:t>
      </w:r>
      <w:proofErr w:type="gramStart"/>
      <w:r>
        <w:rPr>
          <w:rFonts w:ascii="Times New Roman" w:eastAsia="Times New Roman" w:hAnsi="Times New Roman" w:cs="Times New Roman"/>
          <w:sz w:val="24"/>
          <w:szCs w:val="24"/>
        </w:rPr>
        <w:t>The first</w:t>
      </w:r>
      <w:proofErr w:type="gramEnd"/>
      <w:r>
        <w:rPr>
          <w:rFonts w:ascii="Times New Roman" w:eastAsia="Times New Roman" w:hAnsi="Times New Roman" w:cs="Times New Roman"/>
          <w:sz w:val="24"/>
          <w:szCs w:val="24"/>
        </w:rPr>
        <w:t xml:space="preserve"> soft drink of Coca-Cola was introduced in 1886 by Dr. John Pemberton and the company was first set up in 1892 by Asa Griggs Candler. The main headquarter of Coca-Cola is in Atlanta, Georgia in the US. James Quincey is the CEO as well as the Chairman of the company since 2017 and 2019 respectively. Coca-Cola is a publicly listed company and is said to have multiple shareholders around the world (</w:t>
      </w:r>
      <w:r>
        <w:rPr>
          <w:rFonts w:ascii="Times New Roman" w:eastAsia="Times New Roman" w:hAnsi="Times New Roman" w:cs="Times New Roman"/>
          <w:sz w:val="24"/>
          <w:szCs w:val="24"/>
          <w:highlight w:val="white"/>
        </w:rPr>
        <w:t>Coca-Cola, 2023)</w:t>
      </w:r>
      <w:r>
        <w:rPr>
          <w:rFonts w:ascii="Times New Roman" w:eastAsia="Times New Roman" w:hAnsi="Times New Roman" w:cs="Times New Roman"/>
          <w:sz w:val="24"/>
          <w:szCs w:val="24"/>
        </w:rPr>
        <w:t xml:space="preserve">. </w:t>
      </w:r>
    </w:p>
    <w:p w14:paraId="2DE69EA3"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chosen product for this analysis is a soft drink produced by Coca-Cola. There are different versions of soft drinks that Coca-Cola </w:t>
      </w:r>
      <w:proofErr w:type="gramStart"/>
      <w:r>
        <w:rPr>
          <w:rFonts w:ascii="Times New Roman" w:eastAsia="Times New Roman" w:hAnsi="Times New Roman" w:cs="Times New Roman"/>
          <w:sz w:val="24"/>
          <w:szCs w:val="24"/>
        </w:rPr>
        <w:t>produces</w:t>
      </w:r>
      <w:proofErr w:type="gramEnd"/>
      <w:r>
        <w:rPr>
          <w:rFonts w:ascii="Times New Roman" w:eastAsia="Times New Roman" w:hAnsi="Times New Roman" w:cs="Times New Roman"/>
          <w:sz w:val="24"/>
          <w:szCs w:val="24"/>
        </w:rPr>
        <w:t xml:space="preserve"> and some are specially made for certain regions. Coca-Cola has various competitors in the global market of soft drinks and beverages such as PepsiCo, Red Bull, Soylent, Gatorade, Fanta, Nestle, etc. So, to gain a competitive advantage, the company has not only tried to apply product differentiation but also has set prices accordingly and has undertaken relevant advertising strategies. To gain popularity and build a strong customer base, Coca-Cola has approached global sports stars to advertise Coca-Cola soft drinks. </w:t>
      </w:r>
    </w:p>
    <w:p w14:paraId="036095C1"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 is a significant reason behind choosing this business and this product. In the current society, people have become more health conscious. Soft drinks provide refreshments but are not very healthy for consumers. High carbonated drinks are </w:t>
      </w:r>
      <w:proofErr w:type="gramStart"/>
      <w:r>
        <w:rPr>
          <w:rFonts w:ascii="Times New Roman" w:eastAsia="Times New Roman" w:hAnsi="Times New Roman" w:cs="Times New Roman"/>
          <w:sz w:val="24"/>
          <w:szCs w:val="24"/>
        </w:rPr>
        <w:t>preferred</w:t>
      </w:r>
      <w:proofErr w:type="gramEnd"/>
      <w:r>
        <w:rPr>
          <w:rFonts w:ascii="Times New Roman" w:eastAsia="Times New Roman" w:hAnsi="Times New Roman" w:cs="Times New Roman"/>
          <w:sz w:val="24"/>
          <w:szCs w:val="24"/>
        </w:rPr>
        <w:t xml:space="preserve"> and sustainability has become a key factor as well. Therefore, the demand for soft drinks has been significantly affected by these factors in recent years. This assessment will provide a more in-depth analysis regarding these microeconomic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changes (</w:t>
      </w:r>
      <w:proofErr w:type="spellStart"/>
      <w:r>
        <w:rPr>
          <w:rFonts w:ascii="Times New Roman" w:eastAsia="Times New Roman" w:hAnsi="Times New Roman" w:cs="Times New Roman"/>
          <w:sz w:val="24"/>
          <w:szCs w:val="24"/>
          <w:highlight w:val="white"/>
        </w:rPr>
        <w:t>Inchingolo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w:t>
      </w:r>
    </w:p>
    <w:p w14:paraId="2B5DCBFB" w14:textId="77777777" w:rsidR="00A27E6E" w:rsidRDefault="00A7218A" w:rsidP="0081512D">
      <w:pPr>
        <w:pStyle w:val="Heading2"/>
      </w:pPr>
      <w:bookmarkStart w:id="3" w:name="_Toc141873494"/>
      <w:r>
        <w:t>Task 2- Identification of demand and market equilibrium</w:t>
      </w:r>
      <w:bookmarkEnd w:id="3"/>
      <w:r>
        <w:t xml:space="preserve"> </w:t>
      </w:r>
    </w:p>
    <w:p w14:paraId="48671EDF"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economics, market equilibrium is regarded as a situation in the market where demand equals supply. </w:t>
      </w:r>
      <w:proofErr w:type="gramStart"/>
      <w:r>
        <w:rPr>
          <w:rFonts w:ascii="Times New Roman" w:eastAsia="Times New Roman" w:hAnsi="Times New Roman" w:cs="Times New Roman"/>
          <w:sz w:val="24"/>
          <w:szCs w:val="24"/>
        </w:rPr>
        <w:t>The equilibrium</w:t>
      </w:r>
      <w:proofErr w:type="gramEnd"/>
      <w:r>
        <w:rPr>
          <w:rFonts w:ascii="Times New Roman" w:eastAsia="Times New Roman" w:hAnsi="Times New Roman" w:cs="Times New Roman"/>
          <w:sz w:val="24"/>
          <w:szCs w:val="24"/>
        </w:rPr>
        <w:t xml:space="preserve"> takes place at the price level where the quantity demanded by the customers and the quantity supplied by the sellers are both equal. A market is a place where buyers and sellers interact with each other </w:t>
      </w:r>
      <w:proofErr w:type="gramStart"/>
      <w:r>
        <w:rPr>
          <w:rFonts w:ascii="Times New Roman" w:eastAsia="Times New Roman" w:hAnsi="Times New Roman" w:cs="Times New Roman"/>
          <w:sz w:val="24"/>
          <w:szCs w:val="24"/>
        </w:rPr>
        <w:t>for exchanging</w:t>
      </w:r>
      <w:proofErr w:type="gramEnd"/>
      <w:r>
        <w:rPr>
          <w:rFonts w:ascii="Times New Roman" w:eastAsia="Times New Roman" w:hAnsi="Times New Roman" w:cs="Times New Roman"/>
          <w:sz w:val="24"/>
          <w:szCs w:val="24"/>
        </w:rPr>
        <w:t xml:space="preserve"> goods or services for money. It is said that in the market, at certain price levels, the demand of the consumers doesn't interact with the planned supply of the sellers. This is a market disequilibrium which moves towards equilibrium because of changes in price and other negotiable factors (</w:t>
      </w:r>
      <w:r>
        <w:rPr>
          <w:rFonts w:ascii="Times New Roman" w:eastAsia="Times New Roman" w:hAnsi="Times New Roman" w:cs="Times New Roman"/>
          <w:sz w:val="24"/>
          <w:szCs w:val="24"/>
          <w:highlight w:val="white"/>
        </w:rPr>
        <w:t>Osborne and Rubinstein, 2023)</w:t>
      </w:r>
      <w:r>
        <w:rPr>
          <w:rFonts w:ascii="Times New Roman" w:eastAsia="Times New Roman" w:hAnsi="Times New Roman" w:cs="Times New Roman"/>
          <w:sz w:val="24"/>
          <w:szCs w:val="24"/>
        </w:rPr>
        <w:t xml:space="preserve">.        </w:t>
      </w:r>
    </w:p>
    <w:p w14:paraId="37181DD0" w14:textId="77777777" w:rsidR="00A27E6E" w:rsidRDefault="00A7218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A9893A0" wp14:editId="1A641BB9">
            <wp:extent cx="4619625" cy="3505200"/>
            <wp:effectExtent l="12700" t="12700" r="12700" b="12700"/>
            <wp:docPr id="10" name="image6.png"/>
            <wp:cNvGraphicFramePr/>
            <a:graphic xmlns:a="http://schemas.openxmlformats.org/drawingml/2006/main">
              <a:graphicData uri="http://schemas.openxmlformats.org/drawingml/2006/picture">
                <pic:pic xmlns:pic="http://schemas.openxmlformats.org/drawingml/2006/picture">
                  <pic:nvPicPr>
                    <pic:cNvPr id="10" name="image6.png"/>
                    <pic:cNvPicPr/>
                  </pic:nvPicPr>
                  <pic:blipFill>
                    <a:blip r:embed="rId8"/>
                    <a:stretch>
                      <a:fillRect/>
                    </a:stretch>
                  </pic:blipFill>
                  <pic:spPr>
                    <a:xfrm>
                      <a:off x="0" y="0"/>
                      <a:ext cx="4619625" cy="3505200"/>
                    </a:xfrm>
                    <a:prstGeom prst="rect">
                      <a:avLst/>
                    </a:prstGeom>
                    <a:ln w="12700">
                      <a:solidFill>
                        <a:srgbClr val="000000"/>
                      </a:solidFill>
                      <a:prstDash val="solid"/>
                    </a:ln>
                  </pic:spPr>
                </pic:pic>
              </a:graphicData>
            </a:graphic>
          </wp:inline>
        </w:drawing>
      </w:r>
    </w:p>
    <w:p w14:paraId="333C955F" w14:textId="77777777" w:rsidR="00A27E6E" w:rsidRDefault="00A7218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Fig. 1: The market equilibrium </w:t>
      </w:r>
    </w:p>
    <w:p w14:paraId="363B2B10"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Pettinger, 2019)</w:t>
      </w:r>
      <w:r>
        <w:rPr>
          <w:rFonts w:ascii="Times New Roman" w:eastAsia="Times New Roman" w:hAnsi="Times New Roman" w:cs="Times New Roman"/>
          <w:sz w:val="24"/>
          <w:szCs w:val="24"/>
        </w:rPr>
        <w:t xml:space="preserve"> </w:t>
      </w:r>
    </w:p>
    <w:p w14:paraId="16EFDE94"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above diagram, the point denoted by the arrow entails the market equilibrium point. At that point, supply and demand curves for a commodity say a cold drink of Coca-Cola intersect each other. At the market equilibrium, the market clearing price for soft drinks is P1 and the market clearing quantity is Q1. Here, both quantities </w:t>
      </w:r>
      <w:proofErr w:type="gramStart"/>
      <w:r>
        <w:rPr>
          <w:rFonts w:ascii="Times New Roman" w:eastAsia="Times New Roman" w:hAnsi="Times New Roman" w:cs="Times New Roman"/>
          <w:sz w:val="24"/>
          <w:szCs w:val="24"/>
        </w:rPr>
        <w:t>demanded</w:t>
      </w:r>
      <w:proofErr w:type="gramEnd"/>
      <w:r>
        <w:rPr>
          <w:rFonts w:ascii="Times New Roman" w:eastAsia="Times New Roman" w:hAnsi="Times New Roman" w:cs="Times New Roman"/>
          <w:sz w:val="24"/>
          <w:szCs w:val="24"/>
        </w:rPr>
        <w:t xml:space="preserve"> and quantity supplied of soft drinks are equal. Above price level P1, excess supply or surplus exists in the market while at a price level under P1, there exists an excess demand or shortage of soft drinks in the market.</w:t>
      </w:r>
    </w:p>
    <w:p w14:paraId="0B3A9E79" w14:textId="77777777" w:rsidR="00A27E6E" w:rsidRDefault="00A7218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Factors affecting the demand and their </w:t>
      </w:r>
      <w:proofErr w:type="gramStart"/>
      <w:r>
        <w:rPr>
          <w:rFonts w:ascii="Times New Roman" w:eastAsia="Times New Roman" w:hAnsi="Times New Roman" w:cs="Times New Roman"/>
          <w:b/>
          <w:sz w:val="24"/>
          <w:szCs w:val="24"/>
        </w:rPr>
        <w:t>impact</w:t>
      </w:r>
      <w:proofErr w:type="gramEnd"/>
    </w:p>
    <w:p w14:paraId="62DE3F1A" w14:textId="77777777" w:rsidR="00A27E6E" w:rsidRDefault="00A7218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Price of substitutes:</w:t>
      </w:r>
    </w:p>
    <w:p w14:paraId="0327BCAA"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price of substitutes causes a shift in demand for the actual product. Substitutes of soft drinks include fruit juice, tea or coffee, coconut water, etc. An increase in the price of these substitutes </w:t>
      </w:r>
      <w:proofErr w:type="gramStart"/>
      <w:r>
        <w:rPr>
          <w:rFonts w:ascii="Times New Roman" w:eastAsia="Times New Roman" w:hAnsi="Times New Roman" w:cs="Times New Roman"/>
          <w:sz w:val="24"/>
          <w:szCs w:val="24"/>
        </w:rPr>
        <w:t>lead</w:t>
      </w:r>
      <w:proofErr w:type="gramEnd"/>
      <w:r>
        <w:rPr>
          <w:rFonts w:ascii="Times New Roman" w:eastAsia="Times New Roman" w:hAnsi="Times New Roman" w:cs="Times New Roman"/>
          <w:sz w:val="24"/>
          <w:szCs w:val="24"/>
        </w:rPr>
        <w:t xml:space="preserve"> to an increase in the demand for soft drink and vice-versa. This is because when the price of substitute goods, say fruit juice, increases, people feel it less affordable to purchase fruit juice and hence would purchase soft drinks that are cheaper. An increase in the quantity demanded of soft drinks will increase the demand for soft drinks. </w:t>
      </w:r>
      <w:proofErr w:type="gramStart"/>
      <w:r>
        <w:rPr>
          <w:rFonts w:ascii="Times New Roman" w:eastAsia="Times New Roman" w:hAnsi="Times New Roman" w:cs="Times New Roman"/>
          <w:sz w:val="24"/>
          <w:szCs w:val="24"/>
        </w:rPr>
        <w:t>Opposite</w:t>
      </w:r>
      <w:proofErr w:type="gramEnd"/>
      <w:r>
        <w:rPr>
          <w:rFonts w:ascii="Times New Roman" w:eastAsia="Times New Roman" w:hAnsi="Times New Roman" w:cs="Times New Roman"/>
          <w:sz w:val="24"/>
          <w:szCs w:val="24"/>
        </w:rPr>
        <w:t xml:space="preserve"> will happen if the price of fruit juice falls. </w:t>
      </w:r>
    </w:p>
    <w:p w14:paraId="267D6EAC"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D883D56" wp14:editId="3EA5B767">
            <wp:extent cx="4957763" cy="3457575"/>
            <wp:effectExtent l="12700" t="12700" r="12700" b="12700"/>
            <wp:docPr id="12" name="image5.png"/>
            <wp:cNvGraphicFramePr/>
            <a:graphic xmlns:a="http://schemas.openxmlformats.org/drawingml/2006/main">
              <a:graphicData uri="http://schemas.openxmlformats.org/drawingml/2006/picture">
                <pic:pic xmlns:pic="http://schemas.openxmlformats.org/drawingml/2006/picture">
                  <pic:nvPicPr>
                    <pic:cNvPr id="12" name="image5.png"/>
                    <pic:cNvPicPr/>
                  </pic:nvPicPr>
                  <pic:blipFill>
                    <a:blip r:embed="rId9"/>
                    <a:stretch>
                      <a:fillRect/>
                    </a:stretch>
                  </pic:blipFill>
                  <pic:spPr>
                    <a:xfrm>
                      <a:off x="0" y="0"/>
                      <a:ext cx="4957763" cy="3457575"/>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350B76B5" w14:textId="77777777" w:rsidR="00A27E6E" w:rsidRDefault="00A7218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2: Shift of demand because of substitute’s price</w:t>
      </w:r>
    </w:p>
    <w:p w14:paraId="13D5CD68"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Pettinger, 2019)</w:t>
      </w:r>
    </w:p>
    <w:p w14:paraId="0C35C57B"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If the price of substitute goods, say lemon juice, increases, the quantity demanded of soft drinks has increased from 80 units to 115 units but the price of </w:t>
      </w:r>
      <w:proofErr w:type="spellStart"/>
      <w:r>
        <w:rPr>
          <w:rFonts w:ascii="Times New Roman" w:eastAsia="Times New Roman" w:hAnsi="Times New Roman" w:cs="Times New Roman"/>
          <w:sz w:val="24"/>
          <w:szCs w:val="24"/>
        </w:rPr>
        <w:t>st</w:t>
      </w:r>
      <w:proofErr w:type="spellEnd"/>
      <w:r>
        <w:rPr>
          <w:rFonts w:ascii="Times New Roman" w:eastAsia="Times New Roman" w:hAnsi="Times New Roman" w:cs="Times New Roman"/>
          <w:sz w:val="24"/>
          <w:szCs w:val="24"/>
        </w:rPr>
        <w:t xml:space="preserve"> drinks of Coca-Cola has not changed. This shifts the demand curve towards the right and D2 is the new demand curve.  </w:t>
      </w:r>
    </w:p>
    <w:p w14:paraId="05E5CA17" w14:textId="77777777" w:rsidR="00A27E6E" w:rsidRDefault="00A7218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Price of the complements:</w:t>
      </w:r>
    </w:p>
    <w:p w14:paraId="5B8695FE"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complement is a good that is consumed together with the main good. A relevant complement to the soft drink of Coca-Cola is popcorn. If the price of popcorn increases, people </w:t>
      </w:r>
      <w:proofErr w:type="gramStart"/>
      <w:r>
        <w:rPr>
          <w:rFonts w:ascii="Times New Roman" w:eastAsia="Times New Roman" w:hAnsi="Times New Roman" w:cs="Times New Roman"/>
          <w:sz w:val="24"/>
          <w:szCs w:val="24"/>
        </w:rPr>
        <w:t>having a tendency to</w:t>
      </w:r>
      <w:proofErr w:type="gramEnd"/>
      <w:r>
        <w:rPr>
          <w:rFonts w:ascii="Times New Roman" w:eastAsia="Times New Roman" w:hAnsi="Times New Roman" w:cs="Times New Roman"/>
          <w:sz w:val="24"/>
          <w:szCs w:val="24"/>
        </w:rPr>
        <w:t xml:space="preserve"> consume these goods together reduces the purchase of popcorn. Hence, the quantity demanded of soft drinks gets reduced. Again, if the price of popcorn decreases, the demand for soft drinks will increase accordingly (</w:t>
      </w:r>
      <w:r>
        <w:rPr>
          <w:rFonts w:ascii="Times New Roman" w:eastAsia="Times New Roman" w:hAnsi="Times New Roman" w:cs="Times New Roman"/>
          <w:sz w:val="24"/>
          <w:szCs w:val="24"/>
          <w:highlight w:val="white"/>
        </w:rPr>
        <w:t>Dari-</w:t>
      </w:r>
      <w:proofErr w:type="spellStart"/>
      <w:r>
        <w:rPr>
          <w:rFonts w:ascii="Times New Roman" w:eastAsia="Times New Roman" w:hAnsi="Times New Roman" w:cs="Times New Roman"/>
          <w:sz w:val="24"/>
          <w:szCs w:val="24"/>
          <w:highlight w:val="white"/>
        </w:rPr>
        <w:t>Mattiacci</w:t>
      </w:r>
      <w:proofErr w:type="spellEnd"/>
      <w:r>
        <w:rPr>
          <w:rFonts w:ascii="Times New Roman" w:eastAsia="Times New Roman" w:hAnsi="Times New Roman" w:cs="Times New Roman"/>
          <w:sz w:val="24"/>
          <w:szCs w:val="24"/>
          <w:highlight w:val="white"/>
        </w:rPr>
        <w:t xml:space="preserve"> and Parisi, 2006)</w:t>
      </w:r>
      <w:r>
        <w:rPr>
          <w:rFonts w:ascii="Times New Roman" w:eastAsia="Times New Roman" w:hAnsi="Times New Roman" w:cs="Times New Roman"/>
          <w:sz w:val="24"/>
          <w:szCs w:val="24"/>
        </w:rPr>
        <w:t xml:space="preserve">. </w:t>
      </w:r>
    </w:p>
    <w:p w14:paraId="55350F9B"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price of popcorn has increased in the UK, so the demand for soft drinks of Coca-Cola is expected to fall. This economic phenomenon will be presented using the following figure.</w:t>
      </w:r>
    </w:p>
    <w:p w14:paraId="6FA4A172"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679B5DE" wp14:editId="3643027B">
            <wp:extent cx="2409825" cy="1895475"/>
            <wp:effectExtent l="12700" t="12700" r="12700" b="12700"/>
            <wp:docPr id="11" name="image4.png"/>
            <wp:cNvGraphicFramePr/>
            <a:graphic xmlns:a="http://schemas.openxmlformats.org/drawingml/2006/main">
              <a:graphicData uri="http://schemas.openxmlformats.org/drawingml/2006/picture">
                <pic:pic xmlns:pic="http://schemas.openxmlformats.org/drawingml/2006/picture">
                  <pic:nvPicPr>
                    <pic:cNvPr id="11" name="image4.png"/>
                    <pic:cNvPicPr/>
                  </pic:nvPicPr>
                  <pic:blipFill>
                    <a:blip r:embed="rId10"/>
                    <a:stretch>
                      <a:fillRect/>
                    </a:stretch>
                  </pic:blipFill>
                  <pic:spPr>
                    <a:xfrm>
                      <a:off x="0" y="0"/>
                      <a:ext cx="2409825" cy="1895475"/>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19D28116" w14:textId="77777777" w:rsidR="00A27E6E" w:rsidRDefault="00A27E6E">
      <w:pPr>
        <w:spacing w:line="360" w:lineRule="auto"/>
        <w:rPr>
          <w:rFonts w:ascii="Times New Roman" w:eastAsia="Times New Roman" w:hAnsi="Times New Roman" w:cs="Times New Roman"/>
          <w:sz w:val="24"/>
          <w:szCs w:val="24"/>
        </w:rPr>
      </w:pPr>
    </w:p>
    <w:p w14:paraId="3BAEE768" w14:textId="77777777" w:rsidR="00A27E6E" w:rsidRDefault="00A7218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the above diagram is considered, the increasing purchase price of popcorn has led to a fall in demand for soft drinks of Coca-Cola. Hence, the demand curve for soft drinks has shifted to the left, from D to D1. Because of this, the equilibrium price and quantity of soft drinks both will fall.  </w:t>
      </w:r>
    </w:p>
    <w:p w14:paraId="3FF06662" w14:textId="77777777" w:rsidR="00A27E6E" w:rsidRDefault="00A7218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Income of the consumer:</w:t>
      </w:r>
    </w:p>
    <w:p w14:paraId="0494A322"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income of the consumer is said to affect the demand for a commodity as well. When income rises, the purchasing power of a consumer increases as well. So, the demand for normal commodities like soft drinks increases. On the other hand, if the income of the consumer falls, then the demand for those normal goods will </w:t>
      </w:r>
      <w:proofErr w:type="gramStart"/>
      <w:r>
        <w:rPr>
          <w:rFonts w:ascii="Times New Roman" w:eastAsia="Times New Roman" w:hAnsi="Times New Roman" w:cs="Times New Roman"/>
          <w:sz w:val="24"/>
          <w:szCs w:val="24"/>
        </w:rPr>
        <w:t>get</w:t>
      </w:r>
      <w:proofErr w:type="gramEnd"/>
      <w:r>
        <w:rPr>
          <w:rFonts w:ascii="Times New Roman" w:eastAsia="Times New Roman" w:hAnsi="Times New Roman" w:cs="Times New Roman"/>
          <w:sz w:val="24"/>
          <w:szCs w:val="24"/>
        </w:rPr>
        <w:t xml:space="preserve"> reduced as well. In the UK, the median income of the people didn't increase much while the average income has fallen in the last 2- 3 years (by around </w:t>
      </w:r>
      <w:r>
        <w:rPr>
          <w:rFonts w:ascii="Times New Roman" w:eastAsia="Times New Roman" w:hAnsi="Times New Roman" w:cs="Times New Roman"/>
          <w:sz w:val="24"/>
          <w:szCs w:val="24"/>
        </w:rPr>
        <w:lastRenderedPageBreak/>
        <w:t>1.7%) (</w:t>
      </w:r>
      <w:r>
        <w:rPr>
          <w:rFonts w:ascii="Times New Roman" w:eastAsia="Times New Roman" w:hAnsi="Times New Roman" w:cs="Times New Roman"/>
          <w:sz w:val="24"/>
          <w:szCs w:val="24"/>
          <w:highlight w:val="white"/>
        </w:rPr>
        <w:t>ONS, 2023)</w:t>
      </w:r>
      <w:r>
        <w:rPr>
          <w:rFonts w:ascii="Times New Roman" w:eastAsia="Times New Roman" w:hAnsi="Times New Roman" w:cs="Times New Roman"/>
          <w:sz w:val="24"/>
          <w:szCs w:val="24"/>
        </w:rPr>
        <w:t xml:space="preserve">. So, the demand for soft drinks will be affected adversely in the UK because of this.   </w:t>
      </w:r>
    </w:p>
    <w:p w14:paraId="5543078C"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3C2F3D6" wp14:editId="291139B3">
            <wp:extent cx="4810125" cy="3762375"/>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1"/>
                    <a:stretch>
                      <a:fillRect/>
                    </a:stretch>
                  </pic:blipFill>
                  <pic:spPr>
                    <a:xfrm>
                      <a:off x="0" y="0"/>
                      <a:ext cx="4810125" cy="3762375"/>
                    </a:xfrm>
                    <a:prstGeom prst="rect">
                      <a:avLst/>
                    </a:prstGeom>
                    <a:ln w="12700">
                      <a:solidFill>
                        <a:srgbClr val="000000"/>
                      </a:solidFill>
                      <a:prstDash val="solid"/>
                    </a:ln>
                  </pic:spPr>
                </pic:pic>
              </a:graphicData>
            </a:graphic>
          </wp:inline>
        </w:drawing>
      </w:r>
    </w:p>
    <w:p w14:paraId="0785688B"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GeeksforGeeks</w:t>
      </w:r>
      <w:proofErr w:type="spellEnd"/>
      <w:r>
        <w:rPr>
          <w:rFonts w:ascii="Times New Roman" w:eastAsia="Times New Roman" w:hAnsi="Times New Roman" w:cs="Times New Roman"/>
          <w:sz w:val="24"/>
          <w:szCs w:val="24"/>
        </w:rPr>
        <w:t>, 2023b)</w:t>
      </w:r>
    </w:p>
    <w:p w14:paraId="24085871" w14:textId="77777777" w:rsidR="00A27E6E" w:rsidRDefault="00A7218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Here, the good X represents the soft drink Coca-Cola. As discussed already, when the income of the consumers falls, the demand for soft drinks say X will fall as well. Hence, the demand curve moves to the left from D to D</w:t>
      </w:r>
      <w:r>
        <w:rPr>
          <w:rFonts w:ascii="Times New Roman" w:eastAsia="Times New Roman" w:hAnsi="Times New Roman" w:cs="Times New Roman"/>
          <w:sz w:val="24"/>
          <w:szCs w:val="24"/>
          <w:vertAlign w:val="subscript"/>
        </w:rPr>
        <w:t>1</w:t>
      </w:r>
      <w:r>
        <w:rPr>
          <w:rFonts w:ascii="Times New Roman" w:eastAsia="Times New Roman" w:hAnsi="Times New Roman" w:cs="Times New Roman"/>
          <w:sz w:val="24"/>
          <w:szCs w:val="24"/>
        </w:rPr>
        <w:t>. This leads to a fall in equilibrium quantity from Q to Q</w:t>
      </w:r>
      <w:r>
        <w:rPr>
          <w:rFonts w:ascii="Times New Roman" w:eastAsia="Times New Roman" w:hAnsi="Times New Roman" w:cs="Times New Roman"/>
          <w:sz w:val="24"/>
          <w:szCs w:val="24"/>
          <w:vertAlign w:val="subscript"/>
        </w:rPr>
        <w:t>1</w:t>
      </w:r>
      <w:r>
        <w:rPr>
          <w:rFonts w:ascii="Times New Roman" w:eastAsia="Times New Roman" w:hAnsi="Times New Roman" w:cs="Times New Roman"/>
          <w:sz w:val="24"/>
          <w:szCs w:val="24"/>
        </w:rPr>
        <w:t xml:space="preserve">. </w:t>
      </w:r>
    </w:p>
    <w:p w14:paraId="6F35A683" w14:textId="77777777" w:rsidR="00A27E6E" w:rsidRDefault="00A7218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Tastes &amp; preferences of the consumers:</w:t>
      </w:r>
    </w:p>
    <w:p w14:paraId="7841EA05"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tastes and preferences of the consumers also affect the demand for a certain product. If the consumers prefer certain goods, then the demand for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good remains high. But if the tastes and preferences of the consumers change, then that good comes across a fall in demand. Considering the market of the UK, Coca-Cola is </w:t>
      </w:r>
      <w:proofErr w:type="gramStart"/>
      <w:r>
        <w:rPr>
          <w:rFonts w:ascii="Times New Roman" w:eastAsia="Times New Roman" w:hAnsi="Times New Roman" w:cs="Times New Roman"/>
          <w:sz w:val="24"/>
          <w:szCs w:val="24"/>
        </w:rPr>
        <w:t>a quite</w:t>
      </w:r>
      <w:proofErr w:type="gramEnd"/>
      <w:r>
        <w:rPr>
          <w:rFonts w:ascii="Times New Roman" w:eastAsia="Times New Roman" w:hAnsi="Times New Roman" w:cs="Times New Roman"/>
          <w:sz w:val="24"/>
          <w:szCs w:val="24"/>
        </w:rPr>
        <w:t xml:space="preserve"> popular brand, so the demand for Coca-Cola soft drinks is significantly high. </w:t>
      </w:r>
      <w:proofErr w:type="gramStart"/>
      <w:r>
        <w:rPr>
          <w:rFonts w:ascii="Times New Roman" w:eastAsia="Times New Roman" w:hAnsi="Times New Roman" w:cs="Times New Roman"/>
          <w:sz w:val="24"/>
          <w:szCs w:val="24"/>
        </w:rPr>
        <w:t>But,</w:t>
      </w:r>
      <w:proofErr w:type="gramEnd"/>
      <w:r>
        <w:rPr>
          <w:rFonts w:ascii="Times New Roman" w:eastAsia="Times New Roman" w:hAnsi="Times New Roman" w:cs="Times New Roman"/>
          <w:sz w:val="24"/>
          <w:szCs w:val="24"/>
        </w:rPr>
        <w:t xml:space="preserve"> people's preferences are changing as they are moving to healthy soft drinks from carbonated soft drinks. This will adversely affect the demand for carbonated soft drinks from Coca-Cola adversely (Pell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t>
      </w:r>
    </w:p>
    <w:p w14:paraId="13BBBA87"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4DF6385" wp14:editId="58F99079">
            <wp:extent cx="2409825" cy="1795463"/>
            <wp:effectExtent l="12700" t="12700" r="12700" b="12700"/>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0"/>
                    <a:stretch>
                      <a:fillRect/>
                    </a:stretch>
                  </pic:blipFill>
                  <pic:spPr>
                    <a:xfrm>
                      <a:off x="0" y="0"/>
                      <a:ext cx="2409825" cy="1795463"/>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23EF987F"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demand for carbonated soft drinks will fall because of changing preferences so the demand curve of soft drinks has moved to the left and D1 will be the new demand curve of Coca-Cola soft drinks. Because of this, both the equilibrium price and the quantity of soft drinks will fall.</w:t>
      </w:r>
    </w:p>
    <w:p w14:paraId="39BA169B" w14:textId="77777777" w:rsidR="00A27E6E" w:rsidRDefault="00A7218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Future price expectations:</w:t>
      </w:r>
    </w:p>
    <w:p w14:paraId="33020350"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Future price expectations influence the demand for goods too. If the price of a good is expected by the consumers to increase shortly, then demand for that good will increase in the current period. </w:t>
      </w:r>
      <w:proofErr w:type="gramStart"/>
      <w:r>
        <w:rPr>
          <w:rFonts w:ascii="Times New Roman" w:eastAsia="Times New Roman" w:hAnsi="Times New Roman" w:cs="Times New Roman"/>
          <w:sz w:val="24"/>
          <w:szCs w:val="24"/>
        </w:rPr>
        <w:t>Opposite</w:t>
      </w:r>
      <w:proofErr w:type="gramEnd"/>
      <w:r>
        <w:rPr>
          <w:rFonts w:ascii="Times New Roman" w:eastAsia="Times New Roman" w:hAnsi="Times New Roman" w:cs="Times New Roman"/>
          <w:sz w:val="24"/>
          <w:szCs w:val="24"/>
        </w:rPr>
        <w:t xml:space="preserve"> will happen if the price of the goods is expected to fall going ahead. </w:t>
      </w:r>
    </w:p>
    <w:p w14:paraId="6F45E715"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price of Coca-Cola soft drinks is expected to increase in the coming time, the demand for this product will be high </w:t>
      </w:r>
      <w:proofErr w:type="gramStart"/>
      <w:r>
        <w:rPr>
          <w:rFonts w:ascii="Times New Roman" w:eastAsia="Times New Roman" w:hAnsi="Times New Roman" w:cs="Times New Roman"/>
          <w:sz w:val="24"/>
          <w:szCs w:val="24"/>
        </w:rPr>
        <w:t>at the moment</w:t>
      </w:r>
      <w:proofErr w:type="gramEnd"/>
      <w:r>
        <w:rPr>
          <w:rFonts w:ascii="Times New Roman" w:eastAsia="Times New Roman" w:hAnsi="Times New Roman" w:cs="Times New Roman"/>
          <w:sz w:val="24"/>
          <w:szCs w:val="24"/>
        </w:rPr>
        <w:t>. This will push the demand curve to the right and lead to an increase in the equilibrium price and quantity of soft drinks (</w:t>
      </w:r>
      <w:r>
        <w:rPr>
          <w:rFonts w:ascii="Times New Roman" w:eastAsia="Times New Roman" w:hAnsi="Times New Roman" w:cs="Times New Roman"/>
          <w:sz w:val="24"/>
          <w:szCs w:val="24"/>
          <w:highlight w:val="white"/>
        </w:rPr>
        <w:t>Speed and White, 2023)</w:t>
      </w:r>
      <w:r>
        <w:rPr>
          <w:rFonts w:ascii="Times New Roman" w:eastAsia="Times New Roman" w:hAnsi="Times New Roman" w:cs="Times New Roman"/>
          <w:sz w:val="24"/>
          <w:szCs w:val="24"/>
        </w:rPr>
        <w:t xml:space="preserve">. </w:t>
      </w:r>
    </w:p>
    <w:p w14:paraId="67BEF45B"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92863C5" wp14:editId="1D887966">
            <wp:extent cx="4962525" cy="3290888"/>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9"/>
                    <a:stretch>
                      <a:fillRect/>
                    </a:stretch>
                  </pic:blipFill>
                  <pic:spPr>
                    <a:xfrm>
                      <a:off x="0" y="0"/>
                      <a:ext cx="4962525" cy="3290888"/>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23B13E46"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As discussed above, this demand-supply diagram interprets the same (the rightward shift of demand from D to D2).       </w:t>
      </w:r>
    </w:p>
    <w:p w14:paraId="61AEB687" w14:textId="77777777" w:rsidR="00A27E6E" w:rsidRDefault="00A7218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Demographics:</w:t>
      </w:r>
    </w:p>
    <w:p w14:paraId="069D549B"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 of consumers of a good is also a significant factor in the change in demand for that good. When the frequency of consumers increases, the demand for that product is said to increase as well and vice-versa. In the UK, Coca-Cola was the best revenue-generated beverage company in 2022 incurring around 274 million GBP. So, it is more popular and the number of customers of Coca-Cola soft drinks has increased as well (</w:t>
      </w:r>
      <w:r>
        <w:rPr>
          <w:rFonts w:ascii="Times New Roman" w:eastAsia="Times New Roman" w:hAnsi="Times New Roman" w:cs="Times New Roman"/>
          <w:sz w:val="24"/>
          <w:szCs w:val="24"/>
          <w:highlight w:val="white"/>
        </w:rPr>
        <w:t>Ridder, 2022)</w:t>
      </w:r>
      <w:r>
        <w:rPr>
          <w:rFonts w:ascii="Times New Roman" w:eastAsia="Times New Roman" w:hAnsi="Times New Roman" w:cs="Times New Roman"/>
          <w:sz w:val="24"/>
          <w:szCs w:val="24"/>
        </w:rPr>
        <w:t>. So, the demand for Coca-Cola soft drinks is expected to increase because of this factor, keeping other factors the same.</w:t>
      </w:r>
    </w:p>
    <w:p w14:paraId="5CC35F93"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7A60936" wp14:editId="57BC1736">
            <wp:extent cx="4962525" cy="3290888"/>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9"/>
                    <a:stretch>
                      <a:fillRect/>
                    </a:stretch>
                  </pic:blipFill>
                  <pic:spPr>
                    <a:xfrm>
                      <a:off x="0" y="0"/>
                      <a:ext cx="4962525" cy="3290888"/>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4E367D1E" w14:textId="77777777" w:rsidR="00A27E6E" w:rsidRDefault="00A7218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More demand will push the demand curve of Coca-Cola soft drinks to the right inducing an increase in both </w:t>
      </w:r>
      <w:proofErr w:type="gramStart"/>
      <w:r>
        <w:rPr>
          <w:rFonts w:ascii="Times New Roman" w:eastAsia="Times New Roman" w:hAnsi="Times New Roman" w:cs="Times New Roman"/>
          <w:sz w:val="24"/>
          <w:szCs w:val="24"/>
        </w:rPr>
        <w:t>market</w:t>
      </w:r>
      <w:proofErr w:type="gramEnd"/>
      <w:r>
        <w:rPr>
          <w:rFonts w:ascii="Times New Roman" w:eastAsia="Times New Roman" w:hAnsi="Times New Roman" w:cs="Times New Roman"/>
          <w:sz w:val="24"/>
          <w:szCs w:val="24"/>
        </w:rPr>
        <w:t xml:space="preserve"> clearing price and quantity of soft drinks.  </w:t>
      </w:r>
    </w:p>
    <w:p w14:paraId="1B6AC543" w14:textId="77777777" w:rsidR="00A27E6E" w:rsidRDefault="00A7218A" w:rsidP="0081512D">
      <w:pPr>
        <w:pStyle w:val="Heading2"/>
      </w:pPr>
      <w:bookmarkStart w:id="4" w:name="_Toc141873495"/>
      <w:r>
        <w:t>Task 3</w:t>
      </w:r>
      <w:bookmarkEnd w:id="4"/>
    </w:p>
    <w:p w14:paraId="47FF0FE9" w14:textId="2CE1F47B" w:rsidR="001B4051" w:rsidRPr="009718DA" w:rsidRDefault="001B4051" w:rsidP="00982445">
      <w:pPr>
        <w:pStyle w:val="NoSpacing"/>
        <w:spacing w:line="360" w:lineRule="auto"/>
        <w:jc w:val="both"/>
        <w:rPr>
          <w:rFonts w:ascii="Times New Roman" w:hAnsi="Times New Roman" w:cs="Times New Roman"/>
          <w:sz w:val="24"/>
          <w:szCs w:val="24"/>
        </w:rPr>
      </w:pPr>
      <w:r w:rsidRPr="009718DA">
        <w:rPr>
          <w:rFonts w:ascii="Times New Roman" w:hAnsi="Times New Roman" w:cs="Times New Roman"/>
          <w:sz w:val="24"/>
          <w:szCs w:val="24"/>
        </w:rPr>
        <w:t xml:space="preserve">Price </w:t>
      </w:r>
      <w:r w:rsidR="00031724" w:rsidRPr="009718DA">
        <w:rPr>
          <w:rFonts w:ascii="Times New Roman" w:hAnsi="Times New Roman" w:cs="Times New Roman"/>
          <w:sz w:val="24"/>
          <w:szCs w:val="24"/>
        </w:rPr>
        <w:t xml:space="preserve">Elasticity of Demand </w:t>
      </w:r>
      <w:r w:rsidRPr="009718DA">
        <w:rPr>
          <w:rFonts w:ascii="Times New Roman" w:hAnsi="Times New Roman" w:cs="Times New Roman"/>
          <w:sz w:val="24"/>
          <w:szCs w:val="24"/>
        </w:rPr>
        <w:t xml:space="preserve">measures the responsiveness of the quantity demanded of a product to changes in its price. When demand is inelastic, it means that the quantity demanded does not </w:t>
      </w:r>
      <w:r w:rsidRPr="009718DA">
        <w:rPr>
          <w:rFonts w:ascii="Times New Roman" w:hAnsi="Times New Roman" w:cs="Times New Roman"/>
          <w:sz w:val="24"/>
          <w:szCs w:val="24"/>
        </w:rPr>
        <w:lastRenderedPageBreak/>
        <w:t>change significantly in response to price changes. On the other hand, when demand is elastic, it means that the quantity demanded changes significantly in response to price changes.</w:t>
      </w:r>
    </w:p>
    <w:p w14:paraId="1F123FA7" w14:textId="77777777" w:rsidR="001B4051" w:rsidRPr="009718DA" w:rsidRDefault="001B4051" w:rsidP="00982445">
      <w:pPr>
        <w:pStyle w:val="NoSpacing"/>
        <w:spacing w:line="360" w:lineRule="auto"/>
        <w:jc w:val="both"/>
        <w:rPr>
          <w:rFonts w:ascii="Times New Roman" w:hAnsi="Times New Roman" w:cs="Times New Roman"/>
          <w:sz w:val="24"/>
          <w:szCs w:val="24"/>
        </w:rPr>
      </w:pPr>
      <w:r w:rsidRPr="009718DA">
        <w:rPr>
          <w:rFonts w:ascii="Times New Roman" w:hAnsi="Times New Roman" w:cs="Times New Roman"/>
          <w:sz w:val="24"/>
          <w:szCs w:val="24"/>
        </w:rPr>
        <w:t>In the case of Coca Cola, it is important to note that the price elasticity of demand may vary for different markets, consumer segments, or time periods. However</w:t>
      </w:r>
      <w:proofErr w:type="gramStart"/>
      <w:r w:rsidRPr="009718DA">
        <w:rPr>
          <w:rFonts w:ascii="Times New Roman" w:hAnsi="Times New Roman" w:cs="Times New Roman"/>
          <w:sz w:val="24"/>
          <w:szCs w:val="24"/>
        </w:rPr>
        <w:t>, generally speaking, carbonated</w:t>
      </w:r>
      <w:proofErr w:type="gramEnd"/>
      <w:r w:rsidRPr="009718DA">
        <w:rPr>
          <w:rFonts w:ascii="Times New Roman" w:hAnsi="Times New Roman" w:cs="Times New Roman"/>
          <w:sz w:val="24"/>
          <w:szCs w:val="24"/>
        </w:rPr>
        <w:t xml:space="preserve"> soft drinks like Coca Cola tend to have a relatively elastic demand.</w:t>
      </w:r>
    </w:p>
    <w:p w14:paraId="1A20B3A0" w14:textId="77777777" w:rsidR="001B4051" w:rsidRPr="009718DA" w:rsidRDefault="001B4051" w:rsidP="00982445">
      <w:pPr>
        <w:pStyle w:val="NoSpacing"/>
        <w:spacing w:line="360" w:lineRule="auto"/>
        <w:jc w:val="both"/>
        <w:rPr>
          <w:rFonts w:ascii="Times New Roman" w:hAnsi="Times New Roman" w:cs="Times New Roman"/>
          <w:sz w:val="24"/>
          <w:szCs w:val="24"/>
        </w:rPr>
      </w:pPr>
      <w:r w:rsidRPr="009718DA">
        <w:rPr>
          <w:rFonts w:ascii="Times New Roman" w:hAnsi="Times New Roman" w:cs="Times New Roman"/>
          <w:sz w:val="24"/>
          <w:szCs w:val="24"/>
        </w:rPr>
        <w:t>This means that when the price of Coca Cola is increased, consumers may be more likely to cut back on their consumption and explore alternatives such as other soft drinks or non-carbonated beverages. Conversely, when the price of Coca Cola is reduced, consumers may be more likely to increase their consumption.</w:t>
      </w:r>
    </w:p>
    <w:p w14:paraId="7397BF50" w14:textId="77777777" w:rsidR="001B4051" w:rsidRPr="009718DA" w:rsidRDefault="001B4051" w:rsidP="00982445">
      <w:pPr>
        <w:pStyle w:val="NoSpacing"/>
        <w:spacing w:line="360" w:lineRule="auto"/>
        <w:jc w:val="both"/>
        <w:rPr>
          <w:rFonts w:ascii="Times New Roman" w:hAnsi="Times New Roman" w:cs="Times New Roman"/>
          <w:sz w:val="24"/>
          <w:szCs w:val="24"/>
        </w:rPr>
      </w:pPr>
      <w:r w:rsidRPr="009718DA">
        <w:rPr>
          <w:rFonts w:ascii="Times New Roman" w:hAnsi="Times New Roman" w:cs="Times New Roman"/>
          <w:sz w:val="24"/>
          <w:szCs w:val="24"/>
        </w:rPr>
        <w:t>Coca Cola, being a globally recognized and popular brand, has built a strong consumer base over the years. This brand loyalty and consumer preference may contribute to a certain degree of inelasticity in demand, as some consumers may be less price-sensitive and continue to purchase Coca Cola regardless of price changes.</w:t>
      </w:r>
    </w:p>
    <w:p w14:paraId="1F935720" w14:textId="77777777" w:rsidR="001B4051" w:rsidRPr="009718DA" w:rsidRDefault="001B4051" w:rsidP="00982445">
      <w:pPr>
        <w:pStyle w:val="NoSpacing"/>
        <w:spacing w:line="360" w:lineRule="auto"/>
        <w:jc w:val="both"/>
        <w:rPr>
          <w:rFonts w:ascii="Times New Roman" w:hAnsi="Times New Roman" w:cs="Times New Roman"/>
          <w:sz w:val="24"/>
          <w:szCs w:val="24"/>
        </w:rPr>
      </w:pPr>
      <w:r w:rsidRPr="009718DA">
        <w:rPr>
          <w:rFonts w:ascii="Times New Roman" w:hAnsi="Times New Roman" w:cs="Times New Roman"/>
          <w:sz w:val="24"/>
          <w:szCs w:val="24"/>
        </w:rPr>
        <w:t>However, competition within the beverage industry is intense, with numerous options available to consumers. This competition, along with changing consumer preferences towards healthier alternatives, may contribute to a higher price elasticity of demand for Coca Cola. As a result, Coca Cola may need to consider the potential impact on demand when making pricing decisions, as significant price changes could have a noticeable effect on the quantity demanded.</w:t>
      </w:r>
    </w:p>
    <w:p w14:paraId="6F6866C3" w14:textId="77777777" w:rsidR="00020C9C" w:rsidRPr="00020C9C" w:rsidRDefault="00020C9C" w:rsidP="00020C9C"/>
    <w:p w14:paraId="3F138713" w14:textId="77777777" w:rsidR="00020C9C" w:rsidRPr="00730BB8" w:rsidRDefault="00020C9C" w:rsidP="00730BB8"/>
    <w:p w14:paraId="6A1E5B40" w14:textId="77777777" w:rsidR="00A27E6E" w:rsidRDefault="00A7218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Substitution effect:</w:t>
      </w:r>
    </w:p>
    <w:p w14:paraId="299FA422" w14:textId="0CA1EF82"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microeconomics and the theory of consumer </w:t>
      </w:r>
      <w:r w:rsidR="00170920">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the substitution effect is studied for the relative assessment of the impact of substitutability on the demand and demand elasticity of a good. The substitution effect depicts the change in demand for a good when the price of substitutes changes. This concept narrates that a good becomes more expensive when its price increases (</w:t>
      </w:r>
      <w:r>
        <w:rPr>
          <w:rFonts w:ascii="Times New Roman" w:eastAsia="Times New Roman" w:hAnsi="Times New Roman" w:cs="Times New Roman"/>
          <w:sz w:val="24"/>
          <w:szCs w:val="24"/>
          <w:highlight w:val="white"/>
        </w:rPr>
        <w:t>Baker, 2003)</w:t>
      </w:r>
      <w:r>
        <w:rPr>
          <w:rFonts w:ascii="Times New Roman" w:eastAsia="Times New Roman" w:hAnsi="Times New Roman" w:cs="Times New Roman"/>
          <w:sz w:val="24"/>
          <w:szCs w:val="24"/>
        </w:rPr>
        <w:t xml:space="preserve">. As other factors of demand remain constant, consumers look to consume alternative goods that come at a lower price. Hence, the demand for substitutes increases and the demand for original goods falls. </w:t>
      </w:r>
    </w:p>
    <w:p w14:paraId="6C6865D2"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5D34E1A" wp14:editId="76683354">
            <wp:extent cx="5943600" cy="40259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2"/>
                    <a:stretch>
                      <a:fillRect/>
                    </a:stretch>
                  </pic:blipFill>
                  <pic:spPr>
                    <a:xfrm>
                      <a:off x="0" y="0"/>
                      <a:ext cx="5943600" cy="4025900"/>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7C170F57"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Corporate Finance Institute, 2023)</w:t>
      </w:r>
      <w:r>
        <w:rPr>
          <w:rFonts w:ascii="Times New Roman" w:eastAsia="Times New Roman" w:hAnsi="Times New Roman" w:cs="Times New Roman"/>
          <w:sz w:val="24"/>
          <w:szCs w:val="24"/>
        </w:rPr>
        <w:t xml:space="preserve"> </w:t>
      </w:r>
    </w:p>
    <w:p w14:paraId="1BB465BB"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two commodities A and B. The initial levels of consumption of both goods are A1 and B1. Now, as the price of commodity A falls, the budget line moves outward. On the new Indifference curve, the equilibrium is achieved at point 'Z', where the consumer consumes A3 level of good A and B3 level of good B. </w:t>
      </w:r>
      <w:proofErr w:type="gramStart"/>
      <w:r>
        <w:rPr>
          <w:rFonts w:ascii="Times New Roman" w:eastAsia="Times New Roman" w:hAnsi="Times New Roman" w:cs="Times New Roman"/>
          <w:sz w:val="24"/>
          <w:szCs w:val="24"/>
        </w:rPr>
        <w:t>At,</w:t>
      </w:r>
      <w:proofErr w:type="gramEnd"/>
      <w:r>
        <w:rPr>
          <w:rFonts w:ascii="Times New Roman" w:eastAsia="Times New Roman" w:hAnsi="Times New Roman" w:cs="Times New Roman"/>
          <w:sz w:val="24"/>
          <w:szCs w:val="24"/>
        </w:rPr>
        <w:t xml:space="preserve"> a higher budget line, the consumer consumes more of both goods, especially more of commodity A. This substitutability of the consumption of goods has taken place because of the fall in the price of A. </w:t>
      </w:r>
    </w:p>
    <w:p w14:paraId="72AF8AC7"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soft drink of Coca-Cola is a normal good in nature. Also, it is neither a luxury good nor it can be considered as a necessity purely. As soft drinks are not highly essential commodities, the demand for this good is price elastic. Because, if the price of soft drinks increases by 1%, then the quantity demanded of Coca-Cola soft drinks will fall by more than 1%. This is also because there are various substitutes available for Coca-Cola soft drinks, so the impact of substitution effect on the consumption of Coca-Cola soft drinks is high. The competition is high in the market for soft drinks (</w:t>
      </w:r>
      <w:r>
        <w:rPr>
          <w:rFonts w:ascii="Times New Roman" w:eastAsia="Times New Roman" w:hAnsi="Times New Roman" w:cs="Times New Roman"/>
          <w:sz w:val="24"/>
          <w:szCs w:val="24"/>
          <w:highlight w:val="white"/>
        </w:rPr>
        <w:t xml:space="preserve">Guerrero-López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2017)</w:t>
      </w:r>
      <w:r>
        <w:rPr>
          <w:rFonts w:ascii="Times New Roman" w:eastAsia="Times New Roman" w:hAnsi="Times New Roman" w:cs="Times New Roman"/>
          <w:sz w:val="24"/>
          <w:szCs w:val="24"/>
        </w:rPr>
        <w:t xml:space="preserve">.  </w:t>
      </w:r>
    </w:p>
    <w:p w14:paraId="74A40A8A" w14:textId="77777777" w:rsidR="00F742BC" w:rsidRDefault="00F742BC">
      <w:pPr>
        <w:spacing w:line="360" w:lineRule="auto"/>
        <w:jc w:val="both"/>
        <w:rPr>
          <w:rFonts w:ascii="Times New Roman" w:eastAsia="Times New Roman" w:hAnsi="Times New Roman" w:cs="Times New Roman"/>
          <w:sz w:val="24"/>
          <w:szCs w:val="24"/>
        </w:rPr>
      </w:pPr>
    </w:p>
    <w:p w14:paraId="536BD7F2" w14:textId="77777777" w:rsidR="00A27E6E" w:rsidRDefault="00A7218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Income effect:</w:t>
      </w:r>
    </w:p>
    <w:p w14:paraId="6B484F3B"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income effect is also studied alongside the substitution effect in the context of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utility theory. This income effect evaluates the change in demand for a good in relation to the change in real income of the consumers. When the real income of the buyers increases, the demand for the normal commodity is higher as well. Similarly, if real income goes down, normal goods will see a fall in demand. Unlike the substitution effect, the income effect can be positive, negative, or zero based on the nature of good. If the good is a necessary one, income effects exist for luxury goods as well. For Giffen goods, the income effect is negative as the demand of these goods increases with a fall in income and vice-versa. This negative income effect is more dominant than the positive substitution effect. Also, negative income effect reduces the level of total effect as it is the sum of income effect and substitution effect. So, the quantity consumed of a good doesn’t increase in presence of both income and substitution effects as it would in presence of substitution effect only (</w:t>
      </w:r>
      <w:proofErr w:type="spellStart"/>
      <w:r>
        <w:rPr>
          <w:rFonts w:ascii="Times New Roman" w:eastAsia="Times New Roman" w:hAnsi="Times New Roman" w:cs="Times New Roman"/>
          <w:sz w:val="24"/>
          <w:szCs w:val="24"/>
          <w:highlight w:val="white"/>
        </w:rPr>
        <w:t>Tejvan</w:t>
      </w:r>
      <w:proofErr w:type="spellEnd"/>
      <w:r>
        <w:rPr>
          <w:rFonts w:ascii="Times New Roman" w:eastAsia="Times New Roman" w:hAnsi="Times New Roman" w:cs="Times New Roman"/>
          <w:sz w:val="24"/>
          <w:szCs w:val="24"/>
          <w:highlight w:val="white"/>
        </w:rPr>
        <w:t xml:space="preserve"> Pettinger, 2019b)</w:t>
      </w:r>
      <w:r>
        <w:rPr>
          <w:rFonts w:ascii="Times New Roman" w:eastAsia="Times New Roman" w:hAnsi="Times New Roman" w:cs="Times New Roman"/>
          <w:sz w:val="24"/>
          <w:szCs w:val="24"/>
        </w:rPr>
        <w:t xml:space="preserve">. </w:t>
      </w:r>
    </w:p>
    <w:p w14:paraId="50146EFD"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6860F56" wp14:editId="3007066C">
            <wp:extent cx="2857500" cy="2333625"/>
            <wp:effectExtent l="12700" t="12700" r="12700" b="12700"/>
            <wp:docPr id="9" name="image2.png"/>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13"/>
                    <a:stretch>
                      <a:fillRect/>
                    </a:stretch>
                  </pic:blipFill>
                  <pic:spPr>
                    <a:xfrm>
                      <a:off x="0" y="0"/>
                      <a:ext cx="2857500" cy="2333625"/>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3AF2B0C2" w14:textId="77777777" w:rsidR="00A27E6E" w:rsidRDefault="00A7218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Analyst Notes, 2022)</w:t>
      </w:r>
    </w:p>
    <w:p w14:paraId="0B73DBF2"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Coca-Cola soft drink is a normal good, not an inferior good. So, the income effect of Coca-Cola soft drinks is positive. So, the total effect will increase. As it is a normal good, the % increase in income will lead to a greater % increase in the quantity demanded of soft drinks as well. So, Coca-Cola soft drink is an income elastic good that the people would like to consume more when their purchasing power increases. As per various studies, Coca-Cola soft drink seems to be more income elastic in the UK as it is more popular compared to other soft drink brands (</w:t>
      </w:r>
      <w:r>
        <w:rPr>
          <w:rFonts w:ascii="Times New Roman" w:eastAsia="Times New Roman" w:hAnsi="Times New Roman" w:cs="Times New Roman"/>
          <w:sz w:val="24"/>
          <w:szCs w:val="24"/>
          <w:highlight w:val="white"/>
        </w:rPr>
        <w:t>Dunaway, 2015)</w:t>
      </w:r>
      <w:r>
        <w:rPr>
          <w:rFonts w:ascii="Times New Roman" w:eastAsia="Times New Roman" w:hAnsi="Times New Roman" w:cs="Times New Roman"/>
          <w:sz w:val="24"/>
          <w:szCs w:val="24"/>
        </w:rPr>
        <w:t xml:space="preserve">. </w:t>
      </w:r>
    </w:p>
    <w:p w14:paraId="1D2C7B6C" w14:textId="77777777" w:rsidR="00F742BC" w:rsidRDefault="00F742BC">
      <w:pPr>
        <w:spacing w:line="360" w:lineRule="auto"/>
        <w:jc w:val="both"/>
        <w:rPr>
          <w:rFonts w:ascii="Times New Roman" w:eastAsia="Times New Roman" w:hAnsi="Times New Roman" w:cs="Times New Roman"/>
          <w:sz w:val="24"/>
          <w:szCs w:val="24"/>
        </w:rPr>
      </w:pPr>
    </w:p>
    <w:p w14:paraId="4332962D" w14:textId="77777777" w:rsidR="00F742BC" w:rsidRDefault="00F742BC">
      <w:pPr>
        <w:spacing w:line="360" w:lineRule="auto"/>
        <w:jc w:val="both"/>
        <w:rPr>
          <w:rFonts w:ascii="Times New Roman" w:eastAsia="Times New Roman" w:hAnsi="Times New Roman" w:cs="Times New Roman"/>
          <w:sz w:val="24"/>
          <w:szCs w:val="24"/>
        </w:rPr>
      </w:pPr>
    </w:p>
    <w:p w14:paraId="76C981BE" w14:textId="77777777" w:rsidR="00A27E6E" w:rsidRDefault="00A7218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Appropriate pricing policy of the business:</w:t>
      </w:r>
    </w:p>
    <w:p w14:paraId="2B834405"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pricing policy of the Coca-Cola company is competitive pricing or skimming pricing. This pricing policy is used by the company because in the market of soft drinks and beverages, there are various alternatives to Coca-Cola (</w:t>
      </w:r>
      <w:r>
        <w:rPr>
          <w:rFonts w:ascii="Times New Roman" w:eastAsia="Times New Roman" w:hAnsi="Times New Roman" w:cs="Times New Roman"/>
          <w:sz w:val="24"/>
          <w:szCs w:val="24"/>
          <w:highlight w:val="white"/>
        </w:rPr>
        <w:t>Jindal, 2017)</w:t>
      </w:r>
      <w:r>
        <w:rPr>
          <w:rFonts w:ascii="Times New Roman" w:eastAsia="Times New Roman" w:hAnsi="Times New Roman" w:cs="Times New Roman"/>
          <w:sz w:val="24"/>
          <w:szCs w:val="24"/>
        </w:rPr>
        <w:t xml:space="preserve">. All those companies have set similar prices more-or-less. So, Coca-Cola has followed its competitors and has set a pricing policy that is expected to help the operations and sales evaluation of the business. </w:t>
      </w:r>
    </w:p>
    <w:p w14:paraId="65D5402B" w14:textId="77777777" w:rsidR="00A27E6E" w:rsidRDefault="00A7218A">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above reflections, it</w:t>
      </w:r>
      <w:proofErr w:type="gramEnd"/>
      <w:r>
        <w:rPr>
          <w:rFonts w:ascii="Times New Roman" w:eastAsia="Times New Roman" w:hAnsi="Times New Roman" w:cs="Times New Roman"/>
          <w:sz w:val="24"/>
          <w:szCs w:val="24"/>
        </w:rPr>
        <w:t xml:space="preserve"> is easily understandable that Coca-Cola will not be able to increase its demand if it increases the price of soft drinks. Soft drink is neither a necessity nor a luxury </w:t>
      </w:r>
      <w:proofErr w:type="gramStart"/>
      <w:r>
        <w:rPr>
          <w:rFonts w:ascii="Times New Roman" w:eastAsia="Times New Roman" w:hAnsi="Times New Roman" w:cs="Times New Roman"/>
          <w:sz w:val="24"/>
          <w:szCs w:val="24"/>
        </w:rPr>
        <w:t>good</w:t>
      </w:r>
      <w:proofErr w:type="gramEnd"/>
      <w:r>
        <w:rPr>
          <w:rFonts w:ascii="Times New Roman" w:eastAsia="Times New Roman" w:hAnsi="Times New Roman" w:cs="Times New Roman"/>
          <w:sz w:val="24"/>
          <w:szCs w:val="24"/>
        </w:rPr>
        <w:t xml:space="preserve"> so the impact of substitution effect is high. Also, the skimming pricing policy has not helped the business much to gain </w:t>
      </w:r>
      <w:proofErr w:type="gramStart"/>
      <w:r>
        <w:rPr>
          <w:rFonts w:ascii="Times New Roman" w:eastAsia="Times New Roman" w:hAnsi="Times New Roman" w:cs="Times New Roman"/>
          <w:sz w:val="24"/>
          <w:szCs w:val="24"/>
        </w:rPr>
        <w:t>higher</w:t>
      </w:r>
      <w:proofErr w:type="gramEnd"/>
      <w:r>
        <w:rPr>
          <w:rFonts w:ascii="Times New Roman" w:eastAsia="Times New Roman" w:hAnsi="Times New Roman" w:cs="Times New Roman"/>
          <w:sz w:val="24"/>
          <w:szCs w:val="24"/>
        </w:rPr>
        <w:t xml:space="preserve"> market share over its competitors. So, penetration pricing and cost pricing policies can be effective. Penetration pricing policy is used by the companies to acquire higher market share over the rivals by issuing lower prices of </w:t>
      </w:r>
      <w:proofErr w:type="gramStart"/>
      <w:r>
        <w:rPr>
          <w:rFonts w:ascii="Times New Roman" w:eastAsia="Times New Roman" w:hAnsi="Times New Roman" w:cs="Times New Roman"/>
          <w:sz w:val="24"/>
          <w:szCs w:val="24"/>
        </w:rPr>
        <w:t>the homogenous</w:t>
      </w:r>
      <w:proofErr w:type="gramEnd"/>
      <w:r>
        <w:rPr>
          <w:rFonts w:ascii="Times New Roman" w:eastAsia="Times New Roman" w:hAnsi="Times New Roman" w:cs="Times New Roman"/>
          <w:sz w:val="24"/>
          <w:szCs w:val="24"/>
        </w:rPr>
        <w:t xml:space="preserve"> products such as the soft drinks. As Coca- Cola is looking to bring some new </w:t>
      </w:r>
      <w:proofErr w:type="spellStart"/>
      <w:r>
        <w:rPr>
          <w:rFonts w:ascii="Times New Roman" w:eastAsia="Times New Roman" w:hAnsi="Times New Roman" w:cs="Times New Roman"/>
          <w:sz w:val="24"/>
          <w:szCs w:val="24"/>
        </w:rPr>
        <w:t>flavours</w:t>
      </w:r>
      <w:proofErr w:type="spellEnd"/>
      <w:r>
        <w:rPr>
          <w:rFonts w:ascii="Times New Roman" w:eastAsia="Times New Roman" w:hAnsi="Times New Roman" w:cs="Times New Roman"/>
          <w:sz w:val="24"/>
          <w:szCs w:val="24"/>
        </w:rPr>
        <w:t xml:space="preserve"> and items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market, this penetration pricing will be helpful for the company to set a customer base of these new items quickly. Another one to be discussed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cost pricing. As per this policy, the company can get a competitive edge by providing soft drinks at a lower rate than the rivals as the production costs of those goods have been lowered. Coca-Cola can make use of technology, apply appropriate methods of saving, hire efficient employees, and work with </w:t>
      </w:r>
      <w:proofErr w:type="gramStart"/>
      <w:r>
        <w:rPr>
          <w:rFonts w:ascii="Times New Roman" w:eastAsia="Times New Roman" w:hAnsi="Times New Roman" w:cs="Times New Roman"/>
          <w:sz w:val="24"/>
          <w:szCs w:val="24"/>
        </w:rPr>
        <w:t>the suppliers</w:t>
      </w:r>
      <w:proofErr w:type="gramEnd"/>
      <w:r>
        <w:rPr>
          <w:rFonts w:ascii="Times New Roman" w:eastAsia="Times New Roman" w:hAnsi="Times New Roman" w:cs="Times New Roman"/>
          <w:sz w:val="24"/>
          <w:szCs w:val="24"/>
        </w:rPr>
        <w:t xml:space="preserve"> who can provide </w:t>
      </w:r>
      <w:proofErr w:type="gramStart"/>
      <w:r>
        <w:rPr>
          <w:rFonts w:ascii="Times New Roman" w:eastAsia="Times New Roman" w:hAnsi="Times New Roman" w:cs="Times New Roman"/>
          <w:sz w:val="24"/>
          <w:szCs w:val="24"/>
        </w:rPr>
        <w:t>low cost</w:t>
      </w:r>
      <w:proofErr w:type="gramEnd"/>
      <w:r>
        <w:rPr>
          <w:rFonts w:ascii="Times New Roman" w:eastAsia="Times New Roman" w:hAnsi="Times New Roman" w:cs="Times New Roman"/>
          <w:sz w:val="24"/>
          <w:szCs w:val="24"/>
        </w:rPr>
        <w:t xml:space="preserve"> materials (</w:t>
      </w:r>
      <w:r>
        <w:rPr>
          <w:rFonts w:ascii="Times New Roman" w:eastAsia="Times New Roman" w:hAnsi="Times New Roman" w:cs="Times New Roman"/>
          <w:sz w:val="24"/>
          <w:szCs w:val="24"/>
          <w:highlight w:val="white"/>
        </w:rPr>
        <w:t>Woodruff, 2019)</w:t>
      </w:r>
      <w:r>
        <w:rPr>
          <w:rFonts w:ascii="Times New Roman" w:eastAsia="Times New Roman" w:hAnsi="Times New Roman" w:cs="Times New Roman"/>
          <w:sz w:val="24"/>
          <w:szCs w:val="24"/>
        </w:rPr>
        <w:t xml:space="preserve">. </w:t>
      </w:r>
    </w:p>
    <w:p w14:paraId="410B8EFB" w14:textId="77777777" w:rsidR="00A27E6E"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apart from competitive pricing, these are the other two pricing policies that the business can implement.         </w:t>
      </w:r>
    </w:p>
    <w:p w14:paraId="73791975" w14:textId="77777777" w:rsidR="00A27E6E" w:rsidRDefault="00A7218A" w:rsidP="0081512D">
      <w:pPr>
        <w:pStyle w:val="Heading1"/>
      </w:pPr>
      <w:bookmarkStart w:id="5" w:name="_Toc141873496"/>
      <w:r>
        <w:t>3. Conclusion</w:t>
      </w:r>
      <w:bookmarkEnd w:id="5"/>
      <w:r>
        <w:t xml:space="preserve"> </w:t>
      </w:r>
    </w:p>
    <w:p w14:paraId="51252E60" w14:textId="2A24FB2F" w:rsidR="00A27E6E" w:rsidRPr="00031724" w:rsidRDefault="00A721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Relevant concepts of managerial economics such as demand, factors affecting the demand of a commodity, price elasticity and income elasticity of demand all have been discussed in this assignment. Coca-Cola has used competitive pricing for many years, but with the changing trends and patterns of the consumers towards </w:t>
      </w:r>
      <w:proofErr w:type="gramStart"/>
      <w:r>
        <w:rPr>
          <w:rFonts w:ascii="Times New Roman" w:eastAsia="Times New Roman" w:hAnsi="Times New Roman" w:cs="Times New Roman"/>
          <w:sz w:val="24"/>
          <w:szCs w:val="24"/>
        </w:rPr>
        <w:t>the soft</w:t>
      </w:r>
      <w:proofErr w:type="gramEnd"/>
      <w:r>
        <w:rPr>
          <w:rFonts w:ascii="Times New Roman" w:eastAsia="Times New Roman" w:hAnsi="Times New Roman" w:cs="Times New Roman"/>
          <w:sz w:val="24"/>
          <w:szCs w:val="24"/>
        </w:rPr>
        <w:t xml:space="preserve"> drinks, increasing cost of raw materials, etc. the company may look to change its pricing policy. Two suggestions have been provided. Coca- Cola can set the appropriate pricing policy accordingly.   </w:t>
      </w:r>
      <w:r>
        <w:br w:type="page"/>
      </w:r>
    </w:p>
    <w:p w14:paraId="1A7101DA" w14:textId="77777777" w:rsidR="00A27E6E" w:rsidRDefault="00A7218A" w:rsidP="0081512D">
      <w:pPr>
        <w:pStyle w:val="Heading1"/>
      </w:pPr>
      <w:bookmarkStart w:id="6" w:name="_Toc141873497"/>
      <w:r>
        <w:lastRenderedPageBreak/>
        <w:t>4. Reference list</w:t>
      </w:r>
      <w:bookmarkEnd w:id="6"/>
    </w:p>
    <w:p w14:paraId="7C60CE06"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Analyst notes.com. (2022). </w:t>
      </w:r>
      <w:r>
        <w:rPr>
          <w:rFonts w:ascii="Times New Roman" w:eastAsia="Times New Roman" w:hAnsi="Times New Roman" w:cs="Times New Roman"/>
          <w:i/>
          <w:sz w:val="24"/>
          <w:szCs w:val="24"/>
          <w:highlight w:val="white"/>
        </w:rPr>
        <w:t>2022 CFA Level I Exam: CFA Study Preparation</w:t>
      </w:r>
      <w:r>
        <w:rPr>
          <w:rFonts w:ascii="Times New Roman" w:eastAsia="Times New Roman" w:hAnsi="Times New Roman" w:cs="Times New Roman"/>
          <w:sz w:val="24"/>
          <w:szCs w:val="24"/>
          <w:highlight w:val="white"/>
        </w:rPr>
        <w:t>. [online] Available at: https://analystnotes.com/cfa-study-notes-compare-substitution-and-income-effects-and-distinguish-between-normal-goods-and-inferior-goods.html.</w:t>
      </w:r>
    </w:p>
    <w:p w14:paraId="28CCC779" w14:textId="77777777" w:rsidR="0081512D" w:rsidRDefault="00A721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Baker, J. (2003) Competitive Price Discrimination: The Exercise of Market Power Without Anticompetitive Effects (Comment on Klein and Wiley). Articles in Law Reviews &amp; Other Academic Journals. Paper 278.</w:t>
      </w:r>
    </w:p>
    <w:p w14:paraId="530D3A35"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Coca-Cola. (2023). </w:t>
      </w:r>
      <w:r>
        <w:rPr>
          <w:rFonts w:ascii="Times New Roman" w:eastAsia="Times New Roman" w:hAnsi="Times New Roman" w:cs="Times New Roman"/>
          <w:i/>
          <w:sz w:val="24"/>
          <w:szCs w:val="24"/>
          <w:highlight w:val="white"/>
        </w:rPr>
        <w:t>Coca-Cola History</w:t>
      </w:r>
      <w:r>
        <w:rPr>
          <w:rFonts w:ascii="Times New Roman" w:eastAsia="Times New Roman" w:hAnsi="Times New Roman" w:cs="Times New Roman"/>
          <w:sz w:val="24"/>
          <w:szCs w:val="24"/>
          <w:highlight w:val="white"/>
        </w:rPr>
        <w:t>. [online] Available at: https://www.coca-colacompany.com/about-us/history.</w:t>
      </w:r>
    </w:p>
    <w:p w14:paraId="3D7EE782"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Corporate Finance Institute. (2023). </w:t>
      </w:r>
      <w:r>
        <w:rPr>
          <w:rFonts w:ascii="Times New Roman" w:eastAsia="Times New Roman" w:hAnsi="Times New Roman" w:cs="Times New Roman"/>
          <w:i/>
          <w:sz w:val="24"/>
          <w:szCs w:val="24"/>
          <w:highlight w:val="white"/>
        </w:rPr>
        <w:t>Substitution Effect</w:t>
      </w:r>
      <w:r>
        <w:rPr>
          <w:rFonts w:ascii="Times New Roman" w:eastAsia="Times New Roman" w:hAnsi="Times New Roman" w:cs="Times New Roman"/>
          <w:sz w:val="24"/>
          <w:szCs w:val="24"/>
          <w:highlight w:val="white"/>
        </w:rPr>
        <w:t>. [online] Available at: https://corporatefinanceinstitute.com/resources/economics/substitution-effect/.</w:t>
      </w:r>
    </w:p>
    <w:p w14:paraId="4884416A" w14:textId="77777777" w:rsidR="0081512D" w:rsidRDefault="00A721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Dari-Mattiacci, G. and Parisi, F., (2006). Substituting complements. </w:t>
      </w:r>
      <w:r>
        <w:rPr>
          <w:rFonts w:ascii="Times New Roman" w:eastAsia="Times New Roman" w:hAnsi="Times New Roman" w:cs="Times New Roman"/>
          <w:i/>
          <w:sz w:val="24"/>
          <w:szCs w:val="24"/>
          <w:highlight w:val="white"/>
        </w:rPr>
        <w:t>Journal of Competition Law and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(3), pp.333-347.</w:t>
      </w:r>
    </w:p>
    <w:p w14:paraId="14CE5B86"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Dunaway, E. (2015). </w:t>
      </w:r>
      <w:r>
        <w:rPr>
          <w:rFonts w:ascii="Times New Roman" w:eastAsia="Times New Roman" w:hAnsi="Times New Roman" w:cs="Times New Roman"/>
          <w:i/>
          <w:sz w:val="24"/>
          <w:szCs w:val="24"/>
          <w:highlight w:val="white"/>
        </w:rPr>
        <w:t>EconS 305 -Elasticities -Part 2</w:t>
      </w:r>
      <w:r>
        <w:rPr>
          <w:rFonts w:ascii="Times New Roman" w:eastAsia="Times New Roman" w:hAnsi="Times New Roman" w:cs="Times New Roman"/>
          <w:sz w:val="24"/>
          <w:szCs w:val="24"/>
          <w:highlight w:val="white"/>
        </w:rPr>
        <w:t>. [online] Available at: https://s3.wp.wsu.edu/uploads/sites/1736/2017/09/305Lecture-7.pdf.</w:t>
      </w:r>
    </w:p>
    <w:p w14:paraId="4B99D941"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GeeksforGeeks. (2023b). </w:t>
      </w:r>
      <w:r>
        <w:rPr>
          <w:rFonts w:ascii="Times New Roman" w:eastAsia="Times New Roman" w:hAnsi="Times New Roman" w:cs="Times New Roman"/>
          <w:i/>
          <w:sz w:val="24"/>
          <w:szCs w:val="24"/>
          <w:highlight w:val="white"/>
        </w:rPr>
        <w:t>Normal Goods and Inferior Goods</w:t>
      </w:r>
      <w:r>
        <w:rPr>
          <w:rFonts w:ascii="Times New Roman" w:eastAsia="Times New Roman" w:hAnsi="Times New Roman" w:cs="Times New Roman"/>
          <w:sz w:val="24"/>
          <w:szCs w:val="24"/>
          <w:highlight w:val="white"/>
        </w:rPr>
        <w:t>. [online] Available at: https://www.geeksforgeeks.org/normal-goods-and-inferior-goods/.</w:t>
      </w:r>
    </w:p>
    <w:p w14:paraId="68306794" w14:textId="77777777" w:rsidR="0081512D" w:rsidRDefault="00A721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Guerrero-López, C.M., Unar-Munguía, M. and Colchero, M.A., (2017). Price elasticity of the demand for soft drinks, other sugar-sweetened </w:t>
      </w:r>
      <w:proofErr w:type="gramStart"/>
      <w:r>
        <w:rPr>
          <w:rFonts w:ascii="Times New Roman" w:eastAsia="Times New Roman" w:hAnsi="Times New Roman" w:cs="Times New Roman"/>
          <w:sz w:val="24"/>
          <w:szCs w:val="24"/>
          <w:highlight w:val="white"/>
        </w:rPr>
        <w:t>beverages</w:t>
      </w:r>
      <w:proofErr w:type="gramEnd"/>
      <w:r>
        <w:rPr>
          <w:rFonts w:ascii="Times New Roman" w:eastAsia="Times New Roman" w:hAnsi="Times New Roman" w:cs="Times New Roman"/>
          <w:sz w:val="24"/>
          <w:szCs w:val="24"/>
          <w:highlight w:val="white"/>
        </w:rPr>
        <w:t xml:space="preserve"> and energy dense food in Chile. </w:t>
      </w:r>
      <w:r>
        <w:rPr>
          <w:rFonts w:ascii="Times New Roman" w:eastAsia="Times New Roman" w:hAnsi="Times New Roman" w:cs="Times New Roman"/>
          <w:i/>
          <w:sz w:val="24"/>
          <w:szCs w:val="24"/>
          <w:highlight w:val="white"/>
        </w:rPr>
        <w:t>BMC public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(1), pp.1-8.</w:t>
      </w:r>
    </w:p>
    <w:p w14:paraId="24029838" w14:textId="77777777" w:rsidR="0081512D" w:rsidRDefault="00A721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Inchingolo, A.M., Malcangi, G., Ferrante, L., Del Vecchio, G., Viapiano, F., Mancini, A., Inchingolo, F., Inchingolo, A.D., Di Venere, D., Dipalma, G. and Patano, A., (2023). Damage from Carbonated Soft Drinks on Enamel: A Systematic Review. </w:t>
      </w:r>
      <w:r>
        <w:rPr>
          <w:rFonts w:ascii="Times New Roman" w:eastAsia="Times New Roman" w:hAnsi="Times New Roman" w:cs="Times New Roman"/>
          <w:i/>
          <w:sz w:val="24"/>
          <w:szCs w:val="24"/>
          <w:highlight w:val="white"/>
        </w:rPr>
        <w:t>Nutrients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w:t>
      </w:r>
      <w:r>
        <w:rPr>
          <w:rFonts w:ascii="Times New Roman" w:eastAsia="Times New Roman" w:hAnsi="Times New Roman" w:cs="Times New Roman"/>
          <w:sz w:val="24"/>
          <w:szCs w:val="24"/>
          <w:highlight w:val="white"/>
        </w:rPr>
        <w:t>(7), p.1785.</w:t>
      </w:r>
    </w:p>
    <w:p w14:paraId="12967510"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Jindal, S. (2017). </w:t>
      </w:r>
      <w:r>
        <w:rPr>
          <w:rFonts w:ascii="Times New Roman" w:eastAsia="Times New Roman" w:hAnsi="Times New Roman" w:cs="Times New Roman"/>
          <w:i/>
          <w:sz w:val="24"/>
          <w:szCs w:val="24"/>
          <w:highlight w:val="white"/>
        </w:rPr>
        <w:t>Coca Cola Pricing Strategy</w:t>
      </w:r>
      <w:r>
        <w:rPr>
          <w:rFonts w:ascii="Times New Roman" w:eastAsia="Times New Roman" w:hAnsi="Times New Roman" w:cs="Times New Roman"/>
          <w:sz w:val="24"/>
          <w:szCs w:val="24"/>
          <w:highlight w:val="white"/>
        </w:rPr>
        <w:t>. [online] Linkedin.com. Available at: https://www.linkedin.com/pulse/coca-cola-pricing-strategy-shashank-jindal.</w:t>
      </w:r>
    </w:p>
    <w:p w14:paraId="31159CB0"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ONS. (2023). </w:t>
      </w:r>
      <w:r>
        <w:rPr>
          <w:rFonts w:ascii="Times New Roman" w:eastAsia="Times New Roman" w:hAnsi="Times New Roman" w:cs="Times New Roman"/>
          <w:i/>
          <w:sz w:val="24"/>
          <w:szCs w:val="24"/>
          <w:highlight w:val="white"/>
        </w:rPr>
        <w:t>Average household income, UK - Office for National Statistics</w:t>
      </w:r>
      <w:r>
        <w:rPr>
          <w:rFonts w:ascii="Times New Roman" w:eastAsia="Times New Roman" w:hAnsi="Times New Roman" w:cs="Times New Roman"/>
          <w:sz w:val="24"/>
          <w:szCs w:val="24"/>
          <w:highlight w:val="white"/>
        </w:rPr>
        <w:t xml:space="preserve">. [online] Available at: </w:t>
      </w:r>
      <w:r>
        <w:rPr>
          <w:rFonts w:ascii="Times New Roman" w:eastAsia="Times New Roman" w:hAnsi="Times New Roman" w:cs="Times New Roman"/>
          <w:sz w:val="24"/>
          <w:szCs w:val="24"/>
          <w:highlight w:val="white"/>
        </w:rPr>
        <w:lastRenderedPageBreak/>
        <w:t>https://www.ons.gov.uk/peoplepopulationandcommunity/personalandhouseholdfinances/incomeandwealth/bulletins/householddisposableincomeandinequality/financialyearending2022#:~:text=Download%20the%20data&amp;text=During%20the%2010%20years%20leading [Accessed 2 Aug. 2023].</w:t>
      </w:r>
    </w:p>
    <w:p w14:paraId="2528D66B" w14:textId="77777777" w:rsidR="0081512D" w:rsidRDefault="00A721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Osborne, M.J. and Rubinstein, A., (2023). </w:t>
      </w:r>
      <w:r>
        <w:rPr>
          <w:rFonts w:ascii="Times New Roman" w:eastAsia="Times New Roman" w:hAnsi="Times New Roman" w:cs="Times New Roman"/>
          <w:i/>
          <w:sz w:val="24"/>
          <w:szCs w:val="24"/>
          <w:highlight w:val="white"/>
        </w:rPr>
        <w:t>Models in Microeconomic Theory: Expanded Second Edition (He)</w:t>
      </w:r>
      <w:r>
        <w:rPr>
          <w:rFonts w:ascii="Times New Roman" w:eastAsia="Times New Roman" w:hAnsi="Times New Roman" w:cs="Times New Roman"/>
          <w:sz w:val="24"/>
          <w:szCs w:val="24"/>
          <w:highlight w:val="white"/>
        </w:rPr>
        <w:t>. Open Book Publishers.</w:t>
      </w:r>
    </w:p>
    <w:p w14:paraId="2AB68F7A" w14:textId="77777777" w:rsidR="0081512D" w:rsidRDefault="00A7218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Pell, D., Mytton, O., Penney, T.L., Briggs, A., Cummins, S., Penn-Jones, C., Rayner, M., Rutter, H., Scarborough, P., Sharp, S.J. and Smith, R.D., (2021). Changes in soft drinks purchased by British households associated with the UK soft drinks industry levy: controlled interrupted time series analysis. </w:t>
      </w:r>
      <w:r>
        <w:rPr>
          <w:rFonts w:ascii="Times New Roman" w:eastAsia="Times New Roman" w:hAnsi="Times New Roman" w:cs="Times New Roman"/>
          <w:i/>
          <w:sz w:val="24"/>
          <w:szCs w:val="24"/>
          <w:highlight w:val="white"/>
        </w:rPr>
        <w:t>bmj</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372</w:t>
      </w:r>
      <w:r>
        <w:rPr>
          <w:rFonts w:ascii="Times New Roman" w:eastAsia="Times New Roman" w:hAnsi="Times New Roman" w:cs="Times New Roman"/>
          <w:sz w:val="24"/>
          <w:szCs w:val="24"/>
          <w:highlight w:val="white"/>
        </w:rPr>
        <w:t>.</w:t>
      </w:r>
    </w:p>
    <w:p w14:paraId="38AB1589"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Pettinger, T. (2019). </w:t>
      </w:r>
      <w:r>
        <w:rPr>
          <w:rFonts w:ascii="Times New Roman" w:eastAsia="Times New Roman" w:hAnsi="Times New Roman" w:cs="Times New Roman"/>
          <w:i/>
          <w:sz w:val="24"/>
          <w:szCs w:val="24"/>
          <w:highlight w:val="white"/>
        </w:rPr>
        <w:t>Market equilibrium - Economics Help</w:t>
      </w:r>
      <w:r>
        <w:rPr>
          <w:rFonts w:ascii="Times New Roman" w:eastAsia="Times New Roman" w:hAnsi="Times New Roman" w:cs="Times New Roman"/>
          <w:sz w:val="24"/>
          <w:szCs w:val="24"/>
          <w:highlight w:val="white"/>
        </w:rPr>
        <w:t>. [online] Economics Help. Available at: https://www.economicshelp.org/microessays/equilibrium/market-equilibrium/.</w:t>
      </w:r>
    </w:p>
    <w:p w14:paraId="1665F6EC"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Ridder, M. (2022). </w:t>
      </w:r>
      <w:r>
        <w:rPr>
          <w:rFonts w:ascii="Times New Roman" w:eastAsia="Times New Roman" w:hAnsi="Times New Roman" w:cs="Times New Roman"/>
          <w:i/>
          <w:sz w:val="24"/>
          <w:szCs w:val="24"/>
          <w:highlight w:val="white"/>
        </w:rPr>
        <w:t>Sales of leading carbonate brands UK 2020</w:t>
      </w:r>
      <w:r>
        <w:rPr>
          <w:rFonts w:ascii="Times New Roman" w:eastAsia="Times New Roman" w:hAnsi="Times New Roman" w:cs="Times New Roman"/>
          <w:sz w:val="24"/>
          <w:szCs w:val="24"/>
          <w:highlight w:val="white"/>
        </w:rPr>
        <w:t>. [online] Statista. Available at: https://www.statista.com/statistics/1194496/leading-carbonated-drink-brands-retail-sales-revenue-uk/.</w:t>
      </w:r>
    </w:p>
    <w:p w14:paraId="60BE8084"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Speed, M. and White, A. (2023). Coca-Cola says it will continue to raise prices this year. </w:t>
      </w:r>
      <w:r>
        <w:rPr>
          <w:rFonts w:ascii="Times New Roman" w:eastAsia="Times New Roman" w:hAnsi="Times New Roman" w:cs="Times New Roman"/>
          <w:i/>
          <w:sz w:val="24"/>
          <w:szCs w:val="24"/>
          <w:highlight w:val="white"/>
        </w:rPr>
        <w:t>Financial Times</w:t>
      </w:r>
      <w:r>
        <w:rPr>
          <w:rFonts w:ascii="Times New Roman" w:eastAsia="Times New Roman" w:hAnsi="Times New Roman" w:cs="Times New Roman"/>
          <w:sz w:val="24"/>
          <w:szCs w:val="24"/>
          <w:highlight w:val="white"/>
        </w:rPr>
        <w:t>. [online] 26 Jul. Available at: https://www.ft.com/content/1778054a-d27a-4d0f-8ab4-1220115e6a51 [Accessed 2 Aug. 2023].</w:t>
      </w:r>
    </w:p>
    <w:p w14:paraId="07553E6B"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Tejvan Pettinger (2019b). </w:t>
      </w:r>
      <w:r>
        <w:rPr>
          <w:rFonts w:ascii="Times New Roman" w:eastAsia="Times New Roman" w:hAnsi="Times New Roman" w:cs="Times New Roman"/>
          <w:i/>
          <w:sz w:val="24"/>
          <w:szCs w:val="24"/>
          <w:highlight w:val="white"/>
        </w:rPr>
        <w:t>Income substitution effect - Economics Help</w:t>
      </w:r>
      <w:r>
        <w:rPr>
          <w:rFonts w:ascii="Times New Roman" w:eastAsia="Times New Roman" w:hAnsi="Times New Roman" w:cs="Times New Roman"/>
          <w:sz w:val="24"/>
          <w:szCs w:val="24"/>
          <w:highlight w:val="white"/>
        </w:rPr>
        <w:t>. [online] Economicshelp.org. Available at: https://www.economicshelp.org/blog/glossary/income-substitution-effect/.</w:t>
      </w:r>
    </w:p>
    <w:p w14:paraId="6C484903" w14:textId="77777777" w:rsidR="0081512D" w:rsidRDefault="00A7218A">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Woodruff, J. (2019). </w:t>
      </w:r>
      <w:r>
        <w:rPr>
          <w:rFonts w:ascii="Times New Roman" w:eastAsia="Times New Roman" w:hAnsi="Times New Roman" w:cs="Times New Roman"/>
          <w:i/>
          <w:sz w:val="24"/>
          <w:szCs w:val="24"/>
          <w:highlight w:val="white"/>
        </w:rPr>
        <w:t>Different Types of Pricing Strategy</w:t>
      </w:r>
      <w:r>
        <w:rPr>
          <w:rFonts w:ascii="Times New Roman" w:eastAsia="Times New Roman" w:hAnsi="Times New Roman" w:cs="Times New Roman"/>
          <w:sz w:val="24"/>
          <w:szCs w:val="24"/>
          <w:highlight w:val="white"/>
        </w:rPr>
        <w:t>. [online] Chron.com. Available at: https://smallbusiness.chron.com/different-types-pricing-strategy-4688.html.</w:t>
      </w:r>
    </w:p>
    <w:p w14:paraId="2C25F67F" w14:textId="77777777" w:rsidR="00A27E6E" w:rsidRDefault="00A27E6E">
      <w:pPr>
        <w:spacing w:line="360" w:lineRule="auto"/>
        <w:jc w:val="both"/>
        <w:rPr>
          <w:rFonts w:ascii="Times New Roman" w:eastAsia="Times New Roman" w:hAnsi="Times New Roman" w:cs="Times New Roman"/>
          <w:sz w:val="24"/>
          <w:szCs w:val="24"/>
          <w:highlight w:val="white"/>
        </w:rPr>
      </w:pPr>
    </w:p>
    <w:sectPr w:rsidR="00A27E6E" w:rsidSect="00D06E4E">
      <w:footerReference w:type="default" r:id="rId14"/>
      <w:headerReference w:type="first" r:id="rId15"/>
      <w:footerReference w:type="first" r:id="rId16"/>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14F97" w14:textId="77777777" w:rsidR="00BE49C3" w:rsidRDefault="00BE49C3">
      <w:pPr>
        <w:spacing w:line="240" w:lineRule="auto"/>
      </w:pPr>
      <w:r>
        <w:separator/>
      </w:r>
    </w:p>
  </w:endnote>
  <w:endnote w:type="continuationSeparator" w:id="0">
    <w:p w14:paraId="5BC12834" w14:textId="77777777" w:rsidR="00BE49C3" w:rsidRDefault="00BE49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25C90" w14:textId="77777777" w:rsidR="00A27E6E" w:rsidRDefault="00A7218A">
    <w:pPr>
      <w:jc w:val="right"/>
    </w:pPr>
    <w:r>
      <w:fldChar w:fldCharType="begin"/>
    </w:r>
    <w:r>
      <w:instrText>PAGE</w:instrText>
    </w:r>
    <w:r>
      <w:fldChar w:fldCharType="separate"/>
    </w:r>
    <w:r w:rsidR="0081512D">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E6060" w14:textId="77777777" w:rsidR="00A27E6E" w:rsidRDefault="00A27E6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8B14F" w14:textId="77777777" w:rsidR="00BE49C3" w:rsidRDefault="00BE49C3">
      <w:pPr>
        <w:spacing w:line="240" w:lineRule="auto"/>
      </w:pPr>
      <w:r>
        <w:separator/>
      </w:r>
    </w:p>
  </w:footnote>
  <w:footnote w:type="continuationSeparator" w:id="0">
    <w:p w14:paraId="1AC34365" w14:textId="77777777" w:rsidR="00BE49C3" w:rsidRDefault="00BE49C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44F1D" w14:textId="77777777" w:rsidR="00A27E6E" w:rsidRDefault="00A27E6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E6E"/>
    <w:rsid w:val="00020C9C"/>
    <w:rsid w:val="00031724"/>
    <w:rsid w:val="00113FB4"/>
    <w:rsid w:val="00170920"/>
    <w:rsid w:val="001B4051"/>
    <w:rsid w:val="003D1154"/>
    <w:rsid w:val="00730BB8"/>
    <w:rsid w:val="00741AEC"/>
    <w:rsid w:val="007B4F5E"/>
    <w:rsid w:val="0081512D"/>
    <w:rsid w:val="008C7A10"/>
    <w:rsid w:val="009718DA"/>
    <w:rsid w:val="00982445"/>
    <w:rsid w:val="00A27E6E"/>
    <w:rsid w:val="00A7218A"/>
    <w:rsid w:val="00BC02A0"/>
    <w:rsid w:val="00BE49C3"/>
    <w:rsid w:val="00D06E4E"/>
    <w:rsid w:val="00F742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7BF04"/>
  <w15:docId w15:val="{A4F4CEC2-51B2-4CE5-A119-EBE41816B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1512D"/>
    <w:pPr>
      <w:keepNext/>
      <w:keepLines/>
      <w:spacing w:before="760" w:after="48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rsid w:val="0081512D"/>
    <w:pPr>
      <w:keepNext/>
      <w:keepLines/>
      <w:spacing w:before="840" w:after="60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D06E4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06E4E"/>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D06E4E"/>
    <w:pPr>
      <w:spacing w:after="100"/>
      <w:ind w:left="220"/>
    </w:pPr>
  </w:style>
  <w:style w:type="character" w:styleId="Hyperlink">
    <w:name w:val="Hyperlink"/>
    <w:basedOn w:val="DefaultParagraphFont"/>
    <w:uiPriority w:val="99"/>
    <w:unhideWhenUsed/>
    <w:rsid w:val="00D06E4E"/>
    <w:rPr>
      <w:color w:val="0000FF" w:themeColor="hyperlink"/>
      <w:u w:val="single"/>
    </w:rPr>
  </w:style>
  <w:style w:type="paragraph" w:styleId="NoSpacing">
    <w:name w:val="No Spacing"/>
    <w:uiPriority w:val="1"/>
    <w:qFormat/>
    <w:rsid w:val="001B4051"/>
    <w:pPr>
      <w:spacing w:line="240" w:lineRule="auto"/>
    </w:pPr>
    <w:rPr>
      <w:rFonts w:asciiTheme="minorHAnsi" w:eastAsiaTheme="minorEastAsia" w:hAnsiTheme="minorHAnsi" w:cstheme="minorBidi"/>
      <w:kern w:val="2"/>
      <w:lang w:val="en-GB"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c+uBnjNOjegQbW0qzZhieKhs1Q==">CgMxLjA4AHIhMUlBMVA3TlZ4WWEtaUhRaS10OHdtUFZYWEd4U3l6UUNv</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8B4212B-5B72-424F-A4A2-537F2E671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15</Pages>
  <Words>3178</Words>
  <Characters>18115</Characters>
  <Application>Microsoft Office Word</Application>
  <DocSecurity>0</DocSecurity>
  <Lines>150</Lines>
  <Paragraphs>42</Paragraphs>
  <ScaleCrop>false</ScaleCrop>
  <Company/>
  <LinksUpToDate>false</LinksUpToDate>
  <CharactersWithSpaces>21251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Velicu Balasa</cp:lastModifiedBy>
  <cp:revision>17</cp:revision>
  <dcterms:created xsi:type="dcterms:W3CDTF">2023-08-02T07:25:00Z</dcterms:created>
  <dcterms:modified xsi:type="dcterms:W3CDTF">2023-08-22T19:01:00Z</dcterms:modified>
</cp:coreProperties>
</file>