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CC80B" w14:textId="09B2711E" w:rsidR="00A017CB" w:rsidRDefault="00A017CB" w:rsidP="00A017CB">
      <w:pPr>
        <w:rPr>
          <w:lang w:val="en-GB"/>
        </w:rPr>
      </w:pPr>
      <w:r>
        <w:rPr>
          <w:lang w:val="en-GB"/>
        </w:rPr>
        <w:t xml:space="preserve">    </w:t>
      </w:r>
    </w:p>
    <w:p w14:paraId="1DAA43CC" w14:textId="27F7AFEB" w:rsidR="0088121D" w:rsidRDefault="0088121D" w:rsidP="00A017CB">
      <w:pPr>
        <w:rPr>
          <w:lang w:val="en-GB"/>
        </w:rPr>
      </w:pPr>
    </w:p>
    <w:p w14:paraId="642496CC" w14:textId="6AB9F470" w:rsidR="0088121D" w:rsidRDefault="0088121D" w:rsidP="00A017CB">
      <w:pPr>
        <w:rPr>
          <w:lang w:val="en-GB"/>
        </w:rPr>
      </w:pPr>
    </w:p>
    <w:p w14:paraId="7AE34ED7" w14:textId="7D548C5B" w:rsidR="0088121D" w:rsidRDefault="0088121D" w:rsidP="00A017CB">
      <w:pPr>
        <w:rPr>
          <w:lang w:val="en-GB"/>
        </w:rPr>
      </w:pPr>
    </w:p>
    <w:p w14:paraId="2F9981CF" w14:textId="2F15BAB1" w:rsidR="0088121D" w:rsidRDefault="0088121D" w:rsidP="00A017CB">
      <w:pPr>
        <w:rPr>
          <w:lang w:val="en-GB"/>
        </w:rPr>
      </w:pPr>
    </w:p>
    <w:p w14:paraId="6FA7DFA1" w14:textId="163B20B2" w:rsidR="0088121D" w:rsidRDefault="0088121D" w:rsidP="00A017CB">
      <w:pPr>
        <w:rPr>
          <w:lang w:val="en-GB"/>
        </w:rPr>
      </w:pPr>
    </w:p>
    <w:p w14:paraId="75621438" w14:textId="77777777" w:rsidR="0088121D" w:rsidRPr="00A017CB" w:rsidRDefault="0088121D" w:rsidP="00A017CB">
      <w:pPr>
        <w:rPr>
          <w:b/>
          <w:bCs/>
          <w:sz w:val="24"/>
          <w:szCs w:val="24"/>
          <w:lang w:val="en-GB"/>
        </w:rPr>
      </w:pPr>
    </w:p>
    <w:p w14:paraId="449CE393" w14:textId="51D9DE17" w:rsidR="00A017CB" w:rsidRDefault="00A017CB" w:rsidP="00A017CB">
      <w:pPr>
        <w:rPr>
          <w:b/>
          <w:bCs/>
          <w:sz w:val="24"/>
          <w:szCs w:val="24"/>
          <w:lang w:val="en-GB"/>
        </w:rPr>
      </w:pPr>
      <w:r w:rsidRPr="00A017CB">
        <w:rPr>
          <w:b/>
          <w:bCs/>
          <w:sz w:val="24"/>
          <w:szCs w:val="24"/>
          <w:lang w:val="en-GB"/>
        </w:rPr>
        <w:t xml:space="preserve">                                               COMMUNITY ENGAGEMENT</w:t>
      </w:r>
    </w:p>
    <w:p w14:paraId="2E29EE3A" w14:textId="77777777" w:rsidR="0088121D" w:rsidRPr="00A017CB" w:rsidRDefault="0088121D" w:rsidP="00A017CB">
      <w:pPr>
        <w:rPr>
          <w:b/>
          <w:bCs/>
          <w:sz w:val="24"/>
          <w:szCs w:val="24"/>
          <w:lang w:val="en-GB"/>
        </w:rPr>
      </w:pPr>
    </w:p>
    <w:p w14:paraId="10326E09" w14:textId="19A4E0B1" w:rsidR="00A017CB" w:rsidRDefault="00A017CB" w:rsidP="00A017CB">
      <w:pPr>
        <w:rPr>
          <w:sz w:val="24"/>
          <w:szCs w:val="24"/>
          <w:lang w:val="en-GB"/>
        </w:rPr>
      </w:pPr>
      <w:r w:rsidRPr="00A017CB">
        <w:rPr>
          <w:sz w:val="24"/>
          <w:szCs w:val="24"/>
          <w:lang w:val="en-GB"/>
        </w:rPr>
        <w:t xml:space="preserve">                                                            LCBB4002</w:t>
      </w:r>
    </w:p>
    <w:p w14:paraId="654CB3ED" w14:textId="77777777" w:rsidR="0088121D" w:rsidRPr="00A017CB" w:rsidRDefault="0088121D" w:rsidP="00A017CB">
      <w:pPr>
        <w:rPr>
          <w:sz w:val="24"/>
          <w:szCs w:val="24"/>
          <w:lang w:val="en-GB"/>
        </w:rPr>
      </w:pPr>
    </w:p>
    <w:p w14:paraId="5F72DFEA" w14:textId="22814375" w:rsidR="00A017CB" w:rsidRPr="00A017CB" w:rsidRDefault="00A017CB" w:rsidP="00A017CB">
      <w:pPr>
        <w:rPr>
          <w:sz w:val="24"/>
          <w:szCs w:val="24"/>
          <w:lang w:val="en-GB"/>
        </w:rPr>
      </w:pPr>
      <w:r w:rsidRPr="00A017CB">
        <w:rPr>
          <w:sz w:val="24"/>
          <w:szCs w:val="24"/>
          <w:lang w:val="en-GB"/>
        </w:rPr>
        <w:t xml:space="preserve">                                        Lecturer: Zahra </w:t>
      </w:r>
      <w:proofErr w:type="spellStart"/>
      <w:r w:rsidRPr="00A017CB">
        <w:rPr>
          <w:sz w:val="24"/>
          <w:szCs w:val="24"/>
          <w:lang w:val="en-GB"/>
        </w:rPr>
        <w:t>Mohammadnazari</w:t>
      </w:r>
      <w:proofErr w:type="spellEnd"/>
    </w:p>
    <w:p w14:paraId="49548947" w14:textId="1C4D0587" w:rsidR="00A017CB" w:rsidRPr="00A017CB" w:rsidRDefault="00A017CB" w:rsidP="00A017CB">
      <w:pPr>
        <w:rPr>
          <w:sz w:val="24"/>
          <w:szCs w:val="24"/>
          <w:lang w:val="en-GB"/>
        </w:rPr>
      </w:pPr>
      <w:r w:rsidRPr="00A017CB">
        <w:rPr>
          <w:sz w:val="24"/>
          <w:szCs w:val="24"/>
          <w:lang w:val="en-GB"/>
        </w:rPr>
        <w:t xml:space="preserve">                                        </w:t>
      </w:r>
      <w:r w:rsidR="0088121D">
        <w:rPr>
          <w:sz w:val="24"/>
          <w:szCs w:val="24"/>
          <w:lang w:val="en-GB"/>
        </w:rPr>
        <w:t>Student</w:t>
      </w:r>
      <w:r w:rsidRPr="00A017CB">
        <w:rPr>
          <w:sz w:val="24"/>
          <w:szCs w:val="24"/>
          <w:lang w:val="en-GB"/>
        </w:rPr>
        <w:t>: Georgeta Denisa Orosanu, 2128253</w:t>
      </w:r>
    </w:p>
    <w:p w14:paraId="7CEBC385" w14:textId="34D01F06" w:rsidR="00A017CB" w:rsidRDefault="00A017CB" w:rsidP="00A017CB">
      <w:pPr>
        <w:rPr>
          <w:lang w:val="en-GB"/>
        </w:rPr>
      </w:pPr>
      <w:r>
        <w:rPr>
          <w:lang w:val="en-GB"/>
        </w:rPr>
        <w:t xml:space="preserve">                                               </w:t>
      </w:r>
    </w:p>
    <w:p w14:paraId="3134234E" w14:textId="77777777" w:rsidR="00A017CB" w:rsidRDefault="00A017CB" w:rsidP="00A017CB">
      <w:pPr>
        <w:rPr>
          <w:lang w:val="en-GB"/>
        </w:rPr>
      </w:pPr>
    </w:p>
    <w:p w14:paraId="3441E1F6" w14:textId="17EA3CFD" w:rsidR="00A017CB" w:rsidRPr="00A017CB" w:rsidRDefault="00A017CB" w:rsidP="00A017CB">
      <w:pPr>
        <w:rPr>
          <w:lang w:val="en-GB"/>
        </w:rPr>
      </w:pPr>
      <w:r>
        <w:rPr>
          <w:lang w:val="en-GB"/>
        </w:rPr>
        <w:t xml:space="preserve">     </w:t>
      </w:r>
    </w:p>
    <w:p w14:paraId="2CFB99E5" w14:textId="77777777" w:rsidR="00A23594" w:rsidRPr="00A23594" w:rsidRDefault="00A23594" w:rsidP="00A23594">
      <w:pPr>
        <w:pStyle w:val="Title"/>
        <w:rPr>
          <w:b w:val="0"/>
          <w:sz w:val="24"/>
          <w:szCs w:val="24"/>
          <w:lang w:val="en-GB"/>
        </w:rPr>
      </w:pPr>
    </w:p>
    <w:p w14:paraId="4B4BBC0F" w14:textId="77777777" w:rsidR="00A23594" w:rsidRPr="00A23594" w:rsidRDefault="00A23594">
      <w:pPr>
        <w:rPr>
          <w:b/>
          <w:sz w:val="24"/>
          <w:szCs w:val="24"/>
          <w:lang w:val="en-GB"/>
        </w:rPr>
      </w:pPr>
      <w:r w:rsidRPr="00A23594">
        <w:rPr>
          <w:b/>
          <w:sz w:val="24"/>
          <w:szCs w:val="24"/>
          <w:lang w:val="en-GB"/>
        </w:rPr>
        <w:br w:type="page"/>
      </w:r>
    </w:p>
    <w:sdt>
      <w:sdtPr>
        <w:rPr>
          <w:rFonts w:ascii="Arial" w:eastAsia="Arial" w:hAnsi="Arial" w:cs="Arial"/>
          <w:color w:val="auto"/>
          <w:sz w:val="22"/>
          <w:szCs w:val="22"/>
          <w:lang w:val="en-IN" w:eastAsia="en-IN"/>
        </w:rPr>
        <w:id w:val="-2057536416"/>
        <w:docPartObj>
          <w:docPartGallery w:val="Table of Contents"/>
          <w:docPartUnique/>
        </w:docPartObj>
      </w:sdtPr>
      <w:sdtEndPr>
        <w:rPr>
          <w:b/>
          <w:bCs/>
          <w:noProof/>
        </w:rPr>
      </w:sdtEndPr>
      <w:sdtContent>
        <w:p w14:paraId="337A6B6F" w14:textId="77777777" w:rsidR="004756A1" w:rsidRPr="004756A1" w:rsidRDefault="004756A1" w:rsidP="00C0041E">
          <w:pPr>
            <w:pStyle w:val="TOCHeading"/>
          </w:pPr>
          <w:r w:rsidRPr="004756A1">
            <w:t>Table of Contents</w:t>
          </w:r>
        </w:p>
        <w:p w14:paraId="7A784EF2" w14:textId="77777777" w:rsidR="00C0041E" w:rsidRDefault="00895943">
          <w:pPr>
            <w:pStyle w:val="TOC1"/>
            <w:tabs>
              <w:tab w:val="right" w:leader="dot" w:pos="9019"/>
            </w:tabs>
            <w:rPr>
              <w:rFonts w:asciiTheme="minorHAnsi" w:eastAsiaTheme="minorEastAsia" w:hAnsiTheme="minorHAnsi" w:cstheme="minorBidi"/>
              <w:noProof/>
              <w:lang w:val="en-US" w:eastAsia="en-US"/>
            </w:rPr>
          </w:pPr>
          <w:r w:rsidRPr="004756A1">
            <w:fldChar w:fldCharType="begin"/>
          </w:r>
          <w:r w:rsidR="004756A1" w:rsidRPr="004756A1">
            <w:instrText xml:space="preserve"> TOC \o "1-3" \h \z \u </w:instrText>
          </w:r>
          <w:r w:rsidRPr="004756A1">
            <w:fldChar w:fldCharType="separate"/>
          </w:r>
          <w:hyperlink w:anchor="_Toc116300791" w:history="1">
            <w:r w:rsidR="00C0041E" w:rsidRPr="00D10B60">
              <w:rPr>
                <w:rStyle w:val="Hyperlink"/>
                <w:noProof/>
                <w:lang w:val="en-GB"/>
              </w:rPr>
              <w:t>Introduction</w:t>
            </w:r>
            <w:r w:rsidR="00C0041E">
              <w:rPr>
                <w:noProof/>
                <w:webHidden/>
              </w:rPr>
              <w:tab/>
            </w:r>
            <w:r w:rsidR="00C0041E">
              <w:rPr>
                <w:noProof/>
                <w:webHidden/>
              </w:rPr>
              <w:fldChar w:fldCharType="begin"/>
            </w:r>
            <w:r w:rsidR="00C0041E">
              <w:rPr>
                <w:noProof/>
                <w:webHidden/>
              </w:rPr>
              <w:instrText xml:space="preserve"> PAGEREF _Toc116300791 \h </w:instrText>
            </w:r>
            <w:r w:rsidR="00C0041E">
              <w:rPr>
                <w:noProof/>
                <w:webHidden/>
              </w:rPr>
            </w:r>
            <w:r w:rsidR="00C0041E">
              <w:rPr>
                <w:noProof/>
                <w:webHidden/>
              </w:rPr>
              <w:fldChar w:fldCharType="separate"/>
            </w:r>
            <w:r w:rsidR="00C0041E">
              <w:rPr>
                <w:noProof/>
                <w:webHidden/>
              </w:rPr>
              <w:t>3</w:t>
            </w:r>
            <w:r w:rsidR="00C0041E">
              <w:rPr>
                <w:noProof/>
                <w:webHidden/>
              </w:rPr>
              <w:fldChar w:fldCharType="end"/>
            </w:r>
          </w:hyperlink>
        </w:p>
        <w:p w14:paraId="7479A102" w14:textId="77777777" w:rsidR="00C0041E" w:rsidRDefault="00000000">
          <w:pPr>
            <w:pStyle w:val="TOC1"/>
            <w:tabs>
              <w:tab w:val="right" w:leader="dot" w:pos="9019"/>
            </w:tabs>
            <w:rPr>
              <w:rFonts w:asciiTheme="minorHAnsi" w:eastAsiaTheme="minorEastAsia" w:hAnsiTheme="minorHAnsi" w:cstheme="minorBidi"/>
              <w:noProof/>
              <w:lang w:val="en-US" w:eastAsia="en-US"/>
            </w:rPr>
          </w:pPr>
          <w:hyperlink w:anchor="_Toc116300792" w:history="1">
            <w:r w:rsidR="00C0041E" w:rsidRPr="00D10B60">
              <w:rPr>
                <w:rStyle w:val="Hyperlink"/>
                <w:noProof/>
                <w:lang w:val="en-GB"/>
              </w:rPr>
              <w:t>Discussion and analysis</w:t>
            </w:r>
            <w:r w:rsidR="00C0041E">
              <w:rPr>
                <w:noProof/>
                <w:webHidden/>
              </w:rPr>
              <w:tab/>
            </w:r>
            <w:r w:rsidR="00C0041E">
              <w:rPr>
                <w:noProof/>
                <w:webHidden/>
              </w:rPr>
              <w:fldChar w:fldCharType="begin"/>
            </w:r>
            <w:r w:rsidR="00C0041E">
              <w:rPr>
                <w:noProof/>
                <w:webHidden/>
              </w:rPr>
              <w:instrText xml:space="preserve"> PAGEREF _Toc116300792 \h </w:instrText>
            </w:r>
            <w:r w:rsidR="00C0041E">
              <w:rPr>
                <w:noProof/>
                <w:webHidden/>
              </w:rPr>
            </w:r>
            <w:r w:rsidR="00C0041E">
              <w:rPr>
                <w:noProof/>
                <w:webHidden/>
              </w:rPr>
              <w:fldChar w:fldCharType="separate"/>
            </w:r>
            <w:r w:rsidR="00C0041E">
              <w:rPr>
                <w:noProof/>
                <w:webHidden/>
              </w:rPr>
              <w:t>3</w:t>
            </w:r>
            <w:r w:rsidR="00C0041E">
              <w:rPr>
                <w:noProof/>
                <w:webHidden/>
              </w:rPr>
              <w:fldChar w:fldCharType="end"/>
            </w:r>
          </w:hyperlink>
        </w:p>
        <w:p w14:paraId="7922B6BE" w14:textId="77777777" w:rsidR="00C0041E" w:rsidRDefault="00000000">
          <w:pPr>
            <w:pStyle w:val="TOC2"/>
            <w:tabs>
              <w:tab w:val="right" w:leader="dot" w:pos="9019"/>
            </w:tabs>
            <w:rPr>
              <w:rFonts w:asciiTheme="minorHAnsi" w:eastAsiaTheme="minorEastAsia" w:hAnsiTheme="minorHAnsi" w:cstheme="minorBidi"/>
              <w:noProof/>
              <w:lang w:val="en-US" w:eastAsia="en-US"/>
            </w:rPr>
          </w:pPr>
          <w:hyperlink w:anchor="_Toc116300793" w:history="1">
            <w:r w:rsidR="00C0041E" w:rsidRPr="00D10B60">
              <w:rPr>
                <w:rStyle w:val="Hyperlink"/>
                <w:noProof/>
                <w:lang w:val="en-GB"/>
              </w:rPr>
              <w:t>Discussion on how Marks and Spencer uses their resources to improve the lives of the community</w:t>
            </w:r>
            <w:r w:rsidR="00C0041E">
              <w:rPr>
                <w:noProof/>
                <w:webHidden/>
              </w:rPr>
              <w:tab/>
            </w:r>
            <w:r w:rsidR="00C0041E">
              <w:rPr>
                <w:noProof/>
                <w:webHidden/>
              </w:rPr>
              <w:fldChar w:fldCharType="begin"/>
            </w:r>
            <w:r w:rsidR="00C0041E">
              <w:rPr>
                <w:noProof/>
                <w:webHidden/>
              </w:rPr>
              <w:instrText xml:space="preserve"> PAGEREF _Toc116300793 \h </w:instrText>
            </w:r>
            <w:r w:rsidR="00C0041E">
              <w:rPr>
                <w:noProof/>
                <w:webHidden/>
              </w:rPr>
            </w:r>
            <w:r w:rsidR="00C0041E">
              <w:rPr>
                <w:noProof/>
                <w:webHidden/>
              </w:rPr>
              <w:fldChar w:fldCharType="separate"/>
            </w:r>
            <w:r w:rsidR="00C0041E">
              <w:rPr>
                <w:noProof/>
                <w:webHidden/>
              </w:rPr>
              <w:t>3</w:t>
            </w:r>
            <w:r w:rsidR="00C0041E">
              <w:rPr>
                <w:noProof/>
                <w:webHidden/>
              </w:rPr>
              <w:fldChar w:fldCharType="end"/>
            </w:r>
          </w:hyperlink>
        </w:p>
        <w:p w14:paraId="43C9A251" w14:textId="77777777" w:rsidR="00C0041E" w:rsidRDefault="00000000">
          <w:pPr>
            <w:pStyle w:val="TOC2"/>
            <w:tabs>
              <w:tab w:val="right" w:leader="dot" w:pos="9019"/>
            </w:tabs>
            <w:rPr>
              <w:rFonts w:asciiTheme="minorHAnsi" w:eastAsiaTheme="minorEastAsia" w:hAnsiTheme="minorHAnsi" w:cstheme="minorBidi"/>
              <w:noProof/>
              <w:lang w:val="en-US" w:eastAsia="en-US"/>
            </w:rPr>
          </w:pPr>
          <w:hyperlink w:anchor="_Toc116300794" w:history="1">
            <w:r w:rsidR="00C0041E" w:rsidRPr="00D10B60">
              <w:rPr>
                <w:rStyle w:val="Hyperlink"/>
                <w:noProof/>
                <w:lang w:val="en-GB"/>
              </w:rPr>
              <w:t>Key activities of Marks and Spencer regarding community engagement</w:t>
            </w:r>
            <w:r w:rsidR="00C0041E">
              <w:rPr>
                <w:noProof/>
                <w:webHidden/>
              </w:rPr>
              <w:tab/>
            </w:r>
            <w:r w:rsidR="00C0041E">
              <w:rPr>
                <w:noProof/>
                <w:webHidden/>
              </w:rPr>
              <w:fldChar w:fldCharType="begin"/>
            </w:r>
            <w:r w:rsidR="00C0041E">
              <w:rPr>
                <w:noProof/>
                <w:webHidden/>
              </w:rPr>
              <w:instrText xml:space="preserve"> PAGEREF _Toc116300794 \h </w:instrText>
            </w:r>
            <w:r w:rsidR="00C0041E">
              <w:rPr>
                <w:noProof/>
                <w:webHidden/>
              </w:rPr>
            </w:r>
            <w:r w:rsidR="00C0041E">
              <w:rPr>
                <w:noProof/>
                <w:webHidden/>
              </w:rPr>
              <w:fldChar w:fldCharType="separate"/>
            </w:r>
            <w:r w:rsidR="00C0041E">
              <w:rPr>
                <w:noProof/>
                <w:webHidden/>
              </w:rPr>
              <w:t>4</w:t>
            </w:r>
            <w:r w:rsidR="00C0041E">
              <w:rPr>
                <w:noProof/>
                <w:webHidden/>
              </w:rPr>
              <w:fldChar w:fldCharType="end"/>
            </w:r>
          </w:hyperlink>
        </w:p>
        <w:p w14:paraId="2964CAAE" w14:textId="77777777" w:rsidR="00C0041E" w:rsidRDefault="00000000">
          <w:pPr>
            <w:pStyle w:val="TOC2"/>
            <w:tabs>
              <w:tab w:val="right" w:leader="dot" w:pos="9019"/>
            </w:tabs>
            <w:rPr>
              <w:rFonts w:asciiTheme="minorHAnsi" w:eastAsiaTheme="minorEastAsia" w:hAnsiTheme="minorHAnsi" w:cstheme="minorBidi"/>
              <w:noProof/>
              <w:lang w:val="en-US" w:eastAsia="en-US"/>
            </w:rPr>
          </w:pPr>
          <w:hyperlink w:anchor="_Toc116300795" w:history="1">
            <w:r w:rsidR="00C0041E" w:rsidRPr="00D10B60">
              <w:rPr>
                <w:rStyle w:val="Hyperlink"/>
                <w:noProof/>
                <w:highlight w:val="white"/>
              </w:rPr>
              <w:t>Importance of the community engagement role in Marks and Spencer’s business</w:t>
            </w:r>
            <w:r w:rsidR="00C0041E">
              <w:rPr>
                <w:noProof/>
                <w:webHidden/>
              </w:rPr>
              <w:tab/>
            </w:r>
            <w:r w:rsidR="00C0041E">
              <w:rPr>
                <w:noProof/>
                <w:webHidden/>
              </w:rPr>
              <w:fldChar w:fldCharType="begin"/>
            </w:r>
            <w:r w:rsidR="00C0041E">
              <w:rPr>
                <w:noProof/>
                <w:webHidden/>
              </w:rPr>
              <w:instrText xml:space="preserve"> PAGEREF _Toc116300795 \h </w:instrText>
            </w:r>
            <w:r w:rsidR="00C0041E">
              <w:rPr>
                <w:noProof/>
                <w:webHidden/>
              </w:rPr>
            </w:r>
            <w:r w:rsidR="00C0041E">
              <w:rPr>
                <w:noProof/>
                <w:webHidden/>
              </w:rPr>
              <w:fldChar w:fldCharType="separate"/>
            </w:r>
            <w:r w:rsidR="00C0041E">
              <w:rPr>
                <w:noProof/>
                <w:webHidden/>
              </w:rPr>
              <w:t>5</w:t>
            </w:r>
            <w:r w:rsidR="00C0041E">
              <w:rPr>
                <w:noProof/>
                <w:webHidden/>
              </w:rPr>
              <w:fldChar w:fldCharType="end"/>
            </w:r>
          </w:hyperlink>
        </w:p>
        <w:p w14:paraId="1AC0331B" w14:textId="77777777" w:rsidR="00C0041E" w:rsidRDefault="00000000">
          <w:pPr>
            <w:pStyle w:val="TOC2"/>
            <w:tabs>
              <w:tab w:val="right" w:leader="dot" w:pos="9019"/>
            </w:tabs>
            <w:rPr>
              <w:rFonts w:asciiTheme="minorHAnsi" w:eastAsiaTheme="minorEastAsia" w:hAnsiTheme="minorHAnsi" w:cstheme="minorBidi"/>
              <w:noProof/>
              <w:lang w:val="en-US" w:eastAsia="en-US"/>
            </w:rPr>
          </w:pPr>
          <w:hyperlink w:anchor="_Toc116300796" w:history="1">
            <w:r w:rsidR="00C0041E" w:rsidRPr="00D10B60">
              <w:rPr>
                <w:rStyle w:val="Hyperlink"/>
                <w:noProof/>
                <w:highlight w:val="white"/>
              </w:rPr>
              <w:t>Future community engagement plans and strategies of Marks and Spencer</w:t>
            </w:r>
            <w:r w:rsidR="00C0041E">
              <w:rPr>
                <w:noProof/>
                <w:webHidden/>
              </w:rPr>
              <w:tab/>
            </w:r>
            <w:r w:rsidR="00C0041E">
              <w:rPr>
                <w:noProof/>
                <w:webHidden/>
              </w:rPr>
              <w:fldChar w:fldCharType="begin"/>
            </w:r>
            <w:r w:rsidR="00C0041E">
              <w:rPr>
                <w:noProof/>
                <w:webHidden/>
              </w:rPr>
              <w:instrText xml:space="preserve"> PAGEREF _Toc116300796 \h </w:instrText>
            </w:r>
            <w:r w:rsidR="00C0041E">
              <w:rPr>
                <w:noProof/>
                <w:webHidden/>
              </w:rPr>
            </w:r>
            <w:r w:rsidR="00C0041E">
              <w:rPr>
                <w:noProof/>
                <w:webHidden/>
              </w:rPr>
              <w:fldChar w:fldCharType="separate"/>
            </w:r>
            <w:r w:rsidR="00C0041E">
              <w:rPr>
                <w:noProof/>
                <w:webHidden/>
              </w:rPr>
              <w:t>6</w:t>
            </w:r>
            <w:r w:rsidR="00C0041E">
              <w:rPr>
                <w:noProof/>
                <w:webHidden/>
              </w:rPr>
              <w:fldChar w:fldCharType="end"/>
            </w:r>
          </w:hyperlink>
        </w:p>
        <w:p w14:paraId="5A7547A2" w14:textId="77777777" w:rsidR="00C0041E" w:rsidRDefault="00000000">
          <w:pPr>
            <w:pStyle w:val="TOC1"/>
            <w:tabs>
              <w:tab w:val="right" w:leader="dot" w:pos="9019"/>
            </w:tabs>
            <w:rPr>
              <w:rFonts w:asciiTheme="minorHAnsi" w:eastAsiaTheme="minorEastAsia" w:hAnsiTheme="minorHAnsi" w:cstheme="minorBidi"/>
              <w:noProof/>
              <w:lang w:val="en-US" w:eastAsia="en-US"/>
            </w:rPr>
          </w:pPr>
          <w:hyperlink w:anchor="_Toc116300797" w:history="1">
            <w:r w:rsidR="00C0041E" w:rsidRPr="00D10B60">
              <w:rPr>
                <w:rStyle w:val="Hyperlink"/>
                <w:noProof/>
                <w:highlight w:val="white"/>
              </w:rPr>
              <w:t>Conclusion</w:t>
            </w:r>
            <w:r w:rsidR="00C0041E">
              <w:rPr>
                <w:noProof/>
                <w:webHidden/>
              </w:rPr>
              <w:tab/>
            </w:r>
            <w:r w:rsidR="00C0041E">
              <w:rPr>
                <w:noProof/>
                <w:webHidden/>
              </w:rPr>
              <w:fldChar w:fldCharType="begin"/>
            </w:r>
            <w:r w:rsidR="00C0041E">
              <w:rPr>
                <w:noProof/>
                <w:webHidden/>
              </w:rPr>
              <w:instrText xml:space="preserve"> PAGEREF _Toc116300797 \h </w:instrText>
            </w:r>
            <w:r w:rsidR="00C0041E">
              <w:rPr>
                <w:noProof/>
                <w:webHidden/>
              </w:rPr>
            </w:r>
            <w:r w:rsidR="00C0041E">
              <w:rPr>
                <w:noProof/>
                <w:webHidden/>
              </w:rPr>
              <w:fldChar w:fldCharType="separate"/>
            </w:r>
            <w:r w:rsidR="00C0041E">
              <w:rPr>
                <w:noProof/>
                <w:webHidden/>
              </w:rPr>
              <w:t>7</w:t>
            </w:r>
            <w:r w:rsidR="00C0041E">
              <w:rPr>
                <w:noProof/>
                <w:webHidden/>
              </w:rPr>
              <w:fldChar w:fldCharType="end"/>
            </w:r>
          </w:hyperlink>
        </w:p>
        <w:p w14:paraId="6049EDDD" w14:textId="77777777" w:rsidR="00C0041E" w:rsidRDefault="00000000">
          <w:pPr>
            <w:pStyle w:val="TOC1"/>
            <w:tabs>
              <w:tab w:val="right" w:leader="dot" w:pos="9019"/>
            </w:tabs>
            <w:rPr>
              <w:rFonts w:asciiTheme="minorHAnsi" w:eastAsiaTheme="minorEastAsia" w:hAnsiTheme="minorHAnsi" w:cstheme="minorBidi"/>
              <w:noProof/>
              <w:lang w:val="en-US" w:eastAsia="en-US"/>
            </w:rPr>
          </w:pPr>
          <w:hyperlink w:anchor="_Toc116300798" w:history="1">
            <w:r w:rsidR="00C0041E" w:rsidRPr="00D10B60">
              <w:rPr>
                <w:rStyle w:val="Hyperlink"/>
                <w:noProof/>
                <w:lang w:val="en-GB"/>
              </w:rPr>
              <w:t>Reference List</w:t>
            </w:r>
            <w:r w:rsidR="00C0041E">
              <w:rPr>
                <w:noProof/>
                <w:webHidden/>
              </w:rPr>
              <w:tab/>
            </w:r>
            <w:r w:rsidR="00C0041E">
              <w:rPr>
                <w:noProof/>
                <w:webHidden/>
              </w:rPr>
              <w:fldChar w:fldCharType="begin"/>
            </w:r>
            <w:r w:rsidR="00C0041E">
              <w:rPr>
                <w:noProof/>
                <w:webHidden/>
              </w:rPr>
              <w:instrText xml:space="preserve"> PAGEREF _Toc116300798 \h </w:instrText>
            </w:r>
            <w:r w:rsidR="00C0041E">
              <w:rPr>
                <w:noProof/>
                <w:webHidden/>
              </w:rPr>
            </w:r>
            <w:r w:rsidR="00C0041E">
              <w:rPr>
                <w:noProof/>
                <w:webHidden/>
              </w:rPr>
              <w:fldChar w:fldCharType="separate"/>
            </w:r>
            <w:r w:rsidR="00C0041E">
              <w:rPr>
                <w:noProof/>
                <w:webHidden/>
              </w:rPr>
              <w:t>8</w:t>
            </w:r>
            <w:r w:rsidR="00C0041E">
              <w:rPr>
                <w:noProof/>
                <w:webHidden/>
              </w:rPr>
              <w:fldChar w:fldCharType="end"/>
            </w:r>
          </w:hyperlink>
        </w:p>
        <w:p w14:paraId="0F37133A" w14:textId="77777777" w:rsidR="004756A1" w:rsidRDefault="00895943" w:rsidP="004756A1">
          <w:pPr>
            <w:spacing w:line="360" w:lineRule="auto"/>
            <w:jc w:val="both"/>
          </w:pPr>
          <w:r w:rsidRPr="004756A1">
            <w:rPr>
              <w:b/>
              <w:bCs/>
              <w:noProof/>
            </w:rPr>
            <w:fldChar w:fldCharType="end"/>
          </w:r>
        </w:p>
      </w:sdtContent>
    </w:sdt>
    <w:p w14:paraId="4EE946AD" w14:textId="77777777" w:rsidR="00A23594" w:rsidRPr="00A23594" w:rsidRDefault="00A23594" w:rsidP="004756A1">
      <w:pPr>
        <w:spacing w:line="360" w:lineRule="auto"/>
        <w:jc w:val="both"/>
        <w:rPr>
          <w:b/>
          <w:sz w:val="24"/>
          <w:szCs w:val="24"/>
          <w:lang w:val="en-GB"/>
        </w:rPr>
      </w:pPr>
    </w:p>
    <w:p w14:paraId="664933EF" w14:textId="77777777" w:rsidR="00A23594" w:rsidRPr="00A23594" w:rsidRDefault="00A23594">
      <w:pPr>
        <w:rPr>
          <w:b/>
          <w:sz w:val="24"/>
          <w:szCs w:val="24"/>
          <w:lang w:val="en-GB"/>
        </w:rPr>
      </w:pPr>
      <w:r w:rsidRPr="00A23594">
        <w:rPr>
          <w:b/>
          <w:sz w:val="24"/>
          <w:szCs w:val="24"/>
          <w:lang w:val="en-GB"/>
        </w:rPr>
        <w:br w:type="page"/>
      </w:r>
    </w:p>
    <w:p w14:paraId="215A56E8" w14:textId="77777777" w:rsidR="00313ACD" w:rsidRPr="00A23594" w:rsidRDefault="00441FBA" w:rsidP="00C0041E">
      <w:pPr>
        <w:pStyle w:val="Heading1"/>
        <w:rPr>
          <w:lang w:val="en-GB"/>
        </w:rPr>
      </w:pPr>
      <w:bookmarkStart w:id="0" w:name="_Toc116300791"/>
      <w:r w:rsidRPr="00A23594">
        <w:rPr>
          <w:lang w:val="en-GB"/>
        </w:rPr>
        <w:lastRenderedPageBreak/>
        <w:t>Introduction</w:t>
      </w:r>
      <w:bookmarkEnd w:id="0"/>
    </w:p>
    <w:p w14:paraId="21C4B828" w14:textId="77777777" w:rsidR="00313ACD" w:rsidRPr="00A23594" w:rsidRDefault="00441FBA">
      <w:pPr>
        <w:spacing w:line="360" w:lineRule="auto"/>
        <w:jc w:val="both"/>
        <w:rPr>
          <w:lang w:val="en-GB"/>
        </w:rPr>
      </w:pPr>
      <w:r w:rsidRPr="00A23594">
        <w:rPr>
          <w:lang w:val="en-GB"/>
        </w:rPr>
        <w:t xml:space="preserve">Implementation of effective corporate responsibilities can be considered an important area of successfully handling a business within the community. In this context, community engagement is one of the most effective strategies for corporate social responsibility. According to the observation of the study by Baldus </w:t>
      </w:r>
      <w:r w:rsidRPr="00A23594">
        <w:rPr>
          <w:i/>
          <w:lang w:val="en-GB"/>
        </w:rPr>
        <w:t xml:space="preserve">et al. </w:t>
      </w:r>
      <w:r w:rsidRPr="00A23594">
        <w:rPr>
          <w:lang w:val="en-GB"/>
        </w:rPr>
        <w:t xml:space="preserve">(2015), community engagement can be defined as the strategic approach of a business organisation to improve the communication, interaction, and relationship with the community members and ensure a better outcome for both the community and the organisation. In other words, it can be stated that community engagement or community involvement is the power to bring positive and measurable changes for the business as well as for the community in which the business is operating in.  The concept of community engagement is gaining more and more importance at the current times because of its huge benefits in the business context. According to the study by </w:t>
      </w:r>
      <w:r w:rsidRPr="00A23594">
        <w:rPr>
          <w:sz w:val="24"/>
          <w:szCs w:val="24"/>
          <w:lang w:val="en-GB"/>
        </w:rPr>
        <w:t xml:space="preserve">Wang </w:t>
      </w:r>
      <w:r w:rsidRPr="00A23594">
        <w:rPr>
          <w:i/>
          <w:sz w:val="24"/>
          <w:szCs w:val="24"/>
          <w:lang w:val="en-GB"/>
        </w:rPr>
        <w:t xml:space="preserve">et al. </w:t>
      </w:r>
      <w:r w:rsidRPr="00A23594">
        <w:rPr>
          <w:lang w:val="en-GB"/>
        </w:rPr>
        <w:t xml:space="preserve">(2016), an effective community engagement strategy can help a business organisation to become more socially responsible and create a positive image among customers. </w:t>
      </w:r>
    </w:p>
    <w:p w14:paraId="12D9A103" w14:textId="77777777" w:rsidR="00313ACD" w:rsidRPr="00A23594" w:rsidRDefault="00441FBA">
      <w:pPr>
        <w:spacing w:line="360" w:lineRule="auto"/>
        <w:jc w:val="both"/>
        <w:rPr>
          <w:lang w:val="en-GB"/>
        </w:rPr>
      </w:pPr>
      <w:r w:rsidRPr="00A23594">
        <w:rPr>
          <w:lang w:val="en-GB"/>
        </w:rPr>
        <w:t>Marks and Spencer, a popular retail business organisation in the UK has maintained a great focus on implementing effective strategies of community engagement to achieve success in the current market situation. The company closely works with its local stakeholders, colleagues, and customers to successfully understand the changing needs of the community and provide support accordingly (</w:t>
      </w:r>
      <w:proofErr w:type="spellStart"/>
      <w:r w:rsidRPr="00A23594">
        <w:rPr>
          <w:lang w:val="en-GB"/>
        </w:rPr>
        <w:t>Marksandspencer</w:t>
      </w:r>
      <w:proofErr w:type="spellEnd"/>
      <w:r w:rsidRPr="00A23594">
        <w:rPr>
          <w:lang w:val="en-GB"/>
        </w:rPr>
        <w:t xml:space="preserve">, 2022). This current study will focus on identifying and analysing the community engagement activities that Marks and Spencer has taken and will also discuss their importance in ensuring the business growth and success of the company. Additionally, the future community engagement plan and strategies of Marks and Spencer will also be discussed here in this study to provide a better understanding. The purpose of this study is to develop an in-depth understanding of the concept of community engagement and its importance in the business context by taking references from Marks and Spencer. </w:t>
      </w:r>
    </w:p>
    <w:p w14:paraId="4202B8B2" w14:textId="77777777" w:rsidR="00313ACD" w:rsidRPr="00A23594" w:rsidRDefault="00441FBA" w:rsidP="00C0041E">
      <w:pPr>
        <w:pStyle w:val="Heading1"/>
        <w:rPr>
          <w:lang w:val="en-GB"/>
        </w:rPr>
      </w:pPr>
      <w:bookmarkStart w:id="1" w:name="_Toc116300792"/>
      <w:r w:rsidRPr="00A23594">
        <w:rPr>
          <w:lang w:val="en-GB"/>
        </w:rPr>
        <w:t>Discussion and analysis</w:t>
      </w:r>
      <w:bookmarkEnd w:id="1"/>
    </w:p>
    <w:p w14:paraId="7D745EE0" w14:textId="60F890F6" w:rsidR="00313ACD" w:rsidRPr="00A23594" w:rsidRDefault="00441FBA" w:rsidP="00A23594">
      <w:pPr>
        <w:pStyle w:val="Heading2"/>
        <w:rPr>
          <w:b w:val="0"/>
          <w:lang w:val="en-GB"/>
        </w:rPr>
      </w:pPr>
      <w:bookmarkStart w:id="2" w:name="_Toc116300793"/>
      <w:r w:rsidRPr="00A23594">
        <w:rPr>
          <w:lang w:val="en-GB"/>
        </w:rPr>
        <w:t xml:space="preserve">Discussion on how Marks and Spencer </w:t>
      </w:r>
      <w:r w:rsidR="0088121D" w:rsidRPr="00A23594">
        <w:rPr>
          <w:lang w:val="en-GB"/>
        </w:rPr>
        <w:t>use</w:t>
      </w:r>
      <w:r w:rsidRPr="00A23594">
        <w:rPr>
          <w:lang w:val="en-GB"/>
        </w:rPr>
        <w:t xml:space="preserve"> their resources to improve the lives of the community</w:t>
      </w:r>
      <w:bookmarkEnd w:id="2"/>
    </w:p>
    <w:p w14:paraId="7468ABE3" w14:textId="77777777" w:rsidR="00313ACD" w:rsidRPr="00A23594" w:rsidRDefault="00441FBA">
      <w:pPr>
        <w:spacing w:line="360" w:lineRule="auto"/>
        <w:jc w:val="both"/>
        <w:rPr>
          <w:lang w:val="en-GB"/>
        </w:rPr>
      </w:pPr>
      <w:r w:rsidRPr="00A23594">
        <w:rPr>
          <w:lang w:val="en-GB"/>
        </w:rPr>
        <w:t xml:space="preserve">Marks and Spencer have gained wide popularity for its effective and successful community engagement activities over the years and was able to maintain a positive image in the current market. The company wisely and strategically uses its resources to improve the lives </w:t>
      </w:r>
      <w:r w:rsidRPr="00A23594">
        <w:rPr>
          <w:lang w:val="en-GB"/>
        </w:rPr>
        <w:lastRenderedPageBreak/>
        <w:t xml:space="preserve">of the community. Firstly, in order to contribute to the sustainable development of nature and the environment, Marks and Spencer mainly uses some eco-friendly materials including recycled materials for its products to lessen the harmful impacts of chemicals during the product development procedures (Brown, 2018). Additionally, the company has also set a science-based target to reduce greenhouse gas emissions from its operations as well as from its supply chain and is on track to meet the target successfully (Brown, 2018). </w:t>
      </w:r>
    </w:p>
    <w:p w14:paraId="6E970EAF" w14:textId="25DFAC96" w:rsidR="00313ACD" w:rsidRPr="00A23594" w:rsidRDefault="00441FBA">
      <w:pPr>
        <w:spacing w:line="360" w:lineRule="auto"/>
        <w:jc w:val="both"/>
        <w:rPr>
          <w:b/>
          <w:lang w:val="en-GB"/>
        </w:rPr>
      </w:pPr>
      <w:r w:rsidRPr="00A23594">
        <w:rPr>
          <w:lang w:val="en-GB"/>
        </w:rPr>
        <w:t xml:space="preserve">On the other hand, being </w:t>
      </w:r>
      <w:r w:rsidR="0088121D" w:rsidRPr="00A23594">
        <w:rPr>
          <w:lang w:val="en-GB"/>
        </w:rPr>
        <w:t>an ethical organisation,</w:t>
      </w:r>
      <w:r w:rsidRPr="00A23594">
        <w:rPr>
          <w:lang w:val="en-GB"/>
        </w:rPr>
        <w:t xml:space="preserve"> the company also puts a great focus on its people so that the improvement of the community can be effectively ensured. The company has ensured great transparency in its business procedures so that the customers can clearly know about its business procedures. Additionally, the company has implemented strong policies and guidelines regarding human rights, gender equality, forced labour, freedom of association, and others so that all employees can work harmoniously within a safe and secure workplace (</w:t>
      </w:r>
      <w:proofErr w:type="spellStart"/>
      <w:r w:rsidRPr="00A23594">
        <w:rPr>
          <w:lang w:val="en-GB"/>
        </w:rPr>
        <w:t>Marksandspencer</w:t>
      </w:r>
      <w:proofErr w:type="spellEnd"/>
      <w:r w:rsidRPr="00A23594">
        <w:rPr>
          <w:lang w:val="en-GB"/>
        </w:rPr>
        <w:t>, 2022). Furthermore, in order to provide strong support to community members that are in need, Marks and Spencer have developed a partnership with Sparks which is a customer loyalty scheme of the company. In this scheme, each time a customer shops with sparks, the company donates 1p to a charity of its choice (Marks &amp; Spencer, 2022). Around 35 Spark partners of the company focus on the improvement of the four important aspects of society including health and wellbeing, children and young people, social inclusion, and finally, nature and environment. Through Sparks charities, the company has donated more than £11.3m since 2015, to needy people within the community which can be considered a great achievement of Marks and Spencer regarding community engagement and improvement.</w:t>
      </w:r>
    </w:p>
    <w:p w14:paraId="341B4D15" w14:textId="77777777" w:rsidR="00313ACD" w:rsidRPr="00A23594" w:rsidRDefault="00441FBA" w:rsidP="00A23594">
      <w:pPr>
        <w:pStyle w:val="Heading2"/>
        <w:rPr>
          <w:lang w:val="en-GB"/>
        </w:rPr>
      </w:pPr>
      <w:bookmarkStart w:id="3" w:name="_Toc116300794"/>
      <w:r w:rsidRPr="00A23594">
        <w:rPr>
          <w:lang w:val="en-GB"/>
        </w:rPr>
        <w:t>Key activities of Marks and Spencer regarding community engagement</w:t>
      </w:r>
      <w:bookmarkEnd w:id="3"/>
    </w:p>
    <w:p w14:paraId="1668DBB3" w14:textId="77777777" w:rsidR="00313ACD" w:rsidRPr="00A23594" w:rsidRDefault="00441FBA">
      <w:pPr>
        <w:spacing w:line="360" w:lineRule="auto"/>
        <w:jc w:val="both"/>
        <w:rPr>
          <w:lang w:val="en-GB"/>
        </w:rPr>
      </w:pPr>
      <w:r w:rsidRPr="00A23594">
        <w:rPr>
          <w:lang w:val="en-GB"/>
        </w:rPr>
        <w:t xml:space="preserve">Marks and Spencer has worked effectively through the years in order to ensure effective community engagement and a better outcome for the community as well as for the organisation. The company has taken various important activities in order to successfully engage with the community and improve the condition of the people. </w:t>
      </w:r>
    </w:p>
    <w:p w14:paraId="4FC116ED" w14:textId="77777777" w:rsidR="00313ACD" w:rsidRPr="00A23594" w:rsidRDefault="00441FBA">
      <w:pPr>
        <w:spacing w:line="360" w:lineRule="auto"/>
        <w:jc w:val="both"/>
        <w:rPr>
          <w:lang w:val="en-GB"/>
        </w:rPr>
      </w:pPr>
      <w:r w:rsidRPr="00A23594">
        <w:rPr>
          <w:b/>
          <w:i/>
          <w:lang w:val="en-GB"/>
        </w:rPr>
        <w:t xml:space="preserve">Net Zero Emission: Plan A: </w:t>
      </w:r>
      <w:r w:rsidRPr="00A23594">
        <w:rPr>
          <w:lang w:val="en-GB"/>
        </w:rPr>
        <w:t xml:space="preserve">From the latest M&amp;S Family matters index, the company came to know that around 64% of the UK families are worried about the issue of climate change and its impact on future generations. Therefore, in order to reduce the issues regarding climate change and ensure sustainable business procedures, the company has launched Plan A, and in the last year the company has set out its road map to become a net zero Scope 3 business across its entire supply chain by the end of 2040 (Marks &amp; Spence, 2022). Additionally, the also strongly believes in the sustainable sourcing of its products, and the because of this reason the company has partnered with Better Cotton to empower and </w:t>
      </w:r>
      <w:r w:rsidRPr="00A23594">
        <w:rPr>
          <w:lang w:val="en-GB"/>
        </w:rPr>
        <w:lastRenderedPageBreak/>
        <w:t xml:space="preserve">support the farmers within the supply chain. Furthermore, the company is also committed to ensuring the 100% fair trade of coffee and tree by implementing strong policies and guidelines (Marks &amp; Spence, 2022). This way, the company has taken effective activities to improve nature as well as the community. </w:t>
      </w:r>
    </w:p>
    <w:p w14:paraId="3D996514" w14:textId="77777777" w:rsidR="00313ACD" w:rsidRPr="00A23594" w:rsidRDefault="00441FBA">
      <w:pPr>
        <w:spacing w:line="360" w:lineRule="auto"/>
        <w:jc w:val="both"/>
        <w:rPr>
          <w:b/>
          <w:i/>
          <w:lang w:val="en-GB"/>
        </w:rPr>
      </w:pPr>
      <w:r w:rsidRPr="00A23594">
        <w:rPr>
          <w:b/>
          <w:i/>
          <w:lang w:val="en-GB"/>
        </w:rPr>
        <w:t xml:space="preserve">Charity Partnerships: </w:t>
      </w:r>
    </w:p>
    <w:p w14:paraId="40C78815" w14:textId="50483361" w:rsidR="00313ACD" w:rsidRPr="00A23594" w:rsidRDefault="00441FBA">
      <w:pPr>
        <w:spacing w:line="360" w:lineRule="auto"/>
        <w:jc w:val="both"/>
        <w:rPr>
          <w:lang w:val="en-GB"/>
        </w:rPr>
      </w:pPr>
      <w:r w:rsidRPr="00A23594">
        <w:rPr>
          <w:lang w:val="en-GB"/>
        </w:rPr>
        <w:t xml:space="preserve">In order to support the community and help people in need by mitigating social issues, Marks and Spencer have made partnerships with several charitable organisations </w:t>
      </w:r>
      <w:r w:rsidR="0088121D" w:rsidRPr="00A23594">
        <w:rPr>
          <w:lang w:val="en-GB"/>
        </w:rPr>
        <w:t xml:space="preserve">including </w:t>
      </w:r>
      <w:r w:rsidR="0088121D" w:rsidRPr="00A23594">
        <w:rPr>
          <w:i/>
          <w:lang w:val="en-GB"/>
        </w:rPr>
        <w:t xml:space="preserve">Breast Cancer </w:t>
      </w:r>
      <w:proofErr w:type="spellStart"/>
      <w:proofErr w:type="gramStart"/>
      <w:r w:rsidR="0088121D" w:rsidRPr="00A23594">
        <w:rPr>
          <w:i/>
          <w:lang w:val="en-GB"/>
        </w:rPr>
        <w:t>Now</w:t>
      </w:r>
      <w:r w:rsidR="0088121D">
        <w:rPr>
          <w:i/>
          <w:lang w:val="en-GB"/>
        </w:rPr>
        <w:t>,</w:t>
      </w:r>
      <w:r w:rsidRPr="00A23594">
        <w:rPr>
          <w:i/>
          <w:lang w:val="en-GB"/>
        </w:rPr>
        <w:t>Macmillan</w:t>
      </w:r>
      <w:proofErr w:type="spellEnd"/>
      <w:proofErr w:type="gramEnd"/>
      <w:r w:rsidRPr="00A23594">
        <w:rPr>
          <w:i/>
          <w:lang w:val="en-GB"/>
        </w:rPr>
        <w:t xml:space="preserve"> cancer support, Shelter</w:t>
      </w:r>
      <w:r w:rsidRPr="00A23594">
        <w:rPr>
          <w:lang w:val="en-GB"/>
        </w:rPr>
        <w:t xml:space="preserve">, and others. Over the years this partnership has grown greatly and provided huge benefits to the community members (Marks &amp; Spencer, 2022). Through charity works the company has also become able to create a positive image among its consumers. </w:t>
      </w:r>
    </w:p>
    <w:p w14:paraId="41BC62F9" w14:textId="393B8817" w:rsidR="00313ACD" w:rsidRDefault="00441FBA">
      <w:pPr>
        <w:spacing w:line="360" w:lineRule="auto"/>
        <w:jc w:val="both"/>
        <w:rPr>
          <w:sz w:val="23"/>
          <w:szCs w:val="23"/>
          <w:lang w:val="en-GB"/>
        </w:rPr>
      </w:pPr>
      <w:r w:rsidRPr="00A23594">
        <w:rPr>
          <w:b/>
          <w:i/>
          <w:lang w:val="en-GB"/>
        </w:rPr>
        <w:t xml:space="preserve">Response to emergencies: </w:t>
      </w:r>
      <w:r w:rsidRPr="00A23594">
        <w:rPr>
          <w:lang w:val="en-GB"/>
        </w:rPr>
        <w:t xml:space="preserve">Marks and Spencer </w:t>
      </w:r>
      <w:proofErr w:type="gramStart"/>
      <w:r w:rsidRPr="00A23594">
        <w:rPr>
          <w:lang w:val="en-GB"/>
        </w:rPr>
        <w:t>is</w:t>
      </w:r>
      <w:proofErr w:type="gramEnd"/>
      <w:r w:rsidRPr="00A23594">
        <w:rPr>
          <w:lang w:val="en-GB"/>
        </w:rPr>
        <w:t xml:space="preserve"> also involved in the activity of responding to various </w:t>
      </w:r>
      <w:r w:rsidR="0088121D" w:rsidRPr="00A23594">
        <w:rPr>
          <w:lang w:val="en-GB"/>
        </w:rPr>
        <w:t>emergency</w:t>
      </w:r>
      <w:r w:rsidRPr="00A23594">
        <w:rPr>
          <w:lang w:val="en-GB"/>
        </w:rPr>
        <w:t xml:space="preserve"> </w:t>
      </w:r>
      <w:r w:rsidR="0088121D">
        <w:rPr>
          <w:lang w:val="en-GB"/>
        </w:rPr>
        <w:t xml:space="preserve">situation </w:t>
      </w:r>
      <w:r w:rsidRPr="00A23594">
        <w:rPr>
          <w:lang w:val="en-GB"/>
        </w:rPr>
        <w:t xml:space="preserve">to support the community through it. For example, during the COVID-19 situation, the company has raised </w:t>
      </w:r>
      <w:r w:rsidRPr="00A23594">
        <w:rPr>
          <w:sz w:val="23"/>
          <w:szCs w:val="23"/>
          <w:lang w:val="en-GB"/>
        </w:rPr>
        <w:t>£8.4million in donations for people in need so that they can cope with the situation (</w:t>
      </w:r>
      <w:r w:rsidRPr="00A23594">
        <w:rPr>
          <w:lang w:val="en-GB"/>
        </w:rPr>
        <w:t>Marks &amp; Spencer, 2022</w:t>
      </w:r>
      <w:r w:rsidRPr="00A23594">
        <w:rPr>
          <w:sz w:val="23"/>
          <w:szCs w:val="23"/>
          <w:lang w:val="en-GB"/>
        </w:rPr>
        <w:t xml:space="preserve">). This way, through various fundraising and volunteering activities the company continuously supports the growth and development of the community. </w:t>
      </w:r>
    </w:p>
    <w:p w14:paraId="732DC006" w14:textId="77777777" w:rsidR="00C0041E" w:rsidRPr="00C0041E" w:rsidRDefault="00C0041E" w:rsidP="00C0041E">
      <w:pPr>
        <w:pStyle w:val="Heading2"/>
        <w:rPr>
          <w:highlight w:val="white"/>
        </w:rPr>
      </w:pPr>
      <w:bookmarkStart w:id="4" w:name="_Toc116300795"/>
      <w:r w:rsidRPr="00C0041E">
        <w:rPr>
          <w:highlight w:val="white"/>
        </w:rPr>
        <w:t>Importance of the community engagement role in Marks and Spencer’s business</w:t>
      </w:r>
      <w:bookmarkEnd w:id="4"/>
      <w:r w:rsidRPr="00C0041E">
        <w:rPr>
          <w:highlight w:val="white"/>
        </w:rPr>
        <w:t xml:space="preserve"> </w:t>
      </w:r>
    </w:p>
    <w:p w14:paraId="3D2C90A7" w14:textId="77777777" w:rsidR="00C0041E" w:rsidRPr="00C0041E" w:rsidRDefault="00C0041E" w:rsidP="00C0041E">
      <w:pPr>
        <w:spacing w:line="360" w:lineRule="auto"/>
        <w:jc w:val="both"/>
        <w:rPr>
          <w:highlight w:val="white"/>
        </w:rPr>
      </w:pPr>
      <w:r w:rsidRPr="00C0041E">
        <w:rPr>
          <w:highlight w:val="white"/>
        </w:rPr>
        <w:t xml:space="preserve">According to M&amp;S's official site, M&amp;S has encouraged its colleagues and customers to work together to improve community engagement. The company took many initiatives such as Charity partnerships, Sparks Partnership, Emergency responses, Pandemic help and aid to Ukraine for the war. The discussion below is an understanding of why community engagement is important for M&amp;S. </w:t>
      </w:r>
    </w:p>
    <w:p w14:paraId="71B634DA" w14:textId="77777777" w:rsidR="00C0041E" w:rsidRPr="00C0041E" w:rsidRDefault="00C0041E" w:rsidP="00C0041E">
      <w:pPr>
        <w:spacing w:line="360" w:lineRule="auto"/>
        <w:jc w:val="both"/>
        <w:rPr>
          <w:highlight w:val="white"/>
        </w:rPr>
      </w:pPr>
      <w:r w:rsidRPr="00C0041E">
        <w:rPr>
          <w:b/>
          <w:i/>
          <w:highlight w:val="white"/>
        </w:rPr>
        <w:t>Increases Positive Awareness</w:t>
      </w:r>
      <w:r w:rsidRPr="00C0041E">
        <w:rPr>
          <w:highlight w:val="white"/>
        </w:rPr>
        <w:t>: Brand awareness is an important aspect for companies like M&amp;S. There are multiple ways to increase brand awareness among consumers. Building a strong community engagement with multiple cultures and regions increases the chances of making a good image among people (</w:t>
      </w:r>
      <w:proofErr w:type="spellStart"/>
      <w:r w:rsidRPr="00C0041E">
        <w:rPr>
          <w:color w:val="222222"/>
          <w:highlight w:val="white"/>
        </w:rPr>
        <w:t>Phong</w:t>
      </w:r>
      <w:proofErr w:type="spellEnd"/>
      <w:r w:rsidRPr="00C0041E">
        <w:rPr>
          <w:color w:val="222222"/>
          <w:highlight w:val="white"/>
        </w:rPr>
        <w:t xml:space="preserve"> </w:t>
      </w:r>
      <w:r w:rsidRPr="00C0041E">
        <w:rPr>
          <w:i/>
          <w:color w:val="222222"/>
          <w:highlight w:val="white"/>
        </w:rPr>
        <w:t xml:space="preserve">et al., </w:t>
      </w:r>
      <w:r w:rsidRPr="00C0041E">
        <w:rPr>
          <w:color w:val="222222"/>
          <w:highlight w:val="white"/>
        </w:rPr>
        <w:t>2020)</w:t>
      </w:r>
      <w:r w:rsidRPr="00C0041E">
        <w:rPr>
          <w:highlight w:val="white"/>
        </w:rPr>
        <w:t xml:space="preserve">. Since M&amp;S has taken many community initiatives that help many non-customers and people from different cultures, they are being signified as an "Engaging Brand" in the community. </w:t>
      </w:r>
    </w:p>
    <w:p w14:paraId="76167565" w14:textId="77777777" w:rsidR="00C0041E" w:rsidRPr="00C0041E" w:rsidRDefault="00C0041E" w:rsidP="00C0041E">
      <w:pPr>
        <w:spacing w:line="360" w:lineRule="auto"/>
        <w:jc w:val="both"/>
        <w:rPr>
          <w:highlight w:val="white"/>
        </w:rPr>
      </w:pPr>
      <w:r w:rsidRPr="00C0041E">
        <w:rPr>
          <w:b/>
          <w:i/>
          <w:highlight w:val="white"/>
        </w:rPr>
        <w:t>Builds Trust:</w:t>
      </w:r>
      <w:r w:rsidRPr="00C0041E">
        <w:rPr>
          <w:highlight w:val="white"/>
        </w:rPr>
        <w:t xml:space="preserve"> It is evident that community engagement is an important aspect of spreading brand awareness among people. However, the initiatives that M&amp;S took, also gained the trust of its customers and even potential customers. Not only customers, but community engagement also makes a positive impact on employees as well (</w:t>
      </w:r>
      <w:proofErr w:type="spellStart"/>
      <w:r w:rsidRPr="00C0041E">
        <w:rPr>
          <w:color w:val="222222"/>
          <w:highlight w:val="white"/>
        </w:rPr>
        <w:t>Kliestikova</w:t>
      </w:r>
      <w:proofErr w:type="spellEnd"/>
      <w:r w:rsidRPr="00C0041E">
        <w:rPr>
          <w:color w:val="222222"/>
          <w:highlight w:val="white"/>
        </w:rPr>
        <w:t xml:space="preserve"> </w:t>
      </w:r>
      <w:r w:rsidRPr="00C0041E">
        <w:rPr>
          <w:i/>
          <w:color w:val="222222"/>
          <w:highlight w:val="white"/>
        </w:rPr>
        <w:t>et al.,</w:t>
      </w:r>
      <w:r w:rsidRPr="00C0041E">
        <w:rPr>
          <w:color w:val="222222"/>
          <w:highlight w:val="white"/>
        </w:rPr>
        <w:t xml:space="preserve"> 2019). </w:t>
      </w:r>
      <w:r w:rsidRPr="00C0041E">
        <w:rPr>
          <w:highlight w:val="white"/>
        </w:rPr>
        <w:t xml:space="preserve">For example, in the M &amp; S volunteering segment, the company runs volunteer weeks in </w:t>
      </w:r>
      <w:r w:rsidRPr="00C0041E">
        <w:rPr>
          <w:highlight w:val="white"/>
        </w:rPr>
        <w:lastRenderedPageBreak/>
        <w:t xml:space="preserve">which almost five thousand employees engage in volunteering for almost 450 community organisations like NGOs and Trusts, arranging team parties and local elderly people. </w:t>
      </w:r>
    </w:p>
    <w:p w14:paraId="56A29A9A" w14:textId="34A1C887" w:rsidR="00C0041E" w:rsidRPr="00C0041E" w:rsidRDefault="00C0041E" w:rsidP="00C0041E">
      <w:pPr>
        <w:spacing w:line="360" w:lineRule="auto"/>
        <w:jc w:val="both"/>
        <w:rPr>
          <w:highlight w:val="white"/>
        </w:rPr>
      </w:pPr>
      <w:r>
        <w:rPr>
          <w:b/>
          <w:i/>
          <w:highlight w:val="white"/>
        </w:rPr>
        <w:t>E</w:t>
      </w:r>
      <w:r w:rsidRPr="00C0041E">
        <w:rPr>
          <w:b/>
          <w:i/>
          <w:highlight w:val="white"/>
        </w:rPr>
        <w:t>mergency requirements</w:t>
      </w:r>
      <w:r>
        <w:rPr>
          <w:highlight w:val="white"/>
        </w:rPr>
        <w:t xml:space="preserve">: </w:t>
      </w:r>
      <w:r w:rsidRPr="00C0041E">
        <w:rPr>
          <w:highlight w:val="white"/>
        </w:rPr>
        <w:t xml:space="preserve">Since companies have a good </w:t>
      </w:r>
      <w:proofErr w:type="gramStart"/>
      <w:r w:rsidRPr="00C0041E">
        <w:rPr>
          <w:highlight w:val="white"/>
        </w:rPr>
        <w:t>amount</w:t>
      </w:r>
      <w:proofErr w:type="gramEnd"/>
      <w:r w:rsidRPr="00C0041E">
        <w:rPr>
          <w:highlight w:val="white"/>
        </w:rPr>
        <w:t xml:space="preserve"> of Human resources, they can use those resources to help people in need of emergency. For example, M&amp;S has responded to Ukraine's current war crisis, which showed many casualties. The company offered an emergency fund worth £1.5m that included clothes, jackets, food items and other important things for survival. By doing this, the company has built a stronger engagement with the people who were in a great crisis </w:t>
      </w:r>
      <w:r w:rsidR="0088121D" w:rsidRPr="00C0041E">
        <w:rPr>
          <w:highlight w:val="white"/>
        </w:rPr>
        <w:t>and</w:t>
      </w:r>
      <w:r w:rsidRPr="00C0041E">
        <w:rPr>
          <w:highlight w:val="white"/>
        </w:rPr>
        <w:t xml:space="preserve"> involved their customers and colleagues to raise a significant amount of funds. This activity will help the company to actively participate in any further emergency activities, involving both its customers and employees together for a noble cause (Kaur </w:t>
      </w:r>
      <w:r w:rsidRPr="00C0041E">
        <w:rPr>
          <w:i/>
          <w:highlight w:val="white"/>
        </w:rPr>
        <w:t xml:space="preserve">et al., </w:t>
      </w:r>
      <w:r w:rsidRPr="00C0041E">
        <w:rPr>
          <w:highlight w:val="white"/>
        </w:rPr>
        <w:t xml:space="preserve">2022). </w:t>
      </w:r>
    </w:p>
    <w:p w14:paraId="3711E9FA" w14:textId="77777777" w:rsidR="00C0041E" w:rsidRPr="00C0041E" w:rsidRDefault="00C0041E" w:rsidP="00C0041E">
      <w:pPr>
        <w:spacing w:line="360" w:lineRule="auto"/>
        <w:jc w:val="both"/>
        <w:rPr>
          <w:highlight w:val="white"/>
        </w:rPr>
      </w:pPr>
      <w:r w:rsidRPr="00C0041E">
        <w:rPr>
          <w:b/>
          <w:i/>
          <w:highlight w:val="white"/>
        </w:rPr>
        <w:t>Employee interest</w:t>
      </w:r>
      <w:r w:rsidRPr="00C0041E">
        <w:rPr>
          <w:b/>
          <w:highlight w:val="white"/>
        </w:rPr>
        <w:t xml:space="preserve">: </w:t>
      </w:r>
      <w:r w:rsidRPr="00C0041E">
        <w:rPr>
          <w:highlight w:val="white"/>
        </w:rPr>
        <w:t xml:space="preserve">By conducting such emergency activities in the community, the employees of the company feel more responsible and participate on behalf of the organisation. A positive attitude of responsibility towards the company builds a better working environment for the company which makes it easy to generate more efficiency and effectiveness among colleagues. </w:t>
      </w:r>
    </w:p>
    <w:p w14:paraId="4549E21A" w14:textId="77777777" w:rsidR="00C0041E" w:rsidRPr="00C0041E" w:rsidRDefault="00C0041E" w:rsidP="00C0041E">
      <w:pPr>
        <w:pStyle w:val="Heading2"/>
        <w:rPr>
          <w:highlight w:val="white"/>
        </w:rPr>
      </w:pPr>
      <w:bookmarkStart w:id="5" w:name="_Toc116300796"/>
      <w:r w:rsidRPr="00C0041E">
        <w:rPr>
          <w:highlight w:val="white"/>
        </w:rPr>
        <w:t xml:space="preserve">Future </w:t>
      </w:r>
      <w:r w:rsidRPr="00C0041E">
        <w:t>community</w:t>
      </w:r>
      <w:r w:rsidRPr="00C0041E">
        <w:rPr>
          <w:highlight w:val="white"/>
        </w:rPr>
        <w:t xml:space="preserve"> engagement plans and strategies of Marks and Spencer</w:t>
      </w:r>
      <w:bookmarkEnd w:id="5"/>
      <w:r w:rsidRPr="00C0041E">
        <w:rPr>
          <w:highlight w:val="white"/>
        </w:rPr>
        <w:t xml:space="preserve"> </w:t>
      </w:r>
    </w:p>
    <w:p w14:paraId="3E73E7D2" w14:textId="77777777" w:rsidR="00C0041E" w:rsidRPr="00C0041E" w:rsidRDefault="00C0041E" w:rsidP="00C0041E">
      <w:pPr>
        <w:spacing w:line="360" w:lineRule="auto"/>
        <w:jc w:val="both"/>
        <w:rPr>
          <w:highlight w:val="white"/>
        </w:rPr>
      </w:pPr>
      <w:r w:rsidRPr="00C0041E">
        <w:rPr>
          <w:highlight w:val="white"/>
        </w:rPr>
        <w:t xml:space="preserve">M&amp;S has specific plans that will engage more community towards them. </w:t>
      </w:r>
    </w:p>
    <w:p w14:paraId="7F913E19" w14:textId="77777777" w:rsidR="00C0041E" w:rsidRPr="00C0041E" w:rsidRDefault="00C0041E" w:rsidP="00C0041E">
      <w:pPr>
        <w:spacing w:line="360" w:lineRule="auto"/>
        <w:jc w:val="both"/>
        <w:rPr>
          <w:highlight w:val="white"/>
        </w:rPr>
      </w:pPr>
      <w:r w:rsidRPr="00C0041E">
        <w:rPr>
          <w:b/>
          <w:i/>
          <w:highlight w:val="white"/>
        </w:rPr>
        <w:t xml:space="preserve">Plastic-Free Packaging: </w:t>
      </w:r>
      <w:r w:rsidRPr="00C0041E">
        <w:rPr>
          <w:highlight w:val="white"/>
        </w:rPr>
        <w:t xml:space="preserve">M&amp;S has already taken the initiative to encourage its customers to use fewer plastic bags in order to reduce plastic usage among customers. However, in order to capitalise on a better plastic-free approach, the company now plans for reducing plastic use to net zero within 2040. Apart from that, the company's primary goal is to produce reusable and recyclable packages within 2025. The company aims that </w:t>
      </w:r>
      <w:proofErr w:type="gramStart"/>
      <w:r w:rsidRPr="00C0041E">
        <w:rPr>
          <w:highlight w:val="white"/>
        </w:rPr>
        <w:t>all of</w:t>
      </w:r>
      <w:proofErr w:type="gramEnd"/>
      <w:r w:rsidRPr="00C0041E">
        <w:rPr>
          <w:highlight w:val="white"/>
        </w:rPr>
        <w:t xml:space="preserve"> its products and their packaging will be recyclable within December 2025. In the segment of Food, the company wants to remove almost 1 billion units of plastics within 2027. On that note, that billion units weigh almost 30 % of the total plastic packaging that M&amp;S uses now (</w:t>
      </w:r>
      <w:proofErr w:type="spellStart"/>
      <w:r w:rsidRPr="00C0041E">
        <w:rPr>
          <w:highlight w:val="white"/>
        </w:rPr>
        <w:t>marksandspencer</w:t>
      </w:r>
      <w:proofErr w:type="spellEnd"/>
      <w:r w:rsidRPr="00C0041E">
        <w:rPr>
          <w:highlight w:val="white"/>
        </w:rPr>
        <w:t xml:space="preserve">, 2022). </w:t>
      </w:r>
    </w:p>
    <w:p w14:paraId="02084AFC" w14:textId="77777777" w:rsidR="00C0041E" w:rsidRPr="00C0041E" w:rsidRDefault="00C0041E" w:rsidP="00C0041E">
      <w:pPr>
        <w:spacing w:line="360" w:lineRule="auto"/>
        <w:jc w:val="both"/>
        <w:rPr>
          <w:highlight w:val="white"/>
        </w:rPr>
      </w:pPr>
      <w:r w:rsidRPr="00C0041E">
        <w:rPr>
          <w:b/>
          <w:i/>
          <w:highlight w:val="white"/>
        </w:rPr>
        <w:t>Raising Fund</w:t>
      </w:r>
      <w:r w:rsidRPr="00C0041E">
        <w:rPr>
          <w:highlight w:val="white"/>
        </w:rPr>
        <w:t xml:space="preserve">: According to M&amp;S plan A, the company is targeting to raise almost £25m for charities. The charities that the company is targeting as of now are the ones that deal with cancer patients and mental health patients. The company wants to make a better approach to its communities by raising funds for patients with breast cancer. M&amp;S workers worldwide are engaged to make this effort completed and communities of various countries are coming forward to build strong relationships with the patients (May, 2022). </w:t>
      </w:r>
    </w:p>
    <w:p w14:paraId="13314971" w14:textId="77777777" w:rsidR="00C0041E" w:rsidRPr="00C0041E" w:rsidRDefault="00C0041E" w:rsidP="00C0041E">
      <w:pPr>
        <w:spacing w:line="360" w:lineRule="auto"/>
        <w:jc w:val="both"/>
        <w:rPr>
          <w:highlight w:val="white"/>
        </w:rPr>
      </w:pPr>
      <w:r w:rsidRPr="00C0041E">
        <w:rPr>
          <w:b/>
          <w:i/>
          <w:highlight w:val="white"/>
        </w:rPr>
        <w:t>Programmes for Mental Health</w:t>
      </w:r>
      <w:r w:rsidRPr="00C0041E">
        <w:rPr>
          <w:b/>
          <w:highlight w:val="white"/>
        </w:rPr>
        <w:t xml:space="preserve">: </w:t>
      </w:r>
      <w:r w:rsidRPr="00C0041E">
        <w:rPr>
          <w:highlight w:val="white"/>
        </w:rPr>
        <w:t xml:space="preserve">A significant initiative that was taken by M&amp;S was spreading mental health awareness and studies among people who are going through </w:t>
      </w:r>
      <w:r w:rsidRPr="00C0041E">
        <w:rPr>
          <w:highlight w:val="white"/>
        </w:rPr>
        <w:lastRenderedPageBreak/>
        <w:t xml:space="preserve">different issues such as unemployment, skills shortages, loneliness, poverty, family issues and wellbeing. This way, the company is surveying 100 different locations by 2023 to engage with different communities and make a better communication channel with them to help those in need. In order to complete this activity with success, the company is currently rolling out researchers and surveys to go to those 100 locations and make an understanding of the reason why people are depressed and how it can be treated by spreading awareness of mental health. </w:t>
      </w:r>
    </w:p>
    <w:p w14:paraId="64DB27C0" w14:textId="77777777" w:rsidR="00C0041E" w:rsidRPr="00C0041E" w:rsidRDefault="00C0041E" w:rsidP="00C0041E">
      <w:pPr>
        <w:spacing w:line="360" w:lineRule="auto"/>
        <w:jc w:val="both"/>
        <w:rPr>
          <w:highlight w:val="white"/>
        </w:rPr>
      </w:pPr>
      <w:r w:rsidRPr="00C0041E">
        <w:rPr>
          <w:b/>
          <w:i/>
          <w:highlight w:val="white"/>
        </w:rPr>
        <w:t>Collaborations:</w:t>
      </w:r>
      <w:r w:rsidRPr="00C0041E">
        <w:rPr>
          <w:highlight w:val="white"/>
        </w:rPr>
        <w:t xml:space="preserve"> M&amp;S is also collaborating with several organisations such as Oxfam, in order to target 10 different communities. They are targeting the pilot programme, in Birmingham, Bradford, Glasgow, Liverpool, Londonderry, Merthyr Tydfil, Middlesbrough, London Borough of Newham, Norwich and Rochdale. The company is making a better approach than its previous ones when it comes to delivering royal voluntary service, Business in the community and The Silver line (May, 2022). </w:t>
      </w:r>
    </w:p>
    <w:p w14:paraId="4690EE54" w14:textId="77777777" w:rsidR="00C0041E" w:rsidRPr="00C0041E" w:rsidRDefault="00C0041E" w:rsidP="00C0041E">
      <w:pPr>
        <w:pStyle w:val="Heading1"/>
        <w:rPr>
          <w:highlight w:val="white"/>
        </w:rPr>
      </w:pPr>
      <w:bookmarkStart w:id="6" w:name="_Toc116300797"/>
      <w:r w:rsidRPr="00C0041E">
        <w:rPr>
          <w:highlight w:val="white"/>
        </w:rPr>
        <w:t>Conclusion</w:t>
      </w:r>
      <w:bookmarkEnd w:id="6"/>
      <w:r w:rsidRPr="00C0041E">
        <w:rPr>
          <w:highlight w:val="white"/>
        </w:rPr>
        <w:t xml:space="preserve"> </w:t>
      </w:r>
    </w:p>
    <w:p w14:paraId="4113F6D7" w14:textId="519860A4" w:rsidR="00C0041E" w:rsidRPr="00C0041E" w:rsidRDefault="00C0041E" w:rsidP="00C0041E">
      <w:pPr>
        <w:spacing w:line="360" w:lineRule="auto"/>
        <w:jc w:val="both"/>
        <w:rPr>
          <w:lang w:val="en-GB"/>
        </w:rPr>
      </w:pPr>
      <w:r w:rsidRPr="00C0041E">
        <w:rPr>
          <w:highlight w:val="white"/>
        </w:rPr>
        <w:t xml:space="preserve">It can be concluded that M&amp;S is trying to build a stronger community that will hold a better brand awareness about M&amp;S. Not only that, </w:t>
      </w:r>
      <w:r w:rsidR="00771D8D" w:rsidRPr="00C0041E">
        <w:rPr>
          <w:highlight w:val="white"/>
        </w:rPr>
        <w:t>but the company is also</w:t>
      </w:r>
      <w:r w:rsidRPr="00C0041E">
        <w:rPr>
          <w:highlight w:val="white"/>
        </w:rPr>
        <w:t xml:space="preserve"> trying to help the maximum number of people from the community in which they are operating. Also, in countries like Ukraine, they have taken the initiative to send a significant amount of funds to make their life better. The report has highlighted all the current initiatives that M&amp;S took in terms of community engagement. The report outlined the way M&amp;S has used their resources to implore the lives of the community of different backgrounds. Likewise, they have targeted those who have bread cancers and mental health illness. The report widely explained the key activities that their colleagues and customers are jointly doing in order to develop the community. Apart from that, the report explains the </w:t>
      </w:r>
      <w:proofErr w:type="gramStart"/>
      <w:r w:rsidR="00771D8D" w:rsidRPr="00C0041E">
        <w:rPr>
          <w:highlight w:val="white"/>
        </w:rPr>
        <w:t>future</w:t>
      </w:r>
      <w:r w:rsidRPr="00C0041E">
        <w:rPr>
          <w:highlight w:val="white"/>
        </w:rPr>
        <w:t xml:space="preserve"> </w:t>
      </w:r>
      <w:r w:rsidR="00771D8D">
        <w:rPr>
          <w:highlight w:val="white"/>
        </w:rPr>
        <w:t>plan</w:t>
      </w:r>
      <w:proofErr w:type="gramEnd"/>
      <w:r w:rsidR="00771D8D">
        <w:rPr>
          <w:highlight w:val="white"/>
        </w:rPr>
        <w:t xml:space="preserve"> </w:t>
      </w:r>
      <w:r w:rsidRPr="00C0041E">
        <w:rPr>
          <w:highlight w:val="white"/>
        </w:rPr>
        <w:t>that may have an impact on the company's overall brand image and how M&amp;S is making the most of its resources to build a stronger community.</w:t>
      </w:r>
    </w:p>
    <w:p w14:paraId="35F16648" w14:textId="77777777" w:rsidR="00A23594" w:rsidRDefault="00A23594">
      <w:pPr>
        <w:rPr>
          <w:sz w:val="23"/>
          <w:szCs w:val="23"/>
          <w:lang w:val="en-GB"/>
        </w:rPr>
      </w:pPr>
      <w:r>
        <w:rPr>
          <w:sz w:val="23"/>
          <w:szCs w:val="23"/>
          <w:lang w:val="en-GB"/>
        </w:rPr>
        <w:br w:type="page"/>
      </w:r>
    </w:p>
    <w:p w14:paraId="08ED9946" w14:textId="77777777" w:rsidR="00A23594" w:rsidRDefault="00A23594" w:rsidP="00C0041E">
      <w:pPr>
        <w:pStyle w:val="Heading1"/>
        <w:rPr>
          <w:lang w:val="en-GB"/>
        </w:rPr>
      </w:pPr>
      <w:bookmarkStart w:id="7" w:name="_Toc116300798"/>
      <w:r>
        <w:rPr>
          <w:lang w:val="en-GB"/>
        </w:rPr>
        <w:lastRenderedPageBreak/>
        <w:t>Reference List</w:t>
      </w:r>
      <w:bookmarkEnd w:id="7"/>
    </w:p>
    <w:p w14:paraId="1E1DBFFD" w14:textId="77777777" w:rsidR="00C0041E" w:rsidRPr="00C0041E" w:rsidRDefault="00C0041E" w:rsidP="00C0041E">
      <w:pPr>
        <w:pStyle w:val="NormalWeb"/>
        <w:spacing w:before="240" w:beforeAutospacing="0" w:after="0" w:afterAutospacing="0" w:line="360" w:lineRule="auto"/>
        <w:jc w:val="both"/>
        <w:rPr>
          <w:rFonts w:ascii="Arial" w:hAnsi="Arial" w:cs="Arial"/>
          <w:sz w:val="22"/>
          <w:szCs w:val="22"/>
        </w:rPr>
      </w:pPr>
      <w:r w:rsidRPr="00C0041E">
        <w:rPr>
          <w:rFonts w:ascii="Arial" w:hAnsi="Arial" w:cs="Arial"/>
          <w:color w:val="222222"/>
          <w:sz w:val="22"/>
          <w:szCs w:val="22"/>
          <w:shd w:val="clear" w:color="auto" w:fill="FFFFFF"/>
        </w:rPr>
        <w:t xml:space="preserve">Baldus, B.J., Voorhees, C. and </w:t>
      </w:r>
      <w:proofErr w:type="spellStart"/>
      <w:r w:rsidRPr="00C0041E">
        <w:rPr>
          <w:rFonts w:ascii="Arial" w:hAnsi="Arial" w:cs="Arial"/>
          <w:color w:val="222222"/>
          <w:sz w:val="22"/>
          <w:szCs w:val="22"/>
          <w:shd w:val="clear" w:color="auto" w:fill="FFFFFF"/>
        </w:rPr>
        <w:t>Calantone</w:t>
      </w:r>
      <w:proofErr w:type="spellEnd"/>
      <w:r w:rsidRPr="00C0041E">
        <w:rPr>
          <w:rFonts w:ascii="Arial" w:hAnsi="Arial" w:cs="Arial"/>
          <w:color w:val="222222"/>
          <w:sz w:val="22"/>
          <w:szCs w:val="22"/>
          <w:shd w:val="clear" w:color="auto" w:fill="FFFFFF"/>
        </w:rPr>
        <w:t xml:space="preserve">, R., 2015. Online brand community engagement: Scale development and validation. </w:t>
      </w:r>
      <w:r w:rsidRPr="00C0041E">
        <w:rPr>
          <w:rFonts w:ascii="Arial" w:hAnsi="Arial" w:cs="Arial"/>
          <w:i/>
          <w:iCs/>
          <w:color w:val="222222"/>
          <w:sz w:val="22"/>
          <w:szCs w:val="22"/>
          <w:shd w:val="clear" w:color="auto" w:fill="FFFFFF"/>
        </w:rPr>
        <w:t>Journal of business research</w:t>
      </w:r>
      <w:r w:rsidRPr="00C0041E">
        <w:rPr>
          <w:rFonts w:ascii="Arial" w:hAnsi="Arial" w:cs="Arial"/>
          <w:color w:val="222222"/>
          <w:sz w:val="22"/>
          <w:szCs w:val="22"/>
          <w:shd w:val="clear" w:color="auto" w:fill="FFFFFF"/>
        </w:rPr>
        <w:t xml:space="preserve">, </w:t>
      </w:r>
      <w:r w:rsidRPr="00C0041E">
        <w:rPr>
          <w:rFonts w:ascii="Arial" w:hAnsi="Arial" w:cs="Arial"/>
          <w:i/>
          <w:iCs/>
          <w:color w:val="222222"/>
          <w:sz w:val="22"/>
          <w:szCs w:val="22"/>
          <w:shd w:val="clear" w:color="auto" w:fill="FFFFFF"/>
        </w:rPr>
        <w:t>68</w:t>
      </w:r>
      <w:r w:rsidRPr="00C0041E">
        <w:rPr>
          <w:rFonts w:ascii="Arial" w:hAnsi="Arial" w:cs="Arial"/>
          <w:color w:val="222222"/>
          <w:sz w:val="22"/>
          <w:szCs w:val="22"/>
          <w:shd w:val="clear" w:color="auto" w:fill="FFFFFF"/>
        </w:rPr>
        <w:t>(5), pp.978-985. </w:t>
      </w:r>
    </w:p>
    <w:p w14:paraId="765B112B" w14:textId="77777777" w:rsidR="00C0041E" w:rsidRPr="00C0041E" w:rsidRDefault="00C0041E" w:rsidP="00C0041E">
      <w:pPr>
        <w:pStyle w:val="NormalWeb"/>
        <w:spacing w:before="240" w:beforeAutospacing="0" w:after="0" w:afterAutospacing="0" w:line="360" w:lineRule="auto"/>
        <w:jc w:val="both"/>
        <w:rPr>
          <w:rFonts w:ascii="Arial" w:hAnsi="Arial" w:cs="Arial"/>
          <w:sz w:val="22"/>
          <w:szCs w:val="22"/>
        </w:rPr>
      </w:pPr>
      <w:r w:rsidRPr="00C0041E">
        <w:rPr>
          <w:rFonts w:ascii="Arial" w:hAnsi="Arial" w:cs="Arial"/>
          <w:color w:val="000000"/>
          <w:sz w:val="22"/>
          <w:szCs w:val="22"/>
          <w:shd w:val="clear" w:color="auto" w:fill="FFFFFF"/>
        </w:rPr>
        <w:t xml:space="preserve">Brown, C., 2018. </w:t>
      </w:r>
      <w:r w:rsidRPr="00C0041E">
        <w:rPr>
          <w:rFonts w:ascii="Arial" w:hAnsi="Arial" w:cs="Arial"/>
          <w:i/>
          <w:iCs/>
          <w:color w:val="000000"/>
          <w:sz w:val="22"/>
          <w:szCs w:val="22"/>
          <w:shd w:val="clear" w:color="auto" w:fill="FFFFFF"/>
        </w:rPr>
        <w:t>How Ethical Is Marks &amp; Spencer? - Good On You</w:t>
      </w:r>
      <w:r w:rsidRPr="00C0041E">
        <w:rPr>
          <w:rFonts w:ascii="Arial" w:hAnsi="Arial" w:cs="Arial"/>
          <w:color w:val="000000"/>
          <w:sz w:val="22"/>
          <w:szCs w:val="22"/>
          <w:shd w:val="clear" w:color="auto" w:fill="FFFFFF"/>
        </w:rPr>
        <w:t xml:space="preserve">. [online] Good </w:t>
      </w:r>
      <w:proofErr w:type="gramStart"/>
      <w:r w:rsidRPr="00C0041E">
        <w:rPr>
          <w:rFonts w:ascii="Arial" w:hAnsi="Arial" w:cs="Arial"/>
          <w:color w:val="000000"/>
          <w:sz w:val="22"/>
          <w:szCs w:val="22"/>
          <w:shd w:val="clear" w:color="auto" w:fill="FFFFFF"/>
        </w:rPr>
        <w:t>On</w:t>
      </w:r>
      <w:proofErr w:type="gramEnd"/>
      <w:r w:rsidRPr="00C0041E">
        <w:rPr>
          <w:rFonts w:ascii="Arial" w:hAnsi="Arial" w:cs="Arial"/>
          <w:color w:val="000000"/>
          <w:sz w:val="22"/>
          <w:szCs w:val="22"/>
          <w:shd w:val="clear" w:color="auto" w:fill="FFFFFF"/>
        </w:rPr>
        <w:t xml:space="preserve"> You. Available at: &lt;https://goodonyou.eco/how-ethical-is-marks-spencer/&gt; [Accessed 10 October 2022].</w:t>
      </w:r>
    </w:p>
    <w:p w14:paraId="1EAE8AAC" w14:textId="77777777" w:rsidR="00C0041E" w:rsidRPr="00C0041E" w:rsidRDefault="00C0041E" w:rsidP="00C0041E">
      <w:pPr>
        <w:spacing w:before="240" w:line="360" w:lineRule="auto"/>
        <w:jc w:val="both"/>
        <w:rPr>
          <w:color w:val="222222"/>
          <w:highlight w:val="white"/>
        </w:rPr>
      </w:pPr>
      <w:r w:rsidRPr="00C0041E">
        <w:rPr>
          <w:color w:val="222222"/>
          <w:highlight w:val="white"/>
        </w:rPr>
        <w:t xml:space="preserve">Kaur, R., Winkler, M.R., John, S., DeAngelo, J., Dombrowski, R.D., Hickson, A., </w:t>
      </w:r>
      <w:proofErr w:type="spellStart"/>
      <w:r w:rsidRPr="00C0041E">
        <w:rPr>
          <w:color w:val="222222"/>
          <w:highlight w:val="white"/>
        </w:rPr>
        <w:t>Sundermeir</w:t>
      </w:r>
      <w:proofErr w:type="spellEnd"/>
      <w:r w:rsidRPr="00C0041E">
        <w:rPr>
          <w:color w:val="222222"/>
          <w:highlight w:val="white"/>
        </w:rPr>
        <w:t xml:space="preserve">, S.M., </w:t>
      </w:r>
      <w:proofErr w:type="spellStart"/>
      <w:r w:rsidRPr="00C0041E">
        <w:rPr>
          <w:color w:val="222222"/>
          <w:highlight w:val="white"/>
        </w:rPr>
        <w:t>Kasprzak</w:t>
      </w:r>
      <w:proofErr w:type="spellEnd"/>
      <w:r w:rsidRPr="00C0041E">
        <w:rPr>
          <w:color w:val="222222"/>
          <w:highlight w:val="white"/>
        </w:rPr>
        <w:t xml:space="preserve">, C.M., Bode, B., Hill, A.B. and Lewis, E.C., 2022. Forms of Community Engagement in </w:t>
      </w:r>
      <w:proofErr w:type="spellStart"/>
      <w:r w:rsidRPr="00C0041E">
        <w:rPr>
          <w:color w:val="222222"/>
          <w:highlight w:val="white"/>
        </w:rPr>
        <w:t>Neighborhood</w:t>
      </w:r>
      <w:proofErr w:type="spellEnd"/>
      <w:r w:rsidRPr="00C0041E">
        <w:rPr>
          <w:color w:val="222222"/>
          <w:highlight w:val="white"/>
        </w:rPr>
        <w:t xml:space="preserve"> Food Retail: Healthy Community Stores Case Study Project. </w:t>
      </w:r>
      <w:r w:rsidRPr="00C0041E">
        <w:rPr>
          <w:i/>
          <w:color w:val="222222"/>
          <w:highlight w:val="white"/>
        </w:rPr>
        <w:t>International Journal of Environmental Research and Public Health</w:t>
      </w:r>
      <w:r w:rsidRPr="00C0041E">
        <w:rPr>
          <w:color w:val="222222"/>
          <w:highlight w:val="white"/>
        </w:rPr>
        <w:t xml:space="preserve">, </w:t>
      </w:r>
      <w:r w:rsidRPr="00C0041E">
        <w:rPr>
          <w:i/>
          <w:color w:val="222222"/>
          <w:highlight w:val="white"/>
        </w:rPr>
        <w:t>19</w:t>
      </w:r>
      <w:r w:rsidRPr="00C0041E">
        <w:rPr>
          <w:color w:val="222222"/>
          <w:highlight w:val="white"/>
        </w:rPr>
        <w:t>(12), p.6986.</w:t>
      </w:r>
    </w:p>
    <w:p w14:paraId="290A9944" w14:textId="77777777" w:rsidR="00C0041E" w:rsidRPr="00C0041E" w:rsidRDefault="00C0041E" w:rsidP="00C0041E">
      <w:pPr>
        <w:spacing w:before="240" w:line="360" w:lineRule="auto"/>
        <w:jc w:val="both"/>
        <w:rPr>
          <w:color w:val="222222"/>
          <w:highlight w:val="white"/>
        </w:rPr>
      </w:pPr>
      <w:proofErr w:type="spellStart"/>
      <w:r w:rsidRPr="00C0041E">
        <w:rPr>
          <w:color w:val="222222"/>
          <w:highlight w:val="white"/>
        </w:rPr>
        <w:t>Kliestikova</w:t>
      </w:r>
      <w:proofErr w:type="spellEnd"/>
      <w:r w:rsidRPr="00C0041E">
        <w:rPr>
          <w:color w:val="222222"/>
          <w:highlight w:val="white"/>
        </w:rPr>
        <w:t xml:space="preserve">, J., </w:t>
      </w:r>
      <w:proofErr w:type="spellStart"/>
      <w:r w:rsidRPr="00C0041E">
        <w:rPr>
          <w:color w:val="222222"/>
          <w:highlight w:val="white"/>
        </w:rPr>
        <w:t>Kovacova</w:t>
      </w:r>
      <w:proofErr w:type="spellEnd"/>
      <w:r w:rsidRPr="00C0041E">
        <w:rPr>
          <w:color w:val="222222"/>
          <w:highlight w:val="white"/>
        </w:rPr>
        <w:t xml:space="preserve">, M., </w:t>
      </w:r>
      <w:proofErr w:type="spellStart"/>
      <w:r w:rsidRPr="00C0041E">
        <w:rPr>
          <w:color w:val="222222"/>
          <w:highlight w:val="white"/>
        </w:rPr>
        <w:t>Krizanova</w:t>
      </w:r>
      <w:proofErr w:type="spellEnd"/>
      <w:r w:rsidRPr="00C0041E">
        <w:rPr>
          <w:color w:val="222222"/>
          <w:highlight w:val="white"/>
        </w:rPr>
        <w:t xml:space="preserve">, A., </w:t>
      </w:r>
      <w:proofErr w:type="spellStart"/>
      <w:r w:rsidRPr="00C0041E">
        <w:rPr>
          <w:color w:val="222222"/>
          <w:highlight w:val="white"/>
        </w:rPr>
        <w:t>Durana</w:t>
      </w:r>
      <w:proofErr w:type="spellEnd"/>
      <w:r w:rsidRPr="00C0041E">
        <w:rPr>
          <w:color w:val="222222"/>
          <w:highlight w:val="white"/>
        </w:rPr>
        <w:t xml:space="preserve">, P. and Nica, E., 2019. Quo </w:t>
      </w:r>
      <w:proofErr w:type="spellStart"/>
      <w:r w:rsidRPr="00C0041E">
        <w:rPr>
          <w:color w:val="222222"/>
          <w:highlight w:val="white"/>
        </w:rPr>
        <w:t>vadis</w:t>
      </w:r>
      <w:proofErr w:type="spellEnd"/>
      <w:r w:rsidRPr="00C0041E">
        <w:rPr>
          <w:color w:val="222222"/>
          <w:highlight w:val="white"/>
        </w:rPr>
        <w:t xml:space="preserve"> brand loyalty?: comparative study of perceived brand value sources. </w:t>
      </w:r>
      <w:r w:rsidRPr="00C0041E">
        <w:rPr>
          <w:i/>
          <w:color w:val="222222"/>
          <w:highlight w:val="white"/>
        </w:rPr>
        <w:t>Polish Journal of Management Studies</w:t>
      </w:r>
      <w:r w:rsidRPr="00C0041E">
        <w:rPr>
          <w:color w:val="222222"/>
          <w:highlight w:val="white"/>
        </w:rPr>
        <w:t xml:space="preserve">, </w:t>
      </w:r>
      <w:r w:rsidRPr="00C0041E">
        <w:rPr>
          <w:i/>
          <w:color w:val="222222"/>
          <w:highlight w:val="white"/>
        </w:rPr>
        <w:t>19</w:t>
      </w:r>
      <w:r w:rsidRPr="00C0041E">
        <w:rPr>
          <w:color w:val="222222"/>
          <w:highlight w:val="white"/>
        </w:rPr>
        <w:t>.</w:t>
      </w:r>
    </w:p>
    <w:p w14:paraId="16A682B3" w14:textId="77777777" w:rsidR="00C0041E" w:rsidRPr="00C0041E" w:rsidRDefault="00C0041E" w:rsidP="00C0041E">
      <w:pPr>
        <w:pStyle w:val="NormalWeb"/>
        <w:spacing w:before="240" w:beforeAutospacing="0" w:after="0" w:afterAutospacing="0" w:line="360" w:lineRule="auto"/>
        <w:jc w:val="both"/>
        <w:rPr>
          <w:rFonts w:ascii="Arial" w:hAnsi="Arial" w:cs="Arial"/>
          <w:sz w:val="22"/>
          <w:szCs w:val="22"/>
        </w:rPr>
      </w:pPr>
      <w:r w:rsidRPr="00C0041E">
        <w:rPr>
          <w:rFonts w:ascii="Arial" w:hAnsi="Arial" w:cs="Arial"/>
          <w:color w:val="000000"/>
          <w:sz w:val="22"/>
          <w:szCs w:val="22"/>
          <w:shd w:val="clear" w:color="auto" w:fill="FFFFFF"/>
        </w:rPr>
        <w:t xml:space="preserve">Marks &amp; Spencer. 2022. </w:t>
      </w:r>
      <w:r w:rsidRPr="00C0041E">
        <w:rPr>
          <w:rFonts w:ascii="Arial" w:hAnsi="Arial" w:cs="Arial"/>
          <w:i/>
          <w:iCs/>
          <w:color w:val="000000"/>
          <w:sz w:val="22"/>
          <w:szCs w:val="22"/>
          <w:shd w:val="clear" w:color="auto" w:fill="FFFFFF"/>
        </w:rPr>
        <w:t>2022 Annual Report</w:t>
      </w:r>
      <w:r w:rsidRPr="00C0041E">
        <w:rPr>
          <w:rFonts w:ascii="Arial" w:hAnsi="Arial" w:cs="Arial"/>
          <w:color w:val="000000"/>
          <w:sz w:val="22"/>
          <w:szCs w:val="22"/>
          <w:shd w:val="clear" w:color="auto" w:fill="FFFFFF"/>
        </w:rPr>
        <w:t>. [online] Available at: &lt;https://corporate.marksandspencer.com/investors/our-performance-updates/2022-annual-report&gt; [Accessed 10 October 2022].</w:t>
      </w:r>
    </w:p>
    <w:p w14:paraId="0CF0BAF6" w14:textId="77777777" w:rsidR="00C0041E" w:rsidRPr="00C0041E" w:rsidRDefault="00C0041E" w:rsidP="00C0041E">
      <w:pPr>
        <w:pStyle w:val="NormalWeb"/>
        <w:spacing w:before="240" w:beforeAutospacing="0" w:after="0" w:afterAutospacing="0" w:line="360" w:lineRule="auto"/>
        <w:jc w:val="both"/>
        <w:rPr>
          <w:rFonts w:ascii="Arial" w:hAnsi="Arial" w:cs="Arial"/>
          <w:sz w:val="22"/>
          <w:szCs w:val="22"/>
        </w:rPr>
      </w:pPr>
      <w:r w:rsidRPr="00C0041E">
        <w:rPr>
          <w:rFonts w:ascii="Arial" w:hAnsi="Arial" w:cs="Arial"/>
          <w:color w:val="000000"/>
          <w:sz w:val="22"/>
          <w:szCs w:val="22"/>
          <w:shd w:val="clear" w:color="auto" w:fill="FFFFFF"/>
        </w:rPr>
        <w:t xml:space="preserve">Marks &amp; Spencer. 2022. </w:t>
      </w:r>
      <w:r w:rsidRPr="00C0041E">
        <w:rPr>
          <w:rFonts w:ascii="Arial" w:hAnsi="Arial" w:cs="Arial"/>
          <w:i/>
          <w:iCs/>
          <w:color w:val="000000"/>
          <w:sz w:val="22"/>
          <w:szCs w:val="22"/>
          <w:shd w:val="clear" w:color="auto" w:fill="FFFFFF"/>
        </w:rPr>
        <w:t>LOOK BEHIND THE LABEL: SOURCING WITH THE PLANET IN MIND</w:t>
      </w:r>
      <w:r w:rsidRPr="00C0041E">
        <w:rPr>
          <w:rFonts w:ascii="Arial" w:hAnsi="Arial" w:cs="Arial"/>
          <w:color w:val="000000"/>
          <w:sz w:val="22"/>
          <w:szCs w:val="22"/>
          <w:shd w:val="clear" w:color="auto" w:fill="FFFFFF"/>
        </w:rPr>
        <w:t>. [online] Available at: &lt;https://corporate.marksandspencer.com/look-behind-label-sourcing-planet-mind&gt; [Accessed 10 October 2022]. </w:t>
      </w:r>
    </w:p>
    <w:p w14:paraId="0A41301C" w14:textId="77777777" w:rsidR="00C0041E" w:rsidRPr="00C0041E" w:rsidRDefault="00C0041E" w:rsidP="00C0041E">
      <w:pPr>
        <w:pStyle w:val="NormalWeb"/>
        <w:spacing w:before="240" w:beforeAutospacing="0" w:after="0" w:afterAutospacing="0" w:line="360" w:lineRule="auto"/>
        <w:jc w:val="both"/>
        <w:rPr>
          <w:rFonts w:ascii="Arial" w:hAnsi="Arial" w:cs="Arial"/>
          <w:sz w:val="22"/>
          <w:szCs w:val="22"/>
        </w:rPr>
      </w:pPr>
      <w:r w:rsidRPr="00C0041E">
        <w:rPr>
          <w:rFonts w:ascii="Arial" w:hAnsi="Arial" w:cs="Arial"/>
          <w:color w:val="000000"/>
          <w:sz w:val="22"/>
          <w:szCs w:val="22"/>
          <w:shd w:val="clear" w:color="auto" w:fill="FFFFFF"/>
        </w:rPr>
        <w:t xml:space="preserve">Marks &amp; Spencer. 2022. </w:t>
      </w:r>
      <w:r w:rsidRPr="00C0041E">
        <w:rPr>
          <w:rFonts w:ascii="Arial" w:hAnsi="Arial" w:cs="Arial"/>
          <w:i/>
          <w:iCs/>
          <w:color w:val="000000"/>
          <w:sz w:val="22"/>
          <w:szCs w:val="22"/>
          <w:shd w:val="clear" w:color="auto" w:fill="FFFFFF"/>
        </w:rPr>
        <w:t>Our Communities</w:t>
      </w:r>
      <w:r w:rsidRPr="00C0041E">
        <w:rPr>
          <w:rFonts w:ascii="Arial" w:hAnsi="Arial" w:cs="Arial"/>
          <w:color w:val="000000"/>
          <w:sz w:val="22"/>
          <w:szCs w:val="22"/>
          <w:shd w:val="clear" w:color="auto" w:fill="FFFFFF"/>
        </w:rPr>
        <w:t>. [online] Available at: &lt;https://corporate.marksandspencer.com/sustainability/our-communities#:~:text=Colleagues%20also%20give%20back%20through,and%20wider%20town%20centre%20engagement.&amp;text=We%20believe%20M%26S%20food%20is,daily%20donations%20of%20surplus%20food.&gt; [Accessed 10 October 2022]. </w:t>
      </w:r>
    </w:p>
    <w:p w14:paraId="01DF5341" w14:textId="77777777" w:rsidR="00C0041E" w:rsidRPr="00C0041E" w:rsidRDefault="00C0041E" w:rsidP="00C0041E">
      <w:pPr>
        <w:pStyle w:val="NormalWeb"/>
        <w:spacing w:before="240" w:beforeAutospacing="0" w:after="0" w:afterAutospacing="0" w:line="360" w:lineRule="auto"/>
        <w:jc w:val="both"/>
        <w:rPr>
          <w:rFonts w:ascii="Arial" w:hAnsi="Arial" w:cs="Arial"/>
          <w:sz w:val="22"/>
          <w:szCs w:val="22"/>
        </w:rPr>
      </w:pPr>
      <w:r w:rsidRPr="00C0041E">
        <w:rPr>
          <w:rFonts w:ascii="Arial" w:hAnsi="Arial" w:cs="Arial"/>
          <w:color w:val="000000"/>
          <w:sz w:val="22"/>
          <w:szCs w:val="22"/>
          <w:shd w:val="clear" w:color="auto" w:fill="FFFFFF"/>
        </w:rPr>
        <w:t xml:space="preserve">Marks &amp; Spencer. 2022. </w:t>
      </w:r>
      <w:r w:rsidRPr="00C0041E">
        <w:rPr>
          <w:rFonts w:ascii="Arial" w:hAnsi="Arial" w:cs="Arial"/>
          <w:i/>
          <w:iCs/>
          <w:color w:val="000000"/>
          <w:sz w:val="22"/>
          <w:szCs w:val="22"/>
          <w:shd w:val="clear" w:color="auto" w:fill="FFFFFF"/>
        </w:rPr>
        <w:t>Our Communities</w:t>
      </w:r>
      <w:r w:rsidRPr="00C0041E">
        <w:rPr>
          <w:rFonts w:ascii="Arial" w:hAnsi="Arial" w:cs="Arial"/>
          <w:color w:val="000000"/>
          <w:sz w:val="22"/>
          <w:szCs w:val="22"/>
          <w:shd w:val="clear" w:color="auto" w:fill="FFFFFF"/>
        </w:rPr>
        <w:t>. [online] Available at: &lt;https://corporate.marksandspencer.com/sustainability/our-communities#accordion-item-link-breast-cancer-now&gt; [Accessed 10 October 2022]. </w:t>
      </w:r>
    </w:p>
    <w:p w14:paraId="6F89971D" w14:textId="77777777" w:rsidR="00C0041E" w:rsidRPr="00C0041E" w:rsidRDefault="00C0041E" w:rsidP="00C0041E">
      <w:pPr>
        <w:spacing w:before="240" w:line="360" w:lineRule="auto"/>
        <w:jc w:val="both"/>
        <w:rPr>
          <w:color w:val="222222"/>
          <w:highlight w:val="white"/>
        </w:rPr>
      </w:pPr>
      <w:proofErr w:type="spellStart"/>
      <w:r w:rsidRPr="00C0041E">
        <w:rPr>
          <w:color w:val="222222"/>
          <w:highlight w:val="white"/>
        </w:rPr>
        <w:t>marksandspencer</w:t>
      </w:r>
      <w:proofErr w:type="spellEnd"/>
      <w:r w:rsidRPr="00C0041E">
        <w:rPr>
          <w:color w:val="222222"/>
          <w:highlight w:val="white"/>
        </w:rPr>
        <w:t xml:space="preserve">, 2022. </w:t>
      </w:r>
      <w:r w:rsidRPr="00C0041E">
        <w:rPr>
          <w:i/>
          <w:color w:val="222222"/>
          <w:highlight w:val="white"/>
        </w:rPr>
        <w:t>Plan a Our Planet</w:t>
      </w:r>
      <w:r w:rsidRPr="00C0041E">
        <w:rPr>
          <w:color w:val="222222"/>
          <w:highlight w:val="white"/>
        </w:rPr>
        <w:t>. [online] Marks &amp; Spencer. Available at: &lt;https://corporate.marksandspencer.com/sustainability/plan-a-our-planet&gt; [Accessed 10 October 2022].</w:t>
      </w:r>
    </w:p>
    <w:p w14:paraId="0C771DB7" w14:textId="77777777" w:rsidR="00C0041E" w:rsidRPr="00C0041E" w:rsidRDefault="00C0041E" w:rsidP="00C0041E">
      <w:pPr>
        <w:spacing w:before="240" w:line="360" w:lineRule="auto"/>
        <w:jc w:val="both"/>
        <w:rPr>
          <w:color w:val="222222"/>
          <w:highlight w:val="white"/>
        </w:rPr>
      </w:pPr>
      <w:proofErr w:type="spellStart"/>
      <w:r w:rsidRPr="00C0041E">
        <w:rPr>
          <w:color w:val="222222"/>
          <w:highlight w:val="white"/>
        </w:rPr>
        <w:lastRenderedPageBreak/>
        <w:t>Phong</w:t>
      </w:r>
      <w:proofErr w:type="spellEnd"/>
      <w:r w:rsidRPr="00C0041E">
        <w:rPr>
          <w:color w:val="222222"/>
          <w:highlight w:val="white"/>
        </w:rPr>
        <w:t xml:space="preserve">, L., Nga, T., Hanh, N. and Minh, N., 2020. Relationship between brand association and customer loyalty: The case of online retail industry. </w:t>
      </w:r>
      <w:r w:rsidRPr="00C0041E">
        <w:rPr>
          <w:i/>
          <w:color w:val="222222"/>
          <w:highlight w:val="white"/>
        </w:rPr>
        <w:t>Management Science Letters</w:t>
      </w:r>
      <w:r w:rsidRPr="00C0041E">
        <w:rPr>
          <w:color w:val="222222"/>
          <w:highlight w:val="white"/>
        </w:rPr>
        <w:t xml:space="preserve">, </w:t>
      </w:r>
      <w:r w:rsidRPr="00C0041E">
        <w:rPr>
          <w:i/>
          <w:color w:val="222222"/>
          <w:highlight w:val="white"/>
        </w:rPr>
        <w:t>10</w:t>
      </w:r>
      <w:r w:rsidRPr="00C0041E">
        <w:rPr>
          <w:color w:val="222222"/>
          <w:highlight w:val="white"/>
        </w:rPr>
        <w:t>(7), pp.1543-1552.</w:t>
      </w:r>
    </w:p>
    <w:p w14:paraId="50BBA85B" w14:textId="77777777" w:rsidR="00C0041E" w:rsidRPr="00C0041E" w:rsidRDefault="00C0041E" w:rsidP="00C0041E">
      <w:pPr>
        <w:pStyle w:val="NormalWeb"/>
        <w:spacing w:before="240" w:beforeAutospacing="0" w:after="0" w:afterAutospacing="0" w:line="360" w:lineRule="auto"/>
        <w:jc w:val="both"/>
        <w:rPr>
          <w:rFonts w:ascii="Arial" w:hAnsi="Arial" w:cs="Arial"/>
          <w:color w:val="222222"/>
          <w:sz w:val="22"/>
          <w:szCs w:val="22"/>
          <w:shd w:val="clear" w:color="auto" w:fill="FFFFFF"/>
        </w:rPr>
      </w:pPr>
      <w:r w:rsidRPr="00C0041E">
        <w:rPr>
          <w:rFonts w:ascii="Arial" w:hAnsi="Arial" w:cs="Arial"/>
          <w:color w:val="222222"/>
          <w:sz w:val="22"/>
          <w:szCs w:val="22"/>
          <w:shd w:val="clear" w:color="auto" w:fill="FFFFFF"/>
        </w:rPr>
        <w:t xml:space="preserve">Wang, H., Tong, L., Takeuchi, R. and George, G., 2016. Corporate social responsibility: An overview and new research directions: Thematic issue on corporate social responsibility. </w:t>
      </w:r>
      <w:r w:rsidRPr="00C0041E">
        <w:rPr>
          <w:rFonts w:ascii="Arial" w:hAnsi="Arial" w:cs="Arial"/>
          <w:i/>
          <w:iCs/>
          <w:color w:val="222222"/>
          <w:sz w:val="22"/>
          <w:szCs w:val="22"/>
          <w:shd w:val="clear" w:color="auto" w:fill="FFFFFF"/>
        </w:rPr>
        <w:t>Academy of Management journal</w:t>
      </w:r>
      <w:r w:rsidRPr="00C0041E">
        <w:rPr>
          <w:rFonts w:ascii="Arial" w:hAnsi="Arial" w:cs="Arial"/>
          <w:color w:val="222222"/>
          <w:sz w:val="22"/>
          <w:szCs w:val="22"/>
          <w:shd w:val="clear" w:color="auto" w:fill="FFFFFF"/>
        </w:rPr>
        <w:t xml:space="preserve">, </w:t>
      </w:r>
      <w:r w:rsidRPr="00C0041E">
        <w:rPr>
          <w:rFonts w:ascii="Arial" w:hAnsi="Arial" w:cs="Arial"/>
          <w:i/>
          <w:iCs/>
          <w:color w:val="222222"/>
          <w:sz w:val="22"/>
          <w:szCs w:val="22"/>
          <w:shd w:val="clear" w:color="auto" w:fill="FFFFFF"/>
        </w:rPr>
        <w:t>59</w:t>
      </w:r>
      <w:r w:rsidRPr="00C0041E">
        <w:rPr>
          <w:rFonts w:ascii="Arial" w:hAnsi="Arial" w:cs="Arial"/>
          <w:color w:val="222222"/>
          <w:sz w:val="22"/>
          <w:szCs w:val="22"/>
          <w:shd w:val="clear" w:color="auto" w:fill="FFFFFF"/>
        </w:rPr>
        <w:t>(2), pp.534-544. </w:t>
      </w:r>
    </w:p>
    <w:p w14:paraId="4A3691B6" w14:textId="77777777" w:rsidR="00C0041E" w:rsidRDefault="00C0041E" w:rsidP="00C0041E">
      <w:pPr>
        <w:pStyle w:val="NormalWeb"/>
        <w:spacing w:before="240" w:beforeAutospacing="0" w:after="0" w:afterAutospacing="0" w:line="360" w:lineRule="auto"/>
        <w:jc w:val="both"/>
      </w:pPr>
    </w:p>
    <w:p w14:paraId="2A80C71D" w14:textId="77777777" w:rsidR="00A23594" w:rsidRPr="00A23594" w:rsidRDefault="00A23594" w:rsidP="00A23594">
      <w:pPr>
        <w:rPr>
          <w:lang w:val="en-GB"/>
        </w:rPr>
      </w:pPr>
    </w:p>
    <w:p w14:paraId="29636EC4" w14:textId="77777777" w:rsidR="00A23594" w:rsidRPr="00A23594" w:rsidRDefault="00A23594">
      <w:pPr>
        <w:spacing w:line="360" w:lineRule="auto"/>
        <w:jc w:val="both"/>
        <w:rPr>
          <w:lang w:val="en-GB"/>
        </w:rPr>
      </w:pPr>
    </w:p>
    <w:p w14:paraId="669D16C3" w14:textId="77777777" w:rsidR="00313ACD" w:rsidRPr="00A23594" w:rsidRDefault="00313ACD">
      <w:pPr>
        <w:spacing w:line="360" w:lineRule="auto"/>
        <w:jc w:val="both"/>
        <w:rPr>
          <w:lang w:val="en-GB"/>
        </w:rPr>
      </w:pPr>
    </w:p>
    <w:p w14:paraId="337F3492" w14:textId="77777777" w:rsidR="00313ACD" w:rsidRPr="00A23594" w:rsidRDefault="00313ACD">
      <w:pPr>
        <w:spacing w:line="360" w:lineRule="auto"/>
        <w:jc w:val="both"/>
        <w:rPr>
          <w:lang w:val="en-GB"/>
        </w:rPr>
      </w:pPr>
    </w:p>
    <w:p w14:paraId="321096F0" w14:textId="77777777" w:rsidR="00313ACD" w:rsidRPr="00A23594" w:rsidRDefault="00313ACD">
      <w:pPr>
        <w:spacing w:line="360" w:lineRule="auto"/>
        <w:jc w:val="both"/>
        <w:rPr>
          <w:lang w:val="en-GB"/>
        </w:rPr>
      </w:pPr>
    </w:p>
    <w:p w14:paraId="417B3D1E" w14:textId="77777777" w:rsidR="00313ACD" w:rsidRPr="00A23594" w:rsidRDefault="00313ACD">
      <w:pPr>
        <w:spacing w:line="360" w:lineRule="auto"/>
        <w:jc w:val="both"/>
        <w:rPr>
          <w:b/>
          <w:sz w:val="24"/>
          <w:szCs w:val="24"/>
          <w:lang w:val="en-GB"/>
        </w:rPr>
      </w:pPr>
    </w:p>
    <w:p w14:paraId="2FE49020" w14:textId="77777777" w:rsidR="00313ACD" w:rsidRPr="00A23594" w:rsidRDefault="00313ACD">
      <w:pPr>
        <w:rPr>
          <w:lang w:val="en-GB"/>
        </w:rPr>
      </w:pPr>
    </w:p>
    <w:sectPr w:rsidR="00313ACD" w:rsidRPr="00A23594" w:rsidSect="00895943">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3A029" w14:textId="77777777" w:rsidR="008C2637" w:rsidRDefault="008C2637" w:rsidP="004756A1">
      <w:pPr>
        <w:spacing w:line="240" w:lineRule="auto"/>
      </w:pPr>
      <w:r>
        <w:separator/>
      </w:r>
    </w:p>
  </w:endnote>
  <w:endnote w:type="continuationSeparator" w:id="0">
    <w:p w14:paraId="2471C4D2" w14:textId="77777777" w:rsidR="008C2637" w:rsidRDefault="008C2637" w:rsidP="004756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13655"/>
      <w:docPartObj>
        <w:docPartGallery w:val="Page Numbers (Bottom of Page)"/>
        <w:docPartUnique/>
      </w:docPartObj>
    </w:sdtPr>
    <w:sdtEndPr>
      <w:rPr>
        <w:noProof/>
      </w:rPr>
    </w:sdtEndPr>
    <w:sdtContent>
      <w:p w14:paraId="16D3519A" w14:textId="77777777" w:rsidR="004756A1" w:rsidRDefault="00895943">
        <w:pPr>
          <w:pStyle w:val="Footer"/>
          <w:jc w:val="right"/>
        </w:pPr>
        <w:r>
          <w:fldChar w:fldCharType="begin"/>
        </w:r>
        <w:r w:rsidR="004756A1">
          <w:instrText xml:space="preserve"> PAGE   \* MERGEFORMAT </w:instrText>
        </w:r>
        <w:r>
          <w:fldChar w:fldCharType="separate"/>
        </w:r>
        <w:r w:rsidR="00C0041E">
          <w:rPr>
            <w:noProof/>
          </w:rPr>
          <w:t>7</w:t>
        </w:r>
        <w:r>
          <w:rPr>
            <w:noProof/>
          </w:rPr>
          <w:fldChar w:fldCharType="end"/>
        </w:r>
      </w:p>
    </w:sdtContent>
  </w:sdt>
  <w:p w14:paraId="43EE2DD4" w14:textId="77777777" w:rsidR="004756A1" w:rsidRDefault="0047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3797C" w14:textId="77777777" w:rsidR="008C2637" w:rsidRDefault="008C2637" w:rsidP="004756A1">
      <w:pPr>
        <w:spacing w:line="240" w:lineRule="auto"/>
      </w:pPr>
      <w:r>
        <w:separator/>
      </w:r>
    </w:p>
  </w:footnote>
  <w:footnote w:type="continuationSeparator" w:id="0">
    <w:p w14:paraId="431E2751" w14:textId="77777777" w:rsidR="008C2637" w:rsidRDefault="008C2637" w:rsidP="004756A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3ACD"/>
    <w:rsid w:val="001B1A4C"/>
    <w:rsid w:val="00313ACD"/>
    <w:rsid w:val="00441FBA"/>
    <w:rsid w:val="004756A1"/>
    <w:rsid w:val="00771D8D"/>
    <w:rsid w:val="0088121D"/>
    <w:rsid w:val="00895943"/>
    <w:rsid w:val="008C2637"/>
    <w:rsid w:val="00A017CB"/>
    <w:rsid w:val="00A23594"/>
    <w:rsid w:val="00C0041E"/>
    <w:rsid w:val="00E572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A8667"/>
  <w15:docId w15:val="{A8F0187D-608D-453C-B9BA-6BAB346CE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95943"/>
  </w:style>
  <w:style w:type="paragraph" w:styleId="Heading1">
    <w:name w:val="heading 1"/>
    <w:basedOn w:val="Normal"/>
    <w:next w:val="Normal"/>
    <w:autoRedefine/>
    <w:rsid w:val="00C0041E"/>
    <w:pPr>
      <w:keepNext/>
      <w:keepLines/>
      <w:spacing w:before="400" w:after="120" w:line="360" w:lineRule="auto"/>
      <w:outlineLvl w:val="0"/>
    </w:pPr>
    <w:rPr>
      <w:b/>
      <w:sz w:val="28"/>
      <w:szCs w:val="40"/>
    </w:rPr>
  </w:style>
  <w:style w:type="paragraph" w:styleId="Heading2">
    <w:name w:val="heading 2"/>
    <w:basedOn w:val="Normal"/>
    <w:next w:val="Normal"/>
    <w:autoRedefine/>
    <w:rsid w:val="00A23594"/>
    <w:pPr>
      <w:keepNext/>
      <w:keepLines/>
      <w:spacing w:before="360" w:after="120" w:line="360" w:lineRule="auto"/>
      <w:jc w:val="both"/>
      <w:outlineLvl w:val="1"/>
    </w:pPr>
    <w:rPr>
      <w:b/>
      <w:sz w:val="24"/>
      <w:szCs w:val="32"/>
    </w:rPr>
  </w:style>
  <w:style w:type="paragraph" w:styleId="Heading3">
    <w:name w:val="heading 3"/>
    <w:basedOn w:val="Normal"/>
    <w:next w:val="Normal"/>
    <w:rsid w:val="00895943"/>
    <w:pPr>
      <w:keepNext/>
      <w:keepLines/>
      <w:spacing w:before="320" w:after="80"/>
      <w:outlineLvl w:val="2"/>
    </w:pPr>
    <w:rPr>
      <w:color w:val="434343"/>
      <w:sz w:val="28"/>
      <w:szCs w:val="28"/>
    </w:rPr>
  </w:style>
  <w:style w:type="paragraph" w:styleId="Heading4">
    <w:name w:val="heading 4"/>
    <w:basedOn w:val="Normal"/>
    <w:next w:val="Normal"/>
    <w:rsid w:val="00895943"/>
    <w:pPr>
      <w:keepNext/>
      <w:keepLines/>
      <w:spacing w:before="280" w:after="80"/>
      <w:outlineLvl w:val="3"/>
    </w:pPr>
    <w:rPr>
      <w:color w:val="666666"/>
      <w:sz w:val="24"/>
      <w:szCs w:val="24"/>
    </w:rPr>
  </w:style>
  <w:style w:type="paragraph" w:styleId="Heading5">
    <w:name w:val="heading 5"/>
    <w:basedOn w:val="Normal"/>
    <w:next w:val="Normal"/>
    <w:rsid w:val="00895943"/>
    <w:pPr>
      <w:keepNext/>
      <w:keepLines/>
      <w:spacing w:before="240" w:after="80"/>
      <w:outlineLvl w:val="4"/>
    </w:pPr>
    <w:rPr>
      <w:color w:val="666666"/>
    </w:rPr>
  </w:style>
  <w:style w:type="paragraph" w:styleId="Heading6">
    <w:name w:val="heading 6"/>
    <w:basedOn w:val="Normal"/>
    <w:next w:val="Normal"/>
    <w:rsid w:val="0089594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autoRedefine/>
    <w:rsid w:val="00A23594"/>
    <w:pPr>
      <w:keepNext/>
      <w:keepLines/>
      <w:spacing w:after="60" w:line="360" w:lineRule="auto"/>
      <w:jc w:val="center"/>
    </w:pPr>
    <w:rPr>
      <w:b/>
      <w:sz w:val="40"/>
      <w:szCs w:val="52"/>
    </w:rPr>
  </w:style>
  <w:style w:type="paragraph" w:styleId="Subtitle">
    <w:name w:val="Subtitle"/>
    <w:basedOn w:val="Normal"/>
    <w:next w:val="Normal"/>
    <w:rsid w:val="00895943"/>
    <w:pPr>
      <w:keepNext/>
      <w:keepLines/>
      <w:spacing w:after="320"/>
    </w:pPr>
    <w:rPr>
      <w:color w:val="666666"/>
      <w:sz w:val="30"/>
      <w:szCs w:val="30"/>
    </w:rPr>
  </w:style>
  <w:style w:type="paragraph" w:styleId="NormalWeb">
    <w:name w:val="Normal (Web)"/>
    <w:basedOn w:val="Normal"/>
    <w:uiPriority w:val="99"/>
    <w:semiHidden/>
    <w:unhideWhenUsed/>
    <w:rsid w:val="00A2359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756A1"/>
    <w:pPr>
      <w:tabs>
        <w:tab w:val="center" w:pos="4513"/>
        <w:tab w:val="right" w:pos="9026"/>
      </w:tabs>
      <w:spacing w:line="240" w:lineRule="auto"/>
    </w:pPr>
  </w:style>
  <w:style w:type="character" w:customStyle="1" w:styleId="HeaderChar">
    <w:name w:val="Header Char"/>
    <w:basedOn w:val="DefaultParagraphFont"/>
    <w:link w:val="Header"/>
    <w:uiPriority w:val="99"/>
    <w:rsid w:val="004756A1"/>
  </w:style>
  <w:style w:type="paragraph" w:styleId="Footer">
    <w:name w:val="footer"/>
    <w:basedOn w:val="Normal"/>
    <w:link w:val="FooterChar"/>
    <w:uiPriority w:val="99"/>
    <w:unhideWhenUsed/>
    <w:rsid w:val="004756A1"/>
    <w:pPr>
      <w:tabs>
        <w:tab w:val="center" w:pos="4513"/>
        <w:tab w:val="right" w:pos="9026"/>
      </w:tabs>
      <w:spacing w:line="240" w:lineRule="auto"/>
    </w:pPr>
  </w:style>
  <w:style w:type="character" w:customStyle="1" w:styleId="FooterChar">
    <w:name w:val="Footer Char"/>
    <w:basedOn w:val="DefaultParagraphFont"/>
    <w:link w:val="Footer"/>
    <w:uiPriority w:val="99"/>
    <w:rsid w:val="004756A1"/>
  </w:style>
  <w:style w:type="paragraph" w:styleId="TOCHeading">
    <w:name w:val="TOC Heading"/>
    <w:basedOn w:val="Heading1"/>
    <w:next w:val="Normal"/>
    <w:uiPriority w:val="39"/>
    <w:unhideWhenUsed/>
    <w:qFormat/>
    <w:rsid w:val="004756A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756A1"/>
    <w:pPr>
      <w:spacing w:after="100"/>
    </w:pPr>
  </w:style>
  <w:style w:type="paragraph" w:styleId="TOC2">
    <w:name w:val="toc 2"/>
    <w:basedOn w:val="Normal"/>
    <w:next w:val="Normal"/>
    <w:autoRedefine/>
    <w:uiPriority w:val="39"/>
    <w:unhideWhenUsed/>
    <w:rsid w:val="004756A1"/>
    <w:pPr>
      <w:spacing w:after="100"/>
      <w:ind w:left="220"/>
    </w:pPr>
  </w:style>
  <w:style w:type="character" w:styleId="Hyperlink">
    <w:name w:val="Hyperlink"/>
    <w:basedOn w:val="DefaultParagraphFont"/>
    <w:uiPriority w:val="99"/>
    <w:unhideWhenUsed/>
    <w:rsid w:val="004756A1"/>
    <w:rPr>
      <w:color w:val="0000FF" w:themeColor="hyperlink"/>
      <w:u w:val="single"/>
    </w:rPr>
  </w:style>
  <w:style w:type="paragraph" w:styleId="BalloonText">
    <w:name w:val="Balloon Text"/>
    <w:basedOn w:val="Normal"/>
    <w:link w:val="BalloonTextChar"/>
    <w:uiPriority w:val="99"/>
    <w:semiHidden/>
    <w:unhideWhenUsed/>
    <w:rsid w:val="00C004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4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01798">
      <w:bodyDiv w:val="1"/>
      <w:marLeft w:val="0"/>
      <w:marRight w:val="0"/>
      <w:marTop w:val="0"/>
      <w:marBottom w:val="0"/>
      <w:divBdr>
        <w:top w:val="none" w:sz="0" w:space="0" w:color="auto"/>
        <w:left w:val="none" w:sz="0" w:space="0" w:color="auto"/>
        <w:bottom w:val="none" w:sz="0" w:space="0" w:color="auto"/>
        <w:right w:val="none" w:sz="0" w:space="0" w:color="auto"/>
      </w:divBdr>
    </w:div>
    <w:div w:id="1888450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E4E99-4BA0-4B2B-8018-E9B27C4EC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Georgeta Denisa Orosanu</dc:creator>
  <cp:lastModifiedBy>Georgeta Orosanu (2128253)</cp:lastModifiedBy>
  <cp:revision>2</cp:revision>
  <dcterms:created xsi:type="dcterms:W3CDTF">2022-10-24T22:21:00Z</dcterms:created>
  <dcterms:modified xsi:type="dcterms:W3CDTF">2022-10-24T22:21:00Z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f490025d357e870efbc55f10bfa13d5a849ca9976f0be21cb48188f928f54a4f</vt:lpwstr>
  </property>
</Properties>
</file>