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117671" w14:textId="77777777" w:rsidR="008F649A" w:rsidRDefault="008F649A" w:rsidP="008F649A">
      <w:pPr>
        <w:jc w:val="center"/>
        <w:rPr>
          <w:b/>
          <w:bCs/>
          <w:sz w:val="48"/>
          <w:szCs w:val="48"/>
        </w:rPr>
      </w:pPr>
    </w:p>
    <w:p w14:paraId="4FC07C46" w14:textId="77777777" w:rsidR="008F649A" w:rsidRDefault="008F649A" w:rsidP="008F649A">
      <w:pPr>
        <w:jc w:val="center"/>
        <w:rPr>
          <w:b/>
          <w:bCs/>
          <w:sz w:val="48"/>
          <w:szCs w:val="48"/>
        </w:rPr>
      </w:pPr>
    </w:p>
    <w:p w14:paraId="158246B7" w14:textId="18359941" w:rsidR="008F649A" w:rsidRPr="008F649A" w:rsidRDefault="008F649A" w:rsidP="008F649A">
      <w:pPr>
        <w:jc w:val="center"/>
        <w:rPr>
          <w:b/>
          <w:bCs/>
          <w:sz w:val="48"/>
          <w:szCs w:val="48"/>
        </w:rPr>
      </w:pPr>
      <w:r w:rsidRPr="008F649A">
        <w:rPr>
          <w:b/>
          <w:bCs/>
          <w:sz w:val="48"/>
          <w:szCs w:val="48"/>
        </w:rPr>
        <w:t>Project Proposal Title</w:t>
      </w:r>
      <w:r>
        <w:rPr>
          <w:b/>
          <w:bCs/>
          <w:sz w:val="48"/>
          <w:szCs w:val="48"/>
        </w:rPr>
        <w:t xml:space="preserve">: </w:t>
      </w:r>
      <w:r w:rsidRPr="008F649A">
        <w:rPr>
          <w:b/>
          <w:bCs/>
          <w:sz w:val="48"/>
          <w:szCs w:val="48"/>
        </w:rPr>
        <w:t xml:space="preserve">Challenges that hospitality industry faces today that are impacting business </w:t>
      </w:r>
      <w:proofErr w:type="gramStart"/>
      <w:r w:rsidRPr="008F649A">
        <w:rPr>
          <w:b/>
          <w:bCs/>
          <w:sz w:val="48"/>
          <w:szCs w:val="48"/>
        </w:rPr>
        <w:t>performance</w:t>
      </w:r>
      <w:proofErr w:type="gramEnd"/>
    </w:p>
    <w:p w14:paraId="3A9787AF" w14:textId="77777777" w:rsidR="008F649A" w:rsidRDefault="008F649A" w:rsidP="008F649A"/>
    <w:p w14:paraId="5A4C6224" w14:textId="7D7B8996" w:rsidR="008F649A" w:rsidRPr="008F649A" w:rsidRDefault="008F649A" w:rsidP="008F649A">
      <w:pPr>
        <w:jc w:val="center"/>
        <w:rPr>
          <w:sz w:val="36"/>
          <w:szCs w:val="36"/>
        </w:rPr>
      </w:pPr>
      <w:r w:rsidRPr="008F649A">
        <w:rPr>
          <w:sz w:val="36"/>
          <w:szCs w:val="36"/>
        </w:rPr>
        <w:t>Student Name:</w:t>
      </w:r>
      <w:r w:rsidR="00B60D0F">
        <w:rPr>
          <w:sz w:val="36"/>
          <w:szCs w:val="36"/>
        </w:rPr>
        <w:t xml:space="preserve"> Marius Lupoae</w:t>
      </w:r>
    </w:p>
    <w:p w14:paraId="659E8B81" w14:textId="20E527A0" w:rsidR="008F649A" w:rsidRDefault="008F649A" w:rsidP="008F649A">
      <w:pPr>
        <w:jc w:val="center"/>
        <w:rPr>
          <w:sz w:val="36"/>
          <w:szCs w:val="36"/>
        </w:rPr>
      </w:pPr>
      <w:r w:rsidRPr="008F649A">
        <w:rPr>
          <w:sz w:val="36"/>
          <w:szCs w:val="36"/>
        </w:rPr>
        <w:t>Student ID:</w:t>
      </w:r>
      <w:r w:rsidR="00B60D0F">
        <w:rPr>
          <w:sz w:val="36"/>
          <w:szCs w:val="36"/>
        </w:rPr>
        <w:t xml:space="preserve"> 2127268</w:t>
      </w:r>
    </w:p>
    <w:p w14:paraId="0902C243" w14:textId="685C4C91" w:rsidR="00B60D0F" w:rsidRPr="008F649A" w:rsidRDefault="00B60D0F" w:rsidP="008F649A">
      <w:pPr>
        <w:jc w:val="center"/>
        <w:rPr>
          <w:sz w:val="36"/>
          <w:szCs w:val="36"/>
        </w:rPr>
      </w:pPr>
      <w:r>
        <w:rPr>
          <w:sz w:val="36"/>
          <w:szCs w:val="36"/>
        </w:rPr>
        <w:t>Module Tutor: Helen Evans</w:t>
      </w:r>
    </w:p>
    <w:p w14:paraId="0F62D505" w14:textId="77777777" w:rsidR="008F649A" w:rsidRDefault="008F649A">
      <w:pPr>
        <w:spacing w:line="259" w:lineRule="auto"/>
        <w:jc w:val="left"/>
        <w:rPr>
          <w:rFonts w:eastAsiaTheme="majorEastAsia" w:cstheme="majorBidi"/>
          <w:b/>
          <w:color w:val="44546A" w:themeColor="text2"/>
          <w:sz w:val="32"/>
          <w:szCs w:val="32"/>
        </w:rPr>
      </w:pPr>
      <w:r>
        <w:br w:type="page"/>
      </w:r>
    </w:p>
    <w:sdt>
      <w:sdtPr>
        <w:rPr>
          <w:rFonts w:ascii="Arial" w:eastAsiaTheme="minorHAnsi" w:hAnsi="Arial" w:cstheme="minorBidi"/>
          <w:color w:val="auto"/>
          <w:sz w:val="24"/>
          <w:szCs w:val="22"/>
        </w:rPr>
        <w:id w:val="-857338216"/>
        <w:docPartObj>
          <w:docPartGallery w:val="Table of Contents"/>
          <w:docPartUnique/>
        </w:docPartObj>
      </w:sdtPr>
      <w:sdtEndPr>
        <w:rPr>
          <w:b/>
          <w:bCs/>
          <w:noProof/>
        </w:rPr>
      </w:sdtEndPr>
      <w:sdtContent>
        <w:p w14:paraId="7392EF68" w14:textId="5DCC3C61" w:rsidR="008F649A" w:rsidRDefault="008F649A">
          <w:pPr>
            <w:pStyle w:val="TOCHeading"/>
          </w:pPr>
          <w:r>
            <w:t>Table of Contents</w:t>
          </w:r>
        </w:p>
        <w:p w14:paraId="34D6027E" w14:textId="7F2BC72A" w:rsidR="008F649A" w:rsidRDefault="008F649A">
          <w:pPr>
            <w:pStyle w:val="TOC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136127445" w:history="1">
            <w:r w:rsidRPr="00612EB1">
              <w:rPr>
                <w:rStyle w:val="Hyperlink"/>
                <w:noProof/>
              </w:rPr>
              <w:t>Introduction and Background</w:t>
            </w:r>
            <w:r>
              <w:rPr>
                <w:noProof/>
                <w:webHidden/>
              </w:rPr>
              <w:tab/>
            </w:r>
            <w:r>
              <w:rPr>
                <w:noProof/>
                <w:webHidden/>
              </w:rPr>
              <w:fldChar w:fldCharType="begin"/>
            </w:r>
            <w:r>
              <w:rPr>
                <w:noProof/>
                <w:webHidden/>
              </w:rPr>
              <w:instrText xml:space="preserve"> PAGEREF _Toc136127445 \h </w:instrText>
            </w:r>
            <w:r>
              <w:rPr>
                <w:noProof/>
                <w:webHidden/>
              </w:rPr>
            </w:r>
            <w:r>
              <w:rPr>
                <w:noProof/>
                <w:webHidden/>
              </w:rPr>
              <w:fldChar w:fldCharType="separate"/>
            </w:r>
            <w:r>
              <w:rPr>
                <w:noProof/>
                <w:webHidden/>
              </w:rPr>
              <w:t>3</w:t>
            </w:r>
            <w:r>
              <w:rPr>
                <w:noProof/>
                <w:webHidden/>
              </w:rPr>
              <w:fldChar w:fldCharType="end"/>
            </w:r>
          </w:hyperlink>
        </w:p>
        <w:p w14:paraId="112A6ECC" w14:textId="4FEADB47" w:rsidR="008F649A" w:rsidRDefault="00000000">
          <w:pPr>
            <w:pStyle w:val="TOC1"/>
            <w:tabs>
              <w:tab w:val="right" w:leader="dot" w:pos="9350"/>
            </w:tabs>
            <w:rPr>
              <w:rFonts w:asciiTheme="minorHAnsi" w:eastAsiaTheme="minorEastAsia" w:hAnsiTheme="minorHAnsi"/>
              <w:noProof/>
              <w:sz w:val="22"/>
            </w:rPr>
          </w:pPr>
          <w:hyperlink w:anchor="_Toc136127446" w:history="1">
            <w:r w:rsidR="008F649A" w:rsidRPr="00612EB1">
              <w:rPr>
                <w:rStyle w:val="Hyperlink"/>
                <w:noProof/>
              </w:rPr>
              <w:t>Discussion</w:t>
            </w:r>
            <w:r w:rsidR="008F649A">
              <w:rPr>
                <w:noProof/>
                <w:webHidden/>
              </w:rPr>
              <w:tab/>
            </w:r>
            <w:r w:rsidR="008F649A">
              <w:rPr>
                <w:noProof/>
                <w:webHidden/>
              </w:rPr>
              <w:fldChar w:fldCharType="begin"/>
            </w:r>
            <w:r w:rsidR="008F649A">
              <w:rPr>
                <w:noProof/>
                <w:webHidden/>
              </w:rPr>
              <w:instrText xml:space="preserve"> PAGEREF _Toc136127446 \h </w:instrText>
            </w:r>
            <w:r w:rsidR="008F649A">
              <w:rPr>
                <w:noProof/>
                <w:webHidden/>
              </w:rPr>
            </w:r>
            <w:r w:rsidR="008F649A">
              <w:rPr>
                <w:noProof/>
                <w:webHidden/>
              </w:rPr>
              <w:fldChar w:fldCharType="separate"/>
            </w:r>
            <w:r w:rsidR="008F649A">
              <w:rPr>
                <w:noProof/>
                <w:webHidden/>
              </w:rPr>
              <w:t>4</w:t>
            </w:r>
            <w:r w:rsidR="008F649A">
              <w:rPr>
                <w:noProof/>
                <w:webHidden/>
              </w:rPr>
              <w:fldChar w:fldCharType="end"/>
            </w:r>
          </w:hyperlink>
        </w:p>
        <w:p w14:paraId="23E9457A" w14:textId="717B9D5C" w:rsidR="008F649A" w:rsidRDefault="00000000">
          <w:pPr>
            <w:pStyle w:val="TOC1"/>
            <w:tabs>
              <w:tab w:val="right" w:leader="dot" w:pos="9350"/>
            </w:tabs>
            <w:rPr>
              <w:rFonts w:asciiTheme="minorHAnsi" w:eastAsiaTheme="minorEastAsia" w:hAnsiTheme="minorHAnsi"/>
              <w:noProof/>
              <w:sz w:val="22"/>
            </w:rPr>
          </w:pPr>
          <w:hyperlink w:anchor="_Toc136127447" w:history="1">
            <w:r w:rsidR="008F649A" w:rsidRPr="00612EB1">
              <w:rPr>
                <w:rStyle w:val="Hyperlink"/>
                <w:noProof/>
              </w:rPr>
              <w:t>Evaluation and Conclusion</w:t>
            </w:r>
            <w:r w:rsidR="008F649A">
              <w:rPr>
                <w:noProof/>
                <w:webHidden/>
              </w:rPr>
              <w:tab/>
            </w:r>
            <w:r w:rsidR="008F649A">
              <w:rPr>
                <w:noProof/>
                <w:webHidden/>
              </w:rPr>
              <w:fldChar w:fldCharType="begin"/>
            </w:r>
            <w:r w:rsidR="008F649A">
              <w:rPr>
                <w:noProof/>
                <w:webHidden/>
              </w:rPr>
              <w:instrText xml:space="preserve"> PAGEREF _Toc136127447 \h </w:instrText>
            </w:r>
            <w:r w:rsidR="008F649A">
              <w:rPr>
                <w:noProof/>
                <w:webHidden/>
              </w:rPr>
            </w:r>
            <w:r w:rsidR="008F649A">
              <w:rPr>
                <w:noProof/>
                <w:webHidden/>
              </w:rPr>
              <w:fldChar w:fldCharType="separate"/>
            </w:r>
            <w:r w:rsidR="008F649A">
              <w:rPr>
                <w:noProof/>
                <w:webHidden/>
              </w:rPr>
              <w:t>9</w:t>
            </w:r>
            <w:r w:rsidR="008F649A">
              <w:rPr>
                <w:noProof/>
                <w:webHidden/>
              </w:rPr>
              <w:fldChar w:fldCharType="end"/>
            </w:r>
          </w:hyperlink>
        </w:p>
        <w:p w14:paraId="471B2A18" w14:textId="13AA182C" w:rsidR="008F649A" w:rsidRDefault="00000000">
          <w:pPr>
            <w:pStyle w:val="TOC1"/>
            <w:tabs>
              <w:tab w:val="right" w:leader="dot" w:pos="9350"/>
            </w:tabs>
            <w:rPr>
              <w:rFonts w:asciiTheme="minorHAnsi" w:eastAsiaTheme="minorEastAsia" w:hAnsiTheme="minorHAnsi"/>
              <w:noProof/>
              <w:sz w:val="22"/>
            </w:rPr>
          </w:pPr>
          <w:hyperlink w:anchor="_Toc136127448" w:history="1">
            <w:r w:rsidR="008F649A" w:rsidRPr="00612EB1">
              <w:rPr>
                <w:rStyle w:val="Hyperlink"/>
                <w:noProof/>
              </w:rPr>
              <w:t>References</w:t>
            </w:r>
            <w:r w:rsidR="008F649A">
              <w:rPr>
                <w:noProof/>
                <w:webHidden/>
              </w:rPr>
              <w:tab/>
            </w:r>
            <w:r w:rsidR="008F649A">
              <w:rPr>
                <w:noProof/>
                <w:webHidden/>
              </w:rPr>
              <w:fldChar w:fldCharType="begin"/>
            </w:r>
            <w:r w:rsidR="008F649A">
              <w:rPr>
                <w:noProof/>
                <w:webHidden/>
              </w:rPr>
              <w:instrText xml:space="preserve"> PAGEREF _Toc136127448 \h </w:instrText>
            </w:r>
            <w:r w:rsidR="008F649A">
              <w:rPr>
                <w:noProof/>
                <w:webHidden/>
              </w:rPr>
            </w:r>
            <w:r w:rsidR="008F649A">
              <w:rPr>
                <w:noProof/>
                <w:webHidden/>
              </w:rPr>
              <w:fldChar w:fldCharType="separate"/>
            </w:r>
            <w:r w:rsidR="008F649A">
              <w:rPr>
                <w:noProof/>
                <w:webHidden/>
              </w:rPr>
              <w:t>11</w:t>
            </w:r>
            <w:r w:rsidR="008F649A">
              <w:rPr>
                <w:noProof/>
                <w:webHidden/>
              </w:rPr>
              <w:fldChar w:fldCharType="end"/>
            </w:r>
          </w:hyperlink>
        </w:p>
        <w:p w14:paraId="66F7520E" w14:textId="782AAD36" w:rsidR="008F649A" w:rsidRDefault="008F649A">
          <w:r>
            <w:rPr>
              <w:b/>
              <w:bCs/>
              <w:noProof/>
            </w:rPr>
            <w:fldChar w:fldCharType="end"/>
          </w:r>
        </w:p>
      </w:sdtContent>
    </w:sdt>
    <w:p w14:paraId="64E4330C" w14:textId="77777777" w:rsidR="008F649A" w:rsidRDefault="008F649A" w:rsidP="008F649A"/>
    <w:p w14:paraId="5A6AA8DC" w14:textId="77777777" w:rsidR="008F649A" w:rsidRDefault="008F649A">
      <w:pPr>
        <w:spacing w:line="259" w:lineRule="auto"/>
        <w:jc w:val="left"/>
        <w:rPr>
          <w:rFonts w:eastAsiaTheme="majorEastAsia" w:cstheme="majorBidi"/>
          <w:b/>
          <w:color w:val="44546A" w:themeColor="text2"/>
          <w:sz w:val="32"/>
          <w:szCs w:val="32"/>
        </w:rPr>
      </w:pPr>
      <w:r>
        <w:br w:type="page"/>
      </w:r>
    </w:p>
    <w:p w14:paraId="7DA74CA8" w14:textId="218730DF" w:rsidR="00281D56" w:rsidRDefault="00F85EC4" w:rsidP="00E60FCA">
      <w:pPr>
        <w:pStyle w:val="Heading1"/>
      </w:pPr>
      <w:bookmarkStart w:id="0" w:name="_Toc136127445"/>
      <w:r>
        <w:lastRenderedPageBreak/>
        <w:t xml:space="preserve">Introduction and </w:t>
      </w:r>
      <w:r w:rsidR="00E60FCA">
        <w:t>Background</w:t>
      </w:r>
      <w:bookmarkEnd w:id="0"/>
    </w:p>
    <w:p w14:paraId="674175B0" w14:textId="76AE470C" w:rsidR="000262A5" w:rsidRPr="000262A5" w:rsidRDefault="00F85EC4" w:rsidP="000262A5">
      <w:r w:rsidRPr="00F85EC4">
        <w:t xml:space="preserve">This paper looks at how current events, such as Brexit, affect corporate staffing and retention. hyperinflation and COVID-19. The report analyzes these challenges and examines solutions that can be used to overcome them. The findings highlight how these issues, such as a lack of skilled workers, employee fatigue, and financial constraints, </w:t>
      </w:r>
      <w:proofErr w:type="gramStart"/>
      <w:r w:rsidRPr="00F85EC4">
        <w:t>have an effect on</w:t>
      </w:r>
      <w:proofErr w:type="gramEnd"/>
      <w:r w:rsidRPr="00F85EC4">
        <w:t xml:space="preserve"> the hiring landscape. The paper makes recommendations for businesses, emphasizing the value of the growth of talent and well-being for staff members. Additionally featured are remote employment possibilities and inventive pay scales. Businesses will be better able to traverse the difficulties of the current circumstances and increase their efforts for recruiting and retention by putting the recommendations into practice. </w:t>
      </w:r>
      <w:r w:rsidR="00E60FCA" w:rsidRPr="00E60FCA">
        <w:t>The </w:t>
      </w:r>
      <w:proofErr w:type="spellStart"/>
      <w:r w:rsidR="00E60FCA" w:rsidRPr="00E60FCA">
        <w:t>L'oskar</w:t>
      </w:r>
      <w:proofErr w:type="spellEnd"/>
      <w:r w:rsidR="00E60FCA" w:rsidRPr="00E60FCA">
        <w:t xml:space="preserve"> London Hotel, a boutique hotel of luxury located in the heart of London UK is a great place to stay. The hotel is known for its attention to detail, sophisticated design and exceptional </w:t>
      </w:r>
      <w:r w:rsidR="0000460D" w:rsidRPr="00E60FCA">
        <w:t>service</w:t>
      </w:r>
      <w:r w:rsidR="0000460D">
        <w:t>.</w:t>
      </w:r>
      <w:r w:rsidR="0000460D" w:rsidRPr="00E60FCA">
        <w:t xml:space="preserve"> For</w:t>
      </w:r>
      <w:r w:rsidR="00E60FCA" w:rsidRPr="00E60FCA">
        <w:t xml:space="preserve"> </w:t>
      </w:r>
      <w:r w:rsidR="0000460D" w:rsidRPr="00E60FCA">
        <w:t>every one</w:t>
      </w:r>
      <w:r w:rsidR="00E60FCA" w:rsidRPr="00E60FCA">
        <w:t xml:space="preserve"> of its visitors, </w:t>
      </w:r>
      <w:proofErr w:type="spellStart"/>
      <w:r w:rsidR="00E60FCA" w:rsidRPr="00E60FCA">
        <w:t>L'oskar</w:t>
      </w:r>
      <w:proofErr w:type="spellEnd"/>
      <w:r w:rsidR="00E60FCA" w:rsidRPr="00E60FCA">
        <w:t xml:space="preserve"> aims to create a bespoke and one-of-a-kind experience. This guarantees their happiness and ease throughout their stay. The hotel provides elegant lodging, first-rate amenities, and a range of offerings that are designed to meet the demands of discerning visitors.</w:t>
      </w:r>
      <w:r w:rsidR="000262A5">
        <w:t xml:space="preserve"> </w:t>
      </w:r>
      <w:r w:rsidR="000262A5" w:rsidRPr="000262A5">
        <w:t>Several factors, such as staff shortages and management practices that are poor, can affect employee retention at the </w:t>
      </w:r>
      <w:proofErr w:type="spellStart"/>
      <w:r w:rsidR="000262A5" w:rsidRPr="000262A5">
        <w:t>L'oskar</w:t>
      </w:r>
      <w:proofErr w:type="spellEnd"/>
      <w:r w:rsidR="000262A5" w:rsidRPr="000262A5">
        <w:t xml:space="preserve"> London Hotel.</w:t>
      </w:r>
      <w:r w:rsidR="000262A5">
        <w:t xml:space="preserve"> </w:t>
      </w:r>
      <w:r w:rsidR="000262A5" w:rsidRPr="000262A5">
        <w:t>Insufficient levels of staff can lead to an increased workload, stress and burnout. Staff members who are constantly overwhelmed and cannot maintain a healthy balance between work and life may seek out employment in other companies with better ratios of staff. By addressing staff shortages, you can reduce employee stress and improve retention.</w:t>
      </w:r>
      <w:r w:rsidR="000262A5">
        <w:t xml:space="preserve"> </w:t>
      </w:r>
      <w:r w:rsidR="000262A5" w:rsidRPr="000262A5">
        <w:t xml:space="preserve">A lack of training or development programs can hinder professional growth. Employees may not feel well-equipped to carry out their duties or acquire the new skills needed for advancement. Employers can demonstrate their dedication to staff growth as well as retention by giving employees extensive training and the chance to improve their abilities. Retention of employees depends on efficient leadership. Employee trust and happiness can be harmed by poor management techniques such oversight, a lack of interaction, bias, or a lack of praise and acknowledgment. Disinterest and an eagerness to work in a pleasant and encouraging workplace might result from bad management situations. You can improve retention and establish a friendly, interesting workplace by making an investment in leadership </w:t>
      </w:r>
      <w:r w:rsidR="000262A5" w:rsidRPr="000262A5">
        <w:lastRenderedPageBreak/>
        <w:t>development, fostering open dialogue, and fostering a positive company culture.</w:t>
      </w:r>
      <w:r w:rsidR="000262A5">
        <w:t xml:space="preserve"> </w:t>
      </w:r>
      <w:r w:rsidR="000262A5" w:rsidRPr="000262A5">
        <w:t xml:space="preserve">Employees will stay with a company longer if it provides clear paths for development. Employees who believe that there are little prospects for career progression at the </w:t>
      </w:r>
      <w:proofErr w:type="spellStart"/>
      <w:r w:rsidR="000262A5" w:rsidRPr="000262A5">
        <w:t>L'oskar</w:t>
      </w:r>
      <w:proofErr w:type="spellEnd"/>
      <w:r w:rsidR="000262A5" w:rsidRPr="000262A5">
        <w:t xml:space="preserve"> London Hotel might get demoralized and search for different positions. By putting in place a framework for professional growth and giving regular feedback, this fear can be resolved. An excellent technique to deal with it is through internal promotions within the business.</w:t>
      </w:r>
      <w:r w:rsidR="000262A5">
        <w:t xml:space="preserve"> </w:t>
      </w:r>
      <w:r w:rsidR="000262A5" w:rsidRPr="000262A5">
        <w:t xml:space="preserve">Competitive compensation packages and attractive benefit packages are crucial for retaining talent. If an employee feels that their pay does not reflect their experience, talents, or industry norms, they may </w:t>
      </w:r>
      <w:proofErr w:type="gramStart"/>
      <w:r w:rsidR="000262A5" w:rsidRPr="000262A5">
        <w:t>explore for</w:t>
      </w:r>
      <w:proofErr w:type="gramEnd"/>
      <w:r w:rsidR="000262A5" w:rsidRPr="000262A5">
        <w:t xml:space="preserve"> alternative employment options. Retention rates can be improved by periodically examining employee remuneration packages and comparing them to industry norms.</w:t>
      </w:r>
    </w:p>
    <w:p w14:paraId="41DC5A93" w14:textId="41EECBCF" w:rsidR="009537FE" w:rsidRDefault="009537FE" w:rsidP="009537FE">
      <w:pPr>
        <w:pStyle w:val="Heading1"/>
      </w:pPr>
      <w:bookmarkStart w:id="1" w:name="_Toc136127446"/>
      <w:r>
        <w:t>Discussion</w:t>
      </w:r>
      <w:bookmarkEnd w:id="1"/>
    </w:p>
    <w:p w14:paraId="157B4622" w14:textId="00D13F6E" w:rsidR="00244B39" w:rsidRPr="00244B39" w:rsidRDefault="00244B39" w:rsidP="00244B39">
      <w:r w:rsidRPr="00244B39">
        <w:t xml:space="preserve">In the tourism sector, experts have looked at how </w:t>
      </w:r>
      <w:proofErr w:type="gramStart"/>
      <w:r w:rsidRPr="00244B39">
        <w:t>customer</w:t>
      </w:r>
      <w:proofErr w:type="gramEnd"/>
      <w:r w:rsidRPr="00244B39">
        <w:t xml:space="preserve"> tastes and habits are changing. Customers are becoming more drawn to experiences rather than actual items, studies have revealed, and they seek out genuine and individualized encounters</w:t>
      </w:r>
      <w:r w:rsidR="000274DF">
        <w:t xml:space="preserve"> (</w:t>
      </w:r>
      <w:proofErr w:type="spellStart"/>
      <w:r w:rsidR="000274DF" w:rsidRPr="00C108A6">
        <w:t>Bruža</w:t>
      </w:r>
      <w:proofErr w:type="spellEnd"/>
      <w:r w:rsidR="000274DF">
        <w:t>, 2022)</w:t>
      </w:r>
      <w:r w:rsidRPr="00244B39">
        <w:t>. They also significantly rely on internet and social media reviews when making selections.</w:t>
      </w:r>
    </w:p>
    <w:p w14:paraId="353E3A94" w14:textId="4B6E5B45" w:rsidR="00244B39" w:rsidRPr="00244B39" w:rsidRDefault="00244B39" w:rsidP="00244B39">
      <w:r w:rsidRPr="00244B39">
        <w:t>The effects of technological advancements on the hospitality sector have been researched. They looked at how innovations like mobile applications, online booking services, and self-service stations were adopted and used. The results imply that companies who adopt technology have a competitive advantage over their rivals in terms of productivity and client happiness</w:t>
      </w:r>
      <w:r w:rsidR="000274DF">
        <w:t xml:space="preserve"> (</w:t>
      </w:r>
      <w:proofErr w:type="spellStart"/>
      <w:r w:rsidR="000274DF" w:rsidRPr="00C108A6">
        <w:t>Filimonau</w:t>
      </w:r>
      <w:proofErr w:type="spellEnd"/>
      <w:r w:rsidR="000274DF" w:rsidRPr="00C108A6">
        <w:t xml:space="preserve">, </w:t>
      </w:r>
      <w:proofErr w:type="spellStart"/>
      <w:r w:rsidR="000274DF" w:rsidRPr="00C108A6">
        <w:t>Derqui</w:t>
      </w:r>
      <w:proofErr w:type="spellEnd"/>
      <w:r w:rsidR="000274DF">
        <w:t xml:space="preserve"> </w:t>
      </w:r>
      <w:r w:rsidR="000274DF" w:rsidRPr="00C108A6">
        <w:t xml:space="preserve">and </w:t>
      </w:r>
      <w:proofErr w:type="spellStart"/>
      <w:r w:rsidR="000274DF" w:rsidRPr="00C108A6">
        <w:t>Matute</w:t>
      </w:r>
      <w:proofErr w:type="spellEnd"/>
      <w:r w:rsidR="000274DF">
        <w:t>, 2020)</w:t>
      </w:r>
      <w:r w:rsidRPr="00244B39">
        <w:t>.</w:t>
      </w:r>
    </w:p>
    <w:p w14:paraId="2F5A2166" w14:textId="3871AB93" w:rsidR="00244B39" w:rsidRPr="00244B39" w:rsidRDefault="00244B39" w:rsidP="00244B39">
      <w:r w:rsidRPr="00244B39">
        <w:t>The effects of monetary policy and consumer trends on the tourism industry have been researched. The studies have focused on variables such shifting travel habits, fluctuating rates of exchange, and worldwide financial crises</w:t>
      </w:r>
      <w:r w:rsidR="0088113B">
        <w:t xml:space="preserve"> (</w:t>
      </w:r>
      <w:r w:rsidR="0088113B" w:rsidRPr="00C108A6">
        <w:t>Khan, Niazi</w:t>
      </w:r>
      <w:r w:rsidR="0088113B">
        <w:t xml:space="preserve"> and </w:t>
      </w:r>
      <w:r w:rsidR="0088113B" w:rsidRPr="00C108A6">
        <w:t>Nasir</w:t>
      </w:r>
      <w:r w:rsidR="0088113B">
        <w:t>, 2021)</w:t>
      </w:r>
      <w:r w:rsidRPr="00244B39">
        <w:t>. The results show that in order to lessen the impact of economic volatility, businesses must modify their approaches to pricing, target fresh market segments, and broaden their revenue sources.</w:t>
      </w:r>
    </w:p>
    <w:p w14:paraId="5CB268B7" w14:textId="20C4A7B2" w:rsidR="00244B39" w:rsidRPr="00244B39" w:rsidRDefault="00244B39" w:rsidP="00244B39">
      <w:r w:rsidRPr="00244B39">
        <w:lastRenderedPageBreak/>
        <w:t xml:space="preserve">Numerous studies have examined how major world events like epidemics and natural catastrophes affect the hospitality industry. The ecological effects of the hospitality sector </w:t>
      </w:r>
      <w:r w:rsidR="00172F00" w:rsidRPr="00244B39">
        <w:t>have</w:t>
      </w:r>
      <w:r w:rsidRPr="00244B39">
        <w:t xml:space="preserve"> been researched, with a focus on sustainability methods</w:t>
      </w:r>
      <w:r w:rsidR="0088113B">
        <w:t xml:space="preserve"> (</w:t>
      </w:r>
      <w:proofErr w:type="spellStart"/>
      <w:r w:rsidR="0088113B" w:rsidRPr="00C108A6">
        <w:t>Filimonau</w:t>
      </w:r>
      <w:proofErr w:type="spellEnd"/>
      <w:r w:rsidR="0088113B" w:rsidRPr="00C108A6">
        <w:t xml:space="preserve">, </w:t>
      </w:r>
      <w:proofErr w:type="spellStart"/>
      <w:r w:rsidR="0088113B" w:rsidRPr="00C108A6">
        <w:t>Derqui</w:t>
      </w:r>
      <w:proofErr w:type="spellEnd"/>
      <w:r w:rsidR="0088113B">
        <w:t xml:space="preserve"> </w:t>
      </w:r>
      <w:r w:rsidR="0088113B" w:rsidRPr="00C108A6">
        <w:t xml:space="preserve">and </w:t>
      </w:r>
      <w:proofErr w:type="spellStart"/>
      <w:r w:rsidR="0088113B" w:rsidRPr="00C108A6">
        <w:t>Matute</w:t>
      </w:r>
      <w:proofErr w:type="spellEnd"/>
      <w:r w:rsidR="0088113B">
        <w:t>, 2020)</w:t>
      </w:r>
      <w:r w:rsidRPr="00244B39">
        <w:t>. Researchers have examined how consumer behavior is impacted by environmentally friendly programs, energy-saving techniques, garbage disposal, and eco-certifications. According to the research, incorporating sustainability into business operations can boost brand recognition, draw in eco-aware clients, and result in cost savings.</w:t>
      </w:r>
    </w:p>
    <w:p w14:paraId="4368119E" w14:textId="77777777" w:rsidR="00244B39" w:rsidRPr="00244B39" w:rsidRDefault="00244B39" w:rsidP="00244B39">
      <w:pPr>
        <w:rPr>
          <w:b/>
          <w:bCs/>
        </w:rPr>
      </w:pPr>
      <w:r w:rsidRPr="00244B39">
        <w:rPr>
          <w:b/>
          <w:bCs/>
        </w:rPr>
        <w:t>Presenting My Own Work</w:t>
      </w:r>
    </w:p>
    <w:p w14:paraId="0A78ABC6" w14:textId="77777777" w:rsidR="00244B39" w:rsidRPr="00244B39" w:rsidRDefault="00244B39" w:rsidP="00244B39">
      <w:r w:rsidRPr="00244B39">
        <w:t>By examining how these issues affect corporate performance, this research seeks to develop approaches and suggestions that will benefit industry stakeholders. Through an array of both qualitative and quantitative techniques, the study seeks to offer industry practitioners relevant insights.</w:t>
      </w:r>
    </w:p>
    <w:p w14:paraId="5E41C7F7" w14:textId="77777777" w:rsidR="00D23F3E" w:rsidRPr="00D23F3E" w:rsidRDefault="00D23F3E" w:rsidP="00D23F3E">
      <w:r w:rsidRPr="00D23F3E">
        <w:t>The acquisition and retention situation in several businesses was impacted by recent occurrences such as Brexit, COVID-19, and hyperinflation. These are a few illustrations of how these elements have changed the environment of recruiting and keeping employees.</w:t>
      </w:r>
    </w:p>
    <w:p w14:paraId="1CA13DA0" w14:textId="77777777" w:rsidR="00D23F3E" w:rsidRPr="00D23F3E" w:rsidRDefault="00D23F3E" w:rsidP="00D23F3E">
      <w:pPr>
        <w:rPr>
          <w:b/>
          <w:bCs/>
        </w:rPr>
      </w:pPr>
      <w:r w:rsidRPr="00D23F3E">
        <w:rPr>
          <w:b/>
          <w:bCs/>
        </w:rPr>
        <w:t>Brexit:</w:t>
      </w:r>
    </w:p>
    <w:p w14:paraId="70C5F65E" w14:textId="4B4F3BCF" w:rsidR="00D23F3E" w:rsidRPr="00D23F3E" w:rsidRDefault="00D23F3E" w:rsidP="00172F00">
      <w:pPr>
        <w:pStyle w:val="ListParagraph"/>
        <w:numPr>
          <w:ilvl w:val="0"/>
          <w:numId w:val="2"/>
        </w:numPr>
      </w:pPr>
      <w:r w:rsidRPr="00D23F3E">
        <w:t>Brexit has caused confusion over immigration laws, particularly regarding worker mobility</w:t>
      </w:r>
      <w:r w:rsidR="0088113B">
        <w:t xml:space="preserve"> (</w:t>
      </w:r>
      <w:proofErr w:type="spellStart"/>
      <w:r w:rsidR="0088113B" w:rsidRPr="00C108A6">
        <w:t>Bruža</w:t>
      </w:r>
      <w:proofErr w:type="spellEnd"/>
      <w:r w:rsidR="0088113B">
        <w:t>, 2022)</w:t>
      </w:r>
      <w:r w:rsidRPr="00D23F3E">
        <w:t>. It has affected both the capacity to hire and retain talented EU workers. Organizations have had to reconsider their employment procedures as a result of the new visa demands for workers from abroad and potential limitations.</w:t>
      </w:r>
    </w:p>
    <w:p w14:paraId="75896CC8" w14:textId="31113D11" w:rsidR="00D23F3E" w:rsidRPr="00D23F3E" w:rsidRDefault="00D23F3E" w:rsidP="00172F00">
      <w:pPr>
        <w:pStyle w:val="ListParagraph"/>
        <w:numPr>
          <w:ilvl w:val="0"/>
          <w:numId w:val="2"/>
        </w:numPr>
      </w:pPr>
      <w:r w:rsidRPr="00D23F3E">
        <w:t>Because of a smaller talent pool, sectors that depend largely on EU employees, such leisure and agriculture, have experienced a skills gap. The difficulty in replacing EU workers has led to an increase in competition among employers for qualified employees</w:t>
      </w:r>
      <w:r w:rsidR="0088113B">
        <w:t xml:space="preserve"> (</w:t>
      </w:r>
      <w:proofErr w:type="spellStart"/>
      <w:r w:rsidR="0088113B" w:rsidRPr="00C108A6">
        <w:t>Bruža</w:t>
      </w:r>
      <w:proofErr w:type="spellEnd"/>
      <w:r w:rsidR="0088113B">
        <w:t>, 2022)</w:t>
      </w:r>
      <w:r w:rsidRPr="00D23F3E">
        <w:t>.</w:t>
      </w:r>
    </w:p>
    <w:p w14:paraId="341F1F94" w14:textId="77777777" w:rsidR="00D23F3E" w:rsidRPr="00D23F3E" w:rsidRDefault="00D23F3E" w:rsidP="00D23F3E">
      <w:pPr>
        <w:rPr>
          <w:b/>
          <w:bCs/>
        </w:rPr>
      </w:pPr>
      <w:r w:rsidRPr="00D23F3E">
        <w:rPr>
          <w:b/>
          <w:bCs/>
        </w:rPr>
        <w:t>Covid-19:</w:t>
      </w:r>
    </w:p>
    <w:p w14:paraId="290B5266" w14:textId="58C55017" w:rsidR="00D23F3E" w:rsidRPr="00D23F3E" w:rsidRDefault="00D23F3E" w:rsidP="00172F00">
      <w:pPr>
        <w:pStyle w:val="ListParagraph"/>
        <w:numPr>
          <w:ilvl w:val="0"/>
          <w:numId w:val="3"/>
        </w:numPr>
      </w:pPr>
      <w:r w:rsidRPr="00172F00">
        <w:rPr>
          <w:b/>
          <w:bCs/>
        </w:rPr>
        <w:lastRenderedPageBreak/>
        <w:t xml:space="preserve">Hiring </w:t>
      </w:r>
      <w:proofErr w:type="gramStart"/>
      <w:r w:rsidRPr="00172F00">
        <w:rPr>
          <w:b/>
          <w:bCs/>
        </w:rPr>
        <w:t>freezes</w:t>
      </w:r>
      <w:proofErr w:type="gramEnd"/>
      <w:r w:rsidRPr="00172F00">
        <w:rPr>
          <w:b/>
          <w:bCs/>
        </w:rPr>
        <w:t xml:space="preserve"> and staff reductions:</w:t>
      </w:r>
      <w:r w:rsidRPr="00D23F3E">
        <w:t xml:space="preserve"> The epidemic led businesses to institute hiring freezes or cut their workforce because to financial limitations and decreasing demand. Instead of hiring new personnel, the firms placed more of an emphasis on keeping their current workforce</w:t>
      </w:r>
      <w:r w:rsidR="0088113B">
        <w:t xml:space="preserve"> (</w:t>
      </w:r>
      <w:r w:rsidR="0088113B" w:rsidRPr="00C108A6">
        <w:t xml:space="preserve">Alonso, </w:t>
      </w:r>
      <w:proofErr w:type="spellStart"/>
      <w:r w:rsidR="0088113B" w:rsidRPr="00C108A6">
        <w:t>Kok</w:t>
      </w:r>
      <w:proofErr w:type="spellEnd"/>
      <w:r w:rsidR="0088113B">
        <w:t xml:space="preserve"> and </w:t>
      </w:r>
      <w:proofErr w:type="spellStart"/>
      <w:r w:rsidR="0088113B" w:rsidRPr="00C108A6">
        <w:t>Bressan</w:t>
      </w:r>
      <w:proofErr w:type="spellEnd"/>
      <w:r w:rsidR="0088113B">
        <w:t>, 2020)</w:t>
      </w:r>
      <w:r w:rsidRPr="00D23F3E">
        <w:t xml:space="preserve">. As a result, hiring declined across </w:t>
      </w:r>
      <w:proofErr w:type="gramStart"/>
      <w:r w:rsidRPr="00D23F3E">
        <w:t>a number of</w:t>
      </w:r>
      <w:proofErr w:type="gramEnd"/>
      <w:r w:rsidRPr="00D23F3E">
        <w:t xml:space="preserve"> industries.</w:t>
      </w:r>
    </w:p>
    <w:p w14:paraId="63069433" w14:textId="15A6B4A3" w:rsidR="00D23F3E" w:rsidRPr="00D23F3E" w:rsidRDefault="00D23F3E" w:rsidP="00D23F3E">
      <w:pPr>
        <w:pStyle w:val="ListParagraph"/>
        <w:numPr>
          <w:ilvl w:val="0"/>
          <w:numId w:val="3"/>
        </w:numPr>
      </w:pPr>
      <w:r w:rsidRPr="00172F00">
        <w:rPr>
          <w:b/>
          <w:bCs/>
        </w:rPr>
        <w:t xml:space="preserve">Remote employment and Digital Staffing: </w:t>
      </w:r>
      <w:r w:rsidRPr="00172F00">
        <w:t>The</w:t>
      </w:r>
      <w:r w:rsidRPr="00D23F3E">
        <w:t xml:space="preserve"> use of social distancing techniques and the shift to remote work both called for the adoption of virtual recruiting procedures</w:t>
      </w:r>
      <w:r w:rsidR="007E3DE4">
        <w:t xml:space="preserve"> (</w:t>
      </w:r>
      <w:r w:rsidR="007E3DE4" w:rsidRPr="00C108A6">
        <w:t>Smart, Ma</w:t>
      </w:r>
      <w:r w:rsidR="007E3DE4">
        <w:t xml:space="preserve"> </w:t>
      </w:r>
      <w:r w:rsidR="007E3DE4" w:rsidRPr="00C108A6">
        <w:t>and Ding</w:t>
      </w:r>
      <w:r w:rsidR="007E3DE4">
        <w:t>, 2021)</w:t>
      </w:r>
      <w:r w:rsidRPr="00D23F3E">
        <w:t>. Companies had to adapt to aspects like virtual team administration, distant onboarding, and online interviewing. This had an impact on both hiring and retention.</w:t>
      </w:r>
    </w:p>
    <w:p w14:paraId="0E705DB8" w14:textId="77777777" w:rsidR="00D23F3E" w:rsidRPr="00D23F3E" w:rsidRDefault="00D23F3E" w:rsidP="00172F00">
      <w:pPr>
        <w:pStyle w:val="ListParagraph"/>
        <w:numPr>
          <w:ilvl w:val="0"/>
          <w:numId w:val="3"/>
        </w:numPr>
      </w:pPr>
      <w:r w:rsidRPr="00172F00">
        <w:rPr>
          <w:b/>
          <w:bCs/>
        </w:rPr>
        <w:t>Employee Burnout:</w:t>
      </w:r>
      <w:r w:rsidRPr="00D23F3E">
        <w:t xml:space="preserve"> This pandemic has increased stress, increased workloads and isolation for employees. The result is higher burnout rates. To avoid losing talent, organizations have prioritized employee engagement and well-being.</w:t>
      </w:r>
    </w:p>
    <w:p w14:paraId="07C8129F" w14:textId="77777777" w:rsidR="00D23F3E" w:rsidRPr="00D23F3E" w:rsidRDefault="00D23F3E" w:rsidP="00D23F3E">
      <w:pPr>
        <w:rPr>
          <w:b/>
          <w:bCs/>
        </w:rPr>
      </w:pPr>
      <w:r w:rsidRPr="00D23F3E">
        <w:rPr>
          <w:b/>
          <w:bCs/>
        </w:rPr>
        <w:t>Inflation:</w:t>
      </w:r>
    </w:p>
    <w:p w14:paraId="217F08C6" w14:textId="1D377F05" w:rsidR="00D23F3E" w:rsidRPr="00D23F3E" w:rsidRDefault="00D23F3E" w:rsidP="00172F00">
      <w:pPr>
        <w:pStyle w:val="ListParagraph"/>
        <w:numPr>
          <w:ilvl w:val="0"/>
          <w:numId w:val="4"/>
        </w:numPr>
      </w:pPr>
      <w:r w:rsidRPr="00D23F3E">
        <w:t>Compensation for staff members may be impacted by wage pressures. People may seek greater wages as a result of growing living expenses</w:t>
      </w:r>
      <w:r w:rsidR="00CE6680">
        <w:t xml:space="preserve"> (</w:t>
      </w:r>
      <w:r w:rsidR="00CE6680" w:rsidRPr="00C108A6">
        <w:t>Martínez</w:t>
      </w:r>
      <w:r w:rsidR="00CE6680">
        <w:t xml:space="preserve"> </w:t>
      </w:r>
      <w:r w:rsidR="00346A56">
        <w:t xml:space="preserve">and </w:t>
      </w:r>
      <w:proofErr w:type="spellStart"/>
      <w:r w:rsidR="00346A56" w:rsidRPr="00C108A6">
        <w:t>Cegarra</w:t>
      </w:r>
      <w:proofErr w:type="spellEnd"/>
      <w:r w:rsidR="00CE6680">
        <w:t>, 2019)</w:t>
      </w:r>
      <w:r w:rsidRPr="00D23F3E">
        <w:t>. Recruitment and retention may suffer as a result. Companies may have trouble luring and keeping great people if they are unable to offer competitive wage packages.</w:t>
      </w:r>
    </w:p>
    <w:p w14:paraId="21805173" w14:textId="77777777" w:rsidR="00D23F3E" w:rsidRPr="00D23F3E" w:rsidRDefault="00D23F3E" w:rsidP="00172F00">
      <w:pPr>
        <w:pStyle w:val="ListParagraph"/>
        <w:numPr>
          <w:ilvl w:val="0"/>
          <w:numId w:val="4"/>
        </w:numPr>
      </w:pPr>
      <w:r w:rsidRPr="00D23F3E">
        <w:t>Inflation may cause an organization to cut costs. It can affect recruitment efforts, as vacant positions may not be filled. It can cause retention issues as companies are unable to offer salary increases.</w:t>
      </w:r>
    </w:p>
    <w:p w14:paraId="52C1611F" w14:textId="6FF35350" w:rsidR="00D23F3E" w:rsidRPr="00D23F3E" w:rsidRDefault="00D23F3E" w:rsidP="00172F00">
      <w:pPr>
        <w:pStyle w:val="ListParagraph"/>
        <w:numPr>
          <w:ilvl w:val="0"/>
          <w:numId w:val="4"/>
        </w:numPr>
      </w:pPr>
      <w:r w:rsidRPr="00D23F3E">
        <w:t>Organizations must closely monitor these factors and adapt accordingly to ensure that they are able to retain and recruit the best talent</w:t>
      </w:r>
      <w:r w:rsidR="00346A56">
        <w:t xml:space="preserve"> (</w:t>
      </w:r>
      <w:proofErr w:type="spellStart"/>
      <w:r w:rsidR="00346A56" w:rsidRPr="00C108A6">
        <w:t>Djajasinga</w:t>
      </w:r>
      <w:proofErr w:type="spellEnd"/>
      <w:r w:rsidR="00346A56" w:rsidRPr="00C108A6">
        <w:t>, Sulastri</w:t>
      </w:r>
      <w:r w:rsidR="00346A56">
        <w:t xml:space="preserve"> and </w:t>
      </w:r>
      <w:r w:rsidR="00346A56" w:rsidRPr="00C108A6">
        <w:t>Sudirman</w:t>
      </w:r>
      <w:r w:rsidR="00346A56">
        <w:t>, 2021)</w:t>
      </w:r>
      <w:r w:rsidRPr="00D23F3E">
        <w:t>.</w:t>
      </w:r>
    </w:p>
    <w:p w14:paraId="6421E135" w14:textId="77777777" w:rsidR="009537FE" w:rsidRPr="009537FE" w:rsidRDefault="009537FE" w:rsidP="009537FE">
      <w:r w:rsidRPr="009537FE">
        <w:t xml:space="preserve">Current affairs can pose </w:t>
      </w:r>
      <w:proofErr w:type="gramStart"/>
      <w:r w:rsidRPr="009537FE">
        <w:t>a number of</w:t>
      </w:r>
      <w:proofErr w:type="gramEnd"/>
      <w:r w:rsidRPr="009537FE">
        <w:t xml:space="preserve"> challenges in terms of recruitment and retention. These solutions can be seen in the following examples:</w:t>
      </w:r>
    </w:p>
    <w:p w14:paraId="02C9A552" w14:textId="77777777" w:rsidR="009537FE" w:rsidRPr="009537FE" w:rsidRDefault="009537FE" w:rsidP="009537FE">
      <w:pPr>
        <w:rPr>
          <w:b/>
          <w:bCs/>
        </w:rPr>
      </w:pPr>
      <w:r w:rsidRPr="009537FE">
        <w:rPr>
          <w:b/>
          <w:bCs/>
        </w:rPr>
        <w:t>Brexit:</w:t>
      </w:r>
    </w:p>
    <w:p w14:paraId="0CD7DFF5" w14:textId="59CEE348" w:rsidR="009537FE" w:rsidRPr="009537FE" w:rsidRDefault="009537FE" w:rsidP="00172F00">
      <w:pPr>
        <w:pStyle w:val="ListParagraph"/>
        <w:numPr>
          <w:ilvl w:val="0"/>
          <w:numId w:val="5"/>
        </w:numPr>
      </w:pPr>
      <w:r w:rsidRPr="009537FE">
        <w:lastRenderedPageBreak/>
        <w:t>To build a pool of competent employees, organizations might make investments in educational courses and collaborate with institutions of learning</w:t>
      </w:r>
      <w:r w:rsidR="007477F1">
        <w:t xml:space="preserve"> (</w:t>
      </w:r>
      <w:proofErr w:type="spellStart"/>
      <w:r w:rsidR="007477F1" w:rsidRPr="00C108A6">
        <w:t>Bruža</w:t>
      </w:r>
      <w:proofErr w:type="spellEnd"/>
      <w:r w:rsidR="007477F1">
        <w:t>, 2022)</w:t>
      </w:r>
      <w:r w:rsidRPr="009537FE">
        <w:t>. For instance, in the healthcare industry, medical facilities could work with nursing schools to provide internships and entice local talent.</w:t>
      </w:r>
    </w:p>
    <w:p w14:paraId="50B77114" w14:textId="77777777" w:rsidR="009537FE" w:rsidRPr="009537FE" w:rsidRDefault="009537FE" w:rsidP="00172F00">
      <w:pPr>
        <w:pStyle w:val="ListParagraph"/>
        <w:numPr>
          <w:ilvl w:val="0"/>
          <w:numId w:val="5"/>
        </w:numPr>
      </w:pPr>
      <w:r w:rsidRPr="009537FE">
        <w:t>To entice and keep talent, companies might provide alluring remuneration packages. These packages could come with higher pay, bonuses, and other perks. For instance, technological businesses in the UK have increased salaries and relocation benefits to entice skilled workers after Brexit.</w:t>
      </w:r>
    </w:p>
    <w:p w14:paraId="2879EA25" w14:textId="77777777" w:rsidR="009537FE" w:rsidRPr="009537FE" w:rsidRDefault="009537FE" w:rsidP="009537FE">
      <w:pPr>
        <w:rPr>
          <w:b/>
          <w:bCs/>
        </w:rPr>
      </w:pPr>
      <w:r w:rsidRPr="009537FE">
        <w:rPr>
          <w:b/>
          <w:bCs/>
        </w:rPr>
        <w:t>Covid-19:</w:t>
      </w:r>
    </w:p>
    <w:p w14:paraId="6818487C" w14:textId="539413E9" w:rsidR="009537FE" w:rsidRPr="009537FE" w:rsidRDefault="009537FE" w:rsidP="00172F00">
      <w:pPr>
        <w:pStyle w:val="ListParagraph"/>
        <w:numPr>
          <w:ilvl w:val="0"/>
          <w:numId w:val="6"/>
        </w:numPr>
      </w:pPr>
      <w:r w:rsidRPr="009537FE">
        <w:t>Employers can put employee welfare first by establishing flexible work schedules, mental health initiatives, or activities that foster a healthy work-life balance</w:t>
      </w:r>
      <w:r w:rsidR="00346A56">
        <w:t xml:space="preserve"> (</w:t>
      </w:r>
      <w:r w:rsidR="00346A56" w:rsidRPr="00C108A6">
        <w:t>Khan, Niazi</w:t>
      </w:r>
      <w:r w:rsidR="00346A56">
        <w:t xml:space="preserve"> and </w:t>
      </w:r>
      <w:r w:rsidR="00346A56" w:rsidRPr="00C108A6">
        <w:t>Nasir</w:t>
      </w:r>
      <w:r w:rsidR="00346A56">
        <w:t>, 2021)</w:t>
      </w:r>
      <w:r w:rsidRPr="009537FE">
        <w:t>. Tech companies, for instance, have provided wellness stipends to workers that can be used for exercise classes or psychological treatment services.</w:t>
      </w:r>
    </w:p>
    <w:p w14:paraId="06A19BFC" w14:textId="014ED091" w:rsidR="009537FE" w:rsidRPr="009537FE" w:rsidRDefault="009537FE" w:rsidP="00172F00">
      <w:pPr>
        <w:pStyle w:val="ListParagraph"/>
        <w:numPr>
          <w:ilvl w:val="0"/>
          <w:numId w:val="6"/>
        </w:numPr>
      </w:pPr>
      <w:r w:rsidRPr="009537FE">
        <w:t>Companies may boost employee happiness while luring talent from a broader region by providing remote employment alternatives and mixed employment models. In order to adjust to changing workspaces, several businesses in the tech and financial sectors have implemented long-term policies on working from home.</w:t>
      </w:r>
    </w:p>
    <w:p w14:paraId="00E9CB59" w14:textId="77777777" w:rsidR="009537FE" w:rsidRPr="009537FE" w:rsidRDefault="009537FE" w:rsidP="009537FE">
      <w:pPr>
        <w:rPr>
          <w:b/>
          <w:bCs/>
        </w:rPr>
      </w:pPr>
      <w:r w:rsidRPr="009537FE">
        <w:rPr>
          <w:b/>
          <w:bCs/>
        </w:rPr>
        <w:t>Inflation:</w:t>
      </w:r>
    </w:p>
    <w:p w14:paraId="242ABCAC" w14:textId="144D35C4" w:rsidR="009537FE" w:rsidRPr="009537FE" w:rsidRDefault="009537FE" w:rsidP="00172F00">
      <w:pPr>
        <w:pStyle w:val="ListParagraph"/>
        <w:numPr>
          <w:ilvl w:val="0"/>
          <w:numId w:val="7"/>
        </w:numPr>
      </w:pPr>
      <w:r w:rsidRPr="009537FE">
        <w:t>Compensation and Benefit arrangements: To lessen the impact of inflation, businesses may investigate innovative payment and benefit arrangements. Non-monetary advantages like flexible schedules, employee appreciation initiatives, or profit-sharing plans may be among them</w:t>
      </w:r>
      <w:r w:rsidR="00B011F6">
        <w:t xml:space="preserve"> (</w:t>
      </w:r>
      <w:proofErr w:type="spellStart"/>
      <w:r w:rsidR="00B011F6" w:rsidRPr="00C108A6">
        <w:t>Djajasinga</w:t>
      </w:r>
      <w:proofErr w:type="spellEnd"/>
      <w:r w:rsidR="00B011F6" w:rsidRPr="00C108A6">
        <w:t>, Sulastri</w:t>
      </w:r>
      <w:r w:rsidR="00B011F6">
        <w:t xml:space="preserve"> and </w:t>
      </w:r>
      <w:r w:rsidR="00B011F6" w:rsidRPr="00C108A6">
        <w:t>Sudirman</w:t>
      </w:r>
      <w:r w:rsidR="00B011F6">
        <w:t>, 2021)</w:t>
      </w:r>
      <w:r w:rsidRPr="009537FE">
        <w:t>. Retail businesses, for instance, have offered promotions and bonuses to employees based on their sales record.</w:t>
      </w:r>
    </w:p>
    <w:p w14:paraId="668F139D" w14:textId="4D4F6238" w:rsidR="009537FE" w:rsidRPr="009537FE" w:rsidRDefault="009537FE" w:rsidP="009537FE">
      <w:pPr>
        <w:pStyle w:val="ListParagraph"/>
        <w:numPr>
          <w:ilvl w:val="0"/>
          <w:numId w:val="7"/>
        </w:numPr>
      </w:pPr>
      <w:r w:rsidRPr="009537FE">
        <w:t>Staff Development and Progress: Providing employees with opportunities for learning, job advancement, and skill-upgrading can boost employee loyalty. Organizations may choose to use internal advertising channels, scholarship programs, or mentoring schemes. Examples include professional service companies that provide structured educational courses or prospects for promotion.</w:t>
      </w:r>
    </w:p>
    <w:p w14:paraId="19F05AF2" w14:textId="77777777" w:rsidR="009537FE" w:rsidRPr="009537FE" w:rsidRDefault="009537FE" w:rsidP="009537FE">
      <w:pPr>
        <w:rPr>
          <w:b/>
          <w:bCs/>
        </w:rPr>
      </w:pPr>
      <w:r w:rsidRPr="009537FE">
        <w:rPr>
          <w:b/>
          <w:bCs/>
        </w:rPr>
        <w:lastRenderedPageBreak/>
        <w:t>General Solutions</w:t>
      </w:r>
    </w:p>
    <w:p w14:paraId="34DDBD19" w14:textId="382C6C5A" w:rsidR="009537FE" w:rsidRPr="009537FE" w:rsidRDefault="009537FE" w:rsidP="00172F00">
      <w:pPr>
        <w:pStyle w:val="ListParagraph"/>
        <w:numPr>
          <w:ilvl w:val="0"/>
          <w:numId w:val="8"/>
        </w:numPr>
      </w:pPr>
      <w:r w:rsidRPr="009537FE">
        <w:t>Improvement of Equality and Inclusiveness: Promoting diversity- and inclusion-related initiatives can help attract more talent and increase retention. </w:t>
      </w:r>
      <w:proofErr w:type="spellStart"/>
      <w:r w:rsidRPr="009537FE">
        <w:t>Organisations</w:t>
      </w:r>
      <w:proofErr w:type="spellEnd"/>
      <w:r w:rsidRPr="009537FE">
        <w:t xml:space="preserve"> can implement programs and policies that promote an inclusive workplace and provide equal opportunities to all employees</w:t>
      </w:r>
      <w:r w:rsidR="007477F1">
        <w:t xml:space="preserve"> (</w:t>
      </w:r>
      <w:proofErr w:type="spellStart"/>
      <w:r w:rsidR="007477F1" w:rsidRPr="00C108A6">
        <w:t>Bruža</w:t>
      </w:r>
      <w:proofErr w:type="spellEnd"/>
      <w:r w:rsidR="007477F1">
        <w:t>, 2022)</w:t>
      </w:r>
      <w:r w:rsidRPr="009537FE">
        <w:t>.  To entice candidates from poor families, consulting organizations, for instance, have created hiring diversity programs.</w:t>
      </w:r>
    </w:p>
    <w:p w14:paraId="39AC30FD" w14:textId="3048EF78" w:rsidR="009537FE" w:rsidRPr="009537FE" w:rsidRDefault="009537FE" w:rsidP="00172F00">
      <w:pPr>
        <w:pStyle w:val="ListParagraph"/>
        <w:numPr>
          <w:ilvl w:val="0"/>
          <w:numId w:val="8"/>
        </w:numPr>
      </w:pPr>
      <w:r w:rsidRPr="009537FE">
        <w:t>Enhancing employer branding: Businesses should invest in creating their employer brand by showcasing their customs and beliefs</w:t>
      </w:r>
      <w:r w:rsidR="007477F1">
        <w:t xml:space="preserve"> (</w:t>
      </w:r>
      <w:r w:rsidR="007477F1" w:rsidRPr="00C108A6">
        <w:t>Li</w:t>
      </w:r>
      <w:r w:rsidR="007477F1">
        <w:t>, 2023)</w:t>
      </w:r>
      <w:r w:rsidRPr="009537FE">
        <w:t>. The advantages to employees may also be highlighted. This can be accomplished using social media, employment review websites, and attending industry conferences. Hospitality businesses place a strong emphasis on employee-friendly settings and incentive schemes for staff in order to recruit and keep personnel.</w:t>
      </w:r>
    </w:p>
    <w:p w14:paraId="316F2B78" w14:textId="5A570111" w:rsidR="0094033A" w:rsidRDefault="009537FE" w:rsidP="00E60FCA">
      <w:r w:rsidRPr="009537FE">
        <w:t>These solutions are made to foster an atmosphere that draws and keeps talent. Organizations must customize these solutions to meet their unique goals, industry, and company's size in order to get the greatest results.</w:t>
      </w:r>
    </w:p>
    <w:p w14:paraId="20FBCBF5" w14:textId="77777777" w:rsidR="00172F00" w:rsidRDefault="00172F00">
      <w:pPr>
        <w:spacing w:line="259" w:lineRule="auto"/>
        <w:jc w:val="left"/>
        <w:rPr>
          <w:rFonts w:eastAsiaTheme="majorEastAsia" w:cstheme="majorBidi"/>
          <w:b/>
          <w:color w:val="44546A" w:themeColor="text2"/>
          <w:sz w:val="32"/>
          <w:szCs w:val="32"/>
        </w:rPr>
      </w:pPr>
      <w:r>
        <w:br w:type="page"/>
      </w:r>
    </w:p>
    <w:p w14:paraId="7CB808E1" w14:textId="56D0BD52" w:rsidR="0094033A" w:rsidRDefault="0094033A" w:rsidP="0094033A">
      <w:pPr>
        <w:pStyle w:val="Heading1"/>
      </w:pPr>
      <w:bookmarkStart w:id="2" w:name="_Toc136127447"/>
      <w:r>
        <w:lastRenderedPageBreak/>
        <w:t>Evaluation and Conclusion</w:t>
      </w:r>
      <w:bookmarkEnd w:id="2"/>
    </w:p>
    <w:p w14:paraId="23393412" w14:textId="77777777" w:rsidR="00816EE2" w:rsidRPr="00816EE2" w:rsidRDefault="0094033A" w:rsidP="00816EE2">
      <w:r w:rsidRPr="0094033A">
        <w:t xml:space="preserve">The study looks at how companies are addressing the issues of hiring and retaining staff </w:t>
      </w:r>
      <w:proofErr w:type="gramStart"/>
      <w:r w:rsidRPr="0094033A">
        <w:t>in light of</w:t>
      </w:r>
      <w:proofErr w:type="gramEnd"/>
      <w:r w:rsidRPr="0094033A">
        <w:t xml:space="preserve"> recent events like Brexit and COVID-19. In order to provide advice to companies on how they might successfully tackle these challenges, this research examines the effects and possible remedies of these problems.</w:t>
      </w:r>
      <w:r>
        <w:t xml:space="preserve"> </w:t>
      </w:r>
      <w:r w:rsidR="00816EE2" w:rsidRPr="00816EE2">
        <w:t>According to the research, current events could have a significant impact on both hiring as well as retention.</w:t>
      </w:r>
      <w:r w:rsidR="00816EE2">
        <w:t xml:space="preserve"> </w:t>
      </w:r>
      <w:r w:rsidRPr="0094033A">
        <w:t>Brexit has caused uncertainties about immigration laws as well as a skills gap in sectors that depend largely on EU workers. </w:t>
      </w:r>
      <w:r w:rsidR="00816EE2" w:rsidRPr="00816EE2">
        <w:t xml:space="preserve">Covid-19 led to an increase in burnout, downsizing, and hiring </w:t>
      </w:r>
      <w:proofErr w:type="gramStart"/>
      <w:r w:rsidR="00816EE2" w:rsidRPr="00816EE2">
        <w:t>freezes</w:t>
      </w:r>
      <w:proofErr w:type="gramEnd"/>
      <w:r w:rsidR="00816EE2" w:rsidRPr="00816EE2">
        <w:t>. This affected efforts for recruitment and retention. Inflation is putting pressure on companies' budgets and their ability to recruit and retain talent.</w:t>
      </w:r>
    </w:p>
    <w:p w14:paraId="648F6E81" w14:textId="77777777" w:rsidR="00816EE2" w:rsidRPr="00816EE2" w:rsidRDefault="00816EE2" w:rsidP="00816EE2">
      <w:r w:rsidRPr="00816EE2">
        <w:t>These results have important business ramifications and emphasize the necessity of putting hiring and retention measures in place. Some of its more significant ramifications are listed below.</w:t>
      </w:r>
    </w:p>
    <w:p w14:paraId="290B0413" w14:textId="6491352E" w:rsidR="0094033A" w:rsidRPr="0094033A" w:rsidRDefault="00816EE2" w:rsidP="0094033A">
      <w:r w:rsidRPr="00816EE2">
        <w:rPr>
          <w:b/>
          <w:bCs/>
        </w:rPr>
        <w:t>Creating a pipeline for skills: </w:t>
      </w:r>
      <w:r w:rsidRPr="00816EE2">
        <w:t>Spending money on talent development, collaborations and training programs is essential for companies.</w:t>
      </w:r>
      <w:r>
        <w:t xml:space="preserve"> </w:t>
      </w:r>
      <w:r w:rsidR="0094033A" w:rsidRPr="0094033A">
        <w:t>This will enable them to solve the local skills gap.</w:t>
      </w:r>
    </w:p>
    <w:p w14:paraId="177F2B44" w14:textId="01754FDC" w:rsidR="0094033A" w:rsidRPr="0094033A" w:rsidRDefault="0094033A" w:rsidP="0094033A">
      <w:r w:rsidRPr="0094033A">
        <w:rPr>
          <w:b/>
          <w:bCs/>
        </w:rPr>
        <w:t>Emphasizing employee's wellness:</w:t>
      </w:r>
      <w:r w:rsidRPr="0094033A">
        <w:t xml:space="preserve"> Employers must prioritize employee wellness by providing a variety of work hours, psychological services, and work-life balance</w:t>
      </w:r>
      <w:r w:rsidR="0007504A">
        <w:t xml:space="preserve"> (</w:t>
      </w:r>
      <w:proofErr w:type="spellStart"/>
      <w:r w:rsidR="0007504A" w:rsidRPr="00C108A6">
        <w:t>Filimonau</w:t>
      </w:r>
      <w:proofErr w:type="spellEnd"/>
      <w:r w:rsidR="0007504A" w:rsidRPr="00C108A6">
        <w:t xml:space="preserve">, </w:t>
      </w:r>
      <w:proofErr w:type="spellStart"/>
      <w:r w:rsidR="0007504A" w:rsidRPr="00C108A6">
        <w:t>Derqui</w:t>
      </w:r>
      <w:proofErr w:type="spellEnd"/>
      <w:r w:rsidR="0007504A">
        <w:t xml:space="preserve"> </w:t>
      </w:r>
      <w:r w:rsidR="0007504A" w:rsidRPr="00C108A6">
        <w:t xml:space="preserve">and </w:t>
      </w:r>
      <w:proofErr w:type="spellStart"/>
      <w:r w:rsidR="0007504A" w:rsidRPr="00C108A6">
        <w:t>Matute</w:t>
      </w:r>
      <w:proofErr w:type="spellEnd"/>
      <w:r w:rsidR="0007504A">
        <w:t>, 2020)</w:t>
      </w:r>
      <w:r w:rsidRPr="0094033A">
        <w:t>. This will boost efficiency, retention, and job happiness.</w:t>
      </w:r>
    </w:p>
    <w:p w14:paraId="04AB82CF" w14:textId="072E330E" w:rsidR="0094033A" w:rsidRPr="0094033A" w:rsidRDefault="0094033A" w:rsidP="0094033A">
      <w:r w:rsidRPr="0094033A">
        <w:rPr>
          <w:b/>
          <w:bCs/>
        </w:rPr>
        <w:t xml:space="preserve">The </w:t>
      </w:r>
      <w:r>
        <w:rPr>
          <w:b/>
          <w:bCs/>
        </w:rPr>
        <w:t>b</w:t>
      </w:r>
      <w:r w:rsidRPr="0094033A">
        <w:rPr>
          <w:b/>
          <w:bCs/>
        </w:rPr>
        <w:t>enefits of distant work:</w:t>
      </w:r>
      <w:r w:rsidRPr="0094033A">
        <w:t xml:space="preserve"> By offering remote work or hybrid work options, the company can recruit and retain more talent.</w:t>
      </w:r>
    </w:p>
    <w:p w14:paraId="42C5EE08" w14:textId="5E3FBEA0" w:rsidR="0094033A" w:rsidRPr="0094033A" w:rsidRDefault="0094033A" w:rsidP="0094033A">
      <w:r w:rsidRPr="0094033A">
        <w:rPr>
          <w:b/>
          <w:bCs/>
        </w:rPr>
        <w:t xml:space="preserve">Payment and benefits are innovative: </w:t>
      </w:r>
      <w:r w:rsidRPr="0094033A">
        <w:t>Companies should explore compensation and benefit structures that are innovative, such as profit-sharing plans, performance-based incentives, and other non-monetary rewards, to help mitigate the inflation impact and boost employee satisfaction</w:t>
      </w:r>
      <w:r w:rsidR="00C11E92">
        <w:t xml:space="preserve"> (</w:t>
      </w:r>
      <w:proofErr w:type="spellStart"/>
      <w:r w:rsidR="00C11E92" w:rsidRPr="00C108A6">
        <w:t>Djajasinga</w:t>
      </w:r>
      <w:proofErr w:type="spellEnd"/>
      <w:r w:rsidR="00C11E92" w:rsidRPr="00C108A6">
        <w:t>, Sulastri</w:t>
      </w:r>
      <w:r w:rsidR="00C11E92">
        <w:t xml:space="preserve"> and </w:t>
      </w:r>
      <w:r w:rsidR="00C11E92" w:rsidRPr="00C108A6">
        <w:t>Sudirman</w:t>
      </w:r>
      <w:r w:rsidR="00C11E92">
        <w:t>, 2021)</w:t>
      </w:r>
      <w:r w:rsidRPr="0094033A">
        <w:t>.</w:t>
      </w:r>
    </w:p>
    <w:p w14:paraId="3E49708A" w14:textId="77777777" w:rsidR="0094033A" w:rsidRPr="0094033A" w:rsidRDefault="0094033A" w:rsidP="0094033A">
      <w:r w:rsidRPr="0094033A">
        <w:t>According to these implications, we provide the following suggestions to businesses.</w:t>
      </w:r>
    </w:p>
    <w:p w14:paraId="226F2A7D" w14:textId="017CAF56" w:rsidR="0094033A" w:rsidRPr="0094033A" w:rsidRDefault="0094033A" w:rsidP="0094033A">
      <w:pPr>
        <w:pStyle w:val="ListParagraph"/>
        <w:numPr>
          <w:ilvl w:val="0"/>
          <w:numId w:val="1"/>
        </w:numPr>
      </w:pPr>
      <w:r w:rsidRPr="0094033A">
        <w:lastRenderedPageBreak/>
        <w:t>Investing in talent management programs and forming collaboration with educational firms will help the company to form a workforce that is highly qualified</w:t>
      </w:r>
      <w:r w:rsidR="00C11E92">
        <w:t xml:space="preserve"> (</w:t>
      </w:r>
      <w:proofErr w:type="spellStart"/>
      <w:r w:rsidR="00C11E92" w:rsidRPr="00C108A6">
        <w:t>Djajasinga</w:t>
      </w:r>
      <w:proofErr w:type="spellEnd"/>
      <w:r w:rsidR="00C11E92" w:rsidRPr="00C108A6">
        <w:t>, Sulastri</w:t>
      </w:r>
      <w:r w:rsidR="00C11E92">
        <w:t xml:space="preserve"> and </w:t>
      </w:r>
      <w:r w:rsidR="00C11E92" w:rsidRPr="00C108A6">
        <w:t>Sudirman</w:t>
      </w:r>
      <w:r w:rsidR="00C11E92">
        <w:t>, 2021)</w:t>
      </w:r>
      <w:r w:rsidRPr="0094033A">
        <w:t>.</w:t>
      </w:r>
    </w:p>
    <w:p w14:paraId="1DBDB469" w14:textId="6D7AB78E" w:rsidR="0094033A" w:rsidRPr="0094033A" w:rsidRDefault="0094033A" w:rsidP="0094033A">
      <w:pPr>
        <w:pStyle w:val="ListParagraph"/>
        <w:numPr>
          <w:ilvl w:val="0"/>
          <w:numId w:val="1"/>
        </w:numPr>
      </w:pPr>
      <w:r w:rsidRPr="0094033A">
        <w:t>Employee well-being is a key factor in enhancing job satisfaction</w:t>
      </w:r>
      <w:r w:rsidR="007477F1">
        <w:t xml:space="preserve"> (</w:t>
      </w:r>
      <w:r w:rsidR="007477F1" w:rsidRPr="00C108A6">
        <w:t>Haver, Olse</w:t>
      </w:r>
      <w:r w:rsidR="007477F1">
        <w:t xml:space="preserve">n </w:t>
      </w:r>
      <w:r w:rsidR="007477F1" w:rsidRPr="00C108A6">
        <w:t xml:space="preserve">and </w:t>
      </w:r>
      <w:proofErr w:type="spellStart"/>
      <w:r w:rsidR="007477F1" w:rsidRPr="00C108A6">
        <w:t>Akerjordet</w:t>
      </w:r>
      <w:proofErr w:type="spellEnd"/>
      <w:r w:rsidR="007477F1">
        <w:t>, 2019)</w:t>
      </w:r>
      <w:r w:rsidRPr="0094033A">
        <w:t>.</w:t>
      </w:r>
    </w:p>
    <w:p w14:paraId="11BEE010" w14:textId="77777777" w:rsidR="0094033A" w:rsidRPr="0094033A" w:rsidRDefault="0094033A" w:rsidP="0094033A">
      <w:pPr>
        <w:pStyle w:val="ListParagraph"/>
        <w:numPr>
          <w:ilvl w:val="0"/>
          <w:numId w:val="1"/>
        </w:numPr>
      </w:pPr>
      <w:r w:rsidRPr="0094033A">
        <w:t>To increase recruiting and draw talent, consider adopting hybrid or remote models of work.</w:t>
      </w:r>
    </w:p>
    <w:p w14:paraId="62A676F7" w14:textId="08EAFD67" w:rsidR="0094033A" w:rsidRPr="0094033A" w:rsidRDefault="0094033A" w:rsidP="0094033A">
      <w:pPr>
        <w:pStyle w:val="ListParagraph"/>
        <w:numPr>
          <w:ilvl w:val="0"/>
          <w:numId w:val="1"/>
        </w:numPr>
      </w:pPr>
      <w:r w:rsidRPr="0094033A">
        <w:t xml:space="preserve">Review and adjust the compensation and benefit packages to reflect inflation. </w:t>
      </w:r>
    </w:p>
    <w:p w14:paraId="272EC191" w14:textId="77777777" w:rsidR="0094033A" w:rsidRPr="0094033A" w:rsidRDefault="0094033A" w:rsidP="0094033A">
      <w:r w:rsidRPr="0094033A">
        <w:t>Businesses will be better equipped to handle the present obstacles, improve their hiring and keeping staff tactics, and build an atmosphere that attracts and retains talent by putting the advice in this article into practice.</w:t>
      </w:r>
    </w:p>
    <w:p w14:paraId="1008ED12" w14:textId="05A25F36" w:rsidR="0094033A" w:rsidRDefault="0094033A" w:rsidP="0094033A"/>
    <w:p w14:paraId="412B5CB4" w14:textId="3790472C" w:rsidR="00C108A6" w:rsidRPr="00C108A6" w:rsidRDefault="00C108A6" w:rsidP="00C108A6"/>
    <w:p w14:paraId="35073E66" w14:textId="71F1999B" w:rsidR="00C108A6" w:rsidRPr="00C108A6" w:rsidRDefault="00C108A6" w:rsidP="00C108A6"/>
    <w:p w14:paraId="5C9EC53F" w14:textId="5201D821" w:rsidR="00C108A6" w:rsidRDefault="00C108A6" w:rsidP="00C108A6"/>
    <w:p w14:paraId="13E2DC9B" w14:textId="77777777" w:rsidR="000274DF" w:rsidRDefault="000274DF">
      <w:pPr>
        <w:spacing w:line="259" w:lineRule="auto"/>
        <w:jc w:val="left"/>
        <w:rPr>
          <w:rFonts w:eastAsiaTheme="majorEastAsia" w:cstheme="majorBidi"/>
          <w:b/>
          <w:color w:val="44546A" w:themeColor="text2"/>
          <w:sz w:val="32"/>
          <w:szCs w:val="32"/>
        </w:rPr>
      </w:pPr>
      <w:r>
        <w:br w:type="page"/>
      </w:r>
    </w:p>
    <w:p w14:paraId="2BCD4674" w14:textId="5A3A913E" w:rsidR="00C108A6" w:rsidRDefault="00C108A6" w:rsidP="00C108A6">
      <w:pPr>
        <w:pStyle w:val="Heading1"/>
      </w:pPr>
      <w:bookmarkStart w:id="3" w:name="_Toc136127448"/>
      <w:r>
        <w:lastRenderedPageBreak/>
        <w:t>References</w:t>
      </w:r>
      <w:bookmarkEnd w:id="3"/>
    </w:p>
    <w:p w14:paraId="0B5422F1" w14:textId="77777777" w:rsidR="00A20674" w:rsidRDefault="00A20674" w:rsidP="00C108A6">
      <w:r w:rsidRPr="00C108A6">
        <w:t xml:space="preserve">Alonso, A.D., </w:t>
      </w:r>
      <w:proofErr w:type="spellStart"/>
      <w:r w:rsidRPr="00C108A6">
        <w:t>Kok</w:t>
      </w:r>
      <w:proofErr w:type="spellEnd"/>
      <w:r w:rsidRPr="00C108A6">
        <w:t xml:space="preserve">, S.K., </w:t>
      </w:r>
      <w:proofErr w:type="spellStart"/>
      <w:r w:rsidRPr="00C108A6">
        <w:t>Bressan</w:t>
      </w:r>
      <w:proofErr w:type="spellEnd"/>
      <w:r w:rsidRPr="00C108A6">
        <w:t xml:space="preserve">, A., O’Shea, M., </w:t>
      </w:r>
      <w:proofErr w:type="spellStart"/>
      <w:r w:rsidRPr="00C108A6">
        <w:t>Sakellarios</w:t>
      </w:r>
      <w:proofErr w:type="spellEnd"/>
      <w:r w:rsidRPr="00C108A6">
        <w:t xml:space="preserve">, N., </w:t>
      </w:r>
      <w:proofErr w:type="spellStart"/>
      <w:r w:rsidRPr="00C108A6">
        <w:t>Koresis</w:t>
      </w:r>
      <w:proofErr w:type="spellEnd"/>
      <w:r w:rsidRPr="00C108A6">
        <w:t xml:space="preserve">, A., Solis, M.A.B. and </w:t>
      </w:r>
      <w:proofErr w:type="spellStart"/>
      <w:r w:rsidRPr="00C108A6">
        <w:t>Santoni</w:t>
      </w:r>
      <w:proofErr w:type="spellEnd"/>
      <w:r w:rsidRPr="00C108A6">
        <w:t>, L.J., 2020. COVID-19, aftermath, impacts, and hospitality firms: An international perspective. </w:t>
      </w:r>
      <w:r w:rsidRPr="00C108A6">
        <w:rPr>
          <w:i/>
          <w:iCs/>
        </w:rPr>
        <w:t>International journal of hospitality management</w:t>
      </w:r>
      <w:r w:rsidRPr="00C108A6">
        <w:t>, </w:t>
      </w:r>
      <w:r w:rsidRPr="00C108A6">
        <w:rPr>
          <w:i/>
          <w:iCs/>
        </w:rPr>
        <w:t>91</w:t>
      </w:r>
      <w:r w:rsidRPr="00C108A6">
        <w:t>, p.102654.</w:t>
      </w:r>
    </w:p>
    <w:p w14:paraId="35CD1F30" w14:textId="77777777" w:rsidR="00A20674" w:rsidRDefault="00A20674" w:rsidP="00C108A6">
      <w:proofErr w:type="spellStart"/>
      <w:r w:rsidRPr="00C108A6">
        <w:t>Bruža</w:t>
      </w:r>
      <w:proofErr w:type="spellEnd"/>
      <w:r w:rsidRPr="00C108A6">
        <w:t xml:space="preserve">, D., 2022. The Impact of </w:t>
      </w:r>
      <w:proofErr w:type="spellStart"/>
      <w:r w:rsidRPr="00C108A6">
        <w:t>Globalisation</w:t>
      </w:r>
      <w:proofErr w:type="spellEnd"/>
      <w:r w:rsidRPr="00C108A6">
        <w:t xml:space="preserve"> on International Hotel Management Development and Business Activity. </w:t>
      </w:r>
      <w:r w:rsidRPr="00C108A6">
        <w:rPr>
          <w:i/>
          <w:iCs/>
        </w:rPr>
        <w:t xml:space="preserve">Acta </w:t>
      </w:r>
      <w:proofErr w:type="spellStart"/>
      <w:r w:rsidRPr="00C108A6">
        <w:rPr>
          <w:i/>
          <w:iCs/>
        </w:rPr>
        <w:t>Economica</w:t>
      </w:r>
      <w:proofErr w:type="spellEnd"/>
      <w:r w:rsidRPr="00C108A6">
        <w:rPr>
          <w:i/>
          <w:iCs/>
        </w:rPr>
        <w:t xml:space="preserve"> Et </w:t>
      </w:r>
      <w:proofErr w:type="spellStart"/>
      <w:r w:rsidRPr="00C108A6">
        <w:rPr>
          <w:i/>
          <w:iCs/>
        </w:rPr>
        <w:t>Turistica</w:t>
      </w:r>
      <w:proofErr w:type="spellEnd"/>
      <w:r w:rsidRPr="00C108A6">
        <w:t>, </w:t>
      </w:r>
      <w:r w:rsidRPr="00C108A6">
        <w:rPr>
          <w:i/>
          <w:iCs/>
        </w:rPr>
        <w:t>8</w:t>
      </w:r>
      <w:r w:rsidRPr="00C108A6">
        <w:t>(2), pp.287-304.</w:t>
      </w:r>
    </w:p>
    <w:p w14:paraId="193251A7" w14:textId="77777777" w:rsidR="00A20674" w:rsidRDefault="00A20674" w:rsidP="00C108A6">
      <w:proofErr w:type="spellStart"/>
      <w:r w:rsidRPr="00C108A6">
        <w:t>Davahli</w:t>
      </w:r>
      <w:proofErr w:type="spellEnd"/>
      <w:r w:rsidRPr="00C108A6">
        <w:t xml:space="preserve">, M.R., </w:t>
      </w:r>
      <w:proofErr w:type="spellStart"/>
      <w:r w:rsidRPr="00C108A6">
        <w:t>Karwowski</w:t>
      </w:r>
      <w:proofErr w:type="spellEnd"/>
      <w:r w:rsidRPr="00C108A6">
        <w:t xml:space="preserve">, W., </w:t>
      </w:r>
      <w:proofErr w:type="spellStart"/>
      <w:r w:rsidRPr="00C108A6">
        <w:t>Sonmez</w:t>
      </w:r>
      <w:proofErr w:type="spellEnd"/>
      <w:r w:rsidRPr="00C108A6">
        <w:t xml:space="preserve">, S. and </w:t>
      </w:r>
      <w:proofErr w:type="spellStart"/>
      <w:r w:rsidRPr="00C108A6">
        <w:t>Apostolopoulos</w:t>
      </w:r>
      <w:proofErr w:type="spellEnd"/>
      <w:r w:rsidRPr="00C108A6">
        <w:t>, Y., 2020. The hospitality industry in the face of the COVID-19 pandemic: Current topics and research methods. </w:t>
      </w:r>
      <w:r w:rsidRPr="00C108A6">
        <w:rPr>
          <w:i/>
          <w:iCs/>
        </w:rPr>
        <w:t>International journal of environmental research and public health</w:t>
      </w:r>
      <w:r w:rsidRPr="00C108A6">
        <w:t>, </w:t>
      </w:r>
      <w:r w:rsidRPr="00C108A6">
        <w:rPr>
          <w:i/>
          <w:iCs/>
        </w:rPr>
        <w:t>17</w:t>
      </w:r>
      <w:r w:rsidRPr="00C108A6">
        <w:t>(20), p.7366.</w:t>
      </w:r>
    </w:p>
    <w:p w14:paraId="3A7325A5" w14:textId="77777777" w:rsidR="00A20674" w:rsidRPr="00C108A6" w:rsidRDefault="00A20674" w:rsidP="00C108A6">
      <w:proofErr w:type="spellStart"/>
      <w:r w:rsidRPr="00C108A6">
        <w:t>Djajasinga</w:t>
      </w:r>
      <w:proofErr w:type="spellEnd"/>
      <w:r w:rsidRPr="00C108A6">
        <w:t xml:space="preserve">, N.D., Sulastri, L., Sudirman, A., Sari, A.L. and </w:t>
      </w:r>
      <w:proofErr w:type="spellStart"/>
      <w:r w:rsidRPr="00C108A6">
        <w:t>Rihardi</w:t>
      </w:r>
      <w:proofErr w:type="spellEnd"/>
      <w:r w:rsidRPr="00C108A6">
        <w:t>, E.L., 2021, June. Practices in Human Resources and Employee Turnover in the Hospitality Industry. In </w:t>
      </w:r>
      <w:r w:rsidRPr="00C108A6">
        <w:rPr>
          <w:i/>
          <w:iCs/>
        </w:rPr>
        <w:t>2nd Annual Conference on blended learning, educational technology and Innovation (ACBLETI 2020)</w:t>
      </w:r>
      <w:r w:rsidRPr="00C108A6">
        <w:t> (pp. 113-117). Atlantis Press.</w:t>
      </w:r>
    </w:p>
    <w:p w14:paraId="6E780AB2" w14:textId="77777777" w:rsidR="00A20674" w:rsidRDefault="00A20674" w:rsidP="00C108A6">
      <w:proofErr w:type="spellStart"/>
      <w:r w:rsidRPr="00C108A6">
        <w:t>Filimonau</w:t>
      </w:r>
      <w:proofErr w:type="spellEnd"/>
      <w:r w:rsidRPr="00C108A6">
        <w:t xml:space="preserve">, V., </w:t>
      </w:r>
      <w:proofErr w:type="spellStart"/>
      <w:r w:rsidRPr="00C108A6">
        <w:t>Derqui</w:t>
      </w:r>
      <w:proofErr w:type="spellEnd"/>
      <w:r w:rsidRPr="00C108A6">
        <w:t xml:space="preserve">, B. and </w:t>
      </w:r>
      <w:proofErr w:type="spellStart"/>
      <w:r w:rsidRPr="00C108A6">
        <w:t>Matute</w:t>
      </w:r>
      <w:proofErr w:type="spellEnd"/>
      <w:r w:rsidRPr="00C108A6">
        <w:t xml:space="preserve">, J., 2020. The COVID-19 pandemic and </w:t>
      </w:r>
      <w:proofErr w:type="spellStart"/>
      <w:r w:rsidRPr="00C108A6">
        <w:t>organisational</w:t>
      </w:r>
      <w:proofErr w:type="spellEnd"/>
      <w:r w:rsidRPr="00C108A6">
        <w:t xml:space="preserve"> commitment of senior hotel managers. </w:t>
      </w:r>
      <w:r w:rsidRPr="00C108A6">
        <w:rPr>
          <w:i/>
          <w:iCs/>
        </w:rPr>
        <w:t>International Journal of Hospitality Management</w:t>
      </w:r>
      <w:r w:rsidRPr="00C108A6">
        <w:t>, </w:t>
      </w:r>
      <w:r w:rsidRPr="00C108A6">
        <w:rPr>
          <w:i/>
          <w:iCs/>
        </w:rPr>
        <w:t>91</w:t>
      </w:r>
      <w:r w:rsidRPr="00C108A6">
        <w:t>, p.102659.</w:t>
      </w:r>
    </w:p>
    <w:p w14:paraId="0E3F541D" w14:textId="77777777" w:rsidR="00A20674" w:rsidRDefault="00A20674" w:rsidP="00C108A6">
      <w:r w:rsidRPr="00C108A6">
        <w:t xml:space="preserve">Haver, A., Olsen, E. and </w:t>
      </w:r>
      <w:proofErr w:type="spellStart"/>
      <w:r w:rsidRPr="00C108A6">
        <w:t>Akerjordet</w:t>
      </w:r>
      <w:proofErr w:type="spellEnd"/>
      <w:r w:rsidRPr="00C108A6">
        <w:t>, K., 2019. Well-being among hotel managers: A study on the influence of job stressors and cognitive reappraisal. </w:t>
      </w:r>
      <w:r w:rsidRPr="00C108A6">
        <w:rPr>
          <w:i/>
          <w:iCs/>
        </w:rPr>
        <w:t>International Journal of Contemporary Hospitality Management</w:t>
      </w:r>
      <w:r w:rsidRPr="00C108A6">
        <w:t>, </w:t>
      </w:r>
      <w:r w:rsidRPr="00C108A6">
        <w:rPr>
          <w:i/>
          <w:iCs/>
        </w:rPr>
        <w:t>31</w:t>
      </w:r>
      <w:r w:rsidRPr="00C108A6">
        <w:t>(4), pp.1819-1835.</w:t>
      </w:r>
    </w:p>
    <w:p w14:paraId="2E8AA358" w14:textId="77777777" w:rsidR="00A20674" w:rsidRDefault="00A20674" w:rsidP="00C108A6">
      <w:r w:rsidRPr="00C108A6">
        <w:t>Khan, K.I., Niazi, A., Nasir, A., Hussain, M. and Khan, M.I., 2021. The effect of COVID-19 on the hospitality industry: The implication for open innovation. </w:t>
      </w:r>
      <w:r w:rsidRPr="00C108A6">
        <w:rPr>
          <w:i/>
          <w:iCs/>
        </w:rPr>
        <w:t>Journal of Open Innovation: Technology, Market, and Complexity</w:t>
      </w:r>
      <w:r w:rsidRPr="00C108A6">
        <w:t>, </w:t>
      </w:r>
      <w:r w:rsidRPr="00C108A6">
        <w:rPr>
          <w:i/>
          <w:iCs/>
        </w:rPr>
        <w:t>7</w:t>
      </w:r>
      <w:r w:rsidRPr="00C108A6">
        <w:t>(1), p.30.</w:t>
      </w:r>
    </w:p>
    <w:p w14:paraId="17A93366" w14:textId="77777777" w:rsidR="00A20674" w:rsidRDefault="00A20674" w:rsidP="00C108A6">
      <w:r w:rsidRPr="00C108A6">
        <w:t>Li, X., 2023. Research on Hotel Management Mode from the Perspective of Sustainable Development. </w:t>
      </w:r>
      <w:r w:rsidRPr="00C108A6">
        <w:rPr>
          <w:i/>
          <w:iCs/>
        </w:rPr>
        <w:t>Academic Journal of Business &amp; Management</w:t>
      </w:r>
      <w:r w:rsidRPr="00C108A6">
        <w:t>, </w:t>
      </w:r>
      <w:r w:rsidRPr="00C108A6">
        <w:rPr>
          <w:i/>
          <w:iCs/>
        </w:rPr>
        <w:t>5</w:t>
      </w:r>
      <w:r w:rsidRPr="00C108A6">
        <w:t>(7), pp.160-164.</w:t>
      </w:r>
    </w:p>
    <w:p w14:paraId="51258E05" w14:textId="77777777" w:rsidR="00A20674" w:rsidRDefault="00A20674" w:rsidP="00C108A6">
      <w:r w:rsidRPr="00C108A6">
        <w:t xml:space="preserve">Martínez-Martínez, A., </w:t>
      </w:r>
      <w:proofErr w:type="spellStart"/>
      <w:r w:rsidRPr="00C108A6">
        <w:t>Cegarra</w:t>
      </w:r>
      <w:proofErr w:type="spellEnd"/>
      <w:r w:rsidRPr="00C108A6">
        <w:t xml:space="preserve">-Navarro, J.G., Garcia-Perez, A. and </w:t>
      </w:r>
      <w:proofErr w:type="spellStart"/>
      <w:r w:rsidRPr="00C108A6">
        <w:t>Wensley</w:t>
      </w:r>
      <w:proofErr w:type="spellEnd"/>
      <w:r w:rsidRPr="00C108A6">
        <w:t>, A., 2019. Knowledge agents as drivers of environmental sustainability and business performance in the hospitality sector. </w:t>
      </w:r>
      <w:r w:rsidRPr="00C108A6">
        <w:rPr>
          <w:i/>
          <w:iCs/>
        </w:rPr>
        <w:t>Tourism management</w:t>
      </w:r>
      <w:r w:rsidRPr="00C108A6">
        <w:t>, </w:t>
      </w:r>
      <w:r w:rsidRPr="00C108A6">
        <w:rPr>
          <w:i/>
          <w:iCs/>
        </w:rPr>
        <w:t>70</w:t>
      </w:r>
      <w:r w:rsidRPr="00C108A6">
        <w:t>, pp.381-389.</w:t>
      </w:r>
    </w:p>
    <w:p w14:paraId="28C637F9" w14:textId="77777777" w:rsidR="00A20674" w:rsidRDefault="00A20674" w:rsidP="00C108A6">
      <w:r w:rsidRPr="00C108A6">
        <w:lastRenderedPageBreak/>
        <w:t>Smart, K., Ma, E., Qu, H. and Ding, L., 2021. COVID-19 impacts, coping strategies, and management reflection: A lodging industry case. </w:t>
      </w:r>
      <w:r w:rsidRPr="00C108A6">
        <w:rPr>
          <w:i/>
          <w:iCs/>
        </w:rPr>
        <w:t>International Journal of Hospitality Management</w:t>
      </w:r>
      <w:r w:rsidRPr="00C108A6">
        <w:t>, </w:t>
      </w:r>
      <w:r w:rsidRPr="00C108A6">
        <w:rPr>
          <w:i/>
          <w:iCs/>
        </w:rPr>
        <w:t>94</w:t>
      </w:r>
      <w:r w:rsidRPr="00C108A6">
        <w:t>, p.102859.</w:t>
      </w:r>
    </w:p>
    <w:sectPr w:rsidR="00A20674">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73B27F" w14:textId="77777777" w:rsidR="00623997" w:rsidRDefault="00623997" w:rsidP="00480956">
      <w:pPr>
        <w:spacing w:after="0" w:line="240" w:lineRule="auto"/>
      </w:pPr>
      <w:r>
        <w:separator/>
      </w:r>
    </w:p>
  </w:endnote>
  <w:endnote w:type="continuationSeparator" w:id="0">
    <w:p w14:paraId="746ECC8D" w14:textId="77777777" w:rsidR="00623997" w:rsidRDefault="00623997" w:rsidP="0048095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69265917"/>
      <w:docPartObj>
        <w:docPartGallery w:val="Page Numbers (Bottom of Page)"/>
        <w:docPartUnique/>
      </w:docPartObj>
    </w:sdtPr>
    <w:sdtEndPr>
      <w:rPr>
        <w:noProof/>
      </w:rPr>
    </w:sdtEndPr>
    <w:sdtContent>
      <w:p w14:paraId="73A49FDF" w14:textId="78A446C2" w:rsidR="00480956" w:rsidRDefault="00480956">
        <w:pPr>
          <w:pStyle w:val="Footer"/>
        </w:pPr>
        <w:r>
          <w:fldChar w:fldCharType="begin"/>
        </w:r>
        <w:r>
          <w:instrText xml:space="preserve"> PAGE   \* MERGEFORMAT </w:instrText>
        </w:r>
        <w:r>
          <w:fldChar w:fldCharType="separate"/>
        </w:r>
        <w:r>
          <w:rPr>
            <w:noProof/>
          </w:rPr>
          <w:t>2</w:t>
        </w:r>
        <w:r>
          <w:rPr>
            <w:noProof/>
          </w:rPr>
          <w:fldChar w:fldCharType="end"/>
        </w:r>
      </w:p>
    </w:sdtContent>
  </w:sdt>
  <w:p w14:paraId="6445A138" w14:textId="77777777" w:rsidR="00480956" w:rsidRDefault="0048095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48618C" w14:textId="77777777" w:rsidR="00623997" w:rsidRDefault="00623997" w:rsidP="00480956">
      <w:pPr>
        <w:spacing w:after="0" w:line="240" w:lineRule="auto"/>
      </w:pPr>
      <w:r>
        <w:separator/>
      </w:r>
    </w:p>
  </w:footnote>
  <w:footnote w:type="continuationSeparator" w:id="0">
    <w:p w14:paraId="694760A4" w14:textId="77777777" w:rsidR="00623997" w:rsidRDefault="00623997" w:rsidP="0048095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2B3C16"/>
    <w:multiLevelType w:val="hybridMultilevel"/>
    <w:tmpl w:val="8C68E8F4"/>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1B96A9A"/>
    <w:multiLevelType w:val="hybridMultilevel"/>
    <w:tmpl w:val="C13CC11A"/>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90D0AD6"/>
    <w:multiLevelType w:val="hybridMultilevel"/>
    <w:tmpl w:val="ABC8A6E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E92279E"/>
    <w:multiLevelType w:val="hybridMultilevel"/>
    <w:tmpl w:val="07583D78"/>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444853F0"/>
    <w:multiLevelType w:val="hybridMultilevel"/>
    <w:tmpl w:val="C71E5F72"/>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49591431"/>
    <w:multiLevelType w:val="hybridMultilevel"/>
    <w:tmpl w:val="7FA67D98"/>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5BC14C60"/>
    <w:multiLevelType w:val="hybridMultilevel"/>
    <w:tmpl w:val="82660E26"/>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7F88479A"/>
    <w:multiLevelType w:val="hybridMultilevel"/>
    <w:tmpl w:val="5A6401AA"/>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20481361">
    <w:abstractNumId w:val="2"/>
  </w:num>
  <w:num w:numId="2" w16cid:durableId="1289506412">
    <w:abstractNumId w:val="5"/>
  </w:num>
  <w:num w:numId="3" w16cid:durableId="609169253">
    <w:abstractNumId w:val="7"/>
  </w:num>
  <w:num w:numId="4" w16cid:durableId="1941788758">
    <w:abstractNumId w:val="0"/>
  </w:num>
  <w:num w:numId="5" w16cid:durableId="1128814434">
    <w:abstractNumId w:val="1"/>
  </w:num>
  <w:num w:numId="6" w16cid:durableId="479419563">
    <w:abstractNumId w:val="4"/>
  </w:num>
  <w:num w:numId="7" w16cid:durableId="1763796943">
    <w:abstractNumId w:val="3"/>
  </w:num>
  <w:num w:numId="8" w16cid:durableId="884871844">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sjSzMDIwNDA0MrU0MjZW0lEKTi0uzszPAykwqgUA0xQk4SwAAAA="/>
  </w:docVars>
  <w:rsids>
    <w:rsidRoot w:val="00361AC2"/>
    <w:rsid w:val="0000460D"/>
    <w:rsid w:val="000262A5"/>
    <w:rsid w:val="000274DF"/>
    <w:rsid w:val="0007504A"/>
    <w:rsid w:val="00172F00"/>
    <w:rsid w:val="00244B39"/>
    <w:rsid w:val="0026655C"/>
    <w:rsid w:val="00281D56"/>
    <w:rsid w:val="00346A56"/>
    <w:rsid w:val="00361AC2"/>
    <w:rsid w:val="00480956"/>
    <w:rsid w:val="00607E31"/>
    <w:rsid w:val="00623997"/>
    <w:rsid w:val="007477F1"/>
    <w:rsid w:val="007E3DE4"/>
    <w:rsid w:val="00816EE2"/>
    <w:rsid w:val="0088113B"/>
    <w:rsid w:val="008F649A"/>
    <w:rsid w:val="0094033A"/>
    <w:rsid w:val="009537FE"/>
    <w:rsid w:val="00A20674"/>
    <w:rsid w:val="00B011F6"/>
    <w:rsid w:val="00B60D0F"/>
    <w:rsid w:val="00C108A6"/>
    <w:rsid w:val="00C11E92"/>
    <w:rsid w:val="00CE6680"/>
    <w:rsid w:val="00D23F3E"/>
    <w:rsid w:val="00E60FCA"/>
    <w:rsid w:val="00F85EC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E59979"/>
  <w15:chartTrackingRefBased/>
  <w15:docId w15:val="{53BE6CB3-59D6-4030-8076-4F4E06926A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537FE"/>
    <w:pPr>
      <w:spacing w:line="360" w:lineRule="auto"/>
      <w:jc w:val="both"/>
    </w:pPr>
    <w:rPr>
      <w:rFonts w:ascii="Arial" w:hAnsi="Arial"/>
      <w:sz w:val="24"/>
    </w:rPr>
  </w:style>
  <w:style w:type="paragraph" w:styleId="Heading1">
    <w:name w:val="heading 1"/>
    <w:basedOn w:val="Normal"/>
    <w:next w:val="Normal"/>
    <w:link w:val="Heading1Char"/>
    <w:uiPriority w:val="9"/>
    <w:qFormat/>
    <w:rsid w:val="009537FE"/>
    <w:pPr>
      <w:keepNext/>
      <w:keepLines/>
      <w:spacing w:before="240" w:after="0"/>
      <w:outlineLvl w:val="0"/>
    </w:pPr>
    <w:rPr>
      <w:rFonts w:eastAsiaTheme="majorEastAsia" w:cstheme="majorBidi"/>
      <w:b/>
      <w:color w:val="44546A" w:themeColor="text2"/>
      <w:sz w:val="32"/>
      <w:szCs w:val="32"/>
    </w:rPr>
  </w:style>
  <w:style w:type="paragraph" w:styleId="Heading2">
    <w:name w:val="heading 2"/>
    <w:basedOn w:val="Normal"/>
    <w:next w:val="Normal"/>
    <w:link w:val="Heading2Char"/>
    <w:uiPriority w:val="9"/>
    <w:semiHidden/>
    <w:unhideWhenUsed/>
    <w:qFormat/>
    <w:rsid w:val="009537F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537FE"/>
    <w:rPr>
      <w:rFonts w:ascii="Arial" w:eastAsiaTheme="majorEastAsia" w:hAnsi="Arial" w:cstheme="majorBidi"/>
      <w:b/>
      <w:color w:val="44546A" w:themeColor="text2"/>
      <w:sz w:val="32"/>
      <w:szCs w:val="32"/>
    </w:rPr>
  </w:style>
  <w:style w:type="paragraph" w:styleId="NormalWeb">
    <w:name w:val="Normal (Web)"/>
    <w:basedOn w:val="Normal"/>
    <w:uiPriority w:val="99"/>
    <w:semiHidden/>
    <w:unhideWhenUsed/>
    <w:rsid w:val="000262A5"/>
    <w:rPr>
      <w:rFonts w:cs="Times New Roman"/>
      <w:szCs w:val="24"/>
    </w:rPr>
  </w:style>
  <w:style w:type="character" w:customStyle="1" w:styleId="Heading2Char">
    <w:name w:val="Heading 2 Char"/>
    <w:basedOn w:val="DefaultParagraphFont"/>
    <w:link w:val="Heading2"/>
    <w:uiPriority w:val="9"/>
    <w:semiHidden/>
    <w:rsid w:val="009537FE"/>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94033A"/>
    <w:pPr>
      <w:ind w:left="720"/>
      <w:contextualSpacing/>
    </w:pPr>
  </w:style>
  <w:style w:type="paragraph" w:styleId="TOCHeading">
    <w:name w:val="TOC Heading"/>
    <w:basedOn w:val="Heading1"/>
    <w:next w:val="Normal"/>
    <w:uiPriority w:val="39"/>
    <w:unhideWhenUsed/>
    <w:qFormat/>
    <w:rsid w:val="008F649A"/>
    <w:pPr>
      <w:spacing w:line="259" w:lineRule="auto"/>
      <w:jc w:val="left"/>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8F649A"/>
    <w:pPr>
      <w:spacing w:after="100"/>
    </w:pPr>
  </w:style>
  <w:style w:type="character" w:styleId="Hyperlink">
    <w:name w:val="Hyperlink"/>
    <w:basedOn w:val="DefaultParagraphFont"/>
    <w:uiPriority w:val="99"/>
    <w:unhideWhenUsed/>
    <w:rsid w:val="008F649A"/>
    <w:rPr>
      <w:color w:val="0563C1" w:themeColor="hyperlink"/>
      <w:u w:val="single"/>
    </w:rPr>
  </w:style>
  <w:style w:type="paragraph" w:styleId="Header">
    <w:name w:val="header"/>
    <w:basedOn w:val="Normal"/>
    <w:link w:val="HeaderChar"/>
    <w:uiPriority w:val="99"/>
    <w:unhideWhenUsed/>
    <w:rsid w:val="00480956"/>
    <w:pPr>
      <w:tabs>
        <w:tab w:val="center" w:pos="4680"/>
        <w:tab w:val="right" w:pos="9360"/>
      </w:tabs>
      <w:spacing w:after="0" w:line="240" w:lineRule="auto"/>
    </w:pPr>
  </w:style>
  <w:style w:type="character" w:customStyle="1" w:styleId="HeaderChar">
    <w:name w:val="Header Char"/>
    <w:basedOn w:val="DefaultParagraphFont"/>
    <w:link w:val="Header"/>
    <w:uiPriority w:val="99"/>
    <w:rsid w:val="00480956"/>
    <w:rPr>
      <w:rFonts w:ascii="Arial" w:hAnsi="Arial"/>
      <w:sz w:val="24"/>
    </w:rPr>
  </w:style>
  <w:style w:type="paragraph" w:styleId="Footer">
    <w:name w:val="footer"/>
    <w:basedOn w:val="Normal"/>
    <w:link w:val="FooterChar"/>
    <w:uiPriority w:val="99"/>
    <w:unhideWhenUsed/>
    <w:rsid w:val="00480956"/>
    <w:pPr>
      <w:tabs>
        <w:tab w:val="center" w:pos="4680"/>
        <w:tab w:val="right" w:pos="9360"/>
      </w:tabs>
      <w:spacing w:after="0" w:line="240" w:lineRule="auto"/>
    </w:pPr>
  </w:style>
  <w:style w:type="character" w:customStyle="1" w:styleId="FooterChar">
    <w:name w:val="Footer Char"/>
    <w:basedOn w:val="DefaultParagraphFont"/>
    <w:link w:val="Footer"/>
    <w:uiPriority w:val="99"/>
    <w:rsid w:val="00480956"/>
    <w:rPr>
      <w:rFonts w:ascii="Arial" w:hAnsi="Arial"/>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0654945">
      <w:bodyDiv w:val="1"/>
      <w:marLeft w:val="0"/>
      <w:marRight w:val="0"/>
      <w:marTop w:val="0"/>
      <w:marBottom w:val="0"/>
      <w:divBdr>
        <w:top w:val="none" w:sz="0" w:space="0" w:color="auto"/>
        <w:left w:val="none" w:sz="0" w:space="0" w:color="auto"/>
        <w:bottom w:val="none" w:sz="0" w:space="0" w:color="auto"/>
        <w:right w:val="none" w:sz="0" w:space="0" w:color="auto"/>
      </w:divBdr>
    </w:div>
    <w:div w:id="956327888">
      <w:bodyDiv w:val="1"/>
      <w:marLeft w:val="0"/>
      <w:marRight w:val="0"/>
      <w:marTop w:val="0"/>
      <w:marBottom w:val="0"/>
      <w:divBdr>
        <w:top w:val="none" w:sz="0" w:space="0" w:color="auto"/>
        <w:left w:val="none" w:sz="0" w:space="0" w:color="auto"/>
        <w:bottom w:val="none" w:sz="0" w:space="0" w:color="auto"/>
        <w:right w:val="none" w:sz="0" w:space="0" w:color="auto"/>
      </w:divBdr>
    </w:div>
    <w:div w:id="1246457798">
      <w:bodyDiv w:val="1"/>
      <w:marLeft w:val="0"/>
      <w:marRight w:val="0"/>
      <w:marTop w:val="0"/>
      <w:marBottom w:val="0"/>
      <w:divBdr>
        <w:top w:val="none" w:sz="0" w:space="0" w:color="auto"/>
        <w:left w:val="none" w:sz="0" w:space="0" w:color="auto"/>
        <w:bottom w:val="none" w:sz="0" w:space="0" w:color="auto"/>
        <w:right w:val="none" w:sz="0" w:space="0" w:color="auto"/>
      </w:divBdr>
    </w:div>
    <w:div w:id="1274820130">
      <w:bodyDiv w:val="1"/>
      <w:marLeft w:val="0"/>
      <w:marRight w:val="0"/>
      <w:marTop w:val="0"/>
      <w:marBottom w:val="0"/>
      <w:divBdr>
        <w:top w:val="none" w:sz="0" w:space="0" w:color="auto"/>
        <w:left w:val="none" w:sz="0" w:space="0" w:color="auto"/>
        <w:bottom w:val="none" w:sz="0" w:space="0" w:color="auto"/>
        <w:right w:val="none" w:sz="0" w:space="0" w:color="auto"/>
      </w:divBdr>
    </w:div>
    <w:div w:id="1355423624">
      <w:bodyDiv w:val="1"/>
      <w:marLeft w:val="0"/>
      <w:marRight w:val="0"/>
      <w:marTop w:val="0"/>
      <w:marBottom w:val="0"/>
      <w:divBdr>
        <w:top w:val="none" w:sz="0" w:space="0" w:color="auto"/>
        <w:left w:val="none" w:sz="0" w:space="0" w:color="auto"/>
        <w:bottom w:val="none" w:sz="0" w:space="0" w:color="auto"/>
        <w:right w:val="none" w:sz="0" w:space="0" w:color="auto"/>
      </w:divBdr>
    </w:div>
    <w:div w:id="17125310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37F6479-6638-4DC0-B14C-6CAA744642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88</TotalTime>
  <Pages>12</Pages>
  <Words>2542</Words>
  <Characters>14493</Characters>
  <Application>Microsoft Office Word</Application>
  <DocSecurity>0</DocSecurity>
  <Lines>120</Lines>
  <Paragraphs>34</Paragraphs>
  <ScaleCrop>false</ScaleCrop>
  <Company/>
  <LinksUpToDate>false</LinksUpToDate>
  <CharactersWithSpaces>17001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Marius-Aurelian Lupoae (2127268)</cp:lastModifiedBy>
  <cp:revision>2</cp:revision>
  <dcterms:created xsi:type="dcterms:W3CDTF">2023-05-27T17:26:00Z</dcterms:created>
  <dcterms:modified xsi:type="dcterms:W3CDTF">2023-06-09T23:41:00Z</dcterms:modified>
</cp:coreProperties>
</file>