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62610D" w14:textId="1E887905" w:rsidR="006C7CE1" w:rsidRDefault="00B87463" w:rsidP="00B87463">
      <w:pPr>
        <w:spacing w:line="480" w:lineRule="auto"/>
        <w:jc w:val="left"/>
        <w:rPr>
          <w:b/>
          <w:sz w:val="32"/>
          <w:szCs w:val="32"/>
        </w:rPr>
      </w:pPr>
      <w:r>
        <w:rPr>
          <w:b/>
          <w:sz w:val="32"/>
          <w:szCs w:val="32"/>
        </w:rPr>
        <w:t>UNIVERSITY OF WALES</w:t>
      </w:r>
    </w:p>
    <w:p w14:paraId="55AB0FC2" w14:textId="74976BBC" w:rsidR="00B87463" w:rsidRPr="00B87463" w:rsidRDefault="00B87463" w:rsidP="00B87463">
      <w:pPr>
        <w:spacing w:line="480" w:lineRule="auto"/>
        <w:jc w:val="left"/>
        <w:rPr>
          <w:b/>
          <w:sz w:val="32"/>
          <w:szCs w:val="32"/>
        </w:rPr>
      </w:pPr>
      <w:r>
        <w:rPr>
          <w:b/>
          <w:sz w:val="32"/>
          <w:szCs w:val="32"/>
        </w:rPr>
        <w:t>TRINITY SAINT DAVID</w:t>
      </w:r>
    </w:p>
    <w:p w14:paraId="6231EAD7" w14:textId="77777777" w:rsidR="006C7CE1" w:rsidRDefault="006C7CE1" w:rsidP="00710402">
      <w:pPr>
        <w:spacing w:line="480" w:lineRule="auto"/>
        <w:rPr>
          <w:b/>
        </w:rPr>
      </w:pPr>
    </w:p>
    <w:p w14:paraId="300B2002" w14:textId="77777777" w:rsidR="006C7CE1" w:rsidRDefault="006C7CE1" w:rsidP="00710402">
      <w:pPr>
        <w:spacing w:line="480" w:lineRule="auto"/>
        <w:rPr>
          <w:b/>
        </w:rPr>
      </w:pPr>
    </w:p>
    <w:p w14:paraId="35D7C7C4" w14:textId="77777777" w:rsidR="006C7CE1" w:rsidRDefault="006C7CE1" w:rsidP="00710402">
      <w:pPr>
        <w:spacing w:line="480" w:lineRule="auto"/>
        <w:rPr>
          <w:b/>
        </w:rPr>
      </w:pPr>
    </w:p>
    <w:p w14:paraId="32177848" w14:textId="77777777" w:rsidR="006C7CE1" w:rsidRDefault="006C7CE1" w:rsidP="00710402">
      <w:pPr>
        <w:spacing w:line="480" w:lineRule="auto"/>
        <w:rPr>
          <w:b/>
        </w:rPr>
      </w:pPr>
    </w:p>
    <w:p w14:paraId="79E373BE" w14:textId="77777777" w:rsidR="00EC7FCE" w:rsidRDefault="006549AD" w:rsidP="00710402">
      <w:pPr>
        <w:spacing w:line="480" w:lineRule="auto"/>
        <w:jc w:val="center"/>
        <w:rPr>
          <w:b/>
          <w:sz w:val="32"/>
          <w:szCs w:val="32"/>
        </w:rPr>
      </w:pPr>
      <w:r>
        <w:rPr>
          <w:b/>
          <w:sz w:val="32"/>
          <w:szCs w:val="32"/>
        </w:rPr>
        <w:t>STRATEGIC MANAGEMENT AND SUSTAINABILITY</w:t>
      </w:r>
    </w:p>
    <w:p w14:paraId="4F821953" w14:textId="4D127180" w:rsidR="00B87463" w:rsidRDefault="00B87463" w:rsidP="00710402">
      <w:pPr>
        <w:spacing w:line="480" w:lineRule="auto"/>
        <w:jc w:val="center"/>
        <w:rPr>
          <w:b/>
          <w:sz w:val="32"/>
          <w:szCs w:val="32"/>
        </w:rPr>
      </w:pPr>
      <w:r>
        <w:rPr>
          <w:b/>
          <w:sz w:val="32"/>
          <w:szCs w:val="32"/>
        </w:rPr>
        <w:t>LCBB6004</w:t>
      </w:r>
    </w:p>
    <w:p w14:paraId="57990800" w14:textId="13BAE8A6" w:rsidR="00B87463" w:rsidRDefault="00B87463" w:rsidP="00710402">
      <w:pPr>
        <w:spacing w:line="480" w:lineRule="auto"/>
        <w:jc w:val="center"/>
        <w:rPr>
          <w:b/>
          <w:sz w:val="32"/>
          <w:szCs w:val="32"/>
        </w:rPr>
      </w:pPr>
      <w:r>
        <w:rPr>
          <w:b/>
          <w:sz w:val="32"/>
          <w:szCs w:val="32"/>
        </w:rPr>
        <w:t xml:space="preserve">Catalina Alexandra </w:t>
      </w:r>
      <w:proofErr w:type="spellStart"/>
      <w:r>
        <w:rPr>
          <w:b/>
          <w:sz w:val="32"/>
          <w:szCs w:val="32"/>
        </w:rPr>
        <w:t>Cobzaru</w:t>
      </w:r>
      <w:proofErr w:type="spellEnd"/>
    </w:p>
    <w:p w14:paraId="24D4D34D" w14:textId="1E6EFC0C" w:rsidR="00B87463" w:rsidRDefault="00B87463" w:rsidP="00710402">
      <w:pPr>
        <w:spacing w:line="480" w:lineRule="auto"/>
        <w:jc w:val="center"/>
        <w:rPr>
          <w:b/>
          <w:sz w:val="32"/>
          <w:szCs w:val="32"/>
        </w:rPr>
      </w:pPr>
      <w:r>
        <w:rPr>
          <w:b/>
          <w:sz w:val="32"/>
          <w:szCs w:val="32"/>
        </w:rPr>
        <w:t>Student id: 1913403</w:t>
      </w:r>
    </w:p>
    <w:p w14:paraId="047BDA36" w14:textId="32F9D047" w:rsidR="00B87463" w:rsidRDefault="00B87463" w:rsidP="00710402">
      <w:pPr>
        <w:spacing w:line="480" w:lineRule="auto"/>
        <w:jc w:val="center"/>
        <w:rPr>
          <w:b/>
          <w:sz w:val="32"/>
          <w:szCs w:val="32"/>
        </w:rPr>
      </w:pPr>
      <w:r>
        <w:rPr>
          <w:b/>
          <w:sz w:val="32"/>
          <w:szCs w:val="32"/>
        </w:rPr>
        <w:t xml:space="preserve">Lecturer: Dr </w:t>
      </w:r>
      <w:proofErr w:type="spellStart"/>
      <w:r>
        <w:rPr>
          <w:b/>
          <w:sz w:val="32"/>
          <w:szCs w:val="32"/>
        </w:rPr>
        <w:t>Hossein</w:t>
      </w:r>
      <w:proofErr w:type="spellEnd"/>
      <w:r>
        <w:rPr>
          <w:b/>
          <w:sz w:val="32"/>
          <w:szCs w:val="32"/>
        </w:rPr>
        <w:t xml:space="preserve"> Shokri</w:t>
      </w:r>
      <w:bookmarkStart w:id="0" w:name="_GoBack"/>
      <w:bookmarkEnd w:id="0"/>
    </w:p>
    <w:p w14:paraId="25DC3EE2" w14:textId="77777777" w:rsidR="00EC7FCE" w:rsidRDefault="00EC7FCE" w:rsidP="00B87463">
      <w:pPr>
        <w:spacing w:line="480" w:lineRule="auto"/>
        <w:jc w:val="left"/>
        <w:rPr>
          <w:b/>
          <w:sz w:val="32"/>
          <w:szCs w:val="32"/>
        </w:rPr>
      </w:pPr>
      <w:r>
        <w:rPr>
          <w:b/>
          <w:sz w:val="32"/>
          <w:szCs w:val="32"/>
        </w:rPr>
        <w:br w:type="page"/>
      </w:r>
    </w:p>
    <w:sdt>
      <w:sdtPr>
        <w:rPr>
          <w:rFonts w:ascii="Arial" w:eastAsia="Arial" w:hAnsi="Arial" w:cs="Arial"/>
          <w:color w:val="222222"/>
          <w:sz w:val="22"/>
          <w:szCs w:val="22"/>
          <w:highlight w:val="white"/>
          <w:lang w:val="en-GB" w:eastAsia="en-IN"/>
        </w:rPr>
        <w:id w:val="725871154"/>
        <w:docPartObj>
          <w:docPartGallery w:val="Table of Contents"/>
          <w:docPartUnique/>
        </w:docPartObj>
      </w:sdtPr>
      <w:sdtEndPr>
        <w:rPr>
          <w:b/>
          <w:bCs/>
          <w:noProof/>
        </w:rPr>
      </w:sdtEndPr>
      <w:sdtContent>
        <w:p w14:paraId="0D651C14" w14:textId="77777777" w:rsidR="00EC7FCE" w:rsidRPr="00036369" w:rsidRDefault="00EC7FCE" w:rsidP="00710402">
          <w:pPr>
            <w:pStyle w:val="TOCHeading"/>
            <w:spacing w:line="480" w:lineRule="auto"/>
            <w:jc w:val="center"/>
            <w:rPr>
              <w:rFonts w:ascii="Arial" w:hAnsi="Arial" w:cs="Arial"/>
              <w:b/>
              <w:bCs/>
              <w:color w:val="auto"/>
              <w:sz w:val="28"/>
              <w:szCs w:val="28"/>
            </w:rPr>
          </w:pPr>
          <w:r w:rsidRPr="00036369">
            <w:rPr>
              <w:rFonts w:ascii="Arial" w:hAnsi="Arial" w:cs="Arial"/>
              <w:b/>
              <w:bCs/>
              <w:color w:val="auto"/>
              <w:sz w:val="28"/>
              <w:szCs w:val="28"/>
            </w:rPr>
            <w:t>Table of Contents</w:t>
          </w:r>
        </w:p>
        <w:p w14:paraId="7AF2D2AD" w14:textId="77777777" w:rsidR="00640D0A" w:rsidRPr="00E2648F" w:rsidRDefault="00F10DAC" w:rsidP="00E2648F">
          <w:pPr>
            <w:pStyle w:val="TOC1"/>
            <w:tabs>
              <w:tab w:val="right" w:leader="dot" w:pos="9019"/>
            </w:tabs>
            <w:spacing w:line="480" w:lineRule="auto"/>
            <w:rPr>
              <w:rFonts w:asciiTheme="minorHAnsi" w:eastAsiaTheme="minorEastAsia" w:hAnsiTheme="minorHAnsi" w:cstheme="minorBidi"/>
              <w:noProof/>
              <w:color w:val="000000" w:themeColor="text1"/>
              <w:highlight w:val="none"/>
              <w:lang w:val="en-US" w:eastAsia="en-US"/>
            </w:rPr>
          </w:pPr>
          <w:r>
            <w:fldChar w:fldCharType="begin"/>
          </w:r>
          <w:r w:rsidR="00EC7FCE">
            <w:instrText xml:space="preserve"> TOC \o "1-3" \h \z \u </w:instrText>
          </w:r>
          <w:r>
            <w:fldChar w:fldCharType="separate"/>
          </w:r>
          <w:hyperlink w:anchor="_Toc109830900" w:history="1">
            <w:r w:rsidR="00640D0A" w:rsidRPr="00E2648F">
              <w:rPr>
                <w:rStyle w:val="Hyperlink"/>
                <w:noProof/>
                <w:color w:val="000000" w:themeColor="text1"/>
              </w:rPr>
              <w:t>1. Introduction</w:t>
            </w:r>
            <w:r w:rsidR="00640D0A" w:rsidRPr="00E2648F">
              <w:rPr>
                <w:noProof/>
                <w:webHidden/>
                <w:color w:val="000000" w:themeColor="text1"/>
              </w:rPr>
              <w:tab/>
            </w:r>
            <w:r w:rsidR="00640D0A" w:rsidRPr="00E2648F">
              <w:rPr>
                <w:noProof/>
                <w:webHidden/>
                <w:color w:val="000000" w:themeColor="text1"/>
              </w:rPr>
              <w:fldChar w:fldCharType="begin"/>
            </w:r>
            <w:r w:rsidR="00640D0A" w:rsidRPr="00E2648F">
              <w:rPr>
                <w:noProof/>
                <w:webHidden/>
                <w:color w:val="000000" w:themeColor="text1"/>
              </w:rPr>
              <w:instrText xml:space="preserve"> PAGEREF _Toc109830900 \h </w:instrText>
            </w:r>
            <w:r w:rsidR="00640D0A" w:rsidRPr="00E2648F">
              <w:rPr>
                <w:noProof/>
                <w:webHidden/>
                <w:color w:val="000000" w:themeColor="text1"/>
              </w:rPr>
            </w:r>
            <w:r w:rsidR="00640D0A" w:rsidRPr="00E2648F">
              <w:rPr>
                <w:noProof/>
                <w:webHidden/>
                <w:color w:val="000000" w:themeColor="text1"/>
              </w:rPr>
              <w:fldChar w:fldCharType="separate"/>
            </w:r>
            <w:r w:rsidR="00640D0A" w:rsidRPr="00E2648F">
              <w:rPr>
                <w:noProof/>
                <w:webHidden/>
                <w:color w:val="000000" w:themeColor="text1"/>
              </w:rPr>
              <w:t>3</w:t>
            </w:r>
            <w:r w:rsidR="00640D0A" w:rsidRPr="00E2648F">
              <w:rPr>
                <w:noProof/>
                <w:webHidden/>
                <w:color w:val="000000" w:themeColor="text1"/>
              </w:rPr>
              <w:fldChar w:fldCharType="end"/>
            </w:r>
          </w:hyperlink>
        </w:p>
        <w:p w14:paraId="50892584" w14:textId="77777777" w:rsidR="00640D0A" w:rsidRPr="00E2648F" w:rsidRDefault="00657200" w:rsidP="00E2648F">
          <w:pPr>
            <w:pStyle w:val="TOC1"/>
            <w:tabs>
              <w:tab w:val="right" w:leader="dot" w:pos="9019"/>
            </w:tabs>
            <w:spacing w:line="480" w:lineRule="auto"/>
            <w:rPr>
              <w:rFonts w:asciiTheme="minorHAnsi" w:eastAsiaTheme="minorEastAsia" w:hAnsiTheme="minorHAnsi" w:cstheme="minorBidi"/>
              <w:noProof/>
              <w:color w:val="000000" w:themeColor="text1"/>
              <w:highlight w:val="none"/>
              <w:lang w:val="en-US" w:eastAsia="en-US"/>
            </w:rPr>
          </w:pPr>
          <w:hyperlink w:anchor="_Toc109830901" w:history="1">
            <w:r w:rsidR="00640D0A" w:rsidRPr="00E2648F">
              <w:rPr>
                <w:rStyle w:val="Hyperlink"/>
                <w:noProof/>
                <w:color w:val="000000" w:themeColor="text1"/>
              </w:rPr>
              <w:t>2. Discussion</w:t>
            </w:r>
            <w:r w:rsidR="00640D0A" w:rsidRPr="00E2648F">
              <w:rPr>
                <w:noProof/>
                <w:webHidden/>
                <w:color w:val="000000" w:themeColor="text1"/>
              </w:rPr>
              <w:tab/>
            </w:r>
            <w:r w:rsidR="00640D0A" w:rsidRPr="00E2648F">
              <w:rPr>
                <w:noProof/>
                <w:webHidden/>
                <w:color w:val="000000" w:themeColor="text1"/>
              </w:rPr>
              <w:fldChar w:fldCharType="begin"/>
            </w:r>
            <w:r w:rsidR="00640D0A" w:rsidRPr="00E2648F">
              <w:rPr>
                <w:noProof/>
                <w:webHidden/>
                <w:color w:val="000000" w:themeColor="text1"/>
              </w:rPr>
              <w:instrText xml:space="preserve"> PAGEREF _Toc109830901 \h </w:instrText>
            </w:r>
            <w:r w:rsidR="00640D0A" w:rsidRPr="00E2648F">
              <w:rPr>
                <w:noProof/>
                <w:webHidden/>
                <w:color w:val="000000" w:themeColor="text1"/>
              </w:rPr>
            </w:r>
            <w:r w:rsidR="00640D0A" w:rsidRPr="00E2648F">
              <w:rPr>
                <w:noProof/>
                <w:webHidden/>
                <w:color w:val="000000" w:themeColor="text1"/>
              </w:rPr>
              <w:fldChar w:fldCharType="separate"/>
            </w:r>
            <w:r w:rsidR="00640D0A" w:rsidRPr="00E2648F">
              <w:rPr>
                <w:noProof/>
                <w:webHidden/>
                <w:color w:val="000000" w:themeColor="text1"/>
              </w:rPr>
              <w:t>3</w:t>
            </w:r>
            <w:r w:rsidR="00640D0A" w:rsidRPr="00E2648F">
              <w:rPr>
                <w:noProof/>
                <w:webHidden/>
                <w:color w:val="000000" w:themeColor="text1"/>
              </w:rPr>
              <w:fldChar w:fldCharType="end"/>
            </w:r>
          </w:hyperlink>
        </w:p>
        <w:p w14:paraId="38711DBC" w14:textId="77777777" w:rsidR="00640D0A" w:rsidRPr="00E2648F" w:rsidRDefault="00657200" w:rsidP="00E2648F">
          <w:pPr>
            <w:pStyle w:val="TOC2"/>
            <w:tabs>
              <w:tab w:val="right" w:leader="dot" w:pos="9019"/>
            </w:tabs>
            <w:spacing w:line="480" w:lineRule="auto"/>
            <w:rPr>
              <w:rFonts w:asciiTheme="minorHAnsi" w:eastAsiaTheme="minorEastAsia" w:hAnsiTheme="minorHAnsi" w:cstheme="minorBidi"/>
              <w:noProof/>
              <w:color w:val="000000" w:themeColor="text1"/>
              <w:highlight w:val="none"/>
              <w:lang w:val="en-US" w:eastAsia="en-US"/>
            </w:rPr>
          </w:pPr>
          <w:hyperlink w:anchor="_Toc109830902" w:history="1">
            <w:r w:rsidR="00640D0A" w:rsidRPr="00E2648F">
              <w:rPr>
                <w:rStyle w:val="Hyperlink"/>
                <w:noProof/>
                <w:color w:val="000000" w:themeColor="text1"/>
              </w:rPr>
              <w:t>2.1 Key business strategies of VW over the past five years</w:t>
            </w:r>
            <w:r w:rsidR="00640D0A" w:rsidRPr="00E2648F">
              <w:rPr>
                <w:noProof/>
                <w:webHidden/>
                <w:color w:val="000000" w:themeColor="text1"/>
              </w:rPr>
              <w:tab/>
            </w:r>
            <w:r w:rsidR="00640D0A" w:rsidRPr="00E2648F">
              <w:rPr>
                <w:noProof/>
                <w:webHidden/>
                <w:color w:val="000000" w:themeColor="text1"/>
              </w:rPr>
              <w:fldChar w:fldCharType="begin"/>
            </w:r>
            <w:r w:rsidR="00640D0A" w:rsidRPr="00E2648F">
              <w:rPr>
                <w:noProof/>
                <w:webHidden/>
                <w:color w:val="000000" w:themeColor="text1"/>
              </w:rPr>
              <w:instrText xml:space="preserve"> PAGEREF _Toc109830902 \h </w:instrText>
            </w:r>
            <w:r w:rsidR="00640D0A" w:rsidRPr="00E2648F">
              <w:rPr>
                <w:noProof/>
                <w:webHidden/>
                <w:color w:val="000000" w:themeColor="text1"/>
              </w:rPr>
            </w:r>
            <w:r w:rsidR="00640D0A" w:rsidRPr="00E2648F">
              <w:rPr>
                <w:noProof/>
                <w:webHidden/>
                <w:color w:val="000000" w:themeColor="text1"/>
              </w:rPr>
              <w:fldChar w:fldCharType="separate"/>
            </w:r>
            <w:r w:rsidR="00640D0A" w:rsidRPr="00E2648F">
              <w:rPr>
                <w:noProof/>
                <w:webHidden/>
                <w:color w:val="000000" w:themeColor="text1"/>
              </w:rPr>
              <w:t>3</w:t>
            </w:r>
            <w:r w:rsidR="00640D0A" w:rsidRPr="00E2648F">
              <w:rPr>
                <w:noProof/>
                <w:webHidden/>
                <w:color w:val="000000" w:themeColor="text1"/>
              </w:rPr>
              <w:fldChar w:fldCharType="end"/>
            </w:r>
          </w:hyperlink>
        </w:p>
        <w:p w14:paraId="668E7489" w14:textId="77777777" w:rsidR="00640D0A" w:rsidRPr="00E2648F" w:rsidRDefault="00657200" w:rsidP="00E2648F">
          <w:pPr>
            <w:pStyle w:val="TOC2"/>
            <w:tabs>
              <w:tab w:val="right" w:leader="dot" w:pos="9019"/>
            </w:tabs>
            <w:spacing w:line="480" w:lineRule="auto"/>
            <w:rPr>
              <w:rFonts w:asciiTheme="minorHAnsi" w:eastAsiaTheme="minorEastAsia" w:hAnsiTheme="minorHAnsi" w:cstheme="minorBidi"/>
              <w:noProof/>
              <w:color w:val="000000" w:themeColor="text1"/>
              <w:highlight w:val="none"/>
              <w:lang w:val="en-US" w:eastAsia="en-US"/>
            </w:rPr>
          </w:pPr>
          <w:hyperlink w:anchor="_Toc109830903" w:history="1">
            <w:r w:rsidR="00640D0A" w:rsidRPr="00E2648F">
              <w:rPr>
                <w:rStyle w:val="Hyperlink"/>
                <w:noProof/>
                <w:color w:val="000000" w:themeColor="text1"/>
              </w:rPr>
              <w:t>2.1.1 Applying frameworks to discuss why this strategy was pursued or changed</w:t>
            </w:r>
            <w:r w:rsidR="00640D0A" w:rsidRPr="00E2648F">
              <w:rPr>
                <w:noProof/>
                <w:webHidden/>
                <w:color w:val="000000" w:themeColor="text1"/>
              </w:rPr>
              <w:tab/>
            </w:r>
            <w:r w:rsidR="00640D0A" w:rsidRPr="00E2648F">
              <w:rPr>
                <w:noProof/>
                <w:webHidden/>
                <w:color w:val="000000" w:themeColor="text1"/>
              </w:rPr>
              <w:fldChar w:fldCharType="begin"/>
            </w:r>
            <w:r w:rsidR="00640D0A" w:rsidRPr="00E2648F">
              <w:rPr>
                <w:noProof/>
                <w:webHidden/>
                <w:color w:val="000000" w:themeColor="text1"/>
              </w:rPr>
              <w:instrText xml:space="preserve"> PAGEREF _Toc109830903 \h </w:instrText>
            </w:r>
            <w:r w:rsidR="00640D0A" w:rsidRPr="00E2648F">
              <w:rPr>
                <w:noProof/>
                <w:webHidden/>
                <w:color w:val="000000" w:themeColor="text1"/>
              </w:rPr>
            </w:r>
            <w:r w:rsidR="00640D0A" w:rsidRPr="00E2648F">
              <w:rPr>
                <w:noProof/>
                <w:webHidden/>
                <w:color w:val="000000" w:themeColor="text1"/>
              </w:rPr>
              <w:fldChar w:fldCharType="separate"/>
            </w:r>
            <w:r w:rsidR="00640D0A" w:rsidRPr="00E2648F">
              <w:rPr>
                <w:noProof/>
                <w:webHidden/>
                <w:color w:val="000000" w:themeColor="text1"/>
              </w:rPr>
              <w:t>4</w:t>
            </w:r>
            <w:r w:rsidR="00640D0A" w:rsidRPr="00E2648F">
              <w:rPr>
                <w:noProof/>
                <w:webHidden/>
                <w:color w:val="000000" w:themeColor="text1"/>
              </w:rPr>
              <w:fldChar w:fldCharType="end"/>
            </w:r>
          </w:hyperlink>
        </w:p>
        <w:p w14:paraId="0219914D" w14:textId="77777777" w:rsidR="00640D0A" w:rsidRPr="00E2648F" w:rsidRDefault="00657200" w:rsidP="00E2648F">
          <w:pPr>
            <w:pStyle w:val="TOC2"/>
            <w:tabs>
              <w:tab w:val="right" w:leader="dot" w:pos="9019"/>
            </w:tabs>
            <w:spacing w:line="480" w:lineRule="auto"/>
            <w:rPr>
              <w:rFonts w:asciiTheme="minorHAnsi" w:eastAsiaTheme="minorEastAsia" w:hAnsiTheme="minorHAnsi" w:cstheme="minorBidi"/>
              <w:noProof/>
              <w:color w:val="000000" w:themeColor="text1"/>
              <w:highlight w:val="none"/>
              <w:lang w:val="en-US" w:eastAsia="en-US"/>
            </w:rPr>
          </w:pPr>
          <w:hyperlink w:anchor="_Toc109830904" w:history="1">
            <w:r w:rsidR="00640D0A" w:rsidRPr="00E2648F">
              <w:rPr>
                <w:rStyle w:val="Hyperlink"/>
                <w:noProof/>
                <w:color w:val="000000" w:themeColor="text1"/>
              </w:rPr>
              <w:t>2.2 Resources and capabilities of the case study company over the past five years and analyse to what extent the company has aligned its resources and capabilities to its current business strategies</w:t>
            </w:r>
            <w:r w:rsidR="00640D0A" w:rsidRPr="00E2648F">
              <w:rPr>
                <w:noProof/>
                <w:webHidden/>
                <w:color w:val="000000" w:themeColor="text1"/>
              </w:rPr>
              <w:tab/>
            </w:r>
            <w:r w:rsidR="00640D0A" w:rsidRPr="00E2648F">
              <w:rPr>
                <w:noProof/>
                <w:webHidden/>
                <w:color w:val="000000" w:themeColor="text1"/>
              </w:rPr>
              <w:fldChar w:fldCharType="begin"/>
            </w:r>
            <w:r w:rsidR="00640D0A" w:rsidRPr="00E2648F">
              <w:rPr>
                <w:noProof/>
                <w:webHidden/>
                <w:color w:val="000000" w:themeColor="text1"/>
              </w:rPr>
              <w:instrText xml:space="preserve"> PAGEREF _Toc109830904 \h </w:instrText>
            </w:r>
            <w:r w:rsidR="00640D0A" w:rsidRPr="00E2648F">
              <w:rPr>
                <w:noProof/>
                <w:webHidden/>
                <w:color w:val="000000" w:themeColor="text1"/>
              </w:rPr>
            </w:r>
            <w:r w:rsidR="00640D0A" w:rsidRPr="00E2648F">
              <w:rPr>
                <w:noProof/>
                <w:webHidden/>
                <w:color w:val="000000" w:themeColor="text1"/>
              </w:rPr>
              <w:fldChar w:fldCharType="separate"/>
            </w:r>
            <w:r w:rsidR="00640D0A" w:rsidRPr="00E2648F">
              <w:rPr>
                <w:noProof/>
                <w:webHidden/>
                <w:color w:val="000000" w:themeColor="text1"/>
              </w:rPr>
              <w:t>6</w:t>
            </w:r>
            <w:r w:rsidR="00640D0A" w:rsidRPr="00E2648F">
              <w:rPr>
                <w:noProof/>
                <w:webHidden/>
                <w:color w:val="000000" w:themeColor="text1"/>
              </w:rPr>
              <w:fldChar w:fldCharType="end"/>
            </w:r>
          </w:hyperlink>
        </w:p>
        <w:p w14:paraId="29E7EF2C" w14:textId="77777777" w:rsidR="00640D0A" w:rsidRPr="00E2648F" w:rsidRDefault="00657200" w:rsidP="00E2648F">
          <w:pPr>
            <w:pStyle w:val="TOC2"/>
            <w:tabs>
              <w:tab w:val="right" w:leader="dot" w:pos="9019"/>
            </w:tabs>
            <w:spacing w:line="480" w:lineRule="auto"/>
            <w:rPr>
              <w:rFonts w:asciiTheme="minorHAnsi" w:eastAsiaTheme="minorEastAsia" w:hAnsiTheme="minorHAnsi" w:cstheme="minorBidi"/>
              <w:noProof/>
              <w:color w:val="000000" w:themeColor="text1"/>
              <w:highlight w:val="none"/>
              <w:lang w:val="en-US" w:eastAsia="en-US"/>
            </w:rPr>
          </w:pPr>
          <w:hyperlink w:anchor="_Toc109830908" w:history="1">
            <w:r w:rsidR="00640D0A" w:rsidRPr="00E2648F">
              <w:rPr>
                <w:rStyle w:val="Hyperlink"/>
                <w:noProof/>
                <w:color w:val="000000" w:themeColor="text1"/>
              </w:rPr>
              <w:t>2.3 Ways VW has tried to become more competitive while taking into consideration sustainability and the environment</w:t>
            </w:r>
            <w:r w:rsidR="00640D0A" w:rsidRPr="00E2648F">
              <w:rPr>
                <w:noProof/>
                <w:webHidden/>
                <w:color w:val="000000" w:themeColor="text1"/>
              </w:rPr>
              <w:tab/>
            </w:r>
            <w:r w:rsidR="00640D0A" w:rsidRPr="00E2648F">
              <w:rPr>
                <w:noProof/>
                <w:webHidden/>
                <w:color w:val="000000" w:themeColor="text1"/>
              </w:rPr>
              <w:fldChar w:fldCharType="begin"/>
            </w:r>
            <w:r w:rsidR="00640D0A" w:rsidRPr="00E2648F">
              <w:rPr>
                <w:noProof/>
                <w:webHidden/>
                <w:color w:val="000000" w:themeColor="text1"/>
              </w:rPr>
              <w:instrText xml:space="preserve"> PAGEREF _Toc109830908 \h </w:instrText>
            </w:r>
            <w:r w:rsidR="00640D0A" w:rsidRPr="00E2648F">
              <w:rPr>
                <w:noProof/>
                <w:webHidden/>
                <w:color w:val="000000" w:themeColor="text1"/>
              </w:rPr>
            </w:r>
            <w:r w:rsidR="00640D0A" w:rsidRPr="00E2648F">
              <w:rPr>
                <w:noProof/>
                <w:webHidden/>
                <w:color w:val="000000" w:themeColor="text1"/>
              </w:rPr>
              <w:fldChar w:fldCharType="separate"/>
            </w:r>
            <w:r w:rsidR="00640D0A" w:rsidRPr="00E2648F">
              <w:rPr>
                <w:noProof/>
                <w:webHidden/>
                <w:color w:val="000000" w:themeColor="text1"/>
              </w:rPr>
              <w:t>10</w:t>
            </w:r>
            <w:r w:rsidR="00640D0A" w:rsidRPr="00E2648F">
              <w:rPr>
                <w:noProof/>
                <w:webHidden/>
                <w:color w:val="000000" w:themeColor="text1"/>
              </w:rPr>
              <w:fldChar w:fldCharType="end"/>
            </w:r>
          </w:hyperlink>
        </w:p>
        <w:p w14:paraId="41CF274E" w14:textId="77777777" w:rsidR="00640D0A" w:rsidRPr="00E2648F" w:rsidRDefault="00657200" w:rsidP="00E2648F">
          <w:pPr>
            <w:pStyle w:val="TOC2"/>
            <w:tabs>
              <w:tab w:val="right" w:leader="dot" w:pos="9019"/>
            </w:tabs>
            <w:spacing w:line="480" w:lineRule="auto"/>
            <w:rPr>
              <w:rFonts w:asciiTheme="minorHAnsi" w:eastAsiaTheme="minorEastAsia" w:hAnsiTheme="minorHAnsi" w:cstheme="minorBidi"/>
              <w:noProof/>
              <w:color w:val="000000" w:themeColor="text1"/>
              <w:highlight w:val="none"/>
              <w:lang w:val="en-US" w:eastAsia="en-US"/>
            </w:rPr>
          </w:pPr>
          <w:hyperlink w:anchor="_Toc109830909" w:history="1">
            <w:r w:rsidR="00640D0A" w:rsidRPr="00E2648F">
              <w:rPr>
                <w:rStyle w:val="Hyperlink"/>
                <w:noProof/>
                <w:color w:val="000000" w:themeColor="text1"/>
              </w:rPr>
              <w:t>2.4 Make recommendations on how further sustainability practices can help the organisation to develop competitive advantages in the future</w:t>
            </w:r>
            <w:r w:rsidR="00640D0A" w:rsidRPr="00E2648F">
              <w:rPr>
                <w:noProof/>
                <w:webHidden/>
                <w:color w:val="000000" w:themeColor="text1"/>
              </w:rPr>
              <w:tab/>
            </w:r>
            <w:r w:rsidR="00640D0A" w:rsidRPr="00E2648F">
              <w:rPr>
                <w:noProof/>
                <w:webHidden/>
                <w:color w:val="000000" w:themeColor="text1"/>
              </w:rPr>
              <w:fldChar w:fldCharType="begin"/>
            </w:r>
            <w:r w:rsidR="00640D0A" w:rsidRPr="00E2648F">
              <w:rPr>
                <w:noProof/>
                <w:webHidden/>
                <w:color w:val="000000" w:themeColor="text1"/>
              </w:rPr>
              <w:instrText xml:space="preserve"> PAGEREF _Toc109830909 \h </w:instrText>
            </w:r>
            <w:r w:rsidR="00640D0A" w:rsidRPr="00E2648F">
              <w:rPr>
                <w:noProof/>
                <w:webHidden/>
                <w:color w:val="000000" w:themeColor="text1"/>
              </w:rPr>
            </w:r>
            <w:r w:rsidR="00640D0A" w:rsidRPr="00E2648F">
              <w:rPr>
                <w:noProof/>
                <w:webHidden/>
                <w:color w:val="000000" w:themeColor="text1"/>
              </w:rPr>
              <w:fldChar w:fldCharType="separate"/>
            </w:r>
            <w:r w:rsidR="00640D0A" w:rsidRPr="00E2648F">
              <w:rPr>
                <w:noProof/>
                <w:webHidden/>
                <w:color w:val="000000" w:themeColor="text1"/>
              </w:rPr>
              <w:t>12</w:t>
            </w:r>
            <w:r w:rsidR="00640D0A" w:rsidRPr="00E2648F">
              <w:rPr>
                <w:noProof/>
                <w:webHidden/>
                <w:color w:val="000000" w:themeColor="text1"/>
              </w:rPr>
              <w:fldChar w:fldCharType="end"/>
            </w:r>
          </w:hyperlink>
        </w:p>
        <w:p w14:paraId="4323AE48" w14:textId="77777777" w:rsidR="00640D0A" w:rsidRPr="00E2648F" w:rsidRDefault="00657200" w:rsidP="00E2648F">
          <w:pPr>
            <w:pStyle w:val="TOC1"/>
            <w:tabs>
              <w:tab w:val="right" w:leader="dot" w:pos="9019"/>
            </w:tabs>
            <w:spacing w:line="480" w:lineRule="auto"/>
            <w:rPr>
              <w:rFonts w:asciiTheme="minorHAnsi" w:eastAsiaTheme="minorEastAsia" w:hAnsiTheme="minorHAnsi" w:cstheme="minorBidi"/>
              <w:noProof/>
              <w:color w:val="000000" w:themeColor="text1"/>
              <w:highlight w:val="none"/>
              <w:lang w:val="en-US" w:eastAsia="en-US"/>
            </w:rPr>
          </w:pPr>
          <w:hyperlink w:anchor="_Toc109830910" w:history="1">
            <w:r w:rsidR="00640D0A" w:rsidRPr="00E2648F">
              <w:rPr>
                <w:rStyle w:val="Hyperlink"/>
                <w:noProof/>
                <w:color w:val="000000" w:themeColor="text1"/>
              </w:rPr>
              <w:t>3. Conclusion</w:t>
            </w:r>
            <w:r w:rsidR="00640D0A" w:rsidRPr="00E2648F">
              <w:rPr>
                <w:noProof/>
                <w:webHidden/>
                <w:color w:val="000000" w:themeColor="text1"/>
              </w:rPr>
              <w:tab/>
            </w:r>
            <w:r w:rsidR="00640D0A" w:rsidRPr="00E2648F">
              <w:rPr>
                <w:noProof/>
                <w:webHidden/>
                <w:color w:val="000000" w:themeColor="text1"/>
              </w:rPr>
              <w:fldChar w:fldCharType="begin"/>
            </w:r>
            <w:r w:rsidR="00640D0A" w:rsidRPr="00E2648F">
              <w:rPr>
                <w:noProof/>
                <w:webHidden/>
                <w:color w:val="000000" w:themeColor="text1"/>
              </w:rPr>
              <w:instrText xml:space="preserve"> PAGEREF _Toc109830910 \h </w:instrText>
            </w:r>
            <w:r w:rsidR="00640D0A" w:rsidRPr="00E2648F">
              <w:rPr>
                <w:noProof/>
                <w:webHidden/>
                <w:color w:val="000000" w:themeColor="text1"/>
              </w:rPr>
            </w:r>
            <w:r w:rsidR="00640D0A" w:rsidRPr="00E2648F">
              <w:rPr>
                <w:noProof/>
                <w:webHidden/>
                <w:color w:val="000000" w:themeColor="text1"/>
              </w:rPr>
              <w:fldChar w:fldCharType="separate"/>
            </w:r>
            <w:r w:rsidR="00640D0A" w:rsidRPr="00E2648F">
              <w:rPr>
                <w:noProof/>
                <w:webHidden/>
                <w:color w:val="000000" w:themeColor="text1"/>
              </w:rPr>
              <w:t>13</w:t>
            </w:r>
            <w:r w:rsidR="00640D0A" w:rsidRPr="00E2648F">
              <w:rPr>
                <w:noProof/>
                <w:webHidden/>
                <w:color w:val="000000" w:themeColor="text1"/>
              </w:rPr>
              <w:fldChar w:fldCharType="end"/>
            </w:r>
          </w:hyperlink>
        </w:p>
        <w:p w14:paraId="4AE1DCEB" w14:textId="77777777" w:rsidR="00640D0A" w:rsidRPr="00E2648F" w:rsidRDefault="00657200" w:rsidP="00E2648F">
          <w:pPr>
            <w:pStyle w:val="TOC1"/>
            <w:tabs>
              <w:tab w:val="right" w:leader="dot" w:pos="9019"/>
            </w:tabs>
            <w:spacing w:line="480" w:lineRule="auto"/>
            <w:rPr>
              <w:rFonts w:asciiTheme="minorHAnsi" w:eastAsiaTheme="minorEastAsia" w:hAnsiTheme="minorHAnsi" w:cstheme="minorBidi"/>
              <w:noProof/>
              <w:color w:val="000000" w:themeColor="text1"/>
              <w:highlight w:val="none"/>
              <w:lang w:val="en-US" w:eastAsia="en-US"/>
            </w:rPr>
          </w:pPr>
          <w:hyperlink w:anchor="_Toc109830911" w:history="1">
            <w:r w:rsidR="00640D0A" w:rsidRPr="00E2648F">
              <w:rPr>
                <w:rStyle w:val="Hyperlink"/>
                <w:noProof/>
                <w:color w:val="000000" w:themeColor="text1"/>
              </w:rPr>
              <w:t>References</w:t>
            </w:r>
            <w:r w:rsidR="00640D0A" w:rsidRPr="00E2648F">
              <w:rPr>
                <w:noProof/>
                <w:webHidden/>
                <w:color w:val="000000" w:themeColor="text1"/>
              </w:rPr>
              <w:tab/>
            </w:r>
            <w:r w:rsidR="00640D0A" w:rsidRPr="00E2648F">
              <w:rPr>
                <w:noProof/>
                <w:webHidden/>
                <w:color w:val="000000" w:themeColor="text1"/>
              </w:rPr>
              <w:fldChar w:fldCharType="begin"/>
            </w:r>
            <w:r w:rsidR="00640D0A" w:rsidRPr="00E2648F">
              <w:rPr>
                <w:noProof/>
                <w:webHidden/>
                <w:color w:val="000000" w:themeColor="text1"/>
              </w:rPr>
              <w:instrText xml:space="preserve"> PAGEREF _Toc109830911 \h </w:instrText>
            </w:r>
            <w:r w:rsidR="00640D0A" w:rsidRPr="00E2648F">
              <w:rPr>
                <w:noProof/>
                <w:webHidden/>
                <w:color w:val="000000" w:themeColor="text1"/>
              </w:rPr>
            </w:r>
            <w:r w:rsidR="00640D0A" w:rsidRPr="00E2648F">
              <w:rPr>
                <w:noProof/>
                <w:webHidden/>
                <w:color w:val="000000" w:themeColor="text1"/>
              </w:rPr>
              <w:fldChar w:fldCharType="separate"/>
            </w:r>
            <w:r w:rsidR="00640D0A" w:rsidRPr="00E2648F">
              <w:rPr>
                <w:noProof/>
                <w:webHidden/>
                <w:color w:val="000000" w:themeColor="text1"/>
              </w:rPr>
              <w:t>14</w:t>
            </w:r>
            <w:r w:rsidR="00640D0A" w:rsidRPr="00E2648F">
              <w:rPr>
                <w:noProof/>
                <w:webHidden/>
                <w:color w:val="000000" w:themeColor="text1"/>
              </w:rPr>
              <w:fldChar w:fldCharType="end"/>
            </w:r>
          </w:hyperlink>
        </w:p>
        <w:p w14:paraId="55E4F844" w14:textId="77777777" w:rsidR="00640D0A" w:rsidRPr="00E2648F" w:rsidRDefault="00657200" w:rsidP="00E2648F">
          <w:pPr>
            <w:pStyle w:val="TOC1"/>
            <w:tabs>
              <w:tab w:val="right" w:leader="dot" w:pos="9019"/>
            </w:tabs>
            <w:spacing w:line="480" w:lineRule="auto"/>
            <w:rPr>
              <w:rFonts w:asciiTheme="minorHAnsi" w:eastAsiaTheme="minorEastAsia" w:hAnsiTheme="minorHAnsi" w:cstheme="minorBidi"/>
              <w:noProof/>
              <w:color w:val="000000" w:themeColor="text1"/>
              <w:highlight w:val="none"/>
              <w:lang w:val="en-US" w:eastAsia="en-US"/>
            </w:rPr>
          </w:pPr>
          <w:hyperlink w:anchor="_Toc109830912" w:history="1">
            <w:r w:rsidR="00640D0A" w:rsidRPr="00E2648F">
              <w:rPr>
                <w:rStyle w:val="Hyperlink"/>
                <w:noProof/>
                <w:color w:val="000000" w:themeColor="text1"/>
              </w:rPr>
              <w:t>Appendix 1: McKinsey 7s Framework</w:t>
            </w:r>
            <w:r w:rsidR="00640D0A" w:rsidRPr="00E2648F">
              <w:rPr>
                <w:noProof/>
                <w:webHidden/>
                <w:color w:val="000000" w:themeColor="text1"/>
              </w:rPr>
              <w:tab/>
            </w:r>
            <w:r w:rsidR="00640D0A" w:rsidRPr="00E2648F">
              <w:rPr>
                <w:noProof/>
                <w:webHidden/>
                <w:color w:val="000000" w:themeColor="text1"/>
              </w:rPr>
              <w:fldChar w:fldCharType="begin"/>
            </w:r>
            <w:r w:rsidR="00640D0A" w:rsidRPr="00E2648F">
              <w:rPr>
                <w:noProof/>
                <w:webHidden/>
                <w:color w:val="000000" w:themeColor="text1"/>
              </w:rPr>
              <w:instrText xml:space="preserve"> PAGEREF _Toc109830912 \h </w:instrText>
            </w:r>
            <w:r w:rsidR="00640D0A" w:rsidRPr="00E2648F">
              <w:rPr>
                <w:noProof/>
                <w:webHidden/>
                <w:color w:val="000000" w:themeColor="text1"/>
              </w:rPr>
            </w:r>
            <w:r w:rsidR="00640D0A" w:rsidRPr="00E2648F">
              <w:rPr>
                <w:noProof/>
                <w:webHidden/>
                <w:color w:val="000000" w:themeColor="text1"/>
              </w:rPr>
              <w:fldChar w:fldCharType="separate"/>
            </w:r>
            <w:r w:rsidR="00640D0A" w:rsidRPr="00E2648F">
              <w:rPr>
                <w:noProof/>
                <w:webHidden/>
                <w:color w:val="000000" w:themeColor="text1"/>
              </w:rPr>
              <w:t>17</w:t>
            </w:r>
            <w:r w:rsidR="00640D0A" w:rsidRPr="00E2648F">
              <w:rPr>
                <w:noProof/>
                <w:webHidden/>
                <w:color w:val="000000" w:themeColor="text1"/>
              </w:rPr>
              <w:fldChar w:fldCharType="end"/>
            </w:r>
          </w:hyperlink>
        </w:p>
        <w:p w14:paraId="4C151AD3" w14:textId="77777777" w:rsidR="00EC7FCE" w:rsidRPr="00DE030B" w:rsidRDefault="00657200" w:rsidP="00E2648F">
          <w:pPr>
            <w:pStyle w:val="TOC1"/>
            <w:tabs>
              <w:tab w:val="right" w:leader="dot" w:pos="9019"/>
            </w:tabs>
            <w:spacing w:line="480" w:lineRule="auto"/>
            <w:rPr>
              <w:rFonts w:asciiTheme="minorHAnsi" w:eastAsiaTheme="minorEastAsia" w:hAnsiTheme="minorHAnsi" w:cstheme="minorBidi"/>
              <w:noProof/>
              <w:color w:val="auto"/>
              <w:highlight w:val="none"/>
              <w:lang w:val="en-US" w:eastAsia="en-US"/>
            </w:rPr>
          </w:pPr>
          <w:hyperlink w:anchor="_Toc109830913" w:history="1">
            <w:r w:rsidR="00640D0A" w:rsidRPr="00E2648F">
              <w:rPr>
                <w:rStyle w:val="Hyperlink"/>
                <w:noProof/>
                <w:color w:val="000000" w:themeColor="text1"/>
              </w:rPr>
              <w:t>Appendix 2: Value-Chain Analysis</w:t>
            </w:r>
            <w:r w:rsidR="00640D0A" w:rsidRPr="00E2648F">
              <w:rPr>
                <w:noProof/>
                <w:webHidden/>
                <w:color w:val="000000" w:themeColor="text1"/>
              </w:rPr>
              <w:tab/>
            </w:r>
            <w:r w:rsidR="00640D0A" w:rsidRPr="00E2648F">
              <w:rPr>
                <w:noProof/>
                <w:webHidden/>
                <w:color w:val="000000" w:themeColor="text1"/>
              </w:rPr>
              <w:fldChar w:fldCharType="begin"/>
            </w:r>
            <w:r w:rsidR="00640D0A" w:rsidRPr="00E2648F">
              <w:rPr>
                <w:noProof/>
                <w:webHidden/>
                <w:color w:val="000000" w:themeColor="text1"/>
              </w:rPr>
              <w:instrText xml:space="preserve"> PAGEREF _Toc109830913 \h </w:instrText>
            </w:r>
            <w:r w:rsidR="00640D0A" w:rsidRPr="00E2648F">
              <w:rPr>
                <w:noProof/>
                <w:webHidden/>
                <w:color w:val="000000" w:themeColor="text1"/>
              </w:rPr>
            </w:r>
            <w:r w:rsidR="00640D0A" w:rsidRPr="00E2648F">
              <w:rPr>
                <w:noProof/>
                <w:webHidden/>
                <w:color w:val="000000" w:themeColor="text1"/>
              </w:rPr>
              <w:fldChar w:fldCharType="separate"/>
            </w:r>
            <w:r w:rsidR="00640D0A" w:rsidRPr="00E2648F">
              <w:rPr>
                <w:noProof/>
                <w:webHidden/>
                <w:color w:val="000000" w:themeColor="text1"/>
              </w:rPr>
              <w:t>17</w:t>
            </w:r>
            <w:r w:rsidR="00640D0A" w:rsidRPr="00E2648F">
              <w:rPr>
                <w:noProof/>
                <w:webHidden/>
                <w:color w:val="000000" w:themeColor="text1"/>
              </w:rPr>
              <w:fldChar w:fldCharType="end"/>
            </w:r>
          </w:hyperlink>
          <w:r w:rsidR="00F10DAC">
            <w:rPr>
              <w:b/>
              <w:bCs/>
              <w:noProof/>
            </w:rPr>
            <w:fldChar w:fldCharType="end"/>
          </w:r>
        </w:p>
      </w:sdtContent>
    </w:sdt>
    <w:p w14:paraId="60B2ED7D" w14:textId="77777777" w:rsidR="006C7CE1" w:rsidRDefault="006549AD" w:rsidP="00710402">
      <w:pPr>
        <w:spacing w:line="480" w:lineRule="auto"/>
        <w:rPr>
          <w:b/>
        </w:rPr>
      </w:pPr>
      <w:r>
        <w:br w:type="page"/>
      </w:r>
    </w:p>
    <w:p w14:paraId="4B4DB046" w14:textId="77777777" w:rsidR="006C7CE1" w:rsidRDefault="006549AD" w:rsidP="00710402">
      <w:pPr>
        <w:pStyle w:val="Heading1"/>
      </w:pPr>
      <w:bookmarkStart w:id="1" w:name="_5rmqler4ge7p" w:colFirst="0" w:colLast="0"/>
      <w:bookmarkStart w:id="2" w:name="_Toc109830900"/>
      <w:bookmarkEnd w:id="1"/>
      <w:r>
        <w:lastRenderedPageBreak/>
        <w:t>1. Introduction</w:t>
      </w:r>
      <w:bookmarkEnd w:id="2"/>
    </w:p>
    <w:p w14:paraId="7E703B6D" w14:textId="2F5F49F2" w:rsidR="006C7CE1" w:rsidRDefault="006549AD" w:rsidP="00710402">
      <w:pPr>
        <w:spacing w:line="480" w:lineRule="auto"/>
      </w:pPr>
      <w:r>
        <w:t>Volkswagen is based in Germany and operates in the UK. It holds a</w:t>
      </w:r>
      <w:r>
        <w:rPr>
          <w:b/>
          <w:i/>
        </w:rPr>
        <w:t xml:space="preserve"> 9.66% </w:t>
      </w:r>
      <w:r>
        <w:t xml:space="preserve">new car market share in July 2019 as compared to the previous year. The company had </w:t>
      </w:r>
      <w:r>
        <w:rPr>
          <w:b/>
          <w:i/>
        </w:rPr>
        <w:t>sold about 56 small and heavy goods vehicles</w:t>
      </w:r>
      <w:r>
        <w:t xml:space="preserve"> with approximate goods weighing between </w:t>
      </w:r>
      <w:r>
        <w:rPr>
          <w:b/>
          <w:i/>
        </w:rPr>
        <w:t>“3.5 and 6 metric tons by August 2019”</w:t>
      </w:r>
      <w:r w:rsidR="00F96237">
        <w:rPr>
          <w:b/>
          <w:i/>
        </w:rPr>
        <w:t xml:space="preserve"> </w:t>
      </w:r>
      <w:r>
        <w:t>(Statista, 2022</w:t>
      </w:r>
      <w:r w:rsidR="00F96237">
        <w:t>a</w:t>
      </w:r>
      <w:r>
        <w:t xml:space="preserve">). However, in the case study, it has been observed that the company has faced some ethical and legal issues regarding installing </w:t>
      </w:r>
      <w:r>
        <w:rPr>
          <w:b/>
          <w:i/>
        </w:rPr>
        <w:t>“emissions cheating devices”</w:t>
      </w:r>
      <w:r>
        <w:t xml:space="preserve"> in most of its vehicles where it had to pay more than </w:t>
      </w:r>
      <w:r>
        <w:rPr>
          <w:b/>
          <w:i/>
        </w:rPr>
        <w:t>“</w:t>
      </w:r>
      <w:r>
        <w:rPr>
          <w:b/>
          <w:i/>
          <w:color w:val="141414"/>
        </w:rPr>
        <w:t xml:space="preserve">£193m to more than 90,000 drivers in England and Wales” </w:t>
      </w:r>
      <w:r>
        <w:rPr>
          <w:color w:val="141414"/>
        </w:rPr>
        <w:t>(BBC, 2022)</w:t>
      </w:r>
      <w:r>
        <w:t xml:space="preserve">. This essay is focused on the sustainability issues faced by the company and recommends the company maintain its sustainability on a long-term basis for revamping customer satisfaction.  </w:t>
      </w:r>
    </w:p>
    <w:p w14:paraId="32A4C82C" w14:textId="77777777" w:rsidR="006C7CE1" w:rsidRDefault="006549AD" w:rsidP="00710402">
      <w:pPr>
        <w:pStyle w:val="Heading1"/>
      </w:pPr>
      <w:bookmarkStart w:id="3" w:name="_q833d897ivx9" w:colFirst="0" w:colLast="0"/>
      <w:bookmarkStart w:id="4" w:name="_Toc109830901"/>
      <w:bookmarkEnd w:id="3"/>
      <w:r>
        <w:t>2. Discussion</w:t>
      </w:r>
      <w:bookmarkEnd w:id="4"/>
    </w:p>
    <w:p w14:paraId="76A01852" w14:textId="77777777" w:rsidR="006C7CE1" w:rsidRDefault="006549AD" w:rsidP="00710402">
      <w:pPr>
        <w:pStyle w:val="Heading2"/>
        <w:rPr>
          <w:sz w:val="22"/>
          <w:szCs w:val="22"/>
        </w:rPr>
      </w:pPr>
      <w:bookmarkStart w:id="5" w:name="_5npa77lknsgc" w:colFirst="0" w:colLast="0"/>
      <w:bookmarkStart w:id="6" w:name="_Toc109830902"/>
      <w:bookmarkEnd w:id="5"/>
      <w:r>
        <w:t>2.1 Key business strategies of VW over the past five years</w:t>
      </w:r>
      <w:bookmarkEnd w:id="6"/>
    </w:p>
    <w:p w14:paraId="76D207E8" w14:textId="545182DF" w:rsidR="006C7CE1" w:rsidRDefault="006549AD" w:rsidP="00710402">
      <w:pPr>
        <w:spacing w:line="480" w:lineRule="auto"/>
      </w:pPr>
      <w:r>
        <w:t xml:space="preserve">The </w:t>
      </w:r>
      <w:r>
        <w:rPr>
          <w:b/>
          <w:i/>
        </w:rPr>
        <w:t xml:space="preserve">VW Golf </w:t>
      </w:r>
      <w:r>
        <w:t xml:space="preserve">was one of the most omnipresent VW Group models on British roads and in the fourth quarter of 2018 about one million units were registered in Great Britain. In 2018, the company generated about </w:t>
      </w:r>
      <w:r>
        <w:rPr>
          <w:b/>
          <w:i/>
        </w:rPr>
        <w:t xml:space="preserve">235.85 billion euros </w:t>
      </w:r>
      <w:r>
        <w:t xml:space="preserve">as its sales revenue. However, with the “fallout of diesel emissions scandal,” the performance of this organisation has decreased and customer satisfaction has also been reduced. It has been observed that five years ago, the company has taken an </w:t>
      </w:r>
      <w:r>
        <w:rPr>
          <w:b/>
          <w:i/>
        </w:rPr>
        <w:t>“ACCELERATE strategy”</w:t>
      </w:r>
      <w:r>
        <w:t xml:space="preserve"> which promised and was committed to allowing the operation of e-drive vehicles. The company, five years ago, claimed that they are on its way to </w:t>
      </w:r>
      <w:r>
        <w:rPr>
          <w:b/>
          <w:i/>
        </w:rPr>
        <w:t>“CO2-neutral mobility”</w:t>
      </w:r>
      <w:r>
        <w:t xml:space="preserve"> for its customers (Volkswagen, 2022). However, in 2022, after the scandal, it was witnessed that this strategy failed to work and it caused huge legal damage to the company, leading to a decrease in customer value. The brand is also planning to invest around 18 billion euros in e-mobility, digitalisation, and hybridisation by 2026 (Volkswagen, 2022). In order to manage the investments, the company has also aimed to obtain a sustainable operating margin of a minimum of 6% by 2023 (Volkswagen, 2022). </w:t>
      </w:r>
      <w:r>
        <w:rPr>
          <w:b/>
          <w:i/>
        </w:rPr>
        <w:t>“Strategy 2018”</w:t>
      </w:r>
      <w:r>
        <w:t xml:space="preserve">, is another strategy that included an objective to become the “number one </w:t>
      </w:r>
      <w:r>
        <w:lastRenderedPageBreak/>
        <w:t>auto industry” and this strategy covered business commitment in terms of ecological and economical perspectives (</w:t>
      </w:r>
      <w:proofErr w:type="spellStart"/>
      <w:r>
        <w:t>Mačaitytė</w:t>
      </w:r>
      <w:proofErr w:type="spellEnd"/>
      <w:r>
        <w:t xml:space="preserve"> and </w:t>
      </w:r>
      <w:proofErr w:type="spellStart"/>
      <w:r>
        <w:t>Virbašiūtė</w:t>
      </w:r>
      <w:proofErr w:type="spellEnd"/>
      <w:r>
        <w:t>, 2018).</w:t>
      </w:r>
    </w:p>
    <w:p w14:paraId="728654E0" w14:textId="77777777" w:rsidR="006C7CE1" w:rsidRDefault="006549AD" w:rsidP="00710402">
      <w:pPr>
        <w:spacing w:line="480" w:lineRule="auto"/>
      </w:pPr>
      <w:r>
        <w:t xml:space="preserve">The brand has taken a strategy for climate-friendly e-mobility like no other company, and to also “fascinating digital customer experiences”. </w:t>
      </w:r>
      <w:r>
        <w:rPr>
          <w:b/>
          <w:i/>
        </w:rPr>
        <w:t xml:space="preserve">“NEW AUTO” </w:t>
      </w:r>
      <w:r>
        <w:t>is another strategy taken by the company which was adopted in order to mitigate the challenges of climate change and the environment (</w:t>
      </w:r>
      <w:proofErr w:type="spellStart"/>
      <w:r>
        <w:t>Volkswagenag</w:t>
      </w:r>
      <w:proofErr w:type="spellEnd"/>
      <w:r>
        <w:t xml:space="preserve">, 2021). This particular strategy is adopted in driving mobility and therefore, driving the transformation of the company into a software-centric company. </w:t>
      </w:r>
    </w:p>
    <w:p w14:paraId="2673107C" w14:textId="77777777" w:rsidR="006C7CE1" w:rsidRDefault="006549AD" w:rsidP="00710402">
      <w:pPr>
        <w:pStyle w:val="Heading2"/>
      </w:pPr>
      <w:bookmarkStart w:id="7" w:name="_c2008ikbi3iy" w:colFirst="0" w:colLast="0"/>
      <w:bookmarkStart w:id="8" w:name="_Toc109830903"/>
      <w:bookmarkEnd w:id="7"/>
      <w:r>
        <w:t>2.1.1 Applying frameworks to discuss why this strategy was pursued or changed</w:t>
      </w:r>
      <w:bookmarkEnd w:id="8"/>
    </w:p>
    <w:p w14:paraId="274C294F" w14:textId="77777777" w:rsidR="006C7CE1" w:rsidRDefault="006549AD" w:rsidP="00710402">
      <w:pPr>
        <w:spacing w:line="480" w:lineRule="auto"/>
      </w:pPr>
      <w:r>
        <w:rPr>
          <w:b/>
          <w:i/>
        </w:rPr>
        <w:t>McKinsey 7s Framework</w:t>
      </w:r>
    </w:p>
    <w:p w14:paraId="2FD98162" w14:textId="77777777" w:rsidR="006C7CE1" w:rsidRDefault="006C7CE1" w:rsidP="00710402">
      <w:pPr>
        <w:spacing w:line="480" w:lineRule="auto"/>
      </w:pPr>
    </w:p>
    <w:p w14:paraId="46456398" w14:textId="77777777" w:rsidR="006C7CE1" w:rsidRDefault="006549AD" w:rsidP="00710402">
      <w:pPr>
        <w:spacing w:line="480" w:lineRule="auto"/>
      </w:pPr>
      <w:r>
        <w:t xml:space="preserve">The strategy of the company can be understood by the </w:t>
      </w:r>
      <w:proofErr w:type="spellStart"/>
      <w:r w:rsidRPr="00221BC5">
        <w:rPr>
          <w:b/>
          <w:bCs/>
          <w:i/>
          <w:iCs/>
        </w:rPr>
        <w:t>Mckinsey</w:t>
      </w:r>
      <w:proofErr w:type="spellEnd"/>
      <w:r w:rsidRPr="00221BC5">
        <w:rPr>
          <w:b/>
          <w:bCs/>
          <w:i/>
          <w:iCs/>
        </w:rPr>
        <w:t xml:space="preserve"> 7s Model</w:t>
      </w:r>
      <w:r>
        <w:t xml:space="preserve"> where it has been found that the main strategy of the company lies in the </w:t>
      </w:r>
      <w:r>
        <w:rPr>
          <w:b/>
          <w:i/>
        </w:rPr>
        <w:t>NEW AUTO, and ACCELERATE strategies</w:t>
      </w:r>
      <w:r>
        <w:t>, however, all these strategies failed due to the scandal. However, it can be implied that the company has always been focused on business sustainability which can be understood through the application of the concerned model and the strategic approaches that the company has taken. The company has two group structures where it has both the Automotive Division and the Financial Services Division (</w:t>
      </w:r>
      <w:proofErr w:type="spellStart"/>
      <w:r>
        <w:t>Volkswagenag</w:t>
      </w:r>
      <w:proofErr w:type="spellEnd"/>
      <w:r>
        <w:t>, 2021). The financial services have gained important partners through various sales cooperation and equity investments with Bike Mobility services (</w:t>
      </w:r>
      <w:proofErr w:type="spellStart"/>
      <w:r>
        <w:t>Volkswagenag</w:t>
      </w:r>
      <w:proofErr w:type="spellEnd"/>
      <w:r>
        <w:t xml:space="preserve">, 2021). The company has adopted exemplary leaders who are focused on the training and development of employees, thus, creating opportunities for them to flourish in the future. The company is entirely focused on integrity and unity and this can be interpreted from their </w:t>
      </w:r>
      <w:r>
        <w:rPr>
          <w:b/>
          <w:i/>
        </w:rPr>
        <w:t xml:space="preserve">together4integrity and collaborative approach </w:t>
      </w:r>
      <w:r>
        <w:t>(</w:t>
      </w:r>
      <w:proofErr w:type="spellStart"/>
      <w:r>
        <w:t>Volkswagenag</w:t>
      </w:r>
      <w:proofErr w:type="spellEnd"/>
      <w:r>
        <w:t>, 2021)</w:t>
      </w:r>
      <w:r>
        <w:rPr>
          <w:b/>
          <w:i/>
        </w:rPr>
        <w:t xml:space="preserve">. </w:t>
      </w:r>
      <w:r>
        <w:t xml:space="preserve">Hence, this framework is helpful in understanding the overall strategy of the organisation. </w:t>
      </w:r>
      <w:r w:rsidR="008255D3" w:rsidRPr="008255D3">
        <w:rPr>
          <w:b/>
          <w:bCs/>
          <w:i/>
          <w:iCs/>
        </w:rPr>
        <w:t>[Refer to the appendix]</w:t>
      </w:r>
    </w:p>
    <w:p w14:paraId="6F0A93A2" w14:textId="77777777" w:rsidR="006C7CE1" w:rsidRDefault="006549AD" w:rsidP="00710402">
      <w:pPr>
        <w:spacing w:line="480" w:lineRule="auto"/>
      </w:pPr>
      <w:r>
        <w:t xml:space="preserve">The </w:t>
      </w:r>
      <w:r>
        <w:rPr>
          <w:b/>
          <w:i/>
        </w:rPr>
        <w:t>“Triple Bottom line framework”</w:t>
      </w:r>
      <w:r>
        <w:t xml:space="preserve"> which can be used in justifying the reason that the strategy was taken by the company. According to </w:t>
      </w:r>
      <w:proofErr w:type="spellStart"/>
      <w:r>
        <w:t>Sukoharsono</w:t>
      </w:r>
      <w:proofErr w:type="spellEnd"/>
      <w:r>
        <w:t xml:space="preserve"> (2019), the triple bottom line </w:t>
      </w:r>
      <w:r>
        <w:lastRenderedPageBreak/>
        <w:t xml:space="preserve">is a framework consisting of three approaches: </w:t>
      </w:r>
      <w:r>
        <w:rPr>
          <w:b/>
          <w:i/>
        </w:rPr>
        <w:t>social, environmental, and economic</w:t>
      </w:r>
      <w:r>
        <w:t xml:space="preserve">. Few organisations have adopted the TBL framework in order to investigate their performance in a wider perspective for creating effective business value. However, with this framework, it can be analysed that Volkswagen is concerned about the people and the planet, hence, has taken these strategies to lower the carbon emissions on the environment. In the triple bottom line theory, the </w:t>
      </w:r>
      <w:r>
        <w:rPr>
          <w:b/>
          <w:i/>
        </w:rPr>
        <w:t xml:space="preserve">“3ps include people, planet, and profit” </w:t>
      </w:r>
      <w:r>
        <w:t>(</w:t>
      </w:r>
      <w:proofErr w:type="spellStart"/>
      <w:r>
        <w:t>Sukoharsono</w:t>
      </w:r>
      <w:proofErr w:type="spellEnd"/>
      <w:r>
        <w:t xml:space="preserve">, 2019). However, the company has grown concerned about the planet and how to protect the natural environment, the company has adopted the </w:t>
      </w:r>
      <w:r>
        <w:rPr>
          <w:b/>
          <w:i/>
        </w:rPr>
        <w:t xml:space="preserve">“ACCELERATE STRATEGY” </w:t>
      </w:r>
      <w:r>
        <w:t xml:space="preserve">to make e-driving possible causing low carbon emissions. </w:t>
      </w:r>
    </w:p>
    <w:p w14:paraId="03CEB0C1" w14:textId="77777777" w:rsidR="006C7CE1" w:rsidRDefault="006549AD" w:rsidP="00710402">
      <w:pPr>
        <w:spacing w:line="480" w:lineRule="auto"/>
      </w:pPr>
      <w:r>
        <w:t xml:space="preserve">Additionally, to care for and value the people or the customers, the company has brought this sustainable strategy to higher its performance and business value, hence, this strategy has been taken to gain customer satisfaction and value. This particular strategy was also taken in order to gain business profit as satisfying and valuing the customers would allow the business to grow and develop. Hence, such a strategy was taken to meet all 3ps in the triple bottom line framework. </w:t>
      </w:r>
    </w:p>
    <w:p w14:paraId="2B5F9C2E" w14:textId="77777777" w:rsidR="006C7CE1" w:rsidRDefault="006549AD" w:rsidP="00710402">
      <w:pPr>
        <w:spacing w:line="480" w:lineRule="auto"/>
      </w:pPr>
      <w:r>
        <w:br w:type="page"/>
      </w:r>
    </w:p>
    <w:p w14:paraId="0DF74FCE" w14:textId="77777777" w:rsidR="006C7CE1" w:rsidRDefault="006C7CE1" w:rsidP="00710402">
      <w:pPr>
        <w:spacing w:line="480" w:lineRule="auto"/>
      </w:pPr>
    </w:p>
    <w:p w14:paraId="63BD4310" w14:textId="77777777" w:rsidR="006C7CE1" w:rsidRDefault="006549AD" w:rsidP="00710402">
      <w:pPr>
        <w:pStyle w:val="Heading2"/>
      </w:pPr>
      <w:bookmarkStart w:id="9" w:name="_72pfuw5zixpb" w:colFirst="0" w:colLast="0"/>
      <w:bookmarkStart w:id="10" w:name="_Toc109830904"/>
      <w:bookmarkEnd w:id="9"/>
      <w:r>
        <w:t>2.2 Resources and capabilities of the case study company over the past five years and analyse to what extent the company has aligned its resources and capabilities to its current business strategies</w:t>
      </w:r>
      <w:bookmarkEnd w:id="10"/>
    </w:p>
    <w:tbl>
      <w:tblPr>
        <w:tblW w:w="9026" w:type="dxa"/>
        <w:tblCellMar>
          <w:top w:w="15" w:type="dxa"/>
          <w:left w:w="15" w:type="dxa"/>
          <w:bottom w:w="15" w:type="dxa"/>
          <w:right w:w="15" w:type="dxa"/>
        </w:tblCellMar>
        <w:tblLook w:val="04A0" w:firstRow="1" w:lastRow="0" w:firstColumn="1" w:lastColumn="0" w:noHBand="0" w:noVBand="1"/>
      </w:tblPr>
      <w:tblGrid>
        <w:gridCol w:w="1239"/>
        <w:gridCol w:w="4103"/>
        <w:gridCol w:w="3684"/>
      </w:tblGrid>
      <w:tr w:rsidR="00DE522F" w:rsidRPr="0064760A" w14:paraId="2504B028" w14:textId="77777777" w:rsidTr="003175F6">
        <w:trPr>
          <w:trHeight w:val="44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14:paraId="6EC2A39D" w14:textId="77777777" w:rsidR="00DE522F" w:rsidRPr="0064760A" w:rsidRDefault="00DE522F" w:rsidP="00710402">
            <w:pPr>
              <w:spacing w:line="480" w:lineRule="auto"/>
              <w:jc w:val="center"/>
              <w:rPr>
                <w:rFonts w:ascii="Times New Roman" w:eastAsia="Times New Roman" w:hAnsi="Times New Roman" w:cs="Times New Roman"/>
                <w:sz w:val="24"/>
                <w:szCs w:val="24"/>
                <w:highlight w:val="none"/>
              </w:rPr>
            </w:pPr>
            <w:r w:rsidRPr="0064760A">
              <w:rPr>
                <w:rFonts w:eastAsia="Times New Roman"/>
                <w:b/>
                <w:bCs/>
                <w:highlight w:val="none"/>
              </w:rPr>
              <w:t>Resources</w:t>
            </w:r>
          </w:p>
        </w:tc>
        <w:tc>
          <w:tcPr>
            <w:tcW w:w="0" w:type="auto"/>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hideMark/>
          </w:tcPr>
          <w:p w14:paraId="3C0B9FF8" w14:textId="77777777" w:rsidR="00DE522F" w:rsidRPr="0064760A" w:rsidRDefault="00DE522F" w:rsidP="00710402">
            <w:pPr>
              <w:spacing w:line="480" w:lineRule="auto"/>
              <w:jc w:val="center"/>
              <w:rPr>
                <w:rFonts w:ascii="Times New Roman" w:eastAsia="Times New Roman" w:hAnsi="Times New Roman" w:cs="Times New Roman"/>
                <w:sz w:val="24"/>
                <w:szCs w:val="24"/>
                <w:highlight w:val="none"/>
              </w:rPr>
            </w:pPr>
            <w:r w:rsidRPr="0064760A">
              <w:rPr>
                <w:rFonts w:eastAsia="Times New Roman"/>
                <w:b/>
                <w:bCs/>
                <w:highlight w:val="none"/>
              </w:rPr>
              <w:t>Capabilities</w:t>
            </w:r>
          </w:p>
        </w:tc>
      </w:tr>
      <w:tr w:rsidR="00DE522F" w:rsidRPr="0064760A" w14:paraId="27653F23" w14:textId="77777777" w:rsidTr="003175F6">
        <w:trPr>
          <w:trHeight w:val="440"/>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3FE6B7D0" w14:textId="77777777" w:rsidR="00DE522F" w:rsidRPr="0064760A" w:rsidRDefault="00DE522F" w:rsidP="00710402">
            <w:pPr>
              <w:spacing w:line="480" w:lineRule="auto"/>
              <w:jc w:val="center"/>
              <w:rPr>
                <w:rFonts w:ascii="Times New Roman" w:eastAsia="Times New Roman" w:hAnsi="Times New Roman" w:cs="Times New Roman"/>
                <w:sz w:val="24"/>
                <w:szCs w:val="24"/>
                <w:highlight w:val="none"/>
              </w:rPr>
            </w:pPr>
            <w:r w:rsidRPr="0064760A">
              <w:rPr>
                <w:rFonts w:eastAsia="Times New Roman"/>
                <w:b/>
                <w:bCs/>
                <w:highlight w:val="none"/>
              </w:rPr>
              <w:t>Tangible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2672C5" w14:textId="77777777" w:rsidR="00DE522F" w:rsidRPr="0064760A" w:rsidRDefault="00DE522F" w:rsidP="00710402">
            <w:pPr>
              <w:numPr>
                <w:ilvl w:val="0"/>
                <w:numId w:val="9"/>
              </w:numPr>
              <w:spacing w:line="480" w:lineRule="auto"/>
              <w:textAlignment w:val="baseline"/>
              <w:rPr>
                <w:rFonts w:eastAsia="Times New Roman"/>
                <w:highlight w:val="none"/>
              </w:rPr>
            </w:pPr>
            <w:r w:rsidRPr="0064760A">
              <w:rPr>
                <w:rFonts w:eastAsia="Times New Roman"/>
                <w:highlight w:val="none"/>
              </w:rPr>
              <w:t>Plant and equipment</w:t>
            </w:r>
          </w:p>
          <w:p w14:paraId="0B0D98A1" w14:textId="77777777" w:rsidR="00DE522F" w:rsidRPr="0064760A" w:rsidRDefault="00DE522F" w:rsidP="00710402">
            <w:pPr>
              <w:numPr>
                <w:ilvl w:val="0"/>
                <w:numId w:val="9"/>
              </w:numPr>
              <w:spacing w:line="480" w:lineRule="auto"/>
              <w:textAlignment w:val="baseline"/>
              <w:rPr>
                <w:rFonts w:eastAsia="Times New Roman"/>
                <w:highlight w:val="none"/>
              </w:rPr>
            </w:pPr>
            <w:r w:rsidRPr="0064760A">
              <w:rPr>
                <w:rFonts w:eastAsia="Times New Roman"/>
                <w:highlight w:val="none"/>
              </w:rPr>
              <w:t>Finance</w:t>
            </w:r>
          </w:p>
          <w:p w14:paraId="23A520A5" w14:textId="77777777" w:rsidR="00DE522F" w:rsidRPr="0064760A" w:rsidRDefault="00DE522F" w:rsidP="00710402">
            <w:pPr>
              <w:numPr>
                <w:ilvl w:val="0"/>
                <w:numId w:val="9"/>
              </w:numPr>
              <w:spacing w:line="480" w:lineRule="auto"/>
              <w:textAlignment w:val="baseline"/>
              <w:rPr>
                <w:rFonts w:eastAsia="Times New Roman"/>
                <w:highlight w:val="none"/>
              </w:rPr>
            </w:pPr>
            <w:r w:rsidRPr="0064760A">
              <w:rPr>
                <w:rFonts w:eastAsia="Times New Roman"/>
                <w:highlight w:val="none"/>
              </w:rPr>
              <w:t>Distribution network</w:t>
            </w:r>
          </w:p>
          <w:p w14:paraId="10E230B6" w14:textId="77777777" w:rsidR="00DE522F" w:rsidRPr="0064760A" w:rsidRDefault="00DE522F" w:rsidP="00710402">
            <w:pPr>
              <w:numPr>
                <w:ilvl w:val="0"/>
                <w:numId w:val="9"/>
              </w:numPr>
              <w:spacing w:line="480" w:lineRule="auto"/>
              <w:textAlignment w:val="baseline"/>
              <w:rPr>
                <w:rFonts w:eastAsia="Times New Roman"/>
                <w:highlight w:val="none"/>
              </w:rPr>
            </w:pPr>
            <w:r w:rsidRPr="0064760A">
              <w:rPr>
                <w:rFonts w:eastAsia="Times New Roman"/>
                <w:highlight w:val="none"/>
              </w:rPr>
              <w:t>Skilled employees</w:t>
            </w:r>
          </w:p>
          <w:p w14:paraId="507376A1" w14:textId="77777777" w:rsidR="00DE522F" w:rsidRPr="0064760A" w:rsidRDefault="00DE522F" w:rsidP="00710402">
            <w:pPr>
              <w:numPr>
                <w:ilvl w:val="0"/>
                <w:numId w:val="9"/>
              </w:numPr>
              <w:spacing w:line="480" w:lineRule="auto"/>
              <w:textAlignment w:val="baseline"/>
              <w:rPr>
                <w:rFonts w:eastAsia="Times New Roman"/>
                <w:highlight w:val="none"/>
              </w:rPr>
            </w:pPr>
            <w:r w:rsidRPr="0064760A">
              <w:rPr>
                <w:rFonts w:eastAsia="Times New Roman"/>
                <w:highlight w:val="none"/>
              </w:rPr>
              <w:t>Global strategic location</w:t>
            </w:r>
          </w:p>
          <w:p w14:paraId="789AE762" w14:textId="77777777" w:rsidR="00DE522F" w:rsidRPr="0064760A" w:rsidRDefault="00DE522F" w:rsidP="00710402">
            <w:pPr>
              <w:spacing w:line="480" w:lineRule="auto"/>
              <w:rPr>
                <w:rFonts w:ascii="Times New Roman" w:eastAsia="Times New Roman" w:hAnsi="Times New Roman" w:cs="Times New Roman"/>
                <w:sz w:val="24"/>
                <w:szCs w:val="24"/>
                <w:highlight w:val="none"/>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BA631" w14:textId="77777777" w:rsidR="00DE522F" w:rsidRPr="0064760A" w:rsidRDefault="00DE522F" w:rsidP="00710402">
            <w:pPr>
              <w:numPr>
                <w:ilvl w:val="0"/>
                <w:numId w:val="10"/>
              </w:numPr>
              <w:spacing w:line="480" w:lineRule="auto"/>
              <w:textAlignment w:val="baseline"/>
              <w:rPr>
                <w:rFonts w:eastAsia="Times New Roman"/>
                <w:highlight w:val="none"/>
              </w:rPr>
            </w:pPr>
            <w:r w:rsidRPr="0064760A">
              <w:rPr>
                <w:rFonts w:eastAsia="Times New Roman"/>
                <w:highlight w:val="none"/>
              </w:rPr>
              <w:t>Manufacturing</w:t>
            </w:r>
          </w:p>
          <w:p w14:paraId="79138EEC" w14:textId="77777777" w:rsidR="00DE522F" w:rsidRPr="0064760A" w:rsidRDefault="00DE522F" w:rsidP="00710402">
            <w:pPr>
              <w:numPr>
                <w:ilvl w:val="0"/>
                <w:numId w:val="10"/>
              </w:numPr>
              <w:spacing w:line="480" w:lineRule="auto"/>
              <w:textAlignment w:val="baseline"/>
              <w:rPr>
                <w:rFonts w:eastAsia="Times New Roman"/>
                <w:highlight w:val="none"/>
              </w:rPr>
            </w:pPr>
            <w:r w:rsidRPr="0064760A">
              <w:rPr>
                <w:rFonts w:eastAsia="Times New Roman"/>
                <w:highlight w:val="none"/>
              </w:rPr>
              <w:t>Product development</w:t>
            </w:r>
          </w:p>
          <w:p w14:paraId="7E5EEDDD" w14:textId="77777777" w:rsidR="00DE522F" w:rsidRPr="0064760A" w:rsidRDefault="00DE522F" w:rsidP="00710402">
            <w:pPr>
              <w:numPr>
                <w:ilvl w:val="0"/>
                <w:numId w:val="10"/>
              </w:numPr>
              <w:spacing w:line="480" w:lineRule="auto"/>
              <w:textAlignment w:val="baseline"/>
              <w:rPr>
                <w:rFonts w:eastAsia="Times New Roman"/>
                <w:highlight w:val="none"/>
              </w:rPr>
            </w:pPr>
            <w:r w:rsidRPr="0064760A">
              <w:rPr>
                <w:rFonts w:eastAsia="Times New Roman"/>
                <w:highlight w:val="none"/>
              </w:rPr>
              <w:t>Research and development</w:t>
            </w:r>
          </w:p>
          <w:p w14:paraId="1AD83A7D" w14:textId="77777777" w:rsidR="00DE522F" w:rsidRPr="0064760A" w:rsidRDefault="00DE522F" w:rsidP="00710402">
            <w:pPr>
              <w:numPr>
                <w:ilvl w:val="0"/>
                <w:numId w:val="10"/>
              </w:numPr>
              <w:spacing w:line="480" w:lineRule="auto"/>
              <w:textAlignment w:val="baseline"/>
              <w:rPr>
                <w:rFonts w:eastAsia="Times New Roman"/>
                <w:highlight w:val="none"/>
              </w:rPr>
            </w:pPr>
            <w:r w:rsidRPr="0064760A">
              <w:rPr>
                <w:rFonts w:eastAsia="Times New Roman"/>
                <w:highlight w:val="none"/>
              </w:rPr>
              <w:t>Sales and marketing</w:t>
            </w:r>
          </w:p>
          <w:p w14:paraId="744882FB" w14:textId="77777777" w:rsidR="00DE522F" w:rsidRPr="0064760A" w:rsidRDefault="00DE522F" w:rsidP="00710402">
            <w:pPr>
              <w:numPr>
                <w:ilvl w:val="0"/>
                <w:numId w:val="10"/>
              </w:numPr>
              <w:spacing w:line="480" w:lineRule="auto"/>
              <w:textAlignment w:val="baseline"/>
              <w:rPr>
                <w:rFonts w:eastAsia="Times New Roman"/>
                <w:highlight w:val="none"/>
              </w:rPr>
            </w:pPr>
            <w:r w:rsidRPr="0064760A">
              <w:rPr>
                <w:rFonts w:eastAsia="Times New Roman"/>
                <w:highlight w:val="none"/>
              </w:rPr>
              <w:t>Purchasing</w:t>
            </w:r>
          </w:p>
          <w:p w14:paraId="1CD5D285" w14:textId="77777777" w:rsidR="00DE522F" w:rsidRPr="0064760A" w:rsidRDefault="00DE522F" w:rsidP="00710402">
            <w:pPr>
              <w:numPr>
                <w:ilvl w:val="0"/>
                <w:numId w:val="10"/>
              </w:numPr>
              <w:spacing w:line="480" w:lineRule="auto"/>
              <w:textAlignment w:val="baseline"/>
              <w:rPr>
                <w:rFonts w:eastAsia="Times New Roman"/>
                <w:highlight w:val="none"/>
              </w:rPr>
            </w:pPr>
            <w:r w:rsidRPr="0064760A">
              <w:rPr>
                <w:rFonts w:eastAsia="Times New Roman"/>
                <w:highlight w:val="none"/>
              </w:rPr>
              <w:t>Engineering</w:t>
            </w:r>
          </w:p>
          <w:p w14:paraId="51F9EB31" w14:textId="77777777" w:rsidR="00DE522F" w:rsidRPr="0064760A" w:rsidRDefault="00DE522F" w:rsidP="00710402">
            <w:pPr>
              <w:numPr>
                <w:ilvl w:val="0"/>
                <w:numId w:val="10"/>
              </w:numPr>
              <w:spacing w:line="480" w:lineRule="auto"/>
              <w:textAlignment w:val="baseline"/>
              <w:rPr>
                <w:rFonts w:eastAsia="Times New Roman"/>
                <w:highlight w:val="none"/>
              </w:rPr>
            </w:pPr>
            <w:r w:rsidRPr="0064760A">
              <w:rPr>
                <w:rFonts w:eastAsia="Times New Roman"/>
                <w:highlight w:val="none"/>
              </w:rPr>
              <w:t>Strategic management</w:t>
            </w:r>
          </w:p>
          <w:p w14:paraId="7BC09D73" w14:textId="77777777" w:rsidR="00DE522F" w:rsidRPr="0064760A" w:rsidRDefault="00DE522F" w:rsidP="00710402">
            <w:pPr>
              <w:numPr>
                <w:ilvl w:val="0"/>
                <w:numId w:val="10"/>
              </w:numPr>
              <w:spacing w:line="480" w:lineRule="auto"/>
              <w:textAlignment w:val="baseline"/>
              <w:rPr>
                <w:rFonts w:eastAsia="Times New Roman"/>
                <w:highlight w:val="none"/>
              </w:rPr>
            </w:pPr>
            <w:r w:rsidRPr="0064760A">
              <w:rPr>
                <w:rFonts w:eastAsia="Times New Roman"/>
                <w:highlight w:val="none"/>
              </w:rPr>
              <w:t>Relationships with Governments </w:t>
            </w:r>
          </w:p>
        </w:tc>
      </w:tr>
      <w:tr w:rsidR="00DE522F" w:rsidRPr="0064760A" w14:paraId="6F3D6B9D" w14:textId="77777777" w:rsidTr="003175F6">
        <w:trPr>
          <w:trHeight w:val="440"/>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7233ED04" w14:textId="77777777" w:rsidR="00DE522F" w:rsidRPr="0064760A" w:rsidRDefault="00DE522F" w:rsidP="00710402">
            <w:pPr>
              <w:spacing w:line="480" w:lineRule="auto"/>
              <w:jc w:val="center"/>
              <w:rPr>
                <w:rFonts w:ascii="Times New Roman" w:eastAsia="Times New Roman" w:hAnsi="Times New Roman" w:cs="Times New Roman"/>
                <w:sz w:val="24"/>
                <w:szCs w:val="24"/>
                <w:highlight w:val="none"/>
              </w:rPr>
            </w:pPr>
            <w:r w:rsidRPr="0064760A">
              <w:rPr>
                <w:rFonts w:eastAsia="Times New Roman"/>
                <w:b/>
                <w:bCs/>
                <w:highlight w:val="none"/>
              </w:rPr>
              <w:t>Intangible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8A159" w14:textId="77777777" w:rsidR="00DE522F" w:rsidRPr="0064760A" w:rsidRDefault="00DE522F" w:rsidP="00710402">
            <w:pPr>
              <w:numPr>
                <w:ilvl w:val="0"/>
                <w:numId w:val="11"/>
              </w:numPr>
              <w:spacing w:line="480" w:lineRule="auto"/>
              <w:textAlignment w:val="baseline"/>
              <w:rPr>
                <w:rFonts w:eastAsia="Times New Roman"/>
                <w:highlight w:val="none"/>
              </w:rPr>
            </w:pPr>
            <w:r w:rsidRPr="0064760A">
              <w:rPr>
                <w:rFonts w:eastAsia="Times New Roman"/>
                <w:highlight w:val="none"/>
              </w:rPr>
              <w:t>Brand portfolio</w:t>
            </w:r>
          </w:p>
          <w:p w14:paraId="44F2A694" w14:textId="77777777" w:rsidR="00DE522F" w:rsidRPr="0064760A" w:rsidRDefault="00DE522F" w:rsidP="00710402">
            <w:pPr>
              <w:numPr>
                <w:ilvl w:val="0"/>
                <w:numId w:val="11"/>
              </w:numPr>
              <w:spacing w:line="480" w:lineRule="auto"/>
              <w:textAlignment w:val="baseline"/>
              <w:rPr>
                <w:rFonts w:eastAsia="Times New Roman"/>
                <w:highlight w:val="none"/>
              </w:rPr>
            </w:pPr>
            <w:r w:rsidRPr="0064760A">
              <w:rPr>
                <w:rFonts w:eastAsia="Times New Roman"/>
                <w:highlight w:val="none"/>
              </w:rPr>
              <w:t>Advanced Technology</w:t>
            </w:r>
          </w:p>
          <w:p w14:paraId="2BED4E0A" w14:textId="77777777" w:rsidR="00DE522F" w:rsidRPr="0064760A" w:rsidRDefault="00DE522F" w:rsidP="00710402">
            <w:pPr>
              <w:numPr>
                <w:ilvl w:val="0"/>
                <w:numId w:val="11"/>
              </w:numPr>
              <w:spacing w:line="480" w:lineRule="auto"/>
              <w:textAlignment w:val="baseline"/>
              <w:rPr>
                <w:rFonts w:eastAsia="Times New Roman"/>
                <w:highlight w:val="none"/>
              </w:rPr>
            </w:pPr>
            <w:r w:rsidRPr="0064760A">
              <w:rPr>
                <w:rFonts w:eastAsia="Times New Roman"/>
                <w:highlight w:val="none"/>
              </w:rPr>
              <w:t>Synergy among various groups and brands</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9D79A0B" w14:textId="77777777" w:rsidR="00DE522F" w:rsidRPr="0064760A" w:rsidRDefault="00DE522F" w:rsidP="00710402">
            <w:pPr>
              <w:spacing w:line="480" w:lineRule="auto"/>
              <w:rPr>
                <w:rFonts w:eastAsia="Times New Roman"/>
                <w:highlight w:val="none"/>
              </w:rPr>
            </w:pPr>
          </w:p>
        </w:tc>
      </w:tr>
    </w:tbl>
    <w:p w14:paraId="22565B26" w14:textId="77777777" w:rsidR="00DE522F" w:rsidRPr="0057751A" w:rsidRDefault="00DE522F" w:rsidP="00710402">
      <w:pPr>
        <w:spacing w:line="480" w:lineRule="auto"/>
        <w:jc w:val="center"/>
        <w:rPr>
          <w:rFonts w:ascii="Times New Roman" w:eastAsia="Times New Roman" w:hAnsi="Times New Roman" w:cs="Times New Roman"/>
          <w:sz w:val="24"/>
          <w:szCs w:val="24"/>
        </w:rPr>
      </w:pPr>
      <w:r w:rsidRPr="0057751A">
        <w:rPr>
          <w:rFonts w:eastAsia="Times New Roman"/>
          <w:b/>
          <w:bCs/>
        </w:rPr>
        <w:t>Table 1: Resources and capabilities of Volkswagen</w:t>
      </w:r>
    </w:p>
    <w:p w14:paraId="65F3970C" w14:textId="77777777" w:rsidR="00DE522F" w:rsidRPr="0057751A" w:rsidRDefault="00DE522F" w:rsidP="00710402">
      <w:pPr>
        <w:spacing w:line="480" w:lineRule="auto"/>
        <w:jc w:val="center"/>
        <w:rPr>
          <w:rFonts w:ascii="Times New Roman" w:eastAsia="Times New Roman" w:hAnsi="Times New Roman" w:cs="Times New Roman"/>
          <w:sz w:val="24"/>
          <w:szCs w:val="24"/>
        </w:rPr>
      </w:pPr>
      <w:r w:rsidRPr="0057751A">
        <w:rPr>
          <w:rFonts w:eastAsia="Times New Roman"/>
        </w:rPr>
        <w:t>(Source: self-created)</w:t>
      </w:r>
    </w:p>
    <w:p w14:paraId="4CF683D2" w14:textId="77777777" w:rsidR="00DE522F" w:rsidRPr="0057751A" w:rsidRDefault="00DE522F" w:rsidP="00710402">
      <w:pPr>
        <w:spacing w:line="480" w:lineRule="auto"/>
        <w:rPr>
          <w:rFonts w:ascii="Times New Roman" w:eastAsia="Times New Roman" w:hAnsi="Times New Roman" w:cs="Times New Roman"/>
          <w:sz w:val="24"/>
          <w:szCs w:val="24"/>
        </w:rPr>
      </w:pPr>
      <w:r w:rsidRPr="0057751A">
        <w:rPr>
          <w:rFonts w:eastAsia="Times New Roman"/>
          <w:b/>
          <w:bCs/>
        </w:rPr>
        <w:t>VRIO analysis</w:t>
      </w:r>
    </w:p>
    <w:tbl>
      <w:tblPr>
        <w:tblW w:w="9026" w:type="dxa"/>
        <w:tblCellMar>
          <w:top w:w="15" w:type="dxa"/>
          <w:left w:w="15" w:type="dxa"/>
          <w:bottom w:w="15" w:type="dxa"/>
          <w:right w:w="15" w:type="dxa"/>
        </w:tblCellMar>
        <w:tblLook w:val="04A0" w:firstRow="1" w:lastRow="0" w:firstColumn="1" w:lastColumn="0" w:noHBand="0" w:noVBand="1"/>
      </w:tblPr>
      <w:tblGrid>
        <w:gridCol w:w="2469"/>
        <w:gridCol w:w="1166"/>
        <w:gridCol w:w="690"/>
        <w:gridCol w:w="1227"/>
        <w:gridCol w:w="1289"/>
        <w:gridCol w:w="2185"/>
      </w:tblGrid>
      <w:tr w:rsidR="00DE522F" w:rsidRPr="00756E85" w14:paraId="43AC27E6" w14:textId="77777777" w:rsidTr="003175F6">
        <w:tc>
          <w:tcPr>
            <w:tcW w:w="0" w:type="auto"/>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hideMark/>
          </w:tcPr>
          <w:p w14:paraId="282BEEAD" w14:textId="77777777" w:rsidR="00DE522F" w:rsidRPr="00756E85" w:rsidRDefault="00DE522F" w:rsidP="00710402">
            <w:pPr>
              <w:spacing w:line="480" w:lineRule="auto"/>
              <w:jc w:val="center"/>
              <w:rPr>
                <w:rFonts w:ascii="Times New Roman" w:eastAsia="Times New Roman" w:hAnsi="Times New Roman" w:cs="Times New Roman"/>
                <w:sz w:val="24"/>
                <w:szCs w:val="24"/>
                <w:highlight w:val="none"/>
              </w:rPr>
            </w:pPr>
            <w:r w:rsidRPr="00756E85">
              <w:rPr>
                <w:rFonts w:eastAsia="Times New Roman"/>
                <w:b/>
                <w:bCs/>
                <w:highlight w:val="none"/>
              </w:rPr>
              <w:t>Resources and factors</w:t>
            </w:r>
          </w:p>
        </w:tc>
        <w:tc>
          <w:tcPr>
            <w:tcW w:w="0" w:type="auto"/>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hideMark/>
          </w:tcPr>
          <w:p w14:paraId="38701F17" w14:textId="77777777" w:rsidR="00DE522F" w:rsidRPr="00756E85" w:rsidRDefault="00DE522F" w:rsidP="00710402">
            <w:pPr>
              <w:spacing w:line="480" w:lineRule="auto"/>
              <w:jc w:val="center"/>
              <w:rPr>
                <w:rFonts w:ascii="Times New Roman" w:eastAsia="Times New Roman" w:hAnsi="Times New Roman" w:cs="Times New Roman"/>
                <w:sz w:val="24"/>
                <w:szCs w:val="24"/>
                <w:highlight w:val="none"/>
              </w:rPr>
            </w:pPr>
            <w:r w:rsidRPr="00756E85">
              <w:rPr>
                <w:rFonts w:eastAsia="Times New Roman"/>
                <w:b/>
                <w:bCs/>
                <w:highlight w:val="none"/>
              </w:rPr>
              <w:t>Valuable </w:t>
            </w:r>
          </w:p>
        </w:tc>
        <w:tc>
          <w:tcPr>
            <w:tcW w:w="0" w:type="auto"/>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hideMark/>
          </w:tcPr>
          <w:p w14:paraId="406590B1" w14:textId="77777777" w:rsidR="00DE522F" w:rsidRPr="00756E85" w:rsidRDefault="00DE522F" w:rsidP="00710402">
            <w:pPr>
              <w:spacing w:line="480" w:lineRule="auto"/>
              <w:jc w:val="center"/>
              <w:rPr>
                <w:rFonts w:ascii="Times New Roman" w:eastAsia="Times New Roman" w:hAnsi="Times New Roman" w:cs="Times New Roman"/>
                <w:sz w:val="24"/>
                <w:szCs w:val="24"/>
                <w:highlight w:val="none"/>
              </w:rPr>
            </w:pPr>
            <w:r w:rsidRPr="00756E85">
              <w:rPr>
                <w:rFonts w:eastAsia="Times New Roman"/>
                <w:b/>
                <w:bCs/>
                <w:highlight w:val="none"/>
              </w:rPr>
              <w:t>Rare</w:t>
            </w:r>
          </w:p>
        </w:tc>
        <w:tc>
          <w:tcPr>
            <w:tcW w:w="0" w:type="auto"/>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hideMark/>
          </w:tcPr>
          <w:p w14:paraId="136CC041" w14:textId="77777777" w:rsidR="00DE522F" w:rsidRPr="00756E85" w:rsidRDefault="00DE522F" w:rsidP="00710402">
            <w:pPr>
              <w:spacing w:line="480" w:lineRule="auto"/>
              <w:jc w:val="center"/>
              <w:rPr>
                <w:rFonts w:ascii="Times New Roman" w:eastAsia="Times New Roman" w:hAnsi="Times New Roman" w:cs="Times New Roman"/>
                <w:sz w:val="24"/>
                <w:szCs w:val="24"/>
                <w:highlight w:val="none"/>
              </w:rPr>
            </w:pPr>
            <w:r w:rsidRPr="00756E85">
              <w:rPr>
                <w:rFonts w:eastAsia="Times New Roman"/>
                <w:b/>
                <w:bCs/>
                <w:highlight w:val="none"/>
              </w:rPr>
              <w:t>Inimitable</w:t>
            </w:r>
          </w:p>
        </w:tc>
        <w:tc>
          <w:tcPr>
            <w:tcW w:w="0" w:type="auto"/>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hideMark/>
          </w:tcPr>
          <w:p w14:paraId="4E182AF2" w14:textId="77777777" w:rsidR="00DE522F" w:rsidRPr="00756E85" w:rsidRDefault="00DE522F" w:rsidP="00710402">
            <w:pPr>
              <w:spacing w:line="480" w:lineRule="auto"/>
              <w:jc w:val="center"/>
              <w:rPr>
                <w:rFonts w:ascii="Times New Roman" w:eastAsia="Times New Roman" w:hAnsi="Times New Roman" w:cs="Times New Roman"/>
                <w:sz w:val="24"/>
                <w:szCs w:val="24"/>
                <w:highlight w:val="none"/>
              </w:rPr>
            </w:pPr>
            <w:r w:rsidRPr="00756E85">
              <w:rPr>
                <w:rFonts w:eastAsia="Times New Roman"/>
                <w:b/>
                <w:bCs/>
                <w:highlight w:val="none"/>
              </w:rPr>
              <w:t>Organised</w:t>
            </w:r>
          </w:p>
        </w:tc>
        <w:tc>
          <w:tcPr>
            <w:tcW w:w="0" w:type="auto"/>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hideMark/>
          </w:tcPr>
          <w:p w14:paraId="10345BA3" w14:textId="77777777" w:rsidR="00DE522F" w:rsidRPr="00756E85" w:rsidRDefault="00DE522F" w:rsidP="00710402">
            <w:pPr>
              <w:spacing w:line="480" w:lineRule="auto"/>
              <w:jc w:val="center"/>
              <w:rPr>
                <w:rFonts w:ascii="Times New Roman" w:eastAsia="Times New Roman" w:hAnsi="Times New Roman" w:cs="Times New Roman"/>
                <w:sz w:val="24"/>
                <w:szCs w:val="24"/>
                <w:highlight w:val="none"/>
              </w:rPr>
            </w:pPr>
            <w:r w:rsidRPr="00756E85">
              <w:rPr>
                <w:rFonts w:eastAsia="Times New Roman"/>
                <w:b/>
                <w:bCs/>
                <w:highlight w:val="none"/>
              </w:rPr>
              <w:t>Advantage</w:t>
            </w:r>
          </w:p>
        </w:tc>
      </w:tr>
      <w:tr w:rsidR="00DE522F" w:rsidRPr="00756E85" w14:paraId="2B2FDFD1" w14:textId="77777777" w:rsidTr="00756E85">
        <w:tc>
          <w:tcPr>
            <w:tcW w:w="0" w:type="auto"/>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hideMark/>
          </w:tcPr>
          <w:p w14:paraId="3E83786C"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Wide range of products portfolios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FA737"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AEDCF7"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5FF6D3"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CE9AC"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D5058"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Competitive advantage </w:t>
            </w:r>
          </w:p>
        </w:tc>
      </w:tr>
      <w:tr w:rsidR="00DE522F" w:rsidRPr="00756E85" w14:paraId="4695E3BA" w14:textId="77777777" w:rsidTr="003175F6">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66AA0FF8"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The global presence and brand image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38788"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333E3"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A703E"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C0E020"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631126"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 xml:space="preserve">Temporary Competitive </w:t>
            </w:r>
            <w:r w:rsidRPr="00756E85">
              <w:rPr>
                <w:rFonts w:eastAsia="Times New Roman"/>
                <w:highlight w:val="none"/>
              </w:rPr>
              <w:lastRenderedPageBreak/>
              <w:t>advantage</w:t>
            </w:r>
          </w:p>
        </w:tc>
      </w:tr>
      <w:tr w:rsidR="00DE522F" w:rsidRPr="00756E85" w14:paraId="36A023FA" w14:textId="77777777" w:rsidTr="003175F6">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7F4E3966"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lastRenderedPageBreak/>
              <w:t>Supply chain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FCEE4B"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4EB758"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C8DCD"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38BB5B"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84949"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Temporary Competitive advantage</w:t>
            </w:r>
          </w:p>
        </w:tc>
      </w:tr>
      <w:tr w:rsidR="00DE522F" w:rsidRPr="00756E85" w14:paraId="7322D958" w14:textId="77777777" w:rsidTr="003175F6">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3890F8F9"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Strong diversification strategy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AC496A"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942FE"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C0228"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BAA59"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2EEDF"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Competitive advantage</w:t>
            </w:r>
          </w:p>
        </w:tc>
      </w:tr>
      <w:tr w:rsidR="00DE522F" w:rsidRPr="00756E85" w14:paraId="6EEE7648" w14:textId="77777777" w:rsidTr="003175F6">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1AF8FA62"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Organisational culture and HR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A4D5A"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66680A"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20227"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966AF"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B54395"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Competitive advantage</w:t>
            </w:r>
          </w:p>
        </w:tc>
      </w:tr>
      <w:tr w:rsidR="00DE522F" w:rsidRPr="00756E85" w14:paraId="5B55BEA2" w14:textId="77777777" w:rsidTr="003175F6">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4D3C891D"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Advanced technology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64F92D"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7EC72"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F694A0"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09558"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5E14EE"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Competitive advantage</w:t>
            </w:r>
          </w:p>
        </w:tc>
      </w:tr>
      <w:tr w:rsidR="00DE522F" w:rsidRPr="00756E85" w14:paraId="79633BA4" w14:textId="77777777" w:rsidTr="003175F6">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037F3455"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Supply chain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74E6F"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58E2F3"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749F6"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AD395C"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7E53D7"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Temporary Competitive advantage</w:t>
            </w:r>
          </w:p>
        </w:tc>
      </w:tr>
      <w:tr w:rsidR="00DE522F" w:rsidRPr="00756E85" w14:paraId="49D87909" w14:textId="77777777" w:rsidTr="003175F6">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6EF3E8ED"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Research and development</w:t>
            </w:r>
          </w:p>
          <w:p w14:paraId="1E3BD119"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D16F71"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D2734"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C5D81F"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00FC1E"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D50974" w14:textId="77777777" w:rsidR="00DE522F" w:rsidRPr="00756E85" w:rsidRDefault="00DE522F" w:rsidP="00710402">
            <w:pPr>
              <w:spacing w:line="480" w:lineRule="auto"/>
              <w:rPr>
                <w:rFonts w:ascii="Times New Roman" w:eastAsia="Times New Roman" w:hAnsi="Times New Roman" w:cs="Times New Roman"/>
                <w:sz w:val="24"/>
                <w:szCs w:val="24"/>
                <w:highlight w:val="none"/>
              </w:rPr>
            </w:pPr>
            <w:r w:rsidRPr="00756E85">
              <w:rPr>
                <w:rFonts w:eastAsia="Times New Roman"/>
                <w:highlight w:val="none"/>
              </w:rPr>
              <w:t>Temporary Competitive advantage</w:t>
            </w:r>
          </w:p>
        </w:tc>
      </w:tr>
    </w:tbl>
    <w:p w14:paraId="10A83C91" w14:textId="77777777" w:rsidR="00DE522F" w:rsidRPr="0057751A" w:rsidRDefault="00DE522F" w:rsidP="00710402">
      <w:pPr>
        <w:spacing w:line="480" w:lineRule="auto"/>
        <w:jc w:val="center"/>
        <w:rPr>
          <w:rFonts w:ascii="Times New Roman" w:eastAsia="Times New Roman" w:hAnsi="Times New Roman" w:cs="Times New Roman"/>
          <w:sz w:val="24"/>
          <w:szCs w:val="24"/>
        </w:rPr>
      </w:pPr>
      <w:r w:rsidRPr="0057751A">
        <w:rPr>
          <w:rFonts w:eastAsia="Times New Roman"/>
          <w:b/>
          <w:bCs/>
        </w:rPr>
        <w:t>Table 2: VRIO analysis of Volkswagen</w:t>
      </w:r>
    </w:p>
    <w:p w14:paraId="2128488A" w14:textId="77777777" w:rsidR="00DE522F" w:rsidRPr="0057751A" w:rsidRDefault="00DE522F" w:rsidP="00710402">
      <w:pPr>
        <w:spacing w:line="480" w:lineRule="auto"/>
        <w:jc w:val="center"/>
        <w:rPr>
          <w:rFonts w:ascii="Times New Roman" w:eastAsia="Times New Roman" w:hAnsi="Times New Roman" w:cs="Times New Roman"/>
          <w:sz w:val="24"/>
          <w:szCs w:val="24"/>
        </w:rPr>
      </w:pPr>
      <w:r w:rsidRPr="0057751A">
        <w:rPr>
          <w:rFonts w:eastAsia="Times New Roman"/>
        </w:rPr>
        <w:t>(Source: self-created)</w:t>
      </w:r>
    </w:p>
    <w:p w14:paraId="2173A303" w14:textId="77777777" w:rsidR="00DE522F" w:rsidRPr="0057751A" w:rsidRDefault="00DE522F" w:rsidP="00710402">
      <w:pPr>
        <w:spacing w:line="480" w:lineRule="auto"/>
        <w:rPr>
          <w:rFonts w:ascii="Times New Roman" w:eastAsia="Times New Roman" w:hAnsi="Times New Roman" w:cs="Times New Roman"/>
          <w:sz w:val="24"/>
          <w:szCs w:val="24"/>
        </w:rPr>
      </w:pPr>
      <w:r w:rsidRPr="0057751A">
        <w:rPr>
          <w:rFonts w:eastAsia="Times New Roman"/>
          <w:b/>
          <w:bCs/>
          <w:i/>
          <w:iCs/>
        </w:rPr>
        <w:t>Analysis</w:t>
      </w:r>
    </w:p>
    <w:p w14:paraId="6C416B80" w14:textId="77777777" w:rsidR="00DE522F" w:rsidRPr="0057751A" w:rsidRDefault="00DE522F" w:rsidP="00710402">
      <w:pPr>
        <w:spacing w:line="480" w:lineRule="auto"/>
        <w:rPr>
          <w:rFonts w:ascii="Times New Roman" w:eastAsia="Times New Roman" w:hAnsi="Times New Roman" w:cs="Times New Roman"/>
          <w:sz w:val="24"/>
          <w:szCs w:val="24"/>
        </w:rPr>
      </w:pPr>
      <w:r w:rsidRPr="0057751A">
        <w:rPr>
          <w:rFonts w:eastAsia="Times New Roman"/>
        </w:rPr>
        <w:t>From the above</w:t>
      </w:r>
      <w:r w:rsidRPr="0057751A">
        <w:rPr>
          <w:rFonts w:eastAsia="Times New Roman"/>
          <w:b/>
          <w:bCs/>
        </w:rPr>
        <w:t xml:space="preserve"> VRIO</w:t>
      </w:r>
      <w:r w:rsidRPr="0057751A">
        <w:rPr>
          <w:rFonts w:eastAsia="Times New Roman"/>
        </w:rPr>
        <w:t xml:space="preserve"> table, it has been seen that Volkswagen has four core competencies that assist the organization to remain resilient throughout these long periods. The first core competency of the company is a "</w:t>
      </w:r>
      <w:r w:rsidRPr="0057751A">
        <w:rPr>
          <w:rFonts w:eastAsia="Times New Roman"/>
          <w:b/>
          <w:bCs/>
          <w:i/>
          <w:iCs/>
        </w:rPr>
        <w:t>wide range of portfolios”</w:t>
      </w:r>
      <w:r w:rsidRPr="0057751A">
        <w:rPr>
          <w:rFonts w:eastAsia="Times New Roman"/>
        </w:rPr>
        <w:t xml:space="preserve">. Volkswagen boasts a total of twelve different brands including different well-known luxury brands such as Lamborghini, Porsche, and Bentley. No other automobile manufacturer has so many various brands </w:t>
      </w:r>
      <w:r w:rsidRPr="0057751A">
        <w:rPr>
          <w:rFonts w:eastAsia="Times New Roman"/>
        </w:rPr>
        <w:lastRenderedPageBreak/>
        <w:t>(</w:t>
      </w:r>
      <w:proofErr w:type="spellStart"/>
      <w:r w:rsidRPr="0057751A">
        <w:rPr>
          <w:rFonts w:eastAsia="Times New Roman"/>
          <w:sz w:val="21"/>
          <w:szCs w:val="21"/>
          <w:shd w:val="clear" w:color="auto" w:fill="FFFFFF"/>
        </w:rPr>
        <w:t>Magadia</w:t>
      </w:r>
      <w:proofErr w:type="spellEnd"/>
      <w:r w:rsidRPr="0057751A">
        <w:rPr>
          <w:rFonts w:eastAsia="Times New Roman"/>
          <w:sz w:val="21"/>
          <w:szCs w:val="21"/>
          <w:shd w:val="clear" w:color="auto" w:fill="FFFFFF"/>
        </w:rPr>
        <w:t xml:space="preserve"> </w:t>
      </w:r>
      <w:r w:rsidRPr="0057751A">
        <w:rPr>
          <w:rFonts w:eastAsia="Times New Roman"/>
          <w:i/>
          <w:iCs/>
          <w:sz w:val="21"/>
          <w:szCs w:val="21"/>
          <w:shd w:val="clear" w:color="auto" w:fill="FFFFFF"/>
        </w:rPr>
        <w:t>et al.</w:t>
      </w:r>
      <w:r w:rsidRPr="0057751A">
        <w:rPr>
          <w:rFonts w:eastAsia="Times New Roman"/>
          <w:sz w:val="21"/>
          <w:szCs w:val="21"/>
          <w:shd w:val="clear" w:color="auto" w:fill="FFFFFF"/>
        </w:rPr>
        <w:t xml:space="preserve"> 2019</w:t>
      </w:r>
      <w:r w:rsidRPr="0057751A">
        <w:rPr>
          <w:rFonts w:eastAsia="Times New Roman"/>
        </w:rPr>
        <w:t xml:space="preserve">). This wide variety of product portfolios enables the company to reach out to a more significant number of customers around the world. Volkswagen has a strong </w:t>
      </w:r>
      <w:r w:rsidRPr="0057751A">
        <w:rPr>
          <w:rFonts w:eastAsia="Times New Roman"/>
          <w:b/>
          <w:bCs/>
          <w:i/>
          <w:iCs/>
        </w:rPr>
        <w:t xml:space="preserve">“Strong diversification strategy” </w:t>
      </w:r>
      <w:r w:rsidRPr="0057751A">
        <w:rPr>
          <w:rFonts w:eastAsia="Times New Roman"/>
        </w:rPr>
        <w:t xml:space="preserve">through which it generates revenue from different marketplaces around the world. The automaker further diversified its sources of revenue by utilizing commercial vehicles, electric vehicles, and financial services but the recent </w:t>
      </w:r>
      <w:r w:rsidRPr="0057751A">
        <w:rPr>
          <w:rFonts w:eastAsia="Times New Roman"/>
          <w:b/>
          <w:bCs/>
          <w:i/>
          <w:iCs/>
        </w:rPr>
        <w:t>'</w:t>
      </w:r>
      <w:proofErr w:type="spellStart"/>
      <w:r w:rsidRPr="0057751A">
        <w:rPr>
          <w:rFonts w:eastAsia="Times New Roman"/>
          <w:b/>
          <w:bCs/>
          <w:i/>
          <w:iCs/>
        </w:rPr>
        <w:t>Dieselgate</w:t>
      </w:r>
      <w:proofErr w:type="spellEnd"/>
      <w:r w:rsidRPr="0057751A">
        <w:rPr>
          <w:rFonts w:eastAsia="Times New Roman"/>
          <w:b/>
          <w:bCs/>
          <w:i/>
          <w:iCs/>
        </w:rPr>
        <w:t xml:space="preserve">' </w:t>
      </w:r>
      <w:r w:rsidRPr="0057751A">
        <w:rPr>
          <w:rFonts w:eastAsia="Times New Roman"/>
        </w:rPr>
        <w:t xml:space="preserve">settlement issue of the company takes a toll on its revenue of Volkswagen (BBC, 2022). Another strategic core competency of the company is the adoption of </w:t>
      </w:r>
      <w:r w:rsidRPr="0057751A">
        <w:rPr>
          <w:rFonts w:eastAsia="Times New Roman"/>
          <w:b/>
          <w:bCs/>
          <w:i/>
          <w:iCs/>
        </w:rPr>
        <w:t xml:space="preserve">advanced technology such as TSI Evo2 technology for last-generation cars to reduce fuel consumption, MQB matrix technology </w:t>
      </w:r>
      <w:r w:rsidRPr="0057751A">
        <w:rPr>
          <w:rFonts w:eastAsia="Times New Roman"/>
          <w:b/>
          <w:bCs/>
        </w:rPr>
        <w:t xml:space="preserve">and more </w:t>
      </w:r>
      <w:r w:rsidRPr="0057751A">
        <w:rPr>
          <w:rFonts w:eastAsia="Times New Roman"/>
        </w:rPr>
        <w:t>(</w:t>
      </w:r>
      <w:r w:rsidRPr="0057751A">
        <w:rPr>
          <w:rFonts w:eastAsia="Times New Roman"/>
          <w:shd w:val="clear" w:color="auto" w:fill="FFFFFF"/>
        </w:rPr>
        <w:t>Volkswagen-newsroom, 2022b</w:t>
      </w:r>
      <w:r w:rsidRPr="0057751A">
        <w:rPr>
          <w:rFonts w:eastAsia="Times New Roman"/>
        </w:rPr>
        <w:t xml:space="preserve">). Volkswagen has taken the strategic initiative of Strategy 2025, where it takes different initiatives for sustainable manufacturing </w:t>
      </w:r>
      <w:r w:rsidRPr="0057751A">
        <w:rPr>
          <w:rFonts w:eastAsia="Times New Roman"/>
          <w:shd w:val="clear" w:color="auto" w:fill="FFFFFF"/>
        </w:rPr>
        <w:t xml:space="preserve">(Volkswagen, 2022b). But the company has failed to implement this strategy as it cheated the carbon emission by implementing the cheating emission device in its various car brands </w:t>
      </w:r>
      <w:r w:rsidRPr="0057751A">
        <w:rPr>
          <w:rFonts w:eastAsia="Times New Roman"/>
        </w:rPr>
        <w:t>(BBC, 2022)</w:t>
      </w:r>
      <w:r w:rsidRPr="0057751A">
        <w:rPr>
          <w:rFonts w:eastAsia="Times New Roman"/>
          <w:shd w:val="clear" w:color="auto" w:fill="FFFFFF"/>
        </w:rPr>
        <w:t xml:space="preserve">. </w:t>
      </w:r>
      <w:r w:rsidRPr="0057751A">
        <w:rPr>
          <w:rFonts w:eastAsia="Times New Roman"/>
          <w:b/>
          <w:bCs/>
          <w:i/>
          <w:iCs/>
          <w:shd w:val="clear" w:color="auto" w:fill="FFFFFF"/>
        </w:rPr>
        <w:t>“</w:t>
      </w:r>
      <w:r w:rsidRPr="0057751A">
        <w:rPr>
          <w:rFonts w:eastAsia="Times New Roman"/>
          <w:b/>
          <w:bCs/>
          <w:i/>
          <w:iCs/>
        </w:rPr>
        <w:t>Organizational culture and HR”</w:t>
      </w:r>
      <w:r w:rsidRPr="0057751A">
        <w:rPr>
          <w:rFonts w:eastAsia="Times New Roman"/>
          <w:b/>
          <w:bCs/>
          <w:i/>
          <w:iCs/>
          <w:shd w:val="clear" w:color="auto" w:fill="FFFFFF"/>
        </w:rPr>
        <w:t xml:space="preserve"> </w:t>
      </w:r>
      <w:r w:rsidRPr="0057751A">
        <w:rPr>
          <w:rFonts w:eastAsia="Times New Roman"/>
        </w:rPr>
        <w:t xml:space="preserve">also provide core competencies to the company. The company has been working on its organizational culture by transferring its culture and human resources management by empowering its employees. In 2016, Volkswagen started a program called </w:t>
      </w:r>
      <w:r w:rsidRPr="0057751A">
        <w:rPr>
          <w:rFonts w:eastAsia="Times New Roman"/>
          <w:b/>
          <w:bCs/>
          <w:i/>
          <w:iCs/>
        </w:rPr>
        <w:t xml:space="preserve">“Excellent Employer” </w:t>
      </w:r>
      <w:r w:rsidRPr="0057751A">
        <w:rPr>
          <w:rFonts w:eastAsia="Times New Roman"/>
        </w:rPr>
        <w:t>to fulfil its strategic goals of sustainable growth (</w:t>
      </w:r>
      <w:r w:rsidRPr="0057751A">
        <w:rPr>
          <w:rFonts w:eastAsia="Times New Roman"/>
          <w:shd w:val="clear" w:color="auto" w:fill="FFFFFF"/>
        </w:rPr>
        <w:t xml:space="preserve">Sergio and </w:t>
      </w:r>
      <w:proofErr w:type="spellStart"/>
      <w:r w:rsidRPr="0057751A">
        <w:rPr>
          <w:rFonts w:eastAsia="Times New Roman"/>
          <w:shd w:val="clear" w:color="auto" w:fill="FFFFFF"/>
        </w:rPr>
        <w:t>Rylova</w:t>
      </w:r>
      <w:proofErr w:type="spellEnd"/>
      <w:r w:rsidRPr="0057751A">
        <w:rPr>
          <w:rFonts w:eastAsia="Times New Roman"/>
          <w:shd w:val="clear" w:color="auto" w:fill="FFFFFF"/>
        </w:rPr>
        <w:t>, 2018</w:t>
      </w:r>
      <w:r w:rsidRPr="0057751A">
        <w:rPr>
          <w:rFonts w:eastAsia="Times New Roman"/>
        </w:rPr>
        <w:t>).   </w:t>
      </w:r>
    </w:p>
    <w:p w14:paraId="24C5FD4C" w14:textId="77777777" w:rsidR="00DE522F" w:rsidRPr="0057751A" w:rsidRDefault="00DE522F" w:rsidP="00710402">
      <w:pPr>
        <w:spacing w:line="480" w:lineRule="auto"/>
        <w:rPr>
          <w:rFonts w:ascii="Times New Roman" w:eastAsia="Times New Roman" w:hAnsi="Times New Roman" w:cs="Times New Roman"/>
          <w:sz w:val="24"/>
          <w:szCs w:val="24"/>
        </w:rPr>
      </w:pPr>
      <w:r w:rsidRPr="0057751A">
        <w:rPr>
          <w:rFonts w:eastAsia="Times New Roman"/>
          <w:b/>
          <w:bCs/>
        </w:rPr>
        <w:t xml:space="preserve">Value-Chain Analysis </w:t>
      </w:r>
      <w:r w:rsidRPr="0057751A">
        <w:rPr>
          <w:rFonts w:eastAsia="Times New Roman"/>
          <w:b/>
          <w:bCs/>
          <w:i/>
          <w:iCs/>
        </w:rPr>
        <w:t>[Refer to Appendix 2]</w:t>
      </w:r>
    </w:p>
    <w:p w14:paraId="5A930062" w14:textId="77777777" w:rsidR="00DE522F" w:rsidRPr="0057751A" w:rsidRDefault="00DE522F" w:rsidP="00710402">
      <w:pPr>
        <w:spacing w:line="480" w:lineRule="auto"/>
        <w:rPr>
          <w:rFonts w:ascii="Times New Roman" w:eastAsia="Times New Roman" w:hAnsi="Times New Roman" w:cs="Times New Roman"/>
          <w:sz w:val="24"/>
          <w:szCs w:val="24"/>
        </w:rPr>
      </w:pPr>
      <w:r w:rsidRPr="0057751A">
        <w:rPr>
          <w:rFonts w:eastAsia="Times New Roman"/>
          <w:b/>
          <w:bCs/>
          <w:shd w:val="clear" w:color="auto" w:fill="FFFFFF"/>
        </w:rPr>
        <w:t>Primary Activities </w:t>
      </w:r>
    </w:p>
    <w:p w14:paraId="54829D25" w14:textId="77777777" w:rsidR="00DE522F" w:rsidRPr="0057751A" w:rsidRDefault="00DE522F" w:rsidP="00710402">
      <w:pPr>
        <w:spacing w:line="480" w:lineRule="auto"/>
        <w:outlineLvl w:val="1"/>
        <w:rPr>
          <w:rFonts w:ascii="Times New Roman" w:eastAsia="Times New Roman" w:hAnsi="Times New Roman" w:cs="Times New Roman"/>
          <w:b/>
          <w:bCs/>
          <w:sz w:val="36"/>
          <w:szCs w:val="36"/>
        </w:rPr>
      </w:pPr>
      <w:bookmarkStart w:id="11" w:name="_Toc109830905"/>
      <w:r w:rsidRPr="0057751A">
        <w:rPr>
          <w:rFonts w:eastAsia="Times New Roman"/>
          <w:b/>
          <w:bCs/>
        </w:rPr>
        <w:t xml:space="preserve">Inbound logistics - </w:t>
      </w:r>
      <w:r w:rsidRPr="0057751A">
        <w:rPr>
          <w:rFonts w:eastAsia="Times New Roman"/>
        </w:rPr>
        <w:t>Volkswagen has managed a global and large supply network by focusing on fast-tracking and quality production. The company focused on sustainability and trained its suppliers to adopt sustainability (</w:t>
      </w:r>
      <w:proofErr w:type="spellStart"/>
      <w:r w:rsidRPr="0057751A">
        <w:rPr>
          <w:rFonts w:eastAsia="Times New Roman"/>
          <w:shd w:val="clear" w:color="auto" w:fill="FFFFFF"/>
        </w:rPr>
        <w:t>Hąbek</w:t>
      </w:r>
      <w:proofErr w:type="spellEnd"/>
      <w:r w:rsidRPr="0057751A">
        <w:rPr>
          <w:rFonts w:eastAsia="Times New Roman"/>
          <w:shd w:val="clear" w:color="auto" w:fill="FFFFFF"/>
        </w:rPr>
        <w:t xml:space="preserve"> and </w:t>
      </w:r>
      <w:proofErr w:type="spellStart"/>
      <w:r w:rsidRPr="0057751A">
        <w:rPr>
          <w:rFonts w:eastAsia="Times New Roman"/>
          <w:shd w:val="clear" w:color="auto" w:fill="FFFFFF"/>
        </w:rPr>
        <w:t>Lavios</w:t>
      </w:r>
      <w:proofErr w:type="spellEnd"/>
      <w:r w:rsidRPr="0057751A">
        <w:rPr>
          <w:rFonts w:eastAsia="Times New Roman"/>
          <w:shd w:val="clear" w:color="auto" w:fill="FFFFFF"/>
        </w:rPr>
        <w:t>, 2021</w:t>
      </w:r>
      <w:r w:rsidRPr="0057751A">
        <w:rPr>
          <w:rFonts w:eastAsia="Times New Roman"/>
        </w:rPr>
        <w:t>).</w:t>
      </w:r>
      <w:bookmarkEnd w:id="11"/>
    </w:p>
    <w:p w14:paraId="31D383B6" w14:textId="079D3CC1" w:rsidR="00DE522F" w:rsidRPr="0057751A" w:rsidRDefault="00DE522F" w:rsidP="00710402">
      <w:pPr>
        <w:spacing w:line="480" w:lineRule="auto"/>
        <w:outlineLvl w:val="1"/>
        <w:rPr>
          <w:rFonts w:ascii="Times New Roman" w:eastAsia="Times New Roman" w:hAnsi="Times New Roman" w:cs="Times New Roman"/>
          <w:b/>
          <w:bCs/>
          <w:sz w:val="36"/>
          <w:szCs w:val="36"/>
        </w:rPr>
      </w:pPr>
      <w:bookmarkStart w:id="12" w:name="_Toc109830906"/>
      <w:r w:rsidRPr="0057751A">
        <w:rPr>
          <w:rFonts w:eastAsia="Times New Roman"/>
          <w:b/>
          <w:bCs/>
        </w:rPr>
        <w:t xml:space="preserve">Operation - </w:t>
      </w:r>
      <w:r w:rsidRPr="0057751A">
        <w:rPr>
          <w:rFonts w:eastAsia="Times New Roman"/>
        </w:rPr>
        <w:t xml:space="preserve">Globally Volkswagen has around 120 production units. In Europe, it has 71 production units and in German, Volkswagen has 28 production sites. In the Asia Pacific region, the company has five production units and five in North America </w:t>
      </w:r>
      <w:r w:rsidRPr="0057751A">
        <w:rPr>
          <w:rFonts w:eastAsia="Times New Roman"/>
          <w:shd w:val="clear" w:color="auto" w:fill="FFFFFF"/>
        </w:rPr>
        <w:t>(Volkswagen, 2022</w:t>
      </w:r>
      <w:r w:rsidR="005169B2">
        <w:rPr>
          <w:rFonts w:eastAsia="Times New Roman"/>
          <w:shd w:val="clear" w:color="auto" w:fill="FFFFFF"/>
        </w:rPr>
        <w:t>c</w:t>
      </w:r>
      <w:r w:rsidRPr="0057751A">
        <w:rPr>
          <w:rFonts w:eastAsia="Times New Roman"/>
          <w:shd w:val="clear" w:color="auto" w:fill="FFFFFF"/>
        </w:rPr>
        <w:t>)</w:t>
      </w:r>
      <w:r w:rsidRPr="0057751A">
        <w:rPr>
          <w:rFonts w:eastAsia="Times New Roman"/>
        </w:rPr>
        <w:t>.</w:t>
      </w:r>
      <w:bookmarkEnd w:id="12"/>
      <w:r w:rsidRPr="0057751A">
        <w:rPr>
          <w:rFonts w:eastAsia="Times New Roman"/>
        </w:rPr>
        <w:t>   </w:t>
      </w:r>
    </w:p>
    <w:p w14:paraId="1A70ACD8" w14:textId="77777777" w:rsidR="00DE522F" w:rsidRPr="0057751A" w:rsidRDefault="00DE522F" w:rsidP="00710402">
      <w:pPr>
        <w:spacing w:line="480" w:lineRule="auto"/>
        <w:outlineLvl w:val="1"/>
        <w:rPr>
          <w:rFonts w:ascii="Times New Roman" w:eastAsia="Times New Roman" w:hAnsi="Times New Roman" w:cs="Times New Roman"/>
          <w:b/>
          <w:bCs/>
          <w:sz w:val="36"/>
          <w:szCs w:val="36"/>
        </w:rPr>
      </w:pPr>
      <w:bookmarkStart w:id="13" w:name="_Toc109830907"/>
      <w:r w:rsidRPr="0057751A">
        <w:rPr>
          <w:rFonts w:eastAsia="Times New Roman"/>
          <w:b/>
          <w:bCs/>
        </w:rPr>
        <w:t xml:space="preserve">Outbound logistics - </w:t>
      </w:r>
      <w:r w:rsidRPr="0057751A">
        <w:rPr>
          <w:rFonts w:eastAsia="Times New Roman"/>
        </w:rPr>
        <w:t>From the manufacturing locations, the produced cars are shipped to the dealer network of Volkswagen around the world for sales.</w:t>
      </w:r>
      <w:bookmarkEnd w:id="13"/>
      <w:r w:rsidRPr="0057751A">
        <w:rPr>
          <w:rFonts w:eastAsia="Times New Roman"/>
        </w:rPr>
        <w:t> </w:t>
      </w:r>
    </w:p>
    <w:p w14:paraId="6FA39822" w14:textId="6CE62526" w:rsidR="00DE522F" w:rsidRPr="0057751A" w:rsidRDefault="00DE522F" w:rsidP="00710402">
      <w:pPr>
        <w:spacing w:line="480" w:lineRule="auto"/>
        <w:rPr>
          <w:rFonts w:ascii="Times New Roman" w:eastAsia="Times New Roman" w:hAnsi="Times New Roman" w:cs="Times New Roman"/>
          <w:sz w:val="24"/>
          <w:szCs w:val="24"/>
        </w:rPr>
      </w:pPr>
      <w:r w:rsidRPr="0057751A">
        <w:rPr>
          <w:rFonts w:eastAsia="Times New Roman"/>
          <w:b/>
          <w:bCs/>
          <w:shd w:val="clear" w:color="auto" w:fill="FFFFFF"/>
        </w:rPr>
        <w:lastRenderedPageBreak/>
        <w:t xml:space="preserve">Sales and marketing - </w:t>
      </w:r>
      <w:r w:rsidRPr="0057751A">
        <w:rPr>
          <w:rFonts w:eastAsia="Times New Roman"/>
        </w:rPr>
        <w:t xml:space="preserve">Volkswagen has created new sales and marketing strategies to attract customers. The company used </w:t>
      </w:r>
      <w:r w:rsidRPr="0057751A">
        <w:rPr>
          <w:rFonts w:eastAsia="Times New Roman"/>
          <w:b/>
          <w:bCs/>
          <w:i/>
          <w:iCs/>
        </w:rPr>
        <w:t xml:space="preserve">“Double marketing” </w:t>
      </w:r>
      <w:r w:rsidRPr="0057751A">
        <w:rPr>
          <w:rFonts w:eastAsia="Times New Roman"/>
          <w:shd w:val="clear" w:color="auto" w:fill="FFFFFF"/>
        </w:rPr>
        <w:t>to position it</w:t>
      </w:r>
      <w:r>
        <w:rPr>
          <w:rFonts w:eastAsia="Times New Roman"/>
          <w:shd w:val="clear" w:color="auto" w:fill="FFFFFF"/>
        </w:rPr>
        <w:t>s brands</w:t>
      </w:r>
      <w:r w:rsidR="00C53D93">
        <w:rPr>
          <w:rFonts w:eastAsia="Times New Roman"/>
          <w:shd w:val="clear" w:color="auto" w:fill="FFFFFF"/>
        </w:rPr>
        <w:t xml:space="preserve"> (</w:t>
      </w:r>
      <w:proofErr w:type="spellStart"/>
      <w:r w:rsidR="00C53D93" w:rsidRPr="00422FD4">
        <w:rPr>
          <w:lang w:val="en-US"/>
        </w:rPr>
        <w:t>Dlamini</w:t>
      </w:r>
      <w:proofErr w:type="spellEnd"/>
      <w:r w:rsidR="00C53D93">
        <w:rPr>
          <w:lang w:val="en-US"/>
        </w:rPr>
        <w:t xml:space="preserve"> and </w:t>
      </w:r>
      <w:proofErr w:type="spellStart"/>
      <w:r w:rsidR="001B59CA" w:rsidRPr="00422FD4">
        <w:rPr>
          <w:lang w:val="en-US"/>
        </w:rPr>
        <w:t>Artemenko</w:t>
      </w:r>
      <w:proofErr w:type="spellEnd"/>
      <w:r w:rsidR="001B59CA">
        <w:rPr>
          <w:lang w:val="en-US"/>
        </w:rPr>
        <w:t>, 2021)</w:t>
      </w:r>
      <w:r>
        <w:rPr>
          <w:rFonts w:eastAsia="Times New Roman"/>
          <w:shd w:val="clear" w:color="auto" w:fill="FFFFFF"/>
        </w:rPr>
        <w:t>. Double marketing is</w:t>
      </w:r>
      <w:r w:rsidRPr="0057751A">
        <w:rPr>
          <w:rFonts w:eastAsia="Times New Roman"/>
          <w:shd w:val="clear" w:color="auto" w:fill="FFFFFF"/>
        </w:rPr>
        <w:t xml:space="preserve"> running various marketing campaigns in different regions to carry out different messages. </w:t>
      </w:r>
    </w:p>
    <w:p w14:paraId="72103CFF" w14:textId="77777777" w:rsidR="00DE522F" w:rsidRPr="0057751A" w:rsidRDefault="00DE522F" w:rsidP="00710402">
      <w:pPr>
        <w:spacing w:line="480" w:lineRule="auto"/>
        <w:rPr>
          <w:rFonts w:ascii="Times New Roman" w:eastAsia="Times New Roman" w:hAnsi="Times New Roman" w:cs="Times New Roman"/>
          <w:sz w:val="24"/>
          <w:szCs w:val="24"/>
        </w:rPr>
      </w:pPr>
      <w:r w:rsidRPr="0057751A">
        <w:rPr>
          <w:rFonts w:eastAsia="Times New Roman"/>
          <w:b/>
          <w:bCs/>
          <w:shd w:val="clear" w:color="auto" w:fill="FFFFFF"/>
        </w:rPr>
        <w:t>Service - </w:t>
      </w:r>
      <w:r w:rsidRPr="0057751A">
        <w:rPr>
          <w:rFonts w:eastAsia="Times New Roman"/>
          <w:bCs/>
          <w:shd w:val="clear" w:color="auto" w:fill="FFFFFF"/>
        </w:rPr>
        <w:t>Pre</w:t>
      </w:r>
      <w:r w:rsidRPr="0057751A">
        <w:rPr>
          <w:rFonts w:eastAsia="Times New Roman"/>
        </w:rPr>
        <w:t xml:space="preserve">-sale and post-sale service offered by the company plays an important role in customer loyalty Developing. After-sales activities support more than 100 million automobiles around the world </w:t>
      </w:r>
      <w:r w:rsidRPr="0057751A">
        <w:rPr>
          <w:rFonts w:eastAsia="Times New Roman"/>
          <w:shd w:val="clear" w:color="auto" w:fill="FFFFFF"/>
        </w:rPr>
        <w:t>(</w:t>
      </w:r>
      <w:proofErr w:type="spellStart"/>
      <w:r w:rsidRPr="0057751A">
        <w:rPr>
          <w:rFonts w:eastAsia="Times New Roman"/>
          <w:shd w:val="clear" w:color="auto" w:fill="FFFFFF"/>
        </w:rPr>
        <w:t>Volkswagenag</w:t>
      </w:r>
      <w:proofErr w:type="spellEnd"/>
      <w:r w:rsidRPr="0057751A">
        <w:rPr>
          <w:rFonts w:eastAsia="Times New Roman"/>
          <w:shd w:val="clear" w:color="auto" w:fill="FFFFFF"/>
        </w:rPr>
        <w:t>, 2019)</w:t>
      </w:r>
      <w:r w:rsidRPr="0057751A">
        <w:rPr>
          <w:rFonts w:eastAsia="Times New Roman"/>
        </w:rPr>
        <w:t>.   </w:t>
      </w:r>
    </w:p>
    <w:p w14:paraId="7400EB29" w14:textId="77777777" w:rsidR="00DE522F" w:rsidRPr="0057751A" w:rsidRDefault="00DE522F" w:rsidP="00710402">
      <w:pPr>
        <w:spacing w:line="480" w:lineRule="auto"/>
        <w:rPr>
          <w:rFonts w:ascii="Times New Roman" w:eastAsia="Times New Roman" w:hAnsi="Times New Roman" w:cs="Times New Roman"/>
          <w:sz w:val="24"/>
          <w:szCs w:val="24"/>
        </w:rPr>
      </w:pPr>
      <w:r w:rsidRPr="0057751A">
        <w:rPr>
          <w:rFonts w:eastAsia="Times New Roman"/>
          <w:b/>
          <w:bCs/>
        </w:rPr>
        <w:t>Supportive activities </w:t>
      </w:r>
    </w:p>
    <w:p w14:paraId="624A6CB8" w14:textId="6EFC124C" w:rsidR="00DE522F" w:rsidRPr="0057751A" w:rsidRDefault="00DE522F" w:rsidP="00710402">
      <w:pPr>
        <w:spacing w:line="480" w:lineRule="auto"/>
        <w:rPr>
          <w:rFonts w:ascii="Times New Roman" w:eastAsia="Times New Roman" w:hAnsi="Times New Roman" w:cs="Times New Roman"/>
          <w:sz w:val="24"/>
          <w:szCs w:val="24"/>
        </w:rPr>
      </w:pPr>
      <w:r w:rsidRPr="0057751A">
        <w:rPr>
          <w:rFonts w:eastAsia="Times New Roman"/>
          <w:b/>
          <w:bCs/>
        </w:rPr>
        <w:t xml:space="preserve">HR management- </w:t>
      </w:r>
      <w:r w:rsidRPr="0057751A">
        <w:rPr>
          <w:rFonts w:eastAsia="Times New Roman"/>
        </w:rPr>
        <w:t xml:space="preserve">The recruitment process of Volkswagen is based on experience and knowledge. The company utilized the strengths and motivation of the working employees in a way that they can develop to their full potential. The company creates top-class teams that are characterized by expertise, dedication, and fitness </w:t>
      </w:r>
      <w:r w:rsidRPr="0057751A">
        <w:rPr>
          <w:rFonts w:eastAsia="Times New Roman"/>
          <w:shd w:val="clear" w:color="auto" w:fill="FFFFFF"/>
        </w:rPr>
        <w:t>(</w:t>
      </w:r>
      <w:proofErr w:type="spellStart"/>
      <w:r w:rsidRPr="0057751A">
        <w:rPr>
          <w:rFonts w:eastAsia="Times New Roman"/>
          <w:shd w:val="clear" w:color="auto" w:fill="FFFFFF"/>
        </w:rPr>
        <w:t>Volkswagencareers</w:t>
      </w:r>
      <w:proofErr w:type="spellEnd"/>
      <w:r w:rsidRPr="0057751A">
        <w:rPr>
          <w:rFonts w:eastAsia="Times New Roman"/>
          <w:shd w:val="clear" w:color="auto" w:fill="FFFFFF"/>
        </w:rPr>
        <w:t>, 2022)</w:t>
      </w:r>
      <w:r w:rsidRPr="0057751A">
        <w:rPr>
          <w:rFonts w:eastAsia="Times New Roman"/>
        </w:rPr>
        <w:t xml:space="preserve">. The company integrated an “Excellent employer” program with four subsections such as </w:t>
      </w:r>
      <w:r w:rsidRPr="0057751A">
        <w:rPr>
          <w:rFonts w:eastAsia="Times New Roman"/>
          <w:b/>
          <w:bCs/>
          <w:i/>
          <w:iCs/>
        </w:rPr>
        <w:t>“First class HR organization”,</w:t>
      </w:r>
      <w:r w:rsidRPr="0057751A">
        <w:rPr>
          <w:rFonts w:eastAsia="Times New Roman"/>
        </w:rPr>
        <w:t xml:space="preserve"> </w:t>
      </w:r>
      <w:r w:rsidRPr="0057751A">
        <w:rPr>
          <w:rFonts w:eastAsia="Times New Roman"/>
          <w:b/>
          <w:bCs/>
          <w:i/>
          <w:iCs/>
        </w:rPr>
        <w:t xml:space="preserve">“skilled and dedicated employees”, “Sustainable labour organization”, </w:t>
      </w:r>
      <w:r w:rsidRPr="0057751A">
        <w:rPr>
          <w:rFonts w:eastAsia="Times New Roman"/>
        </w:rPr>
        <w:t>and</w:t>
      </w:r>
      <w:r w:rsidRPr="0057751A">
        <w:rPr>
          <w:rFonts w:eastAsia="Times New Roman"/>
          <w:b/>
          <w:bCs/>
          <w:i/>
          <w:iCs/>
        </w:rPr>
        <w:t xml:space="preserve"> “</w:t>
      </w:r>
      <w:r w:rsidR="00B66A75">
        <w:rPr>
          <w:rFonts w:eastAsia="Times New Roman"/>
          <w:b/>
          <w:bCs/>
          <w:i/>
          <w:iCs/>
        </w:rPr>
        <w:t>o</w:t>
      </w:r>
      <w:r w:rsidRPr="0057751A">
        <w:rPr>
          <w:rFonts w:eastAsia="Times New Roman"/>
          <w:b/>
          <w:bCs/>
          <w:i/>
          <w:iCs/>
        </w:rPr>
        <w:t>utstanding corporate and leadership culture”</w:t>
      </w:r>
      <w:r w:rsidRPr="0057751A">
        <w:rPr>
          <w:rFonts w:eastAsia="Times New Roman"/>
        </w:rPr>
        <w:t>,  </w:t>
      </w:r>
    </w:p>
    <w:p w14:paraId="5C39AD2D" w14:textId="75A49AA8" w:rsidR="00DE522F" w:rsidRPr="0057751A" w:rsidRDefault="00DE522F" w:rsidP="00710402">
      <w:pPr>
        <w:spacing w:line="480" w:lineRule="auto"/>
        <w:rPr>
          <w:rFonts w:ascii="Times New Roman" w:eastAsia="Times New Roman" w:hAnsi="Times New Roman" w:cs="Times New Roman"/>
          <w:sz w:val="24"/>
          <w:szCs w:val="24"/>
        </w:rPr>
      </w:pPr>
      <w:r w:rsidRPr="0057751A">
        <w:rPr>
          <w:rFonts w:eastAsia="Times New Roman"/>
          <w:b/>
          <w:bCs/>
        </w:rPr>
        <w:t xml:space="preserve">R&amp;D - </w:t>
      </w:r>
      <w:r w:rsidRPr="0057751A">
        <w:rPr>
          <w:rFonts w:eastAsia="Times New Roman"/>
        </w:rPr>
        <w:t xml:space="preserve">In 2021, the </w:t>
      </w:r>
      <w:r w:rsidRPr="00377A18">
        <w:rPr>
          <w:rFonts w:eastAsia="Times New Roman"/>
          <w:b/>
          <w:bCs/>
          <w:i/>
          <w:iCs/>
        </w:rPr>
        <w:t>spending on Research and development by Volkswagen was 15.6 billion Euros</w:t>
      </w:r>
      <w:r w:rsidRPr="0057751A">
        <w:rPr>
          <w:rFonts w:eastAsia="Times New Roman"/>
        </w:rPr>
        <w:t xml:space="preserve">.  The research activities of Volkswagen mainly aligned with the current automobile portfolio, new technology and digitization </w:t>
      </w:r>
      <w:r w:rsidRPr="0057751A">
        <w:rPr>
          <w:rFonts w:eastAsia="Times New Roman"/>
          <w:shd w:val="clear" w:color="auto" w:fill="FFFFFF"/>
        </w:rPr>
        <w:t>(Statista, 2022</w:t>
      </w:r>
      <w:r w:rsidR="00F96237">
        <w:rPr>
          <w:rFonts w:eastAsia="Times New Roman"/>
          <w:shd w:val="clear" w:color="auto" w:fill="FFFFFF"/>
        </w:rPr>
        <w:t>b</w:t>
      </w:r>
      <w:r w:rsidRPr="0057751A">
        <w:rPr>
          <w:rFonts w:eastAsia="Times New Roman"/>
          <w:shd w:val="clear" w:color="auto" w:fill="FFFFFF"/>
        </w:rPr>
        <w:t>)</w:t>
      </w:r>
      <w:r w:rsidRPr="0057751A">
        <w:rPr>
          <w:rFonts w:eastAsia="Times New Roman"/>
        </w:rPr>
        <w:t>. </w:t>
      </w:r>
    </w:p>
    <w:p w14:paraId="2BB58B7D" w14:textId="0E4601DF" w:rsidR="00DE522F" w:rsidRDefault="00DE522F" w:rsidP="00710402">
      <w:pPr>
        <w:spacing w:line="480" w:lineRule="auto"/>
      </w:pPr>
      <w:r w:rsidRPr="0057751A">
        <w:rPr>
          <w:rFonts w:eastAsia="Times New Roman"/>
          <w:b/>
          <w:bCs/>
        </w:rPr>
        <w:t xml:space="preserve">Procurement - </w:t>
      </w:r>
      <w:r w:rsidRPr="0057751A">
        <w:rPr>
          <w:rFonts w:eastAsia="Times New Roman"/>
        </w:rPr>
        <w:t xml:space="preserve">The procurement of Volkswagen is mainly based on raw materials, equipment, machinery, and other elements required for manufacturing finished products.  </w:t>
      </w:r>
      <w:r w:rsidRPr="0057751A">
        <w:rPr>
          <w:rFonts w:eastAsia="Times New Roman"/>
          <w:b/>
          <w:bCs/>
          <w:i/>
          <w:iCs/>
        </w:rPr>
        <w:t>“Procurement Strategy 2025”</w:t>
      </w:r>
      <w:r w:rsidRPr="0057751A">
        <w:rPr>
          <w:rFonts w:eastAsia="Times New Roman"/>
        </w:rPr>
        <w:t xml:space="preserve"> of Volkswagen has six target dimensions such as </w:t>
      </w:r>
      <w:r w:rsidRPr="0057751A">
        <w:rPr>
          <w:rFonts w:eastAsia="Times New Roman"/>
          <w:b/>
          <w:bCs/>
          <w:i/>
          <w:iCs/>
        </w:rPr>
        <w:t>“Active cost structure”, “Access to suppliers innovations”, “forward-looking structures”, Group-wise synergies”, “excellence in the supply chain”</w:t>
      </w:r>
      <w:r w:rsidRPr="0057751A">
        <w:rPr>
          <w:rFonts w:eastAsia="Times New Roman"/>
        </w:rPr>
        <w:t xml:space="preserve">, and </w:t>
      </w:r>
      <w:r w:rsidRPr="0057751A">
        <w:rPr>
          <w:rFonts w:eastAsia="Times New Roman"/>
          <w:b/>
          <w:bCs/>
          <w:i/>
          <w:iCs/>
        </w:rPr>
        <w:t xml:space="preserve">“expertise, people, and attractiveness” </w:t>
      </w:r>
      <w:r w:rsidRPr="0057751A">
        <w:rPr>
          <w:rFonts w:eastAsia="Times New Roman"/>
          <w:shd w:val="clear" w:color="auto" w:fill="FFFFFF"/>
        </w:rPr>
        <w:t>(</w:t>
      </w:r>
      <w:proofErr w:type="spellStart"/>
      <w:r w:rsidRPr="0057751A">
        <w:rPr>
          <w:rFonts w:eastAsia="Times New Roman"/>
          <w:shd w:val="clear" w:color="auto" w:fill="FFFFFF"/>
        </w:rPr>
        <w:t>Volkswagenag</w:t>
      </w:r>
      <w:proofErr w:type="spellEnd"/>
      <w:r w:rsidRPr="0057751A">
        <w:rPr>
          <w:rFonts w:eastAsia="Times New Roman"/>
          <w:shd w:val="clear" w:color="auto" w:fill="FFFFFF"/>
        </w:rPr>
        <w:t>, 2016)</w:t>
      </w:r>
      <w:r w:rsidRPr="0057751A">
        <w:rPr>
          <w:rFonts w:eastAsia="Times New Roman"/>
        </w:rPr>
        <w:t>. The key activities of procurement are to meet the company’s needs and ensure the competitive advantage of its products.     </w:t>
      </w:r>
    </w:p>
    <w:p w14:paraId="6EB502B7" w14:textId="77777777" w:rsidR="00DE522F" w:rsidRPr="00DE522F" w:rsidRDefault="00DE522F" w:rsidP="00710402">
      <w:pPr>
        <w:spacing w:line="480" w:lineRule="auto"/>
      </w:pPr>
    </w:p>
    <w:p w14:paraId="31360B2F" w14:textId="77777777" w:rsidR="006C7CE1" w:rsidRDefault="006549AD" w:rsidP="00710402">
      <w:pPr>
        <w:pStyle w:val="Heading2"/>
      </w:pPr>
      <w:bookmarkStart w:id="14" w:name="_83appa5a7onb" w:colFirst="0" w:colLast="0"/>
      <w:bookmarkStart w:id="15" w:name="_Toc109830908"/>
      <w:bookmarkEnd w:id="14"/>
      <w:r>
        <w:lastRenderedPageBreak/>
        <w:t>2.3 Ways VW has tried to become more competitive while taking into consideration sustainability and the environment</w:t>
      </w:r>
      <w:bookmarkEnd w:id="15"/>
    </w:p>
    <w:p w14:paraId="0157E8B6" w14:textId="77777777" w:rsidR="006C7CE1" w:rsidRDefault="006549AD" w:rsidP="00710402">
      <w:pPr>
        <w:spacing w:line="480" w:lineRule="auto"/>
      </w:pPr>
      <w:r>
        <w:rPr>
          <w:b/>
          <w:i/>
        </w:rPr>
        <w:t>Volkswagen has</w:t>
      </w:r>
      <w:r>
        <w:t xml:space="preserve"> tried to maintain its competitive environment by bringing strategies that have helped the brand shape its business and operations in an effective manner. From the annual report of the company, it can be observed that it has tried to take and maintain several business strategies in order to maintain its competitive advantage. The first competitive advantage can be found in its skilled and efficient employees. In order to achieve sustainable business and competitiveness, the company has boosted employee motivation and satisfaction by giving equal opportunities to both men and women and leveraging a </w:t>
      </w:r>
      <w:r>
        <w:rPr>
          <w:b/>
          <w:i/>
        </w:rPr>
        <w:t>“modern working environment”</w:t>
      </w:r>
      <w:r>
        <w:t xml:space="preserve"> (</w:t>
      </w:r>
      <w:proofErr w:type="spellStart"/>
      <w:r>
        <w:t>Volkswagenag</w:t>
      </w:r>
      <w:proofErr w:type="spellEnd"/>
      <w:r>
        <w:t xml:space="preserve">, 2021). The company has also adopted an “exemplary leadership” which has allowed it to retain talents and workforce by attracting and recognising internal employees.  </w:t>
      </w:r>
    </w:p>
    <w:p w14:paraId="24875168" w14:textId="77777777" w:rsidR="006C7CE1" w:rsidRDefault="006549AD" w:rsidP="00710402">
      <w:pPr>
        <w:spacing w:line="480" w:lineRule="auto"/>
      </w:pPr>
      <w:r>
        <w:t>As stated by Bai (2021), the strategic key performance indicator in Volkswagen Group is</w:t>
      </w:r>
      <w:r>
        <w:rPr>
          <w:b/>
          <w:i/>
        </w:rPr>
        <w:t xml:space="preserve"> “competitive profitability”</w:t>
      </w:r>
      <w:r>
        <w:t xml:space="preserve">. As discussed in the company’s 2019 annual report, the company believes that the investors judge the resources and capabilities of the company by assessing the company’s ability to meet the debts and liabilities within time despite financial issues. </w:t>
      </w:r>
    </w:p>
    <w:p w14:paraId="764ABA9A" w14:textId="77777777" w:rsidR="006C7CE1" w:rsidRDefault="006549AD" w:rsidP="00710402">
      <w:pPr>
        <w:spacing w:line="480" w:lineRule="auto"/>
      </w:pPr>
      <w:r>
        <w:rPr>
          <w:noProof/>
          <w:lang w:val="en-US" w:eastAsia="en-US"/>
        </w:rPr>
        <w:drawing>
          <wp:inline distT="114300" distB="114300" distL="114300" distR="114300" wp14:anchorId="664B4A9F" wp14:editId="717AB5BD">
            <wp:extent cx="5731200" cy="22860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286000"/>
                    </a:xfrm>
                    <a:prstGeom prst="rect">
                      <a:avLst/>
                    </a:prstGeom>
                    <a:ln w="25400">
                      <a:solidFill>
                        <a:srgbClr val="000000"/>
                      </a:solidFill>
                      <a:prstDash val="solid"/>
                    </a:ln>
                  </pic:spPr>
                </pic:pic>
              </a:graphicData>
            </a:graphic>
          </wp:inline>
        </w:drawing>
      </w:r>
    </w:p>
    <w:p w14:paraId="2BE597A7" w14:textId="77777777" w:rsidR="006C7CE1" w:rsidRDefault="006549AD" w:rsidP="00710402">
      <w:pPr>
        <w:spacing w:line="480" w:lineRule="auto"/>
        <w:jc w:val="center"/>
        <w:rPr>
          <w:b/>
        </w:rPr>
      </w:pPr>
      <w:r>
        <w:rPr>
          <w:b/>
        </w:rPr>
        <w:t>Figure 1: Strategic KPIs: Competitive Profitability of Volkswagen Group</w:t>
      </w:r>
    </w:p>
    <w:p w14:paraId="21F79A8A" w14:textId="232F83F5" w:rsidR="006C7CE1" w:rsidRDefault="006549AD" w:rsidP="00710402">
      <w:pPr>
        <w:spacing w:line="480" w:lineRule="auto"/>
        <w:jc w:val="center"/>
      </w:pPr>
      <w:r>
        <w:t>(Source:</w:t>
      </w:r>
      <w:r w:rsidR="009730E8">
        <w:t xml:space="preserve"> </w:t>
      </w:r>
      <w:r>
        <w:t>Bai, 2021)</w:t>
      </w:r>
    </w:p>
    <w:p w14:paraId="32F074CE" w14:textId="70E60EBD" w:rsidR="006C7CE1" w:rsidRDefault="006549AD" w:rsidP="00710402">
      <w:pPr>
        <w:spacing w:line="480" w:lineRule="auto"/>
      </w:pPr>
      <w:r>
        <w:lastRenderedPageBreak/>
        <w:t xml:space="preserve">The company’s strategy can be understood by its investment in its short-term and long-term goals based on </w:t>
      </w:r>
      <w:r>
        <w:rPr>
          <w:b/>
          <w:i/>
        </w:rPr>
        <w:t>Research and Development and sustainability</w:t>
      </w:r>
      <w:r>
        <w:t xml:space="preserve">. According to Bai (2021), Volkswagen has aimed at continuously developing its product which means it has chosen the </w:t>
      </w:r>
      <w:r>
        <w:rPr>
          <w:b/>
          <w:i/>
        </w:rPr>
        <w:t>product development</w:t>
      </w:r>
      <w:r>
        <w:t xml:space="preserve"> in the </w:t>
      </w:r>
      <w:r>
        <w:rPr>
          <w:b/>
          <w:i/>
        </w:rPr>
        <w:t xml:space="preserve">Ansoff Matrix/framework </w:t>
      </w:r>
      <w:r>
        <w:t xml:space="preserve">which also implies that even if it expands to an international country, its primary focus would be on product development to derive customer satisfaction and meeting their ever-changing demands and preferences (Bai, 2021). Hence, it can be analysed that the company has tried to maintain its competitiveness, </w:t>
      </w:r>
      <w:r w:rsidR="00A47C87">
        <w:t>regarding</w:t>
      </w:r>
      <w:r>
        <w:t xml:space="preserve"> sustainability and the environment, the company has always focused on making affordable and individual mobility possible for people (</w:t>
      </w:r>
      <w:proofErr w:type="spellStart"/>
      <w:r>
        <w:t>Volkswagenag</w:t>
      </w:r>
      <w:proofErr w:type="spellEnd"/>
      <w:r>
        <w:t xml:space="preserve">, 2022a). However, it has been observed that under the recent vision of </w:t>
      </w:r>
      <w:r>
        <w:rPr>
          <w:b/>
          <w:i/>
        </w:rPr>
        <w:t>“NEW AUTO- Mobility for Generations to Come”</w:t>
      </w:r>
      <w:r>
        <w:t>, the company has aimed to meet the global challenges and promote sustainability for future generations (</w:t>
      </w:r>
      <w:proofErr w:type="spellStart"/>
      <w:r>
        <w:t>Volkswagenag</w:t>
      </w:r>
      <w:proofErr w:type="spellEnd"/>
      <w:r>
        <w:t>, 2022a).</w:t>
      </w:r>
      <w:r w:rsidR="009730E8">
        <w:t xml:space="preserve"> </w:t>
      </w:r>
      <w:r>
        <w:t xml:space="preserve">Thus, it can be understood that the company has been trying to retain its competitive edge through different strategies and actions. </w:t>
      </w:r>
    </w:p>
    <w:p w14:paraId="4DBDC00D" w14:textId="77777777" w:rsidR="006C7CE1" w:rsidRDefault="006549AD" w:rsidP="00710402">
      <w:pPr>
        <w:spacing w:line="480" w:lineRule="auto"/>
      </w:pPr>
      <w:r>
        <w:t xml:space="preserve">In order to maintain sustainability, the supply, and logistics of the company can also be brought forward to understand its use of “renewable raw materials”. The primary objective regarding the environment and sustainability of the company is to preserve natural resources for future generations, therefore, the company solely emphasises the use of sustainable resources such as using renewable raw materials in order </w:t>
      </w:r>
      <w:r>
        <w:rPr>
          <w:b/>
          <w:i/>
        </w:rPr>
        <w:t>to diminish CO2 emissions</w:t>
      </w:r>
      <w:r>
        <w:t xml:space="preserve"> over the whole life cycle of the vehicles, and the materials that are used are </w:t>
      </w:r>
      <w:r>
        <w:rPr>
          <w:b/>
          <w:i/>
        </w:rPr>
        <w:t xml:space="preserve">“hemp, cotton, kenaf, cellulose, and flax” </w:t>
      </w:r>
      <w:r>
        <w:t xml:space="preserve">(Volkswagen, 2022b).  Another competitive advantage of the company can be understood by the company’s </w:t>
      </w:r>
      <w:r>
        <w:rPr>
          <w:b/>
          <w:i/>
        </w:rPr>
        <w:t>“</w:t>
      </w:r>
      <w:proofErr w:type="spellStart"/>
      <w:r>
        <w:rPr>
          <w:b/>
          <w:i/>
        </w:rPr>
        <w:t>aluminum</w:t>
      </w:r>
      <w:proofErr w:type="spellEnd"/>
      <w:r>
        <w:rPr>
          <w:b/>
          <w:i/>
        </w:rPr>
        <w:t xml:space="preserve"> cycle management” </w:t>
      </w:r>
      <w:r>
        <w:t xml:space="preserve">where </w:t>
      </w:r>
      <w:proofErr w:type="spellStart"/>
      <w:r>
        <w:t>aluminum</w:t>
      </w:r>
      <w:proofErr w:type="spellEnd"/>
      <w:r>
        <w:t xml:space="preserve"> is used as an essential staple when it comes to “lightweight design” (Volkswagen, 2022b). However, it is more energy-intensive than steel and to mitigate this issue, Audi, one of the subsidiaries, has tested an innovative recycling concept to conserve resources (Volkswagen, 2022b). Hence, this is another step taken by the company to maintain sustainability. </w:t>
      </w:r>
    </w:p>
    <w:p w14:paraId="037D9BED" w14:textId="77777777" w:rsidR="006C7CE1" w:rsidRDefault="006549AD" w:rsidP="00710402">
      <w:pPr>
        <w:spacing w:line="480" w:lineRule="auto"/>
      </w:pPr>
      <w:r>
        <w:lastRenderedPageBreak/>
        <w:t xml:space="preserve">The company has also maintained its sustainability with its battery life cycle in order to achieve its goal of transforming into a </w:t>
      </w:r>
      <w:r>
        <w:rPr>
          <w:b/>
          <w:i/>
        </w:rPr>
        <w:t xml:space="preserve">“world-leading” “sustainable </w:t>
      </w:r>
      <w:proofErr w:type="spellStart"/>
      <w:r>
        <w:rPr>
          <w:b/>
          <w:i/>
        </w:rPr>
        <w:t>mobilityprovider</w:t>
      </w:r>
      <w:proofErr w:type="spellEnd"/>
      <w:r>
        <w:rPr>
          <w:b/>
          <w:i/>
        </w:rPr>
        <w:t>”</w:t>
      </w:r>
      <w:r>
        <w:t xml:space="preserve"> (</w:t>
      </w:r>
      <w:proofErr w:type="spellStart"/>
      <w:r>
        <w:t>Volkswagenag</w:t>
      </w:r>
      <w:proofErr w:type="spellEnd"/>
      <w:r>
        <w:t xml:space="preserve">, 2021). This goal includes the management of the battery along with the production of cells and recycling them in the future. Therefore, all the above-discussed aspects can be analysed to be the ways that the company has been able to maintain its competitive advantages in the context of sustainability and the environment. </w:t>
      </w:r>
    </w:p>
    <w:p w14:paraId="04D3877A" w14:textId="77777777" w:rsidR="006C7CE1" w:rsidRDefault="006C7CE1" w:rsidP="00710402">
      <w:pPr>
        <w:pStyle w:val="Heading2"/>
      </w:pPr>
      <w:bookmarkStart w:id="16" w:name="_u2bmeainj3bd" w:colFirst="0" w:colLast="0"/>
      <w:bookmarkStart w:id="17" w:name="_svboatqt7go3" w:colFirst="0" w:colLast="0"/>
      <w:bookmarkStart w:id="18" w:name="_2cqo6h9kfji" w:colFirst="0" w:colLast="0"/>
      <w:bookmarkStart w:id="19" w:name="_f6e3pagrarrv" w:colFirst="0" w:colLast="0"/>
      <w:bookmarkStart w:id="20" w:name="_d6redd26r0ze" w:colFirst="0" w:colLast="0"/>
      <w:bookmarkEnd w:id="16"/>
      <w:bookmarkEnd w:id="17"/>
      <w:bookmarkEnd w:id="18"/>
      <w:bookmarkEnd w:id="19"/>
      <w:bookmarkEnd w:id="20"/>
    </w:p>
    <w:p w14:paraId="42010586" w14:textId="77777777" w:rsidR="006C7CE1" w:rsidRDefault="006549AD" w:rsidP="00710402">
      <w:pPr>
        <w:pStyle w:val="Heading2"/>
        <w:rPr>
          <w:b w:val="0"/>
          <w:sz w:val="22"/>
          <w:szCs w:val="22"/>
        </w:rPr>
      </w:pPr>
      <w:bookmarkStart w:id="21" w:name="_j8tjjw28toiv" w:colFirst="0" w:colLast="0"/>
      <w:bookmarkStart w:id="22" w:name="_Toc109830909"/>
      <w:bookmarkEnd w:id="21"/>
      <w:r>
        <w:t>2.4 Make recommendations on how further sustainability practices can help the organisation to develop competitive advantages in the future</w:t>
      </w:r>
      <w:bookmarkEnd w:id="22"/>
    </w:p>
    <w:p w14:paraId="3C3DB3FB" w14:textId="77777777" w:rsidR="006C7CE1" w:rsidRDefault="006549AD" w:rsidP="00710402">
      <w:pPr>
        <w:spacing w:line="480" w:lineRule="auto"/>
      </w:pPr>
      <w:r>
        <w:t xml:space="preserve">The main issue of the Volkswagen Group company lies in the fact that it failed to retain its sustainability and reduce carbon emissions in the environment despite taking and adopting several sustainable strategies </w:t>
      </w:r>
      <w:r w:rsidR="006600C8">
        <w:t>over</w:t>
      </w:r>
      <w:r>
        <w:t xml:space="preserve"> the past five years. However, the </w:t>
      </w:r>
      <w:r>
        <w:rPr>
          <w:b/>
          <w:i/>
        </w:rPr>
        <w:t>“strategy 2018”</w:t>
      </w:r>
      <w:r>
        <w:t xml:space="preserve"> was not achieved due to the </w:t>
      </w:r>
      <w:r>
        <w:rPr>
          <w:b/>
          <w:i/>
        </w:rPr>
        <w:t>“Diesel gate scandal”</w:t>
      </w:r>
      <w:r>
        <w:t xml:space="preserve"> and the primary effect had fallen on the customers, who started devaluing the business and the brand. Hence, regaining and revamping the brand’s position and reputation was the first and foremost aspect that the company needs to pay attention to. </w:t>
      </w:r>
    </w:p>
    <w:p w14:paraId="262E76E8" w14:textId="77777777" w:rsidR="006C7CE1" w:rsidRDefault="006549AD" w:rsidP="00710402">
      <w:pPr>
        <w:spacing w:line="480" w:lineRule="auto"/>
        <w:rPr>
          <w:b/>
          <w:i/>
        </w:rPr>
      </w:pPr>
      <w:r>
        <w:rPr>
          <w:b/>
          <w:i/>
        </w:rPr>
        <w:t xml:space="preserve">Need to invest more in Research and Development </w:t>
      </w:r>
    </w:p>
    <w:p w14:paraId="5F946A23" w14:textId="77777777" w:rsidR="006C7CE1" w:rsidRDefault="006549AD" w:rsidP="00710402">
      <w:pPr>
        <w:spacing w:line="480" w:lineRule="auto"/>
      </w:pPr>
      <w:r>
        <w:t xml:space="preserve">Secondly, it needs to focus on compensating for the business loss that might make it difficult for the company to operate smoothly, leading to a delay in meeting the liabilities and obligations of the investors. According to Bai (2021), Volkswagen was adversely impacted by the scandal which affected its resources and capabilities. Hence, Bai (2021), suggested the company to further enhance its resources through continuous investments in Research and Development. This can help the company to develop products in order to meet the demands and preferences of the customers. Doing this would at least help in restoring the lost faith and value of customers towards the company. However, this can be obtained by continuous research in order to understand the choices and preferences of the customers and the ways they can be met. </w:t>
      </w:r>
    </w:p>
    <w:p w14:paraId="5BB8A1F8" w14:textId="77777777" w:rsidR="006C7CE1" w:rsidRDefault="006549AD" w:rsidP="00710402">
      <w:pPr>
        <w:spacing w:line="480" w:lineRule="auto"/>
      </w:pPr>
      <w:r>
        <w:rPr>
          <w:b/>
          <w:i/>
        </w:rPr>
        <w:lastRenderedPageBreak/>
        <w:t xml:space="preserve">Focusing on restoring financial stability </w:t>
      </w:r>
    </w:p>
    <w:p w14:paraId="552A9E74" w14:textId="77777777" w:rsidR="006C7CE1" w:rsidRDefault="006549AD" w:rsidP="00710402">
      <w:pPr>
        <w:spacing w:line="480" w:lineRule="auto"/>
      </w:pPr>
      <w:r>
        <w:t xml:space="preserve">Considering the company’s huge financial losses, Bai (2021), has recommended that the company can also develop effective approaches to penetrate international markets in order to extend its market share. However, this can be done by carrying out basic research regarding the external environmental factors that might affect the international markets. </w:t>
      </w:r>
    </w:p>
    <w:p w14:paraId="5F0DAF8A" w14:textId="77777777" w:rsidR="006C7CE1" w:rsidRDefault="006549AD" w:rsidP="00710402">
      <w:pPr>
        <w:spacing w:line="480" w:lineRule="auto"/>
        <w:rPr>
          <w:b/>
          <w:i/>
        </w:rPr>
      </w:pPr>
      <w:r>
        <w:rPr>
          <w:b/>
          <w:i/>
        </w:rPr>
        <w:t>Need to install DAC</w:t>
      </w:r>
    </w:p>
    <w:p w14:paraId="2B143473" w14:textId="77777777" w:rsidR="006C7CE1" w:rsidRDefault="006549AD" w:rsidP="00710402">
      <w:pPr>
        <w:spacing w:line="480" w:lineRule="auto"/>
        <w:rPr>
          <w:color w:val="000000"/>
        </w:rPr>
      </w:pPr>
      <w:r>
        <w:t xml:space="preserve">It can also be recommended that the company genuinely needs to install a real emission device in order to reduce its carbon emissions of the company. For example, </w:t>
      </w:r>
      <w:r>
        <w:rPr>
          <w:b/>
          <w:i/>
        </w:rPr>
        <w:t>“direct air capture Plant or DAC”</w:t>
      </w:r>
      <w:r>
        <w:t xml:space="preserve">, carbon emissions or any emissions can be removed, at any moment and it is considered the most powerful tool (BBC, 2021). Elon Musk has recently pledged to invest </w:t>
      </w:r>
      <w:r>
        <w:rPr>
          <w:b/>
          <w:i/>
        </w:rPr>
        <w:t>“</w:t>
      </w:r>
      <w:r>
        <w:rPr>
          <w:b/>
          <w:i/>
          <w:color w:val="000000"/>
        </w:rPr>
        <w:t xml:space="preserve">$100m (£72m)” </w:t>
      </w:r>
      <w:r>
        <w:rPr>
          <w:color w:val="000000"/>
        </w:rPr>
        <w:t xml:space="preserve">in order to “develop carbon capture technologies”. </w:t>
      </w:r>
    </w:p>
    <w:p w14:paraId="412CE829" w14:textId="77777777" w:rsidR="006C7CE1" w:rsidRDefault="006549AD" w:rsidP="00710402">
      <w:pPr>
        <w:spacing w:line="480" w:lineRule="auto"/>
      </w:pPr>
      <w:r>
        <w:rPr>
          <w:color w:val="000000"/>
        </w:rPr>
        <w:t xml:space="preserve">For example, companies such as </w:t>
      </w:r>
      <w:r>
        <w:rPr>
          <w:b/>
          <w:i/>
          <w:color w:val="000000"/>
        </w:rPr>
        <w:t>“Microsoft, United Airlines, and ExxonMobil”</w:t>
      </w:r>
      <w:r>
        <w:rPr>
          <w:color w:val="000000"/>
        </w:rPr>
        <w:t xml:space="preserve"> have also pledged to make billion-dollar investments in this particular field </w:t>
      </w:r>
      <w:r>
        <w:t>(BBC, 2021)</w:t>
      </w:r>
      <w:r>
        <w:rPr>
          <w:color w:val="000000"/>
        </w:rPr>
        <w:t xml:space="preserve">. Hence, it can be recommended that the Volkswagen </w:t>
      </w:r>
      <w:r w:rsidR="00232837">
        <w:rPr>
          <w:color w:val="000000"/>
        </w:rPr>
        <w:t>Company</w:t>
      </w:r>
      <w:r>
        <w:rPr>
          <w:color w:val="000000"/>
        </w:rPr>
        <w:t xml:space="preserve"> can also install this device in order to lower the emissions at any possible time. </w:t>
      </w:r>
      <w:r>
        <w:t xml:space="preserve">It can also be recommended to the company to enhance its brand image by attempting several CSR strategies and mostly sustainable strategies to value the people and the environment.  </w:t>
      </w:r>
      <w:bookmarkStart w:id="23" w:name="_4r0tjda48vjf" w:colFirst="0" w:colLast="0"/>
      <w:bookmarkStart w:id="24" w:name="_srbb1y748exh" w:colFirst="0" w:colLast="0"/>
      <w:bookmarkStart w:id="25" w:name="_ykq7z5eoibbt" w:colFirst="0" w:colLast="0"/>
      <w:bookmarkStart w:id="26" w:name="_6k32gl8educf" w:colFirst="0" w:colLast="0"/>
      <w:bookmarkEnd w:id="23"/>
      <w:bookmarkEnd w:id="24"/>
      <w:bookmarkEnd w:id="25"/>
      <w:bookmarkEnd w:id="26"/>
    </w:p>
    <w:p w14:paraId="72D33233" w14:textId="77777777" w:rsidR="006C7CE1" w:rsidRDefault="006549AD" w:rsidP="00710402">
      <w:pPr>
        <w:pStyle w:val="Heading1"/>
      </w:pPr>
      <w:bookmarkStart w:id="27" w:name="_71z3h5hpuuxr" w:colFirst="0" w:colLast="0"/>
      <w:bookmarkStart w:id="28" w:name="_Toc109830910"/>
      <w:bookmarkEnd w:id="27"/>
      <w:r>
        <w:t>3. Conclusion</w:t>
      </w:r>
      <w:bookmarkEnd w:id="28"/>
    </w:p>
    <w:p w14:paraId="2B39CF68" w14:textId="77777777" w:rsidR="006C7CE1" w:rsidRDefault="007A293C" w:rsidP="00710402">
      <w:pPr>
        <w:spacing w:line="480" w:lineRule="auto"/>
      </w:pPr>
      <w:r>
        <w:rPr>
          <w:shd w:val="clear" w:color="auto" w:fill="FFFFFF"/>
        </w:rPr>
        <w:t xml:space="preserve">Conclusively it can be stated by shedding light on the sustainability issues faced by Volkswagen, the organisation is somehow struggling to align with the sustainability strategies that it has been adopted which can effectively be resolved by installing DAC, ensuring financial stability, and other significant approaches. Thus, to ensure efficient generation of value through resources and capabilities, Volkswagen is required to bring the identified improvements within its value chain.  </w:t>
      </w:r>
      <w:r w:rsidR="006549AD">
        <w:br w:type="page"/>
      </w:r>
    </w:p>
    <w:p w14:paraId="63D68C71" w14:textId="77777777" w:rsidR="006C7CE1" w:rsidRDefault="006549AD" w:rsidP="00710402">
      <w:pPr>
        <w:pStyle w:val="Heading1"/>
      </w:pPr>
      <w:bookmarkStart w:id="29" w:name="_vxle81wqztds" w:colFirst="0" w:colLast="0"/>
      <w:bookmarkStart w:id="30" w:name="_Toc109830911"/>
      <w:bookmarkEnd w:id="29"/>
      <w:r>
        <w:lastRenderedPageBreak/>
        <w:t>References</w:t>
      </w:r>
      <w:bookmarkEnd w:id="30"/>
    </w:p>
    <w:p w14:paraId="38D6A5B7" w14:textId="77777777" w:rsidR="00422FD4" w:rsidRDefault="00422FD4" w:rsidP="00710402">
      <w:pPr>
        <w:spacing w:before="240" w:after="240" w:line="480" w:lineRule="auto"/>
      </w:pPr>
      <w:r>
        <w:t xml:space="preserve">Bai, Y., 2021, March. Analysis of Overseas Management Strategy of the Volkswagen Group. In </w:t>
      </w:r>
      <w:r>
        <w:rPr>
          <w:i/>
        </w:rPr>
        <w:t>6th International Conference on Financial Innovation and Economic Development (ICFIED 2021)</w:t>
      </w:r>
      <w:r>
        <w:t xml:space="preserve"> (pp. 229-234). Atlantis Press.</w:t>
      </w:r>
    </w:p>
    <w:p w14:paraId="1DA02F14" w14:textId="77777777" w:rsidR="00422FD4" w:rsidRDefault="00422FD4" w:rsidP="00710402">
      <w:pPr>
        <w:spacing w:before="240" w:after="240" w:line="480" w:lineRule="auto"/>
      </w:pPr>
      <w:r>
        <w:t xml:space="preserve">BBC, 2021. </w:t>
      </w:r>
      <w:r>
        <w:rPr>
          <w:i/>
        </w:rPr>
        <w:t>“The device that reverses CO2 emissions”</w:t>
      </w:r>
      <w:r>
        <w:t>. Available at: https://www.bbc.com/future/article/20210310-the-trillion-dollar-plan-to-capture-co2 [Accessed on 23rd July 2022]</w:t>
      </w:r>
    </w:p>
    <w:p w14:paraId="253AE4B0" w14:textId="77777777" w:rsidR="00422FD4" w:rsidRDefault="00422FD4" w:rsidP="00710402">
      <w:pPr>
        <w:spacing w:before="240" w:after="240" w:line="480" w:lineRule="auto"/>
      </w:pPr>
      <w:r>
        <w:t xml:space="preserve">BBC, 2022. </w:t>
      </w:r>
      <w:r>
        <w:rPr>
          <w:i/>
        </w:rPr>
        <w:t>“Volkswagen to pay out £193m in '</w:t>
      </w:r>
      <w:proofErr w:type="spellStart"/>
      <w:r>
        <w:rPr>
          <w:i/>
        </w:rPr>
        <w:t>dieselgate</w:t>
      </w:r>
      <w:proofErr w:type="spellEnd"/>
      <w:r>
        <w:rPr>
          <w:i/>
        </w:rPr>
        <w:t>' settlement”</w:t>
      </w:r>
      <w:r>
        <w:t>. Available at: https://www.bbc.com/news/business-61581251 [Accessed on 25th July 2022]</w:t>
      </w:r>
    </w:p>
    <w:p w14:paraId="5F640648" w14:textId="6063204E" w:rsidR="00422FD4" w:rsidRPr="00422FD4" w:rsidRDefault="00422FD4" w:rsidP="00422FD4">
      <w:pPr>
        <w:spacing w:before="240" w:after="240" w:line="480" w:lineRule="auto"/>
        <w:rPr>
          <w:lang w:val="en-US"/>
        </w:rPr>
      </w:pPr>
      <w:r w:rsidRPr="00422FD4">
        <w:rPr>
          <w:lang w:val="en-US"/>
        </w:rPr>
        <w:t xml:space="preserve">Dlamini, N. and </w:t>
      </w:r>
      <w:proofErr w:type="spellStart"/>
      <w:r w:rsidRPr="00422FD4">
        <w:rPr>
          <w:lang w:val="en-US"/>
        </w:rPr>
        <w:t>Artemenko</w:t>
      </w:r>
      <w:proofErr w:type="spellEnd"/>
      <w:r w:rsidRPr="00422FD4">
        <w:rPr>
          <w:lang w:val="en-US"/>
        </w:rPr>
        <w:t>, A.,</w:t>
      </w:r>
      <w:r w:rsidR="00C53D93">
        <w:rPr>
          <w:lang w:val="en-US"/>
        </w:rPr>
        <w:t xml:space="preserve"> 2021.</w:t>
      </w:r>
      <w:r w:rsidRPr="00422FD4">
        <w:rPr>
          <w:lang w:val="en-US"/>
        </w:rPr>
        <w:t xml:space="preserve"> INTERNATIONAL MARKETING STRATEGY OF A COMPANY (A CASE STUDY OF «VOLKSWAGEN AG»). </w:t>
      </w:r>
      <w:proofErr w:type="spellStart"/>
      <w:r w:rsidRPr="00422FD4">
        <w:rPr>
          <w:i/>
          <w:iCs/>
          <w:lang w:val="en-US"/>
        </w:rPr>
        <w:t>Редакційна</w:t>
      </w:r>
      <w:proofErr w:type="spellEnd"/>
      <w:r w:rsidRPr="00422FD4">
        <w:rPr>
          <w:i/>
          <w:iCs/>
          <w:lang w:val="en-US"/>
        </w:rPr>
        <w:t xml:space="preserve"> </w:t>
      </w:r>
      <w:proofErr w:type="spellStart"/>
      <w:r w:rsidRPr="00422FD4">
        <w:rPr>
          <w:i/>
          <w:iCs/>
          <w:lang w:val="en-US"/>
        </w:rPr>
        <w:t>колегія</w:t>
      </w:r>
      <w:proofErr w:type="spellEnd"/>
      <w:r w:rsidRPr="00422FD4">
        <w:rPr>
          <w:lang w:val="en-US"/>
        </w:rPr>
        <w:t>, p.48.</w:t>
      </w:r>
    </w:p>
    <w:p w14:paraId="1B51E9E6" w14:textId="77777777" w:rsidR="00422FD4" w:rsidRPr="00422FD4" w:rsidRDefault="00422FD4" w:rsidP="00422FD4">
      <w:pPr>
        <w:spacing w:before="240" w:after="240" w:line="480" w:lineRule="auto"/>
        <w:rPr>
          <w:lang w:val="en-US"/>
        </w:rPr>
      </w:pPr>
      <w:proofErr w:type="spellStart"/>
      <w:r w:rsidRPr="00422FD4">
        <w:rPr>
          <w:lang w:val="en-US"/>
        </w:rPr>
        <w:t>Hąbek</w:t>
      </w:r>
      <w:proofErr w:type="spellEnd"/>
      <w:r w:rsidRPr="00422FD4">
        <w:rPr>
          <w:lang w:val="en-US"/>
        </w:rPr>
        <w:t xml:space="preserve">, P. and </w:t>
      </w:r>
      <w:proofErr w:type="spellStart"/>
      <w:r w:rsidRPr="00422FD4">
        <w:rPr>
          <w:lang w:val="en-US"/>
        </w:rPr>
        <w:t>Lavios</w:t>
      </w:r>
      <w:proofErr w:type="spellEnd"/>
      <w:r w:rsidRPr="00422FD4">
        <w:rPr>
          <w:lang w:val="en-US"/>
        </w:rPr>
        <w:t>, J.J., 2021. Striving for Enterprise Sustainability through Supplier Development Process. </w:t>
      </w:r>
      <w:r w:rsidRPr="00422FD4">
        <w:rPr>
          <w:i/>
          <w:iCs/>
          <w:lang w:val="en-US"/>
        </w:rPr>
        <w:t>Energies</w:t>
      </w:r>
      <w:r w:rsidRPr="00422FD4">
        <w:rPr>
          <w:lang w:val="en-US"/>
        </w:rPr>
        <w:t>, </w:t>
      </w:r>
      <w:r w:rsidRPr="00422FD4">
        <w:rPr>
          <w:i/>
          <w:iCs/>
          <w:lang w:val="en-US"/>
        </w:rPr>
        <w:t>14</w:t>
      </w:r>
      <w:r w:rsidRPr="00422FD4">
        <w:rPr>
          <w:lang w:val="en-US"/>
        </w:rPr>
        <w:t>(19), p.6256.</w:t>
      </w:r>
    </w:p>
    <w:p w14:paraId="3086EC0E" w14:textId="77777777" w:rsidR="00422FD4" w:rsidRDefault="00422FD4" w:rsidP="00710402">
      <w:pPr>
        <w:spacing w:before="240" w:after="240" w:line="480" w:lineRule="auto"/>
      </w:pPr>
      <w:proofErr w:type="spellStart"/>
      <w:r>
        <w:t>Mačaitytė</w:t>
      </w:r>
      <w:proofErr w:type="spellEnd"/>
      <w:r>
        <w:t xml:space="preserve">, I. and </w:t>
      </w:r>
      <w:proofErr w:type="spellStart"/>
      <w:r>
        <w:t>Virbašiūtė</w:t>
      </w:r>
      <w:proofErr w:type="spellEnd"/>
      <w:r>
        <w:t xml:space="preserve">, G., 2018. Volkswagen emission scandal and corporate social responsibility–a case study, </w:t>
      </w:r>
      <w:r>
        <w:rPr>
          <w:i/>
        </w:rPr>
        <w:t>2</w:t>
      </w:r>
      <w:r>
        <w:t>(1), Pp. 6-13.</w:t>
      </w:r>
    </w:p>
    <w:p w14:paraId="431AA436" w14:textId="77777777" w:rsidR="00422FD4" w:rsidRPr="00422FD4" w:rsidRDefault="00422FD4" w:rsidP="00422FD4">
      <w:pPr>
        <w:spacing w:before="240" w:after="240" w:line="480" w:lineRule="auto"/>
        <w:rPr>
          <w:lang w:val="en-US"/>
        </w:rPr>
      </w:pPr>
      <w:proofErr w:type="spellStart"/>
      <w:r w:rsidRPr="00422FD4">
        <w:rPr>
          <w:lang w:val="en-US"/>
        </w:rPr>
        <w:t>Magadia</w:t>
      </w:r>
      <w:proofErr w:type="spellEnd"/>
      <w:r w:rsidRPr="00422FD4">
        <w:rPr>
          <w:lang w:val="en-US"/>
        </w:rPr>
        <w:t xml:space="preserve">, R., Hanno, M., </w:t>
      </w:r>
      <w:proofErr w:type="spellStart"/>
      <w:r w:rsidRPr="00422FD4">
        <w:rPr>
          <w:lang w:val="en-US"/>
        </w:rPr>
        <w:t>Kadoo</w:t>
      </w:r>
      <w:proofErr w:type="spellEnd"/>
      <w:r w:rsidRPr="00422FD4">
        <w:rPr>
          <w:lang w:val="en-US"/>
        </w:rPr>
        <w:t xml:space="preserve">, A. and </w:t>
      </w:r>
      <w:proofErr w:type="spellStart"/>
      <w:r w:rsidRPr="00422FD4">
        <w:rPr>
          <w:lang w:val="en-US"/>
        </w:rPr>
        <w:t>Akinsaya</w:t>
      </w:r>
      <w:proofErr w:type="spellEnd"/>
      <w:r w:rsidRPr="00422FD4">
        <w:rPr>
          <w:lang w:val="en-US"/>
        </w:rPr>
        <w:t>, D., 2019. A Real-</w:t>
      </w:r>
      <w:proofErr w:type="spellStart"/>
      <w:r w:rsidRPr="00422FD4">
        <w:rPr>
          <w:lang w:val="en-US"/>
        </w:rPr>
        <w:t>TimeCase</w:t>
      </w:r>
      <w:proofErr w:type="spellEnd"/>
      <w:r w:rsidRPr="00422FD4">
        <w:rPr>
          <w:lang w:val="en-US"/>
        </w:rPr>
        <w:t xml:space="preserve"> Analysis. [online] Available at: &lt;https://www.researchgate.net/publication/330324062_A_Real-Time_Case_Analysis&gt; [Accessed 15 July 2022].</w:t>
      </w:r>
    </w:p>
    <w:p w14:paraId="701A7E43" w14:textId="77777777" w:rsidR="00422FD4" w:rsidRPr="00422FD4" w:rsidRDefault="00422FD4" w:rsidP="00422FD4">
      <w:pPr>
        <w:spacing w:before="240" w:after="240" w:line="480" w:lineRule="auto"/>
        <w:rPr>
          <w:lang w:val="en-US"/>
        </w:rPr>
      </w:pPr>
      <w:r w:rsidRPr="00422FD4">
        <w:rPr>
          <w:lang w:val="en-US"/>
        </w:rPr>
        <w:t xml:space="preserve">Sergio, R.P. and </w:t>
      </w:r>
      <w:proofErr w:type="spellStart"/>
      <w:r w:rsidRPr="00422FD4">
        <w:rPr>
          <w:lang w:val="en-US"/>
        </w:rPr>
        <w:t>Rylova</w:t>
      </w:r>
      <w:proofErr w:type="spellEnd"/>
      <w:r w:rsidRPr="00422FD4">
        <w:rPr>
          <w:lang w:val="en-US"/>
        </w:rPr>
        <w:t>, M., 2018. Employee engagement and empowerment as gateway towards retention: The case of Volkswagen group. </w:t>
      </w:r>
      <w:r w:rsidRPr="00422FD4">
        <w:rPr>
          <w:i/>
          <w:iCs/>
          <w:lang w:val="en-US"/>
        </w:rPr>
        <w:t>Journal of Eastern European and Central Asian Research</w:t>
      </w:r>
      <w:r w:rsidRPr="00422FD4">
        <w:rPr>
          <w:lang w:val="en-US"/>
        </w:rPr>
        <w:t>, </w:t>
      </w:r>
      <w:r w:rsidRPr="00422FD4">
        <w:rPr>
          <w:i/>
          <w:iCs/>
          <w:lang w:val="en-US"/>
        </w:rPr>
        <w:t>5</w:t>
      </w:r>
      <w:r w:rsidRPr="00422FD4">
        <w:rPr>
          <w:lang w:val="en-US"/>
        </w:rPr>
        <w:t xml:space="preserve">(2). </w:t>
      </w:r>
    </w:p>
    <w:p w14:paraId="436AB797" w14:textId="07FA723B" w:rsidR="00422FD4" w:rsidRDefault="00422FD4" w:rsidP="00710402">
      <w:pPr>
        <w:spacing w:before="240" w:after="240" w:line="480" w:lineRule="auto"/>
      </w:pPr>
      <w:r>
        <w:lastRenderedPageBreak/>
        <w:t>Statista, 2022</w:t>
      </w:r>
      <w:r w:rsidR="00F96237">
        <w:t>a</w:t>
      </w:r>
      <w:r>
        <w:t>.</w:t>
      </w:r>
      <w:r>
        <w:rPr>
          <w:i/>
        </w:rPr>
        <w:t xml:space="preserve"> “Volkswagen Group in the UK - Statistics &amp; Facts”</w:t>
      </w:r>
      <w:r>
        <w:t>. Available at: https://www.statista.com/topics/5545/volkswagen-group-in-the-uk/ [Accessed on 25th July 2022]</w:t>
      </w:r>
    </w:p>
    <w:p w14:paraId="70120161" w14:textId="2DFD05C5" w:rsidR="00422FD4" w:rsidRPr="00422FD4" w:rsidRDefault="00422FD4" w:rsidP="00422FD4">
      <w:pPr>
        <w:spacing w:before="240" w:after="240" w:line="480" w:lineRule="auto"/>
        <w:rPr>
          <w:lang w:val="en-US"/>
        </w:rPr>
      </w:pPr>
      <w:r w:rsidRPr="00422FD4">
        <w:rPr>
          <w:lang w:val="en-US"/>
        </w:rPr>
        <w:t>Statista, 2022</w:t>
      </w:r>
      <w:r w:rsidR="00F96237">
        <w:rPr>
          <w:lang w:val="en-US"/>
        </w:rPr>
        <w:t>b</w:t>
      </w:r>
      <w:r w:rsidRPr="00422FD4">
        <w:rPr>
          <w:lang w:val="en-US"/>
        </w:rPr>
        <w:t>. </w:t>
      </w:r>
      <w:r w:rsidRPr="00422FD4">
        <w:rPr>
          <w:i/>
          <w:iCs/>
          <w:lang w:val="en-US"/>
        </w:rPr>
        <w:t>Volkswagen - research and development costs 2021 | Statista</w:t>
      </w:r>
      <w:r w:rsidRPr="00422FD4">
        <w:rPr>
          <w:lang w:val="en-US"/>
        </w:rPr>
        <w:t>. [online] Statista. Available at: &lt;https://www.statista.com/statistics/566234/volkswagen-automotive-division-research-development-spending/#:~:text=Volkswagen%20automotive%20division%20%2D%20R%26D%20spending%202011%2D2021&amp;text=In%202021%2C%20Volkswagen's%20research%20and,most%20of%20which%20in%20Germany.&gt; [Accessed 15 July 2022].</w:t>
      </w:r>
    </w:p>
    <w:p w14:paraId="7DCBEB28" w14:textId="77777777" w:rsidR="00422FD4" w:rsidRDefault="00422FD4" w:rsidP="00710402">
      <w:pPr>
        <w:spacing w:before="240" w:after="240" w:line="480" w:lineRule="auto"/>
      </w:pPr>
      <w:proofErr w:type="spellStart"/>
      <w:r>
        <w:t>Sukoharsono</w:t>
      </w:r>
      <w:proofErr w:type="spellEnd"/>
      <w:r>
        <w:t xml:space="preserve">, E.G., 2019. Sustaining a sustainability report by modifying triple bottom line to </w:t>
      </w:r>
      <w:proofErr w:type="spellStart"/>
      <w:r>
        <w:t>pentaple</w:t>
      </w:r>
      <w:proofErr w:type="spellEnd"/>
      <w:r>
        <w:t xml:space="preserve"> bottom line: an imaginary research dialogue. </w:t>
      </w:r>
      <w:r>
        <w:rPr>
          <w:i/>
        </w:rPr>
        <w:t>The International Journal of Accounting and Business Society</w:t>
      </w:r>
      <w:r>
        <w:t xml:space="preserve">, </w:t>
      </w:r>
      <w:r>
        <w:rPr>
          <w:i/>
        </w:rPr>
        <w:t>27</w:t>
      </w:r>
      <w:r>
        <w:t>(1), pp.119-127.</w:t>
      </w:r>
    </w:p>
    <w:p w14:paraId="130966BA" w14:textId="561683CC" w:rsidR="00422FD4" w:rsidRDefault="00422FD4" w:rsidP="00710402">
      <w:pPr>
        <w:spacing w:before="240" w:after="240" w:line="480" w:lineRule="auto"/>
      </w:pPr>
      <w:r>
        <w:t xml:space="preserve">Volkswagen, 2022. </w:t>
      </w:r>
      <w:r>
        <w:rPr>
          <w:i/>
        </w:rPr>
        <w:t>“Company Strategy”</w:t>
      </w:r>
      <w:r>
        <w:t>. Available at: https://www.volkswagen-newsroom.com/en/strategy-3912 [Accessed on 25th July 2022]</w:t>
      </w:r>
    </w:p>
    <w:p w14:paraId="6AB6B786" w14:textId="77777777" w:rsidR="00422FD4" w:rsidRPr="00422FD4" w:rsidRDefault="00422FD4" w:rsidP="00422FD4">
      <w:pPr>
        <w:spacing w:before="240" w:after="240" w:line="480" w:lineRule="auto"/>
        <w:rPr>
          <w:lang w:val="en-US"/>
        </w:rPr>
      </w:pPr>
      <w:proofErr w:type="spellStart"/>
      <w:r w:rsidRPr="00422FD4">
        <w:rPr>
          <w:lang w:val="en-US"/>
        </w:rPr>
        <w:t>Volkswagenag</w:t>
      </w:r>
      <w:proofErr w:type="spellEnd"/>
      <w:r w:rsidRPr="00422FD4">
        <w:rPr>
          <w:lang w:val="en-US"/>
        </w:rPr>
        <w:t>, 2016. </w:t>
      </w:r>
      <w:r w:rsidRPr="00422FD4">
        <w:rPr>
          <w:i/>
          <w:iCs/>
          <w:lang w:val="en-US"/>
        </w:rPr>
        <w:t xml:space="preserve">Volkswagen </w:t>
      </w:r>
      <w:proofErr w:type="spellStart"/>
      <w:r w:rsidRPr="00422FD4">
        <w:rPr>
          <w:i/>
          <w:iCs/>
          <w:lang w:val="en-US"/>
        </w:rPr>
        <w:t>Konzern</w:t>
      </w:r>
      <w:proofErr w:type="spellEnd"/>
      <w:r w:rsidRPr="00422FD4">
        <w:rPr>
          <w:i/>
          <w:iCs/>
          <w:lang w:val="en-US"/>
        </w:rPr>
        <w:t xml:space="preserve"> - AR 2016 - Procurement</w:t>
      </w:r>
      <w:r w:rsidRPr="00422FD4">
        <w:rPr>
          <w:lang w:val="en-US"/>
        </w:rPr>
        <w:t>. [online] Annualreport2016.volkswagenag.com. Available at: &lt;https://annualreport2016.volkswagenag.com/group-management-report/sustainable-value-enhancement/procurement.html&gt; [Accessed 15 July 2022].</w:t>
      </w:r>
    </w:p>
    <w:p w14:paraId="7EAB743B" w14:textId="77777777" w:rsidR="00422FD4" w:rsidRPr="00422FD4" w:rsidRDefault="00422FD4" w:rsidP="00422FD4">
      <w:pPr>
        <w:spacing w:before="240" w:after="240" w:line="480" w:lineRule="auto"/>
        <w:rPr>
          <w:lang w:val="en-US"/>
        </w:rPr>
      </w:pPr>
      <w:proofErr w:type="spellStart"/>
      <w:r w:rsidRPr="00422FD4">
        <w:rPr>
          <w:lang w:val="en-US"/>
        </w:rPr>
        <w:t>Volkswagenag</w:t>
      </w:r>
      <w:proofErr w:type="spellEnd"/>
      <w:r w:rsidRPr="00422FD4">
        <w:rPr>
          <w:lang w:val="en-US"/>
        </w:rPr>
        <w:t>, 2019. </w:t>
      </w:r>
      <w:r w:rsidRPr="00422FD4">
        <w:rPr>
          <w:i/>
          <w:iCs/>
          <w:lang w:val="en-US"/>
        </w:rPr>
        <w:t>Volkswagen Group after sales business</w:t>
      </w:r>
      <w:r w:rsidRPr="00422FD4">
        <w:rPr>
          <w:lang w:val="en-US"/>
        </w:rPr>
        <w:t>. [online] Volkswagenag.com. Available at: &lt;https://www.volkswagenag.com/en/news/2019/09/Volkswagen_Group_after_sales_business.html&gt; [Accessed 15 July 2022].</w:t>
      </w:r>
    </w:p>
    <w:p w14:paraId="1296F27F" w14:textId="77777777" w:rsidR="00422FD4" w:rsidRDefault="00422FD4" w:rsidP="00710402">
      <w:pPr>
        <w:spacing w:before="240" w:after="240" w:line="480" w:lineRule="auto"/>
      </w:pPr>
      <w:proofErr w:type="spellStart"/>
      <w:r>
        <w:t>Volkswagenag</w:t>
      </w:r>
      <w:proofErr w:type="spellEnd"/>
      <w:r>
        <w:t xml:space="preserve">, 2021. </w:t>
      </w:r>
      <w:r>
        <w:rPr>
          <w:i/>
        </w:rPr>
        <w:t>“Annual Report”</w:t>
      </w:r>
      <w:r>
        <w:t>. Available at: https://www.volkswagenag.com/presence/investorrelation/publications/annual-reports/2022/volkswagen/Y_2021_e.pdf [Accessed on 25th July 2022]</w:t>
      </w:r>
    </w:p>
    <w:p w14:paraId="43E1BDBD" w14:textId="77777777" w:rsidR="00422FD4" w:rsidRDefault="00422FD4" w:rsidP="00710402">
      <w:pPr>
        <w:spacing w:before="240" w:after="240" w:line="480" w:lineRule="auto"/>
      </w:pPr>
      <w:proofErr w:type="spellStart"/>
      <w:r>
        <w:lastRenderedPageBreak/>
        <w:t>Volkswagenag</w:t>
      </w:r>
      <w:proofErr w:type="spellEnd"/>
      <w:r>
        <w:t xml:space="preserve">, 2022a. </w:t>
      </w:r>
      <w:r>
        <w:rPr>
          <w:i/>
        </w:rPr>
        <w:t>“Environment”</w:t>
      </w:r>
      <w:r>
        <w:t>.  Available at: https://www.volkswagenag.com/en/sustainability/environment.html [Accessed on 25th July 2022]</w:t>
      </w:r>
    </w:p>
    <w:p w14:paraId="4638E010" w14:textId="77777777" w:rsidR="00422FD4" w:rsidRDefault="00422FD4" w:rsidP="00710402">
      <w:pPr>
        <w:spacing w:before="240" w:after="240" w:line="480" w:lineRule="auto"/>
      </w:pPr>
      <w:proofErr w:type="spellStart"/>
      <w:r>
        <w:t>Volkswagenag</w:t>
      </w:r>
      <w:proofErr w:type="spellEnd"/>
      <w:r>
        <w:t xml:space="preserve">, 2022b. </w:t>
      </w:r>
      <w:r>
        <w:rPr>
          <w:i/>
        </w:rPr>
        <w:t>“Supply Chain”</w:t>
      </w:r>
      <w:r>
        <w:t>. Available at: https://www.volkswagenag.com/en/sustainability/environment/supply-chain.html [Accessed on 25th July 2022]</w:t>
      </w:r>
    </w:p>
    <w:p w14:paraId="0EF8AEF1" w14:textId="3C2190C5" w:rsidR="00422FD4" w:rsidRPr="00422FD4" w:rsidRDefault="00422FD4" w:rsidP="00422FD4">
      <w:pPr>
        <w:spacing w:before="240" w:after="240" w:line="480" w:lineRule="auto"/>
        <w:rPr>
          <w:lang w:val="en-US"/>
        </w:rPr>
      </w:pPr>
      <w:proofErr w:type="spellStart"/>
      <w:r w:rsidRPr="00422FD4">
        <w:rPr>
          <w:lang w:val="en-US"/>
        </w:rPr>
        <w:t>Volkswagenag</w:t>
      </w:r>
      <w:proofErr w:type="spellEnd"/>
      <w:r w:rsidR="00B32789">
        <w:rPr>
          <w:lang w:val="en-US"/>
        </w:rPr>
        <w:t>, 2022c</w:t>
      </w:r>
      <w:r w:rsidRPr="00422FD4">
        <w:rPr>
          <w:lang w:val="en-US"/>
        </w:rPr>
        <w:t> </w:t>
      </w:r>
      <w:r w:rsidRPr="00422FD4">
        <w:rPr>
          <w:i/>
          <w:iCs/>
          <w:lang w:val="en-US"/>
        </w:rPr>
        <w:t>Portrait &amp; Locations | Volkswagen Group</w:t>
      </w:r>
      <w:r w:rsidRPr="00422FD4">
        <w:rPr>
          <w:lang w:val="en-US"/>
        </w:rPr>
        <w:t>. [online] Available at: &lt;https://www.volkswagenag.com/en/group/portrait-and-production-plants.html#:~:text=The%20Group%20operates%20120%20production,its%20vehicles%20in%20153%20countries.&gt; [Accessed 15 July 2022].</w:t>
      </w:r>
    </w:p>
    <w:p w14:paraId="755C00F4" w14:textId="4BBEB83B" w:rsidR="00422FD4" w:rsidRPr="00422FD4" w:rsidRDefault="00422FD4" w:rsidP="00422FD4">
      <w:pPr>
        <w:spacing w:before="240" w:after="240" w:line="480" w:lineRule="auto"/>
        <w:rPr>
          <w:lang w:val="en-US"/>
        </w:rPr>
      </w:pPr>
      <w:proofErr w:type="spellStart"/>
      <w:r w:rsidRPr="00422FD4">
        <w:rPr>
          <w:lang w:val="en-US"/>
        </w:rPr>
        <w:t>Volkswagen</w:t>
      </w:r>
      <w:r w:rsidR="00EE412D">
        <w:rPr>
          <w:lang w:val="en-US"/>
        </w:rPr>
        <w:t>careers</w:t>
      </w:r>
      <w:proofErr w:type="spellEnd"/>
      <w:r w:rsidRPr="00422FD4">
        <w:rPr>
          <w:lang w:val="en-US"/>
        </w:rPr>
        <w:t xml:space="preserve"> 2022. </w:t>
      </w:r>
      <w:r w:rsidRPr="00422FD4">
        <w:rPr>
          <w:i/>
          <w:iCs/>
          <w:lang w:val="en-US"/>
        </w:rPr>
        <w:t>Human Resources | Volkswagen careers</w:t>
      </w:r>
      <w:r w:rsidRPr="00422FD4">
        <w:rPr>
          <w:lang w:val="en-US"/>
        </w:rPr>
        <w:t xml:space="preserve">. [online] Available at: &lt;https://www.volkswagen-karriere.de/en/working-at-volkswagen/corporate-divisions/human-resources.html&gt; [Accessed 15 July 2022]. </w:t>
      </w:r>
    </w:p>
    <w:p w14:paraId="659D93B0" w14:textId="77777777" w:rsidR="00422FD4" w:rsidRDefault="00422FD4" w:rsidP="00710402">
      <w:pPr>
        <w:spacing w:before="240" w:after="240" w:line="480" w:lineRule="auto"/>
      </w:pPr>
    </w:p>
    <w:p w14:paraId="6937BB4D" w14:textId="77777777" w:rsidR="001B665F" w:rsidRDefault="001B665F" w:rsidP="00710402">
      <w:pPr>
        <w:spacing w:line="480" w:lineRule="auto"/>
      </w:pPr>
      <w:r>
        <w:br w:type="page"/>
      </w:r>
    </w:p>
    <w:p w14:paraId="1A195630" w14:textId="77777777" w:rsidR="001B665F" w:rsidRDefault="001B665F" w:rsidP="00710402">
      <w:pPr>
        <w:pStyle w:val="Heading1"/>
      </w:pPr>
      <w:bookmarkStart w:id="31" w:name="_Toc109830912"/>
      <w:r>
        <w:lastRenderedPageBreak/>
        <w:t>Appendix</w:t>
      </w:r>
      <w:r w:rsidR="00A03503">
        <w:t xml:space="preserve"> 1</w:t>
      </w:r>
      <w:r>
        <w:t>: McKinsey 7s Framework</w:t>
      </w:r>
      <w:bookmarkEnd w:id="31"/>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B665F" w14:paraId="373872CA" w14:textId="77777777" w:rsidTr="0072135C">
        <w:trPr>
          <w:jc w:val="center"/>
        </w:trPr>
        <w:tc>
          <w:tcPr>
            <w:tcW w:w="4514" w:type="dxa"/>
            <w:shd w:val="clear" w:color="auto" w:fill="E5B8B7" w:themeFill="accent2" w:themeFillTint="66"/>
            <w:tcMar>
              <w:top w:w="100" w:type="dxa"/>
              <w:left w:w="100" w:type="dxa"/>
              <w:bottom w:w="100" w:type="dxa"/>
              <w:right w:w="100" w:type="dxa"/>
            </w:tcMar>
          </w:tcPr>
          <w:p w14:paraId="590C216A" w14:textId="77777777" w:rsidR="001B665F" w:rsidRPr="00557E0B" w:rsidRDefault="001B665F" w:rsidP="00710402">
            <w:pPr>
              <w:widowControl w:val="0"/>
              <w:pBdr>
                <w:top w:val="nil"/>
                <w:left w:val="nil"/>
                <w:bottom w:val="nil"/>
                <w:right w:val="nil"/>
                <w:between w:val="nil"/>
              </w:pBdr>
              <w:spacing w:line="480" w:lineRule="auto"/>
              <w:jc w:val="left"/>
              <w:rPr>
                <w:b/>
                <w:highlight w:val="none"/>
              </w:rPr>
            </w:pPr>
            <w:r w:rsidRPr="00557E0B">
              <w:rPr>
                <w:b/>
                <w:highlight w:val="none"/>
              </w:rPr>
              <w:t xml:space="preserve">Strategy </w:t>
            </w:r>
          </w:p>
        </w:tc>
        <w:tc>
          <w:tcPr>
            <w:tcW w:w="4514" w:type="dxa"/>
            <w:shd w:val="clear" w:color="auto" w:fill="E5B8B7" w:themeFill="accent2" w:themeFillTint="66"/>
            <w:tcMar>
              <w:top w:w="100" w:type="dxa"/>
              <w:left w:w="100" w:type="dxa"/>
              <w:bottom w:w="100" w:type="dxa"/>
              <w:right w:w="100" w:type="dxa"/>
            </w:tcMar>
          </w:tcPr>
          <w:p w14:paraId="416ABF44" w14:textId="77777777" w:rsidR="001B665F" w:rsidRPr="00557E0B" w:rsidRDefault="001B665F" w:rsidP="00710402">
            <w:pPr>
              <w:widowControl w:val="0"/>
              <w:pBdr>
                <w:top w:val="nil"/>
                <w:left w:val="nil"/>
                <w:bottom w:val="nil"/>
                <w:right w:val="nil"/>
                <w:between w:val="nil"/>
              </w:pBdr>
              <w:spacing w:line="480" w:lineRule="auto"/>
              <w:jc w:val="left"/>
              <w:rPr>
                <w:highlight w:val="none"/>
              </w:rPr>
            </w:pPr>
            <w:r w:rsidRPr="00557E0B">
              <w:rPr>
                <w:highlight w:val="none"/>
              </w:rPr>
              <w:t>NEW AUTO, Strategy 2018, ACCELERATE, and cell and battery strategy (</w:t>
            </w:r>
            <w:proofErr w:type="spellStart"/>
            <w:r w:rsidRPr="00557E0B">
              <w:rPr>
                <w:highlight w:val="none"/>
              </w:rPr>
              <w:t>Volkswagenag</w:t>
            </w:r>
            <w:proofErr w:type="spellEnd"/>
            <w:r w:rsidRPr="00557E0B">
              <w:rPr>
                <w:highlight w:val="none"/>
              </w:rPr>
              <w:t>, 2021)</w:t>
            </w:r>
          </w:p>
        </w:tc>
      </w:tr>
      <w:tr w:rsidR="001B665F" w14:paraId="344AE582" w14:textId="77777777" w:rsidTr="0072135C">
        <w:trPr>
          <w:jc w:val="center"/>
        </w:trPr>
        <w:tc>
          <w:tcPr>
            <w:tcW w:w="4514" w:type="dxa"/>
            <w:shd w:val="clear" w:color="auto" w:fill="E5B8B7" w:themeFill="accent2" w:themeFillTint="66"/>
            <w:tcMar>
              <w:top w:w="100" w:type="dxa"/>
              <w:left w:w="100" w:type="dxa"/>
              <w:bottom w:w="100" w:type="dxa"/>
              <w:right w:w="100" w:type="dxa"/>
            </w:tcMar>
          </w:tcPr>
          <w:p w14:paraId="0B98761E" w14:textId="77777777" w:rsidR="001B665F" w:rsidRPr="00557E0B" w:rsidRDefault="001B665F" w:rsidP="00710402">
            <w:pPr>
              <w:widowControl w:val="0"/>
              <w:pBdr>
                <w:top w:val="nil"/>
                <w:left w:val="nil"/>
                <w:bottom w:val="nil"/>
                <w:right w:val="nil"/>
                <w:between w:val="nil"/>
              </w:pBdr>
              <w:spacing w:line="480" w:lineRule="auto"/>
              <w:jc w:val="left"/>
              <w:rPr>
                <w:b/>
                <w:highlight w:val="none"/>
              </w:rPr>
            </w:pPr>
            <w:r w:rsidRPr="00557E0B">
              <w:rPr>
                <w:b/>
                <w:highlight w:val="none"/>
              </w:rPr>
              <w:t>Structure</w:t>
            </w:r>
          </w:p>
        </w:tc>
        <w:tc>
          <w:tcPr>
            <w:tcW w:w="4514" w:type="dxa"/>
            <w:shd w:val="clear" w:color="auto" w:fill="E5B8B7" w:themeFill="accent2" w:themeFillTint="66"/>
            <w:tcMar>
              <w:top w:w="100" w:type="dxa"/>
              <w:left w:w="100" w:type="dxa"/>
              <w:bottom w:w="100" w:type="dxa"/>
              <w:right w:w="100" w:type="dxa"/>
            </w:tcMar>
          </w:tcPr>
          <w:p w14:paraId="72F8225B" w14:textId="77777777" w:rsidR="001B665F" w:rsidRPr="00557E0B" w:rsidRDefault="001B665F" w:rsidP="00710402">
            <w:pPr>
              <w:widowControl w:val="0"/>
              <w:pBdr>
                <w:top w:val="nil"/>
                <w:left w:val="nil"/>
                <w:bottom w:val="nil"/>
                <w:right w:val="nil"/>
                <w:between w:val="nil"/>
              </w:pBdr>
              <w:spacing w:line="480" w:lineRule="auto"/>
              <w:jc w:val="left"/>
              <w:rPr>
                <w:highlight w:val="none"/>
              </w:rPr>
            </w:pPr>
            <w:r w:rsidRPr="00557E0B">
              <w:rPr>
                <w:highlight w:val="none"/>
              </w:rPr>
              <w:t>Group structure, has two divisions: the Automotive Division and the Financial Services Division (</w:t>
            </w:r>
            <w:proofErr w:type="spellStart"/>
            <w:r w:rsidRPr="00557E0B">
              <w:rPr>
                <w:highlight w:val="none"/>
              </w:rPr>
              <w:t>Volkswagenag</w:t>
            </w:r>
            <w:proofErr w:type="spellEnd"/>
            <w:r w:rsidRPr="00557E0B">
              <w:rPr>
                <w:highlight w:val="none"/>
              </w:rPr>
              <w:t>, 2021)</w:t>
            </w:r>
          </w:p>
        </w:tc>
      </w:tr>
      <w:tr w:rsidR="001B665F" w14:paraId="1AC7096A" w14:textId="77777777" w:rsidTr="0072135C">
        <w:trPr>
          <w:jc w:val="center"/>
        </w:trPr>
        <w:tc>
          <w:tcPr>
            <w:tcW w:w="4514" w:type="dxa"/>
            <w:shd w:val="clear" w:color="auto" w:fill="E5B8B7" w:themeFill="accent2" w:themeFillTint="66"/>
            <w:tcMar>
              <w:top w:w="100" w:type="dxa"/>
              <w:left w:w="100" w:type="dxa"/>
              <w:bottom w:w="100" w:type="dxa"/>
              <w:right w:w="100" w:type="dxa"/>
            </w:tcMar>
          </w:tcPr>
          <w:p w14:paraId="38538E29" w14:textId="77777777" w:rsidR="001B665F" w:rsidRPr="00557E0B" w:rsidRDefault="001B665F" w:rsidP="00710402">
            <w:pPr>
              <w:widowControl w:val="0"/>
              <w:pBdr>
                <w:top w:val="nil"/>
                <w:left w:val="nil"/>
                <w:bottom w:val="nil"/>
                <w:right w:val="nil"/>
                <w:between w:val="nil"/>
              </w:pBdr>
              <w:spacing w:line="480" w:lineRule="auto"/>
              <w:jc w:val="left"/>
              <w:rPr>
                <w:b/>
                <w:highlight w:val="none"/>
              </w:rPr>
            </w:pPr>
            <w:r w:rsidRPr="00557E0B">
              <w:rPr>
                <w:b/>
                <w:highlight w:val="none"/>
              </w:rPr>
              <w:t>System</w:t>
            </w:r>
          </w:p>
        </w:tc>
        <w:tc>
          <w:tcPr>
            <w:tcW w:w="4514" w:type="dxa"/>
            <w:shd w:val="clear" w:color="auto" w:fill="E5B8B7" w:themeFill="accent2" w:themeFillTint="66"/>
            <w:tcMar>
              <w:top w:w="100" w:type="dxa"/>
              <w:left w:w="100" w:type="dxa"/>
              <w:bottom w:w="100" w:type="dxa"/>
              <w:right w:w="100" w:type="dxa"/>
            </w:tcMar>
          </w:tcPr>
          <w:p w14:paraId="78817DE1" w14:textId="77777777" w:rsidR="001B665F" w:rsidRPr="00557E0B" w:rsidRDefault="001B665F" w:rsidP="00710402">
            <w:pPr>
              <w:widowControl w:val="0"/>
              <w:pBdr>
                <w:top w:val="nil"/>
                <w:left w:val="nil"/>
                <w:bottom w:val="nil"/>
                <w:right w:val="nil"/>
                <w:between w:val="nil"/>
              </w:pBdr>
              <w:spacing w:line="480" w:lineRule="auto"/>
              <w:jc w:val="left"/>
              <w:rPr>
                <w:highlight w:val="none"/>
              </w:rPr>
            </w:pPr>
            <w:r w:rsidRPr="00557E0B">
              <w:rPr>
                <w:highlight w:val="none"/>
              </w:rPr>
              <w:t>Hierarchical system, together4 integrity (</w:t>
            </w:r>
            <w:proofErr w:type="spellStart"/>
            <w:r w:rsidRPr="00557E0B">
              <w:rPr>
                <w:highlight w:val="none"/>
              </w:rPr>
              <w:t>Volkswagenag</w:t>
            </w:r>
            <w:proofErr w:type="spellEnd"/>
            <w:r w:rsidRPr="00557E0B">
              <w:rPr>
                <w:highlight w:val="none"/>
              </w:rPr>
              <w:t xml:space="preserve">, 2021)  </w:t>
            </w:r>
          </w:p>
        </w:tc>
      </w:tr>
      <w:tr w:rsidR="001B665F" w14:paraId="431C3288" w14:textId="77777777" w:rsidTr="0072135C">
        <w:trPr>
          <w:jc w:val="center"/>
        </w:trPr>
        <w:tc>
          <w:tcPr>
            <w:tcW w:w="4514" w:type="dxa"/>
            <w:shd w:val="clear" w:color="auto" w:fill="E5B8B7" w:themeFill="accent2" w:themeFillTint="66"/>
            <w:tcMar>
              <w:top w:w="100" w:type="dxa"/>
              <w:left w:w="100" w:type="dxa"/>
              <w:bottom w:w="100" w:type="dxa"/>
              <w:right w:w="100" w:type="dxa"/>
            </w:tcMar>
          </w:tcPr>
          <w:p w14:paraId="60C0F7E7" w14:textId="77777777" w:rsidR="001B665F" w:rsidRPr="00557E0B" w:rsidRDefault="001B665F" w:rsidP="00710402">
            <w:pPr>
              <w:widowControl w:val="0"/>
              <w:pBdr>
                <w:top w:val="nil"/>
                <w:left w:val="nil"/>
                <w:bottom w:val="nil"/>
                <w:right w:val="nil"/>
                <w:between w:val="nil"/>
              </w:pBdr>
              <w:spacing w:line="480" w:lineRule="auto"/>
              <w:jc w:val="left"/>
              <w:rPr>
                <w:b/>
                <w:highlight w:val="none"/>
              </w:rPr>
            </w:pPr>
            <w:r w:rsidRPr="00557E0B">
              <w:rPr>
                <w:b/>
                <w:highlight w:val="none"/>
              </w:rPr>
              <w:t>Shared values</w:t>
            </w:r>
          </w:p>
        </w:tc>
        <w:tc>
          <w:tcPr>
            <w:tcW w:w="4514" w:type="dxa"/>
            <w:shd w:val="clear" w:color="auto" w:fill="E5B8B7" w:themeFill="accent2" w:themeFillTint="66"/>
            <w:tcMar>
              <w:top w:w="100" w:type="dxa"/>
              <w:left w:w="100" w:type="dxa"/>
              <w:bottom w:w="100" w:type="dxa"/>
              <w:right w:w="100" w:type="dxa"/>
            </w:tcMar>
          </w:tcPr>
          <w:p w14:paraId="65F3554C" w14:textId="77777777" w:rsidR="001B665F" w:rsidRPr="00557E0B" w:rsidRDefault="001B665F" w:rsidP="00710402">
            <w:pPr>
              <w:widowControl w:val="0"/>
              <w:pBdr>
                <w:top w:val="nil"/>
                <w:left w:val="nil"/>
                <w:bottom w:val="nil"/>
                <w:right w:val="nil"/>
                <w:between w:val="nil"/>
              </w:pBdr>
              <w:spacing w:line="480" w:lineRule="auto"/>
              <w:jc w:val="left"/>
              <w:rPr>
                <w:highlight w:val="none"/>
              </w:rPr>
            </w:pPr>
            <w:r w:rsidRPr="00557E0B">
              <w:rPr>
                <w:highlight w:val="none"/>
              </w:rPr>
              <w:t>Genuine, open-minded, united, equal, and straightforward</w:t>
            </w:r>
          </w:p>
        </w:tc>
      </w:tr>
      <w:tr w:rsidR="001B665F" w14:paraId="0E30A231" w14:textId="77777777" w:rsidTr="0072135C">
        <w:trPr>
          <w:jc w:val="center"/>
        </w:trPr>
        <w:tc>
          <w:tcPr>
            <w:tcW w:w="4514" w:type="dxa"/>
            <w:shd w:val="clear" w:color="auto" w:fill="E5B8B7" w:themeFill="accent2" w:themeFillTint="66"/>
            <w:tcMar>
              <w:top w:w="100" w:type="dxa"/>
              <w:left w:w="100" w:type="dxa"/>
              <w:bottom w:w="100" w:type="dxa"/>
              <w:right w:w="100" w:type="dxa"/>
            </w:tcMar>
          </w:tcPr>
          <w:p w14:paraId="2BCB50CB" w14:textId="77777777" w:rsidR="001B665F" w:rsidRPr="00557E0B" w:rsidRDefault="001B665F" w:rsidP="00710402">
            <w:pPr>
              <w:widowControl w:val="0"/>
              <w:pBdr>
                <w:top w:val="nil"/>
                <w:left w:val="nil"/>
                <w:bottom w:val="nil"/>
                <w:right w:val="nil"/>
                <w:between w:val="nil"/>
              </w:pBdr>
              <w:spacing w:line="480" w:lineRule="auto"/>
              <w:jc w:val="left"/>
              <w:rPr>
                <w:b/>
                <w:highlight w:val="none"/>
              </w:rPr>
            </w:pPr>
            <w:r w:rsidRPr="00557E0B">
              <w:rPr>
                <w:b/>
                <w:highlight w:val="none"/>
              </w:rPr>
              <w:t>Style</w:t>
            </w:r>
          </w:p>
        </w:tc>
        <w:tc>
          <w:tcPr>
            <w:tcW w:w="4514" w:type="dxa"/>
            <w:shd w:val="clear" w:color="auto" w:fill="E5B8B7" w:themeFill="accent2" w:themeFillTint="66"/>
            <w:tcMar>
              <w:top w:w="100" w:type="dxa"/>
              <w:left w:w="100" w:type="dxa"/>
              <w:bottom w:w="100" w:type="dxa"/>
              <w:right w:w="100" w:type="dxa"/>
            </w:tcMar>
          </w:tcPr>
          <w:p w14:paraId="31E736DE" w14:textId="77777777" w:rsidR="001B665F" w:rsidRPr="00557E0B" w:rsidRDefault="001B665F" w:rsidP="00710402">
            <w:pPr>
              <w:widowControl w:val="0"/>
              <w:pBdr>
                <w:top w:val="nil"/>
                <w:left w:val="nil"/>
                <w:bottom w:val="nil"/>
                <w:right w:val="nil"/>
                <w:between w:val="nil"/>
              </w:pBdr>
              <w:spacing w:line="480" w:lineRule="auto"/>
              <w:jc w:val="left"/>
              <w:rPr>
                <w:highlight w:val="none"/>
              </w:rPr>
            </w:pPr>
            <w:r w:rsidRPr="00557E0B">
              <w:rPr>
                <w:highlight w:val="none"/>
              </w:rPr>
              <w:t>Exemplary leadership style</w:t>
            </w:r>
          </w:p>
        </w:tc>
      </w:tr>
      <w:tr w:rsidR="001B665F" w14:paraId="61C79B05" w14:textId="77777777" w:rsidTr="0072135C">
        <w:trPr>
          <w:jc w:val="center"/>
        </w:trPr>
        <w:tc>
          <w:tcPr>
            <w:tcW w:w="4514" w:type="dxa"/>
            <w:shd w:val="clear" w:color="auto" w:fill="E5B8B7" w:themeFill="accent2" w:themeFillTint="66"/>
            <w:tcMar>
              <w:top w:w="100" w:type="dxa"/>
              <w:left w:w="100" w:type="dxa"/>
              <w:bottom w:w="100" w:type="dxa"/>
              <w:right w:w="100" w:type="dxa"/>
            </w:tcMar>
          </w:tcPr>
          <w:p w14:paraId="7ACAE679" w14:textId="77777777" w:rsidR="001B665F" w:rsidRPr="00557E0B" w:rsidRDefault="001B665F" w:rsidP="00710402">
            <w:pPr>
              <w:widowControl w:val="0"/>
              <w:pBdr>
                <w:top w:val="nil"/>
                <w:left w:val="nil"/>
                <w:bottom w:val="nil"/>
                <w:right w:val="nil"/>
                <w:between w:val="nil"/>
              </w:pBdr>
              <w:spacing w:line="480" w:lineRule="auto"/>
              <w:jc w:val="left"/>
              <w:rPr>
                <w:b/>
                <w:highlight w:val="none"/>
              </w:rPr>
            </w:pPr>
            <w:r w:rsidRPr="00557E0B">
              <w:rPr>
                <w:b/>
                <w:highlight w:val="none"/>
              </w:rPr>
              <w:t>Staff</w:t>
            </w:r>
          </w:p>
        </w:tc>
        <w:tc>
          <w:tcPr>
            <w:tcW w:w="4514" w:type="dxa"/>
            <w:shd w:val="clear" w:color="auto" w:fill="E5B8B7" w:themeFill="accent2" w:themeFillTint="66"/>
            <w:tcMar>
              <w:top w:w="100" w:type="dxa"/>
              <w:left w:w="100" w:type="dxa"/>
              <w:bottom w:w="100" w:type="dxa"/>
              <w:right w:w="100" w:type="dxa"/>
            </w:tcMar>
          </w:tcPr>
          <w:p w14:paraId="54F8A465" w14:textId="77777777" w:rsidR="001B665F" w:rsidRPr="00557E0B" w:rsidRDefault="001B665F" w:rsidP="00710402">
            <w:pPr>
              <w:widowControl w:val="0"/>
              <w:pBdr>
                <w:top w:val="nil"/>
                <w:left w:val="nil"/>
                <w:bottom w:val="nil"/>
                <w:right w:val="nil"/>
                <w:between w:val="nil"/>
              </w:pBdr>
              <w:spacing w:line="480" w:lineRule="auto"/>
              <w:jc w:val="left"/>
              <w:rPr>
                <w:highlight w:val="none"/>
              </w:rPr>
            </w:pPr>
            <w:r w:rsidRPr="00557E0B">
              <w:rPr>
                <w:highlight w:val="none"/>
              </w:rPr>
              <w:t xml:space="preserve">Sustainable, skilled, and trained workforce </w:t>
            </w:r>
          </w:p>
        </w:tc>
      </w:tr>
      <w:tr w:rsidR="001B665F" w14:paraId="75D12AA4" w14:textId="77777777" w:rsidTr="0072135C">
        <w:trPr>
          <w:jc w:val="center"/>
        </w:trPr>
        <w:tc>
          <w:tcPr>
            <w:tcW w:w="4514" w:type="dxa"/>
            <w:shd w:val="clear" w:color="auto" w:fill="E5B8B7" w:themeFill="accent2" w:themeFillTint="66"/>
            <w:tcMar>
              <w:top w:w="100" w:type="dxa"/>
              <w:left w:w="100" w:type="dxa"/>
              <w:bottom w:w="100" w:type="dxa"/>
              <w:right w:w="100" w:type="dxa"/>
            </w:tcMar>
          </w:tcPr>
          <w:p w14:paraId="4192F0F9" w14:textId="77777777" w:rsidR="001B665F" w:rsidRPr="00557E0B" w:rsidRDefault="001B665F" w:rsidP="00710402">
            <w:pPr>
              <w:widowControl w:val="0"/>
              <w:pBdr>
                <w:top w:val="nil"/>
                <w:left w:val="nil"/>
                <w:bottom w:val="nil"/>
                <w:right w:val="nil"/>
                <w:between w:val="nil"/>
              </w:pBdr>
              <w:spacing w:line="480" w:lineRule="auto"/>
              <w:jc w:val="left"/>
              <w:rPr>
                <w:b/>
                <w:highlight w:val="none"/>
              </w:rPr>
            </w:pPr>
            <w:r w:rsidRPr="00557E0B">
              <w:rPr>
                <w:b/>
                <w:highlight w:val="none"/>
              </w:rPr>
              <w:t xml:space="preserve">Skills </w:t>
            </w:r>
          </w:p>
        </w:tc>
        <w:tc>
          <w:tcPr>
            <w:tcW w:w="4514" w:type="dxa"/>
            <w:shd w:val="clear" w:color="auto" w:fill="E5B8B7" w:themeFill="accent2" w:themeFillTint="66"/>
            <w:tcMar>
              <w:top w:w="100" w:type="dxa"/>
              <w:left w:w="100" w:type="dxa"/>
              <w:bottom w:w="100" w:type="dxa"/>
              <w:right w:w="100" w:type="dxa"/>
            </w:tcMar>
          </w:tcPr>
          <w:p w14:paraId="3D335859" w14:textId="77777777" w:rsidR="001B665F" w:rsidRPr="00557E0B" w:rsidRDefault="001B665F" w:rsidP="00710402">
            <w:pPr>
              <w:widowControl w:val="0"/>
              <w:pBdr>
                <w:top w:val="nil"/>
                <w:left w:val="nil"/>
                <w:bottom w:val="nil"/>
                <w:right w:val="nil"/>
                <w:between w:val="nil"/>
              </w:pBdr>
              <w:spacing w:line="480" w:lineRule="auto"/>
              <w:jc w:val="left"/>
              <w:rPr>
                <w:highlight w:val="none"/>
              </w:rPr>
            </w:pPr>
            <w:r w:rsidRPr="00557E0B">
              <w:rPr>
                <w:highlight w:val="none"/>
              </w:rPr>
              <w:t xml:space="preserve">The company provides “two structured entry and development </w:t>
            </w:r>
            <w:r w:rsidR="003D2FA6">
              <w:rPr>
                <w:highlight w:val="none"/>
              </w:rPr>
              <w:t>programs</w:t>
            </w:r>
            <w:r w:rsidRPr="00557E0B">
              <w:rPr>
                <w:highlight w:val="none"/>
              </w:rPr>
              <w:t>” for young graduates.</w:t>
            </w:r>
          </w:p>
        </w:tc>
      </w:tr>
    </w:tbl>
    <w:p w14:paraId="745DCD63" w14:textId="77777777" w:rsidR="001B665F" w:rsidRDefault="001B665F" w:rsidP="00710402">
      <w:pPr>
        <w:spacing w:line="480" w:lineRule="auto"/>
        <w:jc w:val="center"/>
        <w:rPr>
          <w:b/>
        </w:rPr>
      </w:pPr>
      <w:r>
        <w:rPr>
          <w:b/>
        </w:rPr>
        <w:t>Table 1: McKinsey 7s Framework</w:t>
      </w:r>
    </w:p>
    <w:p w14:paraId="4D9D39E3" w14:textId="77777777" w:rsidR="001B665F" w:rsidRPr="00A03503" w:rsidRDefault="001B665F" w:rsidP="00710402">
      <w:pPr>
        <w:spacing w:line="480" w:lineRule="auto"/>
        <w:jc w:val="center"/>
      </w:pPr>
      <w:r w:rsidRPr="00A03503">
        <w:t>(Source: Self-developed)</w:t>
      </w:r>
    </w:p>
    <w:p w14:paraId="23C29B19" w14:textId="77777777" w:rsidR="00A03503" w:rsidRDefault="00A03503" w:rsidP="00A03503">
      <w:pPr>
        <w:pStyle w:val="Heading1"/>
      </w:pPr>
      <w:bookmarkStart w:id="32" w:name="_Toc109830913"/>
      <w:r w:rsidRPr="00A03503">
        <w:t>Appendix 2: Value-Chain Analysis</w:t>
      </w:r>
      <w:bookmarkEnd w:id="32"/>
    </w:p>
    <w:tbl>
      <w:tblPr>
        <w:tblW w:w="5000" w:type="pct"/>
        <w:jc w:val="center"/>
        <w:tblCellMar>
          <w:top w:w="15" w:type="dxa"/>
          <w:left w:w="15" w:type="dxa"/>
          <w:bottom w:w="15" w:type="dxa"/>
          <w:right w:w="15" w:type="dxa"/>
        </w:tblCellMar>
        <w:tblLook w:val="04A0" w:firstRow="1" w:lastRow="0" w:firstColumn="1" w:lastColumn="0" w:noHBand="0" w:noVBand="1"/>
      </w:tblPr>
      <w:tblGrid>
        <w:gridCol w:w="1135"/>
        <w:gridCol w:w="1793"/>
        <w:gridCol w:w="1601"/>
        <w:gridCol w:w="1402"/>
        <w:gridCol w:w="1673"/>
        <w:gridCol w:w="1625"/>
      </w:tblGrid>
      <w:tr w:rsidR="00A03503" w:rsidRPr="009C5B61" w14:paraId="7459A149" w14:textId="77777777" w:rsidTr="00B70C32">
        <w:trPr>
          <w:trHeight w:val="420"/>
          <w:jc w:val="center"/>
        </w:trPr>
        <w:tc>
          <w:tcPr>
            <w:tcW w:w="615"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hideMark/>
          </w:tcPr>
          <w:p w14:paraId="7BC4DB8E"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b/>
                <w:bCs/>
                <w:highlight w:val="none"/>
              </w:rPr>
              <w:t>Infrastructure</w:t>
            </w:r>
          </w:p>
        </w:tc>
        <w:tc>
          <w:tcPr>
            <w:tcW w:w="4385" w:type="pct"/>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27CFBF" w14:textId="77777777" w:rsidR="00A03503" w:rsidRPr="009C5B61" w:rsidRDefault="00A03503" w:rsidP="00B70C32">
            <w:pPr>
              <w:spacing w:line="480" w:lineRule="auto"/>
              <w:rPr>
                <w:rFonts w:ascii="Times New Roman" w:eastAsia="Times New Roman" w:hAnsi="Times New Roman" w:cs="Times New Roman"/>
                <w:sz w:val="24"/>
                <w:szCs w:val="24"/>
                <w:highlight w:val="none"/>
              </w:rPr>
            </w:pPr>
          </w:p>
        </w:tc>
      </w:tr>
      <w:tr w:rsidR="00A03503" w:rsidRPr="009C5B61" w14:paraId="17C9DF3B" w14:textId="77777777" w:rsidTr="00B70C32">
        <w:trPr>
          <w:jc w:val="center"/>
        </w:trPr>
        <w:tc>
          <w:tcPr>
            <w:tcW w:w="615"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hideMark/>
          </w:tcPr>
          <w:p w14:paraId="2D8D51A0"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b/>
                <w:bCs/>
                <w:highlight w:val="none"/>
              </w:rPr>
              <w:lastRenderedPageBreak/>
              <w:t>HR management </w:t>
            </w:r>
          </w:p>
        </w:tc>
        <w:tc>
          <w:tcPr>
            <w:tcW w:w="97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13461"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 xml:space="preserve">Recruitment process of </w:t>
            </w:r>
            <w:r w:rsidRPr="009C5B61">
              <w:rPr>
                <w:rFonts w:eastAsia="Times New Roman"/>
                <w:sz w:val="24"/>
                <w:szCs w:val="24"/>
                <w:highlight w:val="none"/>
              </w:rPr>
              <w:t xml:space="preserve">Volkswagen is based on experience and knowledge </w:t>
            </w:r>
            <w:r w:rsidRPr="009C5B61">
              <w:rPr>
                <w:rFonts w:eastAsia="Times New Roman"/>
                <w:highlight w:val="none"/>
              </w:rPr>
              <w:t> </w:t>
            </w:r>
          </w:p>
        </w:tc>
        <w:tc>
          <w:tcPr>
            <w:tcW w:w="8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32B20" w14:textId="1187B37A"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It provides training to its employees </w:t>
            </w:r>
          </w:p>
        </w:tc>
        <w:tc>
          <w:tcPr>
            <w:tcW w:w="76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A6C2C"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Performance management </w:t>
            </w:r>
          </w:p>
        </w:tc>
        <w:tc>
          <w:tcPr>
            <w:tcW w:w="90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4D66F"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Rewarding </w:t>
            </w:r>
          </w:p>
        </w:tc>
        <w:tc>
          <w:tcPr>
            <w:tcW w:w="8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D3434D"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Employee management activities</w:t>
            </w:r>
          </w:p>
        </w:tc>
      </w:tr>
      <w:tr w:rsidR="00A03503" w:rsidRPr="009C5B61" w14:paraId="45E4F919" w14:textId="77777777" w:rsidTr="00B70C32">
        <w:trPr>
          <w:jc w:val="center"/>
        </w:trPr>
        <w:tc>
          <w:tcPr>
            <w:tcW w:w="615"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hideMark/>
          </w:tcPr>
          <w:p w14:paraId="36859062"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b/>
                <w:bCs/>
                <w:highlight w:val="none"/>
              </w:rPr>
              <w:t>R&amp;D</w:t>
            </w:r>
          </w:p>
        </w:tc>
        <w:tc>
          <w:tcPr>
            <w:tcW w:w="97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0D10D"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Automation software</w:t>
            </w:r>
          </w:p>
        </w:tc>
        <w:tc>
          <w:tcPr>
            <w:tcW w:w="8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60A435"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Data analytics</w:t>
            </w:r>
          </w:p>
        </w:tc>
        <w:tc>
          <w:tcPr>
            <w:tcW w:w="76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85FD8"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Technology supported customer service</w:t>
            </w:r>
          </w:p>
        </w:tc>
        <w:tc>
          <w:tcPr>
            <w:tcW w:w="90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D1AC19"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Research on Product design</w:t>
            </w:r>
          </w:p>
        </w:tc>
        <w:tc>
          <w:tcPr>
            <w:tcW w:w="8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C4119F"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Technological integration in manufacturing, distribution and marketing </w:t>
            </w:r>
          </w:p>
        </w:tc>
      </w:tr>
      <w:tr w:rsidR="00A03503" w:rsidRPr="009C5B61" w14:paraId="02178DBF" w14:textId="77777777" w:rsidTr="00B70C32">
        <w:trPr>
          <w:jc w:val="center"/>
        </w:trPr>
        <w:tc>
          <w:tcPr>
            <w:tcW w:w="615"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hideMark/>
          </w:tcPr>
          <w:p w14:paraId="7C3502FA"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b/>
                <w:bCs/>
                <w:highlight w:val="none"/>
              </w:rPr>
              <w:t>Procurement</w:t>
            </w:r>
          </w:p>
        </w:tc>
        <w:tc>
          <w:tcPr>
            <w:tcW w:w="97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03B4A"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Machinery </w:t>
            </w:r>
          </w:p>
        </w:tc>
        <w:tc>
          <w:tcPr>
            <w:tcW w:w="8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F5323"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equipment</w:t>
            </w:r>
          </w:p>
        </w:tc>
        <w:tc>
          <w:tcPr>
            <w:tcW w:w="76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15239B"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Raw material</w:t>
            </w:r>
          </w:p>
        </w:tc>
        <w:tc>
          <w:tcPr>
            <w:tcW w:w="90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03CC7E"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Suppliers </w:t>
            </w:r>
          </w:p>
        </w:tc>
        <w:tc>
          <w:tcPr>
            <w:tcW w:w="8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C90026"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highlight w:val="none"/>
              </w:rPr>
              <w:t>Other elements required for manufacturing finished product</w:t>
            </w:r>
          </w:p>
        </w:tc>
      </w:tr>
      <w:tr w:rsidR="00A03503" w:rsidRPr="009C5B61" w14:paraId="0E9C90DB" w14:textId="77777777" w:rsidTr="00B70C32">
        <w:trPr>
          <w:trHeight w:val="420"/>
          <w:jc w:val="center"/>
        </w:trPr>
        <w:tc>
          <w:tcPr>
            <w:tcW w:w="615" w:type="pct"/>
            <w:vMerge w:val="restar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hideMark/>
          </w:tcPr>
          <w:p w14:paraId="5CA586FE"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b/>
                <w:bCs/>
                <w:highlight w:val="none"/>
              </w:rPr>
              <w:t>Primary activities </w:t>
            </w:r>
          </w:p>
        </w:tc>
        <w:tc>
          <w:tcPr>
            <w:tcW w:w="97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8975D"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b/>
                <w:bCs/>
                <w:highlight w:val="none"/>
              </w:rPr>
              <w:t>Inbound logistics</w:t>
            </w:r>
          </w:p>
        </w:tc>
        <w:tc>
          <w:tcPr>
            <w:tcW w:w="8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13BA80"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b/>
                <w:bCs/>
                <w:highlight w:val="none"/>
              </w:rPr>
              <w:t>Operations </w:t>
            </w:r>
          </w:p>
        </w:tc>
        <w:tc>
          <w:tcPr>
            <w:tcW w:w="76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E6BA09"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b/>
                <w:bCs/>
                <w:highlight w:val="none"/>
              </w:rPr>
              <w:t>Outbound logistics</w:t>
            </w:r>
          </w:p>
        </w:tc>
        <w:tc>
          <w:tcPr>
            <w:tcW w:w="90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BB6BA"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b/>
                <w:bCs/>
                <w:highlight w:val="none"/>
              </w:rPr>
              <w:t>Sales and Marketing</w:t>
            </w:r>
            <w:r w:rsidRPr="009C5B61">
              <w:rPr>
                <w:rFonts w:eastAsia="Times New Roman"/>
                <w:highlight w:val="none"/>
              </w:rPr>
              <w:t> </w:t>
            </w:r>
          </w:p>
        </w:tc>
        <w:tc>
          <w:tcPr>
            <w:tcW w:w="8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1DADAC" w14:textId="77777777" w:rsidR="009C5B61" w:rsidRPr="009C5B61" w:rsidRDefault="00A03503" w:rsidP="00B70C32">
            <w:pPr>
              <w:spacing w:line="480" w:lineRule="auto"/>
              <w:rPr>
                <w:rFonts w:ascii="Times New Roman" w:eastAsia="Times New Roman" w:hAnsi="Times New Roman" w:cs="Times New Roman"/>
                <w:sz w:val="24"/>
                <w:szCs w:val="24"/>
                <w:highlight w:val="none"/>
              </w:rPr>
            </w:pPr>
            <w:r w:rsidRPr="009C5B61">
              <w:rPr>
                <w:rFonts w:eastAsia="Times New Roman"/>
                <w:b/>
                <w:bCs/>
                <w:highlight w:val="none"/>
              </w:rPr>
              <w:t>Service</w:t>
            </w:r>
          </w:p>
        </w:tc>
      </w:tr>
      <w:tr w:rsidR="00A03503" w:rsidRPr="009C5B61" w14:paraId="787FA6DA" w14:textId="77777777" w:rsidTr="00B70C32">
        <w:trPr>
          <w:trHeight w:val="420"/>
          <w:jc w:val="center"/>
        </w:trPr>
        <w:tc>
          <w:tcPr>
            <w:tcW w:w="615" w:type="pct"/>
            <w:vMerge/>
            <w:tcBorders>
              <w:top w:val="single" w:sz="8" w:space="0" w:color="000000"/>
              <w:left w:val="single" w:sz="8" w:space="0" w:color="000000"/>
              <w:bottom w:val="single" w:sz="8" w:space="0" w:color="000000"/>
              <w:right w:val="single" w:sz="8" w:space="0" w:color="000000"/>
            </w:tcBorders>
            <w:shd w:val="clear" w:color="auto" w:fill="FBD4B4" w:themeFill="accent6" w:themeFillTint="66"/>
            <w:vAlign w:val="center"/>
            <w:hideMark/>
          </w:tcPr>
          <w:p w14:paraId="276DCE4B" w14:textId="77777777" w:rsidR="00A03503" w:rsidRPr="009C5B61" w:rsidRDefault="00A03503" w:rsidP="00B70C32">
            <w:pPr>
              <w:spacing w:line="480" w:lineRule="auto"/>
              <w:rPr>
                <w:rFonts w:ascii="Times New Roman" w:eastAsia="Times New Roman" w:hAnsi="Times New Roman" w:cs="Times New Roman"/>
                <w:sz w:val="24"/>
                <w:szCs w:val="24"/>
                <w:highlight w:val="none"/>
              </w:rPr>
            </w:pPr>
          </w:p>
        </w:tc>
        <w:tc>
          <w:tcPr>
            <w:tcW w:w="97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FD795" w14:textId="77777777" w:rsidR="00A03503" w:rsidRPr="009C5B61" w:rsidRDefault="00A03503" w:rsidP="00B70C32">
            <w:pPr>
              <w:numPr>
                <w:ilvl w:val="0"/>
                <w:numId w:val="12"/>
              </w:numPr>
              <w:spacing w:line="480" w:lineRule="auto"/>
              <w:jc w:val="left"/>
              <w:textAlignment w:val="baseline"/>
              <w:rPr>
                <w:rFonts w:eastAsia="Times New Roman"/>
                <w:highlight w:val="none"/>
              </w:rPr>
            </w:pPr>
            <w:r w:rsidRPr="009C5B61">
              <w:rPr>
                <w:rFonts w:eastAsia="Times New Roman"/>
                <w:highlight w:val="none"/>
              </w:rPr>
              <w:t xml:space="preserve">Management of global </w:t>
            </w:r>
            <w:r w:rsidRPr="009C5B61">
              <w:rPr>
                <w:rFonts w:eastAsia="Times New Roman"/>
                <w:highlight w:val="none"/>
              </w:rPr>
              <w:lastRenderedPageBreak/>
              <w:t>and large supply chain</w:t>
            </w:r>
          </w:p>
          <w:p w14:paraId="3B4E3BC8" w14:textId="77777777" w:rsidR="00A03503" w:rsidRPr="009C5B61" w:rsidRDefault="00A03503" w:rsidP="00B70C32">
            <w:pPr>
              <w:numPr>
                <w:ilvl w:val="0"/>
                <w:numId w:val="12"/>
              </w:numPr>
              <w:spacing w:line="480" w:lineRule="auto"/>
              <w:jc w:val="left"/>
              <w:textAlignment w:val="baseline"/>
              <w:rPr>
                <w:rFonts w:eastAsia="Times New Roman"/>
                <w:highlight w:val="none"/>
              </w:rPr>
            </w:pPr>
            <w:r w:rsidRPr="009C5B61">
              <w:rPr>
                <w:rFonts w:eastAsia="Times New Roman"/>
                <w:highlight w:val="none"/>
              </w:rPr>
              <w:t>Sustainability </w:t>
            </w:r>
          </w:p>
          <w:p w14:paraId="43583A87" w14:textId="77777777" w:rsidR="00A03503" w:rsidRPr="009C5B61" w:rsidRDefault="00A03503" w:rsidP="00B70C32">
            <w:pPr>
              <w:numPr>
                <w:ilvl w:val="0"/>
                <w:numId w:val="12"/>
              </w:numPr>
              <w:spacing w:line="480" w:lineRule="auto"/>
              <w:jc w:val="left"/>
              <w:textAlignment w:val="baseline"/>
              <w:rPr>
                <w:rFonts w:eastAsia="Times New Roman"/>
                <w:highlight w:val="none"/>
              </w:rPr>
            </w:pPr>
            <w:r w:rsidRPr="009C5B61">
              <w:rPr>
                <w:rFonts w:eastAsia="Times New Roman"/>
                <w:highlight w:val="none"/>
              </w:rPr>
              <w:t>Training to its suppliers to adopt sustainability </w:t>
            </w:r>
          </w:p>
          <w:p w14:paraId="2ACA22D6" w14:textId="77777777" w:rsidR="00A03503" w:rsidRPr="009C5B61" w:rsidRDefault="00A03503" w:rsidP="00B70C32">
            <w:pPr>
              <w:spacing w:line="480" w:lineRule="auto"/>
              <w:rPr>
                <w:rFonts w:ascii="Times New Roman" w:eastAsia="Times New Roman" w:hAnsi="Times New Roman" w:cs="Times New Roman"/>
                <w:sz w:val="24"/>
                <w:szCs w:val="24"/>
                <w:highlight w:val="none"/>
              </w:rPr>
            </w:pPr>
          </w:p>
        </w:tc>
        <w:tc>
          <w:tcPr>
            <w:tcW w:w="86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A744C2" w14:textId="198567DF" w:rsidR="00A03503" w:rsidRPr="009C5B61" w:rsidRDefault="00ED536A" w:rsidP="00B70C32">
            <w:pPr>
              <w:numPr>
                <w:ilvl w:val="0"/>
                <w:numId w:val="13"/>
              </w:numPr>
              <w:spacing w:line="480" w:lineRule="auto"/>
              <w:jc w:val="left"/>
              <w:textAlignment w:val="baseline"/>
              <w:rPr>
                <w:rFonts w:eastAsia="Times New Roman"/>
                <w:highlight w:val="none"/>
              </w:rPr>
            </w:pPr>
            <w:r w:rsidRPr="009C5B61">
              <w:rPr>
                <w:rFonts w:eastAsia="Times New Roman"/>
                <w:highlight w:val="none"/>
              </w:rPr>
              <w:lastRenderedPageBreak/>
              <w:t>machining,</w:t>
            </w:r>
            <w:r w:rsidR="00A03503" w:rsidRPr="009C5B61">
              <w:rPr>
                <w:rFonts w:eastAsia="Times New Roman"/>
                <w:highlight w:val="none"/>
              </w:rPr>
              <w:t xml:space="preserve"> assem</w:t>
            </w:r>
            <w:r w:rsidR="00A03503" w:rsidRPr="009C5B61">
              <w:rPr>
                <w:rFonts w:eastAsia="Times New Roman"/>
                <w:highlight w:val="none"/>
              </w:rPr>
              <w:lastRenderedPageBreak/>
              <w:t>bling, packing, and testing </w:t>
            </w:r>
          </w:p>
          <w:p w14:paraId="57059839" w14:textId="77777777" w:rsidR="009C5B61" w:rsidRPr="009C5B61" w:rsidRDefault="00A03503" w:rsidP="00B70C32">
            <w:pPr>
              <w:numPr>
                <w:ilvl w:val="0"/>
                <w:numId w:val="13"/>
              </w:numPr>
              <w:spacing w:line="480" w:lineRule="auto"/>
              <w:jc w:val="left"/>
              <w:textAlignment w:val="baseline"/>
              <w:rPr>
                <w:rFonts w:eastAsia="Times New Roman"/>
                <w:highlight w:val="none"/>
              </w:rPr>
            </w:pPr>
            <w:r w:rsidRPr="009C5B61">
              <w:rPr>
                <w:rFonts w:eastAsia="Times New Roman"/>
                <w:highlight w:val="none"/>
              </w:rPr>
              <w:t>Production and service operations</w:t>
            </w:r>
          </w:p>
        </w:tc>
        <w:tc>
          <w:tcPr>
            <w:tcW w:w="76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ADA311" w14:textId="77777777" w:rsidR="009C5B61" w:rsidRPr="009C5B61" w:rsidRDefault="00A03503" w:rsidP="00B70C32">
            <w:pPr>
              <w:numPr>
                <w:ilvl w:val="0"/>
                <w:numId w:val="14"/>
              </w:numPr>
              <w:spacing w:line="480" w:lineRule="auto"/>
              <w:jc w:val="left"/>
              <w:textAlignment w:val="baseline"/>
              <w:rPr>
                <w:rFonts w:eastAsia="Times New Roman"/>
                <w:highlight w:val="none"/>
              </w:rPr>
            </w:pPr>
            <w:r w:rsidRPr="009C5B61">
              <w:rPr>
                <w:rFonts w:eastAsia="Times New Roman"/>
                <w:highlight w:val="none"/>
              </w:rPr>
              <w:lastRenderedPageBreak/>
              <w:t>Product deliv</w:t>
            </w:r>
            <w:r w:rsidRPr="009C5B61">
              <w:rPr>
                <w:rFonts w:eastAsia="Times New Roman"/>
                <w:highlight w:val="none"/>
              </w:rPr>
              <w:lastRenderedPageBreak/>
              <w:t>ery to the dealer network</w:t>
            </w:r>
          </w:p>
        </w:tc>
        <w:tc>
          <w:tcPr>
            <w:tcW w:w="90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558D47" w14:textId="77777777" w:rsidR="00A03503" w:rsidRPr="009C5B61" w:rsidRDefault="0064760A" w:rsidP="00B70C32">
            <w:pPr>
              <w:numPr>
                <w:ilvl w:val="0"/>
                <w:numId w:val="15"/>
              </w:numPr>
              <w:spacing w:line="480" w:lineRule="auto"/>
              <w:jc w:val="left"/>
              <w:textAlignment w:val="baseline"/>
              <w:rPr>
                <w:rFonts w:eastAsia="Times New Roman"/>
                <w:highlight w:val="none"/>
              </w:rPr>
            </w:pPr>
            <w:r w:rsidRPr="009C5B61">
              <w:rPr>
                <w:rFonts w:eastAsia="Times New Roman"/>
                <w:highlight w:val="none"/>
              </w:rPr>
              <w:lastRenderedPageBreak/>
              <w:t>Advertising</w:t>
            </w:r>
            <w:r w:rsidR="00A03503" w:rsidRPr="009C5B61">
              <w:rPr>
                <w:rFonts w:eastAsia="Times New Roman"/>
                <w:highlight w:val="none"/>
              </w:rPr>
              <w:t> </w:t>
            </w:r>
          </w:p>
          <w:p w14:paraId="7919CF48" w14:textId="77777777" w:rsidR="00A03503" w:rsidRPr="009C5B61" w:rsidRDefault="00A03503" w:rsidP="00B70C32">
            <w:pPr>
              <w:numPr>
                <w:ilvl w:val="0"/>
                <w:numId w:val="15"/>
              </w:numPr>
              <w:spacing w:line="480" w:lineRule="auto"/>
              <w:jc w:val="left"/>
              <w:textAlignment w:val="baseline"/>
              <w:rPr>
                <w:rFonts w:eastAsia="Times New Roman"/>
                <w:highlight w:val="none"/>
              </w:rPr>
            </w:pPr>
            <w:r w:rsidRPr="009C5B61">
              <w:rPr>
                <w:rFonts w:eastAsia="Times New Roman"/>
                <w:highlight w:val="none"/>
              </w:rPr>
              <w:t>Chann</w:t>
            </w:r>
            <w:r w:rsidRPr="009C5B61">
              <w:rPr>
                <w:rFonts w:eastAsia="Times New Roman"/>
                <w:highlight w:val="none"/>
              </w:rPr>
              <w:lastRenderedPageBreak/>
              <w:t>el selection</w:t>
            </w:r>
          </w:p>
          <w:p w14:paraId="6E31EBF9" w14:textId="77777777" w:rsidR="00A03503" w:rsidRPr="009C5B61" w:rsidRDefault="00A03503" w:rsidP="00B70C32">
            <w:pPr>
              <w:numPr>
                <w:ilvl w:val="0"/>
                <w:numId w:val="15"/>
              </w:numPr>
              <w:spacing w:line="480" w:lineRule="auto"/>
              <w:jc w:val="left"/>
              <w:textAlignment w:val="baseline"/>
              <w:rPr>
                <w:rFonts w:eastAsia="Times New Roman"/>
                <w:highlight w:val="none"/>
              </w:rPr>
            </w:pPr>
            <w:r w:rsidRPr="009C5B61">
              <w:rPr>
                <w:rFonts w:eastAsia="Times New Roman"/>
                <w:highlight w:val="none"/>
              </w:rPr>
              <w:t>Pricing</w:t>
            </w:r>
          </w:p>
          <w:p w14:paraId="0C36A22D" w14:textId="77777777" w:rsidR="00A03503" w:rsidRPr="009C5B61" w:rsidRDefault="00A03503" w:rsidP="00B70C32">
            <w:pPr>
              <w:numPr>
                <w:ilvl w:val="0"/>
                <w:numId w:val="15"/>
              </w:numPr>
              <w:spacing w:line="480" w:lineRule="auto"/>
              <w:jc w:val="left"/>
              <w:textAlignment w:val="baseline"/>
              <w:rPr>
                <w:rFonts w:eastAsia="Times New Roman"/>
                <w:highlight w:val="none"/>
              </w:rPr>
            </w:pPr>
            <w:r w:rsidRPr="009C5B61">
              <w:rPr>
                <w:rFonts w:eastAsia="Times New Roman"/>
                <w:highlight w:val="none"/>
              </w:rPr>
              <w:t>Promotional activities</w:t>
            </w:r>
          </w:p>
          <w:p w14:paraId="26F84F6C" w14:textId="77777777" w:rsidR="00A03503" w:rsidRPr="009C5B61" w:rsidRDefault="00A03503" w:rsidP="00B70C32">
            <w:pPr>
              <w:numPr>
                <w:ilvl w:val="0"/>
                <w:numId w:val="15"/>
              </w:numPr>
              <w:spacing w:line="480" w:lineRule="auto"/>
              <w:jc w:val="left"/>
              <w:textAlignment w:val="baseline"/>
              <w:rPr>
                <w:rFonts w:eastAsia="Times New Roman"/>
                <w:highlight w:val="none"/>
              </w:rPr>
            </w:pPr>
            <w:r w:rsidRPr="009C5B61">
              <w:rPr>
                <w:rFonts w:eastAsia="Times New Roman"/>
                <w:highlight w:val="none"/>
              </w:rPr>
              <w:t>Sales force</w:t>
            </w:r>
          </w:p>
          <w:p w14:paraId="1F0BA91E" w14:textId="060494A7" w:rsidR="009C5B61" w:rsidRPr="009C5B61" w:rsidRDefault="00A03503" w:rsidP="00B70C32">
            <w:pPr>
              <w:numPr>
                <w:ilvl w:val="0"/>
                <w:numId w:val="15"/>
              </w:numPr>
              <w:spacing w:line="480" w:lineRule="auto"/>
              <w:jc w:val="left"/>
              <w:textAlignment w:val="baseline"/>
              <w:rPr>
                <w:rFonts w:eastAsia="Times New Roman"/>
                <w:highlight w:val="none"/>
              </w:rPr>
            </w:pPr>
            <w:r w:rsidRPr="009C5B61">
              <w:rPr>
                <w:rFonts w:eastAsia="Times New Roman"/>
                <w:highlight w:val="none"/>
              </w:rPr>
              <w:t xml:space="preserve">Building relationships with channel </w:t>
            </w:r>
            <w:r w:rsidR="0072135C" w:rsidRPr="009C5B61">
              <w:rPr>
                <w:rFonts w:eastAsia="Times New Roman"/>
                <w:highlight w:val="none"/>
              </w:rPr>
              <w:t>members</w:t>
            </w:r>
          </w:p>
        </w:tc>
        <w:tc>
          <w:tcPr>
            <w:tcW w:w="8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63B74C" w14:textId="77777777" w:rsidR="00A03503" w:rsidRPr="009C5B61" w:rsidRDefault="00A03503" w:rsidP="00B70C32">
            <w:pPr>
              <w:numPr>
                <w:ilvl w:val="0"/>
                <w:numId w:val="16"/>
              </w:numPr>
              <w:spacing w:line="480" w:lineRule="auto"/>
              <w:jc w:val="left"/>
              <w:textAlignment w:val="baseline"/>
              <w:rPr>
                <w:rFonts w:eastAsia="Times New Roman"/>
                <w:highlight w:val="none"/>
              </w:rPr>
            </w:pPr>
            <w:r w:rsidRPr="009C5B61">
              <w:rPr>
                <w:rFonts w:eastAsia="Times New Roman"/>
                <w:highlight w:val="none"/>
              </w:rPr>
              <w:lastRenderedPageBreak/>
              <w:t xml:space="preserve">Pre-sale and </w:t>
            </w:r>
            <w:r w:rsidRPr="009C5B61">
              <w:rPr>
                <w:rFonts w:eastAsia="Times New Roman"/>
                <w:highlight w:val="none"/>
              </w:rPr>
              <w:lastRenderedPageBreak/>
              <w:t>post-sale</w:t>
            </w:r>
          </w:p>
          <w:p w14:paraId="157B9875" w14:textId="77777777" w:rsidR="00A03503" w:rsidRPr="009C5B61" w:rsidRDefault="00A03503" w:rsidP="00B70C32">
            <w:pPr>
              <w:numPr>
                <w:ilvl w:val="0"/>
                <w:numId w:val="16"/>
              </w:numPr>
              <w:spacing w:line="480" w:lineRule="auto"/>
              <w:jc w:val="left"/>
              <w:textAlignment w:val="baseline"/>
              <w:rPr>
                <w:rFonts w:eastAsia="Times New Roman"/>
                <w:highlight w:val="none"/>
              </w:rPr>
            </w:pPr>
            <w:r w:rsidRPr="009C5B61">
              <w:rPr>
                <w:rFonts w:eastAsia="Times New Roman"/>
                <w:highlight w:val="none"/>
              </w:rPr>
              <w:t>Developing customer loyalty</w:t>
            </w:r>
          </w:p>
          <w:p w14:paraId="41947CAC" w14:textId="77777777" w:rsidR="00A03503" w:rsidRPr="009C5B61" w:rsidRDefault="00A03503" w:rsidP="00B70C32">
            <w:pPr>
              <w:spacing w:line="480" w:lineRule="auto"/>
              <w:rPr>
                <w:rFonts w:ascii="Times New Roman" w:eastAsia="Times New Roman" w:hAnsi="Times New Roman" w:cs="Times New Roman"/>
                <w:sz w:val="24"/>
                <w:szCs w:val="24"/>
                <w:highlight w:val="none"/>
              </w:rPr>
            </w:pPr>
          </w:p>
        </w:tc>
      </w:tr>
    </w:tbl>
    <w:p w14:paraId="5430E744" w14:textId="77777777" w:rsidR="00A03503" w:rsidRPr="009C5B61" w:rsidRDefault="00A03503" w:rsidP="00A03503">
      <w:pPr>
        <w:spacing w:line="480" w:lineRule="auto"/>
        <w:jc w:val="center"/>
        <w:outlineLvl w:val="1"/>
        <w:rPr>
          <w:rFonts w:ascii="Times New Roman" w:eastAsia="Times New Roman" w:hAnsi="Times New Roman" w:cs="Times New Roman"/>
          <w:b/>
          <w:bCs/>
          <w:sz w:val="36"/>
          <w:szCs w:val="36"/>
        </w:rPr>
      </w:pPr>
      <w:bookmarkStart w:id="33" w:name="_Toc109830914"/>
      <w:r w:rsidRPr="009C5B61">
        <w:rPr>
          <w:rFonts w:eastAsia="Times New Roman"/>
          <w:b/>
          <w:bCs/>
        </w:rPr>
        <w:lastRenderedPageBreak/>
        <w:t>Table 3: Value-Chain Analysis</w:t>
      </w:r>
      <w:bookmarkEnd w:id="33"/>
      <w:r w:rsidRPr="009C5B61">
        <w:rPr>
          <w:rFonts w:eastAsia="Times New Roman"/>
          <w:b/>
          <w:bCs/>
        </w:rPr>
        <w:t xml:space="preserve"> </w:t>
      </w:r>
    </w:p>
    <w:p w14:paraId="7324EF18" w14:textId="77777777" w:rsidR="00A03503" w:rsidRPr="00A03503" w:rsidRDefault="00A03503" w:rsidP="00A03503">
      <w:pPr>
        <w:spacing w:line="480" w:lineRule="auto"/>
        <w:jc w:val="center"/>
      </w:pPr>
      <w:r w:rsidRPr="00A03503">
        <w:t>(Source: Self-developed)</w:t>
      </w:r>
    </w:p>
    <w:p w14:paraId="6AF5724A" w14:textId="77777777" w:rsidR="00A03503" w:rsidRDefault="00A03503" w:rsidP="00A03503"/>
    <w:p w14:paraId="652E6369" w14:textId="77777777" w:rsidR="00A03503" w:rsidRPr="00A03503" w:rsidRDefault="00A03503" w:rsidP="00A03503"/>
    <w:p w14:paraId="3FA8ADF4" w14:textId="77777777" w:rsidR="006C7CE1" w:rsidRDefault="006C7CE1" w:rsidP="00710402">
      <w:pPr>
        <w:spacing w:before="240" w:after="240" w:line="480" w:lineRule="auto"/>
      </w:pPr>
    </w:p>
    <w:p w14:paraId="45263851" w14:textId="77777777" w:rsidR="006C7CE1" w:rsidRDefault="006C7CE1" w:rsidP="00710402">
      <w:pPr>
        <w:spacing w:line="480" w:lineRule="auto"/>
      </w:pPr>
    </w:p>
    <w:sectPr w:rsidR="006C7CE1" w:rsidSect="009C5709">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1D79DB" w14:textId="77777777" w:rsidR="00657200" w:rsidRDefault="00657200">
      <w:pPr>
        <w:spacing w:line="240" w:lineRule="auto"/>
      </w:pPr>
      <w:r>
        <w:separator/>
      </w:r>
    </w:p>
  </w:endnote>
  <w:endnote w:type="continuationSeparator" w:id="0">
    <w:p w14:paraId="48895489" w14:textId="77777777" w:rsidR="00657200" w:rsidRDefault="006572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2806242"/>
      <w:docPartObj>
        <w:docPartGallery w:val="Page Numbers (Bottom of Page)"/>
        <w:docPartUnique/>
      </w:docPartObj>
    </w:sdtPr>
    <w:sdtEndPr>
      <w:rPr>
        <w:noProof/>
        <w:sz w:val="20"/>
        <w:szCs w:val="20"/>
      </w:rPr>
    </w:sdtEndPr>
    <w:sdtContent>
      <w:p w14:paraId="230DF526" w14:textId="77777777" w:rsidR="009C5709" w:rsidRPr="009C5709" w:rsidRDefault="00F10DAC">
        <w:pPr>
          <w:pStyle w:val="Footer"/>
          <w:jc w:val="right"/>
          <w:rPr>
            <w:sz w:val="20"/>
            <w:szCs w:val="20"/>
          </w:rPr>
        </w:pPr>
        <w:r w:rsidRPr="009C5709">
          <w:rPr>
            <w:sz w:val="20"/>
            <w:szCs w:val="20"/>
          </w:rPr>
          <w:fldChar w:fldCharType="begin"/>
        </w:r>
        <w:r w:rsidR="009C5709" w:rsidRPr="009C5709">
          <w:rPr>
            <w:sz w:val="20"/>
            <w:szCs w:val="20"/>
          </w:rPr>
          <w:instrText xml:space="preserve"> PAGE   \* MERGEFORMAT </w:instrText>
        </w:r>
        <w:r w:rsidRPr="009C5709">
          <w:rPr>
            <w:sz w:val="20"/>
            <w:szCs w:val="20"/>
          </w:rPr>
          <w:fldChar w:fldCharType="separate"/>
        </w:r>
        <w:r w:rsidR="00B87463">
          <w:rPr>
            <w:noProof/>
            <w:sz w:val="20"/>
            <w:szCs w:val="20"/>
          </w:rPr>
          <w:t>2</w:t>
        </w:r>
        <w:r w:rsidRPr="009C5709">
          <w:rPr>
            <w:noProof/>
            <w:sz w:val="20"/>
            <w:szCs w:val="20"/>
          </w:rPr>
          <w:fldChar w:fldCharType="end"/>
        </w:r>
      </w:p>
    </w:sdtContent>
  </w:sdt>
  <w:p w14:paraId="69827FD4" w14:textId="77777777" w:rsidR="006C7CE1" w:rsidRDefault="006C7C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2E1739" w14:textId="77777777" w:rsidR="00657200" w:rsidRDefault="00657200">
      <w:pPr>
        <w:spacing w:line="240" w:lineRule="auto"/>
      </w:pPr>
      <w:r>
        <w:separator/>
      </w:r>
    </w:p>
  </w:footnote>
  <w:footnote w:type="continuationSeparator" w:id="0">
    <w:p w14:paraId="6BB61AD6" w14:textId="77777777" w:rsidR="00657200" w:rsidRDefault="0065720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6326"/>
    <w:multiLevelType w:val="multilevel"/>
    <w:tmpl w:val="E0585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7F0D4C"/>
    <w:multiLevelType w:val="multilevel"/>
    <w:tmpl w:val="AC4E9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E97CA2"/>
    <w:multiLevelType w:val="multilevel"/>
    <w:tmpl w:val="669A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7E0FFA"/>
    <w:multiLevelType w:val="multilevel"/>
    <w:tmpl w:val="31CCB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4126DF"/>
    <w:multiLevelType w:val="multilevel"/>
    <w:tmpl w:val="DD8CF6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D5A085E"/>
    <w:multiLevelType w:val="multilevel"/>
    <w:tmpl w:val="5272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BF1342"/>
    <w:multiLevelType w:val="multilevel"/>
    <w:tmpl w:val="FCB8BF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41F47529"/>
    <w:multiLevelType w:val="multilevel"/>
    <w:tmpl w:val="F52E9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5970777"/>
    <w:multiLevelType w:val="multilevel"/>
    <w:tmpl w:val="02D64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7943AF2"/>
    <w:multiLevelType w:val="multilevel"/>
    <w:tmpl w:val="4C4EA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DD4056C"/>
    <w:multiLevelType w:val="multilevel"/>
    <w:tmpl w:val="61403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75B7CD3"/>
    <w:multiLevelType w:val="multilevel"/>
    <w:tmpl w:val="20385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877223D"/>
    <w:multiLevelType w:val="multilevel"/>
    <w:tmpl w:val="5E8EF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96D71CF"/>
    <w:multiLevelType w:val="multilevel"/>
    <w:tmpl w:val="A732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5BE0763"/>
    <w:multiLevelType w:val="multilevel"/>
    <w:tmpl w:val="027465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721D0BD7"/>
    <w:multiLevelType w:val="multilevel"/>
    <w:tmpl w:val="BCC2E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3"/>
  </w:num>
  <w:num w:numId="3">
    <w:abstractNumId w:val="8"/>
  </w:num>
  <w:num w:numId="4">
    <w:abstractNumId w:val="10"/>
  </w:num>
  <w:num w:numId="5">
    <w:abstractNumId w:val="11"/>
  </w:num>
  <w:num w:numId="6">
    <w:abstractNumId w:val="14"/>
  </w:num>
  <w:num w:numId="7">
    <w:abstractNumId w:val="4"/>
  </w:num>
  <w:num w:numId="8">
    <w:abstractNumId w:val="6"/>
  </w:num>
  <w:num w:numId="9">
    <w:abstractNumId w:val="1"/>
  </w:num>
  <w:num w:numId="10">
    <w:abstractNumId w:val="3"/>
  </w:num>
  <w:num w:numId="11">
    <w:abstractNumId w:val="9"/>
  </w:num>
  <w:num w:numId="12">
    <w:abstractNumId w:val="0"/>
  </w:num>
  <w:num w:numId="13">
    <w:abstractNumId w:val="5"/>
  </w:num>
  <w:num w:numId="14">
    <w:abstractNumId w:val="15"/>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C7CE1"/>
    <w:rsid w:val="00005233"/>
    <w:rsid w:val="00024507"/>
    <w:rsid w:val="00036369"/>
    <w:rsid w:val="00044CF7"/>
    <w:rsid w:val="000B2ACD"/>
    <w:rsid w:val="000D7D71"/>
    <w:rsid w:val="0011510F"/>
    <w:rsid w:val="00176423"/>
    <w:rsid w:val="00177D4C"/>
    <w:rsid w:val="001B59CA"/>
    <w:rsid w:val="001B665F"/>
    <w:rsid w:val="001E5DDB"/>
    <w:rsid w:val="00221BC5"/>
    <w:rsid w:val="00232837"/>
    <w:rsid w:val="00261F44"/>
    <w:rsid w:val="002E7A78"/>
    <w:rsid w:val="002F4F09"/>
    <w:rsid w:val="003278B1"/>
    <w:rsid w:val="00362E42"/>
    <w:rsid w:val="00377A18"/>
    <w:rsid w:val="003D2FA6"/>
    <w:rsid w:val="003F54C4"/>
    <w:rsid w:val="004065FE"/>
    <w:rsid w:val="00422FD4"/>
    <w:rsid w:val="00451012"/>
    <w:rsid w:val="004F327D"/>
    <w:rsid w:val="005169B2"/>
    <w:rsid w:val="005273ED"/>
    <w:rsid w:val="00552D25"/>
    <w:rsid w:val="00557E0B"/>
    <w:rsid w:val="005D6FDA"/>
    <w:rsid w:val="005E66D4"/>
    <w:rsid w:val="005F10DD"/>
    <w:rsid w:val="00640D0A"/>
    <w:rsid w:val="0064760A"/>
    <w:rsid w:val="00650D74"/>
    <w:rsid w:val="006549AD"/>
    <w:rsid w:val="00657200"/>
    <w:rsid w:val="006600C8"/>
    <w:rsid w:val="006C7CE1"/>
    <w:rsid w:val="00707487"/>
    <w:rsid w:val="00710402"/>
    <w:rsid w:val="0072135C"/>
    <w:rsid w:val="00724BD0"/>
    <w:rsid w:val="0075028B"/>
    <w:rsid w:val="00756E85"/>
    <w:rsid w:val="007A293C"/>
    <w:rsid w:val="007E69F9"/>
    <w:rsid w:val="008255D3"/>
    <w:rsid w:val="0083014F"/>
    <w:rsid w:val="00850B1D"/>
    <w:rsid w:val="008521DA"/>
    <w:rsid w:val="0090308B"/>
    <w:rsid w:val="00934E96"/>
    <w:rsid w:val="009730E8"/>
    <w:rsid w:val="009C5709"/>
    <w:rsid w:val="00A03503"/>
    <w:rsid w:val="00A47C87"/>
    <w:rsid w:val="00AD023F"/>
    <w:rsid w:val="00B147D7"/>
    <w:rsid w:val="00B32789"/>
    <w:rsid w:val="00B66A75"/>
    <w:rsid w:val="00B70C32"/>
    <w:rsid w:val="00B87463"/>
    <w:rsid w:val="00C53D93"/>
    <w:rsid w:val="00C65D3E"/>
    <w:rsid w:val="00CA67ED"/>
    <w:rsid w:val="00DE030B"/>
    <w:rsid w:val="00DE522F"/>
    <w:rsid w:val="00E2648F"/>
    <w:rsid w:val="00E3140E"/>
    <w:rsid w:val="00EC52F6"/>
    <w:rsid w:val="00EC7FCE"/>
    <w:rsid w:val="00ED536A"/>
    <w:rsid w:val="00EE412D"/>
    <w:rsid w:val="00EF2FD1"/>
    <w:rsid w:val="00F10DAC"/>
    <w:rsid w:val="00F250E7"/>
    <w:rsid w:val="00F96237"/>
    <w:rsid w:val="00FE4BB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F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222222"/>
        <w:sz w:val="22"/>
        <w:szCs w:val="22"/>
        <w:highlight w:val="white"/>
        <w:lang w:val="en-GB" w:eastAsia="en-IN"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DAC"/>
  </w:style>
  <w:style w:type="paragraph" w:styleId="Heading1">
    <w:name w:val="heading 1"/>
    <w:basedOn w:val="Normal"/>
    <w:next w:val="Normal"/>
    <w:uiPriority w:val="9"/>
    <w:qFormat/>
    <w:rsid w:val="00F10DAC"/>
    <w:pPr>
      <w:keepNext/>
      <w:keepLines/>
      <w:spacing w:before="400" w:after="120" w:line="480" w:lineRule="auto"/>
      <w:outlineLvl w:val="0"/>
    </w:pPr>
    <w:rPr>
      <w:b/>
      <w:sz w:val="28"/>
      <w:szCs w:val="28"/>
    </w:rPr>
  </w:style>
  <w:style w:type="paragraph" w:styleId="Heading2">
    <w:name w:val="heading 2"/>
    <w:basedOn w:val="Normal"/>
    <w:next w:val="Normal"/>
    <w:uiPriority w:val="9"/>
    <w:unhideWhenUsed/>
    <w:qFormat/>
    <w:rsid w:val="00F10DAC"/>
    <w:pPr>
      <w:keepNext/>
      <w:keepLines/>
      <w:spacing w:line="480" w:lineRule="auto"/>
      <w:outlineLvl w:val="1"/>
    </w:pPr>
    <w:rPr>
      <w:b/>
      <w:sz w:val="26"/>
      <w:szCs w:val="26"/>
    </w:rPr>
  </w:style>
  <w:style w:type="paragraph" w:styleId="Heading3">
    <w:name w:val="heading 3"/>
    <w:basedOn w:val="Normal"/>
    <w:next w:val="Normal"/>
    <w:uiPriority w:val="9"/>
    <w:semiHidden/>
    <w:unhideWhenUsed/>
    <w:qFormat/>
    <w:rsid w:val="00F10DA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F10DAC"/>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F10DAC"/>
    <w:pPr>
      <w:keepNext/>
      <w:keepLines/>
      <w:spacing w:before="240" w:after="80"/>
      <w:outlineLvl w:val="4"/>
    </w:pPr>
    <w:rPr>
      <w:color w:val="666666"/>
    </w:rPr>
  </w:style>
  <w:style w:type="paragraph" w:styleId="Heading6">
    <w:name w:val="heading 6"/>
    <w:basedOn w:val="Normal"/>
    <w:next w:val="Normal"/>
    <w:uiPriority w:val="9"/>
    <w:semiHidden/>
    <w:unhideWhenUsed/>
    <w:qFormat/>
    <w:rsid w:val="00F10DA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10DAC"/>
    <w:pPr>
      <w:keepNext/>
      <w:keepLines/>
      <w:spacing w:after="60"/>
    </w:pPr>
    <w:rPr>
      <w:sz w:val="52"/>
      <w:szCs w:val="52"/>
    </w:rPr>
  </w:style>
  <w:style w:type="paragraph" w:styleId="Subtitle">
    <w:name w:val="Subtitle"/>
    <w:basedOn w:val="Normal"/>
    <w:next w:val="Normal"/>
    <w:uiPriority w:val="11"/>
    <w:qFormat/>
    <w:rsid w:val="00F10DAC"/>
    <w:pPr>
      <w:keepNext/>
      <w:keepLines/>
      <w:spacing w:after="320"/>
    </w:pPr>
    <w:rPr>
      <w:color w:val="666666"/>
      <w:sz w:val="30"/>
      <w:szCs w:val="30"/>
    </w:rPr>
  </w:style>
  <w:style w:type="table" w:customStyle="1" w:styleId="a">
    <w:basedOn w:val="TableNormal"/>
    <w:rsid w:val="00F10DAC"/>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F10DAC"/>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F10DAC"/>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F10DAC"/>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10DAC"/>
    <w:pPr>
      <w:spacing w:line="240" w:lineRule="auto"/>
    </w:pPr>
    <w:rPr>
      <w:sz w:val="20"/>
      <w:szCs w:val="20"/>
    </w:rPr>
  </w:style>
  <w:style w:type="character" w:customStyle="1" w:styleId="CommentTextChar">
    <w:name w:val="Comment Text Char"/>
    <w:basedOn w:val="DefaultParagraphFont"/>
    <w:link w:val="CommentText"/>
    <w:uiPriority w:val="99"/>
    <w:semiHidden/>
    <w:rsid w:val="00F10DAC"/>
    <w:rPr>
      <w:sz w:val="20"/>
      <w:szCs w:val="20"/>
    </w:rPr>
  </w:style>
  <w:style w:type="character" w:styleId="CommentReference">
    <w:name w:val="annotation reference"/>
    <w:basedOn w:val="DefaultParagraphFont"/>
    <w:uiPriority w:val="99"/>
    <w:semiHidden/>
    <w:unhideWhenUsed/>
    <w:rsid w:val="00F10DAC"/>
    <w:rPr>
      <w:sz w:val="16"/>
      <w:szCs w:val="16"/>
    </w:rPr>
  </w:style>
  <w:style w:type="paragraph" w:styleId="TOCHeading">
    <w:name w:val="TOC Heading"/>
    <w:basedOn w:val="Heading1"/>
    <w:next w:val="Normal"/>
    <w:uiPriority w:val="39"/>
    <w:unhideWhenUsed/>
    <w:qFormat/>
    <w:rsid w:val="00EC7FC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EC7FCE"/>
    <w:pPr>
      <w:spacing w:after="100"/>
    </w:pPr>
  </w:style>
  <w:style w:type="paragraph" w:styleId="TOC2">
    <w:name w:val="toc 2"/>
    <w:basedOn w:val="Normal"/>
    <w:next w:val="Normal"/>
    <w:autoRedefine/>
    <w:uiPriority w:val="39"/>
    <w:unhideWhenUsed/>
    <w:rsid w:val="00EC7FCE"/>
    <w:pPr>
      <w:spacing w:after="100"/>
      <w:ind w:left="220"/>
    </w:pPr>
  </w:style>
  <w:style w:type="character" w:styleId="Hyperlink">
    <w:name w:val="Hyperlink"/>
    <w:basedOn w:val="DefaultParagraphFont"/>
    <w:uiPriority w:val="99"/>
    <w:unhideWhenUsed/>
    <w:rsid w:val="00EC7FCE"/>
    <w:rPr>
      <w:color w:val="0000FF" w:themeColor="hyperlink"/>
      <w:u w:val="single"/>
    </w:rPr>
  </w:style>
  <w:style w:type="paragraph" w:styleId="Header">
    <w:name w:val="header"/>
    <w:basedOn w:val="Normal"/>
    <w:link w:val="HeaderChar"/>
    <w:uiPriority w:val="99"/>
    <w:unhideWhenUsed/>
    <w:rsid w:val="009C5709"/>
    <w:pPr>
      <w:tabs>
        <w:tab w:val="center" w:pos="4513"/>
        <w:tab w:val="right" w:pos="9026"/>
      </w:tabs>
      <w:spacing w:line="240" w:lineRule="auto"/>
    </w:pPr>
  </w:style>
  <w:style w:type="character" w:customStyle="1" w:styleId="HeaderChar">
    <w:name w:val="Header Char"/>
    <w:basedOn w:val="DefaultParagraphFont"/>
    <w:link w:val="Header"/>
    <w:uiPriority w:val="99"/>
    <w:rsid w:val="009C5709"/>
  </w:style>
  <w:style w:type="paragraph" w:styleId="Footer">
    <w:name w:val="footer"/>
    <w:basedOn w:val="Normal"/>
    <w:link w:val="FooterChar"/>
    <w:uiPriority w:val="99"/>
    <w:unhideWhenUsed/>
    <w:rsid w:val="009C5709"/>
    <w:pPr>
      <w:tabs>
        <w:tab w:val="center" w:pos="4513"/>
        <w:tab w:val="right" w:pos="9026"/>
      </w:tabs>
      <w:spacing w:line="240" w:lineRule="auto"/>
    </w:pPr>
  </w:style>
  <w:style w:type="character" w:customStyle="1" w:styleId="FooterChar">
    <w:name w:val="Footer Char"/>
    <w:basedOn w:val="DefaultParagraphFont"/>
    <w:link w:val="Footer"/>
    <w:uiPriority w:val="99"/>
    <w:rsid w:val="009C5709"/>
  </w:style>
  <w:style w:type="paragraph" w:styleId="BalloonText">
    <w:name w:val="Balloon Text"/>
    <w:basedOn w:val="Normal"/>
    <w:link w:val="BalloonTextChar"/>
    <w:uiPriority w:val="99"/>
    <w:semiHidden/>
    <w:unhideWhenUsed/>
    <w:rsid w:val="00DE52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2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46B3E-4838-42CE-B749-8CE648635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19</Pages>
  <Words>3901</Words>
  <Characters>22241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cp:lastModifiedBy>
  <cp:revision>112</cp:revision>
  <dcterms:created xsi:type="dcterms:W3CDTF">2022-07-27T08:42:00Z</dcterms:created>
  <dcterms:modified xsi:type="dcterms:W3CDTF">2022-09-05T09:56:00Z</dcterms:modified>
</cp:coreProperties>
</file>