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rFonts w:eastAsiaTheme="minorEastAsia"/>
          <w:color w:val="auto"/>
        </w:rPr>
      </w:sdtEndPr>
      <w:sdtContent>
        <w:p w:rsidR="001B7C7D" w:rsidRPr="00632411" w:rsidRDefault="001B7C7D" w:rsidP="00632411">
          <w:pPr>
            <w:pStyle w:val="a7"/>
            <w:spacing w:beforeLines="150" w:before="360" w:after="240" w:line="360" w:lineRule="auto"/>
            <w:ind w:firstLineChars="1300" w:firstLine="3120"/>
            <w:jc w:val="both"/>
            <w:rPr>
              <w:rFonts w:ascii="Times New Roman" w:hAnsi="Times New Roman" w:cs="Times New Roman"/>
              <w:color w:val="5B9BD5" w:themeColor="accent1"/>
              <w:sz w:val="24"/>
              <w:szCs w:val="24"/>
            </w:rPr>
          </w:pPr>
          <w:r w:rsidRPr="00632411">
            <w:rPr>
              <w:rFonts w:ascii="Times New Roman" w:hAnsi="Times New Roman" w:cs="Times New Roman"/>
              <w:noProof/>
              <w:color w:val="5B9BD5" w:themeColor="accent1"/>
              <w:sz w:val="24"/>
              <w:szCs w:val="24"/>
              <w:lang w:eastAsia="zh-CN"/>
            </w:rPr>
            <w:drawing>
              <wp:inline distT="0" distB="0" distL="0" distR="0" wp14:anchorId="449B1893" wp14:editId="0D0A89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color w:val="5B9BD5" w:themeColor="accent1"/>
              <w:sz w:val="24"/>
              <w:szCs w:val="24"/>
              <w:lang w:eastAsia="zh-CN"/>
            </w:rPr>
            <w:alias w:val="Subtitle"/>
            <w:tag w:val=""/>
            <w:id w:val="328029620"/>
            <w:placeholder>
              <w:docPart w:val="F960B531491844A9B34097AC229E408D"/>
            </w:placeholder>
            <w:dataBinding w:prefixMappings="xmlns:ns0='http://purl.org/dc/elements/1.1/' xmlns:ns1='http://schemas.openxmlformats.org/package/2006/metadata/core-properties' " w:xpath="/ns1:coreProperties[1]/ns0:subject[1]" w:storeItemID="{6C3C8BC8-F283-45AE-878A-BAB7291924A1}"/>
            <w:text/>
          </w:sdtPr>
          <w:sdtEndPr/>
          <w:sdtContent>
            <w:p w:rsidR="001B7C7D" w:rsidRPr="00632411" w:rsidRDefault="0077728C" w:rsidP="00632411">
              <w:pPr>
                <w:pStyle w:val="a7"/>
                <w:spacing w:beforeLines="150" w:before="360" w:line="360" w:lineRule="auto"/>
                <w:ind w:firstLineChars="1000" w:firstLine="2400"/>
                <w:jc w:val="both"/>
                <w:rPr>
                  <w:rFonts w:ascii="Times New Roman" w:hAnsi="Times New Roman" w:cs="Times New Roman"/>
                  <w:color w:val="5B9BD5" w:themeColor="accent1"/>
                  <w:sz w:val="24"/>
                  <w:szCs w:val="24"/>
                </w:rPr>
              </w:pPr>
              <w:r w:rsidRPr="00632411">
                <w:rPr>
                  <w:rFonts w:ascii="Times New Roman" w:hAnsi="Times New Roman" w:cs="Times New Roman"/>
                  <w:color w:val="5B9BD5" w:themeColor="accent1"/>
                  <w:sz w:val="24"/>
                  <w:szCs w:val="24"/>
                  <w:lang w:eastAsia="zh-CN"/>
                </w:rPr>
                <w:t>Report for Organizational Consultancy</w:t>
              </w:r>
            </w:p>
          </w:sdtContent>
        </w:sdt>
        <w:p w:rsidR="001B7C7D" w:rsidRPr="00632411" w:rsidRDefault="001B7C7D" w:rsidP="00632411">
          <w:pPr>
            <w:pStyle w:val="a7"/>
            <w:spacing w:beforeLines="150" w:before="360" w:line="360" w:lineRule="auto"/>
            <w:ind w:firstLineChars="1500" w:firstLine="3600"/>
            <w:jc w:val="both"/>
            <w:rPr>
              <w:rFonts w:ascii="Times New Roman" w:hAnsi="Times New Roman" w:cs="Times New Roman"/>
              <w:color w:val="5B9BD5" w:themeColor="accent1"/>
              <w:sz w:val="24"/>
              <w:szCs w:val="24"/>
            </w:rPr>
          </w:pPr>
          <w:r w:rsidRPr="00632411">
            <w:rPr>
              <w:rFonts w:ascii="Times New Roman" w:hAnsi="Times New Roman" w:cs="Times New Roman"/>
              <w:noProof/>
              <w:color w:val="5B9BD5" w:themeColor="accent1"/>
              <w:sz w:val="24"/>
              <w:szCs w:val="24"/>
              <w:lang w:eastAsia="zh-CN"/>
            </w:rPr>
            <mc:AlternateContent>
              <mc:Choice Requires="wps">
                <w:drawing>
                  <wp:anchor distT="0" distB="0" distL="114300" distR="114300" simplePos="0" relativeHeight="251659264" behindDoc="0" locked="0" layoutInCell="1" allowOverlap="1" wp14:anchorId="6844639D" wp14:editId="22AE6C0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28"/>
                                    <w:szCs w:val="28"/>
                                  </w:rPr>
                                  <w:alias w:val="Date"/>
                                  <w:tag w:val=""/>
                                  <w:id w:val="-665942392"/>
                                  <w:showingPlcHdr/>
                                  <w:dataBinding w:prefixMappings="xmlns:ns0='http://schemas.microsoft.com/office/2006/coverPageProps' " w:xpath="/ns0:CoverPageProperties[1]/ns0:PublishDate[1]" w:storeItemID="{55AF091B-3C7A-41E3-B477-F2FDAA23CFDA}"/>
                                  <w:date w:fullDate="2019-02-26T00:00:00Z">
                                    <w:dateFormat w:val="MMMM d, yyyy"/>
                                    <w:lid w:val="en-US"/>
                                    <w:storeMappedDataAs w:val="dateTime"/>
                                    <w:calendar w:val="gregorian"/>
                                  </w:date>
                                </w:sdtPr>
                                <w:sdtEndPr/>
                                <w:sdtContent>
                                  <w:p w:rsidR="001B7C7D" w:rsidRPr="004B6E83" w:rsidRDefault="001B7C7D" w:rsidP="001B7C7D">
                                    <w:pPr>
                                      <w:pStyle w:val="a7"/>
                                      <w:spacing w:after="40"/>
                                      <w:jc w:val="center"/>
                                      <w:rPr>
                                        <w:rFonts w:ascii="Times New Roman" w:hAnsi="Times New Roman" w:cs="Times New Roman"/>
                                        <w:caps/>
                                        <w:color w:val="5B9BD5" w:themeColor="accent1"/>
                                        <w:sz w:val="28"/>
                                        <w:szCs w:val="28"/>
                                      </w:rPr>
                                    </w:pPr>
                                    <w:r>
                                      <w:rPr>
                                        <w:rFonts w:ascii="Times New Roman" w:hAnsi="Times New Roman" w:cs="Times New Roman"/>
                                        <w:caps/>
                                        <w:color w:val="5B9BD5" w:themeColor="accent1"/>
                                        <w:sz w:val="28"/>
                                        <w:szCs w:val="28"/>
                                      </w:rPr>
                                      <w:t xml:space="preserve">     </w:t>
                                    </w:r>
                                  </w:p>
                                </w:sdtContent>
                              </w:sdt>
                              <w:p w:rsidR="001B7C7D" w:rsidRPr="004B6E83" w:rsidRDefault="00C6444F" w:rsidP="001B7C7D">
                                <w:pPr>
                                  <w:pStyle w:val="a7"/>
                                  <w:jc w:val="center"/>
                                  <w:rPr>
                                    <w:rFonts w:ascii="Times New Roman" w:hAnsi="Times New Roman" w:cs="Times New Roman"/>
                                    <w:color w:val="5B9BD5" w:themeColor="accent1"/>
                                    <w:sz w:val="24"/>
                                    <w:szCs w:val="24"/>
                                  </w:rPr>
                                </w:pPr>
                                <w:sdt>
                                  <w:sdtPr>
                                    <w:rPr>
                                      <w:rFonts w:ascii="Times New Roman" w:hAnsi="Times New Roman" w:cs="Times New Roman"/>
                                      <w:caps/>
                                      <w:color w:val="5B9BD5" w:themeColor="accent1"/>
                                      <w:sz w:val="24"/>
                                      <w:szCs w:val="24"/>
                                    </w:rPr>
                                    <w:alias w:val="Company"/>
                                    <w:tag w:val=""/>
                                    <w:id w:val="2008855669"/>
                                    <w:showingPlcHdr/>
                                    <w:dataBinding w:prefixMappings="xmlns:ns0='http://schemas.openxmlformats.org/officeDocument/2006/extended-properties' " w:xpath="/ns0:Properties[1]/ns0:Company[1]" w:storeItemID="{6668398D-A668-4E3E-A5EB-62B293D839F1}"/>
                                    <w:text/>
                                  </w:sdtPr>
                                  <w:sdtEndPr/>
                                  <w:sdtContent>
                                    <w:r w:rsidR="001B7C7D">
                                      <w:rPr>
                                        <w:rFonts w:ascii="Times New Roman" w:hAnsi="Times New Roman" w:cs="Times New Roman"/>
                                        <w:caps/>
                                        <w:color w:val="5B9BD5" w:themeColor="accent1"/>
                                        <w:sz w:val="24"/>
                                        <w:szCs w:val="24"/>
                                      </w:rPr>
                                      <w:t xml:space="preserve">     </w:t>
                                    </w:r>
                                  </w:sdtContent>
                                </w:sdt>
                              </w:p>
                              <w:p w:rsidR="001B7C7D" w:rsidRPr="004B6E83" w:rsidRDefault="00C6444F" w:rsidP="001B7C7D">
                                <w:pPr>
                                  <w:pStyle w:val="a7"/>
                                  <w:jc w:val="center"/>
                                  <w:rPr>
                                    <w:rFonts w:ascii="Times New Roman" w:hAnsi="Times New Roman" w:cs="Times New Roman"/>
                                    <w:color w:val="5B9BD5" w:themeColor="accent1"/>
                                    <w:sz w:val="24"/>
                                    <w:szCs w:val="24"/>
                                  </w:rPr>
                                </w:pPr>
                                <w:sdt>
                                  <w:sdtPr>
                                    <w:rPr>
                                      <w:rFonts w:ascii="Times New Roman" w:hAnsi="Times New Roman" w:cs="Times New Roman"/>
                                      <w:color w:val="5B9BD5" w:themeColor="accent1"/>
                                      <w:sz w:val="24"/>
                                      <w:szCs w:val="24"/>
                                    </w:rPr>
                                    <w:alias w:val="Address"/>
                                    <w:tag w:val=""/>
                                    <w:id w:val="1443262913"/>
                                    <w:showingPlcHdr/>
                                    <w:dataBinding w:prefixMappings="xmlns:ns0='http://schemas.microsoft.com/office/2006/coverPageProps' " w:xpath="/ns0:CoverPageProperties[1]/ns0:CompanyAddress[1]" w:storeItemID="{55AF091B-3C7A-41E3-B477-F2FDAA23CFDA}"/>
                                    <w:text/>
                                  </w:sdtPr>
                                  <w:sdtEndPr/>
                                  <w:sdtContent>
                                    <w:r w:rsidR="001B7C7D" w:rsidRPr="004B6E83">
                                      <w:rPr>
                                        <w:rFonts w:ascii="Times New Roman" w:hAnsi="Times New Roman" w:cs="Times New Roman"/>
                                        <w:color w:val="5B9BD5" w:themeColor="accent1"/>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44639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5B9BD5" w:themeColor="accent1"/>
                              <w:sz w:val="28"/>
                              <w:szCs w:val="28"/>
                            </w:rPr>
                            <w:alias w:val="Date"/>
                            <w:tag w:val=""/>
                            <w:id w:val="-665942392"/>
                            <w:showingPlcHdr/>
                            <w:dataBinding w:prefixMappings="xmlns:ns0='http://schemas.microsoft.com/office/2006/coverPageProps' " w:xpath="/ns0:CoverPageProperties[1]/ns0:PublishDate[1]" w:storeItemID="{55AF091B-3C7A-41E3-B477-F2FDAA23CFDA}"/>
                            <w:date w:fullDate="2019-02-26T00:00:00Z">
                              <w:dateFormat w:val="MMMM d, yyyy"/>
                              <w:lid w:val="en-US"/>
                              <w:storeMappedDataAs w:val="dateTime"/>
                              <w:calendar w:val="gregorian"/>
                            </w:date>
                          </w:sdtPr>
                          <w:sdtContent>
                            <w:p w:rsidR="001B7C7D" w:rsidRPr="004B6E83" w:rsidRDefault="001B7C7D" w:rsidP="001B7C7D">
                              <w:pPr>
                                <w:pStyle w:val="a7"/>
                                <w:spacing w:after="40"/>
                                <w:jc w:val="center"/>
                                <w:rPr>
                                  <w:rFonts w:ascii="Times New Roman" w:hAnsi="Times New Roman" w:cs="Times New Roman"/>
                                  <w:caps/>
                                  <w:color w:val="5B9BD5" w:themeColor="accent1"/>
                                  <w:sz w:val="28"/>
                                  <w:szCs w:val="28"/>
                                </w:rPr>
                              </w:pPr>
                              <w:r>
                                <w:rPr>
                                  <w:rFonts w:ascii="Times New Roman" w:hAnsi="Times New Roman" w:cs="Times New Roman"/>
                                  <w:caps/>
                                  <w:color w:val="5B9BD5" w:themeColor="accent1"/>
                                  <w:sz w:val="28"/>
                                  <w:szCs w:val="28"/>
                                </w:rPr>
                                <w:t xml:space="preserve">     </w:t>
                              </w:r>
                            </w:p>
                          </w:sdtContent>
                        </w:sdt>
                        <w:p w:rsidR="001B7C7D" w:rsidRPr="004B6E83" w:rsidRDefault="001B7C7D" w:rsidP="001B7C7D">
                          <w:pPr>
                            <w:pStyle w:val="a7"/>
                            <w:jc w:val="center"/>
                            <w:rPr>
                              <w:rFonts w:ascii="Times New Roman" w:hAnsi="Times New Roman" w:cs="Times New Roman"/>
                              <w:color w:val="5B9BD5" w:themeColor="accent1"/>
                              <w:sz w:val="24"/>
                              <w:szCs w:val="24"/>
                            </w:rPr>
                          </w:pPr>
                          <w:sdt>
                            <w:sdtPr>
                              <w:rPr>
                                <w:rFonts w:ascii="Times New Roman" w:hAnsi="Times New Roman" w:cs="Times New Roman"/>
                                <w:caps/>
                                <w:color w:val="5B9BD5" w:themeColor="accent1"/>
                                <w:sz w:val="24"/>
                                <w:szCs w:val="24"/>
                              </w:rPr>
                              <w:alias w:val="Company"/>
                              <w:tag w:val=""/>
                              <w:id w:val="2008855669"/>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5B9BD5" w:themeColor="accent1"/>
                                  <w:sz w:val="24"/>
                                  <w:szCs w:val="24"/>
                                </w:rPr>
                                <w:t xml:space="preserve">     </w:t>
                              </w:r>
                            </w:sdtContent>
                          </w:sdt>
                        </w:p>
                        <w:p w:rsidR="001B7C7D" w:rsidRPr="004B6E83" w:rsidRDefault="001B7C7D" w:rsidP="001B7C7D">
                          <w:pPr>
                            <w:pStyle w:val="a7"/>
                            <w:jc w:val="center"/>
                            <w:rPr>
                              <w:rFonts w:ascii="Times New Roman" w:hAnsi="Times New Roman" w:cs="Times New Roman"/>
                              <w:color w:val="5B9BD5" w:themeColor="accent1"/>
                              <w:sz w:val="24"/>
                              <w:szCs w:val="24"/>
                            </w:rPr>
                          </w:pPr>
                          <w:sdt>
                            <w:sdtPr>
                              <w:rPr>
                                <w:rFonts w:ascii="Times New Roman" w:hAnsi="Times New Roman" w:cs="Times New Roman"/>
                                <w:color w:val="5B9BD5" w:themeColor="accent1"/>
                                <w:sz w:val="24"/>
                                <w:szCs w:val="24"/>
                              </w:rPr>
                              <w:alias w:val="Address"/>
                              <w:tag w:val=""/>
                              <w:id w:val="1443262913"/>
                              <w:showingPlcHdr/>
                              <w:dataBinding w:prefixMappings="xmlns:ns0='http://schemas.microsoft.com/office/2006/coverPageProps' " w:xpath="/ns0:CoverPageProperties[1]/ns0:CompanyAddress[1]" w:storeItemID="{55AF091B-3C7A-41E3-B477-F2FDAA23CFDA}"/>
                              <w:text/>
                            </w:sdtPr>
                            <w:sdtContent>
                              <w:r w:rsidRPr="004B6E83">
                                <w:rPr>
                                  <w:rFonts w:ascii="Times New Roman" w:hAnsi="Times New Roman" w:cs="Times New Roman"/>
                                  <w:color w:val="5B9BD5" w:themeColor="accent1"/>
                                  <w:sz w:val="24"/>
                                  <w:szCs w:val="24"/>
                                </w:rPr>
                                <w:t xml:space="preserve">     </w:t>
                              </w:r>
                            </w:sdtContent>
                          </w:sdt>
                        </w:p>
                      </w:txbxContent>
                    </v:textbox>
                    <w10:wrap anchorx="margin" anchory="page"/>
                  </v:shape>
                </w:pict>
              </mc:Fallback>
            </mc:AlternateContent>
          </w:r>
          <w:r w:rsidRPr="00632411">
            <w:rPr>
              <w:rFonts w:ascii="Times New Roman" w:hAnsi="Times New Roman" w:cs="Times New Roman"/>
              <w:noProof/>
              <w:color w:val="5B9BD5" w:themeColor="accent1"/>
              <w:sz w:val="24"/>
              <w:szCs w:val="24"/>
              <w:lang w:eastAsia="zh-CN"/>
            </w:rPr>
            <w:drawing>
              <wp:inline distT="0" distB="0" distL="0" distR="0" wp14:anchorId="18733B43" wp14:editId="17B530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B7C7D" w:rsidRPr="00632411" w:rsidRDefault="001B7C7D" w:rsidP="00632411">
          <w:pPr>
            <w:spacing w:beforeLines="150" w:before="360" w:line="360" w:lineRule="auto"/>
            <w:jc w:val="both"/>
            <w:rPr>
              <w:rFonts w:ascii="Times New Roman" w:hAnsi="Times New Roman" w:cs="Times New Roman"/>
              <w:sz w:val="24"/>
              <w:szCs w:val="24"/>
            </w:rPr>
          </w:pPr>
          <w:r w:rsidRPr="00632411">
            <w:rPr>
              <w:rFonts w:ascii="Times New Roman" w:hAnsi="Times New Roman" w:cs="Times New Roman"/>
              <w:sz w:val="24"/>
              <w:szCs w:val="24"/>
            </w:rPr>
            <w:t>Topic: The marketing strategy of ‘Heart’ milk tea in Chongqing market</w:t>
          </w:r>
        </w:p>
        <w:p w:rsidR="001B7C7D" w:rsidRPr="00632411" w:rsidRDefault="001B7C7D" w:rsidP="00632411">
          <w:pPr>
            <w:spacing w:beforeLines="150" w:before="360" w:line="360" w:lineRule="auto"/>
            <w:jc w:val="both"/>
            <w:rPr>
              <w:rFonts w:ascii="Times New Roman" w:hAnsi="Times New Roman" w:cs="Times New Roman"/>
              <w:sz w:val="24"/>
              <w:szCs w:val="24"/>
            </w:rPr>
          </w:pPr>
          <w:r w:rsidRPr="00632411">
            <w:rPr>
              <w:rFonts w:ascii="Times New Roman" w:hAnsi="Times New Roman" w:cs="Times New Roman"/>
              <w:sz w:val="24"/>
              <w:szCs w:val="24"/>
            </w:rPr>
            <w:t>Student name: Lei Wang</w:t>
          </w:r>
        </w:p>
        <w:p w:rsidR="001B7C7D" w:rsidRPr="00632411" w:rsidRDefault="001B7C7D" w:rsidP="00632411">
          <w:pPr>
            <w:spacing w:beforeLines="150" w:before="360" w:line="360" w:lineRule="auto"/>
            <w:jc w:val="both"/>
            <w:rPr>
              <w:rFonts w:ascii="Times New Roman" w:hAnsi="Times New Roman" w:cs="Times New Roman"/>
              <w:sz w:val="24"/>
              <w:szCs w:val="24"/>
            </w:rPr>
          </w:pPr>
          <w:r w:rsidRPr="00632411">
            <w:rPr>
              <w:rFonts w:ascii="Times New Roman" w:hAnsi="Times New Roman" w:cs="Times New Roman"/>
              <w:sz w:val="24"/>
              <w:szCs w:val="24"/>
            </w:rPr>
            <w:t>Student number:1804533</w:t>
          </w:r>
        </w:p>
        <w:p w:rsidR="001B7C7D" w:rsidRPr="00632411" w:rsidRDefault="001B7C7D" w:rsidP="00632411">
          <w:pPr>
            <w:spacing w:beforeLines="150" w:before="360" w:line="360" w:lineRule="auto"/>
            <w:jc w:val="both"/>
            <w:rPr>
              <w:rFonts w:ascii="Times New Roman" w:hAnsi="Times New Roman" w:cs="Times New Roman"/>
              <w:sz w:val="24"/>
              <w:szCs w:val="24"/>
            </w:rPr>
          </w:pPr>
          <w:r w:rsidRPr="00632411">
            <w:rPr>
              <w:rFonts w:ascii="Times New Roman" w:hAnsi="Times New Roman" w:cs="Times New Roman"/>
              <w:sz w:val="24"/>
              <w:szCs w:val="24"/>
            </w:rPr>
            <w:br w:type="page"/>
          </w:r>
        </w:p>
        <w:p w:rsidR="001B7C7D" w:rsidRPr="00632411" w:rsidRDefault="001B7C7D" w:rsidP="00632411">
          <w:pPr>
            <w:spacing w:after="0" w:line="360" w:lineRule="auto"/>
            <w:jc w:val="both"/>
            <w:rPr>
              <w:rFonts w:ascii="Times New Roman" w:hAnsi="Times New Roman" w:cs="Times New Roman"/>
              <w:b/>
              <w:sz w:val="24"/>
              <w:szCs w:val="24"/>
              <w:lang w:eastAsia="zh-CN"/>
            </w:rPr>
          </w:pPr>
          <w:r w:rsidRPr="00632411">
            <w:rPr>
              <w:rFonts w:ascii="Times New Roman" w:hAnsi="Times New Roman" w:cs="Times New Roman"/>
              <w:b/>
              <w:sz w:val="24"/>
              <w:szCs w:val="24"/>
              <w:lang w:eastAsia="zh-CN"/>
            </w:rPr>
            <w:lastRenderedPageBreak/>
            <w:t>Executive summary</w:t>
          </w:r>
        </w:p>
        <w:p w:rsidR="001B7C7D" w:rsidRPr="00632411" w:rsidRDefault="001B7C7D" w:rsidP="00632411">
          <w:pPr>
            <w:spacing w:beforeLines="150" w:before="36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Heart milk tea is a form of casual dining. It uses college campuses as a marketing place, and college students as target customers, providing them with a good drink that can be consumed. At the same time, it combines milk tea with book bar to carry out various kinds on campus. Reading is a themed activity to train students to have a good reading habit. This paper introduces the research background of the heart-warming milk tea project, </w:t>
          </w:r>
          <w:proofErr w:type="spellStart"/>
          <w:r w:rsidRPr="00632411">
            <w:rPr>
              <w:rFonts w:ascii="Times New Roman" w:hAnsi="Times New Roman" w:cs="Times New Roman"/>
              <w:sz w:val="24"/>
              <w:szCs w:val="24"/>
            </w:rPr>
            <w:t>analyzes</w:t>
          </w:r>
          <w:proofErr w:type="spellEnd"/>
          <w:r w:rsidRPr="00632411">
            <w:rPr>
              <w:rFonts w:ascii="Times New Roman" w:hAnsi="Times New Roman" w:cs="Times New Roman"/>
              <w:sz w:val="24"/>
              <w:szCs w:val="24"/>
            </w:rPr>
            <w:t xml:space="preserve"> the environment of the project through the PEST theory of management science, and </w:t>
          </w:r>
          <w:proofErr w:type="spellStart"/>
          <w:r w:rsidRPr="00632411">
            <w:rPr>
              <w:rFonts w:ascii="Times New Roman" w:hAnsi="Times New Roman" w:cs="Times New Roman"/>
              <w:sz w:val="24"/>
              <w:szCs w:val="24"/>
            </w:rPr>
            <w:t>analyzes</w:t>
          </w:r>
          <w:proofErr w:type="spellEnd"/>
          <w:r w:rsidRPr="00632411">
            <w:rPr>
              <w:rFonts w:ascii="Times New Roman" w:hAnsi="Times New Roman" w:cs="Times New Roman"/>
              <w:sz w:val="24"/>
              <w:szCs w:val="24"/>
            </w:rPr>
            <w:t xml:space="preserve"> the competitive environment and advantages and disadvantages of the enterprise by SWOT analysis method. Through these analytical methods, the company's product strategy, price strategy, channel strategy and promotion strategy are formulated. According to the actual situation, the risks faced by the heart-warming milk tea are predicted, and corresponding countermeasures are proposed. At the same time as writing the project, I read more relevant materials and collected a lot of information. Through argumentation, lay a theoretical foundation for the development of heart milk tea.</w:t>
          </w:r>
        </w:p>
        <w:p w:rsidR="001B7C7D" w:rsidRPr="00632411" w:rsidRDefault="001B7C7D" w:rsidP="00632411">
          <w:pPr>
            <w:spacing w:beforeLines="150" w:before="360" w:line="360" w:lineRule="auto"/>
            <w:jc w:val="both"/>
            <w:rPr>
              <w:rFonts w:ascii="Times New Roman" w:hAnsi="Times New Roman" w:cs="Times New Roman"/>
              <w:sz w:val="24"/>
              <w:szCs w:val="24"/>
            </w:rPr>
          </w:pPr>
          <w:r w:rsidRPr="00632411">
            <w:rPr>
              <w:rFonts w:ascii="Times New Roman" w:hAnsi="Times New Roman" w:cs="Times New Roman"/>
              <w:sz w:val="24"/>
              <w:szCs w:val="24"/>
            </w:rPr>
            <w:t>Keywords: casual dining; heart-warming milk tea; college campus, pest analysis, SWOT analysis, marketing strategy;</w:t>
          </w:r>
        </w:p>
        <w:p w:rsidR="001B7C7D" w:rsidRPr="00632411" w:rsidRDefault="001B7C7D" w:rsidP="00632411">
          <w:pPr>
            <w:spacing w:beforeLines="150" w:before="360" w:line="360" w:lineRule="auto"/>
            <w:jc w:val="both"/>
            <w:rPr>
              <w:rFonts w:ascii="Times New Roman" w:hAnsi="Times New Roman" w:cs="Times New Roman"/>
              <w:sz w:val="24"/>
              <w:szCs w:val="24"/>
            </w:rPr>
          </w:pPr>
        </w:p>
        <w:p w:rsidR="001B7C7D" w:rsidRPr="00632411" w:rsidRDefault="001B7C7D" w:rsidP="00632411">
          <w:pPr>
            <w:spacing w:beforeLines="150" w:before="360" w:line="360" w:lineRule="auto"/>
            <w:jc w:val="both"/>
            <w:rPr>
              <w:rFonts w:ascii="Times New Roman" w:hAnsi="Times New Roman" w:cs="Times New Roman"/>
              <w:sz w:val="24"/>
              <w:szCs w:val="24"/>
            </w:rPr>
          </w:pPr>
        </w:p>
        <w:p w:rsidR="001B7C7D" w:rsidRPr="00632411" w:rsidRDefault="001B7C7D" w:rsidP="00632411">
          <w:pPr>
            <w:spacing w:beforeLines="150" w:before="360" w:line="360" w:lineRule="auto"/>
            <w:jc w:val="both"/>
            <w:rPr>
              <w:rFonts w:ascii="Times New Roman" w:hAnsi="Times New Roman" w:cs="Times New Roman"/>
              <w:sz w:val="24"/>
              <w:szCs w:val="24"/>
            </w:rPr>
          </w:pPr>
        </w:p>
        <w:p w:rsidR="001B7C7D" w:rsidRPr="00632411" w:rsidRDefault="001B7C7D" w:rsidP="00632411">
          <w:pPr>
            <w:spacing w:beforeLines="150" w:before="360" w:line="360" w:lineRule="auto"/>
            <w:jc w:val="both"/>
            <w:rPr>
              <w:rFonts w:ascii="Times New Roman" w:hAnsi="Times New Roman" w:cs="Times New Roman"/>
              <w:sz w:val="24"/>
              <w:szCs w:val="24"/>
            </w:rPr>
          </w:pPr>
        </w:p>
        <w:p w:rsidR="001B7C7D" w:rsidRPr="00632411" w:rsidRDefault="001B7C7D" w:rsidP="00632411">
          <w:pPr>
            <w:spacing w:beforeLines="150" w:before="360" w:line="360" w:lineRule="auto"/>
            <w:jc w:val="both"/>
            <w:rPr>
              <w:rFonts w:ascii="Times New Roman" w:hAnsi="Times New Roman" w:cs="Times New Roman"/>
              <w:sz w:val="24"/>
              <w:szCs w:val="24"/>
            </w:rPr>
          </w:pPr>
        </w:p>
        <w:p w:rsidR="001B7C7D" w:rsidRPr="00632411" w:rsidRDefault="001B7C7D" w:rsidP="00632411">
          <w:pPr>
            <w:spacing w:beforeLines="150" w:before="360" w:line="360" w:lineRule="auto"/>
            <w:jc w:val="both"/>
            <w:rPr>
              <w:rFonts w:ascii="Times New Roman" w:hAnsi="Times New Roman" w:cs="Times New Roman"/>
              <w:sz w:val="24"/>
              <w:szCs w:val="24"/>
            </w:rPr>
          </w:pPr>
        </w:p>
        <w:p w:rsidR="001B7C7D" w:rsidRPr="00632411" w:rsidRDefault="001B7C7D" w:rsidP="00632411">
          <w:pPr>
            <w:spacing w:beforeLines="150" w:before="360" w:line="360" w:lineRule="auto"/>
            <w:jc w:val="both"/>
            <w:rPr>
              <w:rFonts w:ascii="Times New Roman" w:hAnsi="Times New Roman" w:cs="Times New Roman"/>
              <w:sz w:val="24"/>
              <w:szCs w:val="24"/>
            </w:rPr>
          </w:pPr>
        </w:p>
        <w:p w:rsidR="001B7C7D" w:rsidRPr="00632411" w:rsidRDefault="001B7C7D" w:rsidP="00632411">
          <w:pPr>
            <w:spacing w:beforeLines="150" w:before="360" w:line="360" w:lineRule="auto"/>
            <w:jc w:val="both"/>
            <w:rPr>
              <w:rFonts w:ascii="Times New Roman" w:hAnsi="Times New Roman" w:cs="Times New Roman"/>
              <w:sz w:val="24"/>
              <w:szCs w:val="24"/>
            </w:rPr>
          </w:pPr>
        </w:p>
        <w:p w:rsidR="006A6AD8" w:rsidRPr="00632411" w:rsidRDefault="006A6AD8" w:rsidP="00632411">
          <w:pPr>
            <w:spacing w:beforeLines="150" w:before="360" w:line="360" w:lineRule="auto"/>
            <w:jc w:val="both"/>
            <w:rPr>
              <w:rFonts w:ascii="Times New Roman" w:hAnsi="Times New Roman" w:cs="Times New Roman"/>
              <w:sz w:val="24"/>
              <w:szCs w:val="24"/>
            </w:rPr>
          </w:pPr>
        </w:p>
        <w:sdt>
          <w:sdtPr>
            <w:rPr>
              <w:rFonts w:ascii="Times New Roman" w:eastAsiaTheme="minorEastAsia" w:hAnsi="Times New Roman" w:cs="Times New Roman"/>
              <w:color w:val="auto"/>
              <w:szCs w:val="24"/>
              <w:lang w:val="zh-CN" w:eastAsia="zh-CN"/>
            </w:rPr>
            <w:id w:val="1247453924"/>
            <w:docPartObj>
              <w:docPartGallery w:val="Table of Contents"/>
              <w:docPartUnique/>
            </w:docPartObj>
          </w:sdtPr>
          <w:sdtEndPr>
            <w:rPr>
              <w:b/>
              <w:bCs/>
              <w:lang w:eastAsia="en-US"/>
            </w:rPr>
          </w:sdtEndPr>
          <w:sdtContent>
            <w:p w:rsidR="006A6AD8" w:rsidRPr="00632411" w:rsidRDefault="006A6AD8" w:rsidP="00632411">
              <w:pPr>
                <w:pStyle w:val="TOC"/>
                <w:spacing w:line="360" w:lineRule="auto"/>
                <w:rPr>
                  <w:rFonts w:ascii="Times New Roman" w:eastAsiaTheme="minorEastAsia" w:hAnsi="Times New Roman" w:cs="Times New Roman"/>
                  <w:szCs w:val="24"/>
                </w:rPr>
              </w:pPr>
              <w:r w:rsidRPr="00632411">
                <w:rPr>
                  <w:rFonts w:ascii="Times New Roman" w:eastAsiaTheme="minorEastAsia" w:hAnsi="Times New Roman" w:cs="Times New Roman"/>
                  <w:szCs w:val="24"/>
                  <w:lang w:val="zh-CN" w:eastAsia="zh-CN"/>
                </w:rPr>
                <w:t>Content</w:t>
              </w:r>
            </w:p>
            <w:p w:rsidR="006A6AD8" w:rsidRPr="00632411" w:rsidRDefault="006A6AD8" w:rsidP="00632411">
              <w:pPr>
                <w:pStyle w:val="11"/>
                <w:spacing w:line="360" w:lineRule="auto"/>
                <w:jc w:val="both"/>
                <w:rPr>
                  <w:rFonts w:ascii="Times New Roman" w:hAnsi="Times New Roman" w:cs="Times New Roman"/>
                  <w:noProof/>
                  <w:kern w:val="2"/>
                  <w:sz w:val="24"/>
                  <w:szCs w:val="24"/>
                  <w:lang w:val="en-US" w:eastAsia="zh-CN"/>
                </w:rPr>
              </w:pPr>
              <w:r w:rsidRPr="00632411">
                <w:rPr>
                  <w:rFonts w:ascii="Times New Roman" w:hAnsi="Times New Roman" w:cs="Times New Roman"/>
                  <w:b/>
                  <w:bCs/>
                  <w:sz w:val="24"/>
                  <w:szCs w:val="24"/>
                  <w:lang w:val="zh-CN"/>
                </w:rPr>
                <w:fldChar w:fldCharType="begin"/>
              </w:r>
              <w:r w:rsidRPr="00632411">
                <w:rPr>
                  <w:rFonts w:ascii="Times New Roman" w:hAnsi="Times New Roman" w:cs="Times New Roman"/>
                  <w:b/>
                  <w:bCs/>
                  <w:sz w:val="24"/>
                  <w:szCs w:val="24"/>
                  <w:lang w:val="zh-CN"/>
                </w:rPr>
                <w:instrText xml:space="preserve"> TOC \o "1-3" \h \z \u </w:instrText>
              </w:r>
              <w:r w:rsidRPr="00632411">
                <w:rPr>
                  <w:rFonts w:ascii="Times New Roman" w:hAnsi="Times New Roman" w:cs="Times New Roman"/>
                  <w:b/>
                  <w:bCs/>
                  <w:sz w:val="24"/>
                  <w:szCs w:val="24"/>
                  <w:lang w:val="zh-CN"/>
                </w:rPr>
                <w:fldChar w:fldCharType="separate"/>
              </w:r>
              <w:hyperlink w:anchor="_Toc2339576" w:history="1">
                <w:r w:rsidRPr="00632411">
                  <w:rPr>
                    <w:rStyle w:val="a9"/>
                    <w:rFonts w:ascii="Times New Roman" w:hAnsi="Times New Roman" w:cs="Times New Roman"/>
                    <w:noProof/>
                    <w:sz w:val="24"/>
                    <w:szCs w:val="24"/>
                  </w:rPr>
                  <w:t>1.Research Background</w:t>
                </w:r>
                <w:r w:rsidRPr="00632411">
                  <w:rPr>
                    <w:rFonts w:ascii="Times New Roman" w:hAnsi="Times New Roman" w:cs="Times New Roman"/>
                    <w:noProof/>
                    <w:webHidden/>
                    <w:sz w:val="24"/>
                    <w:szCs w:val="24"/>
                  </w:rPr>
                  <w:tab/>
                </w:r>
                <w:r w:rsidRPr="00632411">
                  <w:rPr>
                    <w:rFonts w:ascii="Times New Roman" w:hAnsi="Times New Roman" w:cs="Times New Roman"/>
                    <w:noProof/>
                    <w:webHidden/>
                    <w:sz w:val="24"/>
                    <w:szCs w:val="24"/>
                  </w:rPr>
                  <w:fldChar w:fldCharType="begin"/>
                </w:r>
                <w:r w:rsidRPr="00632411">
                  <w:rPr>
                    <w:rFonts w:ascii="Times New Roman" w:hAnsi="Times New Roman" w:cs="Times New Roman"/>
                    <w:noProof/>
                    <w:webHidden/>
                    <w:sz w:val="24"/>
                    <w:szCs w:val="24"/>
                  </w:rPr>
                  <w:instrText xml:space="preserve"> PAGEREF _Toc2339576 \h </w:instrText>
                </w:r>
                <w:r w:rsidRPr="00632411">
                  <w:rPr>
                    <w:rFonts w:ascii="Times New Roman" w:hAnsi="Times New Roman" w:cs="Times New Roman"/>
                    <w:noProof/>
                    <w:webHidden/>
                    <w:sz w:val="24"/>
                    <w:szCs w:val="24"/>
                  </w:rPr>
                </w:r>
                <w:r w:rsidRPr="00632411">
                  <w:rPr>
                    <w:rFonts w:ascii="Times New Roman" w:hAnsi="Times New Roman" w:cs="Times New Roman"/>
                    <w:noProof/>
                    <w:webHidden/>
                    <w:sz w:val="24"/>
                    <w:szCs w:val="24"/>
                  </w:rPr>
                  <w:fldChar w:fldCharType="separate"/>
                </w:r>
                <w:r w:rsidRPr="00632411">
                  <w:rPr>
                    <w:rFonts w:ascii="Times New Roman" w:hAnsi="Times New Roman" w:cs="Times New Roman"/>
                    <w:noProof/>
                    <w:webHidden/>
                    <w:sz w:val="24"/>
                    <w:szCs w:val="24"/>
                  </w:rPr>
                  <w:t>2</w:t>
                </w:r>
                <w:r w:rsidRPr="00632411">
                  <w:rPr>
                    <w:rFonts w:ascii="Times New Roman" w:hAnsi="Times New Roman" w:cs="Times New Roman"/>
                    <w:noProof/>
                    <w:webHidden/>
                    <w:sz w:val="24"/>
                    <w:szCs w:val="24"/>
                  </w:rPr>
                  <w:fldChar w:fldCharType="end"/>
                </w:r>
              </w:hyperlink>
            </w:p>
            <w:p w:rsidR="006A6AD8" w:rsidRPr="00632411" w:rsidRDefault="00C6444F" w:rsidP="00632411">
              <w:pPr>
                <w:pStyle w:val="11"/>
                <w:spacing w:line="360" w:lineRule="auto"/>
                <w:jc w:val="both"/>
                <w:rPr>
                  <w:rFonts w:ascii="Times New Roman" w:hAnsi="Times New Roman" w:cs="Times New Roman"/>
                  <w:noProof/>
                  <w:kern w:val="2"/>
                  <w:sz w:val="24"/>
                  <w:szCs w:val="24"/>
                  <w:lang w:val="en-US" w:eastAsia="zh-CN"/>
                </w:rPr>
              </w:pPr>
              <w:hyperlink w:anchor="_Toc2339577" w:history="1">
                <w:r w:rsidR="006A6AD8" w:rsidRPr="00632411">
                  <w:rPr>
                    <w:rStyle w:val="a9"/>
                    <w:rFonts w:ascii="Times New Roman" w:hAnsi="Times New Roman" w:cs="Times New Roman"/>
                    <w:noProof/>
                    <w:sz w:val="24"/>
                    <w:szCs w:val="24"/>
                  </w:rPr>
                  <w:t>2.Topic</w:t>
                </w:r>
                <w:r w:rsidR="006A6AD8" w:rsidRPr="00632411">
                  <w:rPr>
                    <w:rStyle w:val="a9"/>
                    <w:rFonts w:ascii="Times New Roman" w:hAnsi="Times New Roman" w:cs="Times New Roman"/>
                    <w:noProof/>
                    <w:sz w:val="24"/>
                    <w:szCs w:val="24"/>
                  </w:rPr>
                  <w:t>：</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_Toc2339577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2</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11"/>
                <w:spacing w:line="360" w:lineRule="auto"/>
                <w:jc w:val="both"/>
                <w:rPr>
                  <w:rFonts w:ascii="Times New Roman" w:hAnsi="Times New Roman" w:cs="Times New Roman"/>
                  <w:noProof/>
                  <w:kern w:val="2"/>
                  <w:sz w:val="24"/>
                  <w:szCs w:val="24"/>
                  <w:lang w:val="en-US" w:eastAsia="zh-CN"/>
                </w:rPr>
              </w:pPr>
              <w:hyperlink w:anchor="_Toc2339578" w:history="1">
                <w:r w:rsidR="006A6AD8" w:rsidRPr="00632411">
                  <w:rPr>
                    <w:rStyle w:val="a9"/>
                    <w:rFonts w:ascii="Times New Roman" w:hAnsi="Times New Roman" w:cs="Times New Roman"/>
                    <w:noProof/>
                    <w:sz w:val="24"/>
                    <w:szCs w:val="24"/>
                  </w:rPr>
                  <w:t>3.Reasons for choosing this project</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_Toc2339578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2</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79" w:history="1">
                <w:r w:rsidR="006A6AD8" w:rsidRPr="00632411">
                  <w:rPr>
                    <w:rStyle w:val="a9"/>
                    <w:rFonts w:ascii="Times New Roman" w:hAnsi="Times New Roman" w:cs="Times New Roman"/>
                    <w:noProof/>
                    <w:sz w:val="24"/>
                    <w:szCs w:val="24"/>
                  </w:rPr>
                  <w:t>3.1 Research purposes</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_Toc2339579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2</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80" w:history="1">
                <w:r w:rsidR="006A6AD8" w:rsidRPr="00632411">
                  <w:rPr>
                    <w:rStyle w:val="a9"/>
                    <w:rFonts w:ascii="Times New Roman" w:hAnsi="Times New Roman" w:cs="Times New Roman"/>
                    <w:noProof/>
                    <w:sz w:val="24"/>
                    <w:szCs w:val="24"/>
                  </w:rPr>
                  <w:t>3.2 Research significance</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_Toc2339580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2</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11"/>
                <w:spacing w:line="360" w:lineRule="auto"/>
                <w:jc w:val="both"/>
                <w:rPr>
                  <w:rFonts w:ascii="Times New Roman" w:hAnsi="Times New Roman" w:cs="Times New Roman"/>
                  <w:noProof/>
                  <w:kern w:val="2"/>
                  <w:sz w:val="24"/>
                  <w:szCs w:val="24"/>
                  <w:lang w:val="en-US" w:eastAsia="zh-CN"/>
                </w:rPr>
              </w:pPr>
              <w:hyperlink w:anchor="_Toc2339581" w:history="1">
                <w:r w:rsidR="006A6AD8" w:rsidRPr="00632411">
                  <w:rPr>
                    <w:rStyle w:val="a9"/>
                    <w:rFonts w:ascii="Times New Roman" w:hAnsi="Times New Roman" w:cs="Times New Roman"/>
                    <w:noProof/>
                    <w:sz w:val="24"/>
                    <w:szCs w:val="24"/>
                  </w:rPr>
                  <w:t>3.3 Research methods</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_Toc2339581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3</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82" w:history="1">
                <w:r w:rsidR="006A6AD8" w:rsidRPr="00632411">
                  <w:rPr>
                    <w:rStyle w:val="a9"/>
                    <w:rFonts w:ascii="Times New Roman" w:hAnsi="Times New Roman" w:cs="Times New Roman"/>
                    <w:noProof/>
                    <w:sz w:val="24"/>
                    <w:szCs w:val="24"/>
                  </w:rPr>
                  <w:t>3.1.1 SWOT analysis theory</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_Toc2339582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3</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83" w:history="1">
                <w:r w:rsidR="006A6AD8" w:rsidRPr="00632411">
                  <w:rPr>
                    <w:rStyle w:val="a9"/>
                    <w:rFonts w:ascii="Times New Roman" w:hAnsi="Times New Roman" w:cs="Times New Roman"/>
                    <w:noProof/>
                    <w:sz w:val="24"/>
                    <w:szCs w:val="24"/>
                  </w:rPr>
                  <w:t>3.1.2 4Ps theoretical analysis</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_Toc2339583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3</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84" w:history="1">
                <w:r w:rsidR="006A6AD8" w:rsidRPr="00632411">
                  <w:rPr>
                    <w:rStyle w:val="a9"/>
                    <w:rFonts w:ascii="Times New Roman" w:hAnsi="Times New Roman" w:cs="Times New Roman"/>
                    <w:noProof/>
                    <w:sz w:val="24"/>
                    <w:szCs w:val="24"/>
                  </w:rPr>
                  <w:t>3.1.3 literature search</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_Toc2339584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3</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11"/>
                <w:spacing w:line="360" w:lineRule="auto"/>
                <w:jc w:val="both"/>
                <w:rPr>
                  <w:rFonts w:ascii="Times New Roman" w:hAnsi="Times New Roman" w:cs="Times New Roman"/>
                  <w:noProof/>
                  <w:kern w:val="2"/>
                  <w:sz w:val="24"/>
                  <w:szCs w:val="24"/>
                  <w:lang w:val="en-US" w:eastAsia="zh-CN"/>
                </w:rPr>
              </w:pPr>
              <w:hyperlink w:anchor="_Toc2339585" w:history="1">
                <w:r w:rsidR="006A6AD8" w:rsidRPr="00632411">
                  <w:rPr>
                    <w:rStyle w:val="a9"/>
                    <w:rFonts w:ascii="Times New Roman" w:hAnsi="Times New Roman" w:cs="Times New Roman"/>
                    <w:noProof/>
                    <w:sz w:val="24"/>
                    <w:szCs w:val="24"/>
                  </w:rPr>
                  <w:t>4. Project Plan</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_Toc2339585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3</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86" w:history="1">
                <w:r w:rsidR="006A6AD8" w:rsidRPr="00632411">
                  <w:rPr>
                    <w:rStyle w:val="a9"/>
                    <w:rFonts w:ascii="Times New Roman" w:hAnsi="Times New Roman" w:cs="Times New Roman"/>
                    <w:noProof/>
                    <w:sz w:val="24"/>
                    <w:szCs w:val="24"/>
                  </w:rPr>
                  <w:t>4.1Project organization structure</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_Toc2339586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3</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87" w:history="1">
                <w:r w:rsidR="006A6AD8" w:rsidRPr="00632411">
                  <w:rPr>
                    <w:rStyle w:val="a9"/>
                    <w:rFonts w:ascii="Times New Roman" w:hAnsi="Times New Roman" w:cs="Times New Roman"/>
                    <w:noProof/>
                    <w:sz w:val="24"/>
                    <w:szCs w:val="24"/>
                  </w:rPr>
                  <w:t>4.2 Invest budget and Time</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_Toc2339587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4</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11"/>
                <w:spacing w:line="360" w:lineRule="auto"/>
                <w:jc w:val="both"/>
                <w:rPr>
                  <w:rFonts w:ascii="Times New Roman" w:hAnsi="Times New Roman" w:cs="Times New Roman"/>
                  <w:noProof/>
                  <w:kern w:val="2"/>
                  <w:sz w:val="24"/>
                  <w:szCs w:val="24"/>
                  <w:lang w:val="en-US" w:eastAsia="zh-CN"/>
                </w:rPr>
              </w:pPr>
              <w:hyperlink w:anchor="_Toc2339588" w:history="1">
                <w:r w:rsidR="006A6AD8" w:rsidRPr="00632411">
                  <w:rPr>
                    <w:rStyle w:val="a9"/>
                    <w:rFonts w:ascii="Times New Roman" w:hAnsi="Times New Roman" w:cs="Times New Roman"/>
                    <w:noProof/>
                    <w:sz w:val="24"/>
                    <w:szCs w:val="24"/>
                  </w:rPr>
                  <w:t>5. The main problems found through SWOT analysis</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_Toc2339588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5</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89" w:history="1">
                <w:r w:rsidR="006A6AD8" w:rsidRPr="00632411">
                  <w:rPr>
                    <w:rStyle w:val="a9"/>
                    <w:rFonts w:ascii="Times New Roman" w:hAnsi="Times New Roman" w:cs="Times New Roman"/>
                    <w:noProof/>
                    <w:sz w:val="24"/>
                    <w:szCs w:val="24"/>
                  </w:rPr>
                  <w:t>5.1 Strengths</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_Toc2339589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5</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90" w:history="1">
                <w:r w:rsidR="006A6AD8" w:rsidRPr="00632411">
                  <w:rPr>
                    <w:rStyle w:val="a9"/>
                    <w:rFonts w:ascii="Times New Roman" w:hAnsi="Times New Roman" w:cs="Times New Roman"/>
                    <w:noProof/>
                    <w:sz w:val="24"/>
                    <w:szCs w:val="24"/>
                  </w:rPr>
                  <w:t>5.2 Weaknesses</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_Toc2339590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5</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91" w:history="1">
                <w:r w:rsidR="006A6AD8" w:rsidRPr="00632411">
                  <w:rPr>
                    <w:rStyle w:val="a9"/>
                    <w:rFonts w:ascii="Times New Roman" w:hAnsi="Times New Roman" w:cs="Times New Roman"/>
                    <w:noProof/>
                    <w:sz w:val="24"/>
                    <w:szCs w:val="24"/>
                  </w:rPr>
                  <w:t>5.3 Opportunities</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_Toc2339591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6</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92" w:history="1">
                <w:r w:rsidR="006A6AD8" w:rsidRPr="00632411">
                  <w:rPr>
                    <w:rStyle w:val="a9"/>
                    <w:rFonts w:ascii="Times New Roman" w:hAnsi="Times New Roman" w:cs="Times New Roman"/>
                    <w:noProof/>
                    <w:sz w:val="24"/>
                    <w:szCs w:val="24"/>
                  </w:rPr>
                  <w:t>5.4 Threats</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_Toc2339592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6</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11"/>
                <w:spacing w:line="360" w:lineRule="auto"/>
                <w:jc w:val="both"/>
                <w:rPr>
                  <w:rFonts w:ascii="Times New Roman" w:hAnsi="Times New Roman" w:cs="Times New Roman"/>
                  <w:noProof/>
                  <w:kern w:val="2"/>
                  <w:sz w:val="24"/>
                  <w:szCs w:val="24"/>
                  <w:lang w:val="en-US" w:eastAsia="zh-CN"/>
                </w:rPr>
              </w:pPr>
              <w:hyperlink w:anchor="_Toc2339593" w:history="1">
                <w:r w:rsidR="006A6AD8" w:rsidRPr="00632411">
                  <w:rPr>
                    <w:rStyle w:val="a9"/>
                    <w:rFonts w:ascii="Times New Roman" w:hAnsi="Times New Roman" w:cs="Times New Roman"/>
                    <w:noProof/>
                    <w:sz w:val="24"/>
                    <w:szCs w:val="24"/>
                  </w:rPr>
                  <w:t>6.Recommendation</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_Toc2339593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7</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94" w:history="1">
                <w:r w:rsidR="006A6AD8" w:rsidRPr="00632411">
                  <w:rPr>
                    <w:rStyle w:val="a9"/>
                    <w:rFonts w:ascii="Times New Roman" w:hAnsi="Times New Roman" w:cs="Times New Roman"/>
                    <w:noProof/>
                    <w:sz w:val="24"/>
                    <w:szCs w:val="24"/>
                  </w:rPr>
                  <w:t>6.1 Product Strategy</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_Toc2339594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7</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95" w:history="1">
                <w:r w:rsidR="006A6AD8" w:rsidRPr="00632411">
                  <w:rPr>
                    <w:rStyle w:val="a9"/>
                    <w:rFonts w:ascii="Times New Roman" w:hAnsi="Times New Roman" w:cs="Times New Roman"/>
                    <w:noProof/>
                    <w:sz w:val="24"/>
                    <w:szCs w:val="24"/>
                  </w:rPr>
                  <w:t>6.2 Price Strategy</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_Toc2339595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7</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96" w:history="1">
                <w:r w:rsidR="006A6AD8" w:rsidRPr="00632411">
                  <w:rPr>
                    <w:rStyle w:val="a9"/>
                    <w:rFonts w:ascii="Times New Roman" w:hAnsi="Times New Roman" w:cs="Times New Roman"/>
                    <w:noProof/>
                    <w:sz w:val="24"/>
                    <w:szCs w:val="24"/>
                  </w:rPr>
                  <w:t>6.3 channel strategy</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_Toc2339596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7</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21"/>
                <w:tabs>
                  <w:tab w:val="right" w:leader="dot" w:pos="9016"/>
                </w:tabs>
                <w:spacing w:line="360" w:lineRule="auto"/>
                <w:jc w:val="both"/>
                <w:rPr>
                  <w:rFonts w:ascii="Times New Roman" w:hAnsi="Times New Roman" w:cs="Times New Roman"/>
                  <w:noProof/>
                  <w:kern w:val="2"/>
                  <w:sz w:val="24"/>
                  <w:szCs w:val="24"/>
                  <w:lang w:val="en-US" w:eastAsia="zh-CN"/>
                </w:rPr>
              </w:pPr>
              <w:hyperlink w:anchor="_Toc2339597" w:history="1">
                <w:r w:rsidR="006A6AD8" w:rsidRPr="00632411">
                  <w:rPr>
                    <w:rStyle w:val="a9"/>
                    <w:rFonts w:ascii="Times New Roman" w:hAnsi="Times New Roman" w:cs="Times New Roman"/>
                    <w:noProof/>
                    <w:sz w:val="24"/>
                    <w:szCs w:val="24"/>
                  </w:rPr>
                  <w:t>6.4 Promotion Strategy</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_Toc2339597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8</w:t>
                </w:r>
                <w:r w:rsidR="006A6AD8" w:rsidRPr="00632411">
                  <w:rPr>
                    <w:rFonts w:ascii="Times New Roman" w:hAnsi="Times New Roman" w:cs="Times New Roman"/>
                    <w:noProof/>
                    <w:webHidden/>
                    <w:sz w:val="24"/>
                    <w:szCs w:val="24"/>
                  </w:rPr>
                  <w:fldChar w:fldCharType="end"/>
                </w:r>
              </w:hyperlink>
            </w:p>
            <w:p w:rsidR="006A6AD8" w:rsidRPr="00632411" w:rsidRDefault="00C6444F" w:rsidP="00632411">
              <w:pPr>
                <w:pStyle w:val="11"/>
                <w:spacing w:line="360" w:lineRule="auto"/>
                <w:jc w:val="both"/>
                <w:rPr>
                  <w:rFonts w:ascii="Times New Roman" w:hAnsi="Times New Roman" w:cs="Times New Roman"/>
                  <w:noProof/>
                  <w:kern w:val="2"/>
                  <w:sz w:val="24"/>
                  <w:szCs w:val="24"/>
                  <w:lang w:val="en-US" w:eastAsia="zh-CN"/>
                </w:rPr>
              </w:pPr>
              <w:hyperlink w:anchor="_Toc2339598" w:history="1">
                <w:r w:rsidR="006A6AD8" w:rsidRPr="00632411">
                  <w:rPr>
                    <w:rStyle w:val="a9"/>
                    <w:rFonts w:ascii="Times New Roman" w:hAnsi="Times New Roman" w:cs="Times New Roman"/>
                    <w:noProof/>
                    <w:sz w:val="24"/>
                    <w:szCs w:val="24"/>
                  </w:rPr>
                  <w:t>7.References</w:t>
                </w:r>
                <w:r w:rsidR="006A6AD8" w:rsidRPr="00632411">
                  <w:rPr>
                    <w:rFonts w:ascii="Times New Roman" w:hAnsi="Times New Roman" w:cs="Times New Roman"/>
                    <w:noProof/>
                    <w:webHidden/>
                    <w:sz w:val="24"/>
                    <w:szCs w:val="24"/>
                  </w:rPr>
                  <w:tab/>
                </w:r>
                <w:r w:rsidR="006A6AD8" w:rsidRPr="00632411">
                  <w:rPr>
                    <w:rFonts w:ascii="Times New Roman" w:hAnsi="Times New Roman" w:cs="Times New Roman"/>
                    <w:noProof/>
                    <w:webHidden/>
                    <w:sz w:val="24"/>
                    <w:szCs w:val="24"/>
                  </w:rPr>
                  <w:fldChar w:fldCharType="begin"/>
                </w:r>
                <w:r w:rsidR="006A6AD8" w:rsidRPr="00632411">
                  <w:rPr>
                    <w:rFonts w:ascii="Times New Roman" w:hAnsi="Times New Roman" w:cs="Times New Roman"/>
                    <w:noProof/>
                    <w:webHidden/>
                    <w:sz w:val="24"/>
                    <w:szCs w:val="24"/>
                  </w:rPr>
                  <w:instrText xml:space="preserve"> PAGEREF _Toc2339598 \h </w:instrText>
                </w:r>
                <w:r w:rsidR="006A6AD8" w:rsidRPr="00632411">
                  <w:rPr>
                    <w:rFonts w:ascii="Times New Roman" w:hAnsi="Times New Roman" w:cs="Times New Roman"/>
                    <w:noProof/>
                    <w:webHidden/>
                    <w:sz w:val="24"/>
                    <w:szCs w:val="24"/>
                  </w:rPr>
                </w:r>
                <w:r w:rsidR="006A6AD8" w:rsidRPr="00632411">
                  <w:rPr>
                    <w:rFonts w:ascii="Times New Roman" w:hAnsi="Times New Roman" w:cs="Times New Roman"/>
                    <w:noProof/>
                    <w:webHidden/>
                    <w:sz w:val="24"/>
                    <w:szCs w:val="24"/>
                  </w:rPr>
                  <w:fldChar w:fldCharType="separate"/>
                </w:r>
                <w:r w:rsidR="006A6AD8" w:rsidRPr="00632411">
                  <w:rPr>
                    <w:rFonts w:ascii="Times New Roman" w:hAnsi="Times New Roman" w:cs="Times New Roman"/>
                    <w:noProof/>
                    <w:webHidden/>
                    <w:sz w:val="24"/>
                    <w:szCs w:val="24"/>
                  </w:rPr>
                  <w:t>9</w:t>
                </w:r>
                <w:r w:rsidR="006A6AD8" w:rsidRPr="00632411">
                  <w:rPr>
                    <w:rFonts w:ascii="Times New Roman" w:hAnsi="Times New Roman" w:cs="Times New Roman"/>
                    <w:noProof/>
                    <w:webHidden/>
                    <w:sz w:val="24"/>
                    <w:szCs w:val="24"/>
                  </w:rPr>
                  <w:fldChar w:fldCharType="end"/>
                </w:r>
              </w:hyperlink>
            </w:p>
            <w:p w:rsidR="001B7C7D" w:rsidRPr="00632411" w:rsidRDefault="006A6AD8" w:rsidP="00632411">
              <w:pPr>
                <w:spacing w:line="360" w:lineRule="auto"/>
                <w:jc w:val="both"/>
                <w:rPr>
                  <w:rFonts w:ascii="Times New Roman" w:hAnsi="Times New Roman" w:cs="Times New Roman"/>
                  <w:sz w:val="24"/>
                  <w:szCs w:val="24"/>
                </w:rPr>
              </w:pPr>
              <w:r w:rsidRPr="00632411">
                <w:rPr>
                  <w:rFonts w:ascii="Times New Roman" w:hAnsi="Times New Roman" w:cs="Times New Roman"/>
                  <w:b/>
                  <w:bCs/>
                  <w:sz w:val="24"/>
                  <w:szCs w:val="24"/>
                  <w:lang w:val="zh-CN"/>
                </w:rPr>
                <w:fldChar w:fldCharType="end"/>
              </w:r>
            </w:p>
          </w:sdtContent>
        </w:sdt>
      </w:sdtContent>
    </w:sdt>
    <w:p w:rsidR="001B7C7D" w:rsidRPr="00632411" w:rsidRDefault="001B7C7D" w:rsidP="00632411">
      <w:pPr>
        <w:pStyle w:val="1"/>
        <w:spacing w:line="360" w:lineRule="auto"/>
        <w:rPr>
          <w:rFonts w:ascii="Times New Roman" w:hAnsi="Times New Roman" w:cs="Times New Roman"/>
          <w:sz w:val="24"/>
          <w:szCs w:val="24"/>
        </w:rPr>
      </w:pPr>
      <w:bookmarkStart w:id="0" w:name="_Toc1749240"/>
      <w:bookmarkStart w:id="1" w:name="_Toc1749295"/>
      <w:bookmarkStart w:id="2" w:name="_Toc1749364"/>
      <w:bookmarkStart w:id="3" w:name="_Toc2338394"/>
      <w:bookmarkStart w:id="4" w:name="_Toc2339576"/>
      <w:r w:rsidRPr="00632411">
        <w:rPr>
          <w:rFonts w:ascii="Times New Roman" w:hAnsi="Times New Roman" w:cs="Times New Roman"/>
          <w:sz w:val="24"/>
          <w:szCs w:val="24"/>
        </w:rPr>
        <w:lastRenderedPageBreak/>
        <w:t>1.Research Background</w:t>
      </w:r>
      <w:bookmarkEnd w:id="0"/>
      <w:bookmarkEnd w:id="1"/>
      <w:bookmarkEnd w:id="2"/>
      <w:bookmarkEnd w:id="3"/>
      <w:bookmarkEnd w:id="4"/>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As the Chinese economy continues to develop, the disposable income of the Chinese people continues to increase. Milk tea can be sold as a fast-moving consumer goods, or it can provide people with a place to relax and chat like a coffee shop. Milk tea can be used as a hot drink or as a cold drink, which is not subject to the season. The main consumer groups of milk tea are young consumers in the age group of 10 to 30 years old. In the face of huge consumer groups, the tea industry has huge development space and potential. In addition, the entry threshold of tea shop is low. In recent years, the whole country has a large Small and medium-sized cities have abandoned a wave of milk tea, and the speed of opening new tea shop in these cities is on the rise, making the competition in the tea industry inc</w:t>
      </w:r>
      <w:bookmarkStart w:id="5" w:name="_GoBack"/>
      <w:bookmarkEnd w:id="5"/>
      <w:r w:rsidRPr="00632411">
        <w:rPr>
          <w:rFonts w:ascii="Times New Roman" w:hAnsi="Times New Roman" w:cs="Times New Roman"/>
          <w:sz w:val="24"/>
          <w:szCs w:val="24"/>
        </w:rPr>
        <w:t>reasingly fierce. In order to increase the competitiveness of the company, some tea companies that lack integrity are able to reduce the cost of milk tea production without restriction. Therefore, there are many tea companies in the market that are not well-balanced, or tea shops that are full of food. The non-standard management model and business model also made many newly established tea shops unable to withstand the cruel test brought by market competition and finally chose to withdraw from the industry.</w:t>
      </w:r>
    </w:p>
    <w:p w:rsidR="001B7C7D" w:rsidRPr="00632411" w:rsidRDefault="001B7C7D" w:rsidP="00632411">
      <w:pPr>
        <w:spacing w:beforeLines="150" w:before="360" w:line="360" w:lineRule="auto"/>
        <w:jc w:val="both"/>
        <w:rPr>
          <w:rFonts w:ascii="Times New Roman" w:hAnsi="Times New Roman" w:cs="Times New Roman"/>
          <w:sz w:val="24"/>
          <w:szCs w:val="24"/>
        </w:rPr>
      </w:pPr>
      <w:bookmarkStart w:id="6" w:name="_Toc1749365"/>
      <w:bookmarkStart w:id="7" w:name="_Toc2338395"/>
      <w:bookmarkStart w:id="8" w:name="_Toc2339577"/>
      <w:bookmarkStart w:id="9" w:name="_Toc1749241"/>
      <w:bookmarkStart w:id="10" w:name="_Toc1749296"/>
      <w:r w:rsidRPr="00632411">
        <w:rPr>
          <w:rStyle w:val="10"/>
          <w:rFonts w:ascii="Times New Roman" w:hAnsi="Times New Roman" w:cs="Times New Roman"/>
          <w:sz w:val="24"/>
          <w:szCs w:val="24"/>
        </w:rPr>
        <w:t>2.Topic</w:t>
      </w:r>
      <w:r w:rsidRPr="00632411">
        <w:rPr>
          <w:rStyle w:val="10"/>
          <w:rFonts w:ascii="Times New Roman" w:hAnsi="Times New Roman" w:cs="Times New Roman"/>
          <w:sz w:val="24"/>
          <w:szCs w:val="24"/>
        </w:rPr>
        <w:t>：</w:t>
      </w:r>
      <w:bookmarkEnd w:id="6"/>
      <w:bookmarkEnd w:id="7"/>
      <w:bookmarkEnd w:id="8"/>
      <w:r w:rsidRPr="00632411">
        <w:rPr>
          <w:rFonts w:ascii="Times New Roman" w:hAnsi="Times New Roman" w:cs="Times New Roman"/>
          <w:sz w:val="24"/>
          <w:szCs w:val="24"/>
        </w:rPr>
        <w:t>The marketing strategy of ‘Heart’ milk tea in Chongqing market</w:t>
      </w:r>
      <w:bookmarkEnd w:id="9"/>
      <w:bookmarkEnd w:id="10"/>
    </w:p>
    <w:p w:rsidR="001B7C7D" w:rsidRPr="00632411" w:rsidRDefault="001B7C7D" w:rsidP="00632411">
      <w:pPr>
        <w:pStyle w:val="1"/>
        <w:spacing w:line="360" w:lineRule="auto"/>
        <w:rPr>
          <w:rFonts w:ascii="Times New Roman" w:hAnsi="Times New Roman" w:cs="Times New Roman"/>
          <w:sz w:val="24"/>
          <w:szCs w:val="24"/>
        </w:rPr>
      </w:pPr>
      <w:bookmarkStart w:id="11" w:name="_Toc1749242"/>
      <w:bookmarkStart w:id="12" w:name="_Toc1749297"/>
      <w:bookmarkStart w:id="13" w:name="_Toc1749366"/>
      <w:bookmarkStart w:id="14" w:name="_Toc2338396"/>
      <w:bookmarkStart w:id="15" w:name="_Toc2339578"/>
      <w:r w:rsidRPr="00632411">
        <w:rPr>
          <w:rFonts w:ascii="Times New Roman" w:hAnsi="Times New Roman" w:cs="Times New Roman"/>
          <w:sz w:val="24"/>
          <w:szCs w:val="24"/>
        </w:rPr>
        <w:t>3.Reasons for choosing this project</w:t>
      </w:r>
      <w:bookmarkEnd w:id="11"/>
      <w:bookmarkEnd w:id="12"/>
      <w:bookmarkEnd w:id="13"/>
      <w:bookmarkEnd w:id="14"/>
      <w:bookmarkEnd w:id="15"/>
    </w:p>
    <w:p w:rsidR="001B7C7D" w:rsidRPr="00632411" w:rsidRDefault="001B7C7D" w:rsidP="00632411">
      <w:pPr>
        <w:pStyle w:val="2"/>
        <w:spacing w:line="360" w:lineRule="auto"/>
        <w:jc w:val="both"/>
        <w:rPr>
          <w:rFonts w:ascii="Times New Roman" w:hAnsi="Times New Roman" w:cs="Times New Roman"/>
          <w:sz w:val="24"/>
          <w:szCs w:val="24"/>
        </w:rPr>
      </w:pPr>
      <w:bookmarkStart w:id="16" w:name="_Toc1749243"/>
      <w:bookmarkStart w:id="17" w:name="_Toc1749298"/>
      <w:bookmarkStart w:id="18" w:name="_Toc1749367"/>
      <w:bookmarkStart w:id="19" w:name="_Toc2338397"/>
      <w:bookmarkStart w:id="20" w:name="_Toc2339579"/>
      <w:r w:rsidRPr="00632411">
        <w:rPr>
          <w:rFonts w:ascii="Times New Roman" w:hAnsi="Times New Roman" w:cs="Times New Roman"/>
          <w:sz w:val="24"/>
          <w:szCs w:val="24"/>
        </w:rPr>
        <w:t>3.1 Research purposes</w:t>
      </w:r>
      <w:bookmarkEnd w:id="16"/>
      <w:bookmarkEnd w:id="17"/>
      <w:bookmarkEnd w:id="18"/>
      <w:bookmarkEnd w:id="19"/>
      <w:bookmarkEnd w:id="20"/>
    </w:p>
    <w:p w:rsidR="001B7C7D" w:rsidRPr="00632411" w:rsidRDefault="001B7C7D" w:rsidP="00632411">
      <w:pPr>
        <w:spacing w:beforeLines="150" w:before="360" w:line="360" w:lineRule="auto"/>
        <w:jc w:val="both"/>
        <w:rPr>
          <w:rFonts w:ascii="Times New Roman" w:hAnsi="Times New Roman" w:cs="Times New Roman"/>
          <w:sz w:val="24"/>
          <w:szCs w:val="24"/>
        </w:rPr>
      </w:pPr>
      <w:bookmarkStart w:id="21" w:name="_Toc1749244"/>
      <w:bookmarkStart w:id="22" w:name="_Toc1749299"/>
      <w:bookmarkStart w:id="23" w:name="_Toc1749368"/>
      <w:r w:rsidRPr="00632411">
        <w:rPr>
          <w:rFonts w:ascii="Times New Roman" w:hAnsi="Times New Roman" w:cs="Times New Roman"/>
          <w:sz w:val="24"/>
          <w:szCs w:val="24"/>
        </w:rPr>
        <w:t xml:space="preserve">Through the analysis of the internal and external environment of heart milk tea, explore the advantages and disadvantages of its marketing model and the main problems faced, and design corresponding marketing strategies on this basis to help enterprises better meet the needs of students' products and succeed in the Chongqing market. </w:t>
      </w:r>
    </w:p>
    <w:p w:rsidR="001B7C7D" w:rsidRPr="00632411" w:rsidRDefault="001B7C7D" w:rsidP="00632411">
      <w:pPr>
        <w:pStyle w:val="2"/>
        <w:spacing w:line="360" w:lineRule="auto"/>
        <w:jc w:val="both"/>
        <w:rPr>
          <w:rFonts w:ascii="Times New Roman" w:hAnsi="Times New Roman" w:cs="Times New Roman"/>
          <w:sz w:val="24"/>
          <w:szCs w:val="24"/>
        </w:rPr>
      </w:pPr>
      <w:bookmarkStart w:id="24" w:name="_Toc2338398"/>
      <w:bookmarkStart w:id="25" w:name="_Toc2339580"/>
      <w:r w:rsidRPr="00632411">
        <w:rPr>
          <w:rFonts w:ascii="Times New Roman" w:hAnsi="Times New Roman" w:cs="Times New Roman"/>
          <w:sz w:val="24"/>
          <w:szCs w:val="24"/>
        </w:rPr>
        <w:t>3.2 Research significance</w:t>
      </w:r>
      <w:bookmarkEnd w:id="21"/>
      <w:bookmarkEnd w:id="22"/>
      <w:bookmarkEnd w:id="23"/>
      <w:bookmarkEnd w:id="24"/>
      <w:bookmarkEnd w:id="25"/>
    </w:p>
    <w:p w:rsidR="001B7C7D" w:rsidRPr="00632411" w:rsidRDefault="001B7C7D" w:rsidP="00632411">
      <w:pPr>
        <w:spacing w:beforeLines="150" w:before="360" w:line="360" w:lineRule="auto"/>
        <w:jc w:val="both"/>
        <w:rPr>
          <w:rFonts w:ascii="Times New Roman" w:hAnsi="Times New Roman" w:cs="Times New Roman"/>
          <w:sz w:val="24"/>
          <w:szCs w:val="24"/>
        </w:rPr>
      </w:pPr>
      <w:bookmarkStart w:id="26" w:name="_Toc1749245"/>
      <w:bookmarkStart w:id="27" w:name="_Toc1749300"/>
      <w:bookmarkStart w:id="28" w:name="_Toc1749369"/>
      <w:r w:rsidRPr="00632411">
        <w:rPr>
          <w:rFonts w:ascii="Times New Roman" w:hAnsi="Times New Roman" w:cs="Times New Roman"/>
          <w:sz w:val="24"/>
          <w:szCs w:val="24"/>
        </w:rPr>
        <w:t xml:space="preserve">This paper synthesizes the research methods of marketing strategies of enterprises, and provides a more comprehensive analysis ideas and research methods for the research of product marketing strategies of enterprises, which provides some constructive opinions for the future development and marketing innovation of milk tea beverages. It has certain reference value </w:t>
      </w:r>
      <w:r w:rsidRPr="00632411">
        <w:rPr>
          <w:rFonts w:ascii="Times New Roman" w:hAnsi="Times New Roman" w:cs="Times New Roman"/>
          <w:sz w:val="24"/>
          <w:szCs w:val="24"/>
        </w:rPr>
        <w:lastRenderedPageBreak/>
        <w:t>and significance for other SMEs to enter the milk tea market for marketing strategy combination.</w:t>
      </w:r>
    </w:p>
    <w:p w:rsidR="001B7C7D" w:rsidRPr="00632411" w:rsidRDefault="001B7C7D" w:rsidP="00632411">
      <w:pPr>
        <w:pStyle w:val="1"/>
        <w:spacing w:line="360" w:lineRule="auto"/>
        <w:rPr>
          <w:rFonts w:ascii="Times New Roman" w:hAnsi="Times New Roman" w:cs="Times New Roman"/>
          <w:sz w:val="24"/>
          <w:szCs w:val="24"/>
        </w:rPr>
      </w:pPr>
      <w:bookmarkStart w:id="29" w:name="_Toc2338399"/>
      <w:bookmarkStart w:id="30" w:name="_Toc2339581"/>
      <w:r w:rsidRPr="00632411">
        <w:rPr>
          <w:rFonts w:ascii="Times New Roman" w:hAnsi="Times New Roman" w:cs="Times New Roman"/>
          <w:sz w:val="24"/>
          <w:szCs w:val="24"/>
        </w:rPr>
        <w:t>3.3 Research methods</w:t>
      </w:r>
      <w:bookmarkEnd w:id="26"/>
      <w:bookmarkEnd w:id="27"/>
      <w:bookmarkEnd w:id="28"/>
      <w:bookmarkEnd w:id="29"/>
      <w:bookmarkEnd w:id="30"/>
    </w:p>
    <w:p w:rsidR="001B7C7D" w:rsidRPr="00632411" w:rsidRDefault="001B7C7D" w:rsidP="00632411">
      <w:pPr>
        <w:pStyle w:val="2"/>
        <w:spacing w:line="360" w:lineRule="auto"/>
        <w:jc w:val="both"/>
        <w:rPr>
          <w:rFonts w:ascii="Times New Roman" w:hAnsi="Times New Roman" w:cs="Times New Roman"/>
          <w:sz w:val="24"/>
          <w:szCs w:val="24"/>
        </w:rPr>
      </w:pPr>
      <w:bookmarkStart w:id="31" w:name="_Toc1749247"/>
      <w:bookmarkStart w:id="32" w:name="_Toc1749302"/>
      <w:bookmarkStart w:id="33" w:name="_Toc1749371"/>
      <w:bookmarkStart w:id="34" w:name="_Toc2338400"/>
      <w:bookmarkStart w:id="35" w:name="_Toc2339582"/>
      <w:r w:rsidRPr="00632411">
        <w:rPr>
          <w:rFonts w:ascii="Times New Roman" w:hAnsi="Times New Roman" w:cs="Times New Roman"/>
          <w:sz w:val="24"/>
          <w:szCs w:val="24"/>
        </w:rPr>
        <w:t>3.1.1 SWOT analysis theory</w:t>
      </w:r>
      <w:bookmarkEnd w:id="31"/>
      <w:bookmarkEnd w:id="32"/>
      <w:bookmarkEnd w:id="33"/>
      <w:bookmarkEnd w:id="34"/>
      <w:bookmarkEnd w:id="35"/>
    </w:p>
    <w:p w:rsidR="001B7C7D" w:rsidRPr="00632411" w:rsidRDefault="001B7C7D" w:rsidP="00632411">
      <w:pPr>
        <w:spacing w:beforeLines="150" w:before="360" w:line="360" w:lineRule="auto"/>
        <w:jc w:val="both"/>
        <w:rPr>
          <w:rFonts w:ascii="Times New Roman" w:hAnsi="Times New Roman" w:cs="Times New Roman"/>
          <w:sz w:val="24"/>
          <w:szCs w:val="24"/>
          <w:lang w:val="en-US" w:eastAsia="zh-CN"/>
        </w:rPr>
      </w:pPr>
      <w:r w:rsidRPr="00632411">
        <w:rPr>
          <w:rFonts w:ascii="Times New Roman" w:hAnsi="Times New Roman" w:cs="Times New Roman"/>
          <w:sz w:val="24"/>
          <w:szCs w:val="24"/>
          <w:lang w:val="en-US" w:eastAsia="zh-CN"/>
        </w:rPr>
        <w:t>SWOT analysis is based on internal and external competitive environments and competitive conditions to analyze the company's environment. It mainly includes internal advantages and disadvantages, external opportunities and threats, enumeration of systematic analysis factors, and finally summarizes a series of corresponding conclusions. Thereby developing a corresponding marketing strategy for the company.</w:t>
      </w:r>
    </w:p>
    <w:p w:rsidR="001B7C7D" w:rsidRPr="00632411" w:rsidRDefault="001B7C7D" w:rsidP="00632411">
      <w:pPr>
        <w:pStyle w:val="2"/>
        <w:spacing w:line="360" w:lineRule="auto"/>
        <w:jc w:val="both"/>
        <w:rPr>
          <w:rFonts w:ascii="Times New Roman" w:hAnsi="Times New Roman" w:cs="Times New Roman"/>
          <w:sz w:val="24"/>
          <w:szCs w:val="24"/>
        </w:rPr>
      </w:pPr>
      <w:bookmarkStart w:id="36" w:name="_Toc1749248"/>
      <w:bookmarkStart w:id="37" w:name="_Toc1749303"/>
      <w:bookmarkStart w:id="38" w:name="_Toc1749372"/>
      <w:bookmarkStart w:id="39" w:name="_Toc2338401"/>
      <w:bookmarkStart w:id="40" w:name="_Toc2339583"/>
      <w:r w:rsidRPr="00632411">
        <w:rPr>
          <w:rFonts w:ascii="Times New Roman" w:hAnsi="Times New Roman" w:cs="Times New Roman"/>
          <w:sz w:val="24"/>
          <w:szCs w:val="24"/>
        </w:rPr>
        <w:t>3.1.2 4Ps theoretical analysis</w:t>
      </w:r>
      <w:bookmarkEnd w:id="36"/>
      <w:bookmarkEnd w:id="37"/>
      <w:bookmarkEnd w:id="38"/>
      <w:bookmarkEnd w:id="39"/>
      <w:bookmarkEnd w:id="40"/>
    </w:p>
    <w:p w:rsidR="001B7C7D" w:rsidRPr="00632411" w:rsidRDefault="001B7C7D" w:rsidP="00632411">
      <w:pPr>
        <w:spacing w:beforeLines="150" w:before="360" w:line="360" w:lineRule="auto"/>
        <w:jc w:val="both"/>
        <w:rPr>
          <w:rFonts w:ascii="Times New Roman" w:hAnsi="Times New Roman" w:cs="Times New Roman"/>
          <w:b/>
          <w:bCs/>
          <w:sz w:val="24"/>
          <w:szCs w:val="24"/>
        </w:rPr>
      </w:pPr>
      <w:r w:rsidRPr="00632411">
        <w:rPr>
          <w:rFonts w:ascii="Times New Roman" w:hAnsi="Times New Roman" w:cs="Times New Roman"/>
          <w:sz w:val="24"/>
          <w:szCs w:val="24"/>
        </w:rPr>
        <w:t>The 4Ps theory actually summarizes the main factors of these controllable factors and forms the sales model of the enterprise. That is, through the planning and implementation of products, price, distribution and promotion, actively and dynamically respond to external uncontrollable factors, thereby promoting transactions. Achieve and achieve the goals of individuals and organizations.</w:t>
      </w:r>
    </w:p>
    <w:p w:rsidR="001B7C7D" w:rsidRPr="00632411" w:rsidRDefault="001B7C7D" w:rsidP="00632411">
      <w:pPr>
        <w:pStyle w:val="2"/>
        <w:spacing w:line="360" w:lineRule="auto"/>
        <w:jc w:val="both"/>
        <w:rPr>
          <w:rFonts w:ascii="Times New Roman" w:hAnsi="Times New Roman" w:cs="Times New Roman"/>
          <w:sz w:val="24"/>
          <w:szCs w:val="24"/>
        </w:rPr>
      </w:pPr>
      <w:bookmarkStart w:id="41" w:name="_Toc2338402"/>
      <w:bookmarkStart w:id="42" w:name="_Toc2339584"/>
      <w:r w:rsidRPr="00632411">
        <w:rPr>
          <w:rFonts w:ascii="Times New Roman" w:hAnsi="Times New Roman" w:cs="Times New Roman"/>
          <w:sz w:val="24"/>
          <w:szCs w:val="24"/>
        </w:rPr>
        <w:t>3.1.3 literature search</w:t>
      </w:r>
      <w:bookmarkEnd w:id="41"/>
      <w:bookmarkEnd w:id="42"/>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Document retrieval will be another method I plan to use. I can collect opinions from scholars, such as the Heart Tea Marketing Strategy Report or some research papers. The focus of literature analysis is on collecting, identifying and documenting the literature, and I may collect more details about the marketing strategy of the heart tea. I understand the heart tea and its advantages and disadvantages. Therefore, the literary channel should be carefully screened like a library or an official website.</w:t>
      </w:r>
    </w:p>
    <w:p w:rsidR="001B7C7D" w:rsidRPr="00632411" w:rsidRDefault="001B7C7D" w:rsidP="00632411">
      <w:pPr>
        <w:pStyle w:val="1"/>
        <w:spacing w:line="360" w:lineRule="auto"/>
        <w:rPr>
          <w:rFonts w:ascii="Times New Roman" w:hAnsi="Times New Roman" w:cs="Times New Roman"/>
          <w:sz w:val="24"/>
          <w:szCs w:val="24"/>
        </w:rPr>
      </w:pPr>
      <w:bookmarkStart w:id="43" w:name="_Toc2338403"/>
      <w:bookmarkStart w:id="44" w:name="_Toc2339585"/>
      <w:r w:rsidRPr="00632411">
        <w:rPr>
          <w:rFonts w:ascii="Times New Roman" w:hAnsi="Times New Roman" w:cs="Times New Roman"/>
          <w:sz w:val="24"/>
          <w:szCs w:val="24"/>
        </w:rPr>
        <w:t>4. Project Plan</w:t>
      </w:r>
      <w:bookmarkEnd w:id="43"/>
      <w:bookmarkEnd w:id="44"/>
    </w:p>
    <w:p w:rsidR="001B7C7D" w:rsidRPr="00632411" w:rsidRDefault="001B7C7D" w:rsidP="00632411">
      <w:pPr>
        <w:pStyle w:val="2"/>
        <w:spacing w:line="360" w:lineRule="auto"/>
        <w:jc w:val="both"/>
        <w:rPr>
          <w:rFonts w:ascii="Times New Roman" w:hAnsi="Times New Roman" w:cs="Times New Roman"/>
          <w:sz w:val="24"/>
          <w:szCs w:val="24"/>
        </w:rPr>
      </w:pPr>
      <w:bookmarkStart w:id="45" w:name="_Toc2338404"/>
      <w:bookmarkStart w:id="46" w:name="_Toc2339586"/>
      <w:r w:rsidRPr="00632411">
        <w:rPr>
          <w:rFonts w:ascii="Times New Roman" w:hAnsi="Times New Roman" w:cs="Times New Roman"/>
          <w:sz w:val="24"/>
          <w:szCs w:val="24"/>
        </w:rPr>
        <w:t>4.1Project organization structure</w:t>
      </w:r>
      <w:bookmarkEnd w:id="45"/>
      <w:bookmarkEnd w:id="46"/>
      <w:r w:rsidRPr="00632411">
        <w:rPr>
          <w:rFonts w:ascii="Times New Roman" w:hAnsi="Times New Roman" w:cs="Times New Roman"/>
          <w:sz w:val="24"/>
          <w:szCs w:val="24"/>
        </w:rPr>
        <w:t xml:space="preserve"> </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At the beginning of the project, considering the factors such as experience, funding and uncertainty, it should be based on how the company survives. The organizational structure </w:t>
      </w:r>
      <w:r w:rsidRPr="00632411">
        <w:rPr>
          <w:rFonts w:ascii="Times New Roman" w:hAnsi="Times New Roman" w:cs="Times New Roman"/>
          <w:sz w:val="24"/>
          <w:szCs w:val="24"/>
        </w:rPr>
        <w:lastRenderedPageBreak/>
        <w:t>should be designed with simple and effective ideas. The organizational structure should be relatively flat. According to the characteristics of the project itself, the project is initially in the form of a single store, and the personnel are equipped as follows: Manager: One, responsible for the daily management of the tea shop, event planning and cooperation with the school organizations; Food catering division: two, responsible for the production of milk tea and series of foods, one of which is responsible for the purchase of raw materials and the other is responsible for the cashier; Waiter: Two, responsible for in-store service and table cleaning and room service.</w:t>
      </w:r>
    </w:p>
    <w:p w:rsidR="001B7C7D" w:rsidRPr="00632411" w:rsidRDefault="001B7C7D" w:rsidP="00632411">
      <w:pPr>
        <w:pStyle w:val="2"/>
        <w:spacing w:line="360" w:lineRule="auto"/>
        <w:jc w:val="both"/>
        <w:rPr>
          <w:rFonts w:ascii="Times New Roman" w:hAnsi="Times New Roman" w:cs="Times New Roman"/>
          <w:sz w:val="24"/>
          <w:szCs w:val="24"/>
        </w:rPr>
      </w:pPr>
      <w:bookmarkStart w:id="47" w:name="_Toc2338405"/>
      <w:bookmarkStart w:id="48" w:name="_Toc2339587"/>
      <w:r w:rsidRPr="00632411">
        <w:rPr>
          <w:rFonts w:ascii="Times New Roman" w:hAnsi="Times New Roman" w:cs="Times New Roman"/>
          <w:sz w:val="24"/>
          <w:szCs w:val="24"/>
        </w:rPr>
        <w:t>4.2</w:t>
      </w:r>
      <w:r w:rsidR="006A6AD8" w:rsidRPr="00632411">
        <w:rPr>
          <w:rFonts w:ascii="Times New Roman" w:hAnsi="Times New Roman" w:cs="Times New Roman"/>
          <w:sz w:val="24"/>
          <w:szCs w:val="24"/>
        </w:rPr>
        <w:t xml:space="preserve"> </w:t>
      </w:r>
      <w:r w:rsidRPr="00632411">
        <w:rPr>
          <w:rFonts w:ascii="Times New Roman" w:hAnsi="Times New Roman" w:cs="Times New Roman"/>
          <w:sz w:val="24"/>
          <w:szCs w:val="24"/>
        </w:rPr>
        <w:t>Invest budget and Time</w:t>
      </w:r>
      <w:bookmarkEnd w:id="47"/>
      <w:bookmarkEnd w:id="48"/>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The initial investment budget of the heart milk tea project is mainly used to purchase equipment, raw materials and spare funds. The specific investment budget for the first year is shown in Table 1.</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Table1</w:t>
      </w:r>
    </w:p>
    <w:tbl>
      <w:tblPr>
        <w:tblW w:w="7961" w:type="dxa"/>
        <w:tblInd w:w="392" w:type="dxa"/>
        <w:tblBorders>
          <w:top w:val="single" w:sz="8" w:space="0" w:color="FFCC99"/>
          <w:left w:val="single" w:sz="8" w:space="0" w:color="FFCC99"/>
          <w:bottom w:val="single" w:sz="8" w:space="0" w:color="FFCC99"/>
          <w:right w:val="single" w:sz="8" w:space="0" w:color="FFCC99"/>
          <w:insideH w:val="single" w:sz="8" w:space="0" w:color="FFCC99"/>
          <w:insideV w:val="single" w:sz="8" w:space="0" w:color="FFCC99"/>
        </w:tblBorders>
        <w:tblLayout w:type="fixed"/>
        <w:tblLook w:val="04A0" w:firstRow="1" w:lastRow="0" w:firstColumn="1" w:lastColumn="0" w:noHBand="0" w:noVBand="1"/>
      </w:tblPr>
      <w:tblGrid>
        <w:gridCol w:w="1847"/>
        <w:gridCol w:w="2924"/>
        <w:gridCol w:w="3190"/>
      </w:tblGrid>
      <w:tr w:rsidR="001B7C7D" w:rsidRPr="00632411" w:rsidTr="008A3587">
        <w:trPr>
          <w:cantSplit/>
          <w:trHeight w:val="738"/>
        </w:trPr>
        <w:tc>
          <w:tcPr>
            <w:tcW w:w="1847" w:type="dxa"/>
            <w:vMerge w:val="restart"/>
            <w:shd w:val="clear" w:color="auto" w:fill="FF99CC"/>
            <w:vAlign w:val="center"/>
          </w:tcPr>
          <w:p w:rsidR="001B7C7D" w:rsidRPr="00632411" w:rsidRDefault="001B7C7D" w:rsidP="00632411">
            <w:pPr>
              <w:spacing w:beforeLines="150" w:before="360" w:line="360" w:lineRule="auto"/>
              <w:jc w:val="both"/>
              <w:rPr>
                <w:rFonts w:ascii="Times New Roman" w:hAnsi="Times New Roman" w:cs="Times New Roman"/>
                <w:b/>
                <w:color w:val="000000" w:themeColor="text1"/>
                <w:sz w:val="24"/>
                <w:szCs w:val="24"/>
              </w:rPr>
            </w:pPr>
            <w:r w:rsidRPr="00632411">
              <w:rPr>
                <w:rFonts w:ascii="Times New Roman" w:hAnsi="Times New Roman" w:cs="Times New Roman"/>
                <w:b/>
                <w:color w:val="000000" w:themeColor="text1"/>
                <w:sz w:val="24"/>
                <w:szCs w:val="24"/>
              </w:rPr>
              <w:t>Budget</w:t>
            </w:r>
          </w:p>
        </w:tc>
        <w:tc>
          <w:tcPr>
            <w:tcW w:w="2924"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eastAsia="等线" w:hAnsi="Times New Roman" w:cs="Times New Roman"/>
                <w:color w:val="000000" w:themeColor="text1"/>
                <w:sz w:val="24"/>
                <w:szCs w:val="24"/>
              </w:rPr>
              <w:t>item</w:t>
            </w:r>
          </w:p>
        </w:tc>
        <w:tc>
          <w:tcPr>
            <w:tcW w:w="3190"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eastAsia="等线" w:hAnsi="Times New Roman" w:cs="Times New Roman"/>
                <w:color w:val="000000" w:themeColor="text1"/>
                <w:sz w:val="24"/>
                <w:szCs w:val="24"/>
              </w:rPr>
              <w:t>Cost(Yuan)</w:t>
            </w:r>
          </w:p>
        </w:tc>
      </w:tr>
      <w:tr w:rsidR="001B7C7D" w:rsidRPr="00632411" w:rsidTr="008A3587">
        <w:trPr>
          <w:cantSplit/>
          <w:trHeight w:val="703"/>
        </w:trPr>
        <w:tc>
          <w:tcPr>
            <w:tcW w:w="1847" w:type="dxa"/>
            <w:vMerge/>
            <w:shd w:val="clear" w:color="auto" w:fill="FF99CC"/>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p>
        </w:tc>
        <w:tc>
          <w:tcPr>
            <w:tcW w:w="2924"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hAnsi="Times New Roman" w:cs="Times New Roman"/>
                <w:color w:val="000000" w:themeColor="text1"/>
                <w:sz w:val="24"/>
                <w:szCs w:val="24"/>
              </w:rPr>
              <w:t>Rent</w:t>
            </w:r>
          </w:p>
        </w:tc>
        <w:tc>
          <w:tcPr>
            <w:tcW w:w="3190"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hAnsi="Times New Roman" w:cs="Times New Roman"/>
                <w:color w:val="000000" w:themeColor="text1"/>
                <w:sz w:val="24"/>
                <w:szCs w:val="24"/>
              </w:rPr>
              <w:t>20000</w:t>
            </w:r>
          </w:p>
        </w:tc>
      </w:tr>
      <w:tr w:rsidR="001B7C7D" w:rsidRPr="00632411" w:rsidTr="008A3587">
        <w:trPr>
          <w:cantSplit/>
          <w:trHeight w:val="703"/>
        </w:trPr>
        <w:tc>
          <w:tcPr>
            <w:tcW w:w="1847" w:type="dxa"/>
            <w:vMerge/>
            <w:shd w:val="clear" w:color="auto" w:fill="FF99CC"/>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p>
        </w:tc>
        <w:tc>
          <w:tcPr>
            <w:tcW w:w="2924"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eastAsia="等线" w:hAnsi="Times New Roman" w:cs="Times New Roman"/>
                <w:color w:val="000000" w:themeColor="text1"/>
                <w:sz w:val="24"/>
                <w:szCs w:val="24"/>
              </w:rPr>
              <w:t>raw materials</w:t>
            </w:r>
          </w:p>
        </w:tc>
        <w:tc>
          <w:tcPr>
            <w:tcW w:w="3190"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eastAsia="等线" w:hAnsi="Times New Roman" w:cs="Times New Roman"/>
                <w:color w:val="000000" w:themeColor="text1"/>
                <w:sz w:val="24"/>
                <w:szCs w:val="24"/>
              </w:rPr>
              <w:t>10000</w:t>
            </w:r>
          </w:p>
        </w:tc>
      </w:tr>
      <w:tr w:rsidR="001B7C7D" w:rsidRPr="00632411" w:rsidTr="008A3587">
        <w:trPr>
          <w:cantSplit/>
          <w:trHeight w:val="451"/>
        </w:trPr>
        <w:tc>
          <w:tcPr>
            <w:tcW w:w="1847" w:type="dxa"/>
            <w:vMerge/>
            <w:shd w:val="clear" w:color="auto" w:fill="FF99CC"/>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p>
        </w:tc>
        <w:tc>
          <w:tcPr>
            <w:tcW w:w="2924" w:type="dxa"/>
            <w:vAlign w:val="center"/>
          </w:tcPr>
          <w:p w:rsidR="001B7C7D" w:rsidRPr="00632411" w:rsidRDefault="001B7C7D" w:rsidP="00632411">
            <w:pPr>
              <w:spacing w:beforeLines="150" w:before="360" w:line="360" w:lineRule="auto"/>
              <w:jc w:val="both"/>
              <w:rPr>
                <w:rFonts w:ascii="Times New Roman" w:eastAsia="等线" w:hAnsi="Times New Roman" w:cs="Times New Roman"/>
                <w:color w:val="000000" w:themeColor="text1"/>
                <w:sz w:val="24"/>
                <w:szCs w:val="24"/>
              </w:rPr>
            </w:pPr>
            <w:r w:rsidRPr="00632411">
              <w:rPr>
                <w:rFonts w:ascii="Times New Roman" w:eastAsia="等线" w:hAnsi="Times New Roman" w:cs="Times New Roman"/>
                <w:color w:val="000000" w:themeColor="text1"/>
                <w:sz w:val="24"/>
                <w:szCs w:val="24"/>
              </w:rPr>
              <w:t xml:space="preserve">Equipment </w:t>
            </w:r>
          </w:p>
        </w:tc>
        <w:tc>
          <w:tcPr>
            <w:tcW w:w="3190"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eastAsia="等线" w:hAnsi="Times New Roman" w:cs="Times New Roman"/>
                <w:color w:val="000000" w:themeColor="text1"/>
                <w:sz w:val="24"/>
                <w:szCs w:val="24"/>
              </w:rPr>
              <w:t>10000</w:t>
            </w:r>
          </w:p>
        </w:tc>
      </w:tr>
      <w:tr w:rsidR="001B7C7D" w:rsidRPr="00632411" w:rsidTr="008A3587">
        <w:trPr>
          <w:cantSplit/>
          <w:trHeight w:val="451"/>
        </w:trPr>
        <w:tc>
          <w:tcPr>
            <w:tcW w:w="1847" w:type="dxa"/>
            <w:vMerge/>
            <w:shd w:val="clear" w:color="auto" w:fill="FF99CC"/>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p>
        </w:tc>
        <w:tc>
          <w:tcPr>
            <w:tcW w:w="2924" w:type="dxa"/>
            <w:vAlign w:val="center"/>
          </w:tcPr>
          <w:p w:rsidR="001B7C7D" w:rsidRPr="00632411" w:rsidRDefault="001B7C7D" w:rsidP="00632411">
            <w:pPr>
              <w:spacing w:beforeLines="150" w:before="360" w:line="360" w:lineRule="auto"/>
              <w:jc w:val="both"/>
              <w:rPr>
                <w:rFonts w:ascii="Times New Roman" w:eastAsia="等线" w:hAnsi="Times New Roman" w:cs="Times New Roman"/>
                <w:color w:val="000000" w:themeColor="text1"/>
                <w:sz w:val="24"/>
                <w:szCs w:val="24"/>
              </w:rPr>
            </w:pPr>
            <w:proofErr w:type="spellStart"/>
            <w:r w:rsidRPr="00632411">
              <w:rPr>
                <w:rFonts w:ascii="Times New Roman" w:eastAsia="等线" w:hAnsi="Times New Roman" w:cs="Times New Roman"/>
                <w:color w:val="000000" w:themeColor="text1"/>
                <w:sz w:val="24"/>
                <w:szCs w:val="24"/>
              </w:rPr>
              <w:t>Labor</w:t>
            </w:r>
            <w:proofErr w:type="spellEnd"/>
            <w:r w:rsidRPr="00632411">
              <w:rPr>
                <w:rFonts w:ascii="Times New Roman" w:eastAsia="等线" w:hAnsi="Times New Roman" w:cs="Times New Roman"/>
                <w:color w:val="000000" w:themeColor="text1"/>
                <w:sz w:val="24"/>
                <w:szCs w:val="24"/>
              </w:rPr>
              <w:t xml:space="preserve"> cost</w:t>
            </w:r>
          </w:p>
        </w:tc>
        <w:tc>
          <w:tcPr>
            <w:tcW w:w="3190"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eastAsia="等线" w:hAnsi="Times New Roman" w:cs="Times New Roman"/>
                <w:color w:val="000000" w:themeColor="text1"/>
                <w:sz w:val="24"/>
                <w:szCs w:val="24"/>
              </w:rPr>
              <w:t>100000</w:t>
            </w:r>
          </w:p>
        </w:tc>
      </w:tr>
      <w:tr w:rsidR="001B7C7D" w:rsidRPr="00632411" w:rsidTr="008A3587">
        <w:trPr>
          <w:cantSplit/>
          <w:trHeight w:val="451"/>
        </w:trPr>
        <w:tc>
          <w:tcPr>
            <w:tcW w:w="1847" w:type="dxa"/>
            <w:vMerge/>
            <w:shd w:val="clear" w:color="auto" w:fill="FF99CC"/>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p>
        </w:tc>
        <w:tc>
          <w:tcPr>
            <w:tcW w:w="2924" w:type="dxa"/>
            <w:vAlign w:val="center"/>
          </w:tcPr>
          <w:p w:rsidR="001B7C7D" w:rsidRPr="00632411" w:rsidRDefault="001B7C7D" w:rsidP="00632411">
            <w:pPr>
              <w:spacing w:beforeLines="150" w:before="360" w:line="360" w:lineRule="auto"/>
              <w:jc w:val="both"/>
              <w:rPr>
                <w:rFonts w:ascii="Times New Roman" w:eastAsia="等线" w:hAnsi="Times New Roman" w:cs="Times New Roman"/>
                <w:color w:val="000000" w:themeColor="text1"/>
                <w:sz w:val="24"/>
                <w:szCs w:val="24"/>
              </w:rPr>
            </w:pPr>
            <w:r w:rsidRPr="00632411">
              <w:rPr>
                <w:rFonts w:ascii="Times New Roman" w:eastAsia="等线" w:hAnsi="Times New Roman" w:cs="Times New Roman"/>
                <w:color w:val="000000" w:themeColor="text1"/>
                <w:sz w:val="24"/>
                <w:szCs w:val="24"/>
              </w:rPr>
              <w:t xml:space="preserve">Marketing expenses </w:t>
            </w:r>
          </w:p>
        </w:tc>
        <w:tc>
          <w:tcPr>
            <w:tcW w:w="3190"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hAnsi="Times New Roman" w:cs="Times New Roman"/>
                <w:color w:val="000000" w:themeColor="text1"/>
                <w:sz w:val="24"/>
                <w:szCs w:val="24"/>
              </w:rPr>
              <w:t>50000</w:t>
            </w:r>
          </w:p>
        </w:tc>
      </w:tr>
      <w:tr w:rsidR="001B7C7D" w:rsidRPr="00632411" w:rsidTr="008A3587">
        <w:trPr>
          <w:cantSplit/>
          <w:trHeight w:val="491"/>
        </w:trPr>
        <w:tc>
          <w:tcPr>
            <w:tcW w:w="1847" w:type="dxa"/>
            <w:vMerge/>
            <w:shd w:val="clear" w:color="auto" w:fill="FF99CC"/>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p>
        </w:tc>
        <w:tc>
          <w:tcPr>
            <w:tcW w:w="2924"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hAnsi="Times New Roman" w:cs="Times New Roman"/>
                <w:color w:val="000000" w:themeColor="text1"/>
                <w:sz w:val="24"/>
                <w:szCs w:val="24"/>
              </w:rPr>
              <w:t>Reserve funds</w:t>
            </w:r>
          </w:p>
        </w:tc>
        <w:tc>
          <w:tcPr>
            <w:tcW w:w="3190"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hAnsi="Times New Roman" w:cs="Times New Roman"/>
                <w:color w:val="000000" w:themeColor="text1"/>
                <w:sz w:val="24"/>
                <w:szCs w:val="24"/>
              </w:rPr>
              <w:t>50000</w:t>
            </w:r>
          </w:p>
        </w:tc>
      </w:tr>
      <w:tr w:rsidR="001B7C7D" w:rsidRPr="00632411" w:rsidTr="008A3587">
        <w:trPr>
          <w:cantSplit/>
          <w:trHeight w:val="491"/>
        </w:trPr>
        <w:tc>
          <w:tcPr>
            <w:tcW w:w="1847" w:type="dxa"/>
            <w:vMerge/>
            <w:shd w:val="clear" w:color="auto" w:fill="FF99CC"/>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p>
        </w:tc>
        <w:tc>
          <w:tcPr>
            <w:tcW w:w="2924" w:type="dxa"/>
            <w:vAlign w:val="center"/>
          </w:tcPr>
          <w:p w:rsidR="001B7C7D" w:rsidRPr="00632411" w:rsidRDefault="001B7C7D" w:rsidP="00632411">
            <w:pPr>
              <w:spacing w:beforeLines="150" w:before="360" w:line="360" w:lineRule="auto"/>
              <w:jc w:val="both"/>
              <w:rPr>
                <w:rFonts w:ascii="Times New Roman" w:hAnsi="Times New Roman" w:cs="Times New Roman"/>
                <w:b/>
                <w:color w:val="000000" w:themeColor="text1"/>
                <w:sz w:val="24"/>
                <w:szCs w:val="24"/>
              </w:rPr>
            </w:pPr>
            <w:r w:rsidRPr="00632411">
              <w:rPr>
                <w:rFonts w:ascii="Times New Roman" w:hAnsi="Times New Roman" w:cs="Times New Roman"/>
                <w:b/>
                <w:color w:val="000000" w:themeColor="text1"/>
                <w:sz w:val="24"/>
                <w:szCs w:val="24"/>
              </w:rPr>
              <w:t>Total</w:t>
            </w:r>
          </w:p>
        </w:tc>
        <w:tc>
          <w:tcPr>
            <w:tcW w:w="3190" w:type="dxa"/>
            <w:vAlign w:val="center"/>
          </w:tcPr>
          <w:p w:rsidR="001B7C7D" w:rsidRPr="00632411" w:rsidRDefault="001B7C7D" w:rsidP="00632411">
            <w:pPr>
              <w:spacing w:beforeLines="150" w:before="360" w:line="360" w:lineRule="auto"/>
              <w:jc w:val="both"/>
              <w:rPr>
                <w:rFonts w:ascii="Times New Roman" w:hAnsi="Times New Roman" w:cs="Times New Roman"/>
                <w:color w:val="000000" w:themeColor="text1"/>
                <w:sz w:val="24"/>
                <w:szCs w:val="24"/>
              </w:rPr>
            </w:pPr>
            <w:r w:rsidRPr="00632411">
              <w:rPr>
                <w:rFonts w:ascii="Times New Roman" w:hAnsi="Times New Roman" w:cs="Times New Roman"/>
                <w:color w:val="000000" w:themeColor="text1"/>
                <w:sz w:val="24"/>
                <w:szCs w:val="24"/>
              </w:rPr>
              <w:t>240000</w:t>
            </w:r>
          </w:p>
        </w:tc>
      </w:tr>
    </w:tbl>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p>
    <w:p w:rsidR="001B7C7D" w:rsidRPr="00632411" w:rsidRDefault="001B7C7D" w:rsidP="00632411">
      <w:pPr>
        <w:pStyle w:val="1"/>
        <w:spacing w:line="360" w:lineRule="auto"/>
        <w:rPr>
          <w:rFonts w:ascii="Times New Roman" w:hAnsi="Times New Roman" w:cs="Times New Roman"/>
          <w:sz w:val="24"/>
          <w:szCs w:val="24"/>
        </w:rPr>
      </w:pPr>
      <w:bookmarkStart w:id="49" w:name="_Toc1749254"/>
      <w:bookmarkStart w:id="50" w:name="_Toc1749309"/>
      <w:bookmarkStart w:id="51" w:name="_Toc1749378"/>
      <w:bookmarkStart w:id="52" w:name="_Toc2338406"/>
      <w:bookmarkStart w:id="53" w:name="_Toc2339588"/>
      <w:r w:rsidRPr="00632411">
        <w:rPr>
          <w:rFonts w:ascii="Times New Roman" w:hAnsi="Times New Roman" w:cs="Times New Roman"/>
          <w:sz w:val="24"/>
          <w:szCs w:val="24"/>
        </w:rPr>
        <w:t>5. The main problems found through SWOT analysis</w:t>
      </w:r>
      <w:bookmarkEnd w:id="49"/>
      <w:bookmarkEnd w:id="50"/>
      <w:bookmarkEnd w:id="51"/>
      <w:bookmarkEnd w:id="52"/>
      <w:bookmarkEnd w:id="53"/>
      <w:r w:rsidRPr="00632411">
        <w:rPr>
          <w:rFonts w:ascii="Times New Roman" w:hAnsi="Times New Roman" w:cs="Times New Roman"/>
          <w:sz w:val="24"/>
          <w:szCs w:val="24"/>
        </w:rPr>
        <w:t xml:space="preserve"> </w:t>
      </w:r>
    </w:p>
    <w:p w:rsidR="001B7C7D" w:rsidRPr="00632411" w:rsidRDefault="001B7C7D" w:rsidP="00632411">
      <w:pPr>
        <w:pStyle w:val="2"/>
        <w:spacing w:line="360" w:lineRule="auto"/>
        <w:jc w:val="both"/>
        <w:rPr>
          <w:rFonts w:ascii="Times New Roman" w:hAnsi="Times New Roman" w:cs="Times New Roman"/>
          <w:sz w:val="24"/>
          <w:szCs w:val="24"/>
        </w:rPr>
      </w:pPr>
      <w:bookmarkStart w:id="54" w:name="_Toc1749255"/>
      <w:bookmarkStart w:id="55" w:name="_Toc1749310"/>
      <w:bookmarkStart w:id="56" w:name="_Toc1749379"/>
      <w:bookmarkStart w:id="57" w:name="_Toc2338407"/>
      <w:bookmarkStart w:id="58" w:name="_Toc2339589"/>
      <w:r w:rsidRPr="00632411">
        <w:rPr>
          <w:rFonts w:ascii="Times New Roman" w:hAnsi="Times New Roman" w:cs="Times New Roman"/>
          <w:sz w:val="24"/>
          <w:szCs w:val="24"/>
        </w:rPr>
        <w:t>5.1</w:t>
      </w:r>
      <w:r w:rsidR="006A6AD8" w:rsidRPr="00632411">
        <w:rPr>
          <w:rFonts w:ascii="Times New Roman" w:hAnsi="Times New Roman" w:cs="Times New Roman"/>
          <w:sz w:val="24"/>
          <w:szCs w:val="24"/>
        </w:rPr>
        <w:t xml:space="preserve"> S</w:t>
      </w:r>
      <w:r w:rsidRPr="00632411">
        <w:rPr>
          <w:rFonts w:ascii="Times New Roman" w:hAnsi="Times New Roman" w:cs="Times New Roman"/>
          <w:sz w:val="24"/>
          <w:szCs w:val="24"/>
        </w:rPr>
        <w:t>trengths</w:t>
      </w:r>
      <w:bookmarkEnd w:id="54"/>
      <w:bookmarkEnd w:id="55"/>
      <w:bookmarkEnd w:id="56"/>
      <w:bookmarkEnd w:id="57"/>
      <w:bookmarkEnd w:id="58"/>
    </w:p>
    <w:p w:rsidR="001B7C7D" w:rsidRPr="00632411" w:rsidRDefault="007D1A09"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(1) The H</w:t>
      </w:r>
      <w:r w:rsidR="001B7C7D" w:rsidRPr="00632411">
        <w:rPr>
          <w:rFonts w:ascii="Times New Roman" w:hAnsi="Times New Roman" w:cs="Times New Roman"/>
          <w:sz w:val="24"/>
          <w:szCs w:val="24"/>
        </w:rPr>
        <w:t>eart milk tea will launch a big cup. This cup is more than a cup on the general market. It is written from the cup that the loved ones liked by the last year and the playful words related to reading, so that the students can feel the kindness when they come here. At the same time, the heart-warming milk tea will be launched on the campus. Students in the school can order meals through the US group, hungry, WeChat and other tools. We have delivery services.</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(2) Heart milk tea is not only a product, but also a service, and more importantly, a theme. Heart-shaped milk tea is based on reading, and a reading area is set up in the tea shop. Students are studying and communicating here. At the same time, Heart Milk Tea will jointly launch a series of student activities in conjunction with the School Student Union and various societies.</w:t>
      </w:r>
    </w:p>
    <w:p w:rsidR="001B7C7D" w:rsidRPr="00632411" w:rsidRDefault="001B7C7D" w:rsidP="00632411">
      <w:pPr>
        <w:pStyle w:val="2"/>
        <w:spacing w:line="360" w:lineRule="auto"/>
        <w:jc w:val="both"/>
        <w:rPr>
          <w:rFonts w:ascii="Times New Roman" w:hAnsi="Times New Roman" w:cs="Times New Roman"/>
          <w:sz w:val="24"/>
          <w:szCs w:val="24"/>
        </w:rPr>
      </w:pPr>
      <w:bookmarkStart w:id="59" w:name="_Toc1749256"/>
      <w:bookmarkStart w:id="60" w:name="_Toc1749311"/>
      <w:bookmarkStart w:id="61" w:name="_Toc1749380"/>
      <w:bookmarkStart w:id="62" w:name="_Toc2338408"/>
      <w:bookmarkStart w:id="63" w:name="_Toc2339590"/>
      <w:r w:rsidRPr="00632411">
        <w:rPr>
          <w:rFonts w:ascii="Times New Roman" w:hAnsi="Times New Roman" w:cs="Times New Roman"/>
          <w:sz w:val="24"/>
          <w:szCs w:val="24"/>
        </w:rPr>
        <w:t>5.2</w:t>
      </w:r>
      <w:r w:rsidR="006A6AD8" w:rsidRPr="00632411">
        <w:rPr>
          <w:rFonts w:ascii="Times New Roman" w:hAnsi="Times New Roman" w:cs="Times New Roman"/>
          <w:sz w:val="24"/>
          <w:szCs w:val="24"/>
        </w:rPr>
        <w:t xml:space="preserve"> W</w:t>
      </w:r>
      <w:r w:rsidRPr="00632411">
        <w:rPr>
          <w:rFonts w:ascii="Times New Roman" w:hAnsi="Times New Roman" w:cs="Times New Roman"/>
          <w:sz w:val="24"/>
          <w:szCs w:val="24"/>
        </w:rPr>
        <w:t>eaknesses</w:t>
      </w:r>
      <w:bookmarkEnd w:id="59"/>
      <w:bookmarkEnd w:id="60"/>
      <w:bookmarkEnd w:id="61"/>
      <w:bookmarkEnd w:id="62"/>
      <w:bookmarkEnd w:id="63"/>
    </w:p>
    <w:p w:rsidR="001B7C7D" w:rsidRPr="00632411" w:rsidRDefault="007D1A09"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(1) The H</w:t>
      </w:r>
      <w:r w:rsidR="001B7C7D" w:rsidRPr="00632411">
        <w:rPr>
          <w:rFonts w:ascii="Times New Roman" w:hAnsi="Times New Roman" w:cs="Times New Roman"/>
          <w:sz w:val="24"/>
          <w:szCs w:val="24"/>
        </w:rPr>
        <w:t>eart milk tea brand is younger and less well-known. Many college students are accustomed to paying attention to their familiar food and beverage outlets. Therefore, the experience of the first time to consume is very important, so it is necessary to continuously improve the service level and management level to meet the needs of students. Be sure to think for the students and let the students choose.</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(2) The particularity of the school determines that within one year of the business cycle, it will not be able to operate normally for three months. The summer is relatively good, there will be many students staying in the school, the tea shop can operate normally, and the residents outside the school can be served. Most students during the winter vacation will choose to go home for the New Year. At the same time, the weather is cold, cold drinks are not easy to sell, and hot drinks are sent to customers to cool. The advantage is that the school only receives 10 months of rent a year.</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lastRenderedPageBreak/>
        <w:t xml:space="preserve">(3) Brand awareness and recognition are not high. Due to the short development time, </w:t>
      </w:r>
      <w:r w:rsidR="007D1A09" w:rsidRPr="00632411">
        <w:rPr>
          <w:rFonts w:ascii="Times New Roman" w:hAnsi="Times New Roman" w:cs="Times New Roman"/>
          <w:sz w:val="24"/>
          <w:szCs w:val="24"/>
        </w:rPr>
        <w:t xml:space="preserve">Heart </w:t>
      </w:r>
      <w:r w:rsidRPr="00632411">
        <w:rPr>
          <w:rFonts w:ascii="Times New Roman" w:hAnsi="Times New Roman" w:cs="Times New Roman"/>
          <w:sz w:val="24"/>
          <w:szCs w:val="24"/>
        </w:rPr>
        <w:t xml:space="preserve">Milk Tea </w:t>
      </w:r>
      <w:proofErr w:type="spellStart"/>
      <w:r w:rsidRPr="00632411">
        <w:rPr>
          <w:rFonts w:ascii="Times New Roman" w:hAnsi="Times New Roman" w:cs="Times New Roman"/>
          <w:sz w:val="24"/>
          <w:szCs w:val="24"/>
        </w:rPr>
        <w:t>can not</w:t>
      </w:r>
      <w:proofErr w:type="spellEnd"/>
      <w:r w:rsidRPr="00632411">
        <w:rPr>
          <w:rFonts w:ascii="Times New Roman" w:hAnsi="Times New Roman" w:cs="Times New Roman"/>
          <w:sz w:val="24"/>
          <w:szCs w:val="24"/>
        </w:rPr>
        <w:t xml:space="preserve"> create huge brand benefits and brand influence, and it is easy to be forgotten by people.</w:t>
      </w:r>
    </w:p>
    <w:p w:rsidR="001B7C7D" w:rsidRPr="00632411" w:rsidRDefault="001B7C7D" w:rsidP="00632411">
      <w:pPr>
        <w:pStyle w:val="2"/>
        <w:spacing w:line="360" w:lineRule="auto"/>
        <w:jc w:val="both"/>
        <w:rPr>
          <w:rFonts w:ascii="Times New Roman" w:hAnsi="Times New Roman" w:cs="Times New Roman"/>
          <w:sz w:val="24"/>
          <w:szCs w:val="24"/>
        </w:rPr>
      </w:pPr>
      <w:bookmarkStart w:id="64" w:name="_Toc1749257"/>
      <w:bookmarkStart w:id="65" w:name="_Toc1749312"/>
      <w:bookmarkStart w:id="66" w:name="_Toc1749381"/>
      <w:bookmarkStart w:id="67" w:name="_Toc2338409"/>
      <w:bookmarkStart w:id="68" w:name="_Toc2339591"/>
      <w:r w:rsidRPr="00632411">
        <w:rPr>
          <w:rFonts w:ascii="Times New Roman" w:hAnsi="Times New Roman" w:cs="Times New Roman"/>
          <w:sz w:val="24"/>
          <w:szCs w:val="24"/>
        </w:rPr>
        <w:t>5.3</w:t>
      </w:r>
      <w:r w:rsidR="006A6AD8" w:rsidRPr="00632411">
        <w:rPr>
          <w:rFonts w:ascii="Times New Roman" w:hAnsi="Times New Roman" w:cs="Times New Roman"/>
          <w:sz w:val="24"/>
          <w:szCs w:val="24"/>
        </w:rPr>
        <w:t xml:space="preserve"> O</w:t>
      </w:r>
      <w:r w:rsidRPr="00632411">
        <w:rPr>
          <w:rFonts w:ascii="Times New Roman" w:hAnsi="Times New Roman" w:cs="Times New Roman"/>
          <w:sz w:val="24"/>
          <w:szCs w:val="24"/>
        </w:rPr>
        <w:t>pportunities</w:t>
      </w:r>
      <w:bookmarkEnd w:id="64"/>
      <w:bookmarkEnd w:id="65"/>
      <w:bookmarkEnd w:id="66"/>
      <w:bookmarkEnd w:id="67"/>
      <w:bookmarkEnd w:id="68"/>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(1) China's dietary consumption structure has changed quietly. With the economic growth, coupled with the policy orientation, casual catering has ushered in huge business opportunities. “Satisfying and eating well” is just the basic requirement for people to eat. “Healthy eating, eating health, eating leisure "It has become an additional requirement for people in the catering industry."</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(2) In the early stage of the venture, there are fewer tea brands that will regard students as their target customers. Therefore, the relative competition of milk tea is not intense on campus. In addition, we will launch a meal delivery service, which can limit the desire of students to buy milk tea outside the school to a certain extent.</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(3) We are not dealing with a single beverage store. Instead, we combine the mode of the book bar with the tea shop and use a series of activities to cultivate students' interest in reading. For students, the experience of the first time to consume is very important, so it is necessary to continuously improve the service level and management level to meet the needs of students. Be sure to think for the students and let the students choose.</w:t>
      </w:r>
    </w:p>
    <w:p w:rsidR="001B7C7D" w:rsidRPr="00632411" w:rsidRDefault="001B7C7D" w:rsidP="00632411">
      <w:pPr>
        <w:pStyle w:val="2"/>
        <w:spacing w:line="360" w:lineRule="auto"/>
        <w:jc w:val="both"/>
        <w:rPr>
          <w:rFonts w:ascii="Times New Roman" w:hAnsi="Times New Roman" w:cs="Times New Roman"/>
          <w:sz w:val="24"/>
          <w:szCs w:val="24"/>
        </w:rPr>
      </w:pPr>
      <w:bookmarkStart w:id="69" w:name="_Toc1749258"/>
      <w:bookmarkStart w:id="70" w:name="_Toc1749313"/>
      <w:bookmarkStart w:id="71" w:name="_Toc1749382"/>
      <w:bookmarkStart w:id="72" w:name="_Toc2338410"/>
      <w:bookmarkStart w:id="73" w:name="_Toc2339592"/>
      <w:r w:rsidRPr="00632411">
        <w:rPr>
          <w:rFonts w:ascii="Times New Roman" w:hAnsi="Times New Roman" w:cs="Times New Roman"/>
          <w:sz w:val="24"/>
          <w:szCs w:val="24"/>
        </w:rPr>
        <w:t>5.4</w:t>
      </w:r>
      <w:r w:rsidR="006A6AD8" w:rsidRPr="00632411">
        <w:rPr>
          <w:rFonts w:ascii="Times New Roman" w:hAnsi="Times New Roman" w:cs="Times New Roman"/>
          <w:sz w:val="24"/>
          <w:szCs w:val="24"/>
        </w:rPr>
        <w:t xml:space="preserve"> T</w:t>
      </w:r>
      <w:r w:rsidRPr="00632411">
        <w:rPr>
          <w:rFonts w:ascii="Times New Roman" w:hAnsi="Times New Roman" w:cs="Times New Roman"/>
          <w:sz w:val="24"/>
          <w:szCs w:val="24"/>
        </w:rPr>
        <w:t>hreats</w:t>
      </w:r>
      <w:bookmarkEnd w:id="69"/>
      <w:bookmarkEnd w:id="70"/>
      <w:bookmarkEnd w:id="71"/>
      <w:bookmarkEnd w:id="72"/>
      <w:bookmarkEnd w:id="73"/>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(1) Many milk teas such as pearl milk tea have been on the CCTV "Focus Interview" column because of quality problems. Many people have questions about the quality of milk tea. We will strictly screen suppliers, strictly control the quality of raw materials, and increase the introduction and promotion of milk tea. At the same time, the operation room is open, so that the impression of spaciousness, brightness, hurry and tidy is deeply rooted in the hearts of the people.</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(2) The entry threshold for the milk tea industry is relatively low, and the profit margin is relatively large. It is easy to attract competitors and target the student market. At the same time, </w:t>
      </w:r>
      <w:r w:rsidRPr="00632411">
        <w:rPr>
          <w:rFonts w:ascii="Times New Roman" w:hAnsi="Times New Roman" w:cs="Times New Roman"/>
          <w:sz w:val="24"/>
          <w:szCs w:val="24"/>
        </w:rPr>
        <w:lastRenderedPageBreak/>
        <w:t>the milk tea brand can be highly replicable, easy to clone or be imitated, affecting the brand effect of heart tea.</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(3) Industry costs continue to increase. Affected by inflation, prices and rents will gradually increase, </w:t>
      </w:r>
      <w:proofErr w:type="spellStart"/>
      <w:r w:rsidRPr="00632411">
        <w:rPr>
          <w:rFonts w:ascii="Times New Roman" w:hAnsi="Times New Roman" w:cs="Times New Roman"/>
          <w:sz w:val="24"/>
          <w:szCs w:val="24"/>
        </w:rPr>
        <w:t>labor</w:t>
      </w:r>
      <w:proofErr w:type="spellEnd"/>
      <w:r w:rsidRPr="00632411">
        <w:rPr>
          <w:rFonts w:ascii="Times New Roman" w:hAnsi="Times New Roman" w:cs="Times New Roman"/>
          <w:sz w:val="24"/>
          <w:szCs w:val="24"/>
        </w:rPr>
        <w:t xml:space="preserve"> and logistics costs continue to increase, and industry costs continue to rise. At the same time, students' ability to accept price increases is relatively weak, which will result in a dilemma of less profit.</w:t>
      </w:r>
    </w:p>
    <w:p w:rsidR="001B7C7D" w:rsidRPr="00632411" w:rsidRDefault="001B7C7D" w:rsidP="00632411">
      <w:pPr>
        <w:pStyle w:val="1"/>
        <w:spacing w:line="360" w:lineRule="auto"/>
        <w:rPr>
          <w:rFonts w:ascii="Times New Roman" w:hAnsi="Times New Roman" w:cs="Times New Roman"/>
          <w:sz w:val="24"/>
          <w:szCs w:val="24"/>
        </w:rPr>
      </w:pPr>
      <w:bookmarkStart w:id="74" w:name="_Toc1749259"/>
      <w:bookmarkStart w:id="75" w:name="_Toc1749314"/>
      <w:bookmarkStart w:id="76" w:name="_Toc1749383"/>
      <w:bookmarkStart w:id="77" w:name="_Toc2338411"/>
      <w:bookmarkStart w:id="78" w:name="_Toc2339593"/>
      <w:r w:rsidRPr="00632411">
        <w:rPr>
          <w:rFonts w:ascii="Times New Roman" w:hAnsi="Times New Roman" w:cs="Times New Roman"/>
          <w:sz w:val="24"/>
          <w:szCs w:val="24"/>
        </w:rPr>
        <w:t>6.Recommendation</w:t>
      </w:r>
      <w:bookmarkEnd w:id="74"/>
      <w:bookmarkEnd w:id="75"/>
      <w:bookmarkEnd w:id="76"/>
      <w:bookmarkEnd w:id="77"/>
      <w:bookmarkEnd w:id="78"/>
    </w:p>
    <w:p w:rsidR="001B7C7D" w:rsidRPr="00632411" w:rsidRDefault="001B7C7D" w:rsidP="00632411">
      <w:pPr>
        <w:pStyle w:val="2"/>
        <w:spacing w:line="360" w:lineRule="auto"/>
        <w:jc w:val="both"/>
        <w:rPr>
          <w:rFonts w:ascii="Times New Roman" w:hAnsi="Times New Roman" w:cs="Times New Roman"/>
          <w:sz w:val="24"/>
          <w:szCs w:val="24"/>
        </w:rPr>
      </w:pPr>
      <w:bookmarkStart w:id="79" w:name="_Toc1749260"/>
      <w:bookmarkStart w:id="80" w:name="_Toc1749315"/>
      <w:bookmarkStart w:id="81" w:name="_Toc1749384"/>
      <w:bookmarkStart w:id="82" w:name="_Toc2338412"/>
      <w:bookmarkStart w:id="83" w:name="_Toc2339594"/>
      <w:r w:rsidRPr="00632411">
        <w:rPr>
          <w:rFonts w:ascii="Times New Roman" w:hAnsi="Times New Roman" w:cs="Times New Roman"/>
          <w:sz w:val="24"/>
          <w:szCs w:val="24"/>
        </w:rPr>
        <w:t>6.1 Product Strategy</w:t>
      </w:r>
      <w:bookmarkEnd w:id="79"/>
      <w:bookmarkEnd w:id="80"/>
      <w:bookmarkEnd w:id="81"/>
      <w:bookmarkEnd w:id="82"/>
      <w:bookmarkEnd w:id="83"/>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The product marketing strategy of the heart-warming milk tea project is divided into two parts. The first pair of products are packaged, and the heart milk tea is aimed at the college student group, so the simple and plain packaging will be difficult to get the students' </w:t>
      </w:r>
      <w:proofErr w:type="spellStart"/>
      <w:r w:rsidRPr="00632411">
        <w:rPr>
          <w:rFonts w:ascii="Times New Roman" w:hAnsi="Times New Roman" w:cs="Times New Roman"/>
          <w:sz w:val="24"/>
          <w:szCs w:val="24"/>
        </w:rPr>
        <w:t>favorite</w:t>
      </w:r>
      <w:proofErr w:type="spellEnd"/>
      <w:r w:rsidRPr="00632411">
        <w:rPr>
          <w:rFonts w:ascii="Times New Roman" w:hAnsi="Times New Roman" w:cs="Times New Roman"/>
          <w:sz w:val="24"/>
          <w:szCs w:val="24"/>
        </w:rPr>
        <w:t>. On the basis of environmental protection and health of packaging materials, our tea packaging will use different moods and readings. At the same time, we will write similar words on the package of the matching meals. At the same time, we will print our LOGO on all the take-away packaging to achieve a certain publicity effect.</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In the second part of the product portfolio, in order to increase the profit of a single purchase, we will combine some product sales, such as a couple's package (two cups of milk tea + popcorn), a leisure package (milk tea + waffle) and other combinations. Although this combination is cheaper than adding a single piece, it can make consumers feel higher cost performance and promote consumption.</w:t>
      </w:r>
    </w:p>
    <w:p w:rsidR="001B7C7D" w:rsidRPr="00632411" w:rsidRDefault="001B7C7D" w:rsidP="00632411">
      <w:pPr>
        <w:pStyle w:val="2"/>
        <w:spacing w:line="360" w:lineRule="auto"/>
        <w:jc w:val="both"/>
        <w:rPr>
          <w:rFonts w:ascii="Times New Roman" w:hAnsi="Times New Roman" w:cs="Times New Roman"/>
          <w:sz w:val="24"/>
          <w:szCs w:val="24"/>
        </w:rPr>
      </w:pPr>
      <w:bookmarkStart w:id="84" w:name="_Toc1749261"/>
      <w:bookmarkStart w:id="85" w:name="_Toc1749316"/>
      <w:bookmarkStart w:id="86" w:name="_Toc1749385"/>
      <w:bookmarkStart w:id="87" w:name="_Toc2338413"/>
      <w:bookmarkStart w:id="88" w:name="_Toc2339595"/>
      <w:r w:rsidRPr="00632411">
        <w:rPr>
          <w:rFonts w:ascii="Times New Roman" w:hAnsi="Times New Roman" w:cs="Times New Roman"/>
          <w:sz w:val="24"/>
          <w:szCs w:val="24"/>
        </w:rPr>
        <w:t>6.2 Price Strategy</w:t>
      </w:r>
      <w:bookmarkEnd w:id="84"/>
      <w:bookmarkEnd w:id="85"/>
      <w:bookmarkEnd w:id="86"/>
      <w:bookmarkEnd w:id="87"/>
      <w:bookmarkEnd w:id="88"/>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Competitive environment: In a fierce competitive environment, if the low-cost strategy is adopted in the pricing </w:t>
      </w:r>
      <w:proofErr w:type="spellStart"/>
      <w:r w:rsidRPr="00632411">
        <w:rPr>
          <w:rFonts w:ascii="Times New Roman" w:hAnsi="Times New Roman" w:cs="Times New Roman"/>
          <w:sz w:val="24"/>
          <w:szCs w:val="24"/>
        </w:rPr>
        <w:t>center</w:t>
      </w:r>
      <w:proofErr w:type="spellEnd"/>
      <w:r w:rsidRPr="00632411">
        <w:rPr>
          <w:rFonts w:ascii="Times New Roman" w:hAnsi="Times New Roman" w:cs="Times New Roman"/>
          <w:sz w:val="24"/>
          <w:szCs w:val="24"/>
        </w:rPr>
        <w:t xml:space="preserve">, it will lead to lower profits, and at the same time cause competitors to lower prices and trigger price wars, which will lead to a vicious circle of competition. It played a bad influence and at the same time broke the general rules of the milk tea industry. With high-price competition, sales are difficult to carry out. For companies in the early stage of the venture, profits will continue to decline and survival will be more difficult. The products developed by Heart Milk Tea have not appeared in the Chongqing market, so </w:t>
      </w:r>
      <w:r w:rsidRPr="00632411">
        <w:rPr>
          <w:rFonts w:ascii="Times New Roman" w:hAnsi="Times New Roman" w:cs="Times New Roman"/>
          <w:sz w:val="24"/>
          <w:szCs w:val="24"/>
        </w:rPr>
        <w:lastRenderedPageBreak/>
        <w:t>there is a certain advantage in product competition. By visiting the major universities in Chongqing and the milk tea brands in Chongqing, we can understand the prices of different milk tea brands. For different products of heart-warming milk tea, we have formulated a price list for heart-warming milk tea according to our own characteristics.</w:t>
      </w:r>
    </w:p>
    <w:p w:rsidR="001B7C7D" w:rsidRPr="00632411" w:rsidRDefault="001B7C7D" w:rsidP="00632411">
      <w:pPr>
        <w:pStyle w:val="2"/>
        <w:spacing w:line="360" w:lineRule="auto"/>
        <w:jc w:val="both"/>
        <w:rPr>
          <w:rFonts w:ascii="Times New Roman" w:hAnsi="Times New Roman" w:cs="Times New Roman"/>
          <w:sz w:val="24"/>
          <w:szCs w:val="24"/>
        </w:rPr>
      </w:pPr>
      <w:bookmarkStart w:id="89" w:name="_Toc1749262"/>
      <w:bookmarkStart w:id="90" w:name="_Toc1749317"/>
      <w:bookmarkStart w:id="91" w:name="_Toc1749386"/>
      <w:bookmarkStart w:id="92" w:name="_Toc2338414"/>
      <w:bookmarkStart w:id="93" w:name="_Toc2339596"/>
      <w:r w:rsidRPr="00632411">
        <w:rPr>
          <w:rFonts w:ascii="Times New Roman" w:hAnsi="Times New Roman" w:cs="Times New Roman"/>
          <w:sz w:val="24"/>
          <w:szCs w:val="24"/>
        </w:rPr>
        <w:t>6.3 channel strategy</w:t>
      </w:r>
      <w:bookmarkEnd w:id="89"/>
      <w:bookmarkEnd w:id="90"/>
      <w:bookmarkEnd w:id="91"/>
      <w:bookmarkEnd w:id="92"/>
      <w:bookmarkEnd w:id="93"/>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A channel is a channel of communication between producers and sellers. Channel strategies for heart-warming tea and include direct sales and middleman sales.</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(1) Direct sales</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Direct stores are chain stores that are directly invested, operated and managed by the head office. I suggest that the company will open the first direct store in Chongqing Technology and Business University, and then open two direct stores in Chongqing </w:t>
      </w:r>
      <w:proofErr w:type="spellStart"/>
      <w:r w:rsidRPr="00632411">
        <w:rPr>
          <w:rFonts w:ascii="Times New Roman" w:hAnsi="Times New Roman" w:cs="Times New Roman"/>
          <w:sz w:val="24"/>
          <w:szCs w:val="24"/>
        </w:rPr>
        <w:t>Jiaotong</w:t>
      </w:r>
      <w:proofErr w:type="spellEnd"/>
      <w:r w:rsidRPr="00632411">
        <w:rPr>
          <w:rFonts w:ascii="Times New Roman" w:hAnsi="Times New Roman" w:cs="Times New Roman"/>
          <w:sz w:val="24"/>
          <w:szCs w:val="24"/>
        </w:rPr>
        <w:t xml:space="preserve"> University and Chongqing University. The heart tea will be directly responsible for the funds, site selection, decoration and products of the direct store. Adopt a unified corporate and packaging logo. At the same time, taking these three directly-operated stores as the mainstay, we will take the lead in launching campus-themed activities to change the single profit model of direct-operated stores. At the same time, the theme activities will be carried out as a networking event between colleges and universities in Chongqing to increase the influence and profitability of the heart-warming tea.</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(2) Middleman sales</w:t>
      </w:r>
    </w:p>
    <w:p w:rsidR="001B7C7D" w:rsidRPr="00632411" w:rsidRDefault="007D1A09"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The heart milk</w:t>
      </w:r>
      <w:r w:rsidR="001B7C7D" w:rsidRPr="00632411">
        <w:rPr>
          <w:rFonts w:ascii="Times New Roman" w:hAnsi="Times New Roman" w:cs="Times New Roman"/>
          <w:sz w:val="24"/>
          <w:szCs w:val="24"/>
        </w:rPr>
        <w:t xml:space="preserve"> tea broker sales model needs to rely on the network platform. First of all, Heart Milk Tea will use the online platform such as “Mei Tuan Takeaway” and “Hungry” as an intermediate seller for online take-out. At present, these network platforms provide rebates for merchants, which can directly reduce the price of products for heart milk tea, so that consumers can get benefits. At the same time, the online platform will provide activities from time to time, and will also attract consumers to come to spend. "Meeting Takeaway" is also equipped with a professional meal delivery team that can help merchants deliver food in a timely manner.</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lastRenderedPageBreak/>
        <w:t xml:space="preserve">The second step is to establish your own online sales platform. In the future, Heart Milk Tea will use WeChat platform to design WeChat order service. In the future, you can also combine with the reading platform to design your own style. With its own platform, it can help companies effectively </w:t>
      </w:r>
      <w:proofErr w:type="spellStart"/>
      <w:r w:rsidRPr="00632411">
        <w:rPr>
          <w:rFonts w:ascii="Times New Roman" w:hAnsi="Times New Roman" w:cs="Times New Roman"/>
          <w:sz w:val="24"/>
          <w:szCs w:val="24"/>
        </w:rPr>
        <w:t>analyze</w:t>
      </w:r>
      <w:proofErr w:type="spellEnd"/>
      <w:r w:rsidRPr="00632411">
        <w:rPr>
          <w:rFonts w:ascii="Times New Roman" w:hAnsi="Times New Roman" w:cs="Times New Roman"/>
          <w:sz w:val="24"/>
          <w:szCs w:val="24"/>
        </w:rPr>
        <w:t xml:space="preserve"> customer needs. </w:t>
      </w:r>
      <w:proofErr w:type="spellStart"/>
      <w:r w:rsidRPr="00632411">
        <w:rPr>
          <w:rFonts w:ascii="Times New Roman" w:hAnsi="Times New Roman" w:cs="Times New Roman"/>
          <w:sz w:val="24"/>
          <w:szCs w:val="24"/>
        </w:rPr>
        <w:t>Analyze</w:t>
      </w:r>
      <w:proofErr w:type="spellEnd"/>
      <w:r w:rsidRPr="00632411">
        <w:rPr>
          <w:rFonts w:ascii="Times New Roman" w:hAnsi="Times New Roman" w:cs="Times New Roman"/>
          <w:sz w:val="24"/>
          <w:szCs w:val="24"/>
        </w:rPr>
        <w:t xml:space="preserve"> the timetable for customer ordering and lay a foundation for scientific management. In the development process, if necessary, you can develop an APP for Heart Milk Tea.</w:t>
      </w:r>
    </w:p>
    <w:p w:rsidR="001B7C7D" w:rsidRPr="00632411" w:rsidRDefault="001B7C7D" w:rsidP="00632411">
      <w:pPr>
        <w:pStyle w:val="2"/>
        <w:spacing w:line="360" w:lineRule="auto"/>
        <w:jc w:val="both"/>
        <w:rPr>
          <w:rFonts w:ascii="Times New Roman" w:hAnsi="Times New Roman" w:cs="Times New Roman"/>
          <w:sz w:val="24"/>
          <w:szCs w:val="24"/>
        </w:rPr>
      </w:pPr>
      <w:bookmarkStart w:id="94" w:name="_Toc1749263"/>
      <w:bookmarkStart w:id="95" w:name="_Toc1749318"/>
      <w:bookmarkStart w:id="96" w:name="_Toc1749387"/>
      <w:bookmarkStart w:id="97" w:name="_Toc2338415"/>
      <w:bookmarkStart w:id="98" w:name="_Toc2339597"/>
      <w:r w:rsidRPr="00632411">
        <w:rPr>
          <w:rFonts w:ascii="Times New Roman" w:hAnsi="Times New Roman" w:cs="Times New Roman"/>
          <w:sz w:val="24"/>
          <w:szCs w:val="24"/>
        </w:rPr>
        <w:t>6.4 Promotion Strategy</w:t>
      </w:r>
      <w:bookmarkEnd w:id="94"/>
      <w:bookmarkEnd w:id="95"/>
      <w:bookmarkEnd w:id="96"/>
      <w:bookmarkEnd w:id="97"/>
      <w:bookmarkEnd w:id="98"/>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The promotion strategy is to promote product information and brand value to consumers through some advertisements, sales promotion, discounts and other promotion methods, to stimulate consumers' desire to purchase, to attract consumers' purchase interest, and to achieve sales and increase influence. Heart-warming tea will be promoted through advertising, consumer promotions, theme activities, etc.</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1 In the face of a group of college students, we decided to use posters. On campus, posters are relatively strict, and there are two ways to post posters: First, pay attention to the activities that have a major impact on the school, and print your own logo on the posters. Second, print a single page. Publicity </w:t>
      </w:r>
      <w:proofErr w:type="spellStart"/>
      <w:r w:rsidRPr="00632411">
        <w:rPr>
          <w:rFonts w:ascii="Times New Roman" w:hAnsi="Times New Roman" w:cs="Times New Roman"/>
          <w:sz w:val="24"/>
          <w:szCs w:val="24"/>
        </w:rPr>
        <w:t>color</w:t>
      </w:r>
      <w:proofErr w:type="spellEnd"/>
      <w:r w:rsidRPr="00632411">
        <w:rPr>
          <w:rFonts w:ascii="Times New Roman" w:hAnsi="Times New Roman" w:cs="Times New Roman"/>
          <w:sz w:val="24"/>
          <w:szCs w:val="24"/>
        </w:rPr>
        <w:t xml:space="preserve"> pages are distributed during student group activities or at student gathering places.</w:t>
      </w:r>
    </w:p>
    <w:p w:rsidR="001B7C7D" w:rsidRPr="00632411" w:rsidRDefault="001B7C7D" w:rsidP="00632411">
      <w:pPr>
        <w:spacing w:beforeLines="150" w:before="360" w:afterLines="150" w:after="36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2 Establishing the WeChat public platform, </w:t>
      </w:r>
      <w:proofErr w:type="spellStart"/>
      <w:r w:rsidRPr="00632411">
        <w:rPr>
          <w:rFonts w:ascii="Times New Roman" w:hAnsi="Times New Roman" w:cs="Times New Roman"/>
          <w:sz w:val="24"/>
          <w:szCs w:val="24"/>
        </w:rPr>
        <w:t>the</w:t>
      </w:r>
      <w:r w:rsidR="007D1A09" w:rsidRPr="00632411">
        <w:rPr>
          <w:rFonts w:ascii="Times New Roman" w:hAnsi="Times New Roman" w:cs="Times New Roman"/>
          <w:sz w:val="24"/>
          <w:szCs w:val="24"/>
        </w:rPr>
        <w:t>’</w:t>
      </w:r>
      <w:r w:rsidRPr="00632411">
        <w:rPr>
          <w:rFonts w:ascii="Times New Roman" w:hAnsi="Times New Roman" w:cs="Times New Roman"/>
          <w:sz w:val="24"/>
          <w:szCs w:val="24"/>
        </w:rPr>
        <w:t>heart</w:t>
      </w:r>
      <w:proofErr w:type="spellEnd"/>
      <w:r w:rsidR="007D1A09" w:rsidRPr="00632411">
        <w:rPr>
          <w:rFonts w:ascii="Times New Roman" w:hAnsi="Times New Roman" w:cs="Times New Roman"/>
          <w:sz w:val="24"/>
          <w:szCs w:val="24"/>
        </w:rPr>
        <w:t xml:space="preserve"> milk</w:t>
      </w:r>
      <w:r w:rsidRPr="00632411">
        <w:rPr>
          <w:rFonts w:ascii="Times New Roman" w:hAnsi="Times New Roman" w:cs="Times New Roman"/>
          <w:sz w:val="24"/>
          <w:szCs w:val="24"/>
        </w:rPr>
        <w:t xml:space="preserve"> tea</w:t>
      </w:r>
      <w:r w:rsidR="007D1A09" w:rsidRPr="00632411">
        <w:rPr>
          <w:rFonts w:ascii="Times New Roman" w:hAnsi="Times New Roman" w:cs="Times New Roman"/>
          <w:sz w:val="24"/>
          <w:szCs w:val="24"/>
        </w:rPr>
        <w:t>’</w:t>
      </w:r>
      <w:r w:rsidRPr="00632411">
        <w:rPr>
          <w:rFonts w:ascii="Times New Roman" w:hAnsi="Times New Roman" w:cs="Times New Roman"/>
          <w:sz w:val="24"/>
          <w:szCs w:val="24"/>
        </w:rPr>
        <w:t xml:space="preserve"> WeChat public platform has two major uses. The first is to order food through the WeChat platform network. Secondly, it is a theme activity </w:t>
      </w:r>
      <w:proofErr w:type="spellStart"/>
      <w:r w:rsidRPr="00632411">
        <w:rPr>
          <w:rFonts w:ascii="Times New Roman" w:hAnsi="Times New Roman" w:cs="Times New Roman"/>
          <w:sz w:val="24"/>
          <w:szCs w:val="24"/>
        </w:rPr>
        <w:t>activity</w:t>
      </w:r>
      <w:proofErr w:type="spellEnd"/>
      <w:r w:rsidRPr="00632411">
        <w:rPr>
          <w:rFonts w:ascii="Times New Roman" w:hAnsi="Times New Roman" w:cs="Times New Roman"/>
          <w:sz w:val="24"/>
          <w:szCs w:val="24"/>
        </w:rPr>
        <w:t xml:space="preserve"> that focuses on reading milk tea. It promotes readi</w:t>
      </w:r>
      <w:r w:rsidR="007D1A09" w:rsidRPr="00632411">
        <w:rPr>
          <w:rFonts w:ascii="Times New Roman" w:hAnsi="Times New Roman" w:cs="Times New Roman"/>
          <w:sz w:val="24"/>
          <w:szCs w:val="24"/>
        </w:rPr>
        <w:t>ng as a culture of heart milk</w:t>
      </w:r>
      <w:r w:rsidRPr="00632411">
        <w:rPr>
          <w:rFonts w:ascii="Times New Roman" w:hAnsi="Times New Roman" w:cs="Times New Roman"/>
          <w:sz w:val="24"/>
          <w:szCs w:val="24"/>
        </w:rPr>
        <w:t xml:space="preserve"> tea, pushes relevant information about related readings and activities, and establishes a reading network club to hold regular events. The WeChat platform and the Weibo platform will cooperate with the promotion.</w:t>
      </w:r>
    </w:p>
    <w:p w:rsidR="0077728C" w:rsidRPr="00632411" w:rsidRDefault="0077728C" w:rsidP="00632411">
      <w:pPr>
        <w:spacing w:beforeLines="150" w:before="360" w:afterLines="150" w:after="360" w:line="360" w:lineRule="auto"/>
        <w:jc w:val="both"/>
        <w:rPr>
          <w:rFonts w:ascii="Times New Roman" w:hAnsi="Times New Roman" w:cs="Times New Roman"/>
          <w:sz w:val="24"/>
          <w:szCs w:val="24"/>
        </w:rPr>
      </w:pPr>
    </w:p>
    <w:p w:rsidR="0077728C" w:rsidRPr="00632411" w:rsidRDefault="0077728C" w:rsidP="00632411">
      <w:pPr>
        <w:spacing w:beforeLines="150" w:before="360" w:afterLines="150" w:after="360" w:line="360" w:lineRule="auto"/>
        <w:jc w:val="both"/>
        <w:rPr>
          <w:rFonts w:ascii="Times New Roman" w:hAnsi="Times New Roman" w:cs="Times New Roman"/>
          <w:sz w:val="24"/>
          <w:szCs w:val="24"/>
        </w:rPr>
      </w:pPr>
    </w:p>
    <w:p w:rsidR="001B7C7D" w:rsidRPr="00632411" w:rsidRDefault="001B7C7D" w:rsidP="00632411">
      <w:pPr>
        <w:pStyle w:val="1"/>
        <w:spacing w:line="360" w:lineRule="auto"/>
        <w:rPr>
          <w:rFonts w:ascii="Times New Roman" w:hAnsi="Times New Roman" w:cs="Times New Roman"/>
          <w:sz w:val="24"/>
          <w:szCs w:val="24"/>
        </w:rPr>
      </w:pPr>
      <w:bookmarkStart w:id="99" w:name="_Toc2338416"/>
      <w:bookmarkStart w:id="100" w:name="_Toc2339598"/>
      <w:r w:rsidRPr="00632411">
        <w:rPr>
          <w:rFonts w:ascii="Times New Roman" w:hAnsi="Times New Roman" w:cs="Times New Roman"/>
          <w:sz w:val="24"/>
          <w:szCs w:val="24"/>
        </w:rPr>
        <w:lastRenderedPageBreak/>
        <w:t>7.References</w:t>
      </w:r>
      <w:bookmarkEnd w:id="99"/>
      <w:bookmarkEnd w:id="100"/>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[1]Yang Y. Chongqing is a research on the evaluation and improvement of the competitiveness of the catering industry [D]. Chongqing: Chongqing University of Technology and Economics and Trade Hospital, 2012</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[2] Zhao X. Research on the Economic Development of China's Tertiary Industry[J]. China Market, 2014(51): 21-22</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[3] Yang X. In the era of "Internet +", the O2O development model of the catering industry is re-explored [J]. Journalism Research Guide, 2015,6(16): 272-273</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[4] </w:t>
      </w:r>
      <w:proofErr w:type="spellStart"/>
      <w:r w:rsidRPr="00632411">
        <w:rPr>
          <w:rFonts w:ascii="Times New Roman" w:hAnsi="Times New Roman" w:cs="Times New Roman"/>
          <w:sz w:val="24"/>
          <w:szCs w:val="24"/>
        </w:rPr>
        <w:t>Guo</w:t>
      </w:r>
      <w:proofErr w:type="spellEnd"/>
      <w:r w:rsidRPr="00632411">
        <w:rPr>
          <w:rFonts w:ascii="Times New Roman" w:hAnsi="Times New Roman" w:cs="Times New Roman"/>
          <w:sz w:val="24"/>
          <w:szCs w:val="24"/>
        </w:rPr>
        <w:t xml:space="preserve"> Y. Catering industry explores new business model with big data thinking [N]. Journalism research guide, 2014-8-19(P10)</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[5] Website of the Statistical Bureau of the People's Republic of China: http://www.stats.gov.cn/</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[6] Chongqing Municipal Education Commission website: http://www.cqjw.gov.cn/</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[7] Zhang W. Starbucks (China) Marketing Strategy Research [D]. Shanghai: </w:t>
      </w:r>
      <w:proofErr w:type="spellStart"/>
      <w:r w:rsidRPr="00632411">
        <w:rPr>
          <w:rFonts w:ascii="Times New Roman" w:hAnsi="Times New Roman" w:cs="Times New Roman"/>
          <w:sz w:val="24"/>
          <w:szCs w:val="24"/>
        </w:rPr>
        <w:t>Antai</w:t>
      </w:r>
      <w:proofErr w:type="spellEnd"/>
      <w:r w:rsidRPr="00632411">
        <w:rPr>
          <w:rFonts w:ascii="Times New Roman" w:hAnsi="Times New Roman" w:cs="Times New Roman"/>
          <w:sz w:val="24"/>
          <w:szCs w:val="24"/>
        </w:rPr>
        <w:t xml:space="preserve"> College of Economics and Management, Shanghai </w:t>
      </w:r>
      <w:proofErr w:type="spellStart"/>
      <w:r w:rsidRPr="00632411">
        <w:rPr>
          <w:rFonts w:ascii="Times New Roman" w:hAnsi="Times New Roman" w:cs="Times New Roman"/>
          <w:sz w:val="24"/>
          <w:szCs w:val="24"/>
        </w:rPr>
        <w:t>Jiaotong</w:t>
      </w:r>
      <w:proofErr w:type="spellEnd"/>
      <w:r w:rsidRPr="00632411">
        <w:rPr>
          <w:rFonts w:ascii="Times New Roman" w:hAnsi="Times New Roman" w:cs="Times New Roman"/>
          <w:sz w:val="24"/>
          <w:szCs w:val="24"/>
        </w:rPr>
        <w:t xml:space="preserve"> University,2008</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[8] Zhang J, Wei S, etc. Analysis of marketing and countermeasures of milk tea shop in school [J]. Modernization of shopping malls, 2014(25): 100</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[9] Fred R, David, Zhao D translation. Strategic Management [M]. Tsinghua University Press, 2013</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[10] Philip Kotler, Kevin Lane Keller, Wang Y, etc. Marketing Management [M]. </w:t>
      </w:r>
      <w:proofErr w:type="spellStart"/>
      <w:r w:rsidRPr="00632411">
        <w:rPr>
          <w:rFonts w:ascii="Times New Roman" w:hAnsi="Times New Roman" w:cs="Times New Roman"/>
          <w:sz w:val="24"/>
          <w:szCs w:val="24"/>
        </w:rPr>
        <w:t>Gezhi</w:t>
      </w:r>
      <w:proofErr w:type="spellEnd"/>
      <w:r w:rsidRPr="00632411">
        <w:rPr>
          <w:rFonts w:ascii="Times New Roman" w:hAnsi="Times New Roman" w:cs="Times New Roman"/>
          <w:sz w:val="24"/>
          <w:szCs w:val="24"/>
        </w:rPr>
        <w:t xml:space="preserve"> Publishing House, 2009</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[11] Jack R. M, Little Samuel J. Mantel, Yan A Translation. Project Management [M]. </w:t>
      </w:r>
      <w:proofErr w:type="spellStart"/>
      <w:r w:rsidRPr="00632411">
        <w:rPr>
          <w:rFonts w:ascii="Times New Roman" w:hAnsi="Times New Roman" w:cs="Times New Roman"/>
          <w:sz w:val="24"/>
          <w:szCs w:val="24"/>
        </w:rPr>
        <w:t>Renmin</w:t>
      </w:r>
      <w:proofErr w:type="spellEnd"/>
      <w:r w:rsidRPr="00632411">
        <w:rPr>
          <w:rFonts w:ascii="Times New Roman" w:hAnsi="Times New Roman" w:cs="Times New Roman"/>
          <w:sz w:val="24"/>
          <w:szCs w:val="24"/>
        </w:rPr>
        <w:t xml:space="preserve"> University of China Publishing house, 2011</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[12] David A, Collier, James R. Evans, Ma F Translation. Operation Management [M]. Mechanical Industry Press,2011</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[13] Gary D, Liu Yi translation. Human Resource Management [M]. </w:t>
      </w:r>
      <w:proofErr w:type="spellStart"/>
      <w:r w:rsidRPr="00632411">
        <w:rPr>
          <w:rFonts w:ascii="Times New Roman" w:hAnsi="Times New Roman" w:cs="Times New Roman"/>
          <w:sz w:val="24"/>
          <w:szCs w:val="24"/>
        </w:rPr>
        <w:t>Renmin</w:t>
      </w:r>
      <w:proofErr w:type="spellEnd"/>
      <w:r w:rsidRPr="00632411">
        <w:rPr>
          <w:rFonts w:ascii="Times New Roman" w:hAnsi="Times New Roman" w:cs="Times New Roman"/>
          <w:sz w:val="24"/>
          <w:szCs w:val="24"/>
        </w:rPr>
        <w:t xml:space="preserve"> University of China Press, 2012</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[14] Adrien S, David M, and Zhang X, profit model [M]. CITIC Publishing House,2007</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[15] Stephen P. Robbins, Timothy A. Judge, Sun J et al. Organizational </w:t>
      </w:r>
      <w:proofErr w:type="spellStart"/>
      <w:r w:rsidRPr="00632411">
        <w:rPr>
          <w:rFonts w:ascii="Times New Roman" w:hAnsi="Times New Roman" w:cs="Times New Roman"/>
          <w:sz w:val="24"/>
          <w:szCs w:val="24"/>
        </w:rPr>
        <w:t>Behavior</w:t>
      </w:r>
      <w:proofErr w:type="spellEnd"/>
      <w:r w:rsidRPr="00632411">
        <w:rPr>
          <w:rFonts w:ascii="Times New Roman" w:hAnsi="Times New Roman" w:cs="Times New Roman"/>
          <w:sz w:val="24"/>
          <w:szCs w:val="24"/>
        </w:rPr>
        <w:t xml:space="preserve"> (14th Edition) [M].</w:t>
      </w:r>
      <w:proofErr w:type="spellStart"/>
      <w:r w:rsidRPr="00632411">
        <w:rPr>
          <w:rFonts w:ascii="Times New Roman" w:hAnsi="Times New Roman" w:cs="Times New Roman"/>
          <w:sz w:val="24"/>
          <w:szCs w:val="24"/>
        </w:rPr>
        <w:t>Renmin</w:t>
      </w:r>
      <w:proofErr w:type="spellEnd"/>
      <w:r w:rsidRPr="00632411">
        <w:rPr>
          <w:rFonts w:ascii="Times New Roman" w:hAnsi="Times New Roman" w:cs="Times New Roman"/>
          <w:sz w:val="24"/>
          <w:szCs w:val="24"/>
        </w:rPr>
        <w:t xml:space="preserve"> University of China Press, 2012</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[16] Li X. Research on Marketing Strategy of Sports Drink “</w:t>
      </w:r>
      <w:proofErr w:type="spellStart"/>
      <w:r w:rsidRPr="00632411">
        <w:rPr>
          <w:rFonts w:ascii="Times New Roman" w:hAnsi="Times New Roman" w:cs="Times New Roman"/>
          <w:sz w:val="24"/>
          <w:szCs w:val="24"/>
        </w:rPr>
        <w:t>Jiadele</w:t>
      </w:r>
      <w:proofErr w:type="spellEnd"/>
      <w:r w:rsidRPr="00632411">
        <w:rPr>
          <w:rFonts w:ascii="Times New Roman" w:hAnsi="Times New Roman" w:cs="Times New Roman"/>
          <w:sz w:val="24"/>
          <w:szCs w:val="24"/>
        </w:rPr>
        <w:t xml:space="preserve">” in China [D]. </w:t>
      </w:r>
      <w:proofErr w:type="spellStart"/>
      <w:r w:rsidRPr="00632411">
        <w:rPr>
          <w:rFonts w:ascii="Times New Roman" w:hAnsi="Times New Roman" w:cs="Times New Roman"/>
          <w:sz w:val="24"/>
          <w:szCs w:val="24"/>
        </w:rPr>
        <w:t>Huazhong</w:t>
      </w:r>
      <w:proofErr w:type="spellEnd"/>
      <w:r w:rsidRPr="00632411">
        <w:rPr>
          <w:rFonts w:ascii="Times New Roman" w:hAnsi="Times New Roman" w:cs="Times New Roman"/>
          <w:sz w:val="24"/>
          <w:szCs w:val="24"/>
        </w:rPr>
        <w:t xml:space="preserve"> University of Science and Technology, 2006</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lastRenderedPageBreak/>
        <w:t>[17]Fu Q. Marketing strategy for new entrants in the functional beverage market [D]. East China University of Science and Technology, 2011</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[18] Michael Porter. Competitive Advantage [M]. Beijing: </w:t>
      </w:r>
      <w:proofErr w:type="spellStart"/>
      <w:r w:rsidRPr="00632411">
        <w:rPr>
          <w:rFonts w:ascii="Times New Roman" w:hAnsi="Times New Roman" w:cs="Times New Roman"/>
          <w:sz w:val="24"/>
          <w:szCs w:val="24"/>
        </w:rPr>
        <w:t>Huaxia</w:t>
      </w:r>
      <w:proofErr w:type="spellEnd"/>
      <w:r w:rsidRPr="00632411">
        <w:rPr>
          <w:rFonts w:ascii="Times New Roman" w:hAnsi="Times New Roman" w:cs="Times New Roman"/>
          <w:sz w:val="24"/>
          <w:szCs w:val="24"/>
        </w:rPr>
        <w:t xml:space="preserve"> Publishing House, 2011: 118-130</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[19] Li W. The three major tea brands have their own marketing strategies [N]. Beijing Business Daily, 2008-06-05A03</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[20]</w:t>
      </w:r>
      <w:proofErr w:type="spellStart"/>
      <w:r w:rsidRPr="00632411">
        <w:rPr>
          <w:rFonts w:ascii="Times New Roman" w:hAnsi="Times New Roman" w:cs="Times New Roman"/>
          <w:sz w:val="24"/>
          <w:szCs w:val="24"/>
        </w:rPr>
        <w:t>Xue</w:t>
      </w:r>
      <w:proofErr w:type="spellEnd"/>
      <w:r w:rsidRPr="00632411">
        <w:rPr>
          <w:rFonts w:ascii="Times New Roman" w:hAnsi="Times New Roman" w:cs="Times New Roman"/>
          <w:sz w:val="24"/>
          <w:szCs w:val="24"/>
        </w:rPr>
        <w:t xml:space="preserve"> L. Research on Marketing Strategy of Shenyang </w:t>
      </w:r>
      <w:proofErr w:type="spellStart"/>
      <w:r w:rsidRPr="00632411">
        <w:rPr>
          <w:rFonts w:ascii="Times New Roman" w:hAnsi="Times New Roman" w:cs="Times New Roman"/>
          <w:sz w:val="24"/>
          <w:szCs w:val="24"/>
        </w:rPr>
        <w:t>Kangshifu</w:t>
      </w:r>
      <w:proofErr w:type="spellEnd"/>
      <w:r w:rsidRPr="00632411">
        <w:rPr>
          <w:rFonts w:ascii="Times New Roman" w:hAnsi="Times New Roman" w:cs="Times New Roman"/>
          <w:sz w:val="24"/>
          <w:szCs w:val="24"/>
        </w:rPr>
        <w:t xml:space="preserve"> Sports Beverage [D]. Dalian University of Technology, 2005</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[21] Philip Kotler (United States), Kevin Lane Keller; Mei </w:t>
      </w:r>
      <w:proofErr w:type="spellStart"/>
      <w:r w:rsidRPr="00632411">
        <w:rPr>
          <w:rFonts w:ascii="Times New Roman" w:hAnsi="Times New Roman" w:cs="Times New Roman"/>
          <w:sz w:val="24"/>
          <w:szCs w:val="24"/>
        </w:rPr>
        <w:t>Qinghao</w:t>
      </w:r>
      <w:proofErr w:type="spellEnd"/>
      <w:r w:rsidRPr="00632411">
        <w:rPr>
          <w:rFonts w:ascii="Times New Roman" w:hAnsi="Times New Roman" w:cs="Times New Roman"/>
          <w:sz w:val="24"/>
          <w:szCs w:val="24"/>
        </w:rPr>
        <w:t xml:space="preserve"> Translated. Marketing Management (Twelfth Edition) / </w:t>
      </w:r>
      <w:proofErr w:type="spellStart"/>
      <w:r w:rsidRPr="00632411">
        <w:rPr>
          <w:rFonts w:ascii="Times New Roman" w:hAnsi="Times New Roman" w:cs="Times New Roman"/>
          <w:sz w:val="24"/>
          <w:szCs w:val="24"/>
        </w:rPr>
        <w:t>Title:Marketing</w:t>
      </w:r>
      <w:proofErr w:type="spellEnd"/>
      <w:r w:rsidRPr="00632411">
        <w:rPr>
          <w:rFonts w:ascii="Times New Roman" w:hAnsi="Times New Roman" w:cs="Times New Roman"/>
          <w:sz w:val="24"/>
          <w:szCs w:val="24"/>
        </w:rPr>
        <w:t xml:space="preserve"> management (US) - Shanghai: Shanghai People's Publishing House, 2006</w:t>
      </w:r>
      <w:r w:rsidR="007D1A09" w:rsidRPr="00632411">
        <w:rPr>
          <w:rFonts w:ascii="Times New Roman" w:hAnsi="Times New Roman" w:cs="Times New Roman"/>
          <w:sz w:val="24"/>
          <w:szCs w:val="24"/>
        </w:rPr>
        <w:t>.</w:t>
      </w:r>
    </w:p>
    <w:p w:rsidR="007D1A09"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 xml:space="preserve">[22] Hu C. SWOT Analysis and Marketing Countermeasures of </w:t>
      </w:r>
      <w:proofErr w:type="spellStart"/>
      <w:r w:rsidRPr="00632411">
        <w:rPr>
          <w:rFonts w:ascii="Times New Roman" w:hAnsi="Times New Roman" w:cs="Times New Roman"/>
          <w:sz w:val="24"/>
          <w:szCs w:val="24"/>
        </w:rPr>
        <w:t>Youlemei</w:t>
      </w:r>
      <w:proofErr w:type="spellEnd"/>
      <w:r w:rsidRPr="00632411">
        <w:rPr>
          <w:rFonts w:ascii="Times New Roman" w:hAnsi="Times New Roman" w:cs="Times New Roman"/>
          <w:sz w:val="24"/>
          <w:szCs w:val="24"/>
        </w:rPr>
        <w:t xml:space="preserve"> Milk Tea[J]. Modern Marketing, 2012, No.8501:67</w:t>
      </w:r>
      <w:r w:rsidR="007D1A09" w:rsidRPr="00632411">
        <w:rPr>
          <w:rFonts w:ascii="Times New Roman" w:hAnsi="Times New Roman" w:cs="Times New Roman"/>
          <w:sz w:val="24"/>
          <w:szCs w:val="24"/>
        </w:rPr>
        <w:t>.</w:t>
      </w:r>
    </w:p>
    <w:p w:rsidR="001B7C7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[23]Sun A. Research on marketing strategy of MD blueberry juice beverage [D]. Northwest University, 2009</w:t>
      </w:r>
      <w:r w:rsidR="007D1A09" w:rsidRPr="00632411">
        <w:rPr>
          <w:rFonts w:ascii="Times New Roman" w:hAnsi="Times New Roman" w:cs="Times New Roman"/>
          <w:sz w:val="24"/>
          <w:szCs w:val="24"/>
        </w:rPr>
        <w:t>.</w:t>
      </w:r>
    </w:p>
    <w:p w:rsidR="00D333DD" w:rsidRPr="00632411" w:rsidRDefault="001B7C7D" w:rsidP="00632411">
      <w:pPr>
        <w:spacing w:after="0" w:line="360" w:lineRule="auto"/>
        <w:jc w:val="both"/>
        <w:rPr>
          <w:rFonts w:ascii="Times New Roman" w:hAnsi="Times New Roman" w:cs="Times New Roman"/>
          <w:sz w:val="24"/>
          <w:szCs w:val="24"/>
        </w:rPr>
      </w:pPr>
      <w:r w:rsidRPr="00632411">
        <w:rPr>
          <w:rFonts w:ascii="Times New Roman" w:hAnsi="Times New Roman" w:cs="Times New Roman"/>
          <w:sz w:val="24"/>
          <w:szCs w:val="24"/>
        </w:rPr>
        <w:t>[24] Fang H, Qu Lin, Yuan J. Deciphering Fragrance: Selling a cup of milk tea to 2 billion [J]. Entrepreneurship, 2012, (03):72-78</w:t>
      </w:r>
      <w:r w:rsidR="007D1A09" w:rsidRPr="00632411">
        <w:rPr>
          <w:rFonts w:ascii="Times New Roman" w:hAnsi="Times New Roman" w:cs="Times New Roman"/>
          <w:sz w:val="24"/>
          <w:szCs w:val="24"/>
        </w:rPr>
        <w:t>.</w:t>
      </w:r>
    </w:p>
    <w:sectPr w:rsidR="00D333DD" w:rsidRPr="00632411" w:rsidSect="007D194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444F" w:rsidRDefault="00C6444F" w:rsidP="00D333DD">
      <w:r>
        <w:separator/>
      </w:r>
    </w:p>
  </w:endnote>
  <w:endnote w:type="continuationSeparator" w:id="0">
    <w:p w:rsidR="00C6444F" w:rsidRDefault="00C6444F" w:rsidP="00D333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0102668"/>
      <w:docPartObj>
        <w:docPartGallery w:val="Page Numbers (Bottom of Page)"/>
        <w:docPartUnique/>
      </w:docPartObj>
    </w:sdtPr>
    <w:sdtEndPr/>
    <w:sdtContent>
      <w:p w:rsidR="006A6AD8" w:rsidRDefault="006A6AD8">
        <w:pPr>
          <w:pStyle w:val="a5"/>
          <w:jc w:val="center"/>
        </w:pPr>
        <w:r>
          <w:fldChar w:fldCharType="begin"/>
        </w:r>
        <w:r>
          <w:instrText>PAGE   \* MERGEFORMAT</w:instrText>
        </w:r>
        <w:r>
          <w:fldChar w:fldCharType="separate"/>
        </w:r>
        <w:r w:rsidR="00632411" w:rsidRPr="00632411">
          <w:rPr>
            <w:noProof/>
            <w:lang w:val="zh-CN"/>
          </w:rPr>
          <w:t>12</w:t>
        </w:r>
        <w:r>
          <w:fldChar w:fldCharType="end"/>
        </w:r>
      </w:p>
    </w:sdtContent>
  </w:sdt>
  <w:p w:rsidR="006A6AD8" w:rsidRDefault="006A6AD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444F" w:rsidRDefault="00C6444F" w:rsidP="00D333DD">
      <w:r>
        <w:separator/>
      </w:r>
    </w:p>
  </w:footnote>
  <w:footnote w:type="continuationSeparator" w:id="0">
    <w:p w:rsidR="00C6444F" w:rsidRDefault="00C6444F" w:rsidP="00D333D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2B62"/>
    <w:rsid w:val="00130ACF"/>
    <w:rsid w:val="001B7C7D"/>
    <w:rsid w:val="00212B62"/>
    <w:rsid w:val="00632411"/>
    <w:rsid w:val="006A6AD8"/>
    <w:rsid w:val="0077728C"/>
    <w:rsid w:val="007D1A09"/>
    <w:rsid w:val="00A97C41"/>
    <w:rsid w:val="00C6444F"/>
    <w:rsid w:val="00D333DD"/>
    <w:rsid w:val="00DD5C24"/>
    <w:rsid w:val="00F618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9198F87-8C10-46BA-9B3E-17C51A755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B7C7D"/>
    <w:pPr>
      <w:spacing w:after="160" w:line="259" w:lineRule="auto"/>
    </w:pPr>
    <w:rPr>
      <w:kern w:val="0"/>
      <w:sz w:val="22"/>
      <w:lang w:val="en-GB" w:eastAsia="en-US"/>
    </w:rPr>
  </w:style>
  <w:style w:type="paragraph" w:styleId="1">
    <w:name w:val="heading 1"/>
    <w:basedOn w:val="a"/>
    <w:next w:val="a"/>
    <w:link w:val="10"/>
    <w:uiPriority w:val="9"/>
    <w:qFormat/>
    <w:rsid w:val="001B7C7D"/>
    <w:pPr>
      <w:keepNext/>
      <w:keepLines/>
      <w:widowControl w:val="0"/>
      <w:spacing w:before="340" w:after="330" w:line="578" w:lineRule="auto"/>
      <w:jc w:val="both"/>
      <w:outlineLvl w:val="0"/>
    </w:pPr>
    <w:rPr>
      <w:b/>
      <w:bCs/>
      <w:kern w:val="44"/>
      <w:sz w:val="44"/>
      <w:szCs w:val="44"/>
      <w:lang w:val="en-US" w:eastAsia="zh-CN"/>
    </w:rPr>
  </w:style>
  <w:style w:type="paragraph" w:styleId="2">
    <w:name w:val="heading 2"/>
    <w:basedOn w:val="a"/>
    <w:next w:val="a"/>
    <w:link w:val="20"/>
    <w:uiPriority w:val="9"/>
    <w:unhideWhenUsed/>
    <w:qFormat/>
    <w:rsid w:val="006A6AD8"/>
    <w:pPr>
      <w:keepNext/>
      <w:keepLines/>
      <w:spacing w:before="40" w:after="0"/>
      <w:outlineLvl w:val="1"/>
    </w:pPr>
    <w:rPr>
      <w:rFonts w:asciiTheme="majorHAnsi" w:eastAsiaTheme="majorEastAsia" w:hAnsiTheme="majorHAnsi" w:cstheme="majorBidi"/>
      <w:b/>
      <w:sz w:val="26"/>
      <w:szCs w:val="26"/>
    </w:rPr>
  </w:style>
  <w:style w:type="paragraph" w:styleId="3">
    <w:name w:val="heading 3"/>
    <w:basedOn w:val="a"/>
    <w:next w:val="a"/>
    <w:link w:val="30"/>
    <w:uiPriority w:val="9"/>
    <w:unhideWhenUsed/>
    <w:qFormat/>
    <w:rsid w:val="001B7C7D"/>
    <w:pPr>
      <w:keepNext/>
      <w:keepLines/>
      <w:widowControl w:val="0"/>
      <w:spacing w:before="260" w:after="260" w:line="416" w:lineRule="auto"/>
      <w:jc w:val="both"/>
      <w:outlineLvl w:val="2"/>
    </w:pPr>
    <w:rPr>
      <w:b/>
      <w:bCs/>
      <w:kern w:val="2"/>
      <w:sz w:val="32"/>
      <w:szCs w:val="32"/>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333DD"/>
    <w:pPr>
      <w:widowControl w:val="0"/>
      <w:pBdr>
        <w:bottom w:val="single" w:sz="6" w:space="1" w:color="auto"/>
      </w:pBdr>
      <w:tabs>
        <w:tab w:val="center" w:pos="4153"/>
        <w:tab w:val="right" w:pos="8306"/>
      </w:tabs>
      <w:snapToGrid w:val="0"/>
      <w:spacing w:after="0" w:line="240" w:lineRule="auto"/>
      <w:jc w:val="center"/>
    </w:pPr>
    <w:rPr>
      <w:kern w:val="2"/>
      <w:sz w:val="18"/>
      <w:szCs w:val="18"/>
      <w:lang w:val="en-US" w:eastAsia="zh-CN"/>
    </w:rPr>
  </w:style>
  <w:style w:type="character" w:customStyle="1" w:styleId="a4">
    <w:name w:val="页眉 字符"/>
    <w:basedOn w:val="a0"/>
    <w:link w:val="a3"/>
    <w:uiPriority w:val="99"/>
    <w:rsid w:val="00D333DD"/>
    <w:rPr>
      <w:sz w:val="18"/>
      <w:szCs w:val="18"/>
    </w:rPr>
  </w:style>
  <w:style w:type="paragraph" w:styleId="a5">
    <w:name w:val="footer"/>
    <w:basedOn w:val="a"/>
    <w:link w:val="a6"/>
    <w:uiPriority w:val="99"/>
    <w:unhideWhenUsed/>
    <w:rsid w:val="00D333DD"/>
    <w:pPr>
      <w:widowControl w:val="0"/>
      <w:tabs>
        <w:tab w:val="center" w:pos="4153"/>
        <w:tab w:val="right" w:pos="8306"/>
      </w:tabs>
      <w:snapToGrid w:val="0"/>
      <w:spacing w:after="0" w:line="240" w:lineRule="auto"/>
    </w:pPr>
    <w:rPr>
      <w:kern w:val="2"/>
      <w:sz w:val="18"/>
      <w:szCs w:val="18"/>
      <w:lang w:val="en-US" w:eastAsia="zh-CN"/>
    </w:rPr>
  </w:style>
  <w:style w:type="character" w:customStyle="1" w:styleId="a6">
    <w:name w:val="页脚 字符"/>
    <w:basedOn w:val="a0"/>
    <w:link w:val="a5"/>
    <w:uiPriority w:val="99"/>
    <w:rsid w:val="00D333DD"/>
    <w:rPr>
      <w:sz w:val="18"/>
      <w:szCs w:val="18"/>
    </w:rPr>
  </w:style>
  <w:style w:type="character" w:customStyle="1" w:styleId="10">
    <w:name w:val="标题 1 字符"/>
    <w:basedOn w:val="a0"/>
    <w:link w:val="1"/>
    <w:uiPriority w:val="9"/>
    <w:rsid w:val="001B7C7D"/>
    <w:rPr>
      <w:b/>
      <w:bCs/>
      <w:kern w:val="44"/>
      <w:sz w:val="44"/>
      <w:szCs w:val="44"/>
    </w:rPr>
  </w:style>
  <w:style w:type="character" w:customStyle="1" w:styleId="20">
    <w:name w:val="标题 2 字符"/>
    <w:basedOn w:val="a0"/>
    <w:link w:val="2"/>
    <w:uiPriority w:val="9"/>
    <w:rsid w:val="006A6AD8"/>
    <w:rPr>
      <w:rFonts w:asciiTheme="majorHAnsi" w:eastAsiaTheme="majorEastAsia" w:hAnsiTheme="majorHAnsi" w:cstheme="majorBidi"/>
      <w:b/>
      <w:kern w:val="0"/>
      <w:sz w:val="26"/>
      <w:szCs w:val="26"/>
      <w:lang w:val="en-GB" w:eastAsia="en-US"/>
    </w:rPr>
  </w:style>
  <w:style w:type="character" w:customStyle="1" w:styleId="30">
    <w:name w:val="标题 3 字符"/>
    <w:basedOn w:val="a0"/>
    <w:link w:val="3"/>
    <w:uiPriority w:val="9"/>
    <w:rsid w:val="001B7C7D"/>
    <w:rPr>
      <w:b/>
      <w:bCs/>
      <w:sz w:val="32"/>
      <w:szCs w:val="32"/>
    </w:rPr>
  </w:style>
  <w:style w:type="paragraph" w:styleId="a7">
    <w:name w:val="No Spacing"/>
    <w:link w:val="a8"/>
    <w:uiPriority w:val="1"/>
    <w:qFormat/>
    <w:rsid w:val="001B7C7D"/>
    <w:rPr>
      <w:kern w:val="0"/>
      <w:sz w:val="22"/>
      <w:lang w:eastAsia="en-US"/>
    </w:rPr>
  </w:style>
  <w:style w:type="character" w:customStyle="1" w:styleId="a8">
    <w:name w:val="无间隔 字符"/>
    <w:basedOn w:val="a0"/>
    <w:link w:val="a7"/>
    <w:uiPriority w:val="1"/>
    <w:rsid w:val="001B7C7D"/>
    <w:rPr>
      <w:kern w:val="0"/>
      <w:sz w:val="22"/>
      <w:lang w:eastAsia="en-US"/>
    </w:rPr>
  </w:style>
  <w:style w:type="paragraph" w:styleId="TOC">
    <w:name w:val="TOC Heading"/>
    <w:basedOn w:val="1"/>
    <w:next w:val="a"/>
    <w:uiPriority w:val="39"/>
    <w:unhideWhenUsed/>
    <w:qFormat/>
    <w:rsid w:val="001B7C7D"/>
    <w:pPr>
      <w:widowControl/>
      <w:spacing w:before="240" w:after="0" w:line="259" w:lineRule="auto"/>
      <w:outlineLvl w:val="9"/>
    </w:pPr>
    <w:rPr>
      <w:rFonts w:asciiTheme="majorHAnsi" w:eastAsia="Times New Roman" w:hAnsiTheme="majorHAnsi" w:cstheme="majorBidi"/>
      <w:b w:val="0"/>
      <w:bCs w:val="0"/>
      <w:color w:val="000000" w:themeColor="text1"/>
      <w:kern w:val="0"/>
      <w:sz w:val="24"/>
      <w:szCs w:val="32"/>
      <w:lang w:eastAsia="en-US"/>
    </w:rPr>
  </w:style>
  <w:style w:type="paragraph" w:styleId="11">
    <w:name w:val="toc 1"/>
    <w:basedOn w:val="a"/>
    <w:next w:val="a"/>
    <w:autoRedefine/>
    <w:uiPriority w:val="39"/>
    <w:unhideWhenUsed/>
    <w:rsid w:val="001B7C7D"/>
    <w:pPr>
      <w:tabs>
        <w:tab w:val="right" w:leader="dot" w:pos="9016"/>
      </w:tabs>
      <w:spacing w:after="100"/>
    </w:pPr>
  </w:style>
  <w:style w:type="character" w:styleId="a9">
    <w:name w:val="Hyperlink"/>
    <w:basedOn w:val="a0"/>
    <w:uiPriority w:val="99"/>
    <w:unhideWhenUsed/>
    <w:rsid w:val="001B7C7D"/>
    <w:rPr>
      <w:color w:val="0563C1" w:themeColor="hyperlink"/>
      <w:u w:val="single"/>
    </w:rPr>
  </w:style>
  <w:style w:type="paragraph" w:styleId="21">
    <w:name w:val="toc 2"/>
    <w:basedOn w:val="a"/>
    <w:next w:val="a"/>
    <w:autoRedefine/>
    <w:uiPriority w:val="39"/>
    <w:unhideWhenUsed/>
    <w:rsid w:val="001B7C7D"/>
    <w:pPr>
      <w:spacing w:after="100"/>
      <w:ind w:left="220"/>
    </w:pPr>
  </w:style>
  <w:style w:type="paragraph" w:styleId="31">
    <w:name w:val="toc 3"/>
    <w:basedOn w:val="a"/>
    <w:next w:val="a"/>
    <w:autoRedefine/>
    <w:uiPriority w:val="39"/>
    <w:unhideWhenUsed/>
    <w:rsid w:val="001B7C7D"/>
    <w:pPr>
      <w:widowControl w:val="0"/>
      <w:spacing w:after="0" w:line="240" w:lineRule="auto"/>
      <w:ind w:leftChars="400" w:left="840"/>
      <w:jc w:val="both"/>
    </w:pPr>
    <w:rPr>
      <w:kern w:val="2"/>
      <w:sz w:val="21"/>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960B531491844A9B34097AC229E408D"/>
        <w:category>
          <w:name w:val="常规"/>
          <w:gallery w:val="placeholder"/>
        </w:category>
        <w:types>
          <w:type w:val="bbPlcHdr"/>
        </w:types>
        <w:behaviors>
          <w:behavior w:val="content"/>
        </w:behaviors>
        <w:guid w:val="{24C9B94E-80B6-4CE5-BFB2-C72D8F223BE0}"/>
      </w:docPartPr>
      <w:docPartBody>
        <w:p w:rsidR="00994DCE" w:rsidRDefault="004C260A" w:rsidP="004C260A">
          <w:pPr>
            <w:pStyle w:val="F960B531491844A9B34097AC229E408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260A"/>
    <w:rsid w:val="001869CA"/>
    <w:rsid w:val="004C260A"/>
    <w:rsid w:val="007C3A1C"/>
    <w:rsid w:val="00994D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F960B531491844A9B34097AC229E408D">
    <w:name w:val="F960B531491844A9B34097AC229E408D"/>
    <w:rsid w:val="004C260A"/>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87324-CF8E-47D9-893F-5C9980CB4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Pages>
  <Words>3212</Words>
  <Characters>18313</Characters>
  <Application>Microsoft Office Word</Application>
  <DocSecurity>0</DocSecurity>
  <Lines>152</Lines>
  <Paragraphs>42</Paragraphs>
  <ScaleCrop>false</ScaleCrop>
  <Company/>
  <LinksUpToDate>false</LinksUpToDate>
  <CharactersWithSpaces>21483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 for Organizational Consultancy</dc:subject>
  <dc:creator>Windows 用户</dc:creator>
  <cp:keywords/>
  <dc:description/>
  <cp:lastModifiedBy>Windows 用户</cp:lastModifiedBy>
  <cp:revision>7</cp:revision>
  <dcterms:created xsi:type="dcterms:W3CDTF">2019-02-19T13:51:00Z</dcterms:created>
  <dcterms:modified xsi:type="dcterms:W3CDTF">2019-03-01T14:02:00Z</dcterms:modified>
</cp:coreProperties>
</file>