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9B85C" w14:textId="6F23E7FE" w:rsidR="005463FA" w:rsidRPr="005339EB" w:rsidRDefault="005463FA" w:rsidP="005339EB">
      <w:pPr>
        <w:spacing w:line="360" w:lineRule="auto"/>
        <w:jc w:val="center"/>
        <w:rPr>
          <w:rFonts w:ascii="Arial" w:hAnsi="Arial" w:cs="Arial"/>
          <w:sz w:val="24"/>
          <w:szCs w:val="24"/>
          <w:u w:val="single"/>
        </w:rPr>
      </w:pPr>
      <w:r w:rsidRPr="005339EB">
        <w:rPr>
          <w:rFonts w:ascii="Arial" w:hAnsi="Arial" w:cs="Arial"/>
          <w:sz w:val="24"/>
          <w:szCs w:val="24"/>
          <w:u w:val="single"/>
        </w:rPr>
        <w:t>Ted Bundy presentation support paper.</w:t>
      </w:r>
    </w:p>
    <w:p w14:paraId="0B46DC35" w14:textId="01994BFB" w:rsidR="00C03569" w:rsidRPr="005339EB" w:rsidRDefault="00000000" w:rsidP="005339EB">
      <w:pPr>
        <w:spacing w:line="360" w:lineRule="auto"/>
        <w:rPr>
          <w:rFonts w:ascii="Arial" w:hAnsi="Arial" w:cs="Arial"/>
          <w:sz w:val="24"/>
          <w:szCs w:val="24"/>
        </w:rPr>
      </w:pPr>
      <w:r w:rsidRPr="005339EB">
        <w:rPr>
          <w:rFonts w:ascii="Arial" w:hAnsi="Arial" w:cs="Arial"/>
          <w:sz w:val="24"/>
          <w:szCs w:val="24"/>
        </w:rPr>
        <w:t>This paper will examine whether Ted Bundy was born or made a criminal. The two theories I will discuss are biological theory: brain structure and function</w:t>
      </w:r>
      <w:r w:rsidR="00806441">
        <w:rPr>
          <w:rFonts w:ascii="Arial" w:hAnsi="Arial" w:cs="Arial"/>
          <w:sz w:val="24"/>
          <w:szCs w:val="24"/>
        </w:rPr>
        <w:t>,</w:t>
      </w:r>
      <w:r w:rsidRPr="005339EB">
        <w:rPr>
          <w:rFonts w:ascii="Arial" w:hAnsi="Arial" w:cs="Arial"/>
          <w:sz w:val="24"/>
          <w:szCs w:val="24"/>
        </w:rPr>
        <w:t xml:space="preserve"> and arousal theory.</w:t>
      </w:r>
    </w:p>
    <w:p w14:paraId="387A8CC2" w14:textId="5494FB69" w:rsidR="00C03569" w:rsidRPr="005339EB" w:rsidRDefault="00000000" w:rsidP="005339EB">
      <w:pPr>
        <w:spacing w:line="360" w:lineRule="auto"/>
        <w:rPr>
          <w:rFonts w:ascii="Arial" w:hAnsi="Arial" w:cs="Arial"/>
          <w:sz w:val="24"/>
          <w:szCs w:val="24"/>
        </w:rPr>
      </w:pPr>
      <w:r w:rsidRPr="005339EB">
        <w:rPr>
          <w:rFonts w:ascii="Arial" w:hAnsi="Arial" w:cs="Arial"/>
          <w:sz w:val="24"/>
          <w:szCs w:val="24"/>
        </w:rPr>
        <w:t>There are many reasons why it could be argued Bundy was born a criminal, for example, neurobiological factors</w:t>
      </w:r>
      <w:r w:rsidR="00806441">
        <w:rPr>
          <w:rFonts w:ascii="Arial" w:hAnsi="Arial" w:cs="Arial"/>
          <w:sz w:val="24"/>
          <w:szCs w:val="24"/>
        </w:rPr>
        <w:t xml:space="preserve"> which</w:t>
      </w:r>
      <w:r w:rsidRPr="005339EB">
        <w:rPr>
          <w:rFonts w:ascii="Arial" w:hAnsi="Arial" w:cs="Arial"/>
          <w:sz w:val="24"/>
          <w:szCs w:val="24"/>
        </w:rPr>
        <w:t xml:space="preserve"> is supported by the biological theory</w:t>
      </w:r>
      <w:r w:rsidR="00E647F9" w:rsidRPr="005339EB">
        <w:rPr>
          <w:rFonts w:ascii="Arial" w:hAnsi="Arial" w:cs="Arial"/>
          <w:sz w:val="24"/>
          <w:szCs w:val="24"/>
        </w:rPr>
        <w:t xml:space="preserve"> </w:t>
      </w:r>
      <w:r w:rsidR="00E647F9" w:rsidRPr="005339EB">
        <w:rPr>
          <w:rFonts w:ascii="Arial" w:eastAsia="Times New Roman" w:hAnsi="Arial" w:cs="Arial"/>
          <w:sz w:val="24"/>
          <w:szCs w:val="24"/>
          <w:lang w:eastAsia="en-GB"/>
        </w:rPr>
        <w:t>(Thompson, 1989</w:t>
      </w:r>
      <w:r w:rsidR="00E647F9" w:rsidRPr="005339EB">
        <w:rPr>
          <w:rFonts w:ascii="Arial" w:eastAsia="Times New Roman" w:hAnsi="Arial" w:cs="Arial"/>
          <w:sz w:val="24"/>
          <w:szCs w:val="24"/>
          <w:lang w:eastAsia="en-GB"/>
        </w:rPr>
        <w:t>)</w:t>
      </w:r>
      <w:r w:rsidR="00E647F9" w:rsidRPr="005339EB">
        <w:rPr>
          <w:rFonts w:ascii="Arial" w:hAnsi="Arial" w:cs="Arial"/>
          <w:sz w:val="24"/>
          <w:szCs w:val="24"/>
        </w:rPr>
        <w:t>.</w:t>
      </w:r>
      <w:r w:rsidRPr="005339EB">
        <w:rPr>
          <w:rFonts w:ascii="Arial" w:hAnsi="Arial" w:cs="Arial"/>
          <w:sz w:val="24"/>
          <w:szCs w:val="24"/>
        </w:rPr>
        <w:t xml:space="preserve"> Studies show that abnormalities in brain structure or c</w:t>
      </w:r>
      <w:r w:rsidR="00806441">
        <w:rPr>
          <w:rFonts w:ascii="Arial" w:hAnsi="Arial" w:cs="Arial"/>
          <w:sz w:val="24"/>
          <w:szCs w:val="24"/>
        </w:rPr>
        <w:t>hemistry</w:t>
      </w:r>
      <w:r w:rsidRPr="005339EB">
        <w:rPr>
          <w:rFonts w:ascii="Arial" w:hAnsi="Arial" w:cs="Arial"/>
          <w:sz w:val="24"/>
          <w:szCs w:val="24"/>
        </w:rPr>
        <w:t xml:space="preserve"> are linked to impulse control, lack of empathy and aggression along with mental health </w:t>
      </w:r>
      <w:r w:rsidR="00E647F9" w:rsidRPr="005339EB">
        <w:rPr>
          <w:rFonts w:ascii="Arial" w:hAnsi="Arial" w:cs="Arial"/>
          <w:sz w:val="24"/>
          <w:szCs w:val="24"/>
        </w:rPr>
        <w:t>issues</w:t>
      </w:r>
      <w:r w:rsidR="00E647F9" w:rsidRPr="005339EB">
        <w:rPr>
          <w:rFonts w:ascii="Arial" w:eastAsia="Times New Roman" w:hAnsi="Arial" w:cs="Arial"/>
          <w:sz w:val="24"/>
          <w:szCs w:val="24"/>
          <w:lang w:eastAsia="en-GB"/>
        </w:rPr>
        <w:t>.</w:t>
      </w:r>
      <w:r w:rsidR="00E647F9" w:rsidRPr="005339EB">
        <w:rPr>
          <w:rFonts w:ascii="Arial" w:hAnsi="Arial" w:cs="Arial"/>
          <w:sz w:val="24"/>
          <w:szCs w:val="24"/>
        </w:rPr>
        <w:t xml:space="preserve"> These</w:t>
      </w:r>
      <w:r w:rsidRPr="005339EB">
        <w:rPr>
          <w:rFonts w:ascii="Arial" w:hAnsi="Arial" w:cs="Arial"/>
          <w:sz w:val="24"/>
          <w:szCs w:val="24"/>
        </w:rPr>
        <w:t xml:space="preserve"> abnormalities have been linked to criminal behaviour, suggesting Bundy may have been born with a predisposition to violence and antisocial </w:t>
      </w:r>
      <w:r w:rsidR="00E647F9" w:rsidRPr="005339EB">
        <w:rPr>
          <w:rFonts w:ascii="Arial" w:hAnsi="Arial" w:cs="Arial"/>
          <w:sz w:val="24"/>
          <w:szCs w:val="24"/>
        </w:rPr>
        <w:t>behaviour</w:t>
      </w:r>
      <w:r w:rsidR="00E647F9" w:rsidRPr="005339EB">
        <w:rPr>
          <w:rFonts w:ascii="Arial" w:eastAsia="Times New Roman" w:hAnsi="Arial" w:cs="Arial"/>
          <w:sz w:val="24"/>
          <w:szCs w:val="24"/>
          <w:lang w:eastAsia="en-GB"/>
        </w:rPr>
        <w:t xml:space="preserve"> (</w:t>
      </w:r>
      <w:r w:rsidR="00E647F9" w:rsidRPr="005339EB">
        <w:rPr>
          <w:rFonts w:ascii="Arial" w:eastAsia="Times New Roman" w:hAnsi="Arial" w:cs="Arial"/>
          <w:sz w:val="24"/>
          <w:szCs w:val="24"/>
          <w:lang w:eastAsia="en-GB"/>
        </w:rPr>
        <w:t>Haycock, 2021</w:t>
      </w:r>
      <w:r w:rsidR="00E647F9" w:rsidRPr="005339EB">
        <w:rPr>
          <w:rFonts w:ascii="Arial" w:eastAsia="Times New Roman" w:hAnsi="Arial" w:cs="Arial"/>
          <w:sz w:val="24"/>
          <w:szCs w:val="24"/>
          <w:lang w:eastAsia="en-GB"/>
        </w:rPr>
        <w:t>)</w:t>
      </w:r>
      <w:r w:rsidR="00E647F9" w:rsidRPr="005339EB">
        <w:rPr>
          <w:rFonts w:ascii="Arial" w:hAnsi="Arial" w:cs="Arial"/>
          <w:sz w:val="24"/>
          <w:szCs w:val="24"/>
        </w:rPr>
        <w:t xml:space="preserve">. </w:t>
      </w:r>
      <w:r w:rsidRPr="005339EB">
        <w:rPr>
          <w:rFonts w:ascii="Arial" w:hAnsi="Arial" w:cs="Arial"/>
          <w:sz w:val="24"/>
          <w:szCs w:val="24"/>
        </w:rPr>
        <w:t>Researchers believe that he had a defect in the amygdala, part of the brain responsible for regulating emotions such as aggression</w:t>
      </w:r>
      <w:r w:rsidR="00E647F9" w:rsidRPr="005339EB">
        <w:rPr>
          <w:rFonts w:ascii="Arial" w:hAnsi="Arial" w:cs="Arial"/>
          <w:sz w:val="24"/>
          <w:szCs w:val="24"/>
        </w:rPr>
        <w:t xml:space="preserve"> </w:t>
      </w:r>
      <w:r w:rsidR="00E647F9" w:rsidRPr="005339EB">
        <w:rPr>
          <w:rFonts w:ascii="Arial" w:eastAsia="Times New Roman" w:hAnsi="Arial" w:cs="Arial"/>
          <w:sz w:val="24"/>
          <w:szCs w:val="24"/>
          <w:lang w:eastAsia="en-GB"/>
        </w:rPr>
        <w:t>(Whalen et al., 2009)</w:t>
      </w:r>
      <w:r w:rsidR="00E647F9" w:rsidRPr="005339EB">
        <w:rPr>
          <w:rFonts w:ascii="Arial" w:hAnsi="Arial" w:cs="Arial"/>
          <w:sz w:val="24"/>
          <w:szCs w:val="24"/>
        </w:rPr>
        <w:t>.</w:t>
      </w:r>
      <w:r w:rsidRPr="005339EB">
        <w:rPr>
          <w:rFonts w:ascii="Arial" w:hAnsi="Arial" w:cs="Arial"/>
          <w:sz w:val="24"/>
          <w:szCs w:val="24"/>
        </w:rPr>
        <w:t xml:space="preserve"> </w:t>
      </w:r>
    </w:p>
    <w:p w14:paraId="5076CE76" w14:textId="36A9C0BF" w:rsidR="00C03569" w:rsidRPr="005339EB" w:rsidRDefault="00000000" w:rsidP="005339EB">
      <w:pPr>
        <w:suppressAutoHyphens w:val="0"/>
        <w:spacing w:line="360" w:lineRule="auto"/>
        <w:rPr>
          <w:rFonts w:ascii="Arial" w:eastAsia="Times New Roman" w:hAnsi="Arial" w:cs="Arial"/>
          <w:sz w:val="24"/>
          <w:szCs w:val="24"/>
          <w:lang w:eastAsia="en-GB"/>
        </w:rPr>
      </w:pPr>
      <w:bookmarkStart w:id="0" w:name="_Hlk159882694"/>
      <w:r w:rsidRPr="005339EB">
        <w:rPr>
          <w:rFonts w:ascii="Arial" w:hAnsi="Arial" w:cs="Arial"/>
          <w:sz w:val="24"/>
          <w:szCs w:val="24"/>
        </w:rPr>
        <w:t>Non-neurotypical individuals can be trained and learn to behave within the norms of society</w:t>
      </w:r>
      <w:bookmarkEnd w:id="0"/>
      <w:r w:rsidRPr="005339EB">
        <w:rPr>
          <w:rFonts w:ascii="Arial" w:hAnsi="Arial" w:cs="Arial"/>
          <w:sz w:val="24"/>
          <w:szCs w:val="24"/>
        </w:rPr>
        <w:t xml:space="preserve">. For example, people with autism struggle with aspects of society’s standard behaviour. This led to development of training given to bridge the gap between their nature and society expectations, allowing them to function better in </w:t>
      </w:r>
      <w:r w:rsidR="00E8138E" w:rsidRPr="005339EB">
        <w:rPr>
          <w:rFonts w:ascii="Arial" w:hAnsi="Arial" w:cs="Arial"/>
          <w:sz w:val="24"/>
          <w:szCs w:val="24"/>
        </w:rPr>
        <w:t>society</w:t>
      </w:r>
      <w:r w:rsidR="00E8138E" w:rsidRPr="005339EB">
        <w:rPr>
          <w:rFonts w:ascii="Arial" w:eastAsia="Times New Roman" w:hAnsi="Arial" w:cs="Arial"/>
          <w:sz w:val="24"/>
          <w:szCs w:val="24"/>
          <w:lang w:eastAsia="en-GB"/>
        </w:rPr>
        <w:t xml:space="preserve"> (</w:t>
      </w:r>
      <w:r w:rsidR="00E8138E" w:rsidRPr="005339EB">
        <w:rPr>
          <w:rFonts w:ascii="Arial" w:eastAsia="Times New Roman" w:hAnsi="Arial" w:cs="Arial"/>
          <w:sz w:val="24"/>
          <w:szCs w:val="24"/>
          <w:lang w:eastAsia="en-GB"/>
        </w:rPr>
        <w:t>Clements et al., 2010</w:t>
      </w:r>
      <w:r w:rsidR="00E8138E" w:rsidRPr="005339EB">
        <w:rPr>
          <w:rFonts w:ascii="Arial" w:eastAsia="Times New Roman" w:hAnsi="Arial" w:cs="Arial"/>
          <w:sz w:val="24"/>
          <w:szCs w:val="24"/>
          <w:lang w:eastAsia="en-GB"/>
        </w:rPr>
        <w:t>).</w:t>
      </w:r>
      <w:r w:rsidR="00E8138E" w:rsidRPr="005339EB">
        <w:rPr>
          <w:rFonts w:ascii="Arial" w:hAnsi="Arial" w:cs="Arial"/>
          <w:sz w:val="24"/>
          <w:szCs w:val="24"/>
        </w:rPr>
        <w:t xml:space="preserve"> This</w:t>
      </w:r>
      <w:r w:rsidRPr="005339EB">
        <w:rPr>
          <w:rFonts w:ascii="Arial" w:hAnsi="Arial" w:cs="Arial"/>
          <w:sz w:val="24"/>
          <w:szCs w:val="24"/>
        </w:rPr>
        <w:t xml:space="preserve"> was potentially warped and manipulated by Bundy so he could perform his criminal acts. Bundy’s behaviour devolved, becoming more violent and unhinged. He often used deceptive tactics to lure his victims, such as impersonating authority figures and fake injuries. This showed despite his social awkwardness he developed the social intelligence to manipulate people into vulnerable </w:t>
      </w:r>
      <w:r w:rsidR="00E8138E" w:rsidRPr="005339EB">
        <w:rPr>
          <w:rFonts w:ascii="Arial" w:hAnsi="Arial" w:cs="Arial"/>
          <w:sz w:val="24"/>
          <w:szCs w:val="24"/>
        </w:rPr>
        <w:t>positions</w:t>
      </w:r>
      <w:r w:rsidR="00E8138E" w:rsidRPr="005339EB">
        <w:rPr>
          <w:rFonts w:ascii="Arial" w:eastAsia="Times New Roman" w:hAnsi="Arial" w:cs="Arial"/>
          <w:sz w:val="24"/>
          <w:szCs w:val="24"/>
          <w:lang w:eastAsia="en-GB"/>
        </w:rPr>
        <w:t xml:space="preserve"> (</w:t>
      </w:r>
      <w:r w:rsidR="00E8138E" w:rsidRPr="005339EB">
        <w:rPr>
          <w:rFonts w:ascii="Arial" w:eastAsia="Times New Roman" w:hAnsi="Arial" w:cs="Arial"/>
          <w:sz w:val="24"/>
          <w:szCs w:val="24"/>
          <w:lang w:eastAsia="en-GB"/>
        </w:rPr>
        <w:t>DeLisi, 2023)</w:t>
      </w:r>
      <w:r w:rsidRPr="005339EB">
        <w:rPr>
          <w:rFonts w:ascii="Arial" w:hAnsi="Arial" w:cs="Arial"/>
          <w:sz w:val="24"/>
          <w:szCs w:val="24"/>
        </w:rPr>
        <w:t xml:space="preserve">. Throughout his life, he committed different crimes varying in severity, frequently using strangulation as his method of murder, which was exhilarating for him as it </w:t>
      </w:r>
      <w:r w:rsidRPr="005339EB">
        <w:rPr>
          <w:rFonts w:ascii="Arial" w:hAnsi="Arial" w:cs="Arial"/>
          <w:color w:val="000000"/>
          <w:sz w:val="24"/>
          <w:szCs w:val="24"/>
        </w:rPr>
        <w:t xml:space="preserve">was an intimate and personal method where he </w:t>
      </w:r>
      <w:r w:rsidRPr="005339EB">
        <w:rPr>
          <w:rFonts w:ascii="Arial" w:hAnsi="Arial" w:cs="Arial"/>
          <w:sz w:val="24"/>
          <w:szCs w:val="24"/>
        </w:rPr>
        <w:t xml:space="preserve">had control and dominance over his </w:t>
      </w:r>
      <w:r w:rsidR="00E8138E" w:rsidRPr="005339EB">
        <w:rPr>
          <w:rFonts w:ascii="Arial" w:hAnsi="Arial" w:cs="Arial"/>
          <w:sz w:val="24"/>
          <w:szCs w:val="24"/>
        </w:rPr>
        <w:t>victims</w:t>
      </w:r>
      <w:r w:rsidR="00E8138E" w:rsidRPr="005339EB">
        <w:rPr>
          <w:rFonts w:ascii="Arial" w:eastAsia="Times New Roman" w:hAnsi="Arial" w:cs="Arial"/>
          <w:sz w:val="24"/>
          <w:szCs w:val="24"/>
          <w:lang w:eastAsia="en-GB"/>
        </w:rPr>
        <w:t xml:space="preserve"> (</w:t>
      </w:r>
      <w:proofErr w:type="spellStart"/>
      <w:r w:rsidR="00E8138E" w:rsidRPr="005339EB">
        <w:rPr>
          <w:rFonts w:ascii="Arial" w:eastAsia="Times New Roman" w:hAnsi="Arial" w:cs="Arial"/>
          <w:sz w:val="24"/>
          <w:szCs w:val="24"/>
          <w:lang w:eastAsia="en-GB"/>
        </w:rPr>
        <w:t>Rippo</w:t>
      </w:r>
      <w:proofErr w:type="spellEnd"/>
      <w:r w:rsidR="00E8138E" w:rsidRPr="005339EB">
        <w:rPr>
          <w:rFonts w:ascii="Arial" w:eastAsia="Times New Roman" w:hAnsi="Arial" w:cs="Arial"/>
          <w:sz w:val="24"/>
          <w:szCs w:val="24"/>
          <w:lang w:eastAsia="en-GB"/>
        </w:rPr>
        <w:t>, 2007</w:t>
      </w:r>
      <w:r w:rsidR="00E8138E" w:rsidRPr="005339EB">
        <w:rPr>
          <w:rFonts w:ascii="Arial" w:eastAsia="Times New Roman" w:hAnsi="Arial" w:cs="Arial"/>
          <w:sz w:val="24"/>
          <w:szCs w:val="24"/>
          <w:lang w:eastAsia="en-GB"/>
        </w:rPr>
        <w:t>)</w:t>
      </w:r>
      <w:r w:rsidR="00E8138E" w:rsidRPr="005339EB">
        <w:rPr>
          <w:rFonts w:ascii="Arial" w:hAnsi="Arial" w:cs="Arial"/>
          <w:sz w:val="24"/>
          <w:szCs w:val="24"/>
        </w:rPr>
        <w:t>.</w:t>
      </w:r>
      <w:r w:rsidRPr="005339EB">
        <w:rPr>
          <w:rFonts w:ascii="Arial" w:hAnsi="Arial" w:cs="Arial"/>
          <w:sz w:val="24"/>
          <w:szCs w:val="24"/>
        </w:rPr>
        <w:t xml:space="preserve"> </w:t>
      </w:r>
      <w:r w:rsidRPr="005339EB">
        <w:rPr>
          <w:rFonts w:ascii="Arial" w:hAnsi="Arial" w:cs="Arial"/>
          <w:color w:val="000000"/>
          <w:sz w:val="24"/>
          <w:szCs w:val="24"/>
        </w:rPr>
        <w:t>This shows Bundy lacked neurotypical emotional control which resulted in excessive use of violence</w:t>
      </w:r>
      <w:r w:rsidR="00E8138E" w:rsidRPr="005339EB">
        <w:rPr>
          <w:rFonts w:ascii="Arial" w:hAnsi="Arial" w:cs="Arial"/>
          <w:color w:val="000000"/>
          <w:sz w:val="24"/>
          <w:szCs w:val="24"/>
        </w:rPr>
        <w:t xml:space="preserve"> </w:t>
      </w:r>
      <w:bookmarkStart w:id="1" w:name="_Hlk161237228"/>
      <w:r w:rsidR="00E8138E" w:rsidRPr="005339EB">
        <w:rPr>
          <w:rFonts w:ascii="Arial" w:eastAsia="Times New Roman" w:hAnsi="Arial" w:cs="Arial"/>
          <w:sz w:val="24"/>
          <w:szCs w:val="24"/>
          <w:lang w:eastAsia="en-GB"/>
        </w:rPr>
        <w:t>(Bovill et al., 2023</w:t>
      </w:r>
      <w:bookmarkEnd w:id="1"/>
      <w:r w:rsidR="00E8138E" w:rsidRPr="005339EB">
        <w:rPr>
          <w:rFonts w:ascii="Arial" w:eastAsia="Times New Roman" w:hAnsi="Arial" w:cs="Arial"/>
          <w:sz w:val="24"/>
          <w:szCs w:val="24"/>
          <w:lang w:eastAsia="en-GB"/>
        </w:rPr>
        <w:t>)</w:t>
      </w:r>
      <w:r w:rsidR="00E8138E" w:rsidRPr="005339EB">
        <w:rPr>
          <w:rFonts w:ascii="Arial" w:hAnsi="Arial" w:cs="Arial"/>
          <w:sz w:val="24"/>
          <w:szCs w:val="24"/>
        </w:rPr>
        <w:t>.</w:t>
      </w:r>
      <w:r w:rsidRPr="005339EB">
        <w:rPr>
          <w:rFonts w:ascii="Arial" w:hAnsi="Arial" w:cs="Arial"/>
          <w:color w:val="000000"/>
          <w:sz w:val="24"/>
          <w:szCs w:val="24"/>
        </w:rPr>
        <w:t xml:space="preserve"> </w:t>
      </w:r>
    </w:p>
    <w:p w14:paraId="78DB527D" w14:textId="1A3E04E6" w:rsidR="00C03569" w:rsidRPr="005339EB" w:rsidRDefault="00E8138E" w:rsidP="005339EB">
      <w:pPr>
        <w:suppressAutoHyphens w:val="0"/>
        <w:spacing w:line="360" w:lineRule="auto"/>
        <w:rPr>
          <w:rFonts w:ascii="Arial" w:eastAsia="Times New Roman" w:hAnsi="Arial" w:cs="Arial"/>
          <w:sz w:val="24"/>
          <w:szCs w:val="24"/>
          <w:lang w:eastAsia="en-GB"/>
        </w:rPr>
      </w:pPr>
      <w:r w:rsidRPr="005339EB">
        <w:rPr>
          <w:rFonts w:ascii="Arial" w:hAnsi="Arial" w:cs="Arial"/>
          <w:sz w:val="24"/>
          <w:szCs w:val="24"/>
        </w:rPr>
        <w:t>It</w:t>
      </w:r>
      <w:r w:rsidR="00000000" w:rsidRPr="005339EB">
        <w:rPr>
          <w:rFonts w:ascii="Arial" w:hAnsi="Arial" w:cs="Arial"/>
          <w:sz w:val="24"/>
          <w:szCs w:val="24"/>
        </w:rPr>
        <w:t xml:space="preserve"> is not possible to prove Bundy had an atypical amygdala as when the autopsy was carried out the technology to investigate this wasn’t available</w:t>
      </w:r>
      <w:r w:rsidR="0061394F" w:rsidRPr="005339EB">
        <w:rPr>
          <w:rFonts w:ascii="Arial" w:hAnsi="Arial" w:cs="Arial"/>
          <w:sz w:val="24"/>
          <w:szCs w:val="24"/>
        </w:rPr>
        <w:t xml:space="preserve"> </w:t>
      </w:r>
      <w:bookmarkStart w:id="2" w:name="_Hlk161240168"/>
      <w:r w:rsidR="0061394F" w:rsidRPr="005339EB">
        <w:rPr>
          <w:rFonts w:ascii="Arial" w:eastAsia="Times New Roman" w:hAnsi="Arial" w:cs="Arial"/>
          <w:sz w:val="24"/>
          <w:szCs w:val="24"/>
          <w:lang w:eastAsia="en-GB"/>
        </w:rPr>
        <w:t>(Sadoff, 2015)</w:t>
      </w:r>
      <w:bookmarkEnd w:id="2"/>
      <w:r w:rsidR="00000000" w:rsidRPr="005339EB">
        <w:rPr>
          <w:rFonts w:ascii="Arial" w:hAnsi="Arial" w:cs="Arial"/>
          <w:sz w:val="24"/>
          <w:szCs w:val="24"/>
        </w:rPr>
        <w:t>. However, the theory relies on neuroscience, which is an ever-expanding field, therefore new insight can appear and breakthroughs in this field can provide new angles on cases</w:t>
      </w:r>
      <w:r w:rsidR="0061394F" w:rsidRPr="005339EB">
        <w:rPr>
          <w:rFonts w:ascii="Arial" w:hAnsi="Arial" w:cs="Arial"/>
          <w:sz w:val="24"/>
          <w:szCs w:val="24"/>
        </w:rPr>
        <w:t xml:space="preserve"> </w:t>
      </w:r>
      <w:r w:rsidR="0061394F" w:rsidRPr="005339EB">
        <w:rPr>
          <w:rFonts w:ascii="Arial" w:eastAsia="Times New Roman" w:hAnsi="Arial" w:cs="Arial"/>
          <w:sz w:val="24"/>
          <w:szCs w:val="24"/>
          <w:lang w:eastAsia="en-GB"/>
        </w:rPr>
        <w:t>(Bruinsma, 2016)</w:t>
      </w:r>
      <w:r w:rsidR="00000000" w:rsidRPr="005339EB">
        <w:rPr>
          <w:rFonts w:ascii="Arial" w:hAnsi="Arial" w:cs="Arial"/>
          <w:sz w:val="24"/>
          <w:szCs w:val="24"/>
        </w:rPr>
        <w:t xml:space="preserve">. Furthermore, criminological theories were largely based on </w:t>
      </w:r>
      <w:r w:rsidR="00000000" w:rsidRPr="005339EB">
        <w:rPr>
          <w:rFonts w:ascii="Arial" w:hAnsi="Arial" w:cs="Arial"/>
          <w:sz w:val="24"/>
          <w:szCs w:val="24"/>
        </w:rPr>
        <w:lastRenderedPageBreak/>
        <w:t>interviews with Bundy meaning he could have manipulated the research to muddy the water around criminal behaviour, leading to incorrect diagnosis</w:t>
      </w:r>
      <w:r w:rsidR="0061394F" w:rsidRPr="005339EB">
        <w:rPr>
          <w:rFonts w:ascii="Arial" w:hAnsi="Arial" w:cs="Arial"/>
          <w:sz w:val="24"/>
          <w:szCs w:val="24"/>
        </w:rPr>
        <w:t xml:space="preserve"> </w:t>
      </w:r>
      <w:r w:rsidR="0061394F" w:rsidRPr="005339EB">
        <w:rPr>
          <w:rFonts w:ascii="Arial" w:eastAsia="Times New Roman" w:hAnsi="Arial" w:cs="Arial"/>
          <w:sz w:val="24"/>
          <w:szCs w:val="24"/>
          <w:lang w:eastAsia="en-GB"/>
        </w:rPr>
        <w:t>(Williams, 2019)</w:t>
      </w:r>
      <w:r w:rsidR="00000000" w:rsidRPr="005339EB">
        <w:rPr>
          <w:rFonts w:ascii="Arial" w:hAnsi="Arial" w:cs="Arial"/>
          <w:sz w:val="24"/>
          <w:szCs w:val="24"/>
        </w:rPr>
        <w:t>.</w:t>
      </w:r>
    </w:p>
    <w:p w14:paraId="10F88C82" w14:textId="727DD95C" w:rsidR="00C03569" w:rsidRPr="005339EB" w:rsidRDefault="00000000" w:rsidP="005339EB">
      <w:pPr>
        <w:suppressAutoHyphens w:val="0"/>
        <w:spacing w:line="360" w:lineRule="auto"/>
        <w:rPr>
          <w:rFonts w:ascii="Arial" w:eastAsia="Times New Roman" w:hAnsi="Arial" w:cs="Arial"/>
          <w:sz w:val="24"/>
          <w:szCs w:val="24"/>
          <w:lang w:eastAsia="en-GB"/>
        </w:rPr>
      </w:pPr>
      <w:r w:rsidRPr="005339EB">
        <w:rPr>
          <w:rFonts w:ascii="Arial" w:hAnsi="Arial" w:cs="Arial"/>
          <w:sz w:val="24"/>
          <w:szCs w:val="24"/>
        </w:rPr>
        <w:t xml:space="preserve">Another theory to suggest that Bundy was born a </w:t>
      </w:r>
      <w:r w:rsidR="0061394F" w:rsidRPr="005339EB">
        <w:rPr>
          <w:rFonts w:ascii="Arial" w:hAnsi="Arial" w:cs="Arial"/>
          <w:sz w:val="24"/>
          <w:szCs w:val="24"/>
        </w:rPr>
        <w:t>criminal</w:t>
      </w:r>
      <w:r w:rsidRPr="005339EB">
        <w:rPr>
          <w:rFonts w:ascii="Arial" w:hAnsi="Arial" w:cs="Arial"/>
          <w:sz w:val="24"/>
          <w:szCs w:val="24"/>
        </w:rPr>
        <w:t xml:space="preserve"> rather than turned into one is the Arousal Theory. This theory originated in 1908 by two psychologists: Robert M. Yerkes and John Dillingham Dodson. The main concept behind the theory is that there is an optimal level of psychological arousal for human beings and a complex relationship between human behaviour and arousal levels</w:t>
      </w:r>
      <w:r w:rsidR="0061394F" w:rsidRPr="005339EB">
        <w:rPr>
          <w:rFonts w:ascii="Arial" w:hAnsi="Arial" w:cs="Arial"/>
          <w:sz w:val="24"/>
          <w:szCs w:val="24"/>
        </w:rPr>
        <w:t xml:space="preserve"> </w:t>
      </w:r>
      <w:r w:rsidR="0061394F" w:rsidRPr="005339EB">
        <w:rPr>
          <w:rFonts w:ascii="Arial" w:eastAsia="Times New Roman" w:hAnsi="Arial" w:cs="Arial"/>
          <w:sz w:val="24"/>
          <w:szCs w:val="24"/>
          <w:lang w:eastAsia="en-GB"/>
        </w:rPr>
        <w:t>(Pfaff, 2006</w:t>
      </w:r>
      <w:r w:rsidR="0061394F" w:rsidRPr="005339EB">
        <w:rPr>
          <w:rFonts w:ascii="Arial" w:eastAsia="Times New Roman" w:hAnsi="Arial" w:cs="Arial"/>
          <w:sz w:val="24"/>
          <w:szCs w:val="24"/>
          <w:lang w:eastAsia="en-GB"/>
        </w:rPr>
        <w:t>)</w:t>
      </w:r>
      <w:r w:rsidR="0061394F" w:rsidRPr="005339EB">
        <w:rPr>
          <w:rFonts w:ascii="Arial" w:hAnsi="Arial" w:cs="Arial"/>
          <w:sz w:val="24"/>
          <w:szCs w:val="24"/>
        </w:rPr>
        <w:t>.</w:t>
      </w:r>
      <w:r w:rsidRPr="005339EB">
        <w:rPr>
          <w:rFonts w:ascii="Arial" w:hAnsi="Arial" w:cs="Arial"/>
          <w:sz w:val="24"/>
          <w:szCs w:val="24"/>
        </w:rPr>
        <w:t xml:space="preserve"> Since its inception, the theory has evolved up until its most recent development in 2000 when perceived threats and challenges were linked to arousal. We have since discovered that psychological arousal is linked to a part of the brainstem, called the Reticular Activating System (RAS)</w:t>
      </w:r>
      <w:r w:rsidR="00806441">
        <w:rPr>
          <w:rFonts w:ascii="Arial" w:hAnsi="Arial" w:cs="Arial"/>
          <w:sz w:val="24"/>
          <w:szCs w:val="24"/>
        </w:rPr>
        <w:t>,</w:t>
      </w:r>
      <w:r w:rsidRPr="005339EB">
        <w:rPr>
          <w:rFonts w:ascii="Arial" w:hAnsi="Arial" w:cs="Arial"/>
          <w:sz w:val="24"/>
          <w:szCs w:val="24"/>
        </w:rPr>
        <w:t xml:space="preserve"> which acts as an arousal pacemaker. When the RAS slows down or speeds up, psychological arousal follows respectively. The pace of this is controlled by emotions, diet, and neurotransmitters such as norepinephrine, serotonin, dopamine, and acetylcholine</w:t>
      </w:r>
      <w:r w:rsidR="0061394F" w:rsidRPr="005339EB">
        <w:rPr>
          <w:rFonts w:ascii="Arial" w:hAnsi="Arial" w:cs="Arial"/>
          <w:sz w:val="24"/>
          <w:szCs w:val="24"/>
        </w:rPr>
        <w:t xml:space="preserve"> </w:t>
      </w:r>
      <w:r w:rsidR="0061394F" w:rsidRPr="005339EB">
        <w:rPr>
          <w:rFonts w:ascii="Arial" w:eastAsia="Times New Roman" w:hAnsi="Arial" w:cs="Arial"/>
          <w:sz w:val="24"/>
          <w:szCs w:val="24"/>
          <w:lang w:eastAsia="en-GB"/>
        </w:rPr>
        <w:t>(</w:t>
      </w:r>
      <w:proofErr w:type="spellStart"/>
      <w:r w:rsidR="00274A4F" w:rsidRPr="005339EB">
        <w:rPr>
          <w:rFonts w:ascii="Arial" w:hAnsi="Arial" w:cs="Arial"/>
          <w:sz w:val="24"/>
          <w:szCs w:val="24"/>
        </w:rPr>
        <w:t>Beissner</w:t>
      </w:r>
      <w:proofErr w:type="spellEnd"/>
      <w:r w:rsidR="00274A4F" w:rsidRPr="005339EB">
        <w:rPr>
          <w:rFonts w:ascii="Arial" w:eastAsia="Times New Roman" w:hAnsi="Arial" w:cs="Arial"/>
          <w:sz w:val="24"/>
          <w:szCs w:val="24"/>
          <w:lang w:eastAsia="en-GB"/>
        </w:rPr>
        <w:t xml:space="preserve"> </w:t>
      </w:r>
      <w:r w:rsidR="0061394F" w:rsidRPr="005339EB">
        <w:rPr>
          <w:rFonts w:ascii="Arial" w:eastAsia="Times New Roman" w:hAnsi="Arial" w:cs="Arial"/>
          <w:sz w:val="24"/>
          <w:szCs w:val="24"/>
          <w:lang w:eastAsia="en-GB"/>
        </w:rPr>
        <w:t>et al.</w:t>
      </w:r>
      <w:r w:rsidR="0061394F" w:rsidRPr="005339EB">
        <w:rPr>
          <w:rFonts w:ascii="Arial" w:eastAsia="Times New Roman" w:hAnsi="Arial" w:cs="Arial"/>
          <w:sz w:val="24"/>
          <w:szCs w:val="24"/>
          <w:lang w:eastAsia="en-GB"/>
        </w:rPr>
        <w:t>, 2014)</w:t>
      </w:r>
      <w:r w:rsidRPr="005339EB">
        <w:rPr>
          <w:rFonts w:ascii="Arial" w:hAnsi="Arial" w:cs="Arial"/>
          <w:sz w:val="24"/>
          <w:szCs w:val="24"/>
        </w:rPr>
        <w:t>. Advances in research of mental illness, brain structure and chemistry confirm that everyone is born with unique brain structure and some illnesses can be the direct result of natural brain chemical levels being imbalanced</w:t>
      </w:r>
      <w:r w:rsidR="00274A4F" w:rsidRPr="005339EB">
        <w:rPr>
          <w:rFonts w:ascii="Arial" w:hAnsi="Arial" w:cs="Arial"/>
          <w:sz w:val="24"/>
          <w:szCs w:val="24"/>
        </w:rPr>
        <w:t xml:space="preserve"> </w:t>
      </w:r>
      <w:r w:rsidR="00274A4F" w:rsidRPr="005339EB">
        <w:rPr>
          <w:rFonts w:ascii="Arial" w:eastAsia="Times New Roman" w:hAnsi="Arial" w:cs="Arial"/>
          <w:sz w:val="24"/>
          <w:szCs w:val="24"/>
          <w:lang w:eastAsia="en-GB"/>
        </w:rPr>
        <w:t>(Robbins, 1997)</w:t>
      </w:r>
      <w:r w:rsidRPr="005339EB">
        <w:rPr>
          <w:rFonts w:ascii="Arial" w:hAnsi="Arial" w:cs="Arial"/>
          <w:sz w:val="24"/>
          <w:szCs w:val="24"/>
        </w:rPr>
        <w:t>.</w:t>
      </w:r>
    </w:p>
    <w:p w14:paraId="2A331DE3" w14:textId="77637C53" w:rsidR="00C03569" w:rsidRPr="005339EB" w:rsidRDefault="00000000" w:rsidP="005339EB">
      <w:pPr>
        <w:suppressAutoHyphens w:val="0"/>
        <w:spacing w:line="360" w:lineRule="auto"/>
        <w:rPr>
          <w:rFonts w:ascii="Arial" w:eastAsia="Times New Roman" w:hAnsi="Arial" w:cs="Arial"/>
          <w:sz w:val="24"/>
          <w:szCs w:val="24"/>
          <w:lang w:eastAsia="en-GB"/>
        </w:rPr>
      </w:pPr>
      <w:r w:rsidRPr="005339EB">
        <w:rPr>
          <w:rFonts w:ascii="Arial" w:hAnsi="Arial" w:cs="Arial"/>
          <w:sz w:val="24"/>
          <w:szCs w:val="24"/>
        </w:rPr>
        <w:t>Arousal theory suggests that if humans aren’t at their optimal arousal level, they become lethargic or overwhelmed; people who lack any one of the four neurotransmitters or have an imbalance of them may have trouble staying motivated or feeling satisfied and may even suffer from mental illness such as anxiety or depression</w:t>
      </w:r>
      <w:r w:rsidR="00A17006" w:rsidRPr="005339EB">
        <w:rPr>
          <w:rFonts w:ascii="Arial" w:eastAsia="Times New Roman" w:hAnsi="Arial" w:cs="Arial"/>
          <w:sz w:val="24"/>
          <w:szCs w:val="24"/>
          <w:lang w:eastAsia="en-GB"/>
        </w:rPr>
        <w:t xml:space="preserve"> </w:t>
      </w:r>
      <w:r w:rsidR="00A17006" w:rsidRPr="005339EB">
        <w:rPr>
          <w:rFonts w:ascii="Arial" w:eastAsia="Times New Roman" w:hAnsi="Arial" w:cs="Arial"/>
          <w:sz w:val="24"/>
          <w:szCs w:val="24"/>
          <w:lang w:eastAsia="en-GB"/>
        </w:rPr>
        <w:t>(Wahlstrom et al., 2010</w:t>
      </w:r>
      <w:r w:rsidR="00A17006" w:rsidRPr="005339EB">
        <w:rPr>
          <w:rFonts w:ascii="Arial" w:eastAsia="Times New Roman" w:hAnsi="Arial" w:cs="Arial"/>
          <w:sz w:val="24"/>
          <w:szCs w:val="24"/>
          <w:lang w:eastAsia="en-GB"/>
        </w:rPr>
        <w:t>)</w:t>
      </w:r>
      <w:r w:rsidR="00A17006" w:rsidRPr="005339EB">
        <w:rPr>
          <w:rFonts w:ascii="Arial" w:hAnsi="Arial" w:cs="Arial"/>
          <w:sz w:val="24"/>
          <w:szCs w:val="24"/>
        </w:rPr>
        <w:t>.</w:t>
      </w:r>
      <w:r w:rsidRPr="005339EB">
        <w:rPr>
          <w:rFonts w:ascii="Arial" w:hAnsi="Arial" w:cs="Arial"/>
          <w:sz w:val="24"/>
          <w:szCs w:val="24"/>
        </w:rPr>
        <w:t xml:space="preserve"> The idea that Bundy was born criminal is supported by the fact he attempted to finish a university course five times and only succeeded once; committing his first crime just two years later. His multiple university attempts demonstrate his desire to fit in but show that he struggled to stay motivated as described by the theory. The short period between the end of his course and start of his crimes further supports the arousal theory. The stress and lack of routine after finishing the course are potential reasons for his retreatism from society and eventual devolution into criminal activity</w:t>
      </w:r>
      <w:r w:rsidR="002B6CAE" w:rsidRPr="005339EB">
        <w:rPr>
          <w:rFonts w:ascii="Arial" w:hAnsi="Arial" w:cs="Arial"/>
          <w:sz w:val="24"/>
          <w:szCs w:val="24"/>
        </w:rPr>
        <w:t xml:space="preserve"> </w:t>
      </w:r>
      <w:r w:rsidR="002B6CAE" w:rsidRPr="005339EB">
        <w:rPr>
          <w:rFonts w:ascii="Arial" w:eastAsia="Times New Roman" w:hAnsi="Arial" w:cs="Arial"/>
          <w:sz w:val="24"/>
          <w:szCs w:val="24"/>
          <w:lang w:eastAsia="en-GB"/>
        </w:rPr>
        <w:t xml:space="preserve">(Shanafelt </w:t>
      </w:r>
      <w:r w:rsidR="002B6CAE" w:rsidRPr="005339EB">
        <w:rPr>
          <w:rFonts w:ascii="Arial" w:eastAsia="Times New Roman" w:hAnsi="Arial" w:cs="Arial"/>
          <w:sz w:val="24"/>
          <w:szCs w:val="24"/>
          <w:lang w:eastAsia="en-GB"/>
        </w:rPr>
        <w:t>et al.</w:t>
      </w:r>
      <w:r w:rsidR="002B6CAE" w:rsidRPr="005339EB">
        <w:rPr>
          <w:rFonts w:ascii="Arial" w:eastAsia="Times New Roman" w:hAnsi="Arial" w:cs="Arial"/>
          <w:sz w:val="24"/>
          <w:szCs w:val="24"/>
          <w:lang w:eastAsia="en-GB"/>
        </w:rPr>
        <w:t>, 2014)</w:t>
      </w:r>
      <w:r w:rsidRPr="005339EB">
        <w:rPr>
          <w:rFonts w:ascii="Arial" w:hAnsi="Arial" w:cs="Arial"/>
          <w:sz w:val="24"/>
          <w:szCs w:val="24"/>
        </w:rPr>
        <w:t xml:space="preserve">. </w:t>
      </w:r>
    </w:p>
    <w:p w14:paraId="060E4BF5" w14:textId="35D1F601" w:rsidR="00C03569" w:rsidRPr="005339EB" w:rsidRDefault="00000000" w:rsidP="005339EB">
      <w:pPr>
        <w:suppressAutoHyphens w:val="0"/>
        <w:spacing w:line="360" w:lineRule="auto"/>
        <w:rPr>
          <w:rFonts w:ascii="Arial" w:eastAsia="Times New Roman" w:hAnsi="Arial" w:cs="Arial"/>
          <w:sz w:val="24"/>
          <w:szCs w:val="24"/>
          <w:lang w:eastAsia="en-GB"/>
        </w:rPr>
      </w:pPr>
      <w:r w:rsidRPr="005339EB">
        <w:rPr>
          <w:rFonts w:ascii="Arial" w:hAnsi="Arial" w:cs="Arial"/>
          <w:sz w:val="24"/>
          <w:szCs w:val="24"/>
        </w:rPr>
        <w:t xml:space="preserve">Bundy’s crime spree escalated over time with his first known crime being a break-and-enter with physical and sexual assault. He quickly started brutally murdering women and committed acts of necrophilia, strangulation, kidnapping, beheading, and </w:t>
      </w:r>
      <w:r w:rsidRPr="005339EB">
        <w:rPr>
          <w:rFonts w:ascii="Arial" w:hAnsi="Arial" w:cs="Arial"/>
          <w:sz w:val="24"/>
          <w:szCs w:val="24"/>
        </w:rPr>
        <w:lastRenderedPageBreak/>
        <w:t>torture</w:t>
      </w:r>
      <w:r w:rsidR="00996457" w:rsidRPr="005339EB">
        <w:rPr>
          <w:rFonts w:ascii="Arial" w:hAnsi="Arial" w:cs="Arial"/>
          <w:sz w:val="24"/>
          <w:szCs w:val="24"/>
        </w:rPr>
        <w:t xml:space="preserve"> so he could reach his optimal level of arousal</w:t>
      </w:r>
      <w:r w:rsidR="00274A4F" w:rsidRPr="005339EB">
        <w:rPr>
          <w:rFonts w:ascii="Arial" w:hAnsi="Arial" w:cs="Arial"/>
          <w:sz w:val="24"/>
          <w:szCs w:val="24"/>
        </w:rPr>
        <w:t xml:space="preserve"> </w:t>
      </w:r>
      <w:r w:rsidR="00274A4F" w:rsidRPr="005339EB">
        <w:rPr>
          <w:rFonts w:ascii="Arial" w:eastAsia="Times New Roman" w:hAnsi="Arial" w:cs="Arial"/>
          <w:sz w:val="24"/>
          <w:szCs w:val="24"/>
          <w:lang w:eastAsia="en-GB"/>
        </w:rPr>
        <w:t>(</w:t>
      </w:r>
      <w:proofErr w:type="spellStart"/>
      <w:r w:rsidR="00274A4F" w:rsidRPr="005339EB">
        <w:rPr>
          <w:rFonts w:ascii="Arial" w:eastAsia="Times New Roman" w:hAnsi="Arial" w:cs="Arial"/>
          <w:sz w:val="24"/>
          <w:szCs w:val="24"/>
          <w:lang w:eastAsia="en-GB"/>
        </w:rPr>
        <w:t>Rippo</w:t>
      </w:r>
      <w:proofErr w:type="spellEnd"/>
      <w:r w:rsidR="00274A4F" w:rsidRPr="005339EB">
        <w:rPr>
          <w:rFonts w:ascii="Arial" w:eastAsia="Times New Roman" w:hAnsi="Arial" w:cs="Arial"/>
          <w:sz w:val="24"/>
          <w:szCs w:val="24"/>
          <w:lang w:eastAsia="en-GB"/>
        </w:rPr>
        <w:t>, 2007)</w:t>
      </w:r>
      <w:r w:rsidR="00274A4F" w:rsidRPr="005339EB">
        <w:rPr>
          <w:rFonts w:ascii="Arial" w:hAnsi="Arial" w:cs="Arial"/>
          <w:sz w:val="24"/>
          <w:szCs w:val="24"/>
          <w:lang w:val="en-US"/>
        </w:rPr>
        <w:t>.</w:t>
      </w:r>
      <w:r w:rsidRPr="005339EB">
        <w:rPr>
          <w:rFonts w:ascii="Arial" w:hAnsi="Arial" w:cs="Arial"/>
          <w:sz w:val="24"/>
          <w:szCs w:val="24"/>
        </w:rPr>
        <w:t xml:space="preserve"> The escalation of his crime also supports the arousal theory because after university Bundy found his desires became more extreme. Due to chemical imbalances or brain structure, doing things repeatedly gave him extremely diminishing returns meaning his behaviour and crimes had to become more extreme to achieve satisfaction</w:t>
      </w:r>
      <w:r w:rsidR="005339EB" w:rsidRPr="005339EB">
        <w:rPr>
          <w:rFonts w:ascii="Arial" w:eastAsia="Times New Roman" w:hAnsi="Arial" w:cs="Arial"/>
          <w:sz w:val="24"/>
          <w:szCs w:val="24"/>
          <w:lang w:eastAsia="en-GB"/>
        </w:rPr>
        <w:t xml:space="preserve"> </w:t>
      </w:r>
      <w:r w:rsidR="005339EB" w:rsidRPr="005339EB">
        <w:rPr>
          <w:rFonts w:ascii="Arial" w:eastAsia="Times New Roman" w:hAnsi="Arial" w:cs="Arial"/>
          <w:sz w:val="24"/>
          <w:szCs w:val="24"/>
          <w:lang w:eastAsia="en-GB"/>
        </w:rPr>
        <w:t>(Rose, 1998)</w:t>
      </w:r>
      <w:r w:rsidR="005339EB" w:rsidRPr="005339EB">
        <w:rPr>
          <w:rFonts w:ascii="Arial" w:eastAsia="Times New Roman" w:hAnsi="Arial" w:cs="Arial"/>
          <w:sz w:val="24"/>
          <w:szCs w:val="24"/>
          <w:lang w:eastAsia="en-GB"/>
        </w:rPr>
        <w:t>.</w:t>
      </w:r>
      <w:r w:rsidR="005339EB" w:rsidRPr="005339EB">
        <w:rPr>
          <w:rFonts w:ascii="Arial" w:hAnsi="Arial" w:cs="Arial"/>
          <w:sz w:val="24"/>
          <w:szCs w:val="24"/>
        </w:rPr>
        <w:t xml:space="preserve"> </w:t>
      </w:r>
      <w:r w:rsidRPr="005339EB">
        <w:rPr>
          <w:rFonts w:ascii="Arial" w:hAnsi="Arial" w:cs="Arial"/>
          <w:sz w:val="24"/>
          <w:szCs w:val="24"/>
        </w:rPr>
        <w:t xml:space="preserve"> Due to being a social outcast, he had trouble with his dating and sex life and likely would’ve started resenting women as a result, leading to them becoming his main target. The control and power he exerted over his victims during the commission of his crimes were central to his deviant behaviour and gave him the burst of neurotransmitters that he lacked</w:t>
      </w:r>
      <w:r w:rsidR="00274A4F" w:rsidRPr="005339EB">
        <w:rPr>
          <w:rFonts w:ascii="Arial" w:hAnsi="Arial" w:cs="Arial"/>
          <w:sz w:val="24"/>
          <w:szCs w:val="24"/>
        </w:rPr>
        <w:t xml:space="preserve"> </w:t>
      </w:r>
      <w:r w:rsidR="00274A4F" w:rsidRPr="005339EB">
        <w:rPr>
          <w:rFonts w:ascii="Arial" w:eastAsia="Times New Roman" w:hAnsi="Arial" w:cs="Arial"/>
          <w:sz w:val="24"/>
          <w:szCs w:val="24"/>
          <w:lang w:eastAsia="en-GB"/>
        </w:rPr>
        <w:t>(Bonn, 2019)</w:t>
      </w:r>
      <w:r w:rsidRPr="005339EB">
        <w:rPr>
          <w:rFonts w:ascii="Arial" w:hAnsi="Arial" w:cs="Arial"/>
          <w:sz w:val="24"/>
          <w:szCs w:val="24"/>
        </w:rPr>
        <w:t>.</w:t>
      </w:r>
    </w:p>
    <w:p w14:paraId="6D84BC36" w14:textId="703B89DD" w:rsidR="00C03569" w:rsidRPr="005339EB" w:rsidRDefault="00000000" w:rsidP="005339EB">
      <w:pPr>
        <w:spacing w:line="360" w:lineRule="auto"/>
        <w:rPr>
          <w:rFonts w:ascii="Arial" w:hAnsi="Arial" w:cs="Arial"/>
          <w:sz w:val="24"/>
          <w:szCs w:val="24"/>
        </w:rPr>
      </w:pPr>
      <w:r w:rsidRPr="005339EB">
        <w:rPr>
          <w:rFonts w:ascii="Arial" w:hAnsi="Arial" w:cs="Arial"/>
          <w:sz w:val="24"/>
          <w:szCs w:val="24"/>
        </w:rPr>
        <w:t>One limitation of this theory is that when Bundy’s body was autopsied, they found no brain structure abnormalities. However, this doesn’t rule out chemical abnormalities or personality orders which can only be tested for when the patient is alive; as previously refenced, in the 1980s the technology was not advanced enough</w:t>
      </w:r>
      <w:r w:rsidR="007E1DE2" w:rsidRPr="005339EB">
        <w:rPr>
          <w:rFonts w:ascii="Arial" w:hAnsi="Arial" w:cs="Arial"/>
          <w:sz w:val="24"/>
          <w:szCs w:val="24"/>
        </w:rPr>
        <w:t xml:space="preserve">. </w:t>
      </w:r>
      <w:r w:rsidRPr="005339EB">
        <w:rPr>
          <w:rFonts w:ascii="Arial" w:hAnsi="Arial" w:cs="Arial"/>
          <w:sz w:val="24"/>
          <w:szCs w:val="24"/>
        </w:rPr>
        <w:t>This means we have gaps in our knowledge about how and why Bundy behaved the way he did</w:t>
      </w:r>
      <w:r w:rsidR="007E1DE2" w:rsidRPr="005339EB">
        <w:rPr>
          <w:rFonts w:ascii="Arial" w:hAnsi="Arial" w:cs="Arial"/>
          <w:sz w:val="24"/>
          <w:szCs w:val="24"/>
        </w:rPr>
        <w:t xml:space="preserve"> </w:t>
      </w:r>
      <w:r w:rsidR="007E1DE2" w:rsidRPr="005339EB">
        <w:rPr>
          <w:rFonts w:ascii="Arial" w:eastAsia="Times New Roman" w:hAnsi="Arial" w:cs="Arial"/>
          <w:sz w:val="24"/>
          <w:szCs w:val="24"/>
          <w:lang w:eastAsia="en-GB"/>
        </w:rPr>
        <w:t>(Sadoff, 2015</w:t>
      </w:r>
      <w:r w:rsidR="007E1DE2" w:rsidRPr="005339EB">
        <w:rPr>
          <w:rFonts w:ascii="Arial" w:eastAsia="Times New Roman" w:hAnsi="Arial" w:cs="Arial"/>
          <w:sz w:val="24"/>
          <w:szCs w:val="24"/>
          <w:lang w:eastAsia="en-GB"/>
        </w:rPr>
        <w:t>)</w:t>
      </w:r>
      <w:r w:rsidR="007E1DE2" w:rsidRPr="005339EB">
        <w:rPr>
          <w:rFonts w:ascii="Arial" w:hAnsi="Arial" w:cs="Arial"/>
          <w:sz w:val="24"/>
          <w:szCs w:val="24"/>
        </w:rPr>
        <w:t>.</w:t>
      </w:r>
      <w:r w:rsidRPr="005339EB">
        <w:rPr>
          <w:rFonts w:ascii="Arial" w:hAnsi="Arial" w:cs="Arial"/>
          <w:sz w:val="24"/>
          <w:szCs w:val="24"/>
        </w:rPr>
        <w:t xml:space="preserve"> Furthermore, it’s a simple theory, Occam’s razor always applies which is a positive for this theory but isn’t always true; humans are complex creatures and people do things from complex or unknowable reasons</w:t>
      </w:r>
      <w:r w:rsidR="00A17006" w:rsidRPr="005339EB">
        <w:rPr>
          <w:rFonts w:ascii="Arial" w:hAnsi="Arial" w:cs="Arial"/>
          <w:sz w:val="24"/>
          <w:szCs w:val="24"/>
        </w:rPr>
        <w:t xml:space="preserve"> </w:t>
      </w:r>
      <w:r w:rsidR="00A17006" w:rsidRPr="005339EB">
        <w:rPr>
          <w:rFonts w:ascii="Arial" w:eastAsia="Times New Roman" w:hAnsi="Arial" w:cs="Arial"/>
          <w:sz w:val="24"/>
          <w:szCs w:val="24"/>
          <w:lang w:eastAsia="en-GB"/>
        </w:rPr>
        <w:t>(Domingos, 1999</w:t>
      </w:r>
      <w:r w:rsidR="00A17006" w:rsidRPr="005339EB">
        <w:rPr>
          <w:rFonts w:ascii="Arial" w:eastAsia="Times New Roman" w:hAnsi="Arial" w:cs="Arial"/>
          <w:sz w:val="24"/>
          <w:szCs w:val="24"/>
          <w:lang w:eastAsia="en-GB"/>
        </w:rPr>
        <w:t>)</w:t>
      </w:r>
      <w:r w:rsidR="00A17006" w:rsidRPr="005339EB">
        <w:rPr>
          <w:rFonts w:ascii="Arial" w:hAnsi="Arial" w:cs="Arial"/>
          <w:sz w:val="24"/>
          <w:szCs w:val="24"/>
        </w:rPr>
        <w:t>.</w:t>
      </w:r>
      <w:r w:rsidRPr="005339EB">
        <w:rPr>
          <w:rFonts w:ascii="Arial" w:hAnsi="Arial" w:cs="Arial"/>
          <w:sz w:val="24"/>
          <w:szCs w:val="24"/>
        </w:rPr>
        <w:t xml:space="preserve"> In this case, it may not be possible to ever known a serial killers’ motivations. We can only ever take them at their word meaning this theories usefulness largely depends on the trustworthiness of serial killers</w:t>
      </w:r>
      <w:r w:rsidR="001E1F1C" w:rsidRPr="005339EB">
        <w:rPr>
          <w:rFonts w:ascii="Arial" w:hAnsi="Arial" w:cs="Arial"/>
          <w:sz w:val="24"/>
          <w:szCs w:val="24"/>
        </w:rPr>
        <w:t xml:space="preserve"> (</w:t>
      </w:r>
      <w:r w:rsidR="001E1F1C" w:rsidRPr="005339EB">
        <w:rPr>
          <w:rFonts w:ascii="Arial" w:eastAsia="Times New Roman" w:hAnsi="Arial" w:cs="Arial"/>
          <w:sz w:val="24"/>
          <w:szCs w:val="24"/>
          <w:lang w:eastAsia="en-GB"/>
        </w:rPr>
        <w:t>Ortiz-Tallo et al., 2007)</w:t>
      </w:r>
      <w:r w:rsidRPr="005339EB">
        <w:rPr>
          <w:rFonts w:ascii="Arial" w:hAnsi="Arial" w:cs="Arial"/>
          <w:sz w:val="24"/>
          <w:szCs w:val="24"/>
        </w:rPr>
        <w:t>.</w:t>
      </w:r>
    </w:p>
    <w:p w14:paraId="18354507" w14:textId="77777777" w:rsidR="00C03569" w:rsidRPr="005339EB" w:rsidRDefault="00000000" w:rsidP="005339EB">
      <w:pPr>
        <w:spacing w:line="360" w:lineRule="auto"/>
        <w:rPr>
          <w:rFonts w:ascii="Arial" w:hAnsi="Arial" w:cs="Arial"/>
          <w:sz w:val="24"/>
          <w:szCs w:val="24"/>
        </w:rPr>
      </w:pPr>
      <w:r w:rsidRPr="005339EB">
        <w:rPr>
          <w:rFonts w:ascii="Arial" w:hAnsi="Arial" w:cs="Arial"/>
          <w:sz w:val="24"/>
          <w:szCs w:val="24"/>
        </w:rPr>
        <w:t xml:space="preserve">In conclusion, there is a multitude of biology and scientific evidence supporting the idea that Ted Bundy was born a criminal, not made. Theories based on this evidence may have their weakness but are still very strong; with advancements in technology, they can be potentially proven further. </w:t>
      </w:r>
    </w:p>
    <w:p w14:paraId="2CB940A9" w14:textId="77777777" w:rsidR="005463FA" w:rsidRPr="005339EB" w:rsidRDefault="005463FA" w:rsidP="005339EB">
      <w:pPr>
        <w:spacing w:line="360" w:lineRule="auto"/>
        <w:rPr>
          <w:rFonts w:ascii="Arial" w:hAnsi="Arial" w:cs="Arial"/>
          <w:sz w:val="24"/>
          <w:szCs w:val="24"/>
        </w:rPr>
      </w:pPr>
    </w:p>
    <w:p w14:paraId="424D1FE0" w14:textId="77777777" w:rsidR="005463FA" w:rsidRPr="005339EB" w:rsidRDefault="005463FA" w:rsidP="005339EB">
      <w:pPr>
        <w:spacing w:line="360" w:lineRule="auto"/>
        <w:rPr>
          <w:rFonts w:ascii="Arial" w:hAnsi="Arial" w:cs="Arial"/>
          <w:sz w:val="24"/>
          <w:szCs w:val="24"/>
        </w:rPr>
      </w:pPr>
    </w:p>
    <w:p w14:paraId="00BF8913" w14:textId="77777777" w:rsidR="005463FA" w:rsidRPr="005339EB" w:rsidRDefault="005463FA" w:rsidP="005339EB">
      <w:pPr>
        <w:spacing w:line="360" w:lineRule="auto"/>
        <w:rPr>
          <w:rFonts w:ascii="Arial" w:hAnsi="Arial" w:cs="Arial"/>
          <w:sz w:val="24"/>
          <w:szCs w:val="24"/>
        </w:rPr>
      </w:pPr>
    </w:p>
    <w:p w14:paraId="757DD77C" w14:textId="77777777" w:rsidR="005463FA" w:rsidRDefault="005463FA">
      <w:pPr>
        <w:spacing w:line="360" w:lineRule="auto"/>
        <w:rPr>
          <w:rFonts w:ascii="Arial" w:hAnsi="Arial" w:cs="Arial"/>
          <w:sz w:val="24"/>
          <w:szCs w:val="24"/>
        </w:rPr>
      </w:pPr>
    </w:p>
    <w:p w14:paraId="342B3089" w14:textId="77777777" w:rsidR="005463FA" w:rsidRDefault="005463FA">
      <w:pPr>
        <w:spacing w:line="360" w:lineRule="auto"/>
        <w:rPr>
          <w:rFonts w:ascii="Arial" w:hAnsi="Arial" w:cs="Arial"/>
          <w:sz w:val="24"/>
          <w:szCs w:val="24"/>
        </w:rPr>
      </w:pPr>
    </w:p>
    <w:p w14:paraId="04778365" w14:textId="77777777" w:rsidR="005463FA" w:rsidRDefault="005463FA" w:rsidP="005463FA">
      <w:pPr>
        <w:pStyle w:val="Heading1"/>
        <w:spacing w:before="0" w:after="240" w:line="360" w:lineRule="auto"/>
        <w:rPr>
          <w:rFonts w:ascii="Arial" w:hAnsi="Arial" w:cs="Arial"/>
          <w:color w:val="auto"/>
          <w:sz w:val="24"/>
          <w:szCs w:val="24"/>
          <w:u w:val="single"/>
        </w:rPr>
      </w:pPr>
      <w:r w:rsidRPr="005463FA">
        <w:rPr>
          <w:rFonts w:ascii="Arial" w:hAnsi="Arial" w:cs="Arial"/>
          <w:color w:val="auto"/>
          <w:sz w:val="24"/>
          <w:szCs w:val="24"/>
          <w:u w:val="single"/>
        </w:rPr>
        <w:lastRenderedPageBreak/>
        <w:t>Reference list</w:t>
      </w:r>
    </w:p>
    <w:p w14:paraId="239093F3" w14:textId="7C888C3E" w:rsidR="00AB5A25" w:rsidRPr="00AB5A25" w:rsidRDefault="00AB5A25" w:rsidP="00AB5A25">
      <w:proofErr w:type="spellStart"/>
      <w:r w:rsidRPr="00806441">
        <w:rPr>
          <w:rFonts w:ascii="Arial" w:hAnsi="Arial" w:cs="Arial"/>
          <w:sz w:val="24"/>
          <w:szCs w:val="24"/>
        </w:rPr>
        <w:t>Beissner</w:t>
      </w:r>
      <w:proofErr w:type="spellEnd"/>
      <w:r w:rsidRPr="00806441">
        <w:rPr>
          <w:rFonts w:ascii="Arial" w:hAnsi="Arial" w:cs="Arial"/>
          <w:sz w:val="24"/>
          <w:szCs w:val="24"/>
        </w:rPr>
        <w:t xml:space="preserve">, F., and   </w:t>
      </w:r>
      <w:proofErr w:type="spellStart"/>
      <w:r w:rsidRPr="00806441">
        <w:rPr>
          <w:rFonts w:ascii="Arial" w:hAnsi="Arial" w:cs="Arial"/>
          <w:sz w:val="24"/>
          <w:szCs w:val="24"/>
        </w:rPr>
        <w:t>Baudrexel</w:t>
      </w:r>
      <w:proofErr w:type="spellEnd"/>
      <w:r w:rsidRPr="00806441">
        <w:rPr>
          <w:rFonts w:ascii="Arial" w:hAnsi="Arial" w:cs="Arial"/>
          <w:sz w:val="24"/>
          <w:szCs w:val="24"/>
        </w:rPr>
        <w:t xml:space="preserve">, S. (2014). </w:t>
      </w:r>
      <w:r w:rsidRPr="00806441">
        <w:rPr>
          <w:rFonts w:ascii="Arial" w:hAnsi="Arial" w:cs="Arial"/>
          <w:i/>
          <w:iCs/>
          <w:sz w:val="24"/>
          <w:szCs w:val="24"/>
        </w:rPr>
        <w:t>Investigating the human brainstem with structural and functional MRI</w:t>
      </w:r>
      <w:r w:rsidRPr="00806441">
        <w:rPr>
          <w:rFonts w:ascii="Arial" w:hAnsi="Arial" w:cs="Arial"/>
          <w:sz w:val="24"/>
          <w:szCs w:val="24"/>
        </w:rPr>
        <w:t>. Frontiers Media Sa.</w:t>
      </w:r>
    </w:p>
    <w:p w14:paraId="51768B37" w14:textId="6E710C4D" w:rsidR="005339EB" w:rsidRPr="005339EB" w:rsidRDefault="005339EB" w:rsidP="005339EB">
      <w:pPr>
        <w:pStyle w:val="NormalWeb"/>
        <w:spacing w:before="240" w:after="240" w:line="360" w:lineRule="auto"/>
        <w:rPr>
          <w:rFonts w:ascii="Arial" w:hAnsi="Arial" w:cs="Arial"/>
        </w:rPr>
      </w:pPr>
      <w:bookmarkStart w:id="3" w:name="_Hlk160992027"/>
      <w:r w:rsidRPr="005339EB">
        <w:rPr>
          <w:rFonts w:ascii="Arial" w:hAnsi="Arial" w:cs="Arial"/>
        </w:rPr>
        <w:t>Bonn, S. (2019). ‘</w:t>
      </w:r>
      <w:r w:rsidRPr="005339EB">
        <w:rPr>
          <w:rFonts w:ascii="Arial" w:hAnsi="Arial" w:cs="Arial"/>
          <w:i/>
          <w:iCs/>
        </w:rPr>
        <w:t>Examining Serial Killer Ted Bundy</w:t>
      </w:r>
      <w:r w:rsidRPr="005339EB">
        <w:rPr>
          <w:rFonts w:ascii="Arial" w:hAnsi="Arial" w:cs="Arial"/>
        </w:rPr>
        <w:t>’.</w:t>
      </w:r>
      <w:r w:rsidR="00BB1C6C">
        <w:rPr>
          <w:rFonts w:ascii="Arial" w:hAnsi="Arial" w:cs="Arial"/>
        </w:rPr>
        <w:t xml:space="preserve"> </w:t>
      </w:r>
      <w:r w:rsidRPr="005339EB">
        <w:rPr>
          <w:rFonts w:ascii="Arial" w:hAnsi="Arial" w:cs="Arial"/>
        </w:rPr>
        <w:t xml:space="preserve">Available at: </w:t>
      </w:r>
      <w:hyperlink r:id="rId6" w:history="1">
        <w:r w:rsidRPr="005339EB">
          <w:rPr>
            <w:rStyle w:val="Hyperlink"/>
            <w:rFonts w:ascii="Arial" w:hAnsi="Arial" w:cs="Arial"/>
          </w:rPr>
          <w:t>https://www.psychologytoday.com/us/blog/wicked-deeds/201912/examining-serial-killer-ted-bundy</w:t>
        </w:r>
      </w:hyperlink>
      <w:r w:rsidRPr="005339EB">
        <w:rPr>
          <w:rFonts w:ascii="Arial" w:hAnsi="Arial" w:cs="Arial"/>
        </w:rPr>
        <w:t xml:space="preserve"> (Accessed: 10 March 2024).</w:t>
      </w:r>
    </w:p>
    <w:p w14:paraId="4BC7A8A7" w14:textId="3E19AB3C" w:rsidR="005339EB" w:rsidRPr="005339EB" w:rsidRDefault="005339EB" w:rsidP="005339EB">
      <w:pPr>
        <w:pStyle w:val="NormalWeb"/>
        <w:spacing w:before="0" w:after="240" w:line="360" w:lineRule="auto"/>
        <w:rPr>
          <w:rFonts w:ascii="Arial" w:hAnsi="Arial" w:cs="Arial"/>
        </w:rPr>
      </w:pPr>
      <w:r w:rsidRPr="005339EB">
        <w:rPr>
          <w:rFonts w:ascii="Arial" w:hAnsi="Arial" w:cs="Arial"/>
        </w:rPr>
        <w:t>Bovill, H., Chicken, S., Bovill, E., Buckland, J. and McCartan, K. (2023). ‘Exploring Perceptions of Stalking-Like Behaviour for Autistic Young People Within a Neurodivergent and Strengths-Based Framework: Critiquing Relationships, Sex and Health Education Provision</w:t>
      </w:r>
      <w:r w:rsidR="00BB1C6C">
        <w:rPr>
          <w:rFonts w:ascii="Arial" w:hAnsi="Arial" w:cs="Arial"/>
        </w:rPr>
        <w:t>’</w:t>
      </w:r>
      <w:r w:rsidRPr="005339EB">
        <w:rPr>
          <w:rFonts w:ascii="Arial" w:hAnsi="Arial" w:cs="Arial"/>
          <w:i/>
          <w:iCs/>
        </w:rPr>
        <w:t>, Young People, Stalking Awareness and Domestic Abuse</w:t>
      </w:r>
      <w:r w:rsidRPr="005339EB">
        <w:rPr>
          <w:rFonts w:ascii="Arial" w:hAnsi="Arial" w:cs="Arial"/>
        </w:rPr>
        <w:t xml:space="preserve">. Springer eBooks, pp.253–275. Available at: </w:t>
      </w:r>
      <w:hyperlink r:id="rId7" w:history="1">
        <w:r w:rsidRPr="005339EB">
          <w:rPr>
            <w:rStyle w:val="Hyperlink"/>
            <w:rFonts w:ascii="Arial" w:hAnsi="Arial" w:cs="Arial"/>
          </w:rPr>
          <w:t>https://link.springer.</w:t>
        </w:r>
        <w:bookmarkStart w:id="4" w:name="_Hlt160986278"/>
        <w:bookmarkStart w:id="5" w:name="_Hlt160986279"/>
        <w:bookmarkEnd w:id="4"/>
        <w:bookmarkEnd w:id="5"/>
        <w:r w:rsidRPr="005339EB">
          <w:rPr>
            <w:rStyle w:val="Hyperlink"/>
            <w:rFonts w:ascii="Arial" w:hAnsi="Arial" w:cs="Arial"/>
          </w:rPr>
          <w:t>c</w:t>
        </w:r>
        <w:bookmarkStart w:id="6" w:name="_Hlt160986513"/>
        <w:bookmarkStart w:id="7" w:name="_Hlt160986514"/>
        <w:bookmarkEnd w:id="6"/>
        <w:bookmarkEnd w:id="7"/>
        <w:r w:rsidRPr="005339EB">
          <w:rPr>
            <w:rStyle w:val="Hyperlink"/>
            <w:rFonts w:ascii="Arial" w:hAnsi="Arial" w:cs="Arial"/>
          </w:rPr>
          <w:t>om/chapter/10.1007/978-3-031-32379-9_12</w:t>
        </w:r>
      </w:hyperlink>
      <w:r w:rsidRPr="005339EB">
        <w:rPr>
          <w:rFonts w:ascii="Arial" w:hAnsi="Arial" w:cs="Arial"/>
        </w:rPr>
        <w:t xml:space="preserve"> (Accessed:10 March 2024).</w:t>
      </w:r>
    </w:p>
    <w:p w14:paraId="459DF4A5"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Bruinsma, G. (2016). ‘Proliferation of crime causation theories in an era of fragmentation: Reflections on the current state of criminological theory’, </w:t>
      </w:r>
      <w:r w:rsidRPr="005339EB">
        <w:rPr>
          <w:rFonts w:ascii="Arial" w:hAnsi="Arial" w:cs="Arial"/>
          <w:i/>
          <w:iCs/>
        </w:rPr>
        <w:t>European Journal of Criminology</w:t>
      </w:r>
      <w:r w:rsidRPr="005339EB">
        <w:rPr>
          <w:rFonts w:ascii="Arial" w:hAnsi="Arial" w:cs="Arial"/>
        </w:rPr>
        <w:t xml:space="preserve">, 13(6), pp.659–676. Available at: </w:t>
      </w:r>
      <w:hyperlink r:id="rId8" w:history="1">
        <w:r w:rsidRPr="005339EB">
          <w:rPr>
            <w:rStyle w:val="Hyperlink"/>
            <w:rFonts w:ascii="Arial" w:hAnsi="Arial" w:cs="Arial"/>
          </w:rPr>
          <w:t>https://journals.sagepub.com/doi/abs/1</w:t>
        </w:r>
        <w:bookmarkStart w:id="8" w:name="_Hlt160986486"/>
        <w:bookmarkStart w:id="9" w:name="_Hlt160986487"/>
        <w:bookmarkEnd w:id="8"/>
        <w:bookmarkEnd w:id="9"/>
        <w:r w:rsidRPr="005339EB">
          <w:rPr>
            <w:rStyle w:val="Hyperlink"/>
            <w:rFonts w:ascii="Arial" w:hAnsi="Arial" w:cs="Arial"/>
          </w:rPr>
          <w:t>0.1177/1477370816667884</w:t>
        </w:r>
      </w:hyperlink>
      <w:r w:rsidRPr="005339EB">
        <w:rPr>
          <w:rFonts w:ascii="Arial" w:hAnsi="Arial" w:cs="Arial"/>
        </w:rPr>
        <w:t xml:space="preserve"> (Accessed: 10 March 2024).</w:t>
      </w:r>
    </w:p>
    <w:p w14:paraId="57BF3FF2" w14:textId="7C8F63EC"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Clements, J., Hardy, J. and Lord, S. (2010). </w:t>
      </w:r>
      <w:r w:rsidRPr="005339EB">
        <w:rPr>
          <w:rFonts w:ascii="Arial" w:hAnsi="Arial" w:cs="Arial"/>
          <w:i/>
          <w:iCs/>
        </w:rPr>
        <w:t>Transition or transformation</w:t>
      </w:r>
      <w:proofErr w:type="gramStart"/>
      <w:r w:rsidRPr="005339EB">
        <w:rPr>
          <w:rFonts w:ascii="Arial" w:hAnsi="Arial" w:cs="Arial"/>
          <w:i/>
          <w:iCs/>
        </w:rPr>
        <w:t>? :</w:t>
      </w:r>
      <w:proofErr w:type="gramEnd"/>
      <w:r w:rsidRPr="005339EB">
        <w:rPr>
          <w:rFonts w:ascii="Arial" w:hAnsi="Arial" w:cs="Arial"/>
          <w:i/>
          <w:iCs/>
        </w:rPr>
        <w:t xml:space="preserve"> helping young people with autistic spectrum disorder set out on a hopeful road towards their adult lives</w:t>
      </w:r>
      <w:r w:rsidRPr="005339EB">
        <w:rPr>
          <w:rFonts w:ascii="Arial" w:hAnsi="Arial" w:cs="Arial"/>
        </w:rPr>
        <w:t xml:space="preserve">. </w:t>
      </w:r>
      <w:r w:rsidR="00BB1C6C" w:rsidRPr="005339EB">
        <w:rPr>
          <w:rFonts w:ascii="Arial" w:hAnsi="Arial" w:cs="Arial"/>
        </w:rPr>
        <w:t>London:</w:t>
      </w:r>
      <w:r w:rsidRPr="005339EB">
        <w:rPr>
          <w:rFonts w:ascii="Arial" w:hAnsi="Arial" w:cs="Arial"/>
        </w:rPr>
        <w:t xml:space="preserve"> Jessica Kingsley Publishers.</w:t>
      </w:r>
    </w:p>
    <w:p w14:paraId="5F05173B"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DeLisi, M. (2023). </w:t>
      </w:r>
      <w:r w:rsidRPr="005339EB">
        <w:rPr>
          <w:rFonts w:ascii="Arial" w:hAnsi="Arial" w:cs="Arial"/>
          <w:i/>
          <w:iCs/>
        </w:rPr>
        <w:t>Ted Bundy and The Unsolved Murder Epidemic</w:t>
      </w:r>
      <w:r w:rsidRPr="005339EB">
        <w:rPr>
          <w:rFonts w:ascii="Arial" w:hAnsi="Arial" w:cs="Arial"/>
        </w:rPr>
        <w:t>. Springer Nature.</w:t>
      </w:r>
    </w:p>
    <w:p w14:paraId="50468AA2"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Domingos, P. (1999). ‘The Role of Occam’s Razor in Knowledge Discovery’, </w:t>
      </w:r>
      <w:r w:rsidRPr="005339EB">
        <w:rPr>
          <w:rFonts w:ascii="Arial" w:hAnsi="Arial" w:cs="Arial"/>
          <w:i/>
          <w:iCs/>
        </w:rPr>
        <w:t>Data Mining and Knowledge Discovery,</w:t>
      </w:r>
      <w:r w:rsidRPr="005339EB">
        <w:rPr>
          <w:rFonts w:ascii="Arial" w:hAnsi="Arial" w:cs="Arial"/>
        </w:rPr>
        <w:t xml:space="preserve"> 3(4), pp.409–425. Available at: </w:t>
      </w:r>
      <w:hyperlink r:id="rId9" w:history="1">
        <w:r w:rsidRPr="005339EB">
          <w:rPr>
            <w:rStyle w:val="Hyperlink"/>
            <w:rFonts w:ascii="Arial" w:hAnsi="Arial" w:cs="Arial"/>
          </w:rPr>
          <w:t>https://link.springer.com/article/10.1023/A:1009868929893</w:t>
        </w:r>
      </w:hyperlink>
      <w:r w:rsidRPr="005339EB">
        <w:rPr>
          <w:rFonts w:ascii="Arial" w:hAnsi="Arial" w:cs="Arial"/>
        </w:rPr>
        <w:t xml:space="preserve"> (Accessed: 10 March 2024).</w:t>
      </w:r>
    </w:p>
    <w:p w14:paraId="225E0434" w14:textId="77777777" w:rsidR="005339EB" w:rsidRDefault="005339EB" w:rsidP="005339EB">
      <w:pPr>
        <w:pStyle w:val="NormalWeb"/>
        <w:spacing w:before="0" w:after="240" w:line="360" w:lineRule="auto"/>
        <w:rPr>
          <w:rFonts w:ascii="Arial" w:hAnsi="Arial" w:cs="Arial"/>
        </w:rPr>
      </w:pPr>
      <w:r w:rsidRPr="005339EB">
        <w:rPr>
          <w:rFonts w:ascii="Arial" w:hAnsi="Arial" w:cs="Arial"/>
        </w:rPr>
        <w:t xml:space="preserve">Haycock, D.A. (2021). </w:t>
      </w:r>
      <w:r w:rsidRPr="005339EB">
        <w:rPr>
          <w:rFonts w:ascii="Arial" w:hAnsi="Arial" w:cs="Arial"/>
          <w:i/>
          <w:iCs/>
        </w:rPr>
        <w:t>Murderous Minds</w:t>
      </w:r>
      <w:r w:rsidRPr="005339EB">
        <w:rPr>
          <w:rFonts w:ascii="Arial" w:hAnsi="Arial" w:cs="Arial"/>
        </w:rPr>
        <w:t>. Simon and Schuster.</w:t>
      </w:r>
    </w:p>
    <w:p w14:paraId="0C528EDF" w14:textId="77777777" w:rsidR="00034905" w:rsidRPr="005339EB" w:rsidRDefault="00034905" w:rsidP="005339EB">
      <w:pPr>
        <w:pStyle w:val="NormalWeb"/>
        <w:spacing w:before="0" w:after="240" w:line="360" w:lineRule="auto"/>
        <w:rPr>
          <w:rFonts w:ascii="Arial" w:hAnsi="Arial" w:cs="Arial"/>
        </w:rPr>
      </w:pPr>
    </w:p>
    <w:p w14:paraId="0BD3F5F7" w14:textId="77777777" w:rsidR="005339EB" w:rsidRPr="005339EB" w:rsidRDefault="005339EB" w:rsidP="005339EB">
      <w:pPr>
        <w:pStyle w:val="NormalWeb"/>
        <w:spacing w:before="0" w:beforeAutospacing="1" w:after="240" w:afterAutospacing="1" w:line="360" w:lineRule="auto"/>
        <w:rPr>
          <w:rFonts w:ascii="Arial" w:hAnsi="Arial" w:cs="Arial"/>
        </w:rPr>
      </w:pPr>
      <w:r w:rsidRPr="005339EB">
        <w:rPr>
          <w:rFonts w:ascii="Arial" w:hAnsi="Arial" w:cs="Arial"/>
        </w:rPr>
        <w:lastRenderedPageBreak/>
        <w:t xml:space="preserve">Ortiz-Tallo, M., Cardenal, V., Blanca, M.J., Sánchez, L.M. and Morales, I. (2007). ‘Multiaxial Evaluation of Violent Criminal’, </w:t>
      </w:r>
      <w:r w:rsidRPr="005339EB">
        <w:rPr>
          <w:rFonts w:ascii="Arial" w:hAnsi="Arial" w:cs="Arial"/>
          <w:i/>
          <w:iCs/>
        </w:rPr>
        <w:t>Psychological Reports,</w:t>
      </w:r>
      <w:r w:rsidRPr="005339EB">
        <w:rPr>
          <w:rFonts w:ascii="Arial" w:hAnsi="Arial" w:cs="Arial"/>
        </w:rPr>
        <w:t xml:space="preserve"> pp.1065–1075. Available at: </w:t>
      </w:r>
      <w:hyperlink r:id="rId10" w:history="1">
        <w:r w:rsidRPr="005339EB">
          <w:rPr>
            <w:rStyle w:val="Hyperlink"/>
            <w:rFonts w:ascii="Arial" w:hAnsi="Arial" w:cs="Arial"/>
          </w:rPr>
          <w:t>https://journals.sagepub.com/doi/abs/10.2466/pr</w:t>
        </w:r>
        <w:bookmarkStart w:id="10" w:name="_Hlt160986881"/>
        <w:bookmarkStart w:id="11" w:name="_Hlt160986882"/>
        <w:bookmarkEnd w:id="10"/>
        <w:bookmarkEnd w:id="11"/>
        <w:r w:rsidRPr="005339EB">
          <w:rPr>
            <w:rStyle w:val="Hyperlink"/>
            <w:rFonts w:ascii="Arial" w:hAnsi="Arial" w:cs="Arial"/>
          </w:rPr>
          <w:t>0.100.4.1065-1075</w:t>
        </w:r>
      </w:hyperlink>
      <w:r w:rsidRPr="005339EB">
        <w:rPr>
          <w:rFonts w:ascii="Arial" w:hAnsi="Arial" w:cs="Arial"/>
        </w:rPr>
        <w:t xml:space="preserve"> (Accessed: 10 March 2024).</w:t>
      </w:r>
    </w:p>
    <w:p w14:paraId="5D8FCB9C" w14:textId="4C0B2E36"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Pfaff, D.W. (2006). </w:t>
      </w:r>
      <w:r w:rsidRPr="005339EB">
        <w:rPr>
          <w:rFonts w:ascii="Arial" w:hAnsi="Arial" w:cs="Arial"/>
          <w:i/>
          <w:iCs/>
        </w:rPr>
        <w:t xml:space="preserve">Brain arousal and information </w:t>
      </w:r>
      <w:r w:rsidR="00BB1C6C" w:rsidRPr="005339EB">
        <w:rPr>
          <w:rFonts w:ascii="Arial" w:hAnsi="Arial" w:cs="Arial"/>
          <w:i/>
          <w:iCs/>
        </w:rPr>
        <w:t>theory:</w:t>
      </w:r>
      <w:r w:rsidRPr="005339EB">
        <w:rPr>
          <w:rFonts w:ascii="Arial" w:hAnsi="Arial" w:cs="Arial"/>
          <w:i/>
          <w:iCs/>
        </w:rPr>
        <w:t xml:space="preserve"> neural and genetic mechanisms</w:t>
      </w:r>
      <w:r w:rsidRPr="005339EB">
        <w:rPr>
          <w:rFonts w:ascii="Arial" w:hAnsi="Arial" w:cs="Arial"/>
        </w:rPr>
        <w:t>. Cambridge: Harvard University Press.</w:t>
      </w:r>
    </w:p>
    <w:p w14:paraId="7083196D" w14:textId="77777777" w:rsidR="005339EB" w:rsidRPr="005339EB" w:rsidRDefault="005339EB" w:rsidP="005339EB">
      <w:pPr>
        <w:pStyle w:val="NormalWeb"/>
        <w:spacing w:before="0" w:after="240" w:line="360" w:lineRule="auto"/>
        <w:rPr>
          <w:rFonts w:ascii="Arial" w:hAnsi="Arial" w:cs="Arial"/>
        </w:rPr>
      </w:pPr>
      <w:proofErr w:type="spellStart"/>
      <w:r w:rsidRPr="005339EB">
        <w:rPr>
          <w:rFonts w:ascii="Arial" w:hAnsi="Arial" w:cs="Arial"/>
        </w:rPr>
        <w:t>Rippo</w:t>
      </w:r>
      <w:proofErr w:type="spellEnd"/>
      <w:r w:rsidRPr="005339EB">
        <w:rPr>
          <w:rFonts w:ascii="Arial" w:hAnsi="Arial" w:cs="Arial"/>
        </w:rPr>
        <w:t xml:space="preserve">, B.M. (2007). </w:t>
      </w:r>
      <w:r w:rsidRPr="005339EB">
        <w:rPr>
          <w:rFonts w:ascii="Arial" w:hAnsi="Arial" w:cs="Arial"/>
          <w:i/>
          <w:iCs/>
        </w:rPr>
        <w:t>The Professional Serial Killer and the Career of Ted Bundy</w:t>
      </w:r>
      <w:r w:rsidRPr="005339EB">
        <w:rPr>
          <w:rFonts w:ascii="Arial" w:hAnsi="Arial" w:cs="Arial"/>
        </w:rPr>
        <w:t xml:space="preserve">. IUniverse </w:t>
      </w:r>
    </w:p>
    <w:p w14:paraId="7073712B"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Robbins, T.W. (1997). ‘Arousal systems and attentional processes’, </w:t>
      </w:r>
      <w:r w:rsidRPr="005339EB">
        <w:rPr>
          <w:rFonts w:ascii="Arial" w:hAnsi="Arial" w:cs="Arial"/>
          <w:i/>
          <w:iCs/>
        </w:rPr>
        <w:t>Biological Psychology</w:t>
      </w:r>
      <w:r w:rsidRPr="005339EB">
        <w:rPr>
          <w:rFonts w:ascii="Arial" w:hAnsi="Arial" w:cs="Arial"/>
        </w:rPr>
        <w:t xml:space="preserve">, 45(1-3), pp.57–71. Available at: </w:t>
      </w:r>
      <w:hyperlink r:id="rId11" w:history="1">
        <w:r w:rsidRPr="005339EB">
          <w:rPr>
            <w:rStyle w:val="Hyperlink"/>
            <w:rFonts w:ascii="Arial" w:hAnsi="Arial" w:cs="Arial"/>
          </w:rPr>
          <w:t>https://www.sciencedir</w:t>
        </w:r>
        <w:r w:rsidRPr="005339EB">
          <w:rPr>
            <w:rStyle w:val="Hyperlink"/>
            <w:rFonts w:ascii="Arial" w:hAnsi="Arial" w:cs="Arial"/>
          </w:rPr>
          <w:t>e</w:t>
        </w:r>
        <w:r w:rsidRPr="005339EB">
          <w:rPr>
            <w:rStyle w:val="Hyperlink"/>
            <w:rFonts w:ascii="Arial" w:hAnsi="Arial" w:cs="Arial"/>
          </w:rPr>
          <w:t>ct.com/science/article/abs/pii/S0301051196052222</w:t>
        </w:r>
      </w:hyperlink>
      <w:r w:rsidRPr="005339EB">
        <w:rPr>
          <w:rFonts w:ascii="Arial" w:hAnsi="Arial" w:cs="Arial"/>
        </w:rPr>
        <w:t xml:space="preserve"> (Accessed: 10 March 2024).</w:t>
      </w:r>
    </w:p>
    <w:p w14:paraId="17C96128"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Rose, J. (1998). </w:t>
      </w:r>
      <w:r w:rsidRPr="005339EB">
        <w:rPr>
          <w:rFonts w:ascii="Arial" w:hAnsi="Arial" w:cs="Arial"/>
          <w:i/>
          <w:iCs/>
        </w:rPr>
        <w:t>Environmental Toxicology</w:t>
      </w:r>
      <w:r w:rsidRPr="005339EB">
        <w:rPr>
          <w:rFonts w:ascii="Arial" w:hAnsi="Arial" w:cs="Arial"/>
        </w:rPr>
        <w:t>. Taylor &amp; Francis Ltd.</w:t>
      </w:r>
    </w:p>
    <w:p w14:paraId="23A0E99D"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Sadoff, R. (2015). </w:t>
      </w:r>
      <w:r w:rsidRPr="005339EB">
        <w:rPr>
          <w:rFonts w:ascii="Arial" w:hAnsi="Arial" w:cs="Arial"/>
          <w:i/>
          <w:iCs/>
        </w:rPr>
        <w:t xml:space="preserve">The Evolution of Forensic </w:t>
      </w:r>
      <w:proofErr w:type="gramStart"/>
      <w:r w:rsidRPr="005339EB">
        <w:rPr>
          <w:rFonts w:ascii="Arial" w:hAnsi="Arial" w:cs="Arial"/>
          <w:i/>
          <w:iCs/>
        </w:rPr>
        <w:t>Psychiatry :</w:t>
      </w:r>
      <w:proofErr w:type="gramEnd"/>
      <w:r w:rsidRPr="005339EB">
        <w:rPr>
          <w:rFonts w:ascii="Arial" w:hAnsi="Arial" w:cs="Arial"/>
          <w:i/>
          <w:iCs/>
        </w:rPr>
        <w:t xml:space="preserve"> History, Current Developments, Future Directions</w:t>
      </w:r>
      <w:r w:rsidRPr="005339EB">
        <w:rPr>
          <w:rFonts w:ascii="Arial" w:hAnsi="Arial" w:cs="Arial"/>
        </w:rPr>
        <w:t xml:space="preserve">. oxford </w:t>
      </w:r>
      <w:proofErr w:type="gramStart"/>
      <w:r w:rsidRPr="005339EB">
        <w:rPr>
          <w:rFonts w:ascii="Arial" w:hAnsi="Arial" w:cs="Arial"/>
        </w:rPr>
        <w:t>university :</w:t>
      </w:r>
      <w:proofErr w:type="gramEnd"/>
      <w:r w:rsidRPr="005339EB">
        <w:rPr>
          <w:rFonts w:ascii="Arial" w:hAnsi="Arial" w:cs="Arial"/>
        </w:rPr>
        <w:t xml:space="preserve"> New York Oxford University.</w:t>
      </w:r>
    </w:p>
    <w:p w14:paraId="6F2EFAB5"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Shanafelt, R. and Pino, N.W. (2014). </w:t>
      </w:r>
      <w:r w:rsidRPr="005339EB">
        <w:rPr>
          <w:rFonts w:ascii="Arial" w:hAnsi="Arial" w:cs="Arial"/>
          <w:i/>
          <w:iCs/>
        </w:rPr>
        <w:t>Rethinking Serial Murder, Spree Killing, and Atrocities</w:t>
      </w:r>
      <w:r w:rsidRPr="005339EB">
        <w:rPr>
          <w:rFonts w:ascii="Arial" w:hAnsi="Arial" w:cs="Arial"/>
        </w:rPr>
        <w:t>. New York: Routledge</w:t>
      </w:r>
    </w:p>
    <w:p w14:paraId="7854E750"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Thompson, P. (1989). </w:t>
      </w:r>
      <w:r w:rsidRPr="005339EB">
        <w:rPr>
          <w:rFonts w:ascii="Arial" w:hAnsi="Arial" w:cs="Arial"/>
          <w:i/>
          <w:iCs/>
        </w:rPr>
        <w:t>The structure of biological theories</w:t>
      </w:r>
      <w:r w:rsidRPr="005339EB">
        <w:rPr>
          <w:rFonts w:ascii="Arial" w:hAnsi="Arial" w:cs="Arial"/>
        </w:rPr>
        <w:t>. New York: State University Of New York Press.</w:t>
      </w:r>
    </w:p>
    <w:p w14:paraId="2AE78AB6" w14:textId="358A5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Wahlstrom, D., Collins, P., White, T. and Luciana, M. (2010). ‘Developmental Changes in Dopamine Neurotransmission in Adolescence: Behavioral Implications and Issues in Assessment’. </w:t>
      </w:r>
      <w:r w:rsidRPr="005339EB">
        <w:rPr>
          <w:rFonts w:ascii="Arial" w:hAnsi="Arial" w:cs="Arial"/>
          <w:i/>
          <w:iCs/>
        </w:rPr>
        <w:t>Brain and cognition</w:t>
      </w:r>
      <w:r w:rsidRPr="005339EB">
        <w:rPr>
          <w:rFonts w:ascii="Arial" w:hAnsi="Arial" w:cs="Arial"/>
        </w:rPr>
        <w:t xml:space="preserve">, 72(1), p.146. Available at: </w:t>
      </w:r>
      <w:hyperlink r:id="rId12" w:history="1">
        <w:r w:rsidRPr="005339EB">
          <w:rPr>
            <w:rStyle w:val="Hyperlink"/>
            <w:rFonts w:ascii="Arial" w:hAnsi="Arial" w:cs="Arial"/>
          </w:rPr>
          <w:t>https://www.sciencedirect.com/science/article/abs/pii/S027826260900205X</w:t>
        </w:r>
      </w:hyperlink>
      <w:r w:rsidRPr="005339EB">
        <w:rPr>
          <w:rFonts w:ascii="Arial" w:hAnsi="Arial" w:cs="Arial"/>
        </w:rPr>
        <w:t xml:space="preserve"> (Accessed: 13 March 2024).</w:t>
      </w:r>
    </w:p>
    <w:p w14:paraId="0FC12A6F"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t xml:space="preserve">Whalen, P.J. and Phelps, E.A. (2009). </w:t>
      </w:r>
      <w:r w:rsidRPr="005339EB">
        <w:rPr>
          <w:rFonts w:ascii="Arial" w:hAnsi="Arial" w:cs="Arial"/>
          <w:i/>
          <w:iCs/>
        </w:rPr>
        <w:t>The human amygdala</w:t>
      </w:r>
      <w:r w:rsidRPr="005339EB">
        <w:rPr>
          <w:rFonts w:ascii="Arial" w:hAnsi="Arial" w:cs="Arial"/>
        </w:rPr>
        <w:t>. New York: Guilford Press.</w:t>
      </w:r>
    </w:p>
    <w:p w14:paraId="0C29AC28" w14:textId="77777777" w:rsidR="005339EB" w:rsidRPr="005339EB" w:rsidRDefault="005339EB" w:rsidP="005339EB">
      <w:pPr>
        <w:pStyle w:val="NormalWeb"/>
        <w:spacing w:before="0" w:after="240" w:line="360" w:lineRule="auto"/>
        <w:rPr>
          <w:rFonts w:ascii="Arial" w:hAnsi="Arial" w:cs="Arial"/>
        </w:rPr>
      </w:pPr>
    </w:p>
    <w:p w14:paraId="00858E4A" w14:textId="77777777" w:rsidR="005339EB" w:rsidRPr="005339EB" w:rsidRDefault="005339EB" w:rsidP="005339EB">
      <w:pPr>
        <w:pStyle w:val="NormalWeb"/>
        <w:spacing w:before="0" w:after="240" w:line="360" w:lineRule="auto"/>
        <w:rPr>
          <w:rFonts w:ascii="Arial" w:hAnsi="Arial" w:cs="Arial"/>
        </w:rPr>
      </w:pPr>
      <w:r w:rsidRPr="005339EB">
        <w:rPr>
          <w:rFonts w:ascii="Arial" w:hAnsi="Arial" w:cs="Arial"/>
        </w:rPr>
        <w:lastRenderedPageBreak/>
        <w:t xml:space="preserve">Williams, D.J. (2019). ‘Is Serial Sexual Homicide a Compulsion, Deviant Leisure, or Both?’ </w:t>
      </w:r>
      <w:r w:rsidRPr="005339EB">
        <w:rPr>
          <w:rFonts w:ascii="Arial" w:hAnsi="Arial" w:cs="Arial"/>
          <w:i/>
          <w:iCs/>
        </w:rPr>
        <w:t>Revisiting the Case of Ted Bundy</w:t>
      </w:r>
      <w:r w:rsidRPr="005339EB">
        <w:rPr>
          <w:rFonts w:ascii="Arial" w:hAnsi="Arial" w:cs="Arial"/>
        </w:rPr>
        <w:t xml:space="preserve">. Leisure Sciences, 42(2), pp.1–19. Available at: </w:t>
      </w:r>
      <w:hyperlink r:id="rId13" w:history="1">
        <w:r w:rsidRPr="005339EB">
          <w:rPr>
            <w:rStyle w:val="Hyperlink"/>
            <w:rFonts w:ascii="Arial" w:hAnsi="Arial" w:cs="Arial"/>
          </w:rPr>
          <w:t>https://www.tandfonline.com/doi/abs/10.1080/01490400.2019.1571967</w:t>
        </w:r>
      </w:hyperlink>
      <w:r w:rsidRPr="005339EB">
        <w:rPr>
          <w:rFonts w:ascii="Arial" w:hAnsi="Arial" w:cs="Arial"/>
        </w:rPr>
        <w:t xml:space="preserve"> (Accessed: 9 March 2024).</w:t>
      </w:r>
    </w:p>
    <w:bookmarkEnd w:id="3"/>
    <w:p w14:paraId="1EB05592" w14:textId="77777777" w:rsidR="005339EB" w:rsidRPr="005339EB" w:rsidRDefault="005339EB" w:rsidP="005339EB">
      <w:pPr>
        <w:rPr>
          <w:rFonts w:ascii="Arial" w:hAnsi="Arial" w:cs="Arial"/>
          <w:sz w:val="24"/>
          <w:szCs w:val="24"/>
        </w:rPr>
      </w:pPr>
    </w:p>
    <w:p w14:paraId="6DCF8DB7" w14:textId="77777777" w:rsidR="005339EB" w:rsidRPr="005339EB" w:rsidRDefault="005339EB" w:rsidP="005339EB">
      <w:pPr>
        <w:rPr>
          <w:rFonts w:ascii="Arial" w:hAnsi="Arial" w:cs="Arial"/>
          <w:sz w:val="24"/>
          <w:szCs w:val="24"/>
        </w:rPr>
      </w:pPr>
    </w:p>
    <w:p w14:paraId="4E7C9C5B" w14:textId="77777777" w:rsidR="005339EB" w:rsidRPr="005339EB" w:rsidRDefault="005339EB" w:rsidP="005339EB">
      <w:pPr>
        <w:rPr>
          <w:rFonts w:ascii="Arial" w:hAnsi="Arial" w:cs="Arial"/>
          <w:sz w:val="24"/>
          <w:szCs w:val="24"/>
        </w:rPr>
      </w:pPr>
    </w:p>
    <w:p w14:paraId="1D871C76" w14:textId="77777777" w:rsidR="005339EB" w:rsidRPr="005339EB" w:rsidRDefault="005339EB" w:rsidP="005339EB">
      <w:pPr>
        <w:rPr>
          <w:rFonts w:ascii="Arial" w:hAnsi="Arial" w:cs="Arial"/>
          <w:sz w:val="24"/>
          <w:szCs w:val="24"/>
        </w:rPr>
      </w:pPr>
    </w:p>
    <w:p w14:paraId="116AF1B6" w14:textId="0C0DB222" w:rsidR="005463FA" w:rsidRPr="005339EB" w:rsidRDefault="005463FA" w:rsidP="005339EB">
      <w:pPr>
        <w:spacing w:line="360" w:lineRule="auto"/>
        <w:rPr>
          <w:rFonts w:ascii="Arial" w:hAnsi="Arial" w:cs="Arial"/>
          <w:sz w:val="24"/>
          <w:szCs w:val="24"/>
        </w:rPr>
      </w:pPr>
    </w:p>
    <w:sectPr w:rsidR="005463FA" w:rsidRPr="005339E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6220B" w14:textId="77777777" w:rsidR="00155BD1" w:rsidRDefault="00155BD1">
      <w:pPr>
        <w:spacing w:after="0" w:line="240" w:lineRule="auto"/>
      </w:pPr>
      <w:r>
        <w:separator/>
      </w:r>
    </w:p>
  </w:endnote>
  <w:endnote w:type="continuationSeparator" w:id="0">
    <w:p w14:paraId="4EC53D22" w14:textId="77777777" w:rsidR="00155BD1" w:rsidRDefault="00155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D1A60" w14:textId="77777777" w:rsidR="00155BD1" w:rsidRDefault="00155BD1">
      <w:pPr>
        <w:spacing w:after="0" w:line="240" w:lineRule="auto"/>
      </w:pPr>
      <w:r>
        <w:rPr>
          <w:color w:val="000000"/>
        </w:rPr>
        <w:separator/>
      </w:r>
    </w:p>
  </w:footnote>
  <w:footnote w:type="continuationSeparator" w:id="0">
    <w:p w14:paraId="7C5919E9" w14:textId="77777777" w:rsidR="00155BD1" w:rsidRDefault="00155B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03569"/>
    <w:rsid w:val="00034905"/>
    <w:rsid w:val="00155BD1"/>
    <w:rsid w:val="0016289E"/>
    <w:rsid w:val="00195AAD"/>
    <w:rsid w:val="001E1F1C"/>
    <w:rsid w:val="00274A4F"/>
    <w:rsid w:val="002B6CAE"/>
    <w:rsid w:val="005339EB"/>
    <w:rsid w:val="005463FA"/>
    <w:rsid w:val="0061394F"/>
    <w:rsid w:val="007E1DE2"/>
    <w:rsid w:val="00806441"/>
    <w:rsid w:val="00977FB3"/>
    <w:rsid w:val="00996457"/>
    <w:rsid w:val="00A17006"/>
    <w:rsid w:val="00AB5A25"/>
    <w:rsid w:val="00BB1C6C"/>
    <w:rsid w:val="00C03569"/>
    <w:rsid w:val="00CC3F3C"/>
    <w:rsid w:val="00CC7FCE"/>
    <w:rsid w:val="00D92440"/>
    <w:rsid w:val="00DB6002"/>
    <w:rsid w:val="00E647F9"/>
    <w:rsid w:val="00E8138E"/>
    <w:rsid w:val="00F82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B1B9"/>
  <w15:docId w15:val="{EF52C746-DA39-492D-B396-E2B9E5B2F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5463FA"/>
    <w:pPr>
      <w:keepNext/>
      <w:keepLines/>
      <w:spacing w:before="360" w:after="80" w:line="256" w:lineRule="auto"/>
      <w:outlineLvl w:val="0"/>
    </w:pPr>
    <w:rPr>
      <w:rFonts w:ascii="Aptos Display" w:eastAsia="Times New Roman" w:hAnsi="Aptos Display"/>
      <w:color w:val="0F476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customStyle="1" w:styleId="Heading1Char">
    <w:name w:val="Heading 1 Char"/>
    <w:basedOn w:val="DefaultParagraphFont"/>
    <w:link w:val="Heading1"/>
    <w:uiPriority w:val="9"/>
    <w:rsid w:val="005463FA"/>
    <w:rPr>
      <w:rFonts w:ascii="Aptos Display" w:eastAsia="Times New Roman" w:hAnsi="Aptos Display"/>
      <w:color w:val="0F4761"/>
      <w:sz w:val="40"/>
      <w:szCs w:val="40"/>
    </w:rPr>
  </w:style>
  <w:style w:type="character" w:styleId="FollowedHyperlink">
    <w:name w:val="FollowedHyperlink"/>
    <w:basedOn w:val="DefaultParagraphFont"/>
    <w:uiPriority w:val="99"/>
    <w:semiHidden/>
    <w:unhideWhenUsed/>
    <w:rsid w:val="005339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647685">
      <w:bodyDiv w:val="1"/>
      <w:marLeft w:val="0"/>
      <w:marRight w:val="0"/>
      <w:marTop w:val="0"/>
      <w:marBottom w:val="0"/>
      <w:divBdr>
        <w:top w:val="none" w:sz="0" w:space="0" w:color="auto"/>
        <w:left w:val="none" w:sz="0" w:space="0" w:color="auto"/>
        <w:bottom w:val="none" w:sz="0" w:space="0" w:color="auto"/>
        <w:right w:val="none" w:sz="0" w:space="0" w:color="auto"/>
      </w:divBdr>
    </w:div>
    <w:div w:id="885532079">
      <w:bodyDiv w:val="1"/>
      <w:marLeft w:val="0"/>
      <w:marRight w:val="0"/>
      <w:marTop w:val="0"/>
      <w:marBottom w:val="0"/>
      <w:divBdr>
        <w:top w:val="none" w:sz="0" w:space="0" w:color="auto"/>
        <w:left w:val="none" w:sz="0" w:space="0" w:color="auto"/>
        <w:bottom w:val="none" w:sz="0" w:space="0" w:color="auto"/>
        <w:right w:val="none" w:sz="0" w:space="0" w:color="auto"/>
      </w:divBdr>
    </w:div>
    <w:div w:id="1112624505">
      <w:bodyDiv w:val="1"/>
      <w:marLeft w:val="0"/>
      <w:marRight w:val="0"/>
      <w:marTop w:val="0"/>
      <w:marBottom w:val="0"/>
      <w:divBdr>
        <w:top w:val="none" w:sz="0" w:space="0" w:color="auto"/>
        <w:left w:val="none" w:sz="0" w:space="0" w:color="auto"/>
        <w:bottom w:val="none" w:sz="0" w:space="0" w:color="auto"/>
        <w:right w:val="none" w:sz="0" w:space="0" w:color="auto"/>
      </w:divBdr>
    </w:div>
    <w:div w:id="1171987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477370816667884%20" TargetMode="External"/><Relationship Id="rId13" Type="http://schemas.openxmlformats.org/officeDocument/2006/relationships/hyperlink" Target="https://www.tandfonline.com/doi/abs/10.1080/01490400.2019.1571967%20" TargetMode="External"/><Relationship Id="rId3" Type="http://schemas.openxmlformats.org/officeDocument/2006/relationships/webSettings" Target="webSettings.xml"/><Relationship Id="rId7" Type="http://schemas.openxmlformats.org/officeDocument/2006/relationships/hyperlink" Target="https://link.springer.com/chapter/10.1007/978-3-031-32379-9_12%20" TargetMode="External"/><Relationship Id="rId12" Type="http://schemas.openxmlformats.org/officeDocument/2006/relationships/hyperlink" Target="https://www.sciencedirect.com/science/article/abs/pii/S027826260900205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today.com/us/blog/wicked-deeds/201912/examining-serial-killer-ted-bundy%20" TargetMode="External"/><Relationship Id="rId11" Type="http://schemas.openxmlformats.org/officeDocument/2006/relationships/hyperlink" Target="https://www.sciencedirect.com/science/article/abs/pii/S030105119605222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journals.sagepub.com/doi/abs/10.2466/pr0.100.4.1065-1075" TargetMode="External"/><Relationship Id="rId4" Type="http://schemas.openxmlformats.org/officeDocument/2006/relationships/footnotes" Target="footnotes.xml"/><Relationship Id="rId9" Type="http://schemas.openxmlformats.org/officeDocument/2006/relationships/hyperlink" Target="https://link.springer.com/article/10.1023/A:1009868929893"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1673</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dc:description/>
  <cp:lastModifiedBy>Charlotte</cp:lastModifiedBy>
  <cp:revision>2</cp:revision>
  <dcterms:created xsi:type="dcterms:W3CDTF">2024-03-14T18:10:00Z</dcterms:created>
  <dcterms:modified xsi:type="dcterms:W3CDTF">2024-03-14T18:10:00Z</dcterms:modified>
</cp:coreProperties>
</file>