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46E707" w14:textId="056FF1F4" w:rsidR="00B30133" w:rsidRPr="00F476A1" w:rsidRDefault="00C25D39" w:rsidP="006B24B9">
      <w:pPr>
        <w:jc w:val="center"/>
        <w:rPr>
          <w:rFonts w:ascii="Arial" w:hAnsi="Arial" w:cs="Arial"/>
          <w:sz w:val="28"/>
          <w:szCs w:val="28"/>
        </w:rPr>
      </w:pPr>
      <w:r w:rsidRPr="00F476A1">
        <w:rPr>
          <w:rFonts w:ascii="Arial" w:hAnsi="Arial" w:cs="Arial"/>
          <w:sz w:val="28"/>
          <w:szCs w:val="28"/>
        </w:rPr>
        <w:t xml:space="preserve">The </w:t>
      </w:r>
      <w:r w:rsidR="00BD64C6">
        <w:rPr>
          <w:rFonts w:ascii="Arial" w:hAnsi="Arial" w:cs="Arial"/>
          <w:sz w:val="28"/>
          <w:szCs w:val="28"/>
        </w:rPr>
        <w:t>A</w:t>
      </w:r>
      <w:r w:rsidRPr="00F476A1">
        <w:rPr>
          <w:rFonts w:ascii="Arial" w:hAnsi="Arial" w:cs="Arial"/>
          <w:sz w:val="28"/>
          <w:szCs w:val="28"/>
        </w:rPr>
        <w:t xml:space="preserve">pplication of </w:t>
      </w:r>
      <w:r w:rsidR="00BD64C6">
        <w:rPr>
          <w:rFonts w:ascii="Arial" w:hAnsi="Arial" w:cs="Arial"/>
          <w:sz w:val="28"/>
          <w:szCs w:val="28"/>
        </w:rPr>
        <w:t>Strategic Leadership and People D</w:t>
      </w:r>
      <w:r w:rsidR="006B24B9" w:rsidRPr="00F476A1">
        <w:rPr>
          <w:rFonts w:ascii="Arial" w:hAnsi="Arial" w:cs="Arial"/>
          <w:sz w:val="28"/>
          <w:szCs w:val="28"/>
        </w:rPr>
        <w:t xml:space="preserve">evelopment when </w:t>
      </w:r>
      <w:r w:rsidR="00BD64C6">
        <w:rPr>
          <w:rFonts w:ascii="Arial" w:hAnsi="Arial" w:cs="Arial"/>
          <w:sz w:val="28"/>
          <w:szCs w:val="28"/>
        </w:rPr>
        <w:t>I</w:t>
      </w:r>
      <w:r w:rsidRPr="00F476A1">
        <w:rPr>
          <w:rFonts w:ascii="Arial" w:hAnsi="Arial" w:cs="Arial"/>
          <w:sz w:val="28"/>
          <w:szCs w:val="28"/>
        </w:rPr>
        <w:t>mplementing</w:t>
      </w:r>
      <w:r w:rsidR="006B24B9" w:rsidRPr="00F476A1">
        <w:rPr>
          <w:rFonts w:ascii="Arial" w:hAnsi="Arial" w:cs="Arial"/>
          <w:sz w:val="28"/>
          <w:szCs w:val="28"/>
        </w:rPr>
        <w:t xml:space="preserve"> </w:t>
      </w:r>
      <w:r w:rsidR="00BD64C6">
        <w:rPr>
          <w:rFonts w:ascii="Arial" w:hAnsi="Arial" w:cs="Arial"/>
          <w:sz w:val="28"/>
          <w:szCs w:val="28"/>
        </w:rPr>
        <w:t>AI-powered S</w:t>
      </w:r>
      <w:r w:rsidRPr="00F476A1">
        <w:rPr>
          <w:rFonts w:ascii="Arial" w:hAnsi="Arial" w:cs="Arial"/>
          <w:sz w:val="28"/>
          <w:szCs w:val="28"/>
        </w:rPr>
        <w:t xml:space="preserve">olutions </w:t>
      </w:r>
      <w:r w:rsidR="00BD64C6">
        <w:rPr>
          <w:rFonts w:ascii="Arial" w:hAnsi="Arial" w:cs="Arial"/>
          <w:sz w:val="28"/>
          <w:szCs w:val="28"/>
        </w:rPr>
        <w:t>in Policing</w:t>
      </w:r>
    </w:p>
    <w:p w14:paraId="676EDD4C" w14:textId="77777777" w:rsidR="008641F7" w:rsidRPr="00F476A1" w:rsidRDefault="008641F7" w:rsidP="001D14B7">
      <w:pPr>
        <w:jc w:val="center"/>
        <w:rPr>
          <w:rFonts w:ascii="Arial" w:hAnsi="Arial" w:cs="Arial"/>
          <w:sz w:val="28"/>
          <w:szCs w:val="28"/>
        </w:rPr>
      </w:pPr>
    </w:p>
    <w:p w14:paraId="1E8AFC0E" w14:textId="77777777" w:rsidR="008641F7" w:rsidRPr="00F476A1" w:rsidRDefault="008641F7" w:rsidP="001D14B7">
      <w:pPr>
        <w:rPr>
          <w:rFonts w:ascii="Arial" w:hAnsi="Arial" w:cs="Arial"/>
          <w:sz w:val="28"/>
          <w:szCs w:val="28"/>
        </w:rPr>
      </w:pPr>
    </w:p>
    <w:p w14:paraId="3EB10A12" w14:textId="77777777" w:rsidR="008641F7" w:rsidRPr="00F476A1" w:rsidRDefault="008641F7" w:rsidP="001D14B7">
      <w:pPr>
        <w:jc w:val="center"/>
        <w:rPr>
          <w:rFonts w:ascii="Arial" w:hAnsi="Arial" w:cs="Arial"/>
          <w:sz w:val="28"/>
          <w:szCs w:val="28"/>
        </w:rPr>
      </w:pPr>
    </w:p>
    <w:p w14:paraId="2D69D173" w14:textId="77777777" w:rsidR="008641F7" w:rsidRPr="00F476A1" w:rsidRDefault="008641F7" w:rsidP="001D14B7">
      <w:pPr>
        <w:rPr>
          <w:rFonts w:ascii="Arial" w:hAnsi="Arial" w:cs="Arial"/>
          <w:sz w:val="28"/>
          <w:szCs w:val="28"/>
        </w:rPr>
      </w:pPr>
    </w:p>
    <w:p w14:paraId="1E8767A1" w14:textId="77777777" w:rsidR="008641F7" w:rsidRPr="00F476A1" w:rsidRDefault="008641F7" w:rsidP="001D14B7">
      <w:pPr>
        <w:jc w:val="center"/>
        <w:rPr>
          <w:rFonts w:ascii="Arial" w:hAnsi="Arial" w:cs="Arial"/>
          <w:sz w:val="28"/>
          <w:szCs w:val="28"/>
        </w:rPr>
      </w:pPr>
    </w:p>
    <w:p w14:paraId="1EBBB5A4" w14:textId="77777777" w:rsidR="008641F7" w:rsidRPr="00F476A1" w:rsidRDefault="008641F7" w:rsidP="001D14B7">
      <w:pPr>
        <w:jc w:val="center"/>
        <w:rPr>
          <w:rFonts w:ascii="Arial" w:hAnsi="Arial" w:cs="Arial"/>
          <w:sz w:val="28"/>
          <w:szCs w:val="28"/>
        </w:rPr>
      </w:pPr>
    </w:p>
    <w:p w14:paraId="43FFF1E9" w14:textId="77777777" w:rsidR="008641F7" w:rsidRPr="00F476A1" w:rsidRDefault="008641F7" w:rsidP="001D14B7">
      <w:pPr>
        <w:jc w:val="center"/>
        <w:rPr>
          <w:rFonts w:ascii="Arial" w:hAnsi="Arial" w:cs="Arial"/>
          <w:sz w:val="28"/>
          <w:szCs w:val="28"/>
        </w:rPr>
      </w:pPr>
    </w:p>
    <w:p w14:paraId="7E911439" w14:textId="22341B16" w:rsidR="008641F7" w:rsidRPr="00F476A1" w:rsidRDefault="008641F7" w:rsidP="001D14B7">
      <w:pPr>
        <w:jc w:val="center"/>
        <w:rPr>
          <w:rFonts w:ascii="Arial" w:hAnsi="Arial" w:cs="Arial"/>
          <w:sz w:val="28"/>
          <w:szCs w:val="28"/>
        </w:rPr>
      </w:pPr>
      <w:r w:rsidRPr="00F476A1">
        <w:rPr>
          <w:rFonts w:ascii="Arial" w:hAnsi="Arial" w:cs="Arial"/>
          <w:noProof/>
          <w:sz w:val="28"/>
          <w:szCs w:val="28"/>
        </w:rPr>
        <w:drawing>
          <wp:inline distT="0" distB="0" distL="0" distR="0" wp14:anchorId="2B45EC5B" wp14:editId="34893048">
            <wp:extent cx="2913380" cy="967740"/>
            <wp:effectExtent l="0" t="0" r="1270" b="3810"/>
            <wp:docPr id="17" name="Picture 17"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0D7BD031" w14:textId="77777777" w:rsidR="008641F7" w:rsidRPr="00F476A1" w:rsidRDefault="008641F7" w:rsidP="001D14B7">
      <w:pPr>
        <w:jc w:val="center"/>
        <w:rPr>
          <w:rFonts w:ascii="Arial" w:hAnsi="Arial" w:cs="Arial"/>
          <w:sz w:val="28"/>
          <w:szCs w:val="28"/>
        </w:rPr>
      </w:pPr>
    </w:p>
    <w:p w14:paraId="18B3D0E2" w14:textId="77777777" w:rsidR="008641F7" w:rsidRPr="00F476A1" w:rsidRDefault="008641F7" w:rsidP="001D14B7">
      <w:pPr>
        <w:jc w:val="center"/>
        <w:rPr>
          <w:rFonts w:ascii="Arial" w:hAnsi="Arial" w:cs="Arial"/>
          <w:sz w:val="28"/>
          <w:szCs w:val="28"/>
        </w:rPr>
      </w:pPr>
    </w:p>
    <w:p w14:paraId="0DD152F6" w14:textId="77777777" w:rsidR="008641F7" w:rsidRPr="00F476A1" w:rsidRDefault="008641F7" w:rsidP="001D14B7">
      <w:pPr>
        <w:jc w:val="center"/>
        <w:rPr>
          <w:rFonts w:ascii="Arial" w:hAnsi="Arial" w:cs="Arial"/>
          <w:sz w:val="28"/>
          <w:szCs w:val="28"/>
        </w:rPr>
      </w:pPr>
    </w:p>
    <w:p w14:paraId="3C0CA886" w14:textId="77777777" w:rsidR="008641F7" w:rsidRPr="00F476A1" w:rsidRDefault="008641F7" w:rsidP="001D14B7">
      <w:pPr>
        <w:rPr>
          <w:rFonts w:ascii="Arial" w:hAnsi="Arial" w:cs="Arial"/>
          <w:sz w:val="28"/>
          <w:szCs w:val="28"/>
        </w:rPr>
      </w:pPr>
    </w:p>
    <w:p w14:paraId="18591C44" w14:textId="77777777" w:rsidR="008641F7" w:rsidRPr="00F476A1" w:rsidRDefault="008641F7" w:rsidP="001D14B7">
      <w:pPr>
        <w:rPr>
          <w:rFonts w:ascii="Arial" w:hAnsi="Arial" w:cs="Arial"/>
          <w:sz w:val="28"/>
          <w:szCs w:val="28"/>
        </w:rPr>
      </w:pPr>
    </w:p>
    <w:p w14:paraId="3C7F540F" w14:textId="77777777" w:rsidR="008641F7" w:rsidRPr="00F476A1" w:rsidRDefault="008641F7" w:rsidP="001D14B7">
      <w:pPr>
        <w:rPr>
          <w:rFonts w:ascii="Arial" w:hAnsi="Arial" w:cs="Arial"/>
          <w:sz w:val="28"/>
          <w:szCs w:val="28"/>
        </w:rPr>
      </w:pPr>
    </w:p>
    <w:p w14:paraId="7453C471" w14:textId="49F12377" w:rsidR="008641F7" w:rsidRPr="00F476A1" w:rsidRDefault="005926AF" w:rsidP="001D14B7">
      <w:pPr>
        <w:jc w:val="center"/>
        <w:rPr>
          <w:rFonts w:ascii="Arial" w:hAnsi="Arial" w:cs="Arial"/>
          <w:sz w:val="28"/>
          <w:szCs w:val="28"/>
        </w:rPr>
      </w:pPr>
      <w:r w:rsidRPr="00F476A1">
        <w:rPr>
          <w:rFonts w:ascii="Arial" w:hAnsi="Arial" w:cs="Arial"/>
          <w:sz w:val="28"/>
          <w:szCs w:val="28"/>
        </w:rPr>
        <w:t>April</w:t>
      </w:r>
      <w:r w:rsidR="008743A2" w:rsidRPr="00F476A1">
        <w:rPr>
          <w:rFonts w:ascii="Arial" w:hAnsi="Arial" w:cs="Arial"/>
          <w:sz w:val="28"/>
          <w:szCs w:val="28"/>
        </w:rPr>
        <w:t xml:space="preserve"> 2025</w:t>
      </w:r>
    </w:p>
    <w:p w14:paraId="4182236D" w14:textId="77777777" w:rsidR="008641F7" w:rsidRPr="00F476A1" w:rsidRDefault="008641F7" w:rsidP="001D14B7">
      <w:pPr>
        <w:jc w:val="center"/>
        <w:rPr>
          <w:rFonts w:ascii="Arial" w:hAnsi="Arial" w:cs="Arial"/>
          <w:sz w:val="28"/>
          <w:szCs w:val="28"/>
        </w:rPr>
      </w:pPr>
    </w:p>
    <w:p w14:paraId="68AAD462" w14:textId="77777777" w:rsidR="008641F7" w:rsidRPr="00F476A1" w:rsidRDefault="008641F7" w:rsidP="001D14B7">
      <w:pPr>
        <w:jc w:val="center"/>
        <w:rPr>
          <w:rFonts w:ascii="Arial" w:hAnsi="Arial" w:cs="Arial"/>
          <w:sz w:val="28"/>
          <w:szCs w:val="28"/>
        </w:rPr>
      </w:pPr>
    </w:p>
    <w:p w14:paraId="7E8F27A0" w14:textId="562993C3" w:rsidR="008641F7" w:rsidRPr="00F476A1" w:rsidRDefault="005926AF" w:rsidP="001D14B7">
      <w:pPr>
        <w:jc w:val="center"/>
        <w:rPr>
          <w:rFonts w:ascii="Arial" w:hAnsi="Arial" w:cs="Arial"/>
          <w:sz w:val="28"/>
          <w:szCs w:val="28"/>
        </w:rPr>
      </w:pPr>
      <w:r w:rsidRPr="00F476A1">
        <w:rPr>
          <w:rFonts w:ascii="Arial" w:hAnsi="Arial" w:cs="Arial"/>
          <w:sz w:val="28"/>
          <w:szCs w:val="28"/>
        </w:rPr>
        <w:t>Developing People in Organisations</w:t>
      </w:r>
    </w:p>
    <w:p w14:paraId="14168CCA" w14:textId="029A532D" w:rsidR="005926AF" w:rsidRPr="00F476A1" w:rsidRDefault="005926AF" w:rsidP="001D14B7">
      <w:pPr>
        <w:jc w:val="center"/>
        <w:rPr>
          <w:rFonts w:ascii="Arial" w:hAnsi="Arial" w:cs="Arial"/>
          <w:sz w:val="28"/>
          <w:szCs w:val="28"/>
        </w:rPr>
      </w:pPr>
      <w:r w:rsidRPr="00F476A1">
        <w:rPr>
          <w:rFonts w:ascii="Arial" w:hAnsi="Arial" w:cs="Arial"/>
          <w:sz w:val="28"/>
          <w:szCs w:val="28"/>
        </w:rPr>
        <w:t>BMSW7001</w:t>
      </w:r>
    </w:p>
    <w:p w14:paraId="0C84715B" w14:textId="77777777" w:rsidR="008641F7" w:rsidRPr="00F476A1" w:rsidRDefault="008641F7" w:rsidP="001D14B7">
      <w:pPr>
        <w:jc w:val="center"/>
        <w:rPr>
          <w:rFonts w:ascii="Arial" w:hAnsi="Arial" w:cs="Arial"/>
          <w:sz w:val="28"/>
          <w:szCs w:val="28"/>
        </w:rPr>
      </w:pPr>
    </w:p>
    <w:p w14:paraId="08B918EF" w14:textId="77777777" w:rsidR="008641F7" w:rsidRPr="00F476A1" w:rsidRDefault="008641F7" w:rsidP="001D14B7">
      <w:pPr>
        <w:jc w:val="center"/>
        <w:rPr>
          <w:rFonts w:ascii="Arial" w:hAnsi="Arial" w:cs="Arial"/>
          <w:sz w:val="28"/>
          <w:szCs w:val="28"/>
        </w:rPr>
      </w:pPr>
    </w:p>
    <w:p w14:paraId="25826099" w14:textId="77777777" w:rsidR="00776628" w:rsidRPr="00F476A1" w:rsidRDefault="00776628" w:rsidP="001D14B7">
      <w:pPr>
        <w:jc w:val="center"/>
        <w:rPr>
          <w:rFonts w:ascii="Arial" w:hAnsi="Arial" w:cs="Arial"/>
          <w:sz w:val="28"/>
          <w:szCs w:val="28"/>
        </w:rPr>
      </w:pPr>
    </w:p>
    <w:p w14:paraId="18F54227" w14:textId="77777777" w:rsidR="00776628" w:rsidRPr="00F476A1" w:rsidRDefault="00776628" w:rsidP="001D14B7">
      <w:pPr>
        <w:jc w:val="center"/>
        <w:rPr>
          <w:rFonts w:ascii="Arial" w:hAnsi="Arial" w:cs="Arial"/>
          <w:sz w:val="28"/>
          <w:szCs w:val="28"/>
        </w:rPr>
      </w:pPr>
    </w:p>
    <w:p w14:paraId="1C7AFDD6" w14:textId="77777777" w:rsidR="00776628" w:rsidRPr="00F476A1" w:rsidRDefault="00776628" w:rsidP="001D14B7">
      <w:pPr>
        <w:jc w:val="center"/>
        <w:rPr>
          <w:rFonts w:ascii="Arial" w:hAnsi="Arial" w:cs="Arial"/>
          <w:sz w:val="28"/>
          <w:szCs w:val="28"/>
        </w:rPr>
      </w:pPr>
    </w:p>
    <w:p w14:paraId="0E5D5016" w14:textId="77777777" w:rsidR="00776628" w:rsidRPr="00F476A1" w:rsidRDefault="00776628" w:rsidP="001D14B7">
      <w:pPr>
        <w:jc w:val="center"/>
        <w:rPr>
          <w:rFonts w:ascii="Arial" w:hAnsi="Arial" w:cs="Arial"/>
          <w:sz w:val="28"/>
          <w:szCs w:val="28"/>
        </w:rPr>
      </w:pPr>
    </w:p>
    <w:p w14:paraId="29E00E7E" w14:textId="77777777" w:rsidR="00776628" w:rsidRPr="00F476A1" w:rsidRDefault="00776628" w:rsidP="001D14B7">
      <w:pPr>
        <w:jc w:val="center"/>
        <w:rPr>
          <w:rFonts w:ascii="Arial" w:hAnsi="Arial" w:cs="Arial"/>
          <w:sz w:val="28"/>
          <w:szCs w:val="28"/>
        </w:rPr>
      </w:pPr>
    </w:p>
    <w:p w14:paraId="678ED2A3" w14:textId="77777777" w:rsidR="00776628" w:rsidRPr="00F476A1" w:rsidRDefault="00776628" w:rsidP="001D14B7">
      <w:pPr>
        <w:jc w:val="center"/>
        <w:rPr>
          <w:rFonts w:ascii="Arial" w:hAnsi="Arial" w:cs="Arial"/>
          <w:sz w:val="28"/>
          <w:szCs w:val="28"/>
        </w:rPr>
      </w:pPr>
    </w:p>
    <w:p w14:paraId="7283A763" w14:textId="77777777" w:rsidR="00776628" w:rsidRPr="00F476A1" w:rsidRDefault="00776628" w:rsidP="001D14B7">
      <w:pPr>
        <w:jc w:val="center"/>
        <w:rPr>
          <w:rFonts w:ascii="Arial" w:hAnsi="Arial" w:cs="Arial"/>
          <w:sz w:val="28"/>
          <w:szCs w:val="28"/>
        </w:rPr>
      </w:pPr>
    </w:p>
    <w:p w14:paraId="49892CC8" w14:textId="77777777" w:rsidR="00776628" w:rsidRPr="00F476A1" w:rsidRDefault="00776628" w:rsidP="001D14B7">
      <w:pPr>
        <w:jc w:val="center"/>
        <w:rPr>
          <w:rFonts w:ascii="Arial" w:hAnsi="Arial" w:cs="Arial"/>
          <w:sz w:val="28"/>
          <w:szCs w:val="28"/>
        </w:rPr>
      </w:pPr>
    </w:p>
    <w:p w14:paraId="2DCFAFDE" w14:textId="77777777" w:rsidR="00776628" w:rsidRPr="00F476A1" w:rsidRDefault="00776628" w:rsidP="001D14B7">
      <w:pPr>
        <w:jc w:val="center"/>
        <w:rPr>
          <w:rFonts w:ascii="Arial" w:hAnsi="Arial" w:cs="Arial"/>
          <w:sz w:val="28"/>
          <w:szCs w:val="28"/>
        </w:rPr>
      </w:pPr>
    </w:p>
    <w:p w14:paraId="2D75DE2A" w14:textId="77777777" w:rsidR="00776628" w:rsidRPr="00F476A1" w:rsidRDefault="00776628" w:rsidP="001D14B7">
      <w:pPr>
        <w:jc w:val="center"/>
        <w:rPr>
          <w:rFonts w:ascii="Arial" w:hAnsi="Arial" w:cs="Arial"/>
          <w:sz w:val="28"/>
          <w:szCs w:val="28"/>
        </w:rPr>
      </w:pPr>
    </w:p>
    <w:p w14:paraId="20B7F279" w14:textId="77777777" w:rsidR="00776628" w:rsidRPr="00F476A1" w:rsidRDefault="00776628" w:rsidP="001D14B7">
      <w:pPr>
        <w:jc w:val="center"/>
        <w:rPr>
          <w:rFonts w:ascii="Arial" w:hAnsi="Arial" w:cs="Arial"/>
          <w:sz w:val="28"/>
          <w:szCs w:val="28"/>
        </w:rPr>
      </w:pPr>
    </w:p>
    <w:p w14:paraId="166D26D5" w14:textId="77777777" w:rsidR="00776628" w:rsidRPr="00F476A1" w:rsidRDefault="00776628" w:rsidP="001D14B7">
      <w:pPr>
        <w:jc w:val="center"/>
        <w:rPr>
          <w:rFonts w:ascii="Arial" w:hAnsi="Arial" w:cs="Arial"/>
          <w:sz w:val="28"/>
          <w:szCs w:val="28"/>
        </w:rPr>
      </w:pPr>
    </w:p>
    <w:p w14:paraId="27D0DA1E" w14:textId="77777777" w:rsidR="00776628" w:rsidRPr="00F476A1" w:rsidRDefault="00776628" w:rsidP="001D14B7">
      <w:pPr>
        <w:jc w:val="center"/>
        <w:rPr>
          <w:rFonts w:ascii="Arial" w:hAnsi="Arial" w:cs="Arial"/>
          <w:sz w:val="28"/>
          <w:szCs w:val="28"/>
        </w:rPr>
      </w:pPr>
    </w:p>
    <w:p w14:paraId="40712AF5" w14:textId="3140EF51" w:rsidR="005536CF" w:rsidRPr="00F476A1" w:rsidRDefault="005536CF" w:rsidP="001D14B7">
      <w:pPr>
        <w:jc w:val="center"/>
        <w:rPr>
          <w:rFonts w:ascii="Arial" w:hAnsi="Arial" w:cs="Arial"/>
          <w:sz w:val="28"/>
          <w:szCs w:val="28"/>
        </w:rPr>
      </w:pPr>
    </w:p>
    <w:p w14:paraId="08336CFB" w14:textId="77777777" w:rsidR="00776628" w:rsidRPr="00F476A1" w:rsidRDefault="00776628" w:rsidP="001D14B7">
      <w:pPr>
        <w:jc w:val="center"/>
        <w:rPr>
          <w:rFonts w:ascii="Arial" w:hAnsi="Arial" w:cs="Arial"/>
          <w:sz w:val="28"/>
          <w:szCs w:val="28"/>
        </w:rPr>
      </w:pPr>
    </w:p>
    <w:p w14:paraId="19853997" w14:textId="678D08F9" w:rsidR="00776628" w:rsidRDefault="008641F7" w:rsidP="001D14B7">
      <w:pPr>
        <w:jc w:val="center"/>
        <w:rPr>
          <w:rFonts w:ascii="Arial" w:hAnsi="Arial" w:cs="Arial"/>
          <w:sz w:val="28"/>
          <w:szCs w:val="28"/>
        </w:rPr>
      </w:pPr>
      <w:r w:rsidRPr="00F476A1">
        <w:rPr>
          <w:rFonts w:ascii="Arial" w:hAnsi="Arial" w:cs="Arial"/>
          <w:sz w:val="28"/>
          <w:szCs w:val="28"/>
        </w:rPr>
        <w:t>Alexander Kairouz 2306433</w:t>
      </w:r>
      <w:bookmarkStart w:id="0" w:name="_GoBack"/>
      <w:bookmarkEnd w:id="0"/>
    </w:p>
    <w:p w14:paraId="11B4E468" w14:textId="77777777" w:rsidR="00925554" w:rsidRPr="00F476A1" w:rsidRDefault="00925554" w:rsidP="00925554">
      <w:pPr>
        <w:pStyle w:val="Heading1"/>
        <w:rPr>
          <w:rFonts w:cs="Arial"/>
        </w:rPr>
      </w:pPr>
      <w:bookmarkStart w:id="1" w:name="_Toc197202934"/>
      <w:r w:rsidRPr="00F476A1">
        <w:rPr>
          <w:rFonts w:cs="Arial"/>
        </w:rPr>
        <w:lastRenderedPageBreak/>
        <w:t>Executive Summary</w:t>
      </w:r>
      <w:bookmarkEnd w:id="1"/>
    </w:p>
    <w:p w14:paraId="63AB117E" w14:textId="77777777" w:rsidR="00925554" w:rsidRPr="00F476A1" w:rsidRDefault="00925554" w:rsidP="00925554">
      <w:pPr>
        <w:rPr>
          <w:rFonts w:ascii="Arial" w:hAnsi="Arial" w:cs="Arial"/>
        </w:rPr>
      </w:pPr>
    </w:p>
    <w:p w14:paraId="34CAFE74" w14:textId="7D03466D" w:rsidR="00925554" w:rsidRDefault="00925554" w:rsidP="00925554">
      <w:pPr>
        <w:rPr>
          <w:rFonts w:ascii="Arial" w:hAnsi="Arial" w:cs="Arial"/>
        </w:rPr>
      </w:pPr>
      <w:r w:rsidRPr="00F476A1">
        <w:rPr>
          <w:rFonts w:ascii="Arial" w:hAnsi="Arial" w:cs="Arial"/>
        </w:rPr>
        <w:t>This report proposes a strategic workforce plan for Thames Valley Police (TVP) to develop into an AI-powered organisation. It highlights the challenges and opportunities for strategic leadership and people development, focusing on the ethical and responsible use of AI, data security, and fair treatment of</w:t>
      </w:r>
      <w:r w:rsidR="005006DF">
        <w:rPr>
          <w:rFonts w:ascii="Arial" w:hAnsi="Arial" w:cs="Arial"/>
        </w:rPr>
        <w:t xml:space="preserve"> displaced </w:t>
      </w:r>
      <w:r w:rsidRPr="00F476A1">
        <w:rPr>
          <w:rFonts w:ascii="Arial" w:hAnsi="Arial" w:cs="Arial"/>
        </w:rPr>
        <w:t>employees. The report outlines the current level of AI adoption within TVP, analyses leadership and workforce development challenges, and provides recommendations for implementing AI technologies effectively.</w:t>
      </w:r>
    </w:p>
    <w:p w14:paraId="40862ABB" w14:textId="7B7F1712" w:rsidR="00925554" w:rsidRDefault="00925554" w:rsidP="00925554">
      <w:pPr>
        <w:rPr>
          <w:rFonts w:ascii="Arial" w:hAnsi="Arial" w:cs="Arial"/>
        </w:rPr>
      </w:pPr>
    </w:p>
    <w:p w14:paraId="55A5001A" w14:textId="70934177" w:rsidR="00925554" w:rsidRDefault="00925554" w:rsidP="00925554">
      <w:pPr>
        <w:rPr>
          <w:rFonts w:ascii="Arial" w:hAnsi="Arial" w:cs="Arial"/>
        </w:rPr>
      </w:pPr>
    </w:p>
    <w:p w14:paraId="5C435330" w14:textId="64F9FC63" w:rsidR="00925554" w:rsidRDefault="00925554" w:rsidP="00925554">
      <w:pPr>
        <w:rPr>
          <w:rFonts w:ascii="Arial" w:hAnsi="Arial" w:cs="Arial"/>
        </w:rPr>
      </w:pPr>
    </w:p>
    <w:p w14:paraId="65545461" w14:textId="2D92BDEC" w:rsidR="00925554" w:rsidRDefault="00925554" w:rsidP="00925554">
      <w:pPr>
        <w:rPr>
          <w:rFonts w:ascii="Arial" w:hAnsi="Arial" w:cs="Arial"/>
        </w:rPr>
      </w:pPr>
    </w:p>
    <w:p w14:paraId="718CC24D" w14:textId="2DD4DB4D" w:rsidR="00925554" w:rsidRDefault="00925554" w:rsidP="00925554">
      <w:pPr>
        <w:rPr>
          <w:rFonts w:ascii="Arial" w:hAnsi="Arial" w:cs="Arial"/>
        </w:rPr>
      </w:pPr>
    </w:p>
    <w:p w14:paraId="59EDD6F0" w14:textId="01BD4660" w:rsidR="00925554" w:rsidRDefault="00925554" w:rsidP="00925554">
      <w:pPr>
        <w:rPr>
          <w:rFonts w:ascii="Arial" w:hAnsi="Arial" w:cs="Arial"/>
        </w:rPr>
      </w:pPr>
    </w:p>
    <w:p w14:paraId="55418519" w14:textId="7FE73F81" w:rsidR="00925554" w:rsidRDefault="00925554" w:rsidP="00925554">
      <w:pPr>
        <w:rPr>
          <w:rFonts w:ascii="Arial" w:hAnsi="Arial" w:cs="Arial"/>
        </w:rPr>
      </w:pPr>
    </w:p>
    <w:p w14:paraId="657C46C0" w14:textId="488F3D8E" w:rsidR="00925554" w:rsidRDefault="00925554" w:rsidP="00925554">
      <w:pPr>
        <w:rPr>
          <w:rFonts w:ascii="Arial" w:hAnsi="Arial" w:cs="Arial"/>
        </w:rPr>
      </w:pPr>
    </w:p>
    <w:p w14:paraId="3A39537E" w14:textId="52798798" w:rsidR="00925554" w:rsidRDefault="00925554" w:rsidP="00925554">
      <w:pPr>
        <w:rPr>
          <w:rFonts w:ascii="Arial" w:hAnsi="Arial" w:cs="Arial"/>
        </w:rPr>
      </w:pPr>
    </w:p>
    <w:p w14:paraId="1B53AF95" w14:textId="28286B5E" w:rsidR="00925554" w:rsidRDefault="00925554" w:rsidP="00925554">
      <w:pPr>
        <w:rPr>
          <w:rFonts w:ascii="Arial" w:hAnsi="Arial" w:cs="Arial"/>
        </w:rPr>
      </w:pPr>
    </w:p>
    <w:p w14:paraId="31ABB6DD" w14:textId="4B81FBCA" w:rsidR="00925554" w:rsidRDefault="00925554" w:rsidP="00925554">
      <w:pPr>
        <w:rPr>
          <w:rFonts w:ascii="Arial" w:hAnsi="Arial" w:cs="Arial"/>
        </w:rPr>
      </w:pPr>
    </w:p>
    <w:p w14:paraId="54A56081" w14:textId="308C2965" w:rsidR="00925554" w:rsidRDefault="00925554" w:rsidP="00925554">
      <w:pPr>
        <w:rPr>
          <w:rFonts w:ascii="Arial" w:hAnsi="Arial" w:cs="Arial"/>
        </w:rPr>
      </w:pPr>
    </w:p>
    <w:p w14:paraId="0C1CD88B" w14:textId="44B5474A" w:rsidR="00925554" w:rsidRDefault="00925554" w:rsidP="00925554">
      <w:pPr>
        <w:rPr>
          <w:rFonts w:ascii="Arial" w:hAnsi="Arial" w:cs="Arial"/>
        </w:rPr>
      </w:pPr>
    </w:p>
    <w:p w14:paraId="797CBF2A" w14:textId="72D5FB46" w:rsidR="00925554" w:rsidRDefault="00925554" w:rsidP="00925554">
      <w:pPr>
        <w:rPr>
          <w:rFonts w:ascii="Arial" w:hAnsi="Arial" w:cs="Arial"/>
        </w:rPr>
      </w:pPr>
    </w:p>
    <w:p w14:paraId="1615B0D5" w14:textId="63BE2BB9" w:rsidR="00925554" w:rsidRDefault="00925554" w:rsidP="00925554">
      <w:pPr>
        <w:rPr>
          <w:rFonts w:ascii="Arial" w:hAnsi="Arial" w:cs="Arial"/>
        </w:rPr>
      </w:pPr>
    </w:p>
    <w:p w14:paraId="11A03319" w14:textId="476DC9D3" w:rsidR="00925554" w:rsidRDefault="00925554" w:rsidP="00925554">
      <w:pPr>
        <w:rPr>
          <w:rFonts w:ascii="Arial" w:hAnsi="Arial" w:cs="Arial"/>
        </w:rPr>
      </w:pPr>
    </w:p>
    <w:p w14:paraId="59E490F9" w14:textId="1445507D" w:rsidR="00925554" w:rsidRDefault="00925554" w:rsidP="00925554">
      <w:pPr>
        <w:rPr>
          <w:rFonts w:ascii="Arial" w:hAnsi="Arial" w:cs="Arial"/>
        </w:rPr>
      </w:pPr>
    </w:p>
    <w:p w14:paraId="422D96CA" w14:textId="522CCC32" w:rsidR="00925554" w:rsidRDefault="00925554" w:rsidP="00925554">
      <w:pPr>
        <w:rPr>
          <w:rFonts w:ascii="Arial" w:hAnsi="Arial" w:cs="Arial"/>
        </w:rPr>
      </w:pPr>
    </w:p>
    <w:p w14:paraId="1BA26F5C" w14:textId="27E10BB1" w:rsidR="00925554" w:rsidRDefault="00925554" w:rsidP="00925554">
      <w:pPr>
        <w:rPr>
          <w:rFonts w:ascii="Arial" w:hAnsi="Arial" w:cs="Arial"/>
        </w:rPr>
      </w:pPr>
    </w:p>
    <w:p w14:paraId="7F8A43DD" w14:textId="27658635" w:rsidR="00925554" w:rsidRDefault="00925554" w:rsidP="00925554">
      <w:pPr>
        <w:rPr>
          <w:rFonts w:ascii="Arial" w:hAnsi="Arial" w:cs="Arial"/>
        </w:rPr>
      </w:pPr>
    </w:p>
    <w:p w14:paraId="7CDA66F5" w14:textId="21648CD2" w:rsidR="00925554" w:rsidRDefault="00925554" w:rsidP="00925554">
      <w:pPr>
        <w:rPr>
          <w:rFonts w:ascii="Arial" w:hAnsi="Arial" w:cs="Arial"/>
        </w:rPr>
      </w:pPr>
    </w:p>
    <w:p w14:paraId="297B0658" w14:textId="1512D2CF" w:rsidR="00925554" w:rsidRDefault="00925554" w:rsidP="00925554">
      <w:pPr>
        <w:rPr>
          <w:rFonts w:ascii="Arial" w:hAnsi="Arial" w:cs="Arial"/>
        </w:rPr>
      </w:pPr>
    </w:p>
    <w:p w14:paraId="0E2E04B4" w14:textId="54FCE257" w:rsidR="00925554" w:rsidRDefault="00925554" w:rsidP="00925554">
      <w:pPr>
        <w:rPr>
          <w:rFonts w:ascii="Arial" w:hAnsi="Arial" w:cs="Arial"/>
        </w:rPr>
      </w:pPr>
    </w:p>
    <w:p w14:paraId="04841427" w14:textId="6559C655" w:rsidR="00925554" w:rsidRDefault="00925554" w:rsidP="00925554">
      <w:pPr>
        <w:rPr>
          <w:rFonts w:ascii="Arial" w:hAnsi="Arial" w:cs="Arial"/>
        </w:rPr>
      </w:pPr>
    </w:p>
    <w:p w14:paraId="401A9547" w14:textId="6485E795" w:rsidR="00925554" w:rsidRDefault="00925554" w:rsidP="00925554">
      <w:pPr>
        <w:rPr>
          <w:rFonts w:ascii="Arial" w:hAnsi="Arial" w:cs="Arial"/>
        </w:rPr>
      </w:pPr>
    </w:p>
    <w:p w14:paraId="001238AB" w14:textId="03C581E4" w:rsidR="00925554" w:rsidRDefault="00925554" w:rsidP="00925554">
      <w:pPr>
        <w:rPr>
          <w:rFonts w:ascii="Arial" w:hAnsi="Arial" w:cs="Arial"/>
        </w:rPr>
      </w:pPr>
    </w:p>
    <w:p w14:paraId="4B14B250" w14:textId="4461255A" w:rsidR="00925554" w:rsidRDefault="00925554" w:rsidP="00925554">
      <w:pPr>
        <w:rPr>
          <w:rFonts w:ascii="Arial" w:hAnsi="Arial" w:cs="Arial"/>
        </w:rPr>
      </w:pPr>
    </w:p>
    <w:p w14:paraId="5DE2BA92" w14:textId="1D771911" w:rsidR="00925554" w:rsidRDefault="00925554" w:rsidP="00925554">
      <w:pPr>
        <w:rPr>
          <w:rFonts w:ascii="Arial" w:hAnsi="Arial" w:cs="Arial"/>
        </w:rPr>
      </w:pPr>
    </w:p>
    <w:p w14:paraId="7D095612" w14:textId="47E3CA64" w:rsidR="00925554" w:rsidRDefault="00925554" w:rsidP="00925554">
      <w:pPr>
        <w:rPr>
          <w:rFonts w:ascii="Arial" w:hAnsi="Arial" w:cs="Arial"/>
        </w:rPr>
      </w:pPr>
    </w:p>
    <w:p w14:paraId="08D83852" w14:textId="34224C84" w:rsidR="00925554" w:rsidRDefault="00925554" w:rsidP="00925554">
      <w:pPr>
        <w:rPr>
          <w:rFonts w:ascii="Arial" w:hAnsi="Arial" w:cs="Arial"/>
        </w:rPr>
      </w:pPr>
    </w:p>
    <w:p w14:paraId="22DE27B1" w14:textId="23D9FBD5" w:rsidR="00925554" w:rsidRDefault="00925554" w:rsidP="00925554">
      <w:pPr>
        <w:rPr>
          <w:rFonts w:ascii="Arial" w:hAnsi="Arial" w:cs="Arial"/>
        </w:rPr>
      </w:pPr>
    </w:p>
    <w:p w14:paraId="7C9EDEB6" w14:textId="63C0F640" w:rsidR="00925554" w:rsidRDefault="00925554" w:rsidP="00925554">
      <w:pPr>
        <w:rPr>
          <w:rFonts w:ascii="Arial" w:hAnsi="Arial" w:cs="Arial"/>
        </w:rPr>
      </w:pPr>
    </w:p>
    <w:p w14:paraId="7CB3D0BC" w14:textId="64CFD0DE" w:rsidR="00925554" w:rsidRDefault="00925554" w:rsidP="00925554">
      <w:pPr>
        <w:rPr>
          <w:rFonts w:ascii="Arial" w:hAnsi="Arial" w:cs="Arial"/>
        </w:rPr>
      </w:pPr>
    </w:p>
    <w:p w14:paraId="138CBE00" w14:textId="14350C53" w:rsidR="00925554" w:rsidRDefault="00925554" w:rsidP="00925554">
      <w:pPr>
        <w:rPr>
          <w:rFonts w:ascii="Arial" w:hAnsi="Arial" w:cs="Arial"/>
        </w:rPr>
      </w:pPr>
    </w:p>
    <w:p w14:paraId="52267CDB" w14:textId="223327A5" w:rsidR="00925554" w:rsidRDefault="00925554" w:rsidP="00925554">
      <w:pPr>
        <w:rPr>
          <w:rFonts w:ascii="Arial" w:hAnsi="Arial" w:cs="Arial"/>
        </w:rPr>
      </w:pPr>
    </w:p>
    <w:p w14:paraId="1F84B664" w14:textId="0D3152C8" w:rsidR="00925554" w:rsidRDefault="00925554" w:rsidP="00925554">
      <w:pPr>
        <w:rPr>
          <w:rFonts w:ascii="Arial" w:hAnsi="Arial" w:cs="Arial"/>
        </w:rPr>
      </w:pPr>
    </w:p>
    <w:p w14:paraId="38418737" w14:textId="7CC24219" w:rsidR="00925554" w:rsidRDefault="00925554" w:rsidP="00925554">
      <w:pPr>
        <w:rPr>
          <w:rFonts w:ascii="Arial" w:hAnsi="Arial" w:cs="Arial"/>
        </w:rPr>
      </w:pPr>
    </w:p>
    <w:p w14:paraId="436EAECB" w14:textId="2581F506" w:rsidR="00925554" w:rsidRDefault="00925554" w:rsidP="00925554">
      <w:pPr>
        <w:rPr>
          <w:rFonts w:ascii="Arial" w:hAnsi="Arial" w:cs="Arial"/>
        </w:rPr>
      </w:pPr>
    </w:p>
    <w:p w14:paraId="05A1BC01" w14:textId="77777777" w:rsidR="00925554" w:rsidRPr="00F476A1" w:rsidRDefault="00925554" w:rsidP="00925554">
      <w:pPr>
        <w:rPr>
          <w:rFonts w:ascii="Arial" w:hAnsi="Arial" w:cs="Arial"/>
        </w:rPr>
      </w:pPr>
    </w:p>
    <w:p w14:paraId="289E3105" w14:textId="77777777" w:rsidR="00925554" w:rsidRPr="00F476A1" w:rsidRDefault="00925554" w:rsidP="001D14B7">
      <w:pPr>
        <w:jc w:val="center"/>
        <w:rPr>
          <w:rFonts w:ascii="Arial" w:hAnsi="Arial" w:cs="Arial"/>
          <w:sz w:val="28"/>
          <w:szCs w:val="28"/>
        </w:rPr>
      </w:pPr>
    </w:p>
    <w:sdt>
      <w:sdtPr>
        <w:rPr>
          <w:rFonts w:ascii="Arial" w:hAnsi="Arial" w:cs="Arial"/>
        </w:rPr>
        <w:id w:val="-1469973600"/>
        <w:docPartObj>
          <w:docPartGallery w:val="Table of Contents"/>
          <w:docPartUnique/>
        </w:docPartObj>
      </w:sdtPr>
      <w:sdtEndPr>
        <w:rPr>
          <w:b/>
          <w:bCs/>
          <w:noProof/>
        </w:rPr>
      </w:sdtEndPr>
      <w:sdtContent>
        <w:p w14:paraId="5C8485FB" w14:textId="2562A3C3" w:rsidR="00BF090B" w:rsidRPr="004C2A85" w:rsidRDefault="00BF090B" w:rsidP="001D14B7">
          <w:pPr>
            <w:rPr>
              <w:rFonts w:ascii="Arial" w:hAnsi="Arial" w:cs="Arial"/>
              <w:sz w:val="28"/>
              <w:szCs w:val="28"/>
            </w:rPr>
          </w:pPr>
          <w:r w:rsidRPr="004C2A85">
            <w:rPr>
              <w:rFonts w:ascii="Arial" w:hAnsi="Arial" w:cs="Arial"/>
              <w:sz w:val="28"/>
              <w:szCs w:val="28"/>
            </w:rPr>
            <w:t>Table of Contents</w:t>
          </w:r>
        </w:p>
        <w:p w14:paraId="444B1A79" w14:textId="339433E8" w:rsidR="00FF1C44" w:rsidRPr="00FF1C44" w:rsidRDefault="00BF090B">
          <w:pPr>
            <w:pStyle w:val="TOC1"/>
            <w:tabs>
              <w:tab w:val="right" w:leader="dot" w:pos="9016"/>
            </w:tabs>
            <w:rPr>
              <w:rFonts w:ascii="Arial" w:eastAsiaTheme="minorEastAsia" w:hAnsi="Arial" w:cs="Arial"/>
              <w:b w:val="0"/>
              <w:bCs w:val="0"/>
              <w:caps w:val="0"/>
              <w:noProof/>
              <w:sz w:val="24"/>
              <w:szCs w:val="24"/>
            </w:rPr>
          </w:pPr>
          <w:r w:rsidRPr="00FF1C44">
            <w:rPr>
              <w:rFonts w:ascii="Arial" w:hAnsi="Arial" w:cs="Arial"/>
              <w:sz w:val="24"/>
              <w:szCs w:val="24"/>
            </w:rPr>
            <w:fldChar w:fldCharType="begin"/>
          </w:r>
          <w:r w:rsidRPr="00FF1C44">
            <w:rPr>
              <w:rFonts w:ascii="Arial" w:hAnsi="Arial" w:cs="Arial"/>
              <w:sz w:val="24"/>
              <w:szCs w:val="24"/>
            </w:rPr>
            <w:instrText xml:space="preserve"> TOC \o "1-3" \h \z \u </w:instrText>
          </w:r>
          <w:r w:rsidRPr="00FF1C44">
            <w:rPr>
              <w:rFonts w:ascii="Arial" w:hAnsi="Arial" w:cs="Arial"/>
              <w:sz w:val="24"/>
              <w:szCs w:val="24"/>
            </w:rPr>
            <w:fldChar w:fldCharType="separate"/>
          </w:r>
          <w:hyperlink w:anchor="_Toc197202934" w:history="1">
            <w:r w:rsidR="00FF1C44" w:rsidRPr="00FF1C44">
              <w:rPr>
                <w:rStyle w:val="Hyperlink"/>
                <w:rFonts w:cs="Arial"/>
                <w:noProof/>
                <w:szCs w:val="24"/>
              </w:rPr>
              <w:t>Executive Summary</w:t>
            </w:r>
            <w:r w:rsidR="00FF1C44" w:rsidRPr="00FF1C44">
              <w:rPr>
                <w:rFonts w:ascii="Arial" w:hAnsi="Arial" w:cs="Arial"/>
                <w:noProof/>
                <w:webHidden/>
                <w:sz w:val="24"/>
                <w:szCs w:val="24"/>
              </w:rPr>
              <w:tab/>
            </w:r>
            <w:r w:rsidR="00FF1C44" w:rsidRPr="00FF1C44">
              <w:rPr>
                <w:rFonts w:ascii="Arial" w:hAnsi="Arial" w:cs="Arial"/>
                <w:noProof/>
                <w:webHidden/>
                <w:sz w:val="24"/>
                <w:szCs w:val="24"/>
              </w:rPr>
              <w:fldChar w:fldCharType="begin"/>
            </w:r>
            <w:r w:rsidR="00FF1C44" w:rsidRPr="00FF1C44">
              <w:rPr>
                <w:rFonts w:ascii="Arial" w:hAnsi="Arial" w:cs="Arial"/>
                <w:noProof/>
                <w:webHidden/>
                <w:sz w:val="24"/>
                <w:szCs w:val="24"/>
              </w:rPr>
              <w:instrText xml:space="preserve"> PAGEREF _Toc197202934 \h </w:instrText>
            </w:r>
            <w:r w:rsidR="00FF1C44" w:rsidRPr="00FF1C44">
              <w:rPr>
                <w:rFonts w:ascii="Arial" w:hAnsi="Arial" w:cs="Arial"/>
                <w:noProof/>
                <w:webHidden/>
                <w:sz w:val="24"/>
                <w:szCs w:val="24"/>
              </w:rPr>
            </w:r>
            <w:r w:rsidR="00FF1C44" w:rsidRPr="00FF1C44">
              <w:rPr>
                <w:rFonts w:ascii="Arial" w:hAnsi="Arial" w:cs="Arial"/>
                <w:noProof/>
                <w:webHidden/>
                <w:sz w:val="24"/>
                <w:szCs w:val="24"/>
              </w:rPr>
              <w:fldChar w:fldCharType="separate"/>
            </w:r>
            <w:r w:rsidR="00FF1C44" w:rsidRPr="00FF1C44">
              <w:rPr>
                <w:rFonts w:ascii="Arial" w:hAnsi="Arial" w:cs="Arial"/>
                <w:noProof/>
                <w:webHidden/>
                <w:sz w:val="24"/>
                <w:szCs w:val="24"/>
              </w:rPr>
              <w:t>2</w:t>
            </w:r>
            <w:r w:rsidR="00FF1C44" w:rsidRPr="00FF1C44">
              <w:rPr>
                <w:rFonts w:ascii="Arial" w:hAnsi="Arial" w:cs="Arial"/>
                <w:noProof/>
                <w:webHidden/>
                <w:sz w:val="24"/>
                <w:szCs w:val="24"/>
              </w:rPr>
              <w:fldChar w:fldCharType="end"/>
            </w:r>
          </w:hyperlink>
        </w:p>
        <w:p w14:paraId="10437CEF" w14:textId="719BD8C0" w:rsidR="00FF1C44" w:rsidRPr="00FF1C44" w:rsidRDefault="00FF1C44">
          <w:pPr>
            <w:pStyle w:val="TOC1"/>
            <w:tabs>
              <w:tab w:val="right" w:leader="dot" w:pos="9016"/>
            </w:tabs>
            <w:rPr>
              <w:rFonts w:ascii="Arial" w:eastAsiaTheme="minorEastAsia" w:hAnsi="Arial" w:cs="Arial"/>
              <w:b w:val="0"/>
              <w:bCs w:val="0"/>
              <w:caps w:val="0"/>
              <w:noProof/>
              <w:sz w:val="24"/>
              <w:szCs w:val="24"/>
            </w:rPr>
          </w:pPr>
          <w:hyperlink w:anchor="_Toc197202935" w:history="1">
            <w:r w:rsidRPr="00FF1C44">
              <w:rPr>
                <w:rStyle w:val="Hyperlink"/>
                <w:rFonts w:cs="Arial"/>
                <w:noProof/>
                <w:szCs w:val="24"/>
              </w:rPr>
              <w:t>List of Figures</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_Toc197202935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3</w:t>
            </w:r>
            <w:r w:rsidRPr="00FF1C44">
              <w:rPr>
                <w:rFonts w:ascii="Arial" w:hAnsi="Arial" w:cs="Arial"/>
                <w:noProof/>
                <w:webHidden/>
                <w:sz w:val="24"/>
                <w:szCs w:val="24"/>
              </w:rPr>
              <w:fldChar w:fldCharType="end"/>
            </w:r>
          </w:hyperlink>
        </w:p>
        <w:p w14:paraId="081CA2A9" w14:textId="1FE437A2" w:rsidR="00FF1C44" w:rsidRPr="00FF1C44" w:rsidRDefault="00FF1C44">
          <w:pPr>
            <w:pStyle w:val="TOC1"/>
            <w:tabs>
              <w:tab w:val="right" w:leader="dot" w:pos="9016"/>
            </w:tabs>
            <w:rPr>
              <w:rFonts w:ascii="Arial" w:eastAsiaTheme="minorEastAsia" w:hAnsi="Arial" w:cs="Arial"/>
              <w:b w:val="0"/>
              <w:bCs w:val="0"/>
              <w:caps w:val="0"/>
              <w:noProof/>
              <w:sz w:val="24"/>
              <w:szCs w:val="24"/>
            </w:rPr>
          </w:pPr>
          <w:hyperlink w:anchor="_Toc197202936" w:history="1">
            <w:r w:rsidRPr="00FF1C44">
              <w:rPr>
                <w:rStyle w:val="Hyperlink"/>
                <w:rFonts w:cs="Arial"/>
                <w:noProof/>
                <w:szCs w:val="24"/>
              </w:rPr>
              <w:t>Introduction</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_Toc197202936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3</w:t>
            </w:r>
            <w:r w:rsidRPr="00FF1C44">
              <w:rPr>
                <w:rFonts w:ascii="Arial" w:hAnsi="Arial" w:cs="Arial"/>
                <w:noProof/>
                <w:webHidden/>
                <w:sz w:val="24"/>
                <w:szCs w:val="24"/>
              </w:rPr>
              <w:fldChar w:fldCharType="end"/>
            </w:r>
          </w:hyperlink>
        </w:p>
        <w:p w14:paraId="4D98EBF6" w14:textId="4B663526" w:rsidR="00FF1C44" w:rsidRPr="00FF1C44" w:rsidRDefault="00FF1C44">
          <w:pPr>
            <w:pStyle w:val="TOC1"/>
            <w:tabs>
              <w:tab w:val="right" w:leader="dot" w:pos="9016"/>
            </w:tabs>
            <w:rPr>
              <w:rFonts w:ascii="Arial" w:eastAsiaTheme="minorEastAsia" w:hAnsi="Arial" w:cs="Arial"/>
              <w:b w:val="0"/>
              <w:bCs w:val="0"/>
              <w:caps w:val="0"/>
              <w:noProof/>
              <w:sz w:val="24"/>
              <w:szCs w:val="24"/>
            </w:rPr>
          </w:pPr>
          <w:hyperlink w:anchor="_Toc197202937" w:history="1">
            <w:r w:rsidRPr="00FF1C44">
              <w:rPr>
                <w:rStyle w:val="Hyperlink"/>
                <w:rFonts w:cs="Arial"/>
                <w:noProof/>
                <w:szCs w:val="24"/>
              </w:rPr>
              <w:t>Analysis</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_Toc197202937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4</w:t>
            </w:r>
            <w:r w:rsidRPr="00FF1C44">
              <w:rPr>
                <w:rFonts w:ascii="Arial" w:hAnsi="Arial" w:cs="Arial"/>
                <w:noProof/>
                <w:webHidden/>
                <w:sz w:val="24"/>
                <w:szCs w:val="24"/>
              </w:rPr>
              <w:fldChar w:fldCharType="end"/>
            </w:r>
          </w:hyperlink>
        </w:p>
        <w:p w14:paraId="7EA1098A" w14:textId="5E4210F0" w:rsidR="00FF1C44" w:rsidRPr="00FF1C44" w:rsidRDefault="00FF1C44">
          <w:pPr>
            <w:pStyle w:val="TOC2"/>
            <w:tabs>
              <w:tab w:val="right" w:leader="dot" w:pos="9016"/>
            </w:tabs>
            <w:rPr>
              <w:rFonts w:ascii="Arial" w:eastAsiaTheme="minorEastAsia" w:hAnsi="Arial" w:cs="Arial"/>
              <w:smallCaps w:val="0"/>
              <w:noProof/>
              <w:sz w:val="24"/>
              <w:szCs w:val="24"/>
            </w:rPr>
          </w:pPr>
          <w:hyperlink w:anchor="_Toc197202938" w:history="1">
            <w:r w:rsidRPr="00FF1C44">
              <w:rPr>
                <w:rStyle w:val="Hyperlink"/>
                <w:rFonts w:cs="Arial"/>
                <w:noProof/>
                <w:szCs w:val="24"/>
              </w:rPr>
              <w:t>PESTLE</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_Toc197202938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4</w:t>
            </w:r>
            <w:r w:rsidRPr="00FF1C44">
              <w:rPr>
                <w:rFonts w:ascii="Arial" w:hAnsi="Arial" w:cs="Arial"/>
                <w:noProof/>
                <w:webHidden/>
                <w:sz w:val="24"/>
                <w:szCs w:val="24"/>
              </w:rPr>
              <w:fldChar w:fldCharType="end"/>
            </w:r>
          </w:hyperlink>
        </w:p>
        <w:p w14:paraId="02F7F6C9" w14:textId="337AD779" w:rsidR="00FF1C44" w:rsidRPr="00FF1C44" w:rsidRDefault="00FF1C44">
          <w:pPr>
            <w:pStyle w:val="TOC2"/>
            <w:tabs>
              <w:tab w:val="right" w:leader="dot" w:pos="9016"/>
            </w:tabs>
            <w:rPr>
              <w:rFonts w:ascii="Arial" w:eastAsiaTheme="minorEastAsia" w:hAnsi="Arial" w:cs="Arial"/>
              <w:smallCaps w:val="0"/>
              <w:noProof/>
              <w:sz w:val="24"/>
              <w:szCs w:val="24"/>
            </w:rPr>
          </w:pPr>
          <w:hyperlink w:anchor="_Toc197202939" w:history="1">
            <w:r w:rsidRPr="00FF1C44">
              <w:rPr>
                <w:rStyle w:val="Hyperlink"/>
                <w:rFonts w:cs="Arial"/>
                <w:noProof/>
                <w:szCs w:val="24"/>
              </w:rPr>
              <w:t>Current AI Adoption</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_Toc197202939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5</w:t>
            </w:r>
            <w:r w:rsidRPr="00FF1C44">
              <w:rPr>
                <w:rFonts w:ascii="Arial" w:hAnsi="Arial" w:cs="Arial"/>
                <w:noProof/>
                <w:webHidden/>
                <w:sz w:val="24"/>
                <w:szCs w:val="24"/>
              </w:rPr>
              <w:fldChar w:fldCharType="end"/>
            </w:r>
          </w:hyperlink>
        </w:p>
        <w:p w14:paraId="7DC33609" w14:textId="2957E653" w:rsidR="00FF1C44" w:rsidRPr="00FF1C44" w:rsidRDefault="00FF1C44">
          <w:pPr>
            <w:pStyle w:val="TOC2"/>
            <w:tabs>
              <w:tab w:val="right" w:leader="dot" w:pos="9016"/>
            </w:tabs>
            <w:rPr>
              <w:rFonts w:ascii="Arial" w:eastAsiaTheme="minorEastAsia" w:hAnsi="Arial" w:cs="Arial"/>
              <w:smallCaps w:val="0"/>
              <w:noProof/>
              <w:sz w:val="24"/>
              <w:szCs w:val="24"/>
            </w:rPr>
          </w:pPr>
          <w:hyperlink w:anchor="_Toc197202940" w:history="1">
            <w:r w:rsidRPr="00FF1C44">
              <w:rPr>
                <w:rStyle w:val="Hyperlink"/>
                <w:rFonts w:cs="Arial"/>
                <w:noProof/>
                <w:szCs w:val="24"/>
              </w:rPr>
              <w:t>Leadership Challenges</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_Toc197202940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5</w:t>
            </w:r>
            <w:r w:rsidRPr="00FF1C44">
              <w:rPr>
                <w:rFonts w:ascii="Arial" w:hAnsi="Arial" w:cs="Arial"/>
                <w:noProof/>
                <w:webHidden/>
                <w:sz w:val="24"/>
                <w:szCs w:val="24"/>
              </w:rPr>
              <w:fldChar w:fldCharType="end"/>
            </w:r>
          </w:hyperlink>
        </w:p>
        <w:p w14:paraId="44FD003E" w14:textId="737F5CAD" w:rsidR="00FF1C44" w:rsidRPr="00FF1C44" w:rsidRDefault="00FF1C44">
          <w:pPr>
            <w:pStyle w:val="TOC1"/>
            <w:tabs>
              <w:tab w:val="right" w:leader="dot" w:pos="9016"/>
            </w:tabs>
            <w:rPr>
              <w:rFonts w:ascii="Arial" w:eastAsiaTheme="minorEastAsia" w:hAnsi="Arial" w:cs="Arial"/>
              <w:b w:val="0"/>
              <w:bCs w:val="0"/>
              <w:caps w:val="0"/>
              <w:noProof/>
              <w:sz w:val="24"/>
              <w:szCs w:val="24"/>
            </w:rPr>
          </w:pPr>
          <w:hyperlink w:anchor="_Toc197202941" w:history="1">
            <w:r w:rsidRPr="00FF1C44">
              <w:rPr>
                <w:rStyle w:val="Hyperlink"/>
                <w:rFonts w:cs="Arial"/>
                <w:noProof/>
                <w:szCs w:val="24"/>
              </w:rPr>
              <w:t>Recommendations</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_Toc197202941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7</w:t>
            </w:r>
            <w:r w:rsidRPr="00FF1C44">
              <w:rPr>
                <w:rFonts w:ascii="Arial" w:hAnsi="Arial" w:cs="Arial"/>
                <w:noProof/>
                <w:webHidden/>
                <w:sz w:val="24"/>
                <w:szCs w:val="24"/>
              </w:rPr>
              <w:fldChar w:fldCharType="end"/>
            </w:r>
          </w:hyperlink>
        </w:p>
        <w:p w14:paraId="38FF1694" w14:textId="53271751" w:rsidR="00FF1C44" w:rsidRPr="00FF1C44" w:rsidRDefault="00FF1C44">
          <w:pPr>
            <w:pStyle w:val="TOC2"/>
            <w:tabs>
              <w:tab w:val="right" w:leader="dot" w:pos="9016"/>
            </w:tabs>
            <w:rPr>
              <w:rFonts w:ascii="Arial" w:eastAsiaTheme="minorEastAsia" w:hAnsi="Arial" w:cs="Arial"/>
              <w:smallCaps w:val="0"/>
              <w:noProof/>
              <w:sz w:val="24"/>
              <w:szCs w:val="24"/>
            </w:rPr>
          </w:pPr>
          <w:hyperlink w:anchor="_Toc197202942" w:history="1">
            <w:r w:rsidRPr="00FF1C44">
              <w:rPr>
                <w:rStyle w:val="Hyperlink"/>
                <w:rFonts w:cs="Arial"/>
                <w:noProof/>
                <w:szCs w:val="24"/>
              </w:rPr>
              <w:t>Replacement of Help Desk Functionality</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_Toc197202942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7</w:t>
            </w:r>
            <w:r w:rsidRPr="00FF1C44">
              <w:rPr>
                <w:rFonts w:ascii="Arial" w:hAnsi="Arial" w:cs="Arial"/>
                <w:noProof/>
                <w:webHidden/>
                <w:sz w:val="24"/>
                <w:szCs w:val="24"/>
              </w:rPr>
              <w:fldChar w:fldCharType="end"/>
            </w:r>
          </w:hyperlink>
        </w:p>
        <w:p w14:paraId="2D11ED41" w14:textId="67B0724C" w:rsidR="00FF1C44" w:rsidRPr="00FF1C44" w:rsidRDefault="00FF1C44">
          <w:pPr>
            <w:pStyle w:val="TOC2"/>
            <w:tabs>
              <w:tab w:val="right" w:leader="dot" w:pos="9016"/>
            </w:tabs>
            <w:rPr>
              <w:rFonts w:ascii="Arial" w:eastAsiaTheme="minorEastAsia" w:hAnsi="Arial" w:cs="Arial"/>
              <w:smallCaps w:val="0"/>
              <w:noProof/>
              <w:sz w:val="24"/>
              <w:szCs w:val="24"/>
            </w:rPr>
          </w:pPr>
          <w:hyperlink w:anchor="_Toc197202943" w:history="1">
            <w:r w:rsidRPr="00FF1C44">
              <w:rPr>
                <w:rStyle w:val="Hyperlink"/>
                <w:rFonts w:cs="Arial"/>
                <w:noProof/>
                <w:szCs w:val="24"/>
              </w:rPr>
              <w:t>Case File Building</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_Toc197202943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7</w:t>
            </w:r>
            <w:r w:rsidRPr="00FF1C44">
              <w:rPr>
                <w:rFonts w:ascii="Arial" w:hAnsi="Arial" w:cs="Arial"/>
                <w:noProof/>
                <w:webHidden/>
                <w:sz w:val="24"/>
                <w:szCs w:val="24"/>
              </w:rPr>
              <w:fldChar w:fldCharType="end"/>
            </w:r>
          </w:hyperlink>
        </w:p>
        <w:p w14:paraId="23C7A703" w14:textId="6909A700" w:rsidR="00FF1C44" w:rsidRPr="00FF1C44" w:rsidRDefault="00FF1C44">
          <w:pPr>
            <w:pStyle w:val="TOC2"/>
            <w:tabs>
              <w:tab w:val="right" w:leader="dot" w:pos="9016"/>
            </w:tabs>
            <w:rPr>
              <w:rFonts w:ascii="Arial" w:eastAsiaTheme="minorEastAsia" w:hAnsi="Arial" w:cs="Arial"/>
              <w:smallCaps w:val="0"/>
              <w:noProof/>
              <w:sz w:val="24"/>
              <w:szCs w:val="24"/>
            </w:rPr>
          </w:pPr>
          <w:hyperlink w:anchor="_Toc197202944" w:history="1">
            <w:r w:rsidRPr="00FF1C44">
              <w:rPr>
                <w:rStyle w:val="Hyperlink"/>
                <w:rFonts w:cs="Arial"/>
                <w:noProof/>
                <w:szCs w:val="24"/>
              </w:rPr>
              <w:t>Ethical AI Use</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_Toc197202944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7</w:t>
            </w:r>
            <w:r w:rsidRPr="00FF1C44">
              <w:rPr>
                <w:rFonts w:ascii="Arial" w:hAnsi="Arial" w:cs="Arial"/>
                <w:noProof/>
                <w:webHidden/>
                <w:sz w:val="24"/>
                <w:szCs w:val="24"/>
              </w:rPr>
              <w:fldChar w:fldCharType="end"/>
            </w:r>
          </w:hyperlink>
        </w:p>
        <w:p w14:paraId="3D5EF41C" w14:textId="436537C0" w:rsidR="00FF1C44" w:rsidRPr="00FF1C44" w:rsidRDefault="00FF1C44">
          <w:pPr>
            <w:pStyle w:val="TOC2"/>
            <w:tabs>
              <w:tab w:val="right" w:leader="dot" w:pos="9016"/>
            </w:tabs>
            <w:rPr>
              <w:rFonts w:ascii="Arial" w:eastAsiaTheme="minorEastAsia" w:hAnsi="Arial" w:cs="Arial"/>
              <w:smallCaps w:val="0"/>
              <w:noProof/>
              <w:sz w:val="24"/>
              <w:szCs w:val="24"/>
            </w:rPr>
          </w:pPr>
          <w:hyperlink w:anchor="_Toc197202945" w:history="1">
            <w:r w:rsidRPr="00FF1C44">
              <w:rPr>
                <w:rStyle w:val="Hyperlink"/>
                <w:rFonts w:cs="Arial"/>
                <w:noProof/>
                <w:szCs w:val="24"/>
              </w:rPr>
              <w:t>Leadership Development</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_Toc197202945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7</w:t>
            </w:r>
            <w:r w:rsidRPr="00FF1C44">
              <w:rPr>
                <w:rFonts w:ascii="Arial" w:hAnsi="Arial" w:cs="Arial"/>
                <w:noProof/>
                <w:webHidden/>
                <w:sz w:val="24"/>
                <w:szCs w:val="24"/>
              </w:rPr>
              <w:fldChar w:fldCharType="end"/>
            </w:r>
          </w:hyperlink>
        </w:p>
        <w:p w14:paraId="7EC79DBA" w14:textId="29D304A8" w:rsidR="00FF1C44" w:rsidRPr="00FF1C44" w:rsidRDefault="00FF1C44">
          <w:pPr>
            <w:pStyle w:val="TOC1"/>
            <w:tabs>
              <w:tab w:val="right" w:leader="dot" w:pos="9016"/>
            </w:tabs>
            <w:rPr>
              <w:rFonts w:ascii="Arial" w:eastAsiaTheme="minorEastAsia" w:hAnsi="Arial" w:cs="Arial"/>
              <w:b w:val="0"/>
              <w:bCs w:val="0"/>
              <w:caps w:val="0"/>
              <w:noProof/>
              <w:sz w:val="24"/>
              <w:szCs w:val="24"/>
            </w:rPr>
          </w:pPr>
          <w:hyperlink w:anchor="_Toc197202946" w:history="1">
            <w:r w:rsidRPr="00FF1C44">
              <w:rPr>
                <w:rStyle w:val="Hyperlink"/>
                <w:rFonts w:cs="Arial"/>
                <w:noProof/>
                <w:szCs w:val="24"/>
              </w:rPr>
              <w:t>Estimated Costs</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_Toc197202946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9</w:t>
            </w:r>
            <w:r w:rsidRPr="00FF1C44">
              <w:rPr>
                <w:rFonts w:ascii="Arial" w:hAnsi="Arial" w:cs="Arial"/>
                <w:noProof/>
                <w:webHidden/>
                <w:sz w:val="24"/>
                <w:szCs w:val="24"/>
              </w:rPr>
              <w:fldChar w:fldCharType="end"/>
            </w:r>
          </w:hyperlink>
        </w:p>
        <w:p w14:paraId="4AFAD451" w14:textId="227CA508" w:rsidR="00FF1C44" w:rsidRPr="00FF1C44" w:rsidRDefault="00FF1C44">
          <w:pPr>
            <w:pStyle w:val="TOC2"/>
            <w:tabs>
              <w:tab w:val="right" w:leader="dot" w:pos="9016"/>
            </w:tabs>
            <w:rPr>
              <w:rFonts w:ascii="Arial" w:eastAsiaTheme="minorEastAsia" w:hAnsi="Arial" w:cs="Arial"/>
              <w:smallCaps w:val="0"/>
              <w:noProof/>
              <w:sz w:val="24"/>
              <w:szCs w:val="24"/>
            </w:rPr>
          </w:pPr>
          <w:hyperlink w:anchor="_Toc197202947" w:history="1">
            <w:r w:rsidRPr="00FF1C44">
              <w:rPr>
                <w:rStyle w:val="Hyperlink"/>
                <w:rFonts w:cs="Arial"/>
                <w:noProof/>
                <w:szCs w:val="24"/>
              </w:rPr>
              <w:t>Addressing and Developing Displaced Staff through AI Integration</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_Toc197202947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9</w:t>
            </w:r>
            <w:r w:rsidRPr="00FF1C44">
              <w:rPr>
                <w:rFonts w:ascii="Arial" w:hAnsi="Arial" w:cs="Arial"/>
                <w:noProof/>
                <w:webHidden/>
                <w:sz w:val="24"/>
                <w:szCs w:val="24"/>
              </w:rPr>
              <w:fldChar w:fldCharType="end"/>
            </w:r>
          </w:hyperlink>
        </w:p>
        <w:p w14:paraId="13B0090F" w14:textId="17251B8B" w:rsidR="00FF1C44" w:rsidRPr="00FF1C44" w:rsidRDefault="00FF1C44">
          <w:pPr>
            <w:pStyle w:val="TOC1"/>
            <w:tabs>
              <w:tab w:val="right" w:leader="dot" w:pos="9016"/>
            </w:tabs>
            <w:rPr>
              <w:rFonts w:ascii="Arial" w:eastAsiaTheme="minorEastAsia" w:hAnsi="Arial" w:cs="Arial"/>
              <w:b w:val="0"/>
              <w:bCs w:val="0"/>
              <w:caps w:val="0"/>
              <w:noProof/>
              <w:sz w:val="24"/>
              <w:szCs w:val="24"/>
            </w:rPr>
          </w:pPr>
          <w:hyperlink w:anchor="_Toc197202948" w:history="1">
            <w:r w:rsidRPr="00FF1C44">
              <w:rPr>
                <w:rStyle w:val="Hyperlink"/>
                <w:rFonts w:cs="Arial"/>
                <w:noProof/>
                <w:szCs w:val="24"/>
              </w:rPr>
              <w:t>Conclusion</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_Toc197202948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12</w:t>
            </w:r>
            <w:r w:rsidRPr="00FF1C44">
              <w:rPr>
                <w:rFonts w:ascii="Arial" w:hAnsi="Arial" w:cs="Arial"/>
                <w:noProof/>
                <w:webHidden/>
                <w:sz w:val="24"/>
                <w:szCs w:val="24"/>
              </w:rPr>
              <w:fldChar w:fldCharType="end"/>
            </w:r>
          </w:hyperlink>
        </w:p>
        <w:p w14:paraId="635851EC" w14:textId="455D529C" w:rsidR="00FF1C44" w:rsidRPr="00FF1C44" w:rsidRDefault="00FF1C44">
          <w:pPr>
            <w:pStyle w:val="TOC1"/>
            <w:tabs>
              <w:tab w:val="right" w:leader="dot" w:pos="9016"/>
            </w:tabs>
            <w:rPr>
              <w:rFonts w:ascii="Arial" w:eastAsiaTheme="minorEastAsia" w:hAnsi="Arial" w:cs="Arial"/>
              <w:b w:val="0"/>
              <w:bCs w:val="0"/>
              <w:caps w:val="0"/>
              <w:noProof/>
              <w:sz w:val="24"/>
              <w:szCs w:val="24"/>
            </w:rPr>
          </w:pPr>
          <w:hyperlink w:anchor="_Toc197202949" w:history="1">
            <w:r w:rsidRPr="00FF1C44">
              <w:rPr>
                <w:rStyle w:val="Hyperlink"/>
                <w:rFonts w:cs="Arial"/>
                <w:noProof/>
                <w:szCs w:val="24"/>
              </w:rPr>
              <w:t>Reference List</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_Toc197202949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13</w:t>
            </w:r>
            <w:r w:rsidRPr="00FF1C44">
              <w:rPr>
                <w:rFonts w:ascii="Arial" w:hAnsi="Arial" w:cs="Arial"/>
                <w:noProof/>
                <w:webHidden/>
                <w:sz w:val="24"/>
                <w:szCs w:val="24"/>
              </w:rPr>
              <w:fldChar w:fldCharType="end"/>
            </w:r>
          </w:hyperlink>
        </w:p>
        <w:p w14:paraId="4E4BC3E5" w14:textId="78C8EFB7" w:rsidR="00FF1C44" w:rsidRPr="00FF1C44" w:rsidRDefault="00FF1C44">
          <w:pPr>
            <w:pStyle w:val="TOC1"/>
            <w:tabs>
              <w:tab w:val="right" w:leader="dot" w:pos="9016"/>
            </w:tabs>
            <w:rPr>
              <w:rFonts w:ascii="Arial" w:eastAsiaTheme="minorEastAsia" w:hAnsi="Arial" w:cs="Arial"/>
              <w:b w:val="0"/>
              <w:bCs w:val="0"/>
              <w:caps w:val="0"/>
              <w:noProof/>
              <w:sz w:val="24"/>
              <w:szCs w:val="24"/>
            </w:rPr>
          </w:pPr>
          <w:hyperlink w:anchor="_Toc197202950" w:history="1">
            <w:r w:rsidRPr="00FF1C44">
              <w:rPr>
                <w:rStyle w:val="Hyperlink"/>
                <w:rFonts w:cs="Arial"/>
                <w:noProof/>
                <w:szCs w:val="24"/>
              </w:rPr>
              <w:t>Bibliography</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_Toc197202950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16</w:t>
            </w:r>
            <w:r w:rsidRPr="00FF1C44">
              <w:rPr>
                <w:rFonts w:ascii="Arial" w:hAnsi="Arial" w:cs="Arial"/>
                <w:noProof/>
                <w:webHidden/>
                <w:sz w:val="24"/>
                <w:szCs w:val="24"/>
              </w:rPr>
              <w:fldChar w:fldCharType="end"/>
            </w:r>
          </w:hyperlink>
        </w:p>
        <w:p w14:paraId="753C3236" w14:textId="42B5675C" w:rsidR="00A27357" w:rsidRDefault="00BF090B" w:rsidP="007806EB">
          <w:pPr>
            <w:rPr>
              <w:rFonts w:ascii="Arial" w:hAnsi="Arial" w:cs="Arial"/>
              <w:b/>
              <w:bCs/>
              <w:noProof/>
            </w:rPr>
          </w:pPr>
          <w:r w:rsidRPr="00FF1C44">
            <w:rPr>
              <w:rFonts w:ascii="Arial" w:hAnsi="Arial" w:cs="Arial"/>
              <w:b/>
              <w:bCs/>
              <w:noProof/>
            </w:rPr>
            <w:fldChar w:fldCharType="end"/>
          </w:r>
        </w:p>
      </w:sdtContent>
    </w:sdt>
    <w:p w14:paraId="170011A1" w14:textId="50412A1A" w:rsidR="00621224" w:rsidRDefault="00621224" w:rsidP="00621224">
      <w:pPr>
        <w:pStyle w:val="Heading1"/>
      </w:pPr>
      <w:bookmarkStart w:id="2" w:name="_Toc197202935"/>
      <w:r>
        <w:t>List of Figures</w:t>
      </w:r>
      <w:bookmarkEnd w:id="2"/>
    </w:p>
    <w:p w14:paraId="2076963B" w14:textId="77777777" w:rsidR="00621224" w:rsidRPr="00F476A1" w:rsidRDefault="00621224" w:rsidP="007806EB">
      <w:pPr>
        <w:rPr>
          <w:rFonts w:ascii="Arial" w:hAnsi="Arial" w:cs="Arial"/>
        </w:rPr>
      </w:pPr>
    </w:p>
    <w:p w14:paraId="4830394B" w14:textId="0C8AE54B" w:rsidR="00FF1C44" w:rsidRPr="00FF1C44" w:rsidRDefault="00FF1C44">
      <w:pPr>
        <w:pStyle w:val="TableofFigures"/>
        <w:tabs>
          <w:tab w:val="right" w:leader="dot" w:pos="9016"/>
        </w:tabs>
        <w:rPr>
          <w:rFonts w:ascii="Arial" w:eastAsiaTheme="minorEastAsia" w:hAnsi="Arial" w:cs="Arial"/>
          <w:caps w:val="0"/>
          <w:noProof/>
          <w:sz w:val="24"/>
          <w:szCs w:val="24"/>
        </w:rPr>
      </w:pPr>
      <w:r w:rsidRPr="00FF1C44">
        <w:rPr>
          <w:rFonts w:ascii="Arial" w:hAnsi="Arial" w:cs="Arial"/>
          <w:sz w:val="24"/>
          <w:szCs w:val="24"/>
        </w:rPr>
        <w:fldChar w:fldCharType="begin"/>
      </w:r>
      <w:r w:rsidRPr="00FF1C44">
        <w:rPr>
          <w:rFonts w:ascii="Arial" w:hAnsi="Arial" w:cs="Arial"/>
          <w:sz w:val="24"/>
          <w:szCs w:val="24"/>
        </w:rPr>
        <w:instrText xml:space="preserve"> TOC \h \z \c "Figure" </w:instrText>
      </w:r>
      <w:r w:rsidRPr="00FF1C44">
        <w:rPr>
          <w:rFonts w:ascii="Arial" w:hAnsi="Arial" w:cs="Arial"/>
          <w:sz w:val="24"/>
          <w:szCs w:val="24"/>
        </w:rPr>
        <w:fldChar w:fldCharType="separate"/>
      </w:r>
      <w:hyperlink w:anchor="_Toc197202955" w:history="1">
        <w:r w:rsidRPr="00FF1C44">
          <w:rPr>
            <w:rStyle w:val="Hyperlink"/>
            <w:rFonts w:eastAsiaTheme="majorEastAsia" w:cs="Arial"/>
            <w:noProof/>
            <w:szCs w:val="24"/>
          </w:rPr>
          <w:t>Figure 1 - TVP Strategic Plan</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_Toc197202955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6</w:t>
        </w:r>
        <w:r w:rsidRPr="00FF1C44">
          <w:rPr>
            <w:rFonts w:ascii="Arial" w:hAnsi="Arial" w:cs="Arial"/>
            <w:noProof/>
            <w:webHidden/>
            <w:sz w:val="24"/>
            <w:szCs w:val="24"/>
          </w:rPr>
          <w:fldChar w:fldCharType="end"/>
        </w:r>
      </w:hyperlink>
    </w:p>
    <w:p w14:paraId="7D12CE41" w14:textId="3794BB64" w:rsidR="00FF1C44" w:rsidRPr="00FF1C44" w:rsidRDefault="00FF1C44">
      <w:pPr>
        <w:pStyle w:val="TableofFigures"/>
        <w:tabs>
          <w:tab w:val="right" w:leader="dot" w:pos="9016"/>
        </w:tabs>
        <w:rPr>
          <w:rFonts w:ascii="Arial" w:eastAsiaTheme="minorEastAsia" w:hAnsi="Arial" w:cs="Arial"/>
          <w:caps w:val="0"/>
          <w:noProof/>
          <w:sz w:val="24"/>
          <w:szCs w:val="24"/>
        </w:rPr>
      </w:pPr>
      <w:hyperlink w:anchor="_Toc197202956" w:history="1">
        <w:r w:rsidRPr="00FF1C44">
          <w:rPr>
            <w:rStyle w:val="Hyperlink"/>
            <w:rFonts w:eastAsiaTheme="majorEastAsia" w:cs="Arial"/>
            <w:noProof/>
            <w:szCs w:val="24"/>
          </w:rPr>
          <w:t>Figure 2 - Kubler-Ross Change Curve</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_Toc197202956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8</w:t>
        </w:r>
        <w:r w:rsidRPr="00FF1C44">
          <w:rPr>
            <w:rFonts w:ascii="Arial" w:hAnsi="Arial" w:cs="Arial"/>
            <w:noProof/>
            <w:webHidden/>
            <w:sz w:val="24"/>
            <w:szCs w:val="24"/>
          </w:rPr>
          <w:fldChar w:fldCharType="end"/>
        </w:r>
      </w:hyperlink>
    </w:p>
    <w:p w14:paraId="557F95EA" w14:textId="126C19AB" w:rsidR="00FF1C44" w:rsidRPr="00FF1C44" w:rsidRDefault="00FF1C44">
      <w:pPr>
        <w:pStyle w:val="TableofFigures"/>
        <w:tabs>
          <w:tab w:val="right" w:leader="dot" w:pos="9016"/>
        </w:tabs>
        <w:rPr>
          <w:rFonts w:ascii="Arial" w:eastAsiaTheme="minorEastAsia" w:hAnsi="Arial" w:cs="Arial"/>
          <w:caps w:val="0"/>
          <w:noProof/>
          <w:sz w:val="24"/>
          <w:szCs w:val="24"/>
        </w:rPr>
      </w:pPr>
      <w:hyperlink w:anchor="_Toc197202957" w:history="1">
        <w:r w:rsidRPr="00FF1C44">
          <w:rPr>
            <w:rStyle w:val="Hyperlink"/>
            <w:rFonts w:eastAsiaTheme="majorEastAsia" w:cs="Arial"/>
            <w:noProof/>
            <w:szCs w:val="24"/>
          </w:rPr>
          <w:t>Figure 3 - David Kolb's Experiential Learning Cycle (1984) adapted</w:t>
        </w:r>
        <w:r w:rsidRPr="00FF1C44">
          <w:rPr>
            <w:rFonts w:ascii="Arial" w:hAnsi="Arial" w:cs="Arial"/>
            <w:noProof/>
            <w:webHidden/>
            <w:sz w:val="24"/>
            <w:szCs w:val="24"/>
          </w:rPr>
          <w:tab/>
        </w:r>
        <w:r w:rsidRPr="00FF1C44">
          <w:rPr>
            <w:rFonts w:ascii="Arial" w:hAnsi="Arial" w:cs="Arial"/>
            <w:noProof/>
            <w:webHidden/>
            <w:sz w:val="24"/>
            <w:szCs w:val="24"/>
          </w:rPr>
          <w:fldChar w:fldCharType="begin"/>
        </w:r>
        <w:r w:rsidRPr="00FF1C44">
          <w:rPr>
            <w:rFonts w:ascii="Arial" w:hAnsi="Arial" w:cs="Arial"/>
            <w:noProof/>
            <w:webHidden/>
            <w:sz w:val="24"/>
            <w:szCs w:val="24"/>
          </w:rPr>
          <w:instrText xml:space="preserve"> PAGEREF _Toc197202957 \h </w:instrText>
        </w:r>
        <w:r w:rsidRPr="00FF1C44">
          <w:rPr>
            <w:rFonts w:ascii="Arial" w:hAnsi="Arial" w:cs="Arial"/>
            <w:noProof/>
            <w:webHidden/>
            <w:sz w:val="24"/>
            <w:szCs w:val="24"/>
          </w:rPr>
        </w:r>
        <w:r w:rsidRPr="00FF1C44">
          <w:rPr>
            <w:rFonts w:ascii="Arial" w:hAnsi="Arial" w:cs="Arial"/>
            <w:noProof/>
            <w:webHidden/>
            <w:sz w:val="24"/>
            <w:szCs w:val="24"/>
          </w:rPr>
          <w:fldChar w:fldCharType="separate"/>
        </w:r>
        <w:r w:rsidRPr="00FF1C44">
          <w:rPr>
            <w:rFonts w:ascii="Arial" w:hAnsi="Arial" w:cs="Arial"/>
            <w:noProof/>
            <w:webHidden/>
            <w:sz w:val="24"/>
            <w:szCs w:val="24"/>
          </w:rPr>
          <w:t>10</w:t>
        </w:r>
        <w:r w:rsidRPr="00FF1C44">
          <w:rPr>
            <w:rFonts w:ascii="Arial" w:hAnsi="Arial" w:cs="Arial"/>
            <w:noProof/>
            <w:webHidden/>
            <w:sz w:val="24"/>
            <w:szCs w:val="24"/>
          </w:rPr>
          <w:fldChar w:fldCharType="end"/>
        </w:r>
      </w:hyperlink>
    </w:p>
    <w:p w14:paraId="2BEA1085" w14:textId="277705AC" w:rsidR="00925554" w:rsidRDefault="00FF1C44" w:rsidP="005419F7">
      <w:pPr>
        <w:pStyle w:val="TableofFigures"/>
        <w:tabs>
          <w:tab w:val="right" w:leader="dot" w:pos="9016"/>
        </w:tabs>
        <w:rPr>
          <w:rFonts w:ascii="Arial" w:hAnsi="Arial" w:cs="Arial"/>
          <w:sz w:val="24"/>
          <w:szCs w:val="24"/>
        </w:rPr>
      </w:pPr>
      <w:r w:rsidRPr="00FF1C44">
        <w:rPr>
          <w:rFonts w:ascii="Arial" w:hAnsi="Arial" w:cs="Arial"/>
          <w:sz w:val="24"/>
          <w:szCs w:val="24"/>
        </w:rPr>
        <w:fldChar w:fldCharType="end"/>
      </w:r>
    </w:p>
    <w:p w14:paraId="7E50EAE3" w14:textId="77777777" w:rsidR="00925554" w:rsidRDefault="00925554" w:rsidP="005419F7">
      <w:pPr>
        <w:pStyle w:val="TableofFigures"/>
        <w:tabs>
          <w:tab w:val="right" w:leader="dot" w:pos="9016"/>
        </w:tabs>
        <w:rPr>
          <w:rFonts w:ascii="Arial" w:hAnsi="Arial" w:cs="Arial"/>
          <w:sz w:val="24"/>
          <w:szCs w:val="24"/>
        </w:rPr>
      </w:pPr>
    </w:p>
    <w:p w14:paraId="010D9765" w14:textId="77777777" w:rsidR="00925554" w:rsidRDefault="00925554" w:rsidP="005419F7">
      <w:pPr>
        <w:pStyle w:val="TableofFigures"/>
        <w:tabs>
          <w:tab w:val="right" w:leader="dot" w:pos="9016"/>
        </w:tabs>
        <w:rPr>
          <w:rFonts w:ascii="Arial" w:hAnsi="Arial" w:cs="Arial"/>
          <w:sz w:val="24"/>
          <w:szCs w:val="24"/>
        </w:rPr>
      </w:pPr>
    </w:p>
    <w:p w14:paraId="7CA1BA12" w14:textId="77777777" w:rsidR="00925554" w:rsidRDefault="00925554" w:rsidP="005419F7">
      <w:pPr>
        <w:pStyle w:val="TableofFigures"/>
        <w:tabs>
          <w:tab w:val="right" w:leader="dot" w:pos="9016"/>
        </w:tabs>
        <w:rPr>
          <w:rFonts w:ascii="Arial" w:hAnsi="Arial" w:cs="Arial"/>
          <w:sz w:val="24"/>
          <w:szCs w:val="24"/>
        </w:rPr>
      </w:pPr>
    </w:p>
    <w:p w14:paraId="24319667" w14:textId="77777777" w:rsidR="00925554" w:rsidRDefault="00925554" w:rsidP="005419F7">
      <w:pPr>
        <w:pStyle w:val="TableofFigures"/>
        <w:tabs>
          <w:tab w:val="right" w:leader="dot" w:pos="9016"/>
        </w:tabs>
        <w:rPr>
          <w:rFonts w:ascii="Arial" w:hAnsi="Arial" w:cs="Arial"/>
          <w:sz w:val="24"/>
          <w:szCs w:val="24"/>
        </w:rPr>
      </w:pPr>
    </w:p>
    <w:p w14:paraId="0924C739" w14:textId="77777777" w:rsidR="00925554" w:rsidRDefault="00925554" w:rsidP="005419F7">
      <w:pPr>
        <w:pStyle w:val="TableofFigures"/>
        <w:tabs>
          <w:tab w:val="right" w:leader="dot" w:pos="9016"/>
        </w:tabs>
        <w:rPr>
          <w:rFonts w:ascii="Arial" w:hAnsi="Arial" w:cs="Arial"/>
          <w:sz w:val="24"/>
          <w:szCs w:val="24"/>
        </w:rPr>
      </w:pPr>
    </w:p>
    <w:p w14:paraId="0E11D47F" w14:textId="2518439D" w:rsidR="00925554" w:rsidRDefault="00925554" w:rsidP="005419F7">
      <w:pPr>
        <w:pStyle w:val="TableofFigures"/>
        <w:tabs>
          <w:tab w:val="right" w:leader="dot" w:pos="9016"/>
        </w:tabs>
        <w:rPr>
          <w:rFonts w:ascii="Arial" w:hAnsi="Arial" w:cs="Arial"/>
          <w:sz w:val="24"/>
          <w:szCs w:val="24"/>
        </w:rPr>
      </w:pPr>
    </w:p>
    <w:p w14:paraId="2EE6AE0F" w14:textId="544B4EBE" w:rsidR="00621224" w:rsidRDefault="00621224" w:rsidP="00621224"/>
    <w:p w14:paraId="6818B18D" w14:textId="77777777" w:rsidR="00621224" w:rsidRPr="00621224" w:rsidRDefault="00621224" w:rsidP="00621224"/>
    <w:p w14:paraId="03638063" w14:textId="77777777" w:rsidR="00925554" w:rsidRDefault="00925554" w:rsidP="005419F7">
      <w:pPr>
        <w:pStyle w:val="TableofFigures"/>
        <w:tabs>
          <w:tab w:val="right" w:leader="dot" w:pos="9016"/>
        </w:tabs>
        <w:rPr>
          <w:rFonts w:ascii="Arial" w:hAnsi="Arial" w:cs="Arial"/>
          <w:sz w:val="24"/>
          <w:szCs w:val="24"/>
        </w:rPr>
      </w:pPr>
    </w:p>
    <w:p w14:paraId="1ECFBD6E" w14:textId="77777777" w:rsidR="00925554" w:rsidRDefault="00925554" w:rsidP="005419F7">
      <w:pPr>
        <w:pStyle w:val="TableofFigures"/>
        <w:tabs>
          <w:tab w:val="right" w:leader="dot" w:pos="9016"/>
        </w:tabs>
        <w:rPr>
          <w:rFonts w:ascii="Arial" w:hAnsi="Arial" w:cs="Arial"/>
          <w:sz w:val="24"/>
          <w:szCs w:val="24"/>
        </w:rPr>
      </w:pPr>
    </w:p>
    <w:p w14:paraId="545AEE00" w14:textId="77777777" w:rsidR="00925554" w:rsidRDefault="00925554" w:rsidP="005419F7">
      <w:pPr>
        <w:pStyle w:val="TableofFigures"/>
        <w:tabs>
          <w:tab w:val="right" w:leader="dot" w:pos="9016"/>
        </w:tabs>
        <w:rPr>
          <w:rFonts w:ascii="Arial" w:hAnsi="Arial" w:cs="Arial"/>
          <w:sz w:val="24"/>
          <w:szCs w:val="24"/>
        </w:rPr>
      </w:pPr>
    </w:p>
    <w:p w14:paraId="2DFE4FDC" w14:textId="77777777" w:rsidR="00925554" w:rsidRDefault="00925554" w:rsidP="005419F7">
      <w:pPr>
        <w:pStyle w:val="TableofFigures"/>
        <w:tabs>
          <w:tab w:val="right" w:leader="dot" w:pos="9016"/>
        </w:tabs>
        <w:rPr>
          <w:rFonts w:ascii="Arial" w:hAnsi="Arial" w:cs="Arial"/>
          <w:sz w:val="24"/>
          <w:szCs w:val="24"/>
        </w:rPr>
      </w:pPr>
    </w:p>
    <w:p w14:paraId="0AB66453" w14:textId="51D675DE" w:rsidR="00925554" w:rsidRDefault="00925554" w:rsidP="005419F7">
      <w:pPr>
        <w:pStyle w:val="TableofFigures"/>
        <w:tabs>
          <w:tab w:val="right" w:leader="dot" w:pos="9016"/>
        </w:tabs>
        <w:rPr>
          <w:rFonts w:ascii="Arial" w:hAnsi="Arial" w:cs="Arial"/>
          <w:sz w:val="24"/>
          <w:szCs w:val="24"/>
        </w:rPr>
      </w:pPr>
    </w:p>
    <w:p w14:paraId="2B749FDD" w14:textId="77777777" w:rsidR="004C3F08" w:rsidRPr="004C3F08" w:rsidRDefault="004C3F08" w:rsidP="004C3F08"/>
    <w:p w14:paraId="214D35D4" w14:textId="77777777" w:rsidR="00925554" w:rsidRDefault="00925554" w:rsidP="005419F7">
      <w:pPr>
        <w:pStyle w:val="TableofFigures"/>
        <w:tabs>
          <w:tab w:val="right" w:leader="dot" w:pos="9016"/>
        </w:tabs>
        <w:rPr>
          <w:rFonts w:ascii="Arial" w:hAnsi="Arial" w:cs="Arial"/>
          <w:sz w:val="24"/>
          <w:szCs w:val="24"/>
        </w:rPr>
      </w:pPr>
    </w:p>
    <w:p w14:paraId="1703B668" w14:textId="77777777" w:rsidR="00925554" w:rsidRDefault="00925554" w:rsidP="005419F7">
      <w:pPr>
        <w:pStyle w:val="TableofFigures"/>
        <w:tabs>
          <w:tab w:val="right" w:leader="dot" w:pos="9016"/>
        </w:tabs>
        <w:rPr>
          <w:rFonts w:ascii="Arial" w:hAnsi="Arial" w:cs="Arial"/>
          <w:sz w:val="24"/>
          <w:szCs w:val="24"/>
        </w:rPr>
      </w:pPr>
    </w:p>
    <w:p w14:paraId="05A01253" w14:textId="1F9B0AA5" w:rsidR="00925554" w:rsidRDefault="00925554" w:rsidP="005419F7">
      <w:pPr>
        <w:pStyle w:val="TableofFigures"/>
        <w:tabs>
          <w:tab w:val="right" w:leader="dot" w:pos="9016"/>
        </w:tabs>
        <w:rPr>
          <w:rFonts w:ascii="Arial" w:hAnsi="Arial" w:cs="Arial"/>
          <w:sz w:val="24"/>
          <w:szCs w:val="24"/>
        </w:rPr>
      </w:pPr>
    </w:p>
    <w:p w14:paraId="354F77F9" w14:textId="72BC301F" w:rsidR="00306E5C" w:rsidRPr="00F476A1" w:rsidRDefault="003D76EE" w:rsidP="00F476A1">
      <w:pPr>
        <w:pStyle w:val="Heading1"/>
        <w:rPr>
          <w:rFonts w:cs="Arial"/>
        </w:rPr>
      </w:pPr>
      <w:bookmarkStart w:id="3" w:name="_Toc197202936"/>
      <w:r>
        <w:rPr>
          <w:rFonts w:cs="Arial"/>
        </w:rPr>
        <w:lastRenderedPageBreak/>
        <w:t>I</w:t>
      </w:r>
      <w:r w:rsidR="00306E5C" w:rsidRPr="00F476A1">
        <w:rPr>
          <w:rFonts w:cs="Arial"/>
        </w:rPr>
        <w:t>ntroduction</w:t>
      </w:r>
      <w:bookmarkEnd w:id="3"/>
    </w:p>
    <w:p w14:paraId="45EA8C02" w14:textId="78953EB4" w:rsidR="00F811EE" w:rsidRPr="00F476A1" w:rsidRDefault="00F811EE" w:rsidP="00F476A1">
      <w:pPr>
        <w:rPr>
          <w:rFonts w:ascii="Arial" w:hAnsi="Arial" w:cs="Arial"/>
        </w:rPr>
      </w:pPr>
    </w:p>
    <w:p w14:paraId="10937DCC" w14:textId="72E80BB1" w:rsidR="00F811EE" w:rsidRPr="00F476A1" w:rsidRDefault="00F811EE" w:rsidP="00F476A1">
      <w:pPr>
        <w:rPr>
          <w:rFonts w:ascii="Arial" w:hAnsi="Arial" w:cs="Arial"/>
        </w:rPr>
      </w:pPr>
      <w:r w:rsidRPr="00F476A1">
        <w:rPr>
          <w:rFonts w:ascii="Arial" w:hAnsi="Arial" w:cs="Arial"/>
        </w:rPr>
        <w:t>TVP is the largest non-metropolitan police force in England and Wales, serving the counties of Berkshire, Buckinghamshire and Oxfordshire. The organisation is committed to reducing crime, protecting the public, and enhancing community safety through innovative approaches</w:t>
      </w:r>
      <w:r w:rsidR="000A19CB">
        <w:rPr>
          <w:rFonts w:ascii="Arial" w:hAnsi="Arial" w:cs="Arial"/>
        </w:rPr>
        <w:t xml:space="preserve"> (TVP, 2025)</w:t>
      </w:r>
      <w:r w:rsidRPr="00F476A1">
        <w:rPr>
          <w:rFonts w:ascii="Arial" w:hAnsi="Arial" w:cs="Arial"/>
        </w:rPr>
        <w:t xml:space="preserve">. </w:t>
      </w:r>
      <w:r w:rsidR="00AD1923">
        <w:rPr>
          <w:rFonts w:ascii="Arial" w:hAnsi="Arial" w:cs="Arial"/>
        </w:rPr>
        <w:t xml:space="preserve">TVP operates under the leadership of Chief Constable Jason Hogg and is overseen by the Police and Crime Commissioner (PCC) Matthew Barber, who ensures accountability and effective service delivery. </w:t>
      </w:r>
      <w:r w:rsidRPr="00F476A1">
        <w:rPr>
          <w:rFonts w:ascii="Arial" w:hAnsi="Arial" w:cs="Arial"/>
        </w:rPr>
        <w:t>With over 9000 police staff, officers, and volunteers, TVP plays a crucial role in maintaining order in a diverse and dynamic region of the UK.</w:t>
      </w:r>
    </w:p>
    <w:p w14:paraId="67B5AD27" w14:textId="00DC3101" w:rsidR="00026DA0" w:rsidRPr="00F476A1" w:rsidRDefault="00026DA0" w:rsidP="00F476A1">
      <w:pPr>
        <w:rPr>
          <w:rFonts w:ascii="Arial" w:hAnsi="Arial" w:cs="Arial"/>
        </w:rPr>
      </w:pPr>
    </w:p>
    <w:p w14:paraId="5A644C1B" w14:textId="030AB721" w:rsidR="00BF663B" w:rsidRDefault="00AD1923" w:rsidP="00F476A1">
      <w:pPr>
        <w:rPr>
          <w:rFonts w:ascii="Arial" w:hAnsi="Arial" w:cs="Arial"/>
        </w:rPr>
      </w:pPr>
      <w:r>
        <w:rPr>
          <w:rFonts w:ascii="Arial" w:hAnsi="Arial" w:cs="Arial"/>
        </w:rPr>
        <w:t>The</w:t>
      </w:r>
      <w:r w:rsidR="008E3CAB" w:rsidRPr="00F476A1">
        <w:rPr>
          <w:rFonts w:ascii="Arial" w:hAnsi="Arial" w:cs="Arial"/>
        </w:rPr>
        <w:t xml:space="preserve"> complex environment</w:t>
      </w:r>
      <w:r>
        <w:rPr>
          <w:rFonts w:ascii="Arial" w:hAnsi="Arial" w:cs="Arial"/>
        </w:rPr>
        <w:t xml:space="preserve"> in which the organisation operates is</w:t>
      </w:r>
      <w:r w:rsidR="008E3CAB" w:rsidRPr="00F476A1">
        <w:rPr>
          <w:rFonts w:ascii="Arial" w:hAnsi="Arial" w:cs="Arial"/>
        </w:rPr>
        <w:t xml:space="preserve"> characterised by increasing demands for public safety, crime prevention, and community engagement. The force faces several challenges including; rising crime rates, budget constraints, and the need for efficient resource allocation</w:t>
      </w:r>
      <w:r w:rsidR="000A19CB">
        <w:rPr>
          <w:rFonts w:ascii="Arial" w:hAnsi="Arial" w:cs="Arial"/>
        </w:rPr>
        <w:t xml:space="preserve"> (HMICFRS, 2023)</w:t>
      </w:r>
      <w:r w:rsidR="008E3CAB" w:rsidRPr="00F476A1">
        <w:rPr>
          <w:rFonts w:ascii="Arial" w:hAnsi="Arial" w:cs="Arial"/>
        </w:rPr>
        <w:t>. Additionally, the rapid advancement of technology presents both opportunities and c</w:t>
      </w:r>
      <w:r w:rsidR="00BF663B">
        <w:rPr>
          <w:rFonts w:ascii="Arial" w:hAnsi="Arial" w:cs="Arial"/>
        </w:rPr>
        <w:t>hallenges for the organisation.</w:t>
      </w:r>
    </w:p>
    <w:p w14:paraId="3BE278D8" w14:textId="77777777" w:rsidR="00BF663B" w:rsidRDefault="00BF663B" w:rsidP="00F476A1">
      <w:pPr>
        <w:rPr>
          <w:rFonts w:ascii="Arial" w:hAnsi="Arial" w:cs="Arial"/>
        </w:rPr>
      </w:pPr>
    </w:p>
    <w:p w14:paraId="6361844F" w14:textId="5084E306" w:rsidR="00AD1923" w:rsidRDefault="00BF663B" w:rsidP="00F476A1">
      <w:pPr>
        <w:rPr>
          <w:rFonts w:ascii="Arial" w:hAnsi="Arial" w:cs="Arial"/>
        </w:rPr>
      </w:pPr>
      <w:r>
        <w:rPr>
          <w:rFonts w:ascii="Arial" w:hAnsi="Arial" w:cs="Arial"/>
        </w:rPr>
        <w:t>The CIPD’s Labour Marker Outlook highlights that 41% of UK employers see generative AI as an opportunity</w:t>
      </w:r>
      <w:r w:rsidR="000A19CB">
        <w:rPr>
          <w:rFonts w:ascii="Arial" w:hAnsi="Arial" w:cs="Arial"/>
        </w:rPr>
        <w:t xml:space="preserve"> (</w:t>
      </w:r>
      <w:r w:rsidR="009D25B7">
        <w:rPr>
          <w:rFonts w:ascii="Arial" w:hAnsi="Arial" w:cs="Arial"/>
        </w:rPr>
        <w:t>Home Office</w:t>
      </w:r>
      <w:r w:rsidR="000A19CB">
        <w:rPr>
          <w:rFonts w:ascii="Arial" w:hAnsi="Arial" w:cs="Arial"/>
        </w:rPr>
        <w:t>, 2025)</w:t>
      </w:r>
      <w:r>
        <w:rPr>
          <w:rFonts w:ascii="Arial" w:hAnsi="Arial" w:cs="Arial"/>
        </w:rPr>
        <w:t xml:space="preserve">, anticipating benefits such as increased productivity and enhanced decision making. </w:t>
      </w:r>
      <w:r w:rsidR="008E3CAB" w:rsidRPr="00F476A1">
        <w:rPr>
          <w:rFonts w:ascii="Arial" w:hAnsi="Arial" w:cs="Arial"/>
        </w:rPr>
        <w:t>Integrating AI technologies</w:t>
      </w:r>
      <w:r>
        <w:rPr>
          <w:rFonts w:ascii="Arial" w:hAnsi="Arial" w:cs="Arial"/>
        </w:rPr>
        <w:t xml:space="preserve"> into a police service therefore </w:t>
      </w:r>
      <w:r w:rsidR="008E3CAB" w:rsidRPr="00F476A1">
        <w:rPr>
          <w:rFonts w:ascii="Arial" w:hAnsi="Arial" w:cs="Arial"/>
        </w:rPr>
        <w:t>can significantly enhance service delivery, improve operational efficiency, and support data-driven decision making</w:t>
      </w:r>
      <w:r w:rsidR="000A19CB">
        <w:rPr>
          <w:rFonts w:ascii="Arial" w:hAnsi="Arial" w:cs="Arial"/>
        </w:rPr>
        <w:t xml:space="preserve"> (TVP, 2025)</w:t>
      </w:r>
      <w:r w:rsidR="008E3CAB" w:rsidRPr="00F476A1">
        <w:rPr>
          <w:rFonts w:ascii="Arial" w:hAnsi="Arial" w:cs="Arial"/>
        </w:rPr>
        <w:t xml:space="preserve">. </w:t>
      </w:r>
      <w:r w:rsidR="00AD1923">
        <w:rPr>
          <w:rFonts w:ascii="Arial" w:hAnsi="Arial" w:cs="Arial"/>
        </w:rPr>
        <w:t xml:space="preserve">The UK Government ambition to become an AI superpower presents both opportunities and challenges for TVP, which must navigate the complexities of AI adoption whilst maintaining public trust. </w:t>
      </w:r>
    </w:p>
    <w:p w14:paraId="1A50AF75" w14:textId="1B84C32C" w:rsidR="008E3CAB" w:rsidRPr="00F476A1" w:rsidRDefault="008E3CAB" w:rsidP="00F476A1">
      <w:pPr>
        <w:rPr>
          <w:rFonts w:ascii="Arial" w:hAnsi="Arial" w:cs="Arial"/>
        </w:rPr>
      </w:pPr>
    </w:p>
    <w:p w14:paraId="2A6A9039" w14:textId="6DD6EEF1" w:rsidR="00F476A1" w:rsidRPr="004423E3" w:rsidRDefault="00F811EE" w:rsidP="004423E3">
      <w:pPr>
        <w:pStyle w:val="Heading1"/>
        <w:rPr>
          <w:rFonts w:cs="Arial"/>
        </w:rPr>
      </w:pPr>
      <w:bookmarkStart w:id="4" w:name="_Toc197202937"/>
      <w:r w:rsidRPr="00F476A1">
        <w:rPr>
          <w:rFonts w:cs="Arial"/>
        </w:rPr>
        <w:t>Analysis</w:t>
      </w:r>
      <w:bookmarkEnd w:id="4"/>
    </w:p>
    <w:p w14:paraId="6BDB2804" w14:textId="5F49B71A" w:rsidR="00F476A1" w:rsidRDefault="00F476A1" w:rsidP="00F476A1">
      <w:pPr>
        <w:rPr>
          <w:rFonts w:ascii="Arial" w:hAnsi="Arial" w:cs="Arial"/>
        </w:rPr>
      </w:pPr>
    </w:p>
    <w:p w14:paraId="2A025B1B" w14:textId="2E3CC6CA" w:rsidR="004423E3" w:rsidRDefault="004423E3" w:rsidP="004423E3">
      <w:pPr>
        <w:pStyle w:val="Heading2"/>
        <w:rPr>
          <w:sz w:val="24"/>
        </w:rPr>
      </w:pPr>
      <w:bookmarkStart w:id="5" w:name="_Toc197202938"/>
      <w:r w:rsidRPr="004423E3">
        <w:rPr>
          <w:sz w:val="24"/>
        </w:rPr>
        <w:t>PESTLE</w:t>
      </w:r>
      <w:bookmarkEnd w:id="5"/>
    </w:p>
    <w:p w14:paraId="6CA300DB" w14:textId="14A22F10" w:rsidR="004423E3" w:rsidRDefault="004423E3" w:rsidP="004423E3">
      <w:pPr>
        <w:rPr>
          <w:rFonts w:ascii="Arial" w:hAnsi="Arial" w:cs="Arial"/>
        </w:rPr>
      </w:pPr>
    </w:p>
    <w:p w14:paraId="741EA293" w14:textId="462C51DC" w:rsidR="004423E3" w:rsidRDefault="004423E3" w:rsidP="004423E3">
      <w:pPr>
        <w:rPr>
          <w:rFonts w:ascii="Arial" w:hAnsi="Arial" w:cs="Arial"/>
        </w:rPr>
      </w:pPr>
      <w:r>
        <w:rPr>
          <w:rFonts w:ascii="Arial" w:hAnsi="Arial" w:cs="Arial"/>
        </w:rPr>
        <w:t>TVP operates under UK Government policies and regulations, which influence priorities and operations. Changes in Government can lead to shifts in policing strategies and funding. Any police force is accountable to the public and must align its activities with national security and public safety priorities</w:t>
      </w:r>
      <w:r w:rsidR="00360F4D">
        <w:rPr>
          <w:rFonts w:ascii="Arial" w:hAnsi="Arial" w:cs="Arial"/>
        </w:rPr>
        <w:t xml:space="preserve"> (HMICFRS, 2023)</w:t>
      </w:r>
      <w:r>
        <w:rPr>
          <w:rFonts w:ascii="Arial" w:hAnsi="Arial" w:cs="Arial"/>
        </w:rPr>
        <w:t>.</w:t>
      </w:r>
    </w:p>
    <w:p w14:paraId="2C9E8BA6" w14:textId="00FE1174" w:rsidR="004423E3" w:rsidRDefault="004423E3" w:rsidP="004423E3">
      <w:pPr>
        <w:rPr>
          <w:rFonts w:ascii="Arial" w:hAnsi="Arial" w:cs="Arial"/>
        </w:rPr>
      </w:pPr>
    </w:p>
    <w:p w14:paraId="2DF032E2" w14:textId="6C060B7D" w:rsidR="004423E3" w:rsidRDefault="004423E3" w:rsidP="004423E3">
      <w:pPr>
        <w:rPr>
          <w:rFonts w:ascii="Arial" w:hAnsi="Arial" w:cs="Arial"/>
        </w:rPr>
      </w:pPr>
      <w:r>
        <w:rPr>
          <w:rFonts w:ascii="Arial" w:hAnsi="Arial" w:cs="Arial"/>
        </w:rPr>
        <w:t>Economic conditions impact the funding available to TVP. Recent budgets have seen increases in council tax to support policing needs, including investments in technology. However, rising inflation affects operational costs, including salaries, equipment and infrastructure</w:t>
      </w:r>
      <w:r w:rsidR="00E96A63">
        <w:rPr>
          <w:rFonts w:ascii="Arial" w:hAnsi="Arial" w:cs="Arial"/>
        </w:rPr>
        <w:t xml:space="preserve"> (OPCC, 2024)</w:t>
      </w:r>
      <w:r>
        <w:rPr>
          <w:rFonts w:ascii="Arial" w:hAnsi="Arial" w:cs="Arial"/>
        </w:rPr>
        <w:t>.</w:t>
      </w:r>
    </w:p>
    <w:p w14:paraId="12B5C256" w14:textId="109E2EED" w:rsidR="004423E3" w:rsidRDefault="004423E3" w:rsidP="004423E3">
      <w:pPr>
        <w:rPr>
          <w:rFonts w:ascii="Arial" w:hAnsi="Arial" w:cs="Arial"/>
        </w:rPr>
      </w:pPr>
    </w:p>
    <w:p w14:paraId="46522337" w14:textId="2B63DFA8" w:rsidR="004423E3" w:rsidRDefault="004423E3" w:rsidP="003F5FF7">
      <w:pPr>
        <w:rPr>
          <w:rFonts w:ascii="Arial" w:hAnsi="Arial" w:cs="Arial"/>
        </w:rPr>
      </w:pPr>
      <w:r>
        <w:rPr>
          <w:rFonts w:ascii="Arial" w:hAnsi="Arial" w:cs="Arial"/>
        </w:rPr>
        <w:t>TVP prides itself on strong communication with the public and involves community members in scrutinising use of police powers.</w:t>
      </w:r>
      <w:r w:rsidR="003F5FF7">
        <w:rPr>
          <w:rFonts w:ascii="Arial" w:hAnsi="Arial" w:cs="Arial"/>
        </w:rPr>
        <w:t xml:space="preserve"> Crime trends and social issues such as knife crime and cybercrime are significant concerns, requiring targeted initiatives.</w:t>
      </w:r>
      <w:r w:rsidR="00EA6298">
        <w:rPr>
          <w:rFonts w:ascii="Arial" w:hAnsi="Arial" w:cs="Arial"/>
        </w:rPr>
        <w:t xml:space="preserve"> </w:t>
      </w:r>
      <w:r w:rsidR="003F5FF7">
        <w:rPr>
          <w:rFonts w:ascii="Arial" w:hAnsi="Arial" w:cs="Arial"/>
        </w:rPr>
        <w:t>The organisation is already leveraging technology like Robotic Process Automation (RPA) to improve efficiency and manage increasing demand. Addressing cybercrime and online safety is a critical part of their technological strategy</w:t>
      </w:r>
      <w:r w:rsidR="00E96A63">
        <w:rPr>
          <w:rFonts w:ascii="Arial" w:hAnsi="Arial" w:cs="Arial"/>
        </w:rPr>
        <w:t xml:space="preserve"> (</w:t>
      </w:r>
      <w:r w:rsidR="00631A02">
        <w:rPr>
          <w:rFonts w:ascii="Arial" w:hAnsi="Arial" w:cs="Arial"/>
        </w:rPr>
        <w:t>East</w:t>
      </w:r>
      <w:r w:rsidR="00E96A63">
        <w:rPr>
          <w:rFonts w:ascii="Arial" w:hAnsi="Arial" w:cs="Arial"/>
        </w:rPr>
        <w:t>, 2023)</w:t>
      </w:r>
      <w:r w:rsidR="003F5FF7">
        <w:rPr>
          <w:rFonts w:ascii="Arial" w:hAnsi="Arial" w:cs="Arial"/>
        </w:rPr>
        <w:t>.</w:t>
      </w:r>
    </w:p>
    <w:p w14:paraId="0A44EABF" w14:textId="77777777" w:rsidR="00E96A63" w:rsidRDefault="00E96A63" w:rsidP="003F5FF7">
      <w:pPr>
        <w:rPr>
          <w:rFonts w:ascii="Arial" w:hAnsi="Arial" w:cs="Arial"/>
        </w:rPr>
      </w:pPr>
    </w:p>
    <w:p w14:paraId="0F9CEC77" w14:textId="055A627E" w:rsidR="00EA6298" w:rsidRDefault="00EA6298" w:rsidP="003F5FF7">
      <w:pPr>
        <w:rPr>
          <w:rFonts w:ascii="Arial" w:hAnsi="Arial" w:cs="Arial"/>
        </w:rPr>
      </w:pPr>
      <w:r>
        <w:rPr>
          <w:rFonts w:ascii="Arial" w:hAnsi="Arial" w:cs="Arial"/>
        </w:rPr>
        <w:t>There is a plethora of legal standards and regulatory compliance to which any police service must adhere. These will include Human Rights, GDPR, Data Protection, and Management of Police Information. Litigation from claims like negligence or constructive dismissal, can impact the force’s operations and public perception</w:t>
      </w:r>
      <w:r w:rsidR="00E96A63">
        <w:rPr>
          <w:rFonts w:ascii="Arial" w:hAnsi="Arial" w:cs="Arial"/>
        </w:rPr>
        <w:t xml:space="preserve"> (Supreme Court, 2024)</w:t>
      </w:r>
      <w:r>
        <w:rPr>
          <w:rFonts w:ascii="Arial" w:hAnsi="Arial" w:cs="Arial"/>
        </w:rPr>
        <w:t>. This is key when implementing new technology that may displace staff.</w:t>
      </w:r>
    </w:p>
    <w:p w14:paraId="661443E8" w14:textId="2EC3DD4E" w:rsidR="00EA6298" w:rsidRDefault="00EA6298" w:rsidP="003F5FF7">
      <w:pPr>
        <w:rPr>
          <w:rFonts w:ascii="Arial" w:hAnsi="Arial" w:cs="Arial"/>
        </w:rPr>
      </w:pPr>
    </w:p>
    <w:p w14:paraId="356EA126" w14:textId="3527F2A7" w:rsidR="004423E3" w:rsidRDefault="00EA6298" w:rsidP="00EA6298">
      <w:pPr>
        <w:rPr>
          <w:rFonts w:ascii="Arial" w:hAnsi="Arial" w:cs="Arial"/>
        </w:rPr>
      </w:pPr>
      <w:r>
        <w:rPr>
          <w:rFonts w:ascii="Arial" w:hAnsi="Arial" w:cs="Arial"/>
        </w:rPr>
        <w:t>The organisation is actively working on reducing its carbon footprint through initiatives like electric vehicle charging points. Addressing the challenges posed by climate change, such as increased civil emergencies, is contained within strategic planning</w:t>
      </w:r>
      <w:r w:rsidR="00E96A63">
        <w:rPr>
          <w:rFonts w:ascii="Arial" w:hAnsi="Arial" w:cs="Arial"/>
        </w:rPr>
        <w:t xml:space="preserve"> (OPCC, 2022)</w:t>
      </w:r>
      <w:r>
        <w:rPr>
          <w:rFonts w:ascii="Arial" w:hAnsi="Arial" w:cs="Arial"/>
        </w:rPr>
        <w:t>.</w:t>
      </w:r>
    </w:p>
    <w:p w14:paraId="5EA1951C" w14:textId="216CD581" w:rsidR="00EA6298" w:rsidRDefault="00EA6298" w:rsidP="00EA6298">
      <w:pPr>
        <w:rPr>
          <w:rFonts w:ascii="Arial" w:hAnsi="Arial" w:cs="Arial"/>
        </w:rPr>
      </w:pPr>
    </w:p>
    <w:p w14:paraId="67476BE2" w14:textId="17F1C890" w:rsidR="00EA6298" w:rsidRPr="00EA6298" w:rsidRDefault="00EA6298" w:rsidP="00EA6298">
      <w:pPr>
        <w:pStyle w:val="Heading2"/>
        <w:rPr>
          <w:color w:val="auto"/>
          <w:sz w:val="24"/>
        </w:rPr>
      </w:pPr>
      <w:bookmarkStart w:id="6" w:name="_Toc197202939"/>
      <w:r>
        <w:rPr>
          <w:sz w:val="24"/>
        </w:rPr>
        <w:t xml:space="preserve">Current AI </w:t>
      </w:r>
      <w:r w:rsidRPr="00EA6298">
        <w:rPr>
          <w:sz w:val="24"/>
        </w:rPr>
        <w:t>Adoption</w:t>
      </w:r>
      <w:bookmarkEnd w:id="6"/>
    </w:p>
    <w:p w14:paraId="10338FD9" w14:textId="77777777" w:rsidR="004423E3" w:rsidRPr="00DA3423" w:rsidRDefault="004423E3" w:rsidP="00F476A1">
      <w:pPr>
        <w:rPr>
          <w:rFonts w:ascii="Arial" w:hAnsi="Arial" w:cs="Arial"/>
        </w:rPr>
      </w:pPr>
    </w:p>
    <w:p w14:paraId="640B356E" w14:textId="59E97A0B" w:rsidR="00F476A1" w:rsidRDefault="00F476A1" w:rsidP="00F476A1">
      <w:pPr>
        <w:rPr>
          <w:rFonts w:ascii="Arial" w:hAnsi="Arial" w:cs="Arial"/>
        </w:rPr>
      </w:pPr>
      <w:r w:rsidRPr="00DA3423">
        <w:rPr>
          <w:rFonts w:ascii="Arial" w:hAnsi="Arial" w:cs="Arial"/>
        </w:rPr>
        <w:t xml:space="preserve">TVP has already </w:t>
      </w:r>
      <w:r w:rsidR="000A19CB">
        <w:rPr>
          <w:rFonts w:ascii="Arial" w:hAnsi="Arial" w:cs="Arial"/>
        </w:rPr>
        <w:t>integrated</w:t>
      </w:r>
      <w:r w:rsidRPr="00DA3423">
        <w:rPr>
          <w:rFonts w:ascii="Arial" w:hAnsi="Arial" w:cs="Arial"/>
        </w:rPr>
        <w:t xml:space="preserve"> AI through </w:t>
      </w:r>
      <w:r w:rsidR="003F5FF7">
        <w:rPr>
          <w:rFonts w:ascii="Arial" w:hAnsi="Arial" w:cs="Arial"/>
        </w:rPr>
        <w:t xml:space="preserve">RPA </w:t>
      </w:r>
      <w:r w:rsidRPr="00DA3423">
        <w:rPr>
          <w:rFonts w:ascii="Arial" w:hAnsi="Arial" w:cs="Arial"/>
        </w:rPr>
        <w:t>to streamline operations and improve efficiency</w:t>
      </w:r>
      <w:r w:rsidR="00D61464">
        <w:rPr>
          <w:rFonts w:ascii="Arial" w:hAnsi="Arial" w:cs="Arial"/>
        </w:rPr>
        <w:t xml:space="preserve"> (BluePrism, 2025)</w:t>
      </w:r>
      <w:r w:rsidRPr="00DA3423">
        <w:rPr>
          <w:rFonts w:ascii="Arial" w:hAnsi="Arial" w:cs="Arial"/>
        </w:rPr>
        <w:t>. RPA has been used to automate routine tasks such as data entry, report generation, and administrative processes, freeing up officers to focus on more critical duties. Additionally, AI-powered data analysis tools</w:t>
      </w:r>
      <w:r w:rsidR="00D61464">
        <w:rPr>
          <w:rFonts w:ascii="Arial" w:hAnsi="Arial" w:cs="Arial"/>
        </w:rPr>
        <w:t>, such as a “Hot Spot Policing App”,</w:t>
      </w:r>
      <w:r w:rsidRPr="00DA3423">
        <w:rPr>
          <w:rFonts w:ascii="Arial" w:hAnsi="Arial" w:cs="Arial"/>
        </w:rPr>
        <w:t xml:space="preserve"> have been implemented to support crime pattern analysis, predictive police, and resources allocation</w:t>
      </w:r>
      <w:r w:rsidR="00D61464">
        <w:rPr>
          <w:rFonts w:ascii="Arial" w:hAnsi="Arial" w:cs="Arial"/>
        </w:rPr>
        <w:t xml:space="preserve"> (</w:t>
      </w:r>
      <w:r w:rsidR="00CF78CA">
        <w:rPr>
          <w:rFonts w:ascii="Arial" w:hAnsi="Arial" w:cs="Arial"/>
        </w:rPr>
        <w:t>Wiseman</w:t>
      </w:r>
      <w:r w:rsidR="00D61464">
        <w:rPr>
          <w:rFonts w:ascii="Arial" w:hAnsi="Arial" w:cs="Arial"/>
        </w:rPr>
        <w:t>, 2021)</w:t>
      </w:r>
      <w:r w:rsidRPr="00DA3423">
        <w:rPr>
          <w:rFonts w:ascii="Arial" w:hAnsi="Arial" w:cs="Arial"/>
        </w:rPr>
        <w:t>. The</w:t>
      </w:r>
      <w:r w:rsidR="00D61464">
        <w:rPr>
          <w:rFonts w:ascii="Arial" w:hAnsi="Arial" w:cs="Arial"/>
        </w:rPr>
        <w:t>se initiatives are described as a “game changer in tackling street crime”, demonstrating</w:t>
      </w:r>
      <w:r w:rsidRPr="00DA3423">
        <w:rPr>
          <w:rFonts w:ascii="Arial" w:hAnsi="Arial" w:cs="Arial"/>
        </w:rPr>
        <w:t xml:space="preserve"> the potential of AI to enhance operational efficiency and decision making within the organisation.</w:t>
      </w:r>
    </w:p>
    <w:p w14:paraId="0A680543" w14:textId="763E0AB9" w:rsidR="00EA6298" w:rsidRDefault="00EA6298" w:rsidP="00F476A1">
      <w:pPr>
        <w:rPr>
          <w:rFonts w:ascii="Arial" w:hAnsi="Arial" w:cs="Arial"/>
        </w:rPr>
      </w:pPr>
    </w:p>
    <w:p w14:paraId="452E5929" w14:textId="380C51A5" w:rsidR="00EA6298" w:rsidRPr="00EA6298" w:rsidRDefault="00EA6298" w:rsidP="00EA6298">
      <w:pPr>
        <w:pStyle w:val="Heading2"/>
        <w:rPr>
          <w:sz w:val="22"/>
          <w:szCs w:val="24"/>
        </w:rPr>
      </w:pPr>
      <w:bookmarkStart w:id="7" w:name="_Toc197202940"/>
      <w:r w:rsidRPr="00EA6298">
        <w:rPr>
          <w:sz w:val="24"/>
        </w:rPr>
        <w:t>Leadership Challenges</w:t>
      </w:r>
      <w:bookmarkEnd w:id="7"/>
    </w:p>
    <w:p w14:paraId="796F154D" w14:textId="78EAD3EF" w:rsidR="00F476A1" w:rsidRPr="00DA3423" w:rsidRDefault="00F476A1" w:rsidP="00F476A1">
      <w:pPr>
        <w:rPr>
          <w:rFonts w:ascii="Arial" w:hAnsi="Arial" w:cs="Arial"/>
        </w:rPr>
      </w:pPr>
    </w:p>
    <w:p w14:paraId="63D17C85" w14:textId="673D01C2" w:rsidR="00F476A1" w:rsidRDefault="00F476A1" w:rsidP="00F476A1">
      <w:pPr>
        <w:rPr>
          <w:rFonts w:ascii="Arial" w:hAnsi="Arial" w:cs="Arial"/>
        </w:rPr>
      </w:pPr>
      <w:r w:rsidRPr="00DA3423">
        <w:rPr>
          <w:rFonts w:ascii="Arial" w:hAnsi="Arial" w:cs="Arial"/>
        </w:rPr>
        <w:t>Effective leadership is crucial for AI adoption within TVP. Leaders must balance innovation with organisational readiness</w:t>
      </w:r>
      <w:r w:rsidR="00D61464">
        <w:rPr>
          <w:rFonts w:ascii="Arial" w:hAnsi="Arial" w:cs="Arial"/>
        </w:rPr>
        <w:t xml:space="preserve"> (Meister, 2025)</w:t>
      </w:r>
      <w:r w:rsidRPr="00DA3423">
        <w:rPr>
          <w:rFonts w:ascii="Arial" w:hAnsi="Arial" w:cs="Arial"/>
        </w:rPr>
        <w:t>, ensuring that AI initiatives align with aforementioned strategic goals. Key challenges include; managing the transition to AI-powered operations, addressing workforce concerns, and fostering a culture of collaboration and continuous learning</w:t>
      </w:r>
      <w:r w:rsidR="00D61464">
        <w:rPr>
          <w:rFonts w:ascii="Arial" w:hAnsi="Arial" w:cs="Arial"/>
        </w:rPr>
        <w:t xml:space="preserve"> (Caci, 2025)</w:t>
      </w:r>
      <w:r w:rsidRPr="00DA3423">
        <w:rPr>
          <w:rFonts w:ascii="Arial" w:hAnsi="Arial" w:cs="Arial"/>
        </w:rPr>
        <w:t>. Leaders must also navigate ethical considerations, data security, and the fair treatments of staff and officers as AI technologies are integrated into the workplace. The ability to lead change effectively and inspire confidence in AI initiatives is essentia</w:t>
      </w:r>
      <w:r w:rsidR="00D61464">
        <w:rPr>
          <w:rFonts w:ascii="Arial" w:hAnsi="Arial" w:cs="Arial"/>
        </w:rPr>
        <w:t>l for successful implementation (Fontaine, McCarthy and Saleh, 2019)</w:t>
      </w:r>
      <w:r w:rsidR="003B298D">
        <w:rPr>
          <w:rFonts w:ascii="Arial" w:hAnsi="Arial" w:cs="Arial"/>
        </w:rPr>
        <w:t>.</w:t>
      </w:r>
    </w:p>
    <w:p w14:paraId="2A796AF6" w14:textId="77777777" w:rsidR="008A4B76" w:rsidRDefault="008A4B76" w:rsidP="00F476A1">
      <w:pPr>
        <w:rPr>
          <w:rFonts w:ascii="Arial" w:hAnsi="Arial" w:cs="Arial"/>
        </w:rPr>
      </w:pPr>
    </w:p>
    <w:p w14:paraId="7AA478E6" w14:textId="4E8324FB" w:rsidR="00F476A1" w:rsidRDefault="00A90C7E" w:rsidP="00A90C7E">
      <w:pPr>
        <w:jc w:val="center"/>
        <w:rPr>
          <w:rFonts w:ascii="Arial" w:hAnsi="Arial" w:cs="Arial"/>
        </w:rPr>
      </w:pPr>
      <w:r>
        <w:rPr>
          <w:noProof/>
          <w14:ligatures w14:val="standardContextual"/>
        </w:rPr>
        <w:lastRenderedPageBreak/>
        <w:drawing>
          <wp:inline distT="0" distB="0" distL="0" distR="0" wp14:anchorId="731AEA0D" wp14:editId="46F7AFF5">
            <wp:extent cx="5731510" cy="26168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16835"/>
                    </a:xfrm>
                    <a:prstGeom prst="rect">
                      <a:avLst/>
                    </a:prstGeom>
                  </pic:spPr>
                </pic:pic>
              </a:graphicData>
            </a:graphic>
          </wp:inline>
        </w:drawing>
      </w:r>
    </w:p>
    <w:p w14:paraId="182EA1F4" w14:textId="47435F5F" w:rsidR="00A90C7E" w:rsidRDefault="00A90C7E" w:rsidP="00A90C7E">
      <w:pPr>
        <w:jc w:val="center"/>
        <w:rPr>
          <w:rFonts w:ascii="Arial" w:hAnsi="Arial" w:cs="Arial"/>
        </w:rPr>
      </w:pPr>
    </w:p>
    <w:p w14:paraId="7EAE9779" w14:textId="3445D4F8" w:rsidR="00A90C7E" w:rsidRPr="006936E6" w:rsidRDefault="00A90C7E" w:rsidP="006936E6">
      <w:pPr>
        <w:pStyle w:val="Caption"/>
        <w:jc w:val="center"/>
        <w:rPr>
          <w:rFonts w:ascii="Arial" w:hAnsi="Arial" w:cs="Arial"/>
          <w:color w:val="auto"/>
          <w:sz w:val="24"/>
          <w:szCs w:val="24"/>
        </w:rPr>
      </w:pPr>
      <w:bookmarkStart w:id="8" w:name="_Toc196859871"/>
      <w:bookmarkStart w:id="9" w:name="_Toc196859921"/>
      <w:bookmarkStart w:id="10" w:name="_Toc197119502"/>
      <w:bookmarkStart w:id="11" w:name="_Toc197138030"/>
      <w:bookmarkStart w:id="12" w:name="_Toc197202955"/>
      <w:r w:rsidRPr="006936E6">
        <w:rPr>
          <w:rFonts w:ascii="Arial" w:hAnsi="Arial" w:cs="Arial"/>
          <w:color w:val="auto"/>
          <w:sz w:val="24"/>
          <w:szCs w:val="24"/>
        </w:rPr>
        <w:t xml:space="preserve">Figure </w:t>
      </w:r>
      <w:r w:rsidRPr="006936E6">
        <w:rPr>
          <w:rFonts w:ascii="Arial" w:hAnsi="Arial" w:cs="Arial"/>
          <w:color w:val="auto"/>
          <w:sz w:val="24"/>
          <w:szCs w:val="24"/>
        </w:rPr>
        <w:fldChar w:fldCharType="begin"/>
      </w:r>
      <w:r w:rsidRPr="006936E6">
        <w:rPr>
          <w:rFonts w:ascii="Arial" w:hAnsi="Arial" w:cs="Arial"/>
          <w:color w:val="auto"/>
          <w:sz w:val="24"/>
          <w:szCs w:val="24"/>
        </w:rPr>
        <w:instrText xml:space="preserve"> SEQ Figure \* ARABIC </w:instrText>
      </w:r>
      <w:r w:rsidRPr="006936E6">
        <w:rPr>
          <w:rFonts w:ascii="Arial" w:hAnsi="Arial" w:cs="Arial"/>
          <w:color w:val="auto"/>
          <w:sz w:val="24"/>
          <w:szCs w:val="24"/>
        </w:rPr>
        <w:fldChar w:fldCharType="separate"/>
      </w:r>
      <w:r w:rsidR="006936E6">
        <w:rPr>
          <w:rFonts w:ascii="Arial" w:hAnsi="Arial" w:cs="Arial"/>
          <w:noProof/>
          <w:color w:val="auto"/>
          <w:sz w:val="24"/>
          <w:szCs w:val="24"/>
        </w:rPr>
        <w:t>1</w:t>
      </w:r>
      <w:r w:rsidRPr="006936E6">
        <w:rPr>
          <w:rFonts w:ascii="Arial" w:hAnsi="Arial" w:cs="Arial"/>
          <w:color w:val="auto"/>
          <w:sz w:val="24"/>
          <w:szCs w:val="24"/>
        </w:rPr>
        <w:fldChar w:fldCharType="end"/>
      </w:r>
      <w:r w:rsidRPr="006936E6">
        <w:rPr>
          <w:rFonts w:ascii="Arial" w:hAnsi="Arial" w:cs="Arial"/>
          <w:color w:val="auto"/>
          <w:sz w:val="24"/>
          <w:szCs w:val="24"/>
        </w:rPr>
        <w:t xml:space="preserve"> - TVP Strategic Plan</w:t>
      </w:r>
      <w:bookmarkEnd w:id="8"/>
      <w:bookmarkEnd w:id="9"/>
      <w:bookmarkEnd w:id="10"/>
      <w:bookmarkEnd w:id="11"/>
      <w:bookmarkEnd w:id="12"/>
    </w:p>
    <w:p w14:paraId="2319A3BC" w14:textId="7439DCC1" w:rsidR="00A90C7E" w:rsidRPr="006936E6" w:rsidRDefault="00A90C7E" w:rsidP="006936E6">
      <w:pPr>
        <w:jc w:val="center"/>
        <w:rPr>
          <w:rFonts w:ascii="Arial" w:hAnsi="Arial" w:cs="Arial"/>
          <w:i/>
        </w:rPr>
      </w:pPr>
      <w:r w:rsidRPr="006936E6">
        <w:rPr>
          <w:rFonts w:ascii="Arial" w:hAnsi="Arial" w:cs="Arial"/>
          <w:i/>
        </w:rPr>
        <w:t xml:space="preserve">Source: </w:t>
      </w:r>
      <w:r w:rsidR="006936E6" w:rsidRPr="006936E6">
        <w:rPr>
          <w:rFonts w:ascii="Arial" w:hAnsi="Arial" w:cs="Arial"/>
          <w:i/>
        </w:rPr>
        <w:t>Strategic Plan (TVP, 2025)</w:t>
      </w:r>
    </w:p>
    <w:p w14:paraId="49EDFAD9" w14:textId="77777777" w:rsidR="00A90C7E" w:rsidRPr="00DA3423" w:rsidRDefault="00A90C7E" w:rsidP="00A90C7E">
      <w:pPr>
        <w:jc w:val="center"/>
        <w:rPr>
          <w:rFonts w:ascii="Arial" w:hAnsi="Arial" w:cs="Arial"/>
        </w:rPr>
      </w:pPr>
    </w:p>
    <w:p w14:paraId="31E6C2F6" w14:textId="71E5AE1A" w:rsidR="008E3CAB" w:rsidRDefault="00F476A1" w:rsidP="0067636A">
      <w:pPr>
        <w:rPr>
          <w:rFonts w:ascii="Arial" w:hAnsi="Arial" w:cs="Arial"/>
        </w:rPr>
      </w:pPr>
      <w:r w:rsidRPr="00DA3423">
        <w:rPr>
          <w:rFonts w:ascii="Arial" w:hAnsi="Arial" w:cs="Arial"/>
        </w:rPr>
        <w:t>A</w:t>
      </w:r>
      <w:r w:rsidR="00AD1923" w:rsidRPr="00DA3423">
        <w:rPr>
          <w:rFonts w:ascii="Arial" w:hAnsi="Arial" w:cs="Arial"/>
        </w:rPr>
        <w:t>I</w:t>
      </w:r>
      <w:r w:rsidRPr="00DA3423">
        <w:rPr>
          <w:rFonts w:ascii="Arial" w:hAnsi="Arial" w:cs="Arial"/>
        </w:rPr>
        <w:t xml:space="preserve"> adoption requires a skilled workforce capable of working alongside advanced technologies. </w:t>
      </w:r>
      <w:r w:rsidR="003B298D">
        <w:rPr>
          <w:rFonts w:ascii="Arial" w:hAnsi="Arial" w:cs="Arial"/>
        </w:rPr>
        <w:t>When considering the history and context of people management, it could be said that the environment has evolved over time (CIPD, 2025), transitioning from traditional hierarchical structures to more dynamic, employee-centric approaches. On the other hand, policing has famously remained a hierarchical public service. Peter Drucker (201</w:t>
      </w:r>
      <w:r w:rsidR="00CF78CA">
        <w:rPr>
          <w:rFonts w:ascii="Arial" w:hAnsi="Arial" w:cs="Arial"/>
        </w:rPr>
        <w:t>5</w:t>
      </w:r>
      <w:r w:rsidR="005006DF">
        <w:rPr>
          <w:rFonts w:ascii="Arial" w:hAnsi="Arial" w:cs="Arial"/>
        </w:rPr>
        <w:t xml:space="preserve"> claimed</w:t>
      </w:r>
      <w:r w:rsidR="003B298D">
        <w:rPr>
          <w:rFonts w:ascii="Arial" w:hAnsi="Arial" w:cs="Arial"/>
        </w:rPr>
        <w:t xml:space="preserve"> “</w:t>
      </w:r>
      <w:r w:rsidR="004E3450">
        <w:rPr>
          <w:rFonts w:ascii="Arial" w:hAnsi="Arial" w:cs="Arial"/>
        </w:rPr>
        <w:t>T</w:t>
      </w:r>
      <w:r w:rsidR="003B298D">
        <w:rPr>
          <w:rFonts w:ascii="Arial" w:hAnsi="Arial" w:cs="Arial"/>
        </w:rPr>
        <w:t>he most valuable asset of a 21</w:t>
      </w:r>
      <w:r w:rsidR="003B298D" w:rsidRPr="003B298D">
        <w:rPr>
          <w:rFonts w:ascii="Arial" w:hAnsi="Arial" w:cs="Arial"/>
          <w:vertAlign w:val="superscript"/>
        </w:rPr>
        <w:t>st</w:t>
      </w:r>
      <w:r w:rsidR="003B298D">
        <w:rPr>
          <w:rFonts w:ascii="Arial" w:hAnsi="Arial" w:cs="Arial"/>
        </w:rPr>
        <w:t xml:space="preserve"> century institution will be its knowledge workers and their productivity”. This highlights the importance of investing in people to drive organisational success. </w:t>
      </w:r>
      <w:r w:rsidRPr="00DA3423">
        <w:rPr>
          <w:rFonts w:ascii="Arial" w:hAnsi="Arial" w:cs="Arial"/>
        </w:rPr>
        <w:t xml:space="preserve">TVP must invest in training and development to equip employees with the necessary skills to leverage AI effectively. This includes technical training in AI and data </w:t>
      </w:r>
      <w:r w:rsidR="004E3450">
        <w:rPr>
          <w:rFonts w:ascii="Arial" w:hAnsi="Arial" w:cs="Arial"/>
        </w:rPr>
        <w:t>analytics, ethical AI practic</w:t>
      </w:r>
      <w:r w:rsidRPr="00DA3423">
        <w:rPr>
          <w:rFonts w:ascii="Arial" w:hAnsi="Arial" w:cs="Arial"/>
        </w:rPr>
        <w:t>e, and fostering a culture of innovation and continuous learning. Reskilling programm</w:t>
      </w:r>
      <w:r w:rsidR="004E3450">
        <w:rPr>
          <w:rFonts w:ascii="Arial" w:hAnsi="Arial" w:cs="Arial"/>
        </w:rPr>
        <w:t>es are essential</w:t>
      </w:r>
      <w:r w:rsidRPr="00DA3423">
        <w:rPr>
          <w:rFonts w:ascii="Arial" w:hAnsi="Arial" w:cs="Arial"/>
        </w:rPr>
        <w:t xml:space="preserve"> to help employees adapt to new roles </w:t>
      </w:r>
      <w:r w:rsidR="00AD1923" w:rsidRPr="00DA3423">
        <w:rPr>
          <w:rFonts w:ascii="Arial" w:hAnsi="Arial" w:cs="Arial"/>
        </w:rPr>
        <w:t>created by AI technologies and ensure that no one is left behind in the transition. Additionally, promoting inter-departmental collaboration and knowledge sharing is vital to maximise the benefits of AI adoption.</w:t>
      </w:r>
      <w:r w:rsidR="004E3450">
        <w:rPr>
          <w:rFonts w:ascii="Arial" w:hAnsi="Arial" w:cs="Arial"/>
        </w:rPr>
        <w:t xml:space="preserve"> This approach is best suited to a Transformational or Situational Leadership Style.</w:t>
      </w:r>
    </w:p>
    <w:p w14:paraId="1355016D" w14:textId="31A044AF" w:rsidR="005536CF" w:rsidRDefault="005536CF" w:rsidP="0067636A">
      <w:pPr>
        <w:rPr>
          <w:rFonts w:ascii="Arial" w:hAnsi="Arial" w:cs="Arial"/>
        </w:rPr>
      </w:pPr>
    </w:p>
    <w:p w14:paraId="6C77BCFF" w14:textId="416C4E6D" w:rsidR="005536CF" w:rsidRDefault="005536CF" w:rsidP="0067636A">
      <w:pPr>
        <w:rPr>
          <w:rFonts w:ascii="Arial" w:hAnsi="Arial" w:cs="Arial"/>
        </w:rPr>
      </w:pPr>
    </w:p>
    <w:p w14:paraId="73098150" w14:textId="12388E0E" w:rsidR="005536CF" w:rsidRDefault="005536CF" w:rsidP="0067636A">
      <w:pPr>
        <w:rPr>
          <w:rFonts w:ascii="Arial" w:hAnsi="Arial" w:cs="Arial"/>
        </w:rPr>
      </w:pPr>
    </w:p>
    <w:p w14:paraId="1EAE7CF0" w14:textId="1FEAF204" w:rsidR="005536CF" w:rsidRDefault="005536CF" w:rsidP="0067636A">
      <w:pPr>
        <w:rPr>
          <w:rFonts w:ascii="Arial" w:hAnsi="Arial" w:cs="Arial"/>
        </w:rPr>
      </w:pPr>
    </w:p>
    <w:p w14:paraId="135357D3" w14:textId="7AF9BE72" w:rsidR="005536CF" w:rsidRDefault="005536CF" w:rsidP="0067636A">
      <w:pPr>
        <w:rPr>
          <w:rFonts w:ascii="Arial" w:hAnsi="Arial" w:cs="Arial"/>
        </w:rPr>
      </w:pPr>
    </w:p>
    <w:p w14:paraId="5A0C2368" w14:textId="3BBA7718" w:rsidR="005536CF" w:rsidRDefault="005536CF" w:rsidP="0067636A">
      <w:pPr>
        <w:rPr>
          <w:rFonts w:ascii="Arial" w:hAnsi="Arial" w:cs="Arial"/>
        </w:rPr>
      </w:pPr>
    </w:p>
    <w:p w14:paraId="7B77A670" w14:textId="338C791B" w:rsidR="005536CF" w:rsidRDefault="005536CF" w:rsidP="0067636A">
      <w:pPr>
        <w:rPr>
          <w:rFonts w:ascii="Arial" w:hAnsi="Arial" w:cs="Arial"/>
        </w:rPr>
      </w:pPr>
    </w:p>
    <w:p w14:paraId="2F0ED0C2" w14:textId="0CC0BEFD" w:rsidR="005536CF" w:rsidRDefault="005536CF" w:rsidP="0067636A">
      <w:pPr>
        <w:rPr>
          <w:rFonts w:ascii="Arial" w:hAnsi="Arial" w:cs="Arial"/>
        </w:rPr>
      </w:pPr>
    </w:p>
    <w:p w14:paraId="596BB25F" w14:textId="14B5FDE8" w:rsidR="005536CF" w:rsidRDefault="005536CF" w:rsidP="0067636A">
      <w:pPr>
        <w:rPr>
          <w:rFonts w:ascii="Arial" w:hAnsi="Arial" w:cs="Arial"/>
        </w:rPr>
      </w:pPr>
    </w:p>
    <w:p w14:paraId="24DA77FD" w14:textId="517E1953" w:rsidR="005536CF" w:rsidRDefault="005536CF" w:rsidP="0067636A">
      <w:pPr>
        <w:rPr>
          <w:rFonts w:ascii="Arial" w:hAnsi="Arial" w:cs="Arial"/>
        </w:rPr>
      </w:pPr>
    </w:p>
    <w:p w14:paraId="6D9E76F7" w14:textId="20DA23E3" w:rsidR="005536CF" w:rsidRDefault="005536CF" w:rsidP="0067636A">
      <w:pPr>
        <w:rPr>
          <w:rFonts w:ascii="Arial" w:hAnsi="Arial" w:cs="Arial"/>
        </w:rPr>
      </w:pPr>
    </w:p>
    <w:p w14:paraId="6B9F7B3A" w14:textId="77777777" w:rsidR="005536CF" w:rsidRDefault="005536CF" w:rsidP="0067636A">
      <w:pPr>
        <w:rPr>
          <w:rFonts w:ascii="Arial" w:hAnsi="Arial" w:cs="Arial"/>
        </w:rPr>
      </w:pPr>
    </w:p>
    <w:p w14:paraId="397B685C" w14:textId="12CCE5FD" w:rsidR="00AF682E" w:rsidRDefault="00F811EE" w:rsidP="00866717">
      <w:pPr>
        <w:pStyle w:val="Heading1"/>
      </w:pPr>
      <w:bookmarkStart w:id="13" w:name="_Toc197202941"/>
      <w:r w:rsidRPr="00F476A1">
        <w:lastRenderedPageBreak/>
        <w:t>Recommendations</w:t>
      </w:r>
      <w:bookmarkEnd w:id="13"/>
    </w:p>
    <w:p w14:paraId="599FE47D" w14:textId="6E3B6D1F" w:rsidR="00AD1923" w:rsidRDefault="00AD1923" w:rsidP="00AD1923"/>
    <w:p w14:paraId="3648B5DE" w14:textId="69BD8CF5" w:rsidR="00DA3423" w:rsidRDefault="00DA3423" w:rsidP="00DA3423">
      <w:pPr>
        <w:pStyle w:val="Heading2"/>
        <w:rPr>
          <w:sz w:val="24"/>
          <w:szCs w:val="24"/>
        </w:rPr>
      </w:pPr>
      <w:bookmarkStart w:id="14" w:name="_Toc197202942"/>
      <w:r w:rsidRPr="00DA3423">
        <w:rPr>
          <w:sz w:val="24"/>
          <w:szCs w:val="24"/>
        </w:rPr>
        <w:t>Replacement of Help Desk Functionality</w:t>
      </w:r>
      <w:bookmarkEnd w:id="14"/>
    </w:p>
    <w:p w14:paraId="27D5839F" w14:textId="322BB281" w:rsidR="00E97A64" w:rsidRDefault="00E97A64" w:rsidP="00E97A64"/>
    <w:p w14:paraId="516BCF30" w14:textId="51A02876" w:rsidR="00E97A64" w:rsidRDefault="00D5793E" w:rsidP="00E97A64">
      <w:pPr>
        <w:rPr>
          <w:rFonts w:ascii="Arial" w:hAnsi="Arial" w:cs="Arial"/>
        </w:rPr>
      </w:pPr>
      <w:r>
        <w:rPr>
          <w:rFonts w:ascii="Arial" w:hAnsi="Arial" w:cs="Arial"/>
        </w:rPr>
        <w:t>Owing to stretched staffing, which leads to delays in response times and backlogs, the implementation of generative AI to replace helpdesk functionality is recommended. The State of Policing Annual Assessment (2022) indicated that the police aren’t always focusing on the issues that matter the most to the public, and that UK forces are operating with limited resources in a Criminal Justice System that is increasingly strained and inefficient.</w:t>
      </w:r>
    </w:p>
    <w:p w14:paraId="083D0938" w14:textId="55DABD25" w:rsidR="00D5793E" w:rsidRDefault="00D5793E" w:rsidP="00E97A64">
      <w:pPr>
        <w:rPr>
          <w:rFonts w:ascii="Arial" w:hAnsi="Arial" w:cs="Arial"/>
        </w:rPr>
      </w:pPr>
    </w:p>
    <w:p w14:paraId="43972176" w14:textId="7AE0202C" w:rsidR="00D5793E" w:rsidRDefault="00D5793E" w:rsidP="00E97A64">
      <w:pPr>
        <w:rPr>
          <w:rFonts w:ascii="Arial" w:hAnsi="Arial" w:cs="Arial"/>
        </w:rPr>
      </w:pPr>
      <w:r>
        <w:rPr>
          <w:rFonts w:ascii="Arial" w:hAnsi="Arial" w:cs="Arial"/>
        </w:rPr>
        <w:t>Seek to embed AI-powered chat bots to provide 24/7 assistance, ensuring user receive support whenever they need it. Consider a phased implementation with functions such as ICT and People Services.</w:t>
      </w:r>
    </w:p>
    <w:p w14:paraId="033F3711" w14:textId="2FB76C6D" w:rsidR="00D5793E" w:rsidRDefault="00D5793E" w:rsidP="00E97A64">
      <w:pPr>
        <w:rPr>
          <w:rFonts w:ascii="Arial" w:hAnsi="Arial" w:cs="Arial"/>
        </w:rPr>
      </w:pPr>
    </w:p>
    <w:p w14:paraId="2AC75389" w14:textId="449F3FDF" w:rsidR="00D5793E" w:rsidRPr="00E97A64" w:rsidRDefault="00D5793E" w:rsidP="00E97A64">
      <w:pPr>
        <w:rPr>
          <w:rFonts w:ascii="Arial" w:hAnsi="Arial" w:cs="Arial"/>
        </w:rPr>
      </w:pPr>
      <w:r>
        <w:rPr>
          <w:rFonts w:ascii="Arial" w:hAnsi="Arial" w:cs="Arial"/>
        </w:rPr>
        <w:t>By automating these routine tasks, generative AI can significantly reduce operational costs. A study by McKinsey &amp; Company found that businesses adopting AI for customer service can reduce operational costs by up to 40% (</w:t>
      </w:r>
      <w:r w:rsidR="00BB1E40">
        <w:rPr>
          <w:rFonts w:ascii="Arial" w:hAnsi="Arial" w:cs="Arial"/>
        </w:rPr>
        <w:t xml:space="preserve">Chui, </w:t>
      </w:r>
      <w:r w:rsidR="00BB1E40">
        <w:rPr>
          <w:rFonts w:ascii="Arial" w:hAnsi="Arial" w:cs="Arial"/>
          <w:i/>
        </w:rPr>
        <w:t>et al,</w:t>
      </w:r>
      <w:r w:rsidR="00CE03D3">
        <w:rPr>
          <w:rFonts w:ascii="Arial" w:hAnsi="Arial" w:cs="Arial"/>
        </w:rPr>
        <w:t xml:space="preserve"> </w:t>
      </w:r>
      <w:r>
        <w:rPr>
          <w:rFonts w:ascii="Arial" w:hAnsi="Arial" w:cs="Arial"/>
        </w:rPr>
        <w:t>202</w:t>
      </w:r>
      <w:r w:rsidR="00CE03D3">
        <w:rPr>
          <w:rFonts w:ascii="Arial" w:hAnsi="Arial" w:cs="Arial"/>
        </w:rPr>
        <w:t>3</w:t>
      </w:r>
      <w:r>
        <w:rPr>
          <w:rFonts w:ascii="Arial" w:hAnsi="Arial" w:cs="Arial"/>
        </w:rPr>
        <w:t>). This in turn will then release resources for deployment to areas which matter most to the public, aligned to TVP’s mission of building trust and protecting communities.</w:t>
      </w:r>
    </w:p>
    <w:p w14:paraId="5B34B520" w14:textId="77777777" w:rsidR="00E97A64" w:rsidRPr="00E97A64" w:rsidRDefault="00E97A64" w:rsidP="00E97A64"/>
    <w:p w14:paraId="69A27251" w14:textId="6337F0C2" w:rsidR="00240159" w:rsidRDefault="00DA3423" w:rsidP="00DA3423">
      <w:pPr>
        <w:pStyle w:val="Heading2"/>
        <w:rPr>
          <w:sz w:val="24"/>
          <w:szCs w:val="24"/>
        </w:rPr>
      </w:pPr>
      <w:bookmarkStart w:id="15" w:name="_Toc197202943"/>
      <w:r w:rsidRPr="00DA3423">
        <w:rPr>
          <w:sz w:val="24"/>
          <w:szCs w:val="24"/>
        </w:rPr>
        <w:t>Case File Building</w:t>
      </w:r>
      <w:bookmarkEnd w:id="15"/>
    </w:p>
    <w:p w14:paraId="741C3C9B" w14:textId="708D6A30" w:rsidR="00E97A64" w:rsidRDefault="00E97A64" w:rsidP="00E97A64"/>
    <w:p w14:paraId="7C2FACBE" w14:textId="1F570F6E" w:rsidR="00CE03D3" w:rsidRDefault="00CE03D3" w:rsidP="00E97A64">
      <w:r>
        <w:rPr>
          <w:rFonts w:ascii="Arial" w:hAnsi="Arial" w:cs="Arial"/>
        </w:rPr>
        <w:t>Implement AI tools to assist in case file building by automating the extraction and organisation of relevant data (disclosure, redaction, witness statements, etc) from large volumes of records. This would significantly reduce administrative burden, improve accuracy, and free up officers for frontline deployment. The College of Policing highlights that AI can streamline data processing, enabling officers to avoid manually trawling through thousands of documents, thus enhancing productivity (College of Policing, 2024).</w:t>
      </w:r>
    </w:p>
    <w:p w14:paraId="3D6955C7" w14:textId="77777777" w:rsidR="00E97A64" w:rsidRPr="00E97A64" w:rsidRDefault="00E97A64" w:rsidP="00E97A64"/>
    <w:p w14:paraId="2FDA0BA5" w14:textId="029D5A6B" w:rsidR="00DA3423" w:rsidRDefault="00DA3423" w:rsidP="00DA3423">
      <w:pPr>
        <w:pStyle w:val="Heading2"/>
        <w:rPr>
          <w:sz w:val="24"/>
          <w:szCs w:val="24"/>
        </w:rPr>
      </w:pPr>
      <w:bookmarkStart w:id="16" w:name="_Toc197202944"/>
      <w:r w:rsidRPr="00DA3423">
        <w:rPr>
          <w:sz w:val="24"/>
          <w:szCs w:val="24"/>
        </w:rPr>
        <w:t>Ethical AI Use</w:t>
      </w:r>
      <w:bookmarkEnd w:id="16"/>
    </w:p>
    <w:p w14:paraId="4DFF1794" w14:textId="32B1184E" w:rsidR="00DA3423" w:rsidRDefault="00DA3423" w:rsidP="00DA3423"/>
    <w:p w14:paraId="4EFE3E47" w14:textId="0EC5FA28" w:rsidR="00DA3423" w:rsidRDefault="00DA3423" w:rsidP="00DA3423">
      <w:pPr>
        <w:rPr>
          <w:rFonts w:ascii="Arial" w:hAnsi="Arial" w:cs="Arial"/>
        </w:rPr>
      </w:pPr>
      <w:r>
        <w:rPr>
          <w:rFonts w:ascii="Arial" w:hAnsi="Arial" w:cs="Arial"/>
        </w:rPr>
        <w:t xml:space="preserve">Establish guidelines for the ethical use of AI, ensuring data security and fair treatment of police officers, staff and volunteers. Promote transparency and accountability in AI applications, and involve staff </w:t>
      </w:r>
      <w:r w:rsidR="00D81453">
        <w:rPr>
          <w:rFonts w:ascii="Arial" w:hAnsi="Arial" w:cs="Arial"/>
        </w:rPr>
        <w:t>in the development and implementation of ethical AI practices. Regularly review and update guidelines to reflect evolving ethical standards and technological advancements</w:t>
      </w:r>
      <w:r w:rsidR="00E96A63">
        <w:rPr>
          <w:rFonts w:ascii="Arial" w:hAnsi="Arial" w:cs="Arial"/>
        </w:rPr>
        <w:t xml:space="preserve"> (OAI and GDS, 2019)</w:t>
      </w:r>
      <w:r w:rsidR="00D81453">
        <w:rPr>
          <w:rFonts w:ascii="Arial" w:hAnsi="Arial" w:cs="Arial"/>
        </w:rPr>
        <w:t>.</w:t>
      </w:r>
    </w:p>
    <w:p w14:paraId="63D53BBD" w14:textId="53AF0BBE" w:rsidR="00D81453" w:rsidRDefault="00D81453" w:rsidP="00DA3423">
      <w:pPr>
        <w:rPr>
          <w:rFonts w:ascii="Arial" w:hAnsi="Arial" w:cs="Arial"/>
        </w:rPr>
      </w:pPr>
    </w:p>
    <w:p w14:paraId="7D624AF7" w14:textId="0DB4FD23" w:rsidR="00D81453" w:rsidRDefault="00D81453" w:rsidP="00D81453">
      <w:pPr>
        <w:pStyle w:val="Heading2"/>
        <w:rPr>
          <w:sz w:val="24"/>
        </w:rPr>
      </w:pPr>
      <w:bookmarkStart w:id="17" w:name="_Toc197202945"/>
      <w:r>
        <w:rPr>
          <w:sz w:val="24"/>
        </w:rPr>
        <w:t>Leadership Development</w:t>
      </w:r>
      <w:bookmarkEnd w:id="17"/>
    </w:p>
    <w:p w14:paraId="735FEE55" w14:textId="43DDFC71" w:rsidR="00D81453" w:rsidRDefault="00D81453" w:rsidP="00D81453"/>
    <w:p w14:paraId="362A4980" w14:textId="078259AD" w:rsidR="00D81453" w:rsidRDefault="00D81453" w:rsidP="00D81453">
      <w:pPr>
        <w:rPr>
          <w:rFonts w:ascii="Arial" w:hAnsi="Arial" w:cs="Arial"/>
        </w:rPr>
      </w:pPr>
      <w:r>
        <w:rPr>
          <w:rFonts w:ascii="Arial" w:hAnsi="Arial" w:cs="Arial"/>
        </w:rPr>
        <w:t>Invest in leadership development programmes to equip leaders with the skills needed to manage AI adoption effectively. Focus on change management, strategic thinking, and ethical leadership. Encourage leaders to champion AI initiatives and insp</w:t>
      </w:r>
      <w:r w:rsidR="00C91610">
        <w:rPr>
          <w:rFonts w:ascii="Arial" w:hAnsi="Arial" w:cs="Arial"/>
        </w:rPr>
        <w:t xml:space="preserve">ire confidence in the workforce, it is their responsibility to provide robust support </w:t>
      </w:r>
      <w:r w:rsidR="00C91610">
        <w:rPr>
          <w:rFonts w:ascii="Arial" w:hAnsi="Arial" w:cs="Arial"/>
        </w:rPr>
        <w:lastRenderedPageBreak/>
        <w:t>systems to help staff navigate the transition to an AI-powered workplace</w:t>
      </w:r>
      <w:r w:rsidR="00E96A63">
        <w:rPr>
          <w:rFonts w:ascii="Arial" w:hAnsi="Arial" w:cs="Arial"/>
        </w:rPr>
        <w:t xml:space="preserve"> (A</w:t>
      </w:r>
      <w:r w:rsidR="00BB1E40">
        <w:rPr>
          <w:rFonts w:ascii="Arial" w:hAnsi="Arial" w:cs="Arial"/>
        </w:rPr>
        <w:t xml:space="preserve">ssis, </w:t>
      </w:r>
      <w:r w:rsidR="00E96A63">
        <w:rPr>
          <w:rFonts w:ascii="Arial" w:hAnsi="Arial" w:cs="Arial"/>
        </w:rPr>
        <w:t>2024)</w:t>
      </w:r>
      <w:r w:rsidR="00C91610">
        <w:rPr>
          <w:rFonts w:ascii="Arial" w:hAnsi="Arial" w:cs="Arial"/>
        </w:rPr>
        <w:t>.</w:t>
      </w:r>
    </w:p>
    <w:p w14:paraId="29D2C2E9" w14:textId="1E39D82A" w:rsidR="00C91610" w:rsidRDefault="00C91610" w:rsidP="00D81453">
      <w:pPr>
        <w:rPr>
          <w:rFonts w:ascii="Arial" w:hAnsi="Arial" w:cs="Arial"/>
        </w:rPr>
      </w:pPr>
    </w:p>
    <w:p w14:paraId="2C268798" w14:textId="3E8E6EBB" w:rsidR="00C91610" w:rsidRDefault="00C91610" w:rsidP="00D81453">
      <w:pPr>
        <w:rPr>
          <w:rFonts w:ascii="Arial" w:hAnsi="Arial" w:cs="Arial"/>
        </w:rPr>
      </w:pPr>
      <w:r>
        <w:rPr>
          <w:rFonts w:ascii="Arial" w:hAnsi="Arial" w:cs="Arial"/>
        </w:rPr>
        <w:t xml:space="preserve">Leaders </w:t>
      </w:r>
      <w:r w:rsidR="005006DF">
        <w:rPr>
          <w:rFonts w:ascii="Arial" w:hAnsi="Arial" w:cs="Arial"/>
        </w:rPr>
        <w:t>should understand the Kubler-Ross Change Curve to aid identification of how staff are experiencing change. Career</w:t>
      </w:r>
      <w:r>
        <w:rPr>
          <w:rFonts w:ascii="Arial" w:hAnsi="Arial" w:cs="Arial"/>
        </w:rPr>
        <w:t xml:space="preserve"> counselling services</w:t>
      </w:r>
      <w:r w:rsidR="005006DF">
        <w:rPr>
          <w:rFonts w:ascii="Arial" w:hAnsi="Arial" w:cs="Arial"/>
        </w:rPr>
        <w:t xml:space="preserve"> could be offered</w:t>
      </w:r>
      <w:r>
        <w:rPr>
          <w:rFonts w:ascii="Arial" w:hAnsi="Arial" w:cs="Arial"/>
        </w:rPr>
        <w:t xml:space="preserve"> to help staff understand their career options and any skills they need to develop. This can include 1:1 sessions with career advisors and access to develop resources.</w:t>
      </w:r>
    </w:p>
    <w:p w14:paraId="1F486C03" w14:textId="5418602B" w:rsidR="00A90C7E" w:rsidRDefault="00A90C7E" w:rsidP="00D81453">
      <w:pPr>
        <w:rPr>
          <w:rFonts w:ascii="Arial" w:hAnsi="Arial" w:cs="Arial"/>
        </w:rPr>
      </w:pPr>
    </w:p>
    <w:p w14:paraId="057014F2" w14:textId="0D609B69" w:rsidR="00A90C7E" w:rsidRDefault="00A90C7E" w:rsidP="00A90C7E">
      <w:pPr>
        <w:jc w:val="center"/>
        <w:rPr>
          <w:rFonts w:ascii="Arial" w:hAnsi="Arial" w:cs="Arial"/>
        </w:rPr>
      </w:pPr>
      <w:r>
        <w:rPr>
          <w:noProof/>
        </w:rPr>
        <w:drawing>
          <wp:inline distT="0" distB="0" distL="0" distR="0" wp14:anchorId="2F84177F" wp14:editId="2A56DDBC">
            <wp:extent cx="3938954" cy="3040380"/>
            <wp:effectExtent l="0" t="0" r="4445" b="7620"/>
            <wp:docPr id="1" name="Picture 1" descr="Kubler Ross Change Curve - Mastering Busines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ubler Ross Change Curve - Mastering Business Analysi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45947" cy="3045778"/>
                    </a:xfrm>
                    <a:prstGeom prst="rect">
                      <a:avLst/>
                    </a:prstGeom>
                    <a:noFill/>
                    <a:ln>
                      <a:noFill/>
                    </a:ln>
                  </pic:spPr>
                </pic:pic>
              </a:graphicData>
            </a:graphic>
          </wp:inline>
        </w:drawing>
      </w:r>
    </w:p>
    <w:p w14:paraId="68105712" w14:textId="082D1106" w:rsidR="006936E6" w:rsidRPr="006936E6" w:rsidRDefault="006936E6" w:rsidP="006936E6">
      <w:pPr>
        <w:pStyle w:val="Caption"/>
        <w:jc w:val="center"/>
        <w:rPr>
          <w:rFonts w:ascii="Arial" w:hAnsi="Arial" w:cs="Arial"/>
          <w:color w:val="auto"/>
          <w:sz w:val="36"/>
          <w:szCs w:val="24"/>
        </w:rPr>
      </w:pPr>
      <w:bookmarkStart w:id="18" w:name="_Toc196859922"/>
      <w:bookmarkStart w:id="19" w:name="_Toc197119503"/>
      <w:bookmarkStart w:id="20" w:name="_Toc197138031"/>
      <w:bookmarkStart w:id="21" w:name="_Toc197202956"/>
      <w:r w:rsidRPr="006936E6">
        <w:rPr>
          <w:rFonts w:ascii="Arial" w:hAnsi="Arial" w:cs="Arial"/>
          <w:color w:val="auto"/>
          <w:sz w:val="24"/>
        </w:rPr>
        <w:t xml:space="preserve">Figure </w:t>
      </w:r>
      <w:r w:rsidRPr="006936E6">
        <w:rPr>
          <w:rFonts w:ascii="Arial" w:hAnsi="Arial" w:cs="Arial"/>
          <w:color w:val="auto"/>
          <w:sz w:val="24"/>
        </w:rPr>
        <w:fldChar w:fldCharType="begin"/>
      </w:r>
      <w:r w:rsidRPr="006936E6">
        <w:rPr>
          <w:rFonts w:ascii="Arial" w:hAnsi="Arial" w:cs="Arial"/>
          <w:color w:val="auto"/>
          <w:sz w:val="24"/>
        </w:rPr>
        <w:instrText xml:space="preserve"> SEQ Figure \* ARABIC </w:instrText>
      </w:r>
      <w:r w:rsidRPr="006936E6">
        <w:rPr>
          <w:rFonts w:ascii="Arial" w:hAnsi="Arial" w:cs="Arial"/>
          <w:color w:val="auto"/>
          <w:sz w:val="24"/>
        </w:rPr>
        <w:fldChar w:fldCharType="separate"/>
      </w:r>
      <w:r w:rsidRPr="006936E6">
        <w:rPr>
          <w:rFonts w:ascii="Arial" w:hAnsi="Arial" w:cs="Arial"/>
          <w:noProof/>
          <w:color w:val="auto"/>
          <w:sz w:val="24"/>
        </w:rPr>
        <w:t>2</w:t>
      </w:r>
      <w:r w:rsidRPr="006936E6">
        <w:rPr>
          <w:rFonts w:ascii="Arial" w:hAnsi="Arial" w:cs="Arial"/>
          <w:color w:val="auto"/>
          <w:sz w:val="24"/>
        </w:rPr>
        <w:fldChar w:fldCharType="end"/>
      </w:r>
      <w:r w:rsidRPr="006936E6">
        <w:rPr>
          <w:rFonts w:ascii="Arial" w:hAnsi="Arial" w:cs="Arial"/>
          <w:color w:val="auto"/>
          <w:sz w:val="24"/>
        </w:rPr>
        <w:t xml:space="preserve"> - Kubler-Ross Change Curve</w:t>
      </w:r>
      <w:bookmarkEnd w:id="18"/>
      <w:bookmarkEnd w:id="19"/>
      <w:bookmarkEnd w:id="20"/>
      <w:bookmarkEnd w:id="21"/>
    </w:p>
    <w:p w14:paraId="28DBA765" w14:textId="5CC80406" w:rsidR="00A90C7E" w:rsidRPr="008A4B76" w:rsidRDefault="00A90C7E" w:rsidP="008A4B76">
      <w:pPr>
        <w:pStyle w:val="Caption"/>
        <w:jc w:val="center"/>
        <w:rPr>
          <w:rFonts w:ascii="Arial" w:hAnsi="Arial" w:cs="Arial"/>
          <w:color w:val="auto"/>
          <w:sz w:val="24"/>
        </w:rPr>
      </w:pPr>
      <w:r w:rsidRPr="00A90C7E">
        <w:rPr>
          <w:rFonts w:ascii="Arial" w:hAnsi="Arial" w:cs="Arial"/>
          <w:color w:val="auto"/>
          <w:sz w:val="24"/>
        </w:rPr>
        <w:t xml:space="preserve">Source: On Death and Dying (Kubler-Ross, </w:t>
      </w:r>
      <w:r>
        <w:rPr>
          <w:rFonts w:ascii="Arial" w:hAnsi="Arial" w:cs="Arial"/>
          <w:color w:val="auto"/>
          <w:sz w:val="24"/>
        </w:rPr>
        <w:t>1</w:t>
      </w:r>
      <w:r w:rsidRPr="00A90C7E">
        <w:rPr>
          <w:rFonts w:ascii="Arial" w:hAnsi="Arial" w:cs="Arial"/>
          <w:color w:val="auto"/>
          <w:sz w:val="24"/>
        </w:rPr>
        <w:t>967) adapted</w:t>
      </w:r>
    </w:p>
    <w:p w14:paraId="5871CDC7" w14:textId="77777777" w:rsidR="00A90C7E" w:rsidRDefault="00A90C7E" w:rsidP="00D81453">
      <w:pPr>
        <w:rPr>
          <w:rFonts w:ascii="Arial" w:hAnsi="Arial" w:cs="Arial"/>
        </w:rPr>
      </w:pPr>
    </w:p>
    <w:p w14:paraId="423C2D64" w14:textId="4898BF54" w:rsidR="00C91610" w:rsidRDefault="00C91610" w:rsidP="00D81453">
      <w:pPr>
        <w:rPr>
          <w:rFonts w:ascii="Arial" w:hAnsi="Arial" w:cs="Arial"/>
        </w:rPr>
      </w:pPr>
      <w:r>
        <w:rPr>
          <w:rFonts w:ascii="Arial" w:hAnsi="Arial" w:cs="Arial"/>
        </w:rPr>
        <w:t xml:space="preserve">Alternatively, leaders should consider mentorship programmes, allowing experienced employees to guide those transitioning to new roles. Mentors can provide valuable insights, support, and encouragement during the transition. Recognition of </w:t>
      </w:r>
      <w:r w:rsidRPr="00C91610">
        <w:rPr>
          <w:rFonts w:ascii="Arial" w:hAnsi="Arial" w:cs="Arial"/>
          <w:i/>
        </w:rPr>
        <w:t>f</w:t>
      </w:r>
      <w:r w:rsidR="008A4B76">
        <w:rPr>
          <w:rFonts w:ascii="Arial" w:hAnsi="Arial" w:cs="Arial"/>
          <w:i/>
        </w:rPr>
        <w:t>ig 2</w:t>
      </w:r>
      <w:r w:rsidRPr="00C91610">
        <w:rPr>
          <w:rFonts w:ascii="Arial" w:hAnsi="Arial" w:cs="Arial"/>
          <w:i/>
        </w:rPr>
        <w:t xml:space="preserve"> </w:t>
      </w:r>
      <w:r>
        <w:rPr>
          <w:rFonts w:ascii="Arial" w:hAnsi="Arial" w:cs="Arial"/>
        </w:rPr>
        <w:t>and associated emotional impact of job displacement will allow leaders to provide support through employee assistance programmes, stress management workshops, and 1:1’s.</w:t>
      </w:r>
    </w:p>
    <w:p w14:paraId="26F0CA71" w14:textId="6824D942" w:rsidR="00FF1C44" w:rsidRDefault="00FF1C44" w:rsidP="00D81453">
      <w:pPr>
        <w:rPr>
          <w:rFonts w:ascii="Arial" w:hAnsi="Arial" w:cs="Arial"/>
        </w:rPr>
      </w:pPr>
    </w:p>
    <w:p w14:paraId="68AFAB2A" w14:textId="2DE22C57" w:rsidR="00FF1C44" w:rsidRDefault="00FF1C44" w:rsidP="00D81453">
      <w:pPr>
        <w:rPr>
          <w:rFonts w:ascii="Arial" w:hAnsi="Arial" w:cs="Arial"/>
        </w:rPr>
      </w:pPr>
    </w:p>
    <w:p w14:paraId="58CBDEFE" w14:textId="1B1705CC" w:rsidR="00FF1C44" w:rsidRDefault="00FF1C44" w:rsidP="00D81453">
      <w:pPr>
        <w:rPr>
          <w:rFonts w:ascii="Arial" w:hAnsi="Arial" w:cs="Arial"/>
        </w:rPr>
      </w:pPr>
    </w:p>
    <w:p w14:paraId="5D46153C" w14:textId="5063B43C" w:rsidR="00FF1C44" w:rsidRDefault="00FF1C44" w:rsidP="00D81453">
      <w:pPr>
        <w:rPr>
          <w:rFonts w:ascii="Arial" w:hAnsi="Arial" w:cs="Arial"/>
        </w:rPr>
      </w:pPr>
    </w:p>
    <w:p w14:paraId="1C0636B1" w14:textId="131E4CC1" w:rsidR="00FF1C44" w:rsidRDefault="00FF1C44" w:rsidP="00D81453">
      <w:pPr>
        <w:rPr>
          <w:rFonts w:ascii="Arial" w:hAnsi="Arial" w:cs="Arial"/>
        </w:rPr>
      </w:pPr>
    </w:p>
    <w:p w14:paraId="0C7351EC" w14:textId="4182F41B" w:rsidR="00FF1C44" w:rsidRDefault="00FF1C44" w:rsidP="00D81453">
      <w:pPr>
        <w:rPr>
          <w:rFonts w:ascii="Arial" w:hAnsi="Arial" w:cs="Arial"/>
        </w:rPr>
      </w:pPr>
    </w:p>
    <w:p w14:paraId="57DB7724" w14:textId="74DCC59A" w:rsidR="00FF1C44" w:rsidRDefault="00FF1C44" w:rsidP="00D81453">
      <w:pPr>
        <w:rPr>
          <w:rFonts w:ascii="Arial" w:hAnsi="Arial" w:cs="Arial"/>
        </w:rPr>
      </w:pPr>
    </w:p>
    <w:p w14:paraId="54959A0F" w14:textId="171A8E7A" w:rsidR="00FF1C44" w:rsidRDefault="00FF1C44" w:rsidP="00D81453">
      <w:pPr>
        <w:rPr>
          <w:rFonts w:ascii="Arial" w:hAnsi="Arial" w:cs="Arial"/>
        </w:rPr>
      </w:pPr>
    </w:p>
    <w:p w14:paraId="70D89DA2" w14:textId="176739F1" w:rsidR="00FF1C44" w:rsidRDefault="00FF1C44" w:rsidP="00D81453">
      <w:pPr>
        <w:rPr>
          <w:rFonts w:ascii="Arial" w:hAnsi="Arial" w:cs="Arial"/>
        </w:rPr>
      </w:pPr>
    </w:p>
    <w:p w14:paraId="6E2692E9" w14:textId="582662F5" w:rsidR="00FF1C44" w:rsidRDefault="00FF1C44" w:rsidP="00D81453">
      <w:pPr>
        <w:rPr>
          <w:rFonts w:ascii="Arial" w:hAnsi="Arial" w:cs="Arial"/>
        </w:rPr>
      </w:pPr>
    </w:p>
    <w:p w14:paraId="53AF2D17" w14:textId="77777777" w:rsidR="00FF1C44" w:rsidRDefault="00FF1C44" w:rsidP="00D81453">
      <w:pPr>
        <w:rPr>
          <w:rFonts w:ascii="Arial" w:hAnsi="Arial" w:cs="Arial"/>
        </w:rPr>
      </w:pPr>
    </w:p>
    <w:p w14:paraId="6F29E525" w14:textId="6A5F5210" w:rsidR="00D81453" w:rsidRDefault="00D81453" w:rsidP="00D81453">
      <w:pPr>
        <w:pStyle w:val="Heading1"/>
      </w:pPr>
      <w:bookmarkStart w:id="22" w:name="_Toc197202946"/>
      <w:r>
        <w:lastRenderedPageBreak/>
        <w:t>Estimated Costs</w:t>
      </w:r>
      <w:bookmarkEnd w:id="22"/>
    </w:p>
    <w:p w14:paraId="65DC1C28" w14:textId="5AFCECAC" w:rsidR="00D81453" w:rsidRDefault="00D81453" w:rsidP="00D81453"/>
    <w:p w14:paraId="341059ED" w14:textId="15863109" w:rsidR="00D81453" w:rsidRDefault="003D76EE" w:rsidP="00D81453">
      <w:pPr>
        <w:rPr>
          <w:rFonts w:ascii="Arial" w:hAnsi="Arial" w:cs="Arial"/>
        </w:rPr>
      </w:pPr>
      <w:r>
        <w:rPr>
          <w:rFonts w:ascii="Arial" w:hAnsi="Arial" w:cs="Arial"/>
        </w:rPr>
        <w:t>Whilst specific costings cannot be afforded in this report</w:t>
      </w:r>
      <w:r w:rsidR="00336BD6">
        <w:rPr>
          <w:rFonts w:ascii="Arial" w:hAnsi="Arial" w:cs="Arial"/>
        </w:rPr>
        <w:t>,</w:t>
      </w:r>
      <w:r w:rsidR="00860D1F">
        <w:rPr>
          <w:rFonts w:ascii="Arial" w:hAnsi="Arial" w:cs="Arial"/>
        </w:rPr>
        <w:t xml:space="preserve"> it is understood that various investments are required in specific areas </w:t>
      </w:r>
      <w:r w:rsidR="00336BD6">
        <w:rPr>
          <w:rFonts w:ascii="Arial" w:hAnsi="Arial" w:cs="Arial"/>
        </w:rPr>
        <w:t>including</w:t>
      </w:r>
      <w:r w:rsidR="00860D1F">
        <w:rPr>
          <w:rFonts w:ascii="Arial" w:hAnsi="Arial" w:cs="Arial"/>
        </w:rPr>
        <w:t>; purchasing necessary hardware, purchasing necessary software, time and monetary investment in training, and necessary venue space / estates.</w:t>
      </w:r>
      <w:r w:rsidR="00AA741E">
        <w:rPr>
          <w:rFonts w:ascii="Arial" w:hAnsi="Arial" w:cs="Arial"/>
        </w:rPr>
        <w:t xml:space="preserve"> TVP current annual budget allocates £548,114,840 for operational policing at the control of Chief Constable Hogg</w:t>
      </w:r>
      <w:r w:rsidR="00336BD6">
        <w:rPr>
          <w:rFonts w:ascii="Arial" w:hAnsi="Arial" w:cs="Arial"/>
        </w:rPr>
        <w:t xml:space="preserve"> (Barber, 2024)</w:t>
      </w:r>
      <w:r w:rsidR="00AA741E">
        <w:rPr>
          <w:rFonts w:ascii="Arial" w:hAnsi="Arial" w:cs="Arial"/>
        </w:rPr>
        <w:t xml:space="preserve">. </w:t>
      </w:r>
      <w:r w:rsidR="00DA3F3F">
        <w:rPr>
          <w:rFonts w:ascii="Arial" w:hAnsi="Arial" w:cs="Arial"/>
        </w:rPr>
        <w:t>Approximately £300,000 is allocated to training and therefore appropriate funding is available for the investment in the aforementioned areas.</w:t>
      </w:r>
    </w:p>
    <w:p w14:paraId="5813E176" w14:textId="77777777" w:rsidR="007B38E2" w:rsidRDefault="007B38E2" w:rsidP="00D81453">
      <w:pPr>
        <w:rPr>
          <w:rFonts w:ascii="Arial" w:hAnsi="Arial" w:cs="Arial"/>
        </w:rPr>
      </w:pPr>
    </w:p>
    <w:p w14:paraId="3DF74268" w14:textId="151E3175" w:rsidR="00DA3F3F" w:rsidRDefault="00DA3F3F" w:rsidP="00D81453">
      <w:pPr>
        <w:rPr>
          <w:rFonts w:ascii="Arial" w:hAnsi="Arial" w:cs="Arial"/>
        </w:rPr>
      </w:pPr>
      <w:r>
        <w:rPr>
          <w:rFonts w:ascii="Arial" w:hAnsi="Arial" w:cs="Arial"/>
        </w:rPr>
        <w:t>Additionally in his 2024 Spring Budget, “The Chancellor confirmed £230 million will be invested in rolling out time and money saving technology, speeding up police response times.” (Taylor, 2024).</w:t>
      </w:r>
    </w:p>
    <w:p w14:paraId="425C1604" w14:textId="77777777" w:rsidR="007B38E2" w:rsidRDefault="007B38E2" w:rsidP="00D81453">
      <w:pPr>
        <w:rPr>
          <w:rFonts w:ascii="Arial" w:hAnsi="Arial" w:cs="Arial"/>
        </w:rPr>
      </w:pPr>
    </w:p>
    <w:p w14:paraId="5E2FCF4A" w14:textId="0641E437" w:rsidR="00DA3F3F" w:rsidRDefault="00DA3F3F" w:rsidP="00D81453">
      <w:pPr>
        <w:rPr>
          <w:rFonts w:ascii="Arial" w:hAnsi="Arial" w:cs="Arial"/>
        </w:rPr>
      </w:pPr>
      <w:r>
        <w:rPr>
          <w:rFonts w:ascii="Arial" w:hAnsi="Arial" w:cs="Arial"/>
        </w:rPr>
        <w:t xml:space="preserve">Furthermore, through innovative AI investment TVP will see cost savings, freeing up previously allocated budgets. This is evidenced through other </w:t>
      </w:r>
      <w:r w:rsidR="00AF4A56">
        <w:rPr>
          <w:rFonts w:ascii="Arial" w:hAnsi="Arial" w:cs="Arial"/>
        </w:rPr>
        <w:t xml:space="preserve">organisations such as HM Revenue &amp; Customs (HMRC). By implementing AI and machine learning technologies to detect fraudulent activity and automate processes, HMRC reported significant cost savings and efficiency gains (Kyle, 2025). </w:t>
      </w:r>
      <w:r>
        <w:rPr>
          <w:rFonts w:ascii="Arial" w:hAnsi="Arial" w:cs="Arial"/>
        </w:rPr>
        <w:t>This therefore aligns to the strategic plan set by TVP as valuable time</w:t>
      </w:r>
      <w:r w:rsidR="007B38E2">
        <w:rPr>
          <w:rFonts w:ascii="Arial" w:hAnsi="Arial" w:cs="Arial"/>
        </w:rPr>
        <w:t xml:space="preserve"> currently spent through human operated tasks,</w:t>
      </w:r>
      <w:r>
        <w:rPr>
          <w:rFonts w:ascii="Arial" w:hAnsi="Arial" w:cs="Arial"/>
        </w:rPr>
        <w:t xml:space="preserve"> can be re-invested into frontline policing.</w:t>
      </w:r>
      <w:r w:rsidR="00AF4A56">
        <w:rPr>
          <w:rFonts w:ascii="Arial" w:hAnsi="Arial" w:cs="Arial"/>
        </w:rPr>
        <w:t xml:space="preserve"> The </w:t>
      </w:r>
      <w:r w:rsidR="007B38E2">
        <w:rPr>
          <w:rFonts w:ascii="Arial" w:hAnsi="Arial" w:cs="Arial"/>
        </w:rPr>
        <w:t>adopted RPA is said by East (2023) to already save TVP “as much time in filing as would have previously required 50 full-time employees”. This equates to approximately 390,000 hours per year through just one business area.</w:t>
      </w:r>
    </w:p>
    <w:p w14:paraId="4D7AFDA9" w14:textId="62E85044" w:rsidR="007B38E2" w:rsidRDefault="007B38E2" w:rsidP="00D81453">
      <w:pPr>
        <w:rPr>
          <w:rFonts w:ascii="Arial" w:hAnsi="Arial" w:cs="Arial"/>
        </w:rPr>
      </w:pPr>
    </w:p>
    <w:p w14:paraId="055C3525" w14:textId="413E657B" w:rsidR="007B38E2" w:rsidRDefault="007B38E2" w:rsidP="007B38E2">
      <w:pPr>
        <w:pStyle w:val="Heading2"/>
      </w:pPr>
      <w:bookmarkStart w:id="23" w:name="_Toc197202947"/>
      <w:r w:rsidRPr="007B38E2">
        <w:rPr>
          <w:sz w:val="24"/>
        </w:rPr>
        <w:t>Addressing and Developing Displaced Staff through AI Integration</w:t>
      </w:r>
      <w:bookmarkEnd w:id="23"/>
    </w:p>
    <w:p w14:paraId="58CCFB9B" w14:textId="77777777" w:rsidR="007B38E2" w:rsidRDefault="007B38E2" w:rsidP="00D81453">
      <w:pPr>
        <w:rPr>
          <w:rFonts w:ascii="Arial" w:hAnsi="Arial" w:cs="Arial"/>
        </w:rPr>
      </w:pPr>
    </w:p>
    <w:p w14:paraId="2EB75830" w14:textId="46245EA4" w:rsidR="00860D1F" w:rsidRDefault="00860D1F" w:rsidP="00D81453">
      <w:pPr>
        <w:rPr>
          <w:rFonts w:ascii="Arial" w:hAnsi="Arial" w:cs="Arial"/>
        </w:rPr>
      </w:pPr>
      <w:r>
        <w:rPr>
          <w:rFonts w:ascii="Arial" w:hAnsi="Arial" w:cs="Arial"/>
        </w:rPr>
        <w:t>Of significant importance is the cost to people</w:t>
      </w:r>
      <w:r w:rsidR="00240159">
        <w:rPr>
          <w:rFonts w:ascii="Arial" w:hAnsi="Arial" w:cs="Arial"/>
        </w:rPr>
        <w:t>. G</w:t>
      </w:r>
      <w:r>
        <w:rPr>
          <w:rFonts w:ascii="Arial" w:hAnsi="Arial" w:cs="Arial"/>
        </w:rPr>
        <w:t xml:space="preserve">iven this report is focussed on people development </w:t>
      </w:r>
      <w:r w:rsidR="00AA741E">
        <w:rPr>
          <w:rFonts w:ascii="Arial" w:hAnsi="Arial" w:cs="Arial"/>
        </w:rPr>
        <w:t xml:space="preserve">it is of upmost importance to highlight the risk to retention </w:t>
      </w:r>
      <w:r w:rsidR="00240159">
        <w:rPr>
          <w:rFonts w:ascii="Arial" w:hAnsi="Arial" w:cs="Arial"/>
        </w:rPr>
        <w:t xml:space="preserve">of valued and experienced staff, by displacing or deskilling them through integration of AI technologies. It is crucial to implement comprehensive training programmes to develop AI-related skills among employees. This includes technical training in AI, machine learning, and data analytics. Training should be tailored to different roles within the organisation, ensuring all employees have the necessary skills to work effectively with AI technologies. </w:t>
      </w:r>
      <w:r w:rsidR="00393C8B">
        <w:rPr>
          <w:rFonts w:ascii="Arial" w:hAnsi="Arial" w:cs="Arial"/>
        </w:rPr>
        <w:t>The following are recommended strategies for strategic leaders to follow;</w:t>
      </w:r>
    </w:p>
    <w:p w14:paraId="7C4F90B7" w14:textId="637E8453" w:rsidR="00393C8B" w:rsidRDefault="00393C8B" w:rsidP="00D81453">
      <w:pPr>
        <w:rPr>
          <w:rFonts w:ascii="Arial" w:hAnsi="Arial" w:cs="Arial"/>
        </w:rPr>
      </w:pPr>
    </w:p>
    <w:p w14:paraId="65E089FC" w14:textId="2C891E2F" w:rsidR="00393C8B" w:rsidRDefault="00393C8B" w:rsidP="00393C8B">
      <w:pPr>
        <w:ind w:firstLine="720"/>
        <w:rPr>
          <w:rFonts w:ascii="Arial" w:hAnsi="Arial" w:cs="Arial"/>
        </w:rPr>
      </w:pPr>
      <w:r w:rsidRPr="00393C8B">
        <w:rPr>
          <w:rFonts w:ascii="Arial" w:hAnsi="Arial" w:cs="Arial"/>
        </w:rPr>
        <w:t>Reskilling and upskilling programmes</w:t>
      </w:r>
      <w:r>
        <w:rPr>
          <w:rFonts w:ascii="Arial" w:hAnsi="Arial" w:cs="Arial"/>
        </w:rPr>
        <w:t xml:space="preserve"> – this involves training employees for entirely new roles that AI technologies create, while upskilling enhances their current skills to remain relevant in their existing roles. These programmes are essential to ensure that employees can transition smoothly into new positions within the organisation</w:t>
      </w:r>
      <w:r w:rsidR="00931847">
        <w:rPr>
          <w:rFonts w:ascii="Arial" w:hAnsi="Arial" w:cs="Arial"/>
        </w:rPr>
        <w:t>.</w:t>
      </w:r>
    </w:p>
    <w:p w14:paraId="08443166" w14:textId="4403950B" w:rsidR="00393C8B" w:rsidRDefault="00393C8B" w:rsidP="00393C8B">
      <w:pPr>
        <w:ind w:firstLine="720"/>
        <w:rPr>
          <w:rFonts w:ascii="Arial" w:hAnsi="Arial" w:cs="Arial"/>
        </w:rPr>
      </w:pPr>
      <w:r>
        <w:rPr>
          <w:rFonts w:ascii="Arial" w:hAnsi="Arial" w:cs="Arial"/>
        </w:rPr>
        <w:t xml:space="preserve">Identification of Skill Gaps – conduct </w:t>
      </w:r>
      <w:r w:rsidR="00381537">
        <w:rPr>
          <w:rFonts w:ascii="Arial" w:hAnsi="Arial" w:cs="Arial"/>
        </w:rPr>
        <w:t>a thorough assessment to identify the skills that will be in demand due to AI integration, including the current skill levels of employees. This will help in tailoring reskilling and upskilling pr</w:t>
      </w:r>
      <w:r w:rsidR="00931847">
        <w:rPr>
          <w:rFonts w:ascii="Arial" w:hAnsi="Arial" w:cs="Arial"/>
        </w:rPr>
        <w:t xml:space="preserve">ogrammes to meet specific needs </w:t>
      </w:r>
      <w:r w:rsidR="0053384C">
        <w:rPr>
          <w:rFonts w:ascii="Arial" w:hAnsi="Arial" w:cs="Arial"/>
        </w:rPr>
        <w:t>(Solinkit, 2024</w:t>
      </w:r>
      <w:r w:rsidR="00931847">
        <w:rPr>
          <w:rFonts w:ascii="Arial" w:hAnsi="Arial" w:cs="Arial"/>
        </w:rPr>
        <w:t>).</w:t>
      </w:r>
    </w:p>
    <w:p w14:paraId="251DC507" w14:textId="77777777" w:rsidR="00931847" w:rsidRDefault="00381537" w:rsidP="00360F4D">
      <w:pPr>
        <w:ind w:firstLine="720"/>
        <w:rPr>
          <w:rFonts w:ascii="Arial" w:hAnsi="Arial" w:cs="Arial"/>
        </w:rPr>
      </w:pPr>
      <w:r>
        <w:rPr>
          <w:rFonts w:ascii="Arial" w:hAnsi="Arial" w:cs="Arial"/>
        </w:rPr>
        <w:t xml:space="preserve">Customised training plans – </w:t>
      </w:r>
      <w:r w:rsidR="00931847">
        <w:rPr>
          <w:rFonts w:ascii="Arial" w:hAnsi="Arial" w:cs="Arial"/>
        </w:rPr>
        <w:t xml:space="preserve">Harvard Extension School alum Jessica A. Kent (2025) states that </w:t>
      </w:r>
      <w:r>
        <w:rPr>
          <w:rFonts w:ascii="Arial" w:hAnsi="Arial" w:cs="Arial"/>
        </w:rPr>
        <w:t>develop</w:t>
      </w:r>
      <w:r w:rsidR="00931847">
        <w:rPr>
          <w:rFonts w:ascii="Arial" w:hAnsi="Arial" w:cs="Arial"/>
        </w:rPr>
        <w:t>ing</w:t>
      </w:r>
      <w:r>
        <w:rPr>
          <w:rFonts w:ascii="Arial" w:hAnsi="Arial" w:cs="Arial"/>
        </w:rPr>
        <w:t xml:space="preserve"> personalised learning paths for employees based on their current skills and the requirements of new roles</w:t>
      </w:r>
      <w:r w:rsidR="00931847">
        <w:rPr>
          <w:rFonts w:ascii="Arial" w:hAnsi="Arial" w:cs="Arial"/>
        </w:rPr>
        <w:t xml:space="preserve">, will assist people in advancing </w:t>
      </w:r>
      <w:r w:rsidR="00931847">
        <w:rPr>
          <w:rFonts w:ascii="Arial" w:hAnsi="Arial" w:cs="Arial"/>
        </w:rPr>
        <w:lastRenderedPageBreak/>
        <w:t>their career as AI becomes more integrated into workplaces</w:t>
      </w:r>
      <w:r>
        <w:rPr>
          <w:rFonts w:ascii="Arial" w:hAnsi="Arial" w:cs="Arial"/>
        </w:rPr>
        <w:t>. This can include technical training in AI, data analytics and cyber security.</w:t>
      </w:r>
    </w:p>
    <w:p w14:paraId="50DCD073" w14:textId="23CD853B" w:rsidR="005006DF" w:rsidRDefault="00381537" w:rsidP="002E2126">
      <w:pPr>
        <w:ind w:firstLine="720"/>
        <w:rPr>
          <w:rFonts w:ascii="Arial" w:hAnsi="Arial" w:cs="Arial"/>
        </w:rPr>
      </w:pPr>
      <w:r>
        <w:rPr>
          <w:rFonts w:ascii="Arial" w:hAnsi="Arial" w:cs="Arial"/>
        </w:rPr>
        <w:t>Continuous learning –</w:t>
      </w:r>
      <w:r w:rsidR="00A13557">
        <w:rPr>
          <w:rFonts w:ascii="Arial" w:hAnsi="Arial" w:cs="Arial"/>
          <w:b/>
        </w:rPr>
        <w:t xml:space="preserve"> </w:t>
      </w:r>
      <w:r w:rsidR="00FF1C44">
        <w:rPr>
          <w:rFonts w:ascii="Arial" w:hAnsi="Arial" w:cs="Arial"/>
        </w:rPr>
        <w:t>promote a culture of</w:t>
      </w:r>
      <w:r>
        <w:rPr>
          <w:rFonts w:ascii="Arial" w:hAnsi="Arial" w:cs="Arial"/>
        </w:rPr>
        <w:t xml:space="preserve"> learning by </w:t>
      </w:r>
      <w:r w:rsidR="00FF1C44">
        <w:rPr>
          <w:rFonts w:ascii="Arial" w:hAnsi="Arial" w:cs="Arial"/>
        </w:rPr>
        <w:t xml:space="preserve">allowing </w:t>
      </w:r>
      <w:r>
        <w:rPr>
          <w:rFonts w:ascii="Arial" w:hAnsi="Arial" w:cs="Arial"/>
        </w:rPr>
        <w:t xml:space="preserve">access to online courses, workshops, and </w:t>
      </w:r>
      <w:r w:rsidR="00FF1C44">
        <w:rPr>
          <w:rFonts w:ascii="Arial" w:hAnsi="Arial" w:cs="Arial"/>
        </w:rPr>
        <w:t>qualifications</w:t>
      </w:r>
      <w:r>
        <w:rPr>
          <w:rFonts w:ascii="Arial" w:hAnsi="Arial" w:cs="Arial"/>
        </w:rPr>
        <w:t>. Encourage employees to engage in continuous education to stay updated with the latest i</w:t>
      </w:r>
      <w:r w:rsidR="00A13557">
        <w:rPr>
          <w:rFonts w:ascii="Arial" w:hAnsi="Arial" w:cs="Arial"/>
        </w:rPr>
        <w:t xml:space="preserve">ndustry trends and technologies, conducive to principles set by David Kolb (1984), who suggested “Learning is the process whereby knowledge is created through the transformation of experience”. </w:t>
      </w:r>
      <w:r w:rsidR="00360F4D">
        <w:rPr>
          <w:rFonts w:ascii="Arial" w:hAnsi="Arial" w:cs="Arial"/>
        </w:rPr>
        <w:t>This model suggests that any learning requires a continuous cycle of experience, reflection, conceptualisation, and experimentation; relevant when implementing new systems such as AI.</w:t>
      </w:r>
    </w:p>
    <w:p w14:paraId="481B0122" w14:textId="1AE937EF" w:rsidR="005006DF" w:rsidRDefault="005006DF" w:rsidP="005006DF">
      <w:pPr>
        <w:ind w:firstLine="720"/>
        <w:jc w:val="center"/>
        <w:rPr>
          <w:rFonts w:ascii="Arial" w:hAnsi="Arial" w:cs="Arial"/>
        </w:rPr>
      </w:pPr>
      <w:r>
        <w:rPr>
          <w:noProof/>
        </w:rPr>
        <w:drawing>
          <wp:inline distT="0" distB="0" distL="0" distR="0" wp14:anchorId="2801CB85" wp14:editId="4D6DDCBC">
            <wp:extent cx="3149600" cy="3149600"/>
            <wp:effectExtent l="0" t="0" r="0" b="0"/>
            <wp:docPr id="3" name="Picture 3" descr="Experiential Learning: Your 'Hands-On' Guide to Learning by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periential Learning: Your 'Hands-On' Guide to Learning by Experi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55543" cy="3155543"/>
                    </a:xfrm>
                    <a:prstGeom prst="rect">
                      <a:avLst/>
                    </a:prstGeom>
                    <a:noFill/>
                    <a:ln>
                      <a:noFill/>
                    </a:ln>
                  </pic:spPr>
                </pic:pic>
              </a:graphicData>
            </a:graphic>
          </wp:inline>
        </w:drawing>
      </w:r>
    </w:p>
    <w:p w14:paraId="4ECC6BCE" w14:textId="6CA9F2CA" w:rsidR="005006DF" w:rsidRPr="00A13557" w:rsidRDefault="00A13557" w:rsidP="00A13557">
      <w:pPr>
        <w:pStyle w:val="Caption"/>
        <w:jc w:val="center"/>
        <w:rPr>
          <w:rFonts w:ascii="Arial" w:hAnsi="Arial" w:cs="Arial"/>
          <w:color w:val="auto"/>
          <w:sz w:val="24"/>
          <w:szCs w:val="24"/>
        </w:rPr>
      </w:pPr>
      <w:bookmarkStart w:id="24" w:name="_Toc197119504"/>
      <w:bookmarkStart w:id="25" w:name="_Toc197138032"/>
      <w:bookmarkStart w:id="26" w:name="_Toc197202957"/>
      <w:r w:rsidRPr="00A13557">
        <w:rPr>
          <w:rFonts w:ascii="Arial" w:hAnsi="Arial" w:cs="Arial"/>
          <w:color w:val="auto"/>
          <w:sz w:val="24"/>
          <w:szCs w:val="24"/>
        </w:rPr>
        <w:t xml:space="preserve">Figure </w:t>
      </w:r>
      <w:r w:rsidRPr="00A13557">
        <w:rPr>
          <w:rFonts w:ascii="Arial" w:hAnsi="Arial" w:cs="Arial"/>
          <w:color w:val="auto"/>
          <w:sz w:val="24"/>
          <w:szCs w:val="24"/>
        </w:rPr>
        <w:fldChar w:fldCharType="begin"/>
      </w:r>
      <w:r w:rsidRPr="00A13557">
        <w:rPr>
          <w:rFonts w:ascii="Arial" w:hAnsi="Arial" w:cs="Arial"/>
          <w:color w:val="auto"/>
          <w:sz w:val="24"/>
          <w:szCs w:val="24"/>
        </w:rPr>
        <w:instrText xml:space="preserve"> SEQ Figure \* ARABIC </w:instrText>
      </w:r>
      <w:r w:rsidRPr="00A13557">
        <w:rPr>
          <w:rFonts w:ascii="Arial" w:hAnsi="Arial" w:cs="Arial"/>
          <w:color w:val="auto"/>
          <w:sz w:val="24"/>
          <w:szCs w:val="24"/>
        </w:rPr>
        <w:fldChar w:fldCharType="separate"/>
      </w:r>
      <w:r w:rsidRPr="00A13557">
        <w:rPr>
          <w:rFonts w:ascii="Arial" w:hAnsi="Arial" w:cs="Arial"/>
          <w:noProof/>
          <w:color w:val="auto"/>
          <w:sz w:val="24"/>
          <w:szCs w:val="24"/>
        </w:rPr>
        <w:t>3</w:t>
      </w:r>
      <w:r w:rsidRPr="00A13557">
        <w:rPr>
          <w:rFonts w:ascii="Arial" w:hAnsi="Arial" w:cs="Arial"/>
          <w:color w:val="auto"/>
          <w:sz w:val="24"/>
          <w:szCs w:val="24"/>
        </w:rPr>
        <w:fldChar w:fldCharType="end"/>
      </w:r>
      <w:r w:rsidRPr="00A13557">
        <w:rPr>
          <w:rFonts w:ascii="Arial" w:hAnsi="Arial" w:cs="Arial"/>
          <w:color w:val="auto"/>
          <w:sz w:val="24"/>
          <w:szCs w:val="24"/>
        </w:rPr>
        <w:t xml:space="preserve"> - David Kolb's Experiential Learning Cycle (1984) adapted</w:t>
      </w:r>
      <w:bookmarkEnd w:id="24"/>
      <w:bookmarkEnd w:id="25"/>
      <w:bookmarkEnd w:id="26"/>
    </w:p>
    <w:p w14:paraId="2DD38CDD" w14:textId="503DE623" w:rsidR="00A13557" w:rsidRDefault="00A13557" w:rsidP="00A13557">
      <w:pPr>
        <w:jc w:val="center"/>
        <w:rPr>
          <w:rFonts w:ascii="Arial" w:hAnsi="Arial" w:cs="Arial"/>
        </w:rPr>
      </w:pPr>
      <w:r w:rsidRPr="00A13557">
        <w:rPr>
          <w:rFonts w:ascii="Arial" w:hAnsi="Arial" w:cs="Arial"/>
          <w:i/>
        </w:rPr>
        <w:t>Source: (McLeod, 2025)</w:t>
      </w:r>
    </w:p>
    <w:p w14:paraId="570B30CF" w14:textId="77777777" w:rsidR="00A13557" w:rsidRDefault="00A13557" w:rsidP="00381537">
      <w:pPr>
        <w:rPr>
          <w:rFonts w:ascii="Arial" w:hAnsi="Arial" w:cs="Arial"/>
        </w:rPr>
      </w:pPr>
    </w:p>
    <w:p w14:paraId="43271CD5" w14:textId="6DD62C63" w:rsidR="00381537" w:rsidRDefault="00381537" w:rsidP="00931847">
      <w:pPr>
        <w:rPr>
          <w:rFonts w:ascii="Arial" w:hAnsi="Arial" w:cs="Arial"/>
        </w:rPr>
      </w:pPr>
      <w:r>
        <w:rPr>
          <w:rFonts w:ascii="Arial" w:hAnsi="Arial" w:cs="Arial"/>
        </w:rPr>
        <w:t>TVP should not view AI as a replacement for staff, officers and volunteers. A</w:t>
      </w:r>
      <w:r w:rsidR="00931847">
        <w:rPr>
          <w:rFonts w:ascii="Arial" w:hAnsi="Arial" w:cs="Arial"/>
        </w:rPr>
        <w:t xml:space="preserve"> human resourc</w:t>
      </w:r>
      <w:r w:rsidR="00604A88">
        <w:rPr>
          <w:rFonts w:ascii="Arial" w:hAnsi="Arial" w:cs="Arial"/>
        </w:rPr>
        <w:t>e</w:t>
      </w:r>
      <w:r>
        <w:rPr>
          <w:rFonts w:ascii="Arial" w:hAnsi="Arial" w:cs="Arial"/>
        </w:rPr>
        <w:t xml:space="preserve"> is a valued one and the organisat</w:t>
      </w:r>
      <w:r w:rsidR="00360F4D">
        <w:rPr>
          <w:rFonts w:ascii="Arial" w:hAnsi="Arial" w:cs="Arial"/>
        </w:rPr>
        <w:t>ion should focus on utilising AU</w:t>
      </w:r>
      <w:r>
        <w:rPr>
          <w:rFonts w:ascii="Arial" w:hAnsi="Arial" w:cs="Arial"/>
        </w:rPr>
        <w:t xml:space="preserve"> to enhance human capabilities.</w:t>
      </w:r>
      <w:r w:rsidR="00931847">
        <w:rPr>
          <w:rFonts w:ascii="Arial" w:hAnsi="Arial" w:cs="Arial"/>
        </w:rPr>
        <w:t xml:space="preserve"> Valuing people is fundamental to organisational success and staff who feel recognised are less likely to leave their jobs (Littlefield, 2022).</w:t>
      </w:r>
      <w:r>
        <w:rPr>
          <w:rFonts w:ascii="Arial" w:hAnsi="Arial" w:cs="Arial"/>
        </w:rPr>
        <w:t xml:space="preserve"> This approach can help mitigate any fear of job loss or evaluation and foster a collaborative environment.</w:t>
      </w:r>
    </w:p>
    <w:p w14:paraId="08957341" w14:textId="1105187B" w:rsidR="00381537" w:rsidRDefault="00381537" w:rsidP="00381537">
      <w:pPr>
        <w:rPr>
          <w:rFonts w:ascii="Arial" w:hAnsi="Arial" w:cs="Arial"/>
        </w:rPr>
      </w:pPr>
    </w:p>
    <w:p w14:paraId="0B88E40E" w14:textId="452051C4" w:rsidR="00381537" w:rsidRDefault="00381537" w:rsidP="00381537">
      <w:pPr>
        <w:rPr>
          <w:rFonts w:ascii="Arial" w:hAnsi="Arial" w:cs="Arial"/>
        </w:rPr>
      </w:pPr>
      <w:r>
        <w:rPr>
          <w:rFonts w:ascii="Arial" w:hAnsi="Arial" w:cs="Arial"/>
        </w:rPr>
        <w:t>Additionally, ensuring the ethical and responsible use of AI is critical to maintaining trust and fairness both within the organisa</w:t>
      </w:r>
      <w:r w:rsidR="00931847">
        <w:rPr>
          <w:rFonts w:ascii="Arial" w:hAnsi="Arial" w:cs="Arial"/>
        </w:rPr>
        <w:t xml:space="preserve">tion and from external scrutiny (Blumenfeld and Axente, </w:t>
      </w:r>
      <w:r w:rsidR="00AC01A8">
        <w:rPr>
          <w:rFonts w:ascii="Arial" w:hAnsi="Arial" w:cs="Arial"/>
        </w:rPr>
        <w:t>2021)</w:t>
      </w:r>
      <w:r w:rsidR="00931847">
        <w:rPr>
          <w:rFonts w:ascii="Arial" w:hAnsi="Arial" w:cs="Arial"/>
        </w:rPr>
        <w:t>;</w:t>
      </w:r>
    </w:p>
    <w:p w14:paraId="5DA3672E" w14:textId="18440DD8" w:rsidR="00381537" w:rsidRDefault="00381537" w:rsidP="00381537">
      <w:pPr>
        <w:rPr>
          <w:rFonts w:ascii="Arial" w:hAnsi="Arial" w:cs="Arial"/>
        </w:rPr>
      </w:pPr>
    </w:p>
    <w:p w14:paraId="05D3DD15" w14:textId="09E087B9" w:rsidR="00381537" w:rsidRDefault="00381537" w:rsidP="00381537">
      <w:pPr>
        <w:rPr>
          <w:rFonts w:ascii="Arial" w:hAnsi="Arial" w:cs="Arial"/>
        </w:rPr>
      </w:pPr>
      <w:r>
        <w:rPr>
          <w:rFonts w:ascii="Arial" w:hAnsi="Arial" w:cs="Arial"/>
        </w:rPr>
        <w:tab/>
        <w:t>Guidelines – develop and implement guidelines for the ethical use of AI, focusing on data security, privacy, and the fair treatment of staff. Regularly review and update these guidelines to reflect evolving ethical standards.</w:t>
      </w:r>
    </w:p>
    <w:p w14:paraId="05C37DFB" w14:textId="0F58227D" w:rsidR="00C91610" w:rsidRDefault="00C91610" w:rsidP="00381537">
      <w:pPr>
        <w:rPr>
          <w:rFonts w:ascii="Arial" w:hAnsi="Arial" w:cs="Arial"/>
        </w:rPr>
      </w:pPr>
      <w:r>
        <w:rPr>
          <w:rFonts w:ascii="Arial" w:hAnsi="Arial" w:cs="Arial"/>
        </w:rPr>
        <w:tab/>
        <w:t xml:space="preserve">Transparency – </w:t>
      </w:r>
      <w:r w:rsidR="00AC01A8">
        <w:rPr>
          <w:rFonts w:ascii="Arial" w:hAnsi="Arial" w:cs="Arial"/>
        </w:rPr>
        <w:t>‘</w:t>
      </w:r>
      <w:r>
        <w:rPr>
          <w:rFonts w:ascii="Arial" w:hAnsi="Arial" w:cs="Arial"/>
        </w:rPr>
        <w:t>The police are the public and the public are the police</w:t>
      </w:r>
      <w:r w:rsidR="00AC01A8">
        <w:rPr>
          <w:rFonts w:ascii="Arial" w:hAnsi="Arial" w:cs="Arial"/>
        </w:rPr>
        <w:t>’; one of 9 ‘Peelian Principles’ established by Sir Robert Peel when he founded the Metropolitan Police Service in 1829</w:t>
      </w:r>
      <w:r>
        <w:rPr>
          <w:rFonts w:ascii="Arial" w:hAnsi="Arial" w:cs="Arial"/>
        </w:rPr>
        <w:t>.</w:t>
      </w:r>
      <w:r w:rsidR="00AC01A8">
        <w:rPr>
          <w:rFonts w:ascii="Arial" w:hAnsi="Arial" w:cs="Arial"/>
        </w:rPr>
        <w:t xml:space="preserve"> Transparency is a cornerstone to effective policing in the UK, where the long-standing philosophy of British policing is often </w:t>
      </w:r>
      <w:r w:rsidR="00AC01A8">
        <w:rPr>
          <w:rFonts w:ascii="Arial" w:hAnsi="Arial" w:cs="Arial"/>
        </w:rPr>
        <w:lastRenderedPageBreak/>
        <w:t>referred to as ‘policing by consent’</w:t>
      </w:r>
      <w:r w:rsidR="005536CF">
        <w:rPr>
          <w:rFonts w:ascii="Arial" w:hAnsi="Arial" w:cs="Arial"/>
        </w:rPr>
        <w:t xml:space="preserve"> (Home Office</w:t>
      </w:r>
      <w:r w:rsidR="00AC01A8">
        <w:rPr>
          <w:rFonts w:ascii="Arial" w:hAnsi="Arial" w:cs="Arial"/>
        </w:rPr>
        <w:t>, 2012). It is therefore imperative to m</w:t>
      </w:r>
      <w:r>
        <w:rPr>
          <w:rFonts w:ascii="Arial" w:hAnsi="Arial" w:cs="Arial"/>
        </w:rPr>
        <w:t>aintain transparency in AI decision-making processes. Clearly communicate how AI tools are used and the impact they have on employees’ roles and responsibilities.</w:t>
      </w:r>
    </w:p>
    <w:p w14:paraId="432FDC84" w14:textId="5DB560EA" w:rsidR="005536CF" w:rsidRDefault="005536CF" w:rsidP="00381537">
      <w:pPr>
        <w:rPr>
          <w:rFonts w:ascii="Arial" w:hAnsi="Arial" w:cs="Arial"/>
        </w:rPr>
      </w:pPr>
    </w:p>
    <w:p w14:paraId="1253D26B" w14:textId="4CE080B6" w:rsidR="00FF1C44" w:rsidRDefault="00FF1C44" w:rsidP="00381537">
      <w:pPr>
        <w:rPr>
          <w:rFonts w:ascii="Arial" w:hAnsi="Arial" w:cs="Arial"/>
        </w:rPr>
      </w:pPr>
    </w:p>
    <w:p w14:paraId="5BB69A2F" w14:textId="64696BBA" w:rsidR="00FF1C44" w:rsidRDefault="00FF1C44" w:rsidP="00381537">
      <w:pPr>
        <w:rPr>
          <w:rFonts w:ascii="Arial" w:hAnsi="Arial" w:cs="Arial"/>
        </w:rPr>
      </w:pPr>
    </w:p>
    <w:p w14:paraId="3B56A2D4" w14:textId="0EB0AB53" w:rsidR="00FF1C44" w:rsidRDefault="00FF1C44" w:rsidP="00381537">
      <w:pPr>
        <w:rPr>
          <w:rFonts w:ascii="Arial" w:hAnsi="Arial" w:cs="Arial"/>
        </w:rPr>
      </w:pPr>
    </w:p>
    <w:p w14:paraId="2AA956EF" w14:textId="303082C1" w:rsidR="00FF1C44" w:rsidRDefault="00FF1C44" w:rsidP="00381537">
      <w:pPr>
        <w:rPr>
          <w:rFonts w:ascii="Arial" w:hAnsi="Arial" w:cs="Arial"/>
        </w:rPr>
      </w:pPr>
    </w:p>
    <w:p w14:paraId="5014FF21" w14:textId="3992A80E" w:rsidR="00FF1C44" w:rsidRDefault="00FF1C44" w:rsidP="00381537">
      <w:pPr>
        <w:rPr>
          <w:rFonts w:ascii="Arial" w:hAnsi="Arial" w:cs="Arial"/>
        </w:rPr>
      </w:pPr>
    </w:p>
    <w:p w14:paraId="4A45F322" w14:textId="36431347" w:rsidR="00FF1C44" w:rsidRDefault="00FF1C44" w:rsidP="00381537">
      <w:pPr>
        <w:rPr>
          <w:rFonts w:ascii="Arial" w:hAnsi="Arial" w:cs="Arial"/>
        </w:rPr>
      </w:pPr>
    </w:p>
    <w:p w14:paraId="4647598B" w14:textId="01B88732" w:rsidR="00FF1C44" w:rsidRDefault="00FF1C44" w:rsidP="00381537">
      <w:pPr>
        <w:rPr>
          <w:rFonts w:ascii="Arial" w:hAnsi="Arial" w:cs="Arial"/>
        </w:rPr>
      </w:pPr>
    </w:p>
    <w:p w14:paraId="1F274555" w14:textId="61073960" w:rsidR="00FF1C44" w:rsidRDefault="00FF1C44" w:rsidP="00381537">
      <w:pPr>
        <w:rPr>
          <w:rFonts w:ascii="Arial" w:hAnsi="Arial" w:cs="Arial"/>
        </w:rPr>
      </w:pPr>
    </w:p>
    <w:p w14:paraId="6D30FA8E" w14:textId="63F90AE9" w:rsidR="00FF1C44" w:rsidRDefault="00FF1C44" w:rsidP="00381537">
      <w:pPr>
        <w:rPr>
          <w:rFonts w:ascii="Arial" w:hAnsi="Arial" w:cs="Arial"/>
        </w:rPr>
      </w:pPr>
    </w:p>
    <w:p w14:paraId="64248B92" w14:textId="33FFD331" w:rsidR="00FF1C44" w:rsidRDefault="00FF1C44" w:rsidP="00381537">
      <w:pPr>
        <w:rPr>
          <w:rFonts w:ascii="Arial" w:hAnsi="Arial" w:cs="Arial"/>
        </w:rPr>
      </w:pPr>
    </w:p>
    <w:p w14:paraId="7855CAC6" w14:textId="6B95D4C3" w:rsidR="00FF1C44" w:rsidRDefault="00FF1C44" w:rsidP="00381537">
      <w:pPr>
        <w:rPr>
          <w:rFonts w:ascii="Arial" w:hAnsi="Arial" w:cs="Arial"/>
        </w:rPr>
      </w:pPr>
    </w:p>
    <w:p w14:paraId="6E103E8A" w14:textId="0C90515F" w:rsidR="00FF1C44" w:rsidRDefault="00FF1C44" w:rsidP="00381537">
      <w:pPr>
        <w:rPr>
          <w:rFonts w:ascii="Arial" w:hAnsi="Arial" w:cs="Arial"/>
        </w:rPr>
      </w:pPr>
    </w:p>
    <w:p w14:paraId="178E6D2D" w14:textId="1DB87210" w:rsidR="00FF1C44" w:rsidRDefault="00FF1C44" w:rsidP="00381537">
      <w:pPr>
        <w:rPr>
          <w:rFonts w:ascii="Arial" w:hAnsi="Arial" w:cs="Arial"/>
        </w:rPr>
      </w:pPr>
    </w:p>
    <w:p w14:paraId="47FC835D" w14:textId="0B4C222A" w:rsidR="00FF1C44" w:rsidRDefault="00FF1C44" w:rsidP="00381537">
      <w:pPr>
        <w:rPr>
          <w:rFonts w:ascii="Arial" w:hAnsi="Arial" w:cs="Arial"/>
        </w:rPr>
      </w:pPr>
    </w:p>
    <w:p w14:paraId="02C76999" w14:textId="7F16F743" w:rsidR="00FF1C44" w:rsidRDefault="00FF1C44" w:rsidP="00381537">
      <w:pPr>
        <w:rPr>
          <w:rFonts w:ascii="Arial" w:hAnsi="Arial" w:cs="Arial"/>
        </w:rPr>
      </w:pPr>
    </w:p>
    <w:p w14:paraId="2F18C8D7" w14:textId="0E870A3B" w:rsidR="00FF1C44" w:rsidRDefault="00FF1C44" w:rsidP="00381537">
      <w:pPr>
        <w:rPr>
          <w:rFonts w:ascii="Arial" w:hAnsi="Arial" w:cs="Arial"/>
        </w:rPr>
      </w:pPr>
    </w:p>
    <w:p w14:paraId="6DA02929" w14:textId="0F3FD189" w:rsidR="00FF1C44" w:rsidRDefault="00FF1C44" w:rsidP="00381537">
      <w:pPr>
        <w:rPr>
          <w:rFonts w:ascii="Arial" w:hAnsi="Arial" w:cs="Arial"/>
        </w:rPr>
      </w:pPr>
    </w:p>
    <w:p w14:paraId="1E562121" w14:textId="2BABC487" w:rsidR="00FF1C44" w:rsidRDefault="00FF1C44" w:rsidP="00381537">
      <w:pPr>
        <w:rPr>
          <w:rFonts w:ascii="Arial" w:hAnsi="Arial" w:cs="Arial"/>
        </w:rPr>
      </w:pPr>
    </w:p>
    <w:p w14:paraId="779F4608" w14:textId="0E7CACE2" w:rsidR="00FF1C44" w:rsidRDefault="00FF1C44" w:rsidP="00381537">
      <w:pPr>
        <w:rPr>
          <w:rFonts w:ascii="Arial" w:hAnsi="Arial" w:cs="Arial"/>
        </w:rPr>
      </w:pPr>
    </w:p>
    <w:p w14:paraId="60010EA0" w14:textId="75097B72" w:rsidR="00FF1C44" w:rsidRDefault="00FF1C44" w:rsidP="00381537">
      <w:pPr>
        <w:rPr>
          <w:rFonts w:ascii="Arial" w:hAnsi="Arial" w:cs="Arial"/>
        </w:rPr>
      </w:pPr>
    </w:p>
    <w:p w14:paraId="07D1C226" w14:textId="7CFB710E" w:rsidR="00FF1C44" w:rsidRDefault="00FF1C44" w:rsidP="00381537">
      <w:pPr>
        <w:rPr>
          <w:rFonts w:ascii="Arial" w:hAnsi="Arial" w:cs="Arial"/>
        </w:rPr>
      </w:pPr>
    </w:p>
    <w:p w14:paraId="552D33ED" w14:textId="2B83F9E8" w:rsidR="00FF1C44" w:rsidRDefault="00FF1C44" w:rsidP="00381537">
      <w:pPr>
        <w:rPr>
          <w:rFonts w:ascii="Arial" w:hAnsi="Arial" w:cs="Arial"/>
        </w:rPr>
      </w:pPr>
    </w:p>
    <w:p w14:paraId="01170078" w14:textId="53BF1952" w:rsidR="00FF1C44" w:rsidRDefault="00FF1C44" w:rsidP="00381537">
      <w:pPr>
        <w:rPr>
          <w:rFonts w:ascii="Arial" w:hAnsi="Arial" w:cs="Arial"/>
        </w:rPr>
      </w:pPr>
    </w:p>
    <w:p w14:paraId="653B455D" w14:textId="34C05CC7" w:rsidR="00FF1C44" w:rsidRDefault="00FF1C44" w:rsidP="00381537">
      <w:pPr>
        <w:rPr>
          <w:rFonts w:ascii="Arial" w:hAnsi="Arial" w:cs="Arial"/>
        </w:rPr>
      </w:pPr>
    </w:p>
    <w:p w14:paraId="52B4158C" w14:textId="51E21D85" w:rsidR="00FF1C44" w:rsidRDefault="00FF1C44" w:rsidP="00381537">
      <w:pPr>
        <w:rPr>
          <w:rFonts w:ascii="Arial" w:hAnsi="Arial" w:cs="Arial"/>
        </w:rPr>
      </w:pPr>
    </w:p>
    <w:p w14:paraId="6A9353B3" w14:textId="0B6B8D26" w:rsidR="00FF1C44" w:rsidRDefault="00FF1C44" w:rsidP="00381537">
      <w:pPr>
        <w:rPr>
          <w:rFonts w:ascii="Arial" w:hAnsi="Arial" w:cs="Arial"/>
        </w:rPr>
      </w:pPr>
    </w:p>
    <w:p w14:paraId="3812A579" w14:textId="0293D670" w:rsidR="00FF1C44" w:rsidRDefault="00FF1C44" w:rsidP="00381537">
      <w:pPr>
        <w:rPr>
          <w:rFonts w:ascii="Arial" w:hAnsi="Arial" w:cs="Arial"/>
        </w:rPr>
      </w:pPr>
    </w:p>
    <w:p w14:paraId="7C9649BF" w14:textId="7D88676D" w:rsidR="00FF1C44" w:rsidRDefault="00FF1C44" w:rsidP="00381537">
      <w:pPr>
        <w:rPr>
          <w:rFonts w:ascii="Arial" w:hAnsi="Arial" w:cs="Arial"/>
        </w:rPr>
      </w:pPr>
    </w:p>
    <w:p w14:paraId="74F4BCA3" w14:textId="450C5FB3" w:rsidR="00FF1C44" w:rsidRDefault="00FF1C44" w:rsidP="00381537">
      <w:pPr>
        <w:rPr>
          <w:rFonts w:ascii="Arial" w:hAnsi="Arial" w:cs="Arial"/>
        </w:rPr>
      </w:pPr>
    </w:p>
    <w:p w14:paraId="06C0380A" w14:textId="2F074B2A" w:rsidR="00FF1C44" w:rsidRDefault="00FF1C44" w:rsidP="00381537">
      <w:pPr>
        <w:rPr>
          <w:rFonts w:ascii="Arial" w:hAnsi="Arial" w:cs="Arial"/>
        </w:rPr>
      </w:pPr>
    </w:p>
    <w:p w14:paraId="45DB4EF8" w14:textId="6B8FDC4E" w:rsidR="00FF1C44" w:rsidRDefault="00FF1C44" w:rsidP="00381537">
      <w:pPr>
        <w:rPr>
          <w:rFonts w:ascii="Arial" w:hAnsi="Arial" w:cs="Arial"/>
        </w:rPr>
      </w:pPr>
    </w:p>
    <w:p w14:paraId="09038038" w14:textId="23E91517" w:rsidR="00FF1C44" w:rsidRDefault="00FF1C44" w:rsidP="00381537">
      <w:pPr>
        <w:rPr>
          <w:rFonts w:ascii="Arial" w:hAnsi="Arial" w:cs="Arial"/>
        </w:rPr>
      </w:pPr>
    </w:p>
    <w:p w14:paraId="3FDACD6D" w14:textId="52E0FE78" w:rsidR="00FF1C44" w:rsidRDefault="00FF1C44" w:rsidP="00381537">
      <w:pPr>
        <w:rPr>
          <w:rFonts w:ascii="Arial" w:hAnsi="Arial" w:cs="Arial"/>
        </w:rPr>
      </w:pPr>
    </w:p>
    <w:p w14:paraId="1C8F36A2" w14:textId="276EF6C6" w:rsidR="00FF1C44" w:rsidRDefault="00FF1C44" w:rsidP="00381537">
      <w:pPr>
        <w:rPr>
          <w:rFonts w:ascii="Arial" w:hAnsi="Arial" w:cs="Arial"/>
        </w:rPr>
      </w:pPr>
    </w:p>
    <w:p w14:paraId="66FDE3B1" w14:textId="5B85BD5E" w:rsidR="00FF1C44" w:rsidRDefault="00FF1C44" w:rsidP="00381537">
      <w:pPr>
        <w:rPr>
          <w:rFonts w:ascii="Arial" w:hAnsi="Arial" w:cs="Arial"/>
        </w:rPr>
      </w:pPr>
    </w:p>
    <w:p w14:paraId="34BE9C23" w14:textId="40848EAE" w:rsidR="00FF1C44" w:rsidRDefault="00FF1C44" w:rsidP="00381537">
      <w:pPr>
        <w:rPr>
          <w:rFonts w:ascii="Arial" w:hAnsi="Arial" w:cs="Arial"/>
        </w:rPr>
      </w:pPr>
    </w:p>
    <w:p w14:paraId="38627198" w14:textId="4F41129A" w:rsidR="00FF1C44" w:rsidRDefault="00FF1C44" w:rsidP="00381537">
      <w:pPr>
        <w:rPr>
          <w:rFonts w:ascii="Arial" w:hAnsi="Arial" w:cs="Arial"/>
        </w:rPr>
      </w:pPr>
    </w:p>
    <w:p w14:paraId="0E736B80" w14:textId="3F9D1264" w:rsidR="00FF1C44" w:rsidRDefault="00FF1C44" w:rsidP="00381537">
      <w:pPr>
        <w:rPr>
          <w:rFonts w:ascii="Arial" w:hAnsi="Arial" w:cs="Arial"/>
        </w:rPr>
      </w:pPr>
    </w:p>
    <w:p w14:paraId="07D75BFA" w14:textId="77777777" w:rsidR="00FF1C44" w:rsidRDefault="00FF1C44" w:rsidP="00381537">
      <w:pPr>
        <w:rPr>
          <w:rFonts w:ascii="Arial" w:hAnsi="Arial" w:cs="Arial"/>
        </w:rPr>
      </w:pPr>
    </w:p>
    <w:p w14:paraId="709DB4D0" w14:textId="77777777" w:rsidR="002E2126" w:rsidRDefault="002E2126" w:rsidP="00381537">
      <w:pPr>
        <w:rPr>
          <w:rFonts w:ascii="Arial" w:hAnsi="Arial" w:cs="Arial"/>
        </w:rPr>
      </w:pPr>
    </w:p>
    <w:p w14:paraId="4A3F671C" w14:textId="7BCFBDD6" w:rsidR="005536CF" w:rsidRDefault="005536CF" w:rsidP="00381537">
      <w:pPr>
        <w:rPr>
          <w:rFonts w:ascii="Arial" w:hAnsi="Arial" w:cs="Arial"/>
        </w:rPr>
      </w:pPr>
    </w:p>
    <w:p w14:paraId="6BB2AFC7" w14:textId="0B4A0FE6" w:rsidR="005536CF" w:rsidRDefault="005536CF" w:rsidP="00381537">
      <w:pPr>
        <w:rPr>
          <w:rFonts w:ascii="Arial" w:hAnsi="Arial" w:cs="Arial"/>
        </w:rPr>
      </w:pPr>
    </w:p>
    <w:p w14:paraId="3350A9A5" w14:textId="77777777" w:rsidR="005536CF" w:rsidRDefault="005536CF" w:rsidP="00381537">
      <w:pPr>
        <w:rPr>
          <w:rFonts w:ascii="Arial" w:hAnsi="Arial" w:cs="Arial"/>
        </w:rPr>
      </w:pPr>
    </w:p>
    <w:p w14:paraId="396AC5F7" w14:textId="47ACCF72" w:rsidR="00EF4A71" w:rsidRPr="00F476A1" w:rsidRDefault="005419F7" w:rsidP="00EF4A71">
      <w:pPr>
        <w:pStyle w:val="Heading1"/>
        <w:rPr>
          <w:rFonts w:cs="Arial"/>
        </w:rPr>
      </w:pPr>
      <w:bookmarkStart w:id="27" w:name="_Toc197202948"/>
      <w:r w:rsidRPr="00F476A1">
        <w:rPr>
          <w:rFonts w:cs="Arial"/>
        </w:rPr>
        <w:lastRenderedPageBreak/>
        <w:t>Conclusion</w:t>
      </w:r>
      <w:bookmarkEnd w:id="27"/>
    </w:p>
    <w:p w14:paraId="3DD01661" w14:textId="756BCE95" w:rsidR="00D46EB5" w:rsidRDefault="00D46EB5" w:rsidP="00BF701F">
      <w:pPr>
        <w:rPr>
          <w:rFonts w:ascii="Arial" w:hAnsi="Arial" w:cs="Arial"/>
        </w:rPr>
      </w:pPr>
    </w:p>
    <w:p w14:paraId="43E11248" w14:textId="1777B568" w:rsidR="007667E8" w:rsidRDefault="007667E8" w:rsidP="00BF701F">
      <w:pPr>
        <w:rPr>
          <w:rFonts w:ascii="Arial" w:hAnsi="Arial" w:cs="Arial"/>
        </w:rPr>
      </w:pPr>
      <w:r>
        <w:rPr>
          <w:rFonts w:ascii="Arial" w:hAnsi="Arial" w:cs="Arial"/>
        </w:rPr>
        <w:t>TVP stands at the cusp of a transformative journey towards becoming an AI-powered organisation. By embracing AI, TVP can significantly enhance its operational efficiency, decision making capabilities, and overall service delivery. The strategic initiatives outline in this report provide a comprehensive roadmap for responsible AI adoption, ensuring that ethical considerations and employee development are at the forefront.</w:t>
      </w:r>
    </w:p>
    <w:p w14:paraId="667725D4" w14:textId="4A6AA3F1" w:rsidR="007667E8" w:rsidRDefault="007667E8" w:rsidP="00BF701F">
      <w:pPr>
        <w:rPr>
          <w:rFonts w:ascii="Arial" w:hAnsi="Arial" w:cs="Arial"/>
        </w:rPr>
      </w:pPr>
    </w:p>
    <w:p w14:paraId="36C1F565" w14:textId="77777777" w:rsidR="00533AD6" w:rsidRDefault="007667E8" w:rsidP="00BF701F">
      <w:pPr>
        <w:rPr>
          <w:rFonts w:ascii="Arial" w:hAnsi="Arial" w:cs="Arial"/>
        </w:rPr>
      </w:pPr>
      <w:r>
        <w:rPr>
          <w:rFonts w:ascii="Arial" w:hAnsi="Arial" w:cs="Arial"/>
        </w:rPr>
        <w:t xml:space="preserve">The successful integration of AI within TVP hinges on effective strategic leadership and a commitment to people development. Leaders must articulate a clear vision for AI, manage organisational change, and foster a culture of innovation and collaboration. By investing in training programs, ethical frameworks, pilot projects, and reskilling </w:t>
      </w:r>
      <w:r w:rsidR="0032461F">
        <w:rPr>
          <w:rFonts w:ascii="Arial" w:hAnsi="Arial" w:cs="Arial"/>
        </w:rPr>
        <w:t>initiatives</w:t>
      </w:r>
      <w:r>
        <w:rPr>
          <w:rFonts w:ascii="Arial" w:hAnsi="Arial" w:cs="Arial"/>
        </w:rPr>
        <w:t>, TVP can equip its workforce with the necessary skills and knowledge to thrive in an AI-driven enviro</w:t>
      </w:r>
      <w:r w:rsidR="00533AD6">
        <w:rPr>
          <w:rFonts w:ascii="Arial" w:hAnsi="Arial" w:cs="Arial"/>
        </w:rPr>
        <w:t>nment.</w:t>
      </w:r>
    </w:p>
    <w:p w14:paraId="22C0AFC0" w14:textId="77777777" w:rsidR="00533AD6" w:rsidRDefault="00533AD6" w:rsidP="00BF701F">
      <w:pPr>
        <w:rPr>
          <w:rFonts w:ascii="Arial" w:hAnsi="Arial" w:cs="Arial"/>
        </w:rPr>
      </w:pPr>
    </w:p>
    <w:p w14:paraId="782024DF" w14:textId="7228D001" w:rsidR="007667E8" w:rsidRDefault="00533AD6" w:rsidP="00BF701F">
      <w:pPr>
        <w:rPr>
          <w:rFonts w:ascii="Arial" w:hAnsi="Arial" w:cs="Arial"/>
        </w:rPr>
      </w:pPr>
      <w:r>
        <w:rPr>
          <w:rFonts w:ascii="Arial" w:hAnsi="Arial" w:cs="Arial"/>
        </w:rPr>
        <w:t>Moreover, this report has highlighted that the ethical and responsible use of AI is paramount. TVP must establish robust guidelines to ensure transparency, data privacy, and fairness in AI applications. This will help maintain public trust and uphold the integrity of the police service.</w:t>
      </w:r>
    </w:p>
    <w:p w14:paraId="4451628E" w14:textId="044032CB" w:rsidR="00533AD6" w:rsidRDefault="00533AD6" w:rsidP="00BF701F">
      <w:pPr>
        <w:rPr>
          <w:rFonts w:ascii="Arial" w:hAnsi="Arial" w:cs="Arial"/>
        </w:rPr>
      </w:pPr>
    </w:p>
    <w:p w14:paraId="2DE93717" w14:textId="7B1B5294" w:rsidR="00533AD6" w:rsidRDefault="00533AD6" w:rsidP="00BF701F">
      <w:pPr>
        <w:rPr>
          <w:rFonts w:ascii="Arial" w:hAnsi="Arial" w:cs="Arial"/>
        </w:rPr>
      </w:pPr>
      <w:r>
        <w:rPr>
          <w:rFonts w:ascii="Arial" w:hAnsi="Arial" w:cs="Arial"/>
        </w:rPr>
        <w:t>“AI is the defining technology of our times</w:t>
      </w:r>
      <w:r w:rsidR="00E97A64">
        <w:rPr>
          <w:rFonts w:ascii="Arial" w:hAnsi="Arial" w:cs="Arial"/>
        </w:rPr>
        <w:t>. It’s augmenting human ingenuity and helping us solve some of society’s most pressing challenges</w:t>
      </w:r>
      <w:r>
        <w:rPr>
          <w:rFonts w:ascii="Arial" w:hAnsi="Arial" w:cs="Arial"/>
        </w:rPr>
        <w:t>” is a quote devised by Satya Nadella, CEO of Microsoft</w:t>
      </w:r>
      <w:r w:rsidR="00E97A64">
        <w:rPr>
          <w:rFonts w:ascii="Arial" w:hAnsi="Arial" w:cs="Arial"/>
        </w:rPr>
        <w:t xml:space="preserve"> (2024)</w:t>
      </w:r>
      <w:r>
        <w:rPr>
          <w:rFonts w:ascii="Arial" w:hAnsi="Arial" w:cs="Arial"/>
        </w:rPr>
        <w:t>. By embracing this transformative technology, TVP can lead the way as a public sector and contribute towards the wider goal of establishing the UK as a</w:t>
      </w:r>
      <w:r w:rsidR="00360F4D">
        <w:rPr>
          <w:rFonts w:ascii="Arial" w:hAnsi="Arial" w:cs="Arial"/>
        </w:rPr>
        <w:t>n</w:t>
      </w:r>
      <w:r>
        <w:rPr>
          <w:rFonts w:ascii="Arial" w:hAnsi="Arial" w:cs="Arial"/>
        </w:rPr>
        <w:t xml:space="preserve"> AI superpower.</w:t>
      </w:r>
    </w:p>
    <w:p w14:paraId="0853AEC6" w14:textId="66EF9BCD" w:rsidR="00533AD6" w:rsidRDefault="00533AD6" w:rsidP="00BF701F">
      <w:pPr>
        <w:rPr>
          <w:rFonts w:ascii="Arial" w:hAnsi="Arial" w:cs="Arial"/>
        </w:rPr>
      </w:pPr>
    </w:p>
    <w:p w14:paraId="1138FB51" w14:textId="6C25CA25" w:rsidR="00533AD6" w:rsidRDefault="00533AD6" w:rsidP="00BF701F">
      <w:pPr>
        <w:rPr>
          <w:rFonts w:ascii="Arial" w:hAnsi="Arial" w:cs="Arial"/>
        </w:rPr>
      </w:pPr>
      <w:r>
        <w:rPr>
          <w:rFonts w:ascii="Arial" w:hAnsi="Arial" w:cs="Arial"/>
        </w:rPr>
        <w:t>With careful planning, strategic investment, and a commitment to ethical practices, TVP can strive towards AI innovations congruent to the force mission, vision and values; becoming an AI-powered organisation, delivering exception service to the public and setting new standards for policing in the digital age.</w:t>
      </w:r>
    </w:p>
    <w:p w14:paraId="02CB405A" w14:textId="1AD016B5" w:rsidR="007667E8" w:rsidRDefault="007667E8" w:rsidP="00533AD6">
      <w:pPr>
        <w:rPr>
          <w:rFonts w:ascii="Segoe UI" w:hAnsi="Segoe UI" w:cs="Segoe UI"/>
          <w:color w:val="424242"/>
        </w:rPr>
      </w:pPr>
    </w:p>
    <w:p w14:paraId="0E02F9B3" w14:textId="77012C82" w:rsidR="007667E8" w:rsidRDefault="007667E8" w:rsidP="00BF701F">
      <w:pPr>
        <w:rPr>
          <w:rFonts w:ascii="Arial" w:hAnsi="Arial" w:cs="Arial"/>
        </w:rPr>
      </w:pPr>
    </w:p>
    <w:p w14:paraId="031562D4" w14:textId="4305A195" w:rsidR="005536CF" w:rsidRDefault="005536CF" w:rsidP="00BF701F">
      <w:pPr>
        <w:rPr>
          <w:rFonts w:ascii="Arial" w:hAnsi="Arial" w:cs="Arial"/>
        </w:rPr>
      </w:pPr>
    </w:p>
    <w:p w14:paraId="4A14BAA1" w14:textId="78B4D22B" w:rsidR="005536CF" w:rsidRDefault="005536CF" w:rsidP="00BF701F">
      <w:pPr>
        <w:rPr>
          <w:rFonts w:ascii="Arial" w:hAnsi="Arial" w:cs="Arial"/>
        </w:rPr>
      </w:pPr>
    </w:p>
    <w:p w14:paraId="4BEFA319" w14:textId="005589E2" w:rsidR="005536CF" w:rsidRDefault="005536CF" w:rsidP="00BF701F">
      <w:pPr>
        <w:rPr>
          <w:rFonts w:ascii="Arial" w:hAnsi="Arial" w:cs="Arial"/>
        </w:rPr>
      </w:pPr>
    </w:p>
    <w:p w14:paraId="6C975AEC" w14:textId="63F2CF9F" w:rsidR="005536CF" w:rsidRDefault="005536CF" w:rsidP="00BF701F">
      <w:pPr>
        <w:rPr>
          <w:rFonts w:ascii="Arial" w:hAnsi="Arial" w:cs="Arial"/>
        </w:rPr>
      </w:pPr>
    </w:p>
    <w:p w14:paraId="7513F521" w14:textId="13F0A6EE" w:rsidR="005536CF" w:rsidRDefault="005536CF" w:rsidP="00BF701F">
      <w:pPr>
        <w:rPr>
          <w:rFonts w:ascii="Arial" w:hAnsi="Arial" w:cs="Arial"/>
        </w:rPr>
      </w:pPr>
    </w:p>
    <w:p w14:paraId="1240B921" w14:textId="55F97878" w:rsidR="005536CF" w:rsidRDefault="005536CF" w:rsidP="00BF701F">
      <w:pPr>
        <w:rPr>
          <w:rFonts w:ascii="Arial" w:hAnsi="Arial" w:cs="Arial"/>
        </w:rPr>
      </w:pPr>
    </w:p>
    <w:p w14:paraId="5E8F6EC8" w14:textId="60CEFA2F" w:rsidR="005536CF" w:rsidRDefault="005536CF" w:rsidP="00BF701F">
      <w:pPr>
        <w:rPr>
          <w:rFonts w:ascii="Arial" w:hAnsi="Arial" w:cs="Arial"/>
        </w:rPr>
      </w:pPr>
    </w:p>
    <w:p w14:paraId="7F60B842" w14:textId="44598E63" w:rsidR="005536CF" w:rsidRDefault="005536CF" w:rsidP="00BF701F">
      <w:pPr>
        <w:rPr>
          <w:rFonts w:ascii="Arial" w:hAnsi="Arial" w:cs="Arial"/>
        </w:rPr>
      </w:pPr>
    </w:p>
    <w:p w14:paraId="3AB84880" w14:textId="2FD01755" w:rsidR="005536CF" w:rsidRDefault="005536CF" w:rsidP="00BF701F">
      <w:pPr>
        <w:rPr>
          <w:rFonts w:ascii="Arial" w:hAnsi="Arial" w:cs="Arial"/>
        </w:rPr>
      </w:pPr>
    </w:p>
    <w:p w14:paraId="5D1BEC3F" w14:textId="05AFE448" w:rsidR="005536CF" w:rsidRDefault="005536CF" w:rsidP="00BF701F">
      <w:pPr>
        <w:rPr>
          <w:rFonts w:ascii="Arial" w:hAnsi="Arial" w:cs="Arial"/>
        </w:rPr>
      </w:pPr>
    </w:p>
    <w:p w14:paraId="47D55DD8" w14:textId="6D5384E8" w:rsidR="005536CF" w:rsidRDefault="005536CF" w:rsidP="00BF701F">
      <w:pPr>
        <w:rPr>
          <w:rFonts w:ascii="Arial" w:hAnsi="Arial" w:cs="Arial"/>
        </w:rPr>
      </w:pPr>
    </w:p>
    <w:p w14:paraId="381EB63D" w14:textId="73BBCEB2" w:rsidR="005536CF" w:rsidRDefault="005536CF" w:rsidP="00BF701F">
      <w:pPr>
        <w:rPr>
          <w:rFonts w:ascii="Arial" w:hAnsi="Arial" w:cs="Arial"/>
        </w:rPr>
      </w:pPr>
    </w:p>
    <w:p w14:paraId="06F58126" w14:textId="61BD24BA" w:rsidR="005536CF" w:rsidRDefault="005536CF" w:rsidP="00BF701F">
      <w:pPr>
        <w:rPr>
          <w:rFonts w:ascii="Arial" w:hAnsi="Arial" w:cs="Arial"/>
        </w:rPr>
      </w:pPr>
    </w:p>
    <w:p w14:paraId="3036E982" w14:textId="77777777" w:rsidR="005536CF" w:rsidRPr="00F476A1" w:rsidRDefault="005536CF" w:rsidP="00BF701F">
      <w:pPr>
        <w:rPr>
          <w:rFonts w:ascii="Arial" w:hAnsi="Arial" w:cs="Arial"/>
        </w:rPr>
      </w:pPr>
    </w:p>
    <w:p w14:paraId="36F9BCC2" w14:textId="6DCBBF9B" w:rsidR="00E8514B" w:rsidRDefault="00306E5C" w:rsidP="00E8514B">
      <w:pPr>
        <w:pStyle w:val="Heading1"/>
        <w:rPr>
          <w:rFonts w:cs="Arial"/>
        </w:rPr>
      </w:pPr>
      <w:bookmarkStart w:id="28" w:name="_Toc197202949"/>
      <w:r w:rsidRPr="00F476A1">
        <w:rPr>
          <w:rFonts w:cs="Arial"/>
        </w:rPr>
        <w:lastRenderedPageBreak/>
        <w:t>Reference List</w:t>
      </w:r>
      <w:bookmarkEnd w:id="28"/>
    </w:p>
    <w:p w14:paraId="3C828695" w14:textId="5D79DFEA" w:rsidR="009D25B7" w:rsidRDefault="009D25B7" w:rsidP="009D25B7"/>
    <w:p w14:paraId="07EEA913" w14:textId="77777777" w:rsidR="005536CF" w:rsidRPr="005536CF"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Assis, A. (2024) </w:t>
      </w:r>
      <w:r w:rsidRPr="005536CF">
        <w:rPr>
          <w:rFonts w:ascii="Arial" w:hAnsi="Arial" w:cs="Arial"/>
          <w:i/>
          <w:iCs/>
        </w:rPr>
        <w:t>Ai is changing the shape of Leadership Worldwide</w:t>
      </w:r>
      <w:r w:rsidRPr="005536CF">
        <w:rPr>
          <w:rFonts w:ascii="Arial" w:hAnsi="Arial" w:cs="Arial"/>
        </w:rPr>
        <w:t xml:space="preserve">, </w:t>
      </w:r>
      <w:r w:rsidRPr="005536CF">
        <w:rPr>
          <w:rFonts w:ascii="Arial" w:hAnsi="Arial" w:cs="Arial"/>
          <w:i/>
          <w:iCs/>
        </w:rPr>
        <w:t>World Economic Forum</w:t>
      </w:r>
      <w:r w:rsidRPr="005536CF">
        <w:rPr>
          <w:rFonts w:ascii="Arial" w:hAnsi="Arial" w:cs="Arial"/>
        </w:rPr>
        <w:t xml:space="preserve">. Available at: https://www.weforum.org/stories/2024/05/ai-is-changing-the-shape-of-leadership-how-can-business-leaders-prepare/ (Accessed: 17 April 2025). </w:t>
      </w:r>
    </w:p>
    <w:p w14:paraId="278FEBFA" w14:textId="5BFC8361" w:rsidR="005536CF" w:rsidRPr="005536CF"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Barber, M. (2024) </w:t>
      </w:r>
      <w:r w:rsidRPr="005536CF">
        <w:rPr>
          <w:rFonts w:ascii="Arial" w:hAnsi="Arial" w:cs="Arial"/>
          <w:i/>
          <w:iCs/>
        </w:rPr>
        <w:t>Budget</w:t>
      </w:r>
      <w:r w:rsidRPr="005536CF">
        <w:rPr>
          <w:rFonts w:ascii="Arial" w:hAnsi="Arial" w:cs="Arial"/>
        </w:rPr>
        <w:t xml:space="preserve">, </w:t>
      </w:r>
      <w:r w:rsidRPr="005536CF">
        <w:rPr>
          <w:rFonts w:ascii="Arial" w:hAnsi="Arial" w:cs="Arial"/>
          <w:i/>
          <w:iCs/>
        </w:rPr>
        <w:t>Thames Valley PCC</w:t>
      </w:r>
      <w:r w:rsidRPr="005536CF">
        <w:rPr>
          <w:rFonts w:ascii="Arial" w:hAnsi="Arial" w:cs="Arial"/>
        </w:rPr>
        <w:t xml:space="preserve">. Available at: https://www.thamesvalley-pcc.gov.uk/our-information/finances/budget/ (Accessed: 02 May 2025). </w:t>
      </w:r>
    </w:p>
    <w:p w14:paraId="59F88716" w14:textId="19AD6548" w:rsidR="00CF78CA" w:rsidRPr="005536CF" w:rsidRDefault="00CF78CA" w:rsidP="00CF78CA">
      <w:pPr>
        <w:spacing w:before="100" w:beforeAutospacing="1" w:after="100" w:afterAutospacing="1"/>
        <w:ind w:left="567" w:hanging="567"/>
        <w:rPr>
          <w:rFonts w:ascii="Arial" w:hAnsi="Arial" w:cs="Arial"/>
        </w:rPr>
      </w:pPr>
      <w:r w:rsidRPr="00CF78CA">
        <w:rPr>
          <w:rFonts w:ascii="Arial" w:hAnsi="Arial" w:cs="Arial"/>
        </w:rPr>
        <w:t xml:space="preserve">BluePrism (2025) </w:t>
      </w:r>
      <w:r w:rsidRPr="00CF78CA">
        <w:rPr>
          <w:rFonts w:ascii="Arial" w:hAnsi="Arial" w:cs="Arial"/>
          <w:i/>
          <w:iCs/>
        </w:rPr>
        <w:t>Thames Valley Police: A force for automation</w:t>
      </w:r>
      <w:r w:rsidRPr="00CF78CA">
        <w:rPr>
          <w:rFonts w:ascii="Arial" w:hAnsi="Arial" w:cs="Arial"/>
        </w:rPr>
        <w:t xml:space="preserve">, </w:t>
      </w:r>
      <w:r w:rsidRPr="00CF78CA">
        <w:rPr>
          <w:rFonts w:ascii="Arial" w:hAnsi="Arial" w:cs="Arial"/>
          <w:i/>
          <w:iCs/>
        </w:rPr>
        <w:t>SS&amp;C Blue Prism</w:t>
      </w:r>
      <w:r w:rsidRPr="00CF78CA">
        <w:rPr>
          <w:rFonts w:ascii="Arial" w:hAnsi="Arial" w:cs="Arial"/>
        </w:rPr>
        <w:t xml:space="preserve">. Available at: https://www.blueprism.com/resources/case-studies/thames-valley-police-a-force-for-automation/ (Accessed: 14 April 2025). </w:t>
      </w:r>
    </w:p>
    <w:p w14:paraId="2020D7ED" w14:textId="77777777" w:rsidR="005536CF" w:rsidRPr="005536CF" w:rsidRDefault="005536CF" w:rsidP="00CF78CA">
      <w:pPr>
        <w:spacing w:before="100" w:beforeAutospacing="1" w:after="100" w:afterAutospacing="1"/>
        <w:ind w:left="567" w:hanging="567"/>
        <w:rPr>
          <w:rFonts w:ascii="Arial" w:hAnsi="Arial" w:cs="Arial"/>
        </w:rPr>
      </w:pPr>
      <w:r w:rsidRPr="005536CF">
        <w:rPr>
          <w:rFonts w:ascii="Arial" w:hAnsi="Arial" w:cs="Arial"/>
        </w:rPr>
        <w:t xml:space="preserve">Blumenfeld, I. and Axente, M. (2021) </w:t>
      </w:r>
      <w:r w:rsidRPr="005536CF">
        <w:rPr>
          <w:rFonts w:ascii="Arial" w:hAnsi="Arial" w:cs="Arial"/>
          <w:i/>
          <w:iCs/>
        </w:rPr>
        <w:t>9 ethical AI principles for organizations to follow</w:t>
      </w:r>
      <w:r w:rsidRPr="005536CF">
        <w:rPr>
          <w:rFonts w:ascii="Arial" w:hAnsi="Arial" w:cs="Arial"/>
        </w:rPr>
        <w:t xml:space="preserve">, </w:t>
      </w:r>
      <w:r w:rsidRPr="005536CF">
        <w:rPr>
          <w:rFonts w:ascii="Arial" w:hAnsi="Arial" w:cs="Arial"/>
          <w:i/>
          <w:iCs/>
        </w:rPr>
        <w:t>World Economic Forum</w:t>
      </w:r>
      <w:r w:rsidRPr="005536CF">
        <w:rPr>
          <w:rFonts w:ascii="Arial" w:hAnsi="Arial" w:cs="Arial"/>
        </w:rPr>
        <w:t xml:space="preserve">. Available at: https://www.weforum.org/stories/2021/06/ethical-principles-for-ai/ (Accessed: 01 May 2025). </w:t>
      </w:r>
    </w:p>
    <w:p w14:paraId="2E634151" w14:textId="0C652A9F" w:rsidR="00CF78CA" w:rsidRPr="005536CF" w:rsidRDefault="00CF78CA" w:rsidP="00CF78CA">
      <w:pPr>
        <w:spacing w:before="100" w:beforeAutospacing="1" w:after="100" w:afterAutospacing="1"/>
        <w:ind w:left="567" w:hanging="567"/>
        <w:rPr>
          <w:rFonts w:ascii="Arial" w:hAnsi="Arial" w:cs="Arial"/>
        </w:rPr>
      </w:pPr>
      <w:r w:rsidRPr="00CF78CA">
        <w:rPr>
          <w:rFonts w:ascii="Arial" w:hAnsi="Arial" w:cs="Arial"/>
        </w:rPr>
        <w:t xml:space="preserve">Caci, J. (2025) </w:t>
      </w:r>
      <w:r w:rsidRPr="00CF78CA">
        <w:rPr>
          <w:rFonts w:ascii="Arial" w:hAnsi="Arial" w:cs="Arial"/>
          <w:i/>
          <w:iCs/>
        </w:rPr>
        <w:t>Understanding the CFO’s role in AI Adoption</w:t>
      </w:r>
      <w:r w:rsidRPr="00CF78CA">
        <w:rPr>
          <w:rFonts w:ascii="Arial" w:hAnsi="Arial" w:cs="Arial"/>
        </w:rPr>
        <w:t xml:space="preserve">, </w:t>
      </w:r>
      <w:r w:rsidRPr="00CF78CA">
        <w:rPr>
          <w:rFonts w:ascii="Arial" w:hAnsi="Arial" w:cs="Arial"/>
          <w:i/>
          <w:iCs/>
        </w:rPr>
        <w:t>CFO.com</w:t>
      </w:r>
      <w:r w:rsidRPr="00CF78CA">
        <w:rPr>
          <w:rFonts w:ascii="Arial" w:hAnsi="Arial" w:cs="Arial"/>
        </w:rPr>
        <w:t xml:space="preserve">. Available at: https://www.cfo.com/news/understanding-the-cfos-role-in-ai-adoption-in-finance-function-jim-caci-avepoint-/746163/ (Accessed: 23 March 2025). </w:t>
      </w:r>
    </w:p>
    <w:p w14:paraId="5A97DC9D" w14:textId="651047E2" w:rsidR="005536CF" w:rsidRPr="00CF78CA"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Chui, M. </w:t>
      </w:r>
      <w:r w:rsidRPr="005536CF">
        <w:rPr>
          <w:rFonts w:ascii="Arial" w:hAnsi="Arial" w:cs="Arial"/>
          <w:i/>
          <w:iCs/>
        </w:rPr>
        <w:t>et al.</w:t>
      </w:r>
      <w:r w:rsidRPr="005536CF">
        <w:rPr>
          <w:rFonts w:ascii="Arial" w:hAnsi="Arial" w:cs="Arial"/>
        </w:rPr>
        <w:t xml:space="preserve"> (2023) </w:t>
      </w:r>
      <w:r w:rsidRPr="005536CF">
        <w:rPr>
          <w:rFonts w:ascii="Arial" w:hAnsi="Arial" w:cs="Arial"/>
          <w:i/>
          <w:iCs/>
        </w:rPr>
        <w:t>The economic potential of Generative AI: The Next Productivity Frontier</w:t>
      </w:r>
      <w:r w:rsidRPr="005536CF">
        <w:rPr>
          <w:rFonts w:ascii="Arial" w:hAnsi="Arial" w:cs="Arial"/>
        </w:rPr>
        <w:t xml:space="preserve">, </w:t>
      </w:r>
      <w:r w:rsidRPr="005536CF">
        <w:rPr>
          <w:rFonts w:ascii="Arial" w:hAnsi="Arial" w:cs="Arial"/>
          <w:i/>
          <w:iCs/>
        </w:rPr>
        <w:t>McKinsey &amp; Company</w:t>
      </w:r>
      <w:r w:rsidRPr="005536CF">
        <w:rPr>
          <w:rFonts w:ascii="Arial" w:hAnsi="Arial" w:cs="Arial"/>
        </w:rPr>
        <w:t xml:space="preserve">. Available at: https://www.mckinsey.com/capabilities/mckinsey-digital/our-insights/the-economic-potential-of-generative-ai-the-next-productivity-frontier#introduction (Accessed: 01 May 2025). </w:t>
      </w:r>
    </w:p>
    <w:p w14:paraId="30CD909A" w14:textId="42401DFB" w:rsidR="00CF78CA" w:rsidRPr="005536CF" w:rsidRDefault="00CF78CA" w:rsidP="00CF78CA">
      <w:pPr>
        <w:spacing w:before="100" w:beforeAutospacing="1" w:after="100" w:afterAutospacing="1"/>
        <w:ind w:left="567" w:hanging="567"/>
        <w:rPr>
          <w:rFonts w:ascii="Arial" w:hAnsi="Arial" w:cs="Arial"/>
        </w:rPr>
      </w:pPr>
      <w:r w:rsidRPr="00CF78CA">
        <w:rPr>
          <w:rFonts w:ascii="Arial" w:hAnsi="Arial" w:cs="Arial"/>
        </w:rPr>
        <w:t xml:space="preserve">CIPD (2025) </w:t>
      </w:r>
      <w:r w:rsidRPr="00CF78CA">
        <w:rPr>
          <w:rFonts w:ascii="Arial" w:hAnsi="Arial" w:cs="Arial"/>
          <w:i/>
          <w:iCs/>
        </w:rPr>
        <w:t>Analysis: Evolution of the people profession</w:t>
      </w:r>
      <w:r w:rsidRPr="00CF78CA">
        <w:rPr>
          <w:rFonts w:ascii="Arial" w:hAnsi="Arial" w:cs="Arial"/>
        </w:rPr>
        <w:t xml:space="preserve">, </w:t>
      </w:r>
      <w:r w:rsidRPr="00CF78CA">
        <w:rPr>
          <w:rFonts w:ascii="Arial" w:hAnsi="Arial" w:cs="Arial"/>
          <w:i/>
          <w:iCs/>
        </w:rPr>
        <w:t>CIPD</w:t>
      </w:r>
      <w:r w:rsidRPr="00CF78CA">
        <w:rPr>
          <w:rFonts w:ascii="Arial" w:hAnsi="Arial" w:cs="Arial"/>
        </w:rPr>
        <w:t xml:space="preserve">. Available at: https://www.cipd.org/en/views-and-insights/thought-leadership/insight/evolution-people-profession/ (Accessed: 29 April 2025). </w:t>
      </w:r>
    </w:p>
    <w:p w14:paraId="30CAEFD7" w14:textId="77C9B2A2" w:rsidR="005536CF" w:rsidRPr="005536CF"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College of Policing (2024) </w:t>
      </w:r>
      <w:r w:rsidRPr="005536CF">
        <w:rPr>
          <w:rFonts w:ascii="Arial" w:hAnsi="Arial" w:cs="Arial"/>
          <w:i/>
          <w:iCs/>
        </w:rPr>
        <w:t>Police using data to tackle crime and free up Officer Time | College of Policing</w:t>
      </w:r>
      <w:r w:rsidRPr="005536CF">
        <w:rPr>
          <w:rFonts w:ascii="Arial" w:hAnsi="Arial" w:cs="Arial"/>
        </w:rPr>
        <w:t xml:space="preserve">. Available at: https://www.college.police.uk/article/police-using-data-tackle-crime-and-free-officer-time (Accessed: 01 May 2025). </w:t>
      </w:r>
    </w:p>
    <w:p w14:paraId="0FD6DCFA" w14:textId="16C4D313" w:rsidR="005536CF" w:rsidRPr="00CF78CA"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Drucker, P. (2015) </w:t>
      </w:r>
      <w:r w:rsidRPr="005536CF">
        <w:rPr>
          <w:rFonts w:ascii="Arial" w:hAnsi="Arial" w:cs="Arial"/>
          <w:i/>
          <w:iCs/>
        </w:rPr>
        <w:t>Management challenges for the 21st Century</w:t>
      </w:r>
      <w:r w:rsidRPr="005536CF">
        <w:rPr>
          <w:rFonts w:ascii="Arial" w:hAnsi="Arial" w:cs="Arial"/>
        </w:rPr>
        <w:t xml:space="preserve">. Routledge. </w:t>
      </w:r>
    </w:p>
    <w:p w14:paraId="5931250F" w14:textId="77777777" w:rsidR="00CF78CA" w:rsidRPr="00CF78CA" w:rsidRDefault="00CF78CA" w:rsidP="00CF78CA">
      <w:pPr>
        <w:spacing w:before="100" w:beforeAutospacing="1" w:after="100" w:afterAutospacing="1"/>
        <w:ind w:left="567" w:hanging="567"/>
        <w:rPr>
          <w:rFonts w:ascii="Arial" w:hAnsi="Arial" w:cs="Arial"/>
        </w:rPr>
      </w:pPr>
      <w:r w:rsidRPr="00CF78CA">
        <w:rPr>
          <w:rFonts w:ascii="Arial" w:hAnsi="Arial" w:cs="Arial"/>
        </w:rPr>
        <w:t xml:space="preserve">East, B. (2023) </w:t>
      </w:r>
      <w:r w:rsidRPr="00CF78CA">
        <w:rPr>
          <w:rFonts w:ascii="Arial" w:hAnsi="Arial" w:cs="Arial"/>
          <w:i/>
          <w:iCs/>
        </w:rPr>
        <w:t>Thames Valley Police: A force for automation</w:t>
      </w:r>
      <w:r w:rsidRPr="00CF78CA">
        <w:rPr>
          <w:rFonts w:ascii="Arial" w:hAnsi="Arial" w:cs="Arial"/>
        </w:rPr>
        <w:t xml:space="preserve">, </w:t>
      </w:r>
      <w:r w:rsidRPr="00CF78CA">
        <w:rPr>
          <w:rFonts w:ascii="Arial" w:hAnsi="Arial" w:cs="Arial"/>
          <w:i/>
          <w:iCs/>
        </w:rPr>
        <w:t>Tech For Good</w:t>
      </w:r>
      <w:r w:rsidRPr="00CF78CA">
        <w:rPr>
          <w:rFonts w:ascii="Arial" w:hAnsi="Arial" w:cs="Arial"/>
        </w:rPr>
        <w:t xml:space="preserve">. Available at: https://www.techforgood.net/casestudies/thames-valley-police-a-force-for-automation (Accessed: 12 March 2025). </w:t>
      </w:r>
    </w:p>
    <w:p w14:paraId="4D67845E" w14:textId="583E5CCB" w:rsidR="00CF78CA" w:rsidRPr="005536CF" w:rsidRDefault="00CF78CA" w:rsidP="00CF78CA">
      <w:pPr>
        <w:spacing w:before="100" w:beforeAutospacing="1" w:after="100" w:afterAutospacing="1"/>
        <w:ind w:left="567" w:hanging="567"/>
        <w:rPr>
          <w:rFonts w:ascii="Arial" w:hAnsi="Arial" w:cs="Arial"/>
        </w:rPr>
      </w:pPr>
      <w:r w:rsidRPr="00CF78CA">
        <w:rPr>
          <w:rFonts w:ascii="Arial" w:hAnsi="Arial" w:cs="Arial"/>
        </w:rPr>
        <w:t xml:space="preserve">Fountaine, T., McCarthy, B. and Saleh, T. (2019) </w:t>
      </w:r>
      <w:r w:rsidRPr="00CF78CA">
        <w:rPr>
          <w:rFonts w:ascii="Arial" w:hAnsi="Arial" w:cs="Arial"/>
          <w:i/>
          <w:iCs/>
        </w:rPr>
        <w:t>Building the AI-powered organization</w:t>
      </w:r>
      <w:r w:rsidRPr="00CF78CA">
        <w:rPr>
          <w:rFonts w:ascii="Arial" w:hAnsi="Arial" w:cs="Arial"/>
        </w:rPr>
        <w:t xml:space="preserve">, </w:t>
      </w:r>
      <w:r w:rsidRPr="00CF78CA">
        <w:rPr>
          <w:rFonts w:ascii="Arial" w:hAnsi="Arial" w:cs="Arial"/>
          <w:i/>
          <w:iCs/>
        </w:rPr>
        <w:t>Harvard Business Review</w:t>
      </w:r>
      <w:r w:rsidRPr="00CF78CA">
        <w:rPr>
          <w:rFonts w:ascii="Arial" w:hAnsi="Arial" w:cs="Arial"/>
        </w:rPr>
        <w:t xml:space="preserve">. Available at: https://hbr.org/2019/07/building-the-ai-powered-organization (Accessed: 03 February 2025). </w:t>
      </w:r>
    </w:p>
    <w:p w14:paraId="6B7ACF7B" w14:textId="690C459B" w:rsidR="005536CF" w:rsidRPr="00CF78CA" w:rsidRDefault="005536CF" w:rsidP="005536CF">
      <w:pPr>
        <w:spacing w:before="100" w:beforeAutospacing="1" w:after="100" w:afterAutospacing="1"/>
        <w:ind w:left="567" w:hanging="567"/>
        <w:rPr>
          <w:rFonts w:ascii="Arial" w:hAnsi="Arial" w:cs="Arial"/>
        </w:rPr>
      </w:pPr>
      <w:r w:rsidRPr="005536CF">
        <w:rPr>
          <w:rFonts w:ascii="Arial" w:hAnsi="Arial" w:cs="Arial"/>
        </w:rPr>
        <w:lastRenderedPageBreak/>
        <w:t xml:space="preserve">HMICFRS (2022) </w:t>
      </w:r>
      <w:r w:rsidRPr="005536CF">
        <w:rPr>
          <w:rFonts w:ascii="Arial" w:hAnsi="Arial" w:cs="Arial"/>
          <w:i/>
          <w:iCs/>
        </w:rPr>
        <w:t>State of Policing: The annual assessment of policing in England and Wales 2022</w:t>
      </w:r>
      <w:r w:rsidRPr="005536CF">
        <w:rPr>
          <w:rFonts w:ascii="Arial" w:hAnsi="Arial" w:cs="Arial"/>
        </w:rPr>
        <w:t xml:space="preserve">, </w:t>
      </w:r>
      <w:r w:rsidRPr="005536CF">
        <w:rPr>
          <w:rFonts w:ascii="Arial" w:hAnsi="Arial" w:cs="Arial"/>
          <w:i/>
          <w:iCs/>
        </w:rPr>
        <w:t>His Majesty’s Inspectorate of Constabulary and Fire &amp; Rescue Services</w:t>
      </w:r>
      <w:r w:rsidRPr="005536CF">
        <w:rPr>
          <w:rFonts w:ascii="Arial" w:hAnsi="Arial" w:cs="Arial"/>
        </w:rPr>
        <w:t xml:space="preserve">. Available at: https://hmicfrs.justiceinspectorates.gov.uk/publications/state-of-policing-the-annual-assessment-of-policing-in-england-and-wales-2022 (Accessed: 01 May 2025). </w:t>
      </w:r>
    </w:p>
    <w:p w14:paraId="174DF4C6" w14:textId="79774B79" w:rsidR="00CF78CA" w:rsidRPr="005536CF" w:rsidRDefault="00CF78CA" w:rsidP="00CF78CA">
      <w:pPr>
        <w:spacing w:before="100" w:beforeAutospacing="1" w:after="100" w:afterAutospacing="1"/>
        <w:ind w:left="567" w:hanging="567"/>
        <w:rPr>
          <w:rFonts w:ascii="Arial" w:hAnsi="Arial" w:cs="Arial"/>
        </w:rPr>
      </w:pPr>
      <w:r w:rsidRPr="00CF78CA">
        <w:rPr>
          <w:rFonts w:ascii="Arial" w:hAnsi="Arial" w:cs="Arial"/>
        </w:rPr>
        <w:t xml:space="preserve">HMICFRS (2023) </w:t>
      </w:r>
      <w:r w:rsidRPr="00CF78CA">
        <w:rPr>
          <w:rFonts w:ascii="Arial" w:hAnsi="Arial" w:cs="Arial"/>
          <w:i/>
          <w:iCs/>
        </w:rPr>
        <w:t>Thames Valley Peel Assessment 2023–2025</w:t>
      </w:r>
      <w:r w:rsidRPr="00CF78CA">
        <w:rPr>
          <w:rFonts w:ascii="Arial" w:hAnsi="Arial" w:cs="Arial"/>
        </w:rPr>
        <w:t xml:space="preserve">, </w:t>
      </w:r>
      <w:r w:rsidRPr="00CF78CA">
        <w:rPr>
          <w:rFonts w:ascii="Arial" w:hAnsi="Arial" w:cs="Arial"/>
          <w:i/>
          <w:iCs/>
        </w:rPr>
        <w:t>His Majesty’s Inspectorate of Constabulary and Fire &amp; Rescue Services</w:t>
      </w:r>
      <w:r w:rsidRPr="00CF78CA">
        <w:rPr>
          <w:rFonts w:ascii="Arial" w:hAnsi="Arial" w:cs="Arial"/>
        </w:rPr>
        <w:t xml:space="preserve">. Available at: https://hmicfrs.justiceinspectorates.gov.uk/peel-reports/thames-valley-2023-25/ (Accessed: 14 March 2025). </w:t>
      </w:r>
    </w:p>
    <w:p w14:paraId="70976773" w14:textId="34B04357" w:rsidR="005536CF" w:rsidRPr="00CF78CA"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Home Office (2012) </w:t>
      </w:r>
      <w:r w:rsidRPr="005536CF">
        <w:rPr>
          <w:rFonts w:ascii="Arial" w:hAnsi="Arial" w:cs="Arial"/>
          <w:i/>
          <w:iCs/>
        </w:rPr>
        <w:t>Definition of policing by consent</w:t>
      </w:r>
      <w:r w:rsidRPr="005536CF">
        <w:rPr>
          <w:rFonts w:ascii="Arial" w:hAnsi="Arial" w:cs="Arial"/>
        </w:rPr>
        <w:t xml:space="preserve">, </w:t>
      </w:r>
      <w:r w:rsidRPr="005536CF">
        <w:rPr>
          <w:rFonts w:ascii="Arial" w:hAnsi="Arial" w:cs="Arial"/>
          <w:i/>
          <w:iCs/>
        </w:rPr>
        <w:t>GOV.UK</w:t>
      </w:r>
      <w:r w:rsidRPr="005536CF">
        <w:rPr>
          <w:rFonts w:ascii="Arial" w:hAnsi="Arial" w:cs="Arial"/>
        </w:rPr>
        <w:t xml:space="preserve">. Available at: https://www.gov.uk/government/publications/policing-by-consent/definition-of-policing-by-consent (Accessed: 27 April 2025). </w:t>
      </w:r>
    </w:p>
    <w:p w14:paraId="24B4159D" w14:textId="759771DD" w:rsidR="00CF78CA" w:rsidRPr="005536CF" w:rsidRDefault="00CF78CA" w:rsidP="00CF78CA">
      <w:pPr>
        <w:spacing w:before="100" w:beforeAutospacing="1" w:after="100" w:afterAutospacing="1"/>
        <w:ind w:left="567" w:hanging="567"/>
        <w:rPr>
          <w:rFonts w:ascii="Arial" w:hAnsi="Arial" w:cs="Arial"/>
        </w:rPr>
      </w:pPr>
      <w:r w:rsidRPr="00CF78CA">
        <w:rPr>
          <w:rFonts w:ascii="Arial" w:hAnsi="Arial" w:cs="Arial"/>
        </w:rPr>
        <w:t xml:space="preserve">Home Office (2025) </w:t>
      </w:r>
      <w:r w:rsidRPr="00CF78CA">
        <w:rPr>
          <w:rFonts w:ascii="Arial" w:hAnsi="Arial" w:cs="Arial"/>
          <w:i/>
          <w:iCs/>
        </w:rPr>
        <w:t>Thames Valley Police</w:t>
      </w:r>
      <w:r w:rsidRPr="00CF78CA">
        <w:rPr>
          <w:rFonts w:ascii="Arial" w:hAnsi="Arial" w:cs="Arial"/>
        </w:rPr>
        <w:t xml:space="preserve">, </w:t>
      </w:r>
      <w:r w:rsidRPr="00CF78CA">
        <w:rPr>
          <w:rFonts w:ascii="Arial" w:hAnsi="Arial" w:cs="Arial"/>
          <w:i/>
          <w:iCs/>
        </w:rPr>
        <w:t>GOV.UK</w:t>
      </w:r>
      <w:r w:rsidRPr="00CF78CA">
        <w:rPr>
          <w:rFonts w:ascii="Arial" w:hAnsi="Arial" w:cs="Arial"/>
        </w:rPr>
        <w:t xml:space="preserve">. Available at: https://www.gov.uk/government/publications/neighbourhood-policing-grant-allocations-and-projections-2025-to-2026/thames-valley-police (Accessed: 03 May 2025). </w:t>
      </w:r>
    </w:p>
    <w:p w14:paraId="4DF81682" w14:textId="5D37D84E" w:rsidR="005536CF" w:rsidRPr="005536CF"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Kent, J. (2025) </w:t>
      </w:r>
      <w:r w:rsidRPr="005536CF">
        <w:rPr>
          <w:rFonts w:ascii="Arial" w:hAnsi="Arial" w:cs="Arial"/>
          <w:i/>
          <w:iCs/>
        </w:rPr>
        <w:t>How to keep up with AI through reskilling - professional &amp; executive development: Harvard DCE</w:t>
      </w:r>
      <w:r w:rsidRPr="005536CF">
        <w:rPr>
          <w:rFonts w:ascii="Arial" w:hAnsi="Arial" w:cs="Arial"/>
        </w:rPr>
        <w:t xml:space="preserve">, </w:t>
      </w:r>
      <w:r w:rsidRPr="005536CF">
        <w:rPr>
          <w:rFonts w:ascii="Arial" w:hAnsi="Arial" w:cs="Arial"/>
          <w:i/>
          <w:iCs/>
        </w:rPr>
        <w:t>Professional &amp; Executive Development | Harvard DCE</w:t>
      </w:r>
      <w:r w:rsidRPr="005536CF">
        <w:rPr>
          <w:rFonts w:ascii="Arial" w:hAnsi="Arial" w:cs="Arial"/>
        </w:rPr>
        <w:t xml:space="preserve">. Available at: https://professional.dce.harvard.edu/blog/how-to-keep-up-with-ai-through-reskilling/ (Accessed: 25 January 2025). </w:t>
      </w:r>
    </w:p>
    <w:p w14:paraId="45B35073" w14:textId="60B12028" w:rsidR="0053384C" w:rsidRPr="005536CF" w:rsidRDefault="0053384C" w:rsidP="00CF78CA">
      <w:pPr>
        <w:spacing w:before="100" w:beforeAutospacing="1" w:after="100" w:afterAutospacing="1"/>
        <w:ind w:left="567" w:hanging="567"/>
        <w:rPr>
          <w:rFonts w:ascii="Arial" w:hAnsi="Arial" w:cs="Arial"/>
          <w:shd w:val="clear" w:color="auto" w:fill="FFFFFF"/>
        </w:rPr>
      </w:pPr>
      <w:r w:rsidRPr="005536CF">
        <w:rPr>
          <w:rFonts w:ascii="Arial" w:hAnsi="Arial" w:cs="Arial"/>
          <w:shd w:val="clear" w:color="auto" w:fill="FFFFFF"/>
        </w:rPr>
        <w:t>Kolb, D. A. (1984). </w:t>
      </w:r>
      <w:r w:rsidRPr="005536CF">
        <w:rPr>
          <w:rStyle w:val="Emphasis"/>
          <w:rFonts w:ascii="Arial" w:eastAsiaTheme="majorEastAsia" w:hAnsi="Arial" w:cs="Arial"/>
          <w:shd w:val="clear" w:color="auto" w:fill="FFFFFF"/>
        </w:rPr>
        <w:t>Experiential learning: Experience as the source of learning and development</w:t>
      </w:r>
      <w:r w:rsidRPr="005536CF">
        <w:rPr>
          <w:rFonts w:ascii="Arial" w:hAnsi="Arial" w:cs="Arial"/>
          <w:shd w:val="clear" w:color="auto" w:fill="FFFFFF"/>
        </w:rPr>
        <w:t>.</w:t>
      </w:r>
    </w:p>
    <w:p w14:paraId="062B9991" w14:textId="7A0249CE" w:rsidR="005536CF" w:rsidRPr="005536CF"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Kyle, P. (2025) </w:t>
      </w:r>
      <w:r w:rsidRPr="005536CF">
        <w:rPr>
          <w:rFonts w:ascii="Arial" w:hAnsi="Arial" w:cs="Arial"/>
          <w:i/>
          <w:iCs/>
        </w:rPr>
        <w:t>UK AI sector attracts £200 million a day in private investment since July</w:t>
      </w:r>
      <w:r w:rsidRPr="005536CF">
        <w:rPr>
          <w:rFonts w:ascii="Arial" w:hAnsi="Arial" w:cs="Arial"/>
        </w:rPr>
        <w:t xml:space="preserve">, </w:t>
      </w:r>
      <w:r w:rsidRPr="005536CF">
        <w:rPr>
          <w:rFonts w:ascii="Arial" w:hAnsi="Arial" w:cs="Arial"/>
          <w:i/>
          <w:iCs/>
        </w:rPr>
        <w:t>GOV.UK</w:t>
      </w:r>
      <w:r w:rsidRPr="005536CF">
        <w:rPr>
          <w:rFonts w:ascii="Arial" w:hAnsi="Arial" w:cs="Arial"/>
        </w:rPr>
        <w:t xml:space="preserve">. Available at: https://www.gov.uk/government/news/uk-ai-sector-attracts-200-million-a-day-in-private-investment-since-july?lang=en-gb%3Flang (Accessed: 01 May 2025). </w:t>
      </w:r>
    </w:p>
    <w:p w14:paraId="44D6525B" w14:textId="7DB618C7" w:rsidR="005536CF" w:rsidRPr="005536CF"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Littlefield, C. (2022) </w:t>
      </w:r>
      <w:r w:rsidRPr="005536CF">
        <w:rPr>
          <w:rFonts w:ascii="Arial" w:hAnsi="Arial" w:cs="Arial"/>
          <w:i/>
          <w:iCs/>
        </w:rPr>
        <w:t>A better way to recognize your employees</w:t>
      </w:r>
      <w:r w:rsidRPr="005536CF">
        <w:rPr>
          <w:rFonts w:ascii="Arial" w:hAnsi="Arial" w:cs="Arial"/>
        </w:rPr>
        <w:t xml:space="preserve">, </w:t>
      </w:r>
      <w:r w:rsidRPr="005536CF">
        <w:rPr>
          <w:rFonts w:ascii="Arial" w:hAnsi="Arial" w:cs="Arial"/>
          <w:i/>
          <w:iCs/>
        </w:rPr>
        <w:t>Harvard Business Review</w:t>
      </w:r>
      <w:r w:rsidRPr="005536CF">
        <w:rPr>
          <w:rFonts w:ascii="Arial" w:hAnsi="Arial" w:cs="Arial"/>
        </w:rPr>
        <w:t xml:space="preserve">. Available at: https://hbr.org/2022/10/a-better-way-to-recognize-your-employees (Accessed: 27 April 2025). </w:t>
      </w:r>
    </w:p>
    <w:p w14:paraId="4DE196EF" w14:textId="2D7C86BC" w:rsidR="005536CF" w:rsidRPr="00CF78CA"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McLeod, S. (2025) </w:t>
      </w:r>
      <w:r w:rsidRPr="005536CF">
        <w:rPr>
          <w:rFonts w:ascii="Arial" w:hAnsi="Arial" w:cs="Arial"/>
          <w:i/>
          <w:iCs/>
        </w:rPr>
        <w:t>Kolb’s learning Styles &amp; Experiential Learning Cycle</w:t>
      </w:r>
      <w:r w:rsidRPr="005536CF">
        <w:rPr>
          <w:rFonts w:ascii="Arial" w:hAnsi="Arial" w:cs="Arial"/>
        </w:rPr>
        <w:t xml:space="preserve">, </w:t>
      </w:r>
      <w:r w:rsidRPr="005536CF">
        <w:rPr>
          <w:rFonts w:ascii="Arial" w:hAnsi="Arial" w:cs="Arial"/>
          <w:i/>
          <w:iCs/>
        </w:rPr>
        <w:t>Simply Psychology</w:t>
      </w:r>
      <w:r w:rsidRPr="005536CF">
        <w:rPr>
          <w:rFonts w:ascii="Arial" w:hAnsi="Arial" w:cs="Arial"/>
        </w:rPr>
        <w:t xml:space="preserve">. Available at: https://www.simplypsychology.org/learning-kolb.html (Accessed: 01 May 2025). </w:t>
      </w:r>
    </w:p>
    <w:p w14:paraId="2BADFF07" w14:textId="2ECE9969" w:rsidR="00CF78CA" w:rsidRPr="005536CF" w:rsidRDefault="00CF78CA" w:rsidP="00CF78CA">
      <w:pPr>
        <w:spacing w:before="100" w:beforeAutospacing="1" w:after="100" w:afterAutospacing="1"/>
        <w:ind w:left="567" w:hanging="567"/>
        <w:rPr>
          <w:rFonts w:ascii="Arial" w:hAnsi="Arial" w:cs="Arial"/>
        </w:rPr>
      </w:pPr>
      <w:r w:rsidRPr="00CF78CA">
        <w:rPr>
          <w:rFonts w:ascii="Arial" w:hAnsi="Arial" w:cs="Arial"/>
        </w:rPr>
        <w:t xml:space="preserve">Meister, J. (2025) </w:t>
      </w:r>
      <w:r w:rsidRPr="00CF78CA">
        <w:rPr>
          <w:rFonts w:ascii="Arial" w:hAnsi="Arial" w:cs="Arial"/>
          <w:i/>
          <w:iCs/>
        </w:rPr>
        <w:t>The Leadership Challenge of AI: How leaders can address fears of ai</w:t>
      </w:r>
      <w:r w:rsidRPr="00CF78CA">
        <w:rPr>
          <w:rFonts w:ascii="Arial" w:hAnsi="Arial" w:cs="Arial"/>
        </w:rPr>
        <w:t xml:space="preserve">, </w:t>
      </w:r>
      <w:r w:rsidRPr="00CF78CA">
        <w:rPr>
          <w:rFonts w:ascii="Arial" w:hAnsi="Arial" w:cs="Arial"/>
          <w:i/>
          <w:iCs/>
        </w:rPr>
        <w:t>Forbes</w:t>
      </w:r>
      <w:r w:rsidRPr="00CF78CA">
        <w:rPr>
          <w:rFonts w:ascii="Arial" w:hAnsi="Arial" w:cs="Arial"/>
        </w:rPr>
        <w:t xml:space="preserve">. Available at: https://www.forbes.com/sites/jeannemeister/2025/04/23/the-leadership-challenge-of-ai-how-leaders-can-address-fears-of-ai/ (Accessed: 28 January 2025). </w:t>
      </w:r>
    </w:p>
    <w:p w14:paraId="46E00EE3" w14:textId="176344C9" w:rsidR="005536CF" w:rsidRPr="005536CF" w:rsidRDefault="005536CF" w:rsidP="00CF78CA">
      <w:pPr>
        <w:spacing w:before="100" w:beforeAutospacing="1" w:after="100" w:afterAutospacing="1"/>
        <w:ind w:left="567" w:hanging="567"/>
        <w:rPr>
          <w:rFonts w:ascii="Arial" w:hAnsi="Arial" w:cs="Arial"/>
        </w:rPr>
      </w:pPr>
      <w:r w:rsidRPr="005536CF">
        <w:rPr>
          <w:rFonts w:ascii="Arial" w:hAnsi="Arial" w:cs="Arial"/>
          <w:shd w:val="clear" w:color="auto" w:fill="FAFAFA"/>
        </w:rPr>
        <w:t>Nadella, S. (2024). </w:t>
      </w:r>
      <w:r w:rsidRPr="005536CF">
        <w:rPr>
          <w:rStyle w:val="Emphasis"/>
          <w:rFonts w:ascii="Arial" w:eastAsiaTheme="majorEastAsia" w:hAnsi="Arial" w:cs="Arial"/>
          <w:shd w:val="clear" w:color="auto" w:fill="FAFAFA"/>
        </w:rPr>
        <w:t>Microsoft Ignite Keynote</w:t>
      </w:r>
      <w:r w:rsidRPr="005536CF">
        <w:rPr>
          <w:rFonts w:ascii="Arial" w:hAnsi="Arial" w:cs="Arial"/>
          <w:shd w:val="clear" w:color="auto" w:fill="FAFAFA"/>
        </w:rPr>
        <w:t>. Retrieved from </w:t>
      </w:r>
      <w:hyperlink r:id="rId15" w:tgtFrame="_blank" w:history="1">
        <w:r w:rsidRPr="005536CF">
          <w:rPr>
            <w:rStyle w:val="Hyperlink"/>
            <w:rFonts w:eastAsiaTheme="majorEastAsia" w:cs="Arial"/>
            <w:color w:val="auto"/>
            <w:shd w:val="clear" w:color="auto" w:fill="FAFAFA"/>
          </w:rPr>
          <w:t>https://www.digityzesolutions.com/blog/ai-quotes</w:t>
        </w:r>
      </w:hyperlink>
    </w:p>
    <w:p w14:paraId="6C54734E" w14:textId="4B1B82F8" w:rsidR="005536CF" w:rsidRPr="00CF78CA" w:rsidRDefault="005536CF" w:rsidP="005536CF">
      <w:pPr>
        <w:spacing w:before="100" w:beforeAutospacing="1" w:after="100" w:afterAutospacing="1"/>
        <w:ind w:left="567" w:hanging="567"/>
        <w:rPr>
          <w:rFonts w:ascii="Arial" w:hAnsi="Arial" w:cs="Arial"/>
        </w:rPr>
      </w:pPr>
      <w:r w:rsidRPr="005536CF">
        <w:rPr>
          <w:rFonts w:ascii="Arial" w:hAnsi="Arial" w:cs="Arial"/>
        </w:rPr>
        <w:lastRenderedPageBreak/>
        <w:t xml:space="preserve">OAI and GDS (2019) </w:t>
      </w:r>
      <w:r w:rsidRPr="005536CF">
        <w:rPr>
          <w:rFonts w:ascii="Arial" w:hAnsi="Arial" w:cs="Arial"/>
          <w:i/>
          <w:iCs/>
        </w:rPr>
        <w:t>Understanding Artificial Intelligence Ethics and safety</w:t>
      </w:r>
      <w:r w:rsidRPr="005536CF">
        <w:rPr>
          <w:rFonts w:ascii="Arial" w:hAnsi="Arial" w:cs="Arial"/>
        </w:rPr>
        <w:t xml:space="preserve">, </w:t>
      </w:r>
      <w:r w:rsidRPr="005536CF">
        <w:rPr>
          <w:rFonts w:ascii="Arial" w:hAnsi="Arial" w:cs="Arial"/>
          <w:i/>
          <w:iCs/>
        </w:rPr>
        <w:t>GOV.UK</w:t>
      </w:r>
      <w:r w:rsidRPr="005536CF">
        <w:rPr>
          <w:rFonts w:ascii="Arial" w:hAnsi="Arial" w:cs="Arial"/>
        </w:rPr>
        <w:t xml:space="preserve">. Available at: https://www.gov.uk/guidance/understanding-artificial-intelligence-ethics-and-safety (Accessed: 26 April 2025). </w:t>
      </w:r>
    </w:p>
    <w:p w14:paraId="4D1D84F6" w14:textId="77777777" w:rsidR="00CF78CA" w:rsidRPr="00CF78CA" w:rsidRDefault="00CF78CA" w:rsidP="00CF78CA">
      <w:pPr>
        <w:spacing w:before="100" w:beforeAutospacing="1" w:after="100" w:afterAutospacing="1"/>
        <w:ind w:left="567" w:hanging="567"/>
        <w:rPr>
          <w:rFonts w:ascii="Arial" w:hAnsi="Arial" w:cs="Arial"/>
        </w:rPr>
      </w:pPr>
      <w:r w:rsidRPr="00CF78CA">
        <w:rPr>
          <w:rFonts w:ascii="Arial" w:hAnsi="Arial" w:cs="Arial"/>
        </w:rPr>
        <w:t xml:space="preserve">OPCC (2022) </w:t>
      </w:r>
      <w:r w:rsidRPr="00CF78CA">
        <w:rPr>
          <w:rFonts w:ascii="Arial" w:hAnsi="Arial" w:cs="Arial"/>
          <w:i/>
          <w:iCs/>
        </w:rPr>
        <w:t>PCCs striving to meet challenges of climate change</w:t>
      </w:r>
      <w:r w:rsidRPr="00CF78CA">
        <w:rPr>
          <w:rFonts w:ascii="Arial" w:hAnsi="Arial" w:cs="Arial"/>
        </w:rPr>
        <w:t xml:space="preserve">, </w:t>
      </w:r>
      <w:r w:rsidRPr="00CF78CA">
        <w:rPr>
          <w:rFonts w:ascii="Arial" w:hAnsi="Arial" w:cs="Arial"/>
          <w:i/>
          <w:iCs/>
        </w:rPr>
        <w:t>Thames Valley PCC</w:t>
      </w:r>
      <w:r w:rsidRPr="00CF78CA">
        <w:rPr>
          <w:rFonts w:ascii="Arial" w:hAnsi="Arial" w:cs="Arial"/>
        </w:rPr>
        <w:t xml:space="preserve">. Available at: https://www.thamesvalley-pcc.gov.uk/news/pccs-striving-to-meet-challenges-of-climate-change/ (Accessed: 15 April 2025). </w:t>
      </w:r>
    </w:p>
    <w:p w14:paraId="0082ADE8" w14:textId="75CA6DEA" w:rsidR="00CF78CA" w:rsidRPr="005536CF" w:rsidRDefault="00CF78CA" w:rsidP="00CF78CA">
      <w:pPr>
        <w:spacing w:before="100" w:beforeAutospacing="1" w:after="100" w:afterAutospacing="1"/>
        <w:ind w:left="567" w:hanging="567"/>
        <w:rPr>
          <w:rFonts w:ascii="Arial" w:hAnsi="Arial" w:cs="Arial"/>
        </w:rPr>
      </w:pPr>
      <w:r w:rsidRPr="00CF78CA">
        <w:rPr>
          <w:rFonts w:ascii="Arial" w:hAnsi="Arial" w:cs="Arial"/>
        </w:rPr>
        <w:t xml:space="preserve">OPCC (2024) </w:t>
      </w:r>
      <w:r w:rsidRPr="00CF78CA">
        <w:rPr>
          <w:rFonts w:ascii="Arial" w:hAnsi="Arial" w:cs="Arial"/>
          <w:i/>
          <w:iCs/>
        </w:rPr>
        <w:t>PCC continues commitment to increasing police officer numbers</w:t>
      </w:r>
      <w:r w:rsidRPr="00CF78CA">
        <w:rPr>
          <w:rFonts w:ascii="Arial" w:hAnsi="Arial" w:cs="Arial"/>
        </w:rPr>
        <w:t xml:space="preserve">, </w:t>
      </w:r>
      <w:r w:rsidRPr="00CF78CA">
        <w:rPr>
          <w:rFonts w:ascii="Arial" w:hAnsi="Arial" w:cs="Arial"/>
          <w:i/>
          <w:iCs/>
        </w:rPr>
        <w:t>Thames Valley PCC</w:t>
      </w:r>
      <w:r w:rsidRPr="00CF78CA">
        <w:rPr>
          <w:rFonts w:ascii="Arial" w:hAnsi="Arial" w:cs="Arial"/>
        </w:rPr>
        <w:t xml:space="preserve">. Available at: https://www.thamesvalley-pcc.gov.uk/news/pcc-continues-commitment-to-increasing-police-officer-numbers/ (Accessed: 03 May 2025). </w:t>
      </w:r>
    </w:p>
    <w:p w14:paraId="71E7912E" w14:textId="6957628F" w:rsidR="005536CF" w:rsidRPr="00CF78CA"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Solinkit (2024) </w:t>
      </w:r>
      <w:r w:rsidRPr="005536CF">
        <w:rPr>
          <w:rFonts w:ascii="Arial" w:hAnsi="Arial" w:cs="Arial"/>
          <w:i/>
          <w:iCs/>
        </w:rPr>
        <w:t>Reskilling for the future: Preparing your workforce for AI integration</w:t>
      </w:r>
      <w:r w:rsidRPr="005536CF">
        <w:rPr>
          <w:rFonts w:ascii="Arial" w:hAnsi="Arial" w:cs="Arial"/>
        </w:rPr>
        <w:t xml:space="preserve">, </w:t>
      </w:r>
      <w:r w:rsidRPr="005536CF">
        <w:rPr>
          <w:rFonts w:ascii="Arial" w:hAnsi="Arial" w:cs="Arial"/>
          <w:i/>
          <w:iCs/>
        </w:rPr>
        <w:t>Solinkit</w:t>
      </w:r>
      <w:r w:rsidRPr="005536CF">
        <w:rPr>
          <w:rFonts w:ascii="Arial" w:hAnsi="Arial" w:cs="Arial"/>
        </w:rPr>
        <w:t xml:space="preserve">. Available at: https://solinkit.com/reskilling-for-the-future-preparing-your-workforce-for-ai-integration/ (Accessed: 18 February 2025). </w:t>
      </w:r>
    </w:p>
    <w:p w14:paraId="30565D45" w14:textId="7390C54C" w:rsidR="00CF78CA" w:rsidRPr="005536CF" w:rsidRDefault="00CF78CA" w:rsidP="00CF78CA">
      <w:pPr>
        <w:spacing w:before="100" w:beforeAutospacing="1" w:after="100" w:afterAutospacing="1"/>
        <w:ind w:left="567" w:hanging="567"/>
        <w:rPr>
          <w:rFonts w:ascii="Arial" w:hAnsi="Arial" w:cs="Arial"/>
        </w:rPr>
      </w:pPr>
      <w:r w:rsidRPr="00CF78CA">
        <w:rPr>
          <w:rFonts w:ascii="Arial" w:hAnsi="Arial" w:cs="Arial"/>
        </w:rPr>
        <w:t xml:space="preserve">Supreme Court (2024) </w:t>
      </w:r>
      <w:r w:rsidRPr="00CF78CA">
        <w:rPr>
          <w:rFonts w:ascii="Arial" w:hAnsi="Arial" w:cs="Arial"/>
          <w:i/>
          <w:iCs/>
        </w:rPr>
        <w:t>Tindall and another (appellants) v chief constable of thames valley police (respondent)</w:t>
      </w:r>
      <w:r w:rsidRPr="00CF78CA">
        <w:rPr>
          <w:rFonts w:ascii="Arial" w:hAnsi="Arial" w:cs="Arial"/>
        </w:rPr>
        <w:t xml:space="preserve">, </w:t>
      </w:r>
      <w:r w:rsidRPr="00CF78CA">
        <w:rPr>
          <w:rFonts w:ascii="Arial" w:hAnsi="Arial" w:cs="Arial"/>
          <w:i/>
          <w:iCs/>
        </w:rPr>
        <w:t>UK Supreme Court</w:t>
      </w:r>
      <w:r w:rsidRPr="00CF78CA">
        <w:rPr>
          <w:rFonts w:ascii="Arial" w:hAnsi="Arial" w:cs="Arial"/>
        </w:rPr>
        <w:t xml:space="preserve">. Available at: https://supremecourt.uk/cases/uksc-2023-0059 (Accessed: 03 May 2025). </w:t>
      </w:r>
    </w:p>
    <w:p w14:paraId="4665F540" w14:textId="77777777" w:rsidR="005536CF" w:rsidRPr="005536CF" w:rsidRDefault="005536CF" w:rsidP="00CF78CA">
      <w:pPr>
        <w:spacing w:before="100" w:beforeAutospacing="1" w:after="100" w:afterAutospacing="1"/>
        <w:ind w:left="567" w:hanging="567"/>
        <w:rPr>
          <w:rFonts w:ascii="Arial" w:hAnsi="Arial" w:cs="Arial"/>
        </w:rPr>
      </w:pPr>
      <w:r w:rsidRPr="005536CF">
        <w:rPr>
          <w:rFonts w:ascii="Arial" w:hAnsi="Arial" w:cs="Arial"/>
        </w:rPr>
        <w:t xml:space="preserve">Taylor, P. (2024) </w:t>
      </w:r>
      <w:r w:rsidRPr="005536CF">
        <w:rPr>
          <w:rFonts w:ascii="Arial" w:hAnsi="Arial" w:cs="Arial"/>
          <w:i/>
          <w:iCs/>
        </w:rPr>
        <w:t>Chancellor announces police response investment</w:t>
      </w:r>
      <w:r w:rsidRPr="005536CF">
        <w:rPr>
          <w:rFonts w:ascii="Arial" w:hAnsi="Arial" w:cs="Arial"/>
        </w:rPr>
        <w:t xml:space="preserve">, </w:t>
      </w:r>
      <w:r w:rsidRPr="005536CF">
        <w:rPr>
          <w:rFonts w:ascii="Arial" w:hAnsi="Arial" w:cs="Arial"/>
          <w:i/>
          <w:iCs/>
        </w:rPr>
        <w:t>Chancellor announces police response investment | News | Police Life</w:t>
      </w:r>
      <w:r w:rsidRPr="005536CF">
        <w:rPr>
          <w:rFonts w:ascii="Arial" w:hAnsi="Arial" w:cs="Arial"/>
        </w:rPr>
        <w:t>. Available at: https://policelife.co.uk/story/2024/03/06/chancellor-announces-police-response-investment#:~:text=In%20his%20Spring%20Budget%2C%20the%20Chancellor%20has%20this,using%20video%20calls%20and%20drones%20as%20first%20responders. (Accessed: 02 May 2025).</w:t>
      </w:r>
    </w:p>
    <w:p w14:paraId="7C44FE8C" w14:textId="1BF2A30D" w:rsidR="00CF78CA" w:rsidRPr="00CF78CA" w:rsidRDefault="00CF78CA" w:rsidP="00CF78CA">
      <w:pPr>
        <w:spacing w:before="100" w:beforeAutospacing="1" w:after="100" w:afterAutospacing="1"/>
        <w:ind w:left="567" w:hanging="567"/>
        <w:rPr>
          <w:rFonts w:ascii="Arial" w:hAnsi="Arial" w:cs="Arial"/>
        </w:rPr>
      </w:pPr>
      <w:r w:rsidRPr="00CF78CA">
        <w:rPr>
          <w:rFonts w:ascii="Arial" w:hAnsi="Arial" w:cs="Arial"/>
        </w:rPr>
        <w:t xml:space="preserve">TVP (2025a) </w:t>
      </w:r>
      <w:r w:rsidRPr="00CF78CA">
        <w:rPr>
          <w:rFonts w:ascii="Arial" w:hAnsi="Arial" w:cs="Arial"/>
          <w:i/>
          <w:iCs/>
        </w:rPr>
        <w:t>Schemes for businesses to prevent crime</w:t>
      </w:r>
      <w:r w:rsidRPr="00CF78CA">
        <w:rPr>
          <w:rFonts w:ascii="Arial" w:hAnsi="Arial" w:cs="Arial"/>
        </w:rPr>
        <w:t xml:space="preserve">. Available at: https://www.thamesvalley.police.uk/cp/crime-prevention/keeping-business-safe-from-crime/business-partnerships-reduce-business-crime (Accessed: 03 February 2025). </w:t>
      </w:r>
    </w:p>
    <w:p w14:paraId="7DE64E6F" w14:textId="77777777" w:rsidR="00CF78CA" w:rsidRPr="00CF78CA" w:rsidRDefault="00CF78CA" w:rsidP="00CF78CA">
      <w:pPr>
        <w:spacing w:before="100" w:beforeAutospacing="1" w:after="100" w:afterAutospacing="1"/>
        <w:ind w:left="567" w:hanging="567"/>
        <w:rPr>
          <w:rFonts w:ascii="Arial" w:hAnsi="Arial" w:cs="Arial"/>
        </w:rPr>
      </w:pPr>
      <w:r w:rsidRPr="00CF78CA">
        <w:rPr>
          <w:rFonts w:ascii="Arial" w:hAnsi="Arial" w:cs="Arial"/>
        </w:rPr>
        <w:t xml:space="preserve">TVP (2025b) </w:t>
      </w:r>
      <w:r w:rsidRPr="00CF78CA">
        <w:rPr>
          <w:rFonts w:ascii="Arial" w:hAnsi="Arial" w:cs="Arial"/>
          <w:i/>
          <w:iCs/>
        </w:rPr>
        <w:t>Our commitment | thames valley police</w:t>
      </w:r>
      <w:r w:rsidRPr="00CF78CA">
        <w:rPr>
          <w:rFonts w:ascii="Arial" w:hAnsi="Arial" w:cs="Arial"/>
        </w:rPr>
        <w:t xml:space="preserve">. Available at: https://www.thamesvalley.police.uk/police-forces/thames-valley-police/areas/au/about-us/our-commitment/ (Accessed: 03 February 2025). </w:t>
      </w:r>
    </w:p>
    <w:p w14:paraId="0181A94A" w14:textId="4C56A26D" w:rsidR="009D25B7" w:rsidRDefault="00CF78CA" w:rsidP="005536CF">
      <w:pPr>
        <w:spacing w:before="100" w:beforeAutospacing="1" w:after="100" w:afterAutospacing="1"/>
        <w:ind w:left="567" w:hanging="567"/>
        <w:rPr>
          <w:rFonts w:ascii="Arial" w:hAnsi="Arial" w:cs="Arial"/>
        </w:rPr>
      </w:pPr>
      <w:r w:rsidRPr="00CF78CA">
        <w:rPr>
          <w:rFonts w:ascii="Arial" w:hAnsi="Arial" w:cs="Arial"/>
        </w:rPr>
        <w:t xml:space="preserve">Wiseman, T. (2021) </w:t>
      </w:r>
      <w:r w:rsidRPr="00CF78CA">
        <w:rPr>
          <w:rFonts w:ascii="Arial" w:hAnsi="Arial" w:cs="Arial"/>
          <w:i/>
          <w:iCs/>
        </w:rPr>
        <w:t>Thames Valley Mobile app is ‘Game changer in tackling street crime’</w:t>
      </w:r>
      <w:r w:rsidRPr="00CF78CA">
        <w:rPr>
          <w:rFonts w:ascii="Arial" w:hAnsi="Arial" w:cs="Arial"/>
        </w:rPr>
        <w:t xml:space="preserve">, </w:t>
      </w:r>
      <w:r w:rsidRPr="00CF78CA">
        <w:rPr>
          <w:rFonts w:ascii="Arial" w:hAnsi="Arial" w:cs="Arial"/>
          <w:i/>
          <w:iCs/>
        </w:rPr>
        <w:t>Thames Valley Violence Prevention Partnership</w:t>
      </w:r>
      <w:r w:rsidRPr="00CF78CA">
        <w:rPr>
          <w:rFonts w:ascii="Arial" w:hAnsi="Arial" w:cs="Arial"/>
        </w:rPr>
        <w:t xml:space="preserve">. Available at: https://www.tvvpp.co.uk/mobile-app/ (Accessed: 03 May 2025). </w:t>
      </w:r>
    </w:p>
    <w:p w14:paraId="32A21C05" w14:textId="0638DF5B" w:rsidR="005536CF" w:rsidRDefault="005536CF" w:rsidP="005536CF">
      <w:pPr>
        <w:spacing w:before="100" w:beforeAutospacing="1" w:after="100" w:afterAutospacing="1"/>
        <w:ind w:left="567" w:hanging="567"/>
        <w:rPr>
          <w:rFonts w:ascii="Arial" w:hAnsi="Arial" w:cs="Arial"/>
        </w:rPr>
      </w:pPr>
    </w:p>
    <w:p w14:paraId="4EDD5736" w14:textId="762B0720" w:rsidR="005536CF" w:rsidRDefault="005536CF" w:rsidP="005536CF">
      <w:pPr>
        <w:spacing w:before="100" w:beforeAutospacing="1" w:after="100" w:afterAutospacing="1"/>
        <w:ind w:left="567" w:hanging="567"/>
        <w:rPr>
          <w:rFonts w:ascii="Arial" w:hAnsi="Arial" w:cs="Arial"/>
        </w:rPr>
      </w:pPr>
    </w:p>
    <w:p w14:paraId="6BBD4A29" w14:textId="148AE222" w:rsidR="005536CF" w:rsidRDefault="005536CF" w:rsidP="005536CF">
      <w:pPr>
        <w:spacing w:before="100" w:beforeAutospacing="1" w:after="100" w:afterAutospacing="1"/>
        <w:ind w:left="567" w:hanging="567"/>
        <w:rPr>
          <w:rFonts w:ascii="Arial" w:hAnsi="Arial" w:cs="Arial"/>
        </w:rPr>
      </w:pPr>
    </w:p>
    <w:p w14:paraId="2F11F09E" w14:textId="77777777" w:rsidR="005536CF" w:rsidRPr="009D25B7" w:rsidRDefault="005536CF" w:rsidP="005536CF">
      <w:pPr>
        <w:spacing w:before="100" w:beforeAutospacing="1" w:after="100" w:afterAutospacing="1"/>
        <w:ind w:left="567" w:hanging="567"/>
      </w:pPr>
    </w:p>
    <w:p w14:paraId="105C2746" w14:textId="5CA252E3" w:rsidR="00306E5C" w:rsidRPr="00F476A1" w:rsidRDefault="00306E5C" w:rsidP="00306E5C">
      <w:pPr>
        <w:pStyle w:val="Heading1"/>
        <w:rPr>
          <w:rFonts w:cs="Arial"/>
        </w:rPr>
      </w:pPr>
      <w:bookmarkStart w:id="29" w:name="_Toc197202950"/>
      <w:r w:rsidRPr="00F476A1">
        <w:rPr>
          <w:rFonts w:cs="Arial"/>
        </w:rPr>
        <w:lastRenderedPageBreak/>
        <w:t>Bibliography</w:t>
      </w:r>
      <w:bookmarkEnd w:id="29"/>
    </w:p>
    <w:p w14:paraId="418D6187" w14:textId="64857722" w:rsidR="005419F7" w:rsidRDefault="005419F7" w:rsidP="008A4B76">
      <w:pPr>
        <w:pStyle w:val="BodyA"/>
        <w:rPr>
          <w:rFonts w:ascii="Arial" w:hAnsi="Arial" w:cs="Arial"/>
          <w:sz w:val="22"/>
          <w:szCs w:val="22"/>
        </w:rPr>
      </w:pPr>
    </w:p>
    <w:p w14:paraId="6F384132" w14:textId="791DBDAF" w:rsidR="005536CF" w:rsidRPr="00D31DDD" w:rsidRDefault="00D31DDD" w:rsidP="00D31DDD">
      <w:pPr>
        <w:pStyle w:val="BodyA"/>
        <w:ind w:left="567" w:hanging="567"/>
        <w:rPr>
          <w:rFonts w:ascii="Arial" w:hAnsi="Arial" w:cs="Arial"/>
          <w:color w:val="auto"/>
          <w:sz w:val="24"/>
          <w:szCs w:val="24"/>
        </w:rPr>
      </w:pPr>
      <w:r w:rsidRPr="00D31DDD">
        <w:rPr>
          <w:rFonts w:ascii="Arial" w:hAnsi="Arial"/>
          <w:color w:val="auto"/>
          <w:sz w:val="24"/>
          <w:szCs w:val="24"/>
        </w:rPr>
        <w:t xml:space="preserve">Armstrong, M. (2016), </w:t>
      </w:r>
      <w:r w:rsidRPr="00D31DDD">
        <w:rPr>
          <w:rFonts w:ascii="Arial" w:hAnsi="Arial"/>
          <w:i/>
          <w:iCs/>
          <w:color w:val="auto"/>
          <w:sz w:val="24"/>
          <w:szCs w:val="24"/>
        </w:rPr>
        <w:t>Armstrong’s Handbook of Management and Leadership for HR</w:t>
      </w:r>
      <w:r w:rsidRPr="00D31DDD">
        <w:rPr>
          <w:rFonts w:ascii="Arial" w:hAnsi="Arial"/>
          <w:color w:val="auto"/>
          <w:sz w:val="24"/>
          <w:szCs w:val="24"/>
        </w:rPr>
        <w:t>, (Fourth Edition), London: Kogan Page</w:t>
      </w:r>
    </w:p>
    <w:p w14:paraId="3394A781" w14:textId="77777777" w:rsidR="005536CF" w:rsidRPr="005536CF"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Assis, A. (2024) </w:t>
      </w:r>
      <w:r w:rsidRPr="005536CF">
        <w:rPr>
          <w:rFonts w:ascii="Arial" w:hAnsi="Arial" w:cs="Arial"/>
          <w:i/>
          <w:iCs/>
        </w:rPr>
        <w:t>Ai is changing the shape of Leadership Worldwide</w:t>
      </w:r>
      <w:r w:rsidRPr="005536CF">
        <w:rPr>
          <w:rFonts w:ascii="Arial" w:hAnsi="Arial" w:cs="Arial"/>
        </w:rPr>
        <w:t xml:space="preserve">, </w:t>
      </w:r>
      <w:r w:rsidRPr="005536CF">
        <w:rPr>
          <w:rFonts w:ascii="Arial" w:hAnsi="Arial" w:cs="Arial"/>
          <w:i/>
          <w:iCs/>
        </w:rPr>
        <w:t>World Economic Forum</w:t>
      </w:r>
      <w:r w:rsidRPr="005536CF">
        <w:rPr>
          <w:rFonts w:ascii="Arial" w:hAnsi="Arial" w:cs="Arial"/>
        </w:rPr>
        <w:t xml:space="preserve">. Available at: https://www.weforum.org/stories/2024/05/ai-is-changing-the-shape-of-leadership-how-can-business-leaders-prepare/ (Accessed: 17 April 2025). </w:t>
      </w:r>
    </w:p>
    <w:p w14:paraId="68EAE012" w14:textId="77777777" w:rsidR="005536CF" w:rsidRPr="005536CF"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Barber, M. (2024) </w:t>
      </w:r>
      <w:r w:rsidRPr="005536CF">
        <w:rPr>
          <w:rFonts w:ascii="Arial" w:hAnsi="Arial" w:cs="Arial"/>
          <w:i/>
          <w:iCs/>
        </w:rPr>
        <w:t>Budget</w:t>
      </w:r>
      <w:r w:rsidRPr="005536CF">
        <w:rPr>
          <w:rFonts w:ascii="Arial" w:hAnsi="Arial" w:cs="Arial"/>
        </w:rPr>
        <w:t xml:space="preserve">, </w:t>
      </w:r>
      <w:r w:rsidRPr="005536CF">
        <w:rPr>
          <w:rFonts w:ascii="Arial" w:hAnsi="Arial" w:cs="Arial"/>
          <w:i/>
          <w:iCs/>
        </w:rPr>
        <w:t>Thames Valley PCC</w:t>
      </w:r>
      <w:r w:rsidRPr="005536CF">
        <w:rPr>
          <w:rFonts w:ascii="Arial" w:hAnsi="Arial" w:cs="Arial"/>
        </w:rPr>
        <w:t xml:space="preserve">. Available at: https://www.thamesvalley-pcc.gov.uk/our-information/finances/budget/ (Accessed: 02 May 2025). </w:t>
      </w:r>
    </w:p>
    <w:p w14:paraId="15A2F513" w14:textId="77777777" w:rsidR="005536CF" w:rsidRPr="005536CF" w:rsidRDefault="005536CF" w:rsidP="005536CF">
      <w:pPr>
        <w:spacing w:before="100" w:beforeAutospacing="1" w:after="100" w:afterAutospacing="1"/>
        <w:ind w:left="567" w:hanging="567"/>
        <w:rPr>
          <w:rFonts w:ascii="Arial" w:hAnsi="Arial" w:cs="Arial"/>
        </w:rPr>
      </w:pPr>
      <w:r w:rsidRPr="00CF78CA">
        <w:rPr>
          <w:rFonts w:ascii="Arial" w:hAnsi="Arial" w:cs="Arial"/>
        </w:rPr>
        <w:t xml:space="preserve">BluePrism (2025) </w:t>
      </w:r>
      <w:r w:rsidRPr="00CF78CA">
        <w:rPr>
          <w:rFonts w:ascii="Arial" w:hAnsi="Arial" w:cs="Arial"/>
          <w:i/>
          <w:iCs/>
        </w:rPr>
        <w:t>Thames Valley Police: A force for automation</w:t>
      </w:r>
      <w:r w:rsidRPr="00CF78CA">
        <w:rPr>
          <w:rFonts w:ascii="Arial" w:hAnsi="Arial" w:cs="Arial"/>
        </w:rPr>
        <w:t xml:space="preserve">, </w:t>
      </w:r>
      <w:r w:rsidRPr="00CF78CA">
        <w:rPr>
          <w:rFonts w:ascii="Arial" w:hAnsi="Arial" w:cs="Arial"/>
          <w:i/>
          <w:iCs/>
        </w:rPr>
        <w:t>SS&amp;C Blue Prism</w:t>
      </w:r>
      <w:r w:rsidRPr="00CF78CA">
        <w:rPr>
          <w:rFonts w:ascii="Arial" w:hAnsi="Arial" w:cs="Arial"/>
        </w:rPr>
        <w:t xml:space="preserve">. Available at: https://www.blueprism.com/resources/case-studies/thames-valley-police-a-force-for-automation/ (Accessed: 14 April 2025). </w:t>
      </w:r>
    </w:p>
    <w:p w14:paraId="27A087E9" w14:textId="77777777" w:rsidR="005536CF" w:rsidRPr="005536CF"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Blumenfeld, I. and Axente, M. (2021) </w:t>
      </w:r>
      <w:r w:rsidRPr="005536CF">
        <w:rPr>
          <w:rFonts w:ascii="Arial" w:hAnsi="Arial" w:cs="Arial"/>
          <w:i/>
          <w:iCs/>
        </w:rPr>
        <w:t>9 ethical AI principles for organizations to follow</w:t>
      </w:r>
      <w:r w:rsidRPr="005536CF">
        <w:rPr>
          <w:rFonts w:ascii="Arial" w:hAnsi="Arial" w:cs="Arial"/>
        </w:rPr>
        <w:t xml:space="preserve">, </w:t>
      </w:r>
      <w:r w:rsidRPr="005536CF">
        <w:rPr>
          <w:rFonts w:ascii="Arial" w:hAnsi="Arial" w:cs="Arial"/>
          <w:i/>
          <w:iCs/>
        </w:rPr>
        <w:t>World Economic Forum</w:t>
      </w:r>
      <w:r w:rsidRPr="005536CF">
        <w:rPr>
          <w:rFonts w:ascii="Arial" w:hAnsi="Arial" w:cs="Arial"/>
        </w:rPr>
        <w:t xml:space="preserve">. Available at: https://www.weforum.org/stories/2021/06/ethical-principles-for-ai/ (Accessed: 01 May 2025). </w:t>
      </w:r>
    </w:p>
    <w:p w14:paraId="548ABD5A" w14:textId="77777777" w:rsidR="005536CF" w:rsidRPr="005536CF" w:rsidRDefault="005536CF" w:rsidP="005536CF">
      <w:pPr>
        <w:spacing w:before="100" w:beforeAutospacing="1" w:after="100" w:afterAutospacing="1"/>
        <w:ind w:left="567" w:hanging="567"/>
        <w:rPr>
          <w:rFonts w:ascii="Arial" w:hAnsi="Arial" w:cs="Arial"/>
        </w:rPr>
      </w:pPr>
      <w:r w:rsidRPr="00CF78CA">
        <w:rPr>
          <w:rFonts w:ascii="Arial" w:hAnsi="Arial" w:cs="Arial"/>
        </w:rPr>
        <w:t xml:space="preserve">Caci, J. (2025) </w:t>
      </w:r>
      <w:r w:rsidRPr="00CF78CA">
        <w:rPr>
          <w:rFonts w:ascii="Arial" w:hAnsi="Arial" w:cs="Arial"/>
          <w:i/>
          <w:iCs/>
        </w:rPr>
        <w:t>Understanding the CFO’s role in AI Adoption</w:t>
      </w:r>
      <w:r w:rsidRPr="00CF78CA">
        <w:rPr>
          <w:rFonts w:ascii="Arial" w:hAnsi="Arial" w:cs="Arial"/>
        </w:rPr>
        <w:t xml:space="preserve">, </w:t>
      </w:r>
      <w:r w:rsidRPr="00CF78CA">
        <w:rPr>
          <w:rFonts w:ascii="Arial" w:hAnsi="Arial" w:cs="Arial"/>
          <w:i/>
          <w:iCs/>
        </w:rPr>
        <w:t>CFO.com</w:t>
      </w:r>
      <w:r w:rsidRPr="00CF78CA">
        <w:rPr>
          <w:rFonts w:ascii="Arial" w:hAnsi="Arial" w:cs="Arial"/>
        </w:rPr>
        <w:t xml:space="preserve">. Available at: https://www.cfo.com/news/understanding-the-cfos-role-in-ai-adoption-in-finance-function-jim-caci-avepoint-/746163/ (Accessed: 23 March 2025). </w:t>
      </w:r>
    </w:p>
    <w:p w14:paraId="698EF903" w14:textId="77777777" w:rsidR="005536CF" w:rsidRPr="00CF78CA"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Chui, M. </w:t>
      </w:r>
      <w:r w:rsidRPr="005536CF">
        <w:rPr>
          <w:rFonts w:ascii="Arial" w:hAnsi="Arial" w:cs="Arial"/>
          <w:i/>
          <w:iCs/>
        </w:rPr>
        <w:t>et al.</w:t>
      </w:r>
      <w:r w:rsidRPr="005536CF">
        <w:rPr>
          <w:rFonts w:ascii="Arial" w:hAnsi="Arial" w:cs="Arial"/>
        </w:rPr>
        <w:t xml:space="preserve"> (2023) </w:t>
      </w:r>
      <w:r w:rsidRPr="005536CF">
        <w:rPr>
          <w:rFonts w:ascii="Arial" w:hAnsi="Arial" w:cs="Arial"/>
          <w:i/>
          <w:iCs/>
        </w:rPr>
        <w:t>The economic potential of Generative AI: The Next Productivity Frontier</w:t>
      </w:r>
      <w:r w:rsidRPr="005536CF">
        <w:rPr>
          <w:rFonts w:ascii="Arial" w:hAnsi="Arial" w:cs="Arial"/>
        </w:rPr>
        <w:t xml:space="preserve">, </w:t>
      </w:r>
      <w:r w:rsidRPr="005536CF">
        <w:rPr>
          <w:rFonts w:ascii="Arial" w:hAnsi="Arial" w:cs="Arial"/>
          <w:i/>
          <w:iCs/>
        </w:rPr>
        <w:t>McKinsey &amp; Company</w:t>
      </w:r>
      <w:r w:rsidRPr="005536CF">
        <w:rPr>
          <w:rFonts w:ascii="Arial" w:hAnsi="Arial" w:cs="Arial"/>
        </w:rPr>
        <w:t xml:space="preserve">. Available at: https://www.mckinsey.com/capabilities/mckinsey-digital/our-insights/the-economic-potential-of-generative-ai-the-next-productivity-frontier#introduction (Accessed: 01 May 2025). </w:t>
      </w:r>
    </w:p>
    <w:p w14:paraId="2CF3E7B2" w14:textId="77777777" w:rsidR="005536CF" w:rsidRPr="005536CF" w:rsidRDefault="005536CF" w:rsidP="005536CF">
      <w:pPr>
        <w:spacing w:before="100" w:beforeAutospacing="1" w:after="100" w:afterAutospacing="1"/>
        <w:ind w:left="567" w:hanging="567"/>
        <w:rPr>
          <w:rFonts w:ascii="Arial" w:hAnsi="Arial" w:cs="Arial"/>
        </w:rPr>
      </w:pPr>
      <w:r w:rsidRPr="00CF78CA">
        <w:rPr>
          <w:rFonts w:ascii="Arial" w:hAnsi="Arial" w:cs="Arial"/>
        </w:rPr>
        <w:t xml:space="preserve">CIPD (2025) </w:t>
      </w:r>
      <w:r w:rsidRPr="00CF78CA">
        <w:rPr>
          <w:rFonts w:ascii="Arial" w:hAnsi="Arial" w:cs="Arial"/>
          <w:i/>
          <w:iCs/>
        </w:rPr>
        <w:t>Analysis: Evolution of the people profession</w:t>
      </w:r>
      <w:r w:rsidRPr="00CF78CA">
        <w:rPr>
          <w:rFonts w:ascii="Arial" w:hAnsi="Arial" w:cs="Arial"/>
        </w:rPr>
        <w:t xml:space="preserve">, </w:t>
      </w:r>
      <w:r w:rsidRPr="00CF78CA">
        <w:rPr>
          <w:rFonts w:ascii="Arial" w:hAnsi="Arial" w:cs="Arial"/>
          <w:i/>
          <w:iCs/>
        </w:rPr>
        <w:t>CIPD</w:t>
      </w:r>
      <w:r w:rsidRPr="00CF78CA">
        <w:rPr>
          <w:rFonts w:ascii="Arial" w:hAnsi="Arial" w:cs="Arial"/>
        </w:rPr>
        <w:t xml:space="preserve">. Available at: https://www.cipd.org/en/views-and-insights/thought-leadership/insight/evolution-people-profession/ (Accessed: 29 April 2025). </w:t>
      </w:r>
    </w:p>
    <w:p w14:paraId="240C57F4" w14:textId="77777777" w:rsidR="005536CF" w:rsidRPr="005536CF"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College of Policing (2024) </w:t>
      </w:r>
      <w:r w:rsidRPr="005536CF">
        <w:rPr>
          <w:rFonts w:ascii="Arial" w:hAnsi="Arial" w:cs="Arial"/>
          <w:i/>
          <w:iCs/>
        </w:rPr>
        <w:t>Police using data to tackle crime and free up Officer Time | College of Policing</w:t>
      </w:r>
      <w:r w:rsidRPr="005536CF">
        <w:rPr>
          <w:rFonts w:ascii="Arial" w:hAnsi="Arial" w:cs="Arial"/>
        </w:rPr>
        <w:t xml:space="preserve">. Available at: https://www.college.police.uk/article/police-using-data-tackle-crime-and-free-officer-time (Accessed: 01 May 2025). </w:t>
      </w:r>
    </w:p>
    <w:p w14:paraId="0896FFA4" w14:textId="77777777" w:rsidR="005536CF" w:rsidRPr="00CF78CA"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Drucker, P. (2015) </w:t>
      </w:r>
      <w:r w:rsidRPr="005536CF">
        <w:rPr>
          <w:rFonts w:ascii="Arial" w:hAnsi="Arial" w:cs="Arial"/>
          <w:i/>
          <w:iCs/>
        </w:rPr>
        <w:t>Management challenges for the 21st Century</w:t>
      </w:r>
      <w:r w:rsidRPr="005536CF">
        <w:rPr>
          <w:rFonts w:ascii="Arial" w:hAnsi="Arial" w:cs="Arial"/>
        </w:rPr>
        <w:t xml:space="preserve">. Routledge. </w:t>
      </w:r>
    </w:p>
    <w:p w14:paraId="23D9DB72" w14:textId="77777777" w:rsidR="005536CF" w:rsidRPr="00CF78CA" w:rsidRDefault="005536CF" w:rsidP="005536CF">
      <w:pPr>
        <w:spacing w:before="100" w:beforeAutospacing="1" w:after="100" w:afterAutospacing="1"/>
        <w:ind w:left="567" w:hanging="567"/>
        <w:rPr>
          <w:rFonts w:ascii="Arial" w:hAnsi="Arial" w:cs="Arial"/>
        </w:rPr>
      </w:pPr>
      <w:r w:rsidRPr="00CF78CA">
        <w:rPr>
          <w:rFonts w:ascii="Arial" w:hAnsi="Arial" w:cs="Arial"/>
        </w:rPr>
        <w:t xml:space="preserve">East, B. (2023) </w:t>
      </w:r>
      <w:r w:rsidRPr="00CF78CA">
        <w:rPr>
          <w:rFonts w:ascii="Arial" w:hAnsi="Arial" w:cs="Arial"/>
          <w:i/>
          <w:iCs/>
        </w:rPr>
        <w:t>Thames Valley Police: A force for automation</w:t>
      </w:r>
      <w:r w:rsidRPr="00CF78CA">
        <w:rPr>
          <w:rFonts w:ascii="Arial" w:hAnsi="Arial" w:cs="Arial"/>
        </w:rPr>
        <w:t xml:space="preserve">, </w:t>
      </w:r>
      <w:r w:rsidRPr="00CF78CA">
        <w:rPr>
          <w:rFonts w:ascii="Arial" w:hAnsi="Arial" w:cs="Arial"/>
          <w:i/>
          <w:iCs/>
        </w:rPr>
        <w:t>Tech For Good</w:t>
      </w:r>
      <w:r w:rsidRPr="00CF78CA">
        <w:rPr>
          <w:rFonts w:ascii="Arial" w:hAnsi="Arial" w:cs="Arial"/>
        </w:rPr>
        <w:t xml:space="preserve">. Available at: https://www.techforgood.net/casestudies/thames-valley-police-a-force-for-automation (Accessed: 12 March 2025). </w:t>
      </w:r>
    </w:p>
    <w:p w14:paraId="77C465F9" w14:textId="77777777" w:rsidR="005536CF" w:rsidRPr="005536CF" w:rsidRDefault="005536CF" w:rsidP="005536CF">
      <w:pPr>
        <w:spacing w:before="100" w:beforeAutospacing="1" w:after="100" w:afterAutospacing="1"/>
        <w:ind w:left="567" w:hanging="567"/>
        <w:rPr>
          <w:rFonts w:ascii="Arial" w:hAnsi="Arial" w:cs="Arial"/>
        </w:rPr>
      </w:pPr>
      <w:r w:rsidRPr="00CF78CA">
        <w:rPr>
          <w:rFonts w:ascii="Arial" w:hAnsi="Arial" w:cs="Arial"/>
        </w:rPr>
        <w:t xml:space="preserve">Fountaine, T., McCarthy, B. and Saleh, T. (2019) </w:t>
      </w:r>
      <w:r w:rsidRPr="00CF78CA">
        <w:rPr>
          <w:rFonts w:ascii="Arial" w:hAnsi="Arial" w:cs="Arial"/>
          <w:i/>
          <w:iCs/>
        </w:rPr>
        <w:t>Building the AI-powered organization</w:t>
      </w:r>
      <w:r w:rsidRPr="00CF78CA">
        <w:rPr>
          <w:rFonts w:ascii="Arial" w:hAnsi="Arial" w:cs="Arial"/>
        </w:rPr>
        <w:t xml:space="preserve">, </w:t>
      </w:r>
      <w:r w:rsidRPr="00CF78CA">
        <w:rPr>
          <w:rFonts w:ascii="Arial" w:hAnsi="Arial" w:cs="Arial"/>
          <w:i/>
          <w:iCs/>
        </w:rPr>
        <w:t>Harvard Business Review</w:t>
      </w:r>
      <w:r w:rsidRPr="00CF78CA">
        <w:rPr>
          <w:rFonts w:ascii="Arial" w:hAnsi="Arial" w:cs="Arial"/>
        </w:rPr>
        <w:t xml:space="preserve">. Available at: </w:t>
      </w:r>
      <w:r w:rsidRPr="00CF78CA">
        <w:rPr>
          <w:rFonts w:ascii="Arial" w:hAnsi="Arial" w:cs="Arial"/>
        </w:rPr>
        <w:lastRenderedPageBreak/>
        <w:t xml:space="preserve">https://hbr.org/2019/07/building-the-ai-powered-organization (Accessed: 03 February 2025). </w:t>
      </w:r>
    </w:p>
    <w:p w14:paraId="4488FF30" w14:textId="77777777" w:rsidR="005536CF" w:rsidRPr="00CF78CA"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HMICFRS (2022) </w:t>
      </w:r>
      <w:r w:rsidRPr="005536CF">
        <w:rPr>
          <w:rFonts w:ascii="Arial" w:hAnsi="Arial" w:cs="Arial"/>
          <w:i/>
          <w:iCs/>
        </w:rPr>
        <w:t>State of Policing: The annual assessment of policing in England and Wales 2022</w:t>
      </w:r>
      <w:r w:rsidRPr="005536CF">
        <w:rPr>
          <w:rFonts w:ascii="Arial" w:hAnsi="Arial" w:cs="Arial"/>
        </w:rPr>
        <w:t xml:space="preserve">, </w:t>
      </w:r>
      <w:r w:rsidRPr="005536CF">
        <w:rPr>
          <w:rFonts w:ascii="Arial" w:hAnsi="Arial" w:cs="Arial"/>
          <w:i/>
          <w:iCs/>
        </w:rPr>
        <w:t>His Majesty’s Inspectorate of Constabulary and Fire &amp; Rescue Services</w:t>
      </w:r>
      <w:r w:rsidRPr="005536CF">
        <w:rPr>
          <w:rFonts w:ascii="Arial" w:hAnsi="Arial" w:cs="Arial"/>
        </w:rPr>
        <w:t xml:space="preserve">. Available at: https://hmicfrs.justiceinspectorates.gov.uk/publications/state-of-policing-the-annual-assessment-of-policing-in-england-and-wales-2022 (Accessed: 01 May 2025). </w:t>
      </w:r>
    </w:p>
    <w:p w14:paraId="56B2A67C" w14:textId="77777777" w:rsidR="005536CF" w:rsidRPr="005536CF" w:rsidRDefault="005536CF" w:rsidP="005536CF">
      <w:pPr>
        <w:spacing w:before="100" w:beforeAutospacing="1" w:after="100" w:afterAutospacing="1"/>
        <w:ind w:left="567" w:hanging="567"/>
        <w:rPr>
          <w:rFonts w:ascii="Arial" w:hAnsi="Arial" w:cs="Arial"/>
        </w:rPr>
      </w:pPr>
      <w:r w:rsidRPr="00CF78CA">
        <w:rPr>
          <w:rFonts w:ascii="Arial" w:hAnsi="Arial" w:cs="Arial"/>
        </w:rPr>
        <w:t xml:space="preserve">HMICFRS (2023) </w:t>
      </w:r>
      <w:r w:rsidRPr="00CF78CA">
        <w:rPr>
          <w:rFonts w:ascii="Arial" w:hAnsi="Arial" w:cs="Arial"/>
          <w:i/>
          <w:iCs/>
        </w:rPr>
        <w:t>Thames Valley Peel Assessment 2023–2025</w:t>
      </w:r>
      <w:r w:rsidRPr="00CF78CA">
        <w:rPr>
          <w:rFonts w:ascii="Arial" w:hAnsi="Arial" w:cs="Arial"/>
        </w:rPr>
        <w:t xml:space="preserve">, </w:t>
      </w:r>
      <w:r w:rsidRPr="00CF78CA">
        <w:rPr>
          <w:rFonts w:ascii="Arial" w:hAnsi="Arial" w:cs="Arial"/>
          <w:i/>
          <w:iCs/>
        </w:rPr>
        <w:t>His Majesty’s Inspectorate of Constabulary and Fire &amp; Rescue Services</w:t>
      </w:r>
      <w:r w:rsidRPr="00CF78CA">
        <w:rPr>
          <w:rFonts w:ascii="Arial" w:hAnsi="Arial" w:cs="Arial"/>
        </w:rPr>
        <w:t xml:space="preserve">. Available at: https://hmicfrs.justiceinspectorates.gov.uk/peel-reports/thames-valley-2023-25/ (Accessed: 14 March 2025). </w:t>
      </w:r>
    </w:p>
    <w:p w14:paraId="1EA9B8EB" w14:textId="77777777" w:rsidR="005536CF" w:rsidRPr="00CF78CA"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Home Office (2012) </w:t>
      </w:r>
      <w:r w:rsidRPr="005536CF">
        <w:rPr>
          <w:rFonts w:ascii="Arial" w:hAnsi="Arial" w:cs="Arial"/>
          <w:i/>
          <w:iCs/>
        </w:rPr>
        <w:t>Definition of policing by consent</w:t>
      </w:r>
      <w:r w:rsidRPr="005536CF">
        <w:rPr>
          <w:rFonts w:ascii="Arial" w:hAnsi="Arial" w:cs="Arial"/>
        </w:rPr>
        <w:t xml:space="preserve">, </w:t>
      </w:r>
      <w:r w:rsidRPr="005536CF">
        <w:rPr>
          <w:rFonts w:ascii="Arial" w:hAnsi="Arial" w:cs="Arial"/>
          <w:i/>
          <w:iCs/>
        </w:rPr>
        <w:t>GOV.UK</w:t>
      </w:r>
      <w:r w:rsidRPr="005536CF">
        <w:rPr>
          <w:rFonts w:ascii="Arial" w:hAnsi="Arial" w:cs="Arial"/>
        </w:rPr>
        <w:t xml:space="preserve">. Available at: https://www.gov.uk/government/publications/policing-by-consent/definition-of-policing-by-consent (Accessed: 27 April 2025). </w:t>
      </w:r>
    </w:p>
    <w:p w14:paraId="7027C8FD" w14:textId="77777777" w:rsidR="005536CF" w:rsidRPr="005536CF" w:rsidRDefault="005536CF" w:rsidP="005536CF">
      <w:pPr>
        <w:spacing w:before="100" w:beforeAutospacing="1" w:after="100" w:afterAutospacing="1"/>
        <w:ind w:left="567" w:hanging="567"/>
        <w:rPr>
          <w:rFonts w:ascii="Arial" w:hAnsi="Arial" w:cs="Arial"/>
        </w:rPr>
      </w:pPr>
      <w:r w:rsidRPr="00CF78CA">
        <w:rPr>
          <w:rFonts w:ascii="Arial" w:hAnsi="Arial" w:cs="Arial"/>
        </w:rPr>
        <w:t xml:space="preserve">Home Office (2025) </w:t>
      </w:r>
      <w:r w:rsidRPr="00CF78CA">
        <w:rPr>
          <w:rFonts w:ascii="Arial" w:hAnsi="Arial" w:cs="Arial"/>
          <w:i/>
          <w:iCs/>
        </w:rPr>
        <w:t>Thames Valley Police</w:t>
      </w:r>
      <w:r w:rsidRPr="00CF78CA">
        <w:rPr>
          <w:rFonts w:ascii="Arial" w:hAnsi="Arial" w:cs="Arial"/>
        </w:rPr>
        <w:t xml:space="preserve">, </w:t>
      </w:r>
      <w:r w:rsidRPr="00CF78CA">
        <w:rPr>
          <w:rFonts w:ascii="Arial" w:hAnsi="Arial" w:cs="Arial"/>
          <w:i/>
          <w:iCs/>
        </w:rPr>
        <w:t>GOV.UK</w:t>
      </w:r>
      <w:r w:rsidRPr="00CF78CA">
        <w:rPr>
          <w:rFonts w:ascii="Arial" w:hAnsi="Arial" w:cs="Arial"/>
        </w:rPr>
        <w:t xml:space="preserve">. Available at: https://www.gov.uk/government/publications/neighbourhood-policing-grant-allocations-and-projections-2025-to-2026/thames-valley-police (Accessed: 03 May 2025). </w:t>
      </w:r>
    </w:p>
    <w:p w14:paraId="415685E6" w14:textId="77777777" w:rsidR="005536CF" w:rsidRPr="005536CF"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Kent, J. (2025) </w:t>
      </w:r>
      <w:r w:rsidRPr="005536CF">
        <w:rPr>
          <w:rFonts w:ascii="Arial" w:hAnsi="Arial" w:cs="Arial"/>
          <w:i/>
          <w:iCs/>
        </w:rPr>
        <w:t>How to keep up with AI through reskilling - professional &amp; executive development: Harvard DCE</w:t>
      </w:r>
      <w:r w:rsidRPr="005536CF">
        <w:rPr>
          <w:rFonts w:ascii="Arial" w:hAnsi="Arial" w:cs="Arial"/>
        </w:rPr>
        <w:t xml:space="preserve">, </w:t>
      </w:r>
      <w:r w:rsidRPr="005536CF">
        <w:rPr>
          <w:rFonts w:ascii="Arial" w:hAnsi="Arial" w:cs="Arial"/>
          <w:i/>
          <w:iCs/>
        </w:rPr>
        <w:t>Professional &amp; Executive Development | Harvard DCE</w:t>
      </w:r>
      <w:r w:rsidRPr="005536CF">
        <w:rPr>
          <w:rFonts w:ascii="Arial" w:hAnsi="Arial" w:cs="Arial"/>
        </w:rPr>
        <w:t xml:space="preserve">. Available at: https://professional.dce.harvard.edu/blog/how-to-keep-up-with-ai-through-reskilling/ (Accessed: 25 January 2025). </w:t>
      </w:r>
    </w:p>
    <w:p w14:paraId="2F5BA94A" w14:textId="77777777" w:rsidR="005536CF" w:rsidRPr="005536CF" w:rsidRDefault="005536CF" w:rsidP="005536CF">
      <w:pPr>
        <w:spacing w:before="100" w:beforeAutospacing="1" w:after="100" w:afterAutospacing="1"/>
        <w:ind w:left="567" w:hanging="567"/>
        <w:rPr>
          <w:rFonts w:ascii="Arial" w:hAnsi="Arial" w:cs="Arial"/>
          <w:shd w:val="clear" w:color="auto" w:fill="FFFFFF"/>
        </w:rPr>
      </w:pPr>
      <w:r w:rsidRPr="005536CF">
        <w:rPr>
          <w:rFonts w:ascii="Arial" w:hAnsi="Arial" w:cs="Arial"/>
          <w:shd w:val="clear" w:color="auto" w:fill="FFFFFF"/>
        </w:rPr>
        <w:t>Kolb, D. A. (1984). </w:t>
      </w:r>
      <w:r w:rsidRPr="005536CF">
        <w:rPr>
          <w:rStyle w:val="Emphasis"/>
          <w:rFonts w:ascii="Arial" w:eastAsiaTheme="majorEastAsia" w:hAnsi="Arial" w:cs="Arial"/>
          <w:shd w:val="clear" w:color="auto" w:fill="FFFFFF"/>
        </w:rPr>
        <w:t>Experiential learning: Experience as the source of learning and development</w:t>
      </w:r>
      <w:r w:rsidRPr="005536CF">
        <w:rPr>
          <w:rFonts w:ascii="Arial" w:hAnsi="Arial" w:cs="Arial"/>
          <w:shd w:val="clear" w:color="auto" w:fill="FFFFFF"/>
        </w:rPr>
        <w:t>.</w:t>
      </w:r>
    </w:p>
    <w:p w14:paraId="6A7A4277" w14:textId="77777777" w:rsidR="005536CF" w:rsidRPr="005536CF"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Kyle, P. (2025) </w:t>
      </w:r>
      <w:r w:rsidRPr="005536CF">
        <w:rPr>
          <w:rFonts w:ascii="Arial" w:hAnsi="Arial" w:cs="Arial"/>
          <w:i/>
          <w:iCs/>
        </w:rPr>
        <w:t>UK AI sector attracts £200 million a day in private investment since July</w:t>
      </w:r>
      <w:r w:rsidRPr="005536CF">
        <w:rPr>
          <w:rFonts w:ascii="Arial" w:hAnsi="Arial" w:cs="Arial"/>
        </w:rPr>
        <w:t xml:space="preserve">, </w:t>
      </w:r>
      <w:r w:rsidRPr="005536CF">
        <w:rPr>
          <w:rFonts w:ascii="Arial" w:hAnsi="Arial" w:cs="Arial"/>
          <w:i/>
          <w:iCs/>
        </w:rPr>
        <w:t>GOV.UK</w:t>
      </w:r>
      <w:r w:rsidRPr="005536CF">
        <w:rPr>
          <w:rFonts w:ascii="Arial" w:hAnsi="Arial" w:cs="Arial"/>
        </w:rPr>
        <w:t xml:space="preserve">. Available at: https://www.gov.uk/government/news/uk-ai-sector-attracts-200-million-a-day-in-private-investment-since-july?lang=en-gb%3Flang (Accessed: 01 May 2025). </w:t>
      </w:r>
    </w:p>
    <w:p w14:paraId="6F54AD1D" w14:textId="77777777" w:rsidR="005536CF" w:rsidRPr="005536CF"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Littlefield, C. (2022) </w:t>
      </w:r>
      <w:r w:rsidRPr="005536CF">
        <w:rPr>
          <w:rFonts w:ascii="Arial" w:hAnsi="Arial" w:cs="Arial"/>
          <w:i/>
          <w:iCs/>
        </w:rPr>
        <w:t>A better way to recognize your employees</w:t>
      </w:r>
      <w:r w:rsidRPr="005536CF">
        <w:rPr>
          <w:rFonts w:ascii="Arial" w:hAnsi="Arial" w:cs="Arial"/>
        </w:rPr>
        <w:t xml:space="preserve">, </w:t>
      </w:r>
      <w:r w:rsidRPr="005536CF">
        <w:rPr>
          <w:rFonts w:ascii="Arial" w:hAnsi="Arial" w:cs="Arial"/>
          <w:i/>
          <w:iCs/>
        </w:rPr>
        <w:t>Harvard Business Review</w:t>
      </w:r>
      <w:r w:rsidRPr="005536CF">
        <w:rPr>
          <w:rFonts w:ascii="Arial" w:hAnsi="Arial" w:cs="Arial"/>
        </w:rPr>
        <w:t xml:space="preserve">. Available at: https://hbr.org/2022/10/a-better-way-to-recognize-your-employees (Accessed: 27 April 2025). </w:t>
      </w:r>
    </w:p>
    <w:p w14:paraId="1E82223B" w14:textId="77777777" w:rsidR="005536CF" w:rsidRPr="00CF78CA"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McLeod, S. (2025) </w:t>
      </w:r>
      <w:r w:rsidRPr="005536CF">
        <w:rPr>
          <w:rFonts w:ascii="Arial" w:hAnsi="Arial" w:cs="Arial"/>
          <w:i/>
          <w:iCs/>
        </w:rPr>
        <w:t>Kolb’s learning Styles &amp; Experiential Learning Cycle</w:t>
      </w:r>
      <w:r w:rsidRPr="005536CF">
        <w:rPr>
          <w:rFonts w:ascii="Arial" w:hAnsi="Arial" w:cs="Arial"/>
        </w:rPr>
        <w:t xml:space="preserve">, </w:t>
      </w:r>
      <w:r w:rsidRPr="005536CF">
        <w:rPr>
          <w:rFonts w:ascii="Arial" w:hAnsi="Arial" w:cs="Arial"/>
          <w:i/>
          <w:iCs/>
        </w:rPr>
        <w:t>Simply Psychology</w:t>
      </w:r>
      <w:r w:rsidRPr="005536CF">
        <w:rPr>
          <w:rFonts w:ascii="Arial" w:hAnsi="Arial" w:cs="Arial"/>
        </w:rPr>
        <w:t xml:space="preserve">. Available at: https://www.simplypsychology.org/learning-kolb.html (Accessed: 01 May 2025). </w:t>
      </w:r>
    </w:p>
    <w:p w14:paraId="0167EC1B" w14:textId="77777777" w:rsidR="005536CF" w:rsidRPr="005536CF" w:rsidRDefault="005536CF" w:rsidP="005536CF">
      <w:pPr>
        <w:spacing w:before="100" w:beforeAutospacing="1" w:after="100" w:afterAutospacing="1"/>
        <w:ind w:left="567" w:hanging="567"/>
        <w:rPr>
          <w:rFonts w:ascii="Arial" w:hAnsi="Arial" w:cs="Arial"/>
        </w:rPr>
      </w:pPr>
      <w:r w:rsidRPr="00CF78CA">
        <w:rPr>
          <w:rFonts w:ascii="Arial" w:hAnsi="Arial" w:cs="Arial"/>
        </w:rPr>
        <w:t xml:space="preserve">Meister, J. (2025) </w:t>
      </w:r>
      <w:r w:rsidRPr="00CF78CA">
        <w:rPr>
          <w:rFonts w:ascii="Arial" w:hAnsi="Arial" w:cs="Arial"/>
          <w:i/>
          <w:iCs/>
        </w:rPr>
        <w:t>The Leadership Challenge of AI: How leaders can address fears of ai</w:t>
      </w:r>
      <w:r w:rsidRPr="00CF78CA">
        <w:rPr>
          <w:rFonts w:ascii="Arial" w:hAnsi="Arial" w:cs="Arial"/>
        </w:rPr>
        <w:t xml:space="preserve">, </w:t>
      </w:r>
      <w:r w:rsidRPr="00CF78CA">
        <w:rPr>
          <w:rFonts w:ascii="Arial" w:hAnsi="Arial" w:cs="Arial"/>
          <w:i/>
          <w:iCs/>
        </w:rPr>
        <w:t>Forbes</w:t>
      </w:r>
      <w:r w:rsidRPr="00CF78CA">
        <w:rPr>
          <w:rFonts w:ascii="Arial" w:hAnsi="Arial" w:cs="Arial"/>
        </w:rPr>
        <w:t xml:space="preserve">. Available at: https://www.forbes.com/sites/jeannemeister/2025/04/23/the-leadership-challenge-of-ai-how-leaders-can-address-fears-of-ai/ (Accessed: 28 January 2025). </w:t>
      </w:r>
    </w:p>
    <w:p w14:paraId="0AD983E8" w14:textId="77777777" w:rsidR="005536CF" w:rsidRPr="005536CF" w:rsidRDefault="005536CF" w:rsidP="005536CF">
      <w:pPr>
        <w:spacing w:before="100" w:beforeAutospacing="1" w:after="100" w:afterAutospacing="1"/>
        <w:ind w:left="567" w:hanging="567"/>
        <w:rPr>
          <w:rFonts w:ascii="Arial" w:hAnsi="Arial" w:cs="Arial"/>
        </w:rPr>
      </w:pPr>
      <w:r w:rsidRPr="005536CF">
        <w:rPr>
          <w:rFonts w:ascii="Arial" w:hAnsi="Arial" w:cs="Arial"/>
          <w:shd w:val="clear" w:color="auto" w:fill="FAFAFA"/>
        </w:rPr>
        <w:lastRenderedPageBreak/>
        <w:t>Nadella, S. (2024). </w:t>
      </w:r>
      <w:r w:rsidRPr="005536CF">
        <w:rPr>
          <w:rStyle w:val="Emphasis"/>
          <w:rFonts w:ascii="Arial" w:eastAsiaTheme="majorEastAsia" w:hAnsi="Arial" w:cs="Arial"/>
          <w:shd w:val="clear" w:color="auto" w:fill="FAFAFA"/>
        </w:rPr>
        <w:t>Microsoft Ignite Keynote</w:t>
      </w:r>
      <w:r w:rsidRPr="005536CF">
        <w:rPr>
          <w:rFonts w:ascii="Arial" w:hAnsi="Arial" w:cs="Arial"/>
          <w:shd w:val="clear" w:color="auto" w:fill="FAFAFA"/>
        </w:rPr>
        <w:t>. Retrieved from </w:t>
      </w:r>
      <w:hyperlink r:id="rId16" w:tgtFrame="_blank" w:history="1">
        <w:r w:rsidRPr="005536CF">
          <w:rPr>
            <w:rStyle w:val="Hyperlink"/>
            <w:rFonts w:eastAsiaTheme="majorEastAsia" w:cs="Arial"/>
            <w:color w:val="auto"/>
            <w:shd w:val="clear" w:color="auto" w:fill="FAFAFA"/>
          </w:rPr>
          <w:t>https://www.digityzesolutions.com/blog/ai-quotes</w:t>
        </w:r>
      </w:hyperlink>
    </w:p>
    <w:p w14:paraId="55A60252" w14:textId="77777777" w:rsidR="005536CF" w:rsidRPr="00CF78CA"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OAI and GDS (2019) </w:t>
      </w:r>
      <w:r w:rsidRPr="005536CF">
        <w:rPr>
          <w:rFonts w:ascii="Arial" w:hAnsi="Arial" w:cs="Arial"/>
          <w:i/>
          <w:iCs/>
        </w:rPr>
        <w:t>Understanding Artificial Intelligence Ethics and safety</w:t>
      </w:r>
      <w:r w:rsidRPr="005536CF">
        <w:rPr>
          <w:rFonts w:ascii="Arial" w:hAnsi="Arial" w:cs="Arial"/>
        </w:rPr>
        <w:t xml:space="preserve">, </w:t>
      </w:r>
      <w:r w:rsidRPr="005536CF">
        <w:rPr>
          <w:rFonts w:ascii="Arial" w:hAnsi="Arial" w:cs="Arial"/>
          <w:i/>
          <w:iCs/>
        </w:rPr>
        <w:t>GOV.UK</w:t>
      </w:r>
      <w:r w:rsidRPr="005536CF">
        <w:rPr>
          <w:rFonts w:ascii="Arial" w:hAnsi="Arial" w:cs="Arial"/>
        </w:rPr>
        <w:t xml:space="preserve">. Available at: https://www.gov.uk/guidance/understanding-artificial-intelligence-ethics-and-safety (Accessed: 26 April 2025). </w:t>
      </w:r>
    </w:p>
    <w:p w14:paraId="5CB3DB1E" w14:textId="77777777" w:rsidR="005536CF" w:rsidRPr="00CF78CA" w:rsidRDefault="005536CF" w:rsidP="005536CF">
      <w:pPr>
        <w:spacing w:before="100" w:beforeAutospacing="1" w:after="100" w:afterAutospacing="1"/>
        <w:ind w:left="567" w:hanging="567"/>
        <w:rPr>
          <w:rFonts w:ascii="Arial" w:hAnsi="Arial" w:cs="Arial"/>
        </w:rPr>
      </w:pPr>
      <w:r w:rsidRPr="00CF78CA">
        <w:rPr>
          <w:rFonts w:ascii="Arial" w:hAnsi="Arial" w:cs="Arial"/>
        </w:rPr>
        <w:t xml:space="preserve">OPCC (2022) </w:t>
      </w:r>
      <w:r w:rsidRPr="00CF78CA">
        <w:rPr>
          <w:rFonts w:ascii="Arial" w:hAnsi="Arial" w:cs="Arial"/>
          <w:i/>
          <w:iCs/>
        </w:rPr>
        <w:t>PCCs striving to meet challenges of climate change</w:t>
      </w:r>
      <w:r w:rsidRPr="00CF78CA">
        <w:rPr>
          <w:rFonts w:ascii="Arial" w:hAnsi="Arial" w:cs="Arial"/>
        </w:rPr>
        <w:t xml:space="preserve">, </w:t>
      </w:r>
      <w:r w:rsidRPr="00CF78CA">
        <w:rPr>
          <w:rFonts w:ascii="Arial" w:hAnsi="Arial" w:cs="Arial"/>
          <w:i/>
          <w:iCs/>
        </w:rPr>
        <w:t>Thames Valley PCC</w:t>
      </w:r>
      <w:r w:rsidRPr="00CF78CA">
        <w:rPr>
          <w:rFonts w:ascii="Arial" w:hAnsi="Arial" w:cs="Arial"/>
        </w:rPr>
        <w:t xml:space="preserve">. Available at: https://www.thamesvalley-pcc.gov.uk/news/pccs-striving-to-meet-challenges-of-climate-change/ (Accessed: 15 April 2025). </w:t>
      </w:r>
    </w:p>
    <w:p w14:paraId="7AE9EF74" w14:textId="1166A0BC" w:rsidR="005536CF" w:rsidRDefault="005536CF" w:rsidP="005536CF">
      <w:pPr>
        <w:spacing w:before="100" w:beforeAutospacing="1" w:after="100" w:afterAutospacing="1"/>
        <w:ind w:left="567" w:hanging="567"/>
        <w:rPr>
          <w:rFonts w:ascii="Arial" w:hAnsi="Arial" w:cs="Arial"/>
        </w:rPr>
      </w:pPr>
      <w:r w:rsidRPr="00CF78CA">
        <w:rPr>
          <w:rFonts w:ascii="Arial" w:hAnsi="Arial" w:cs="Arial"/>
        </w:rPr>
        <w:t xml:space="preserve">OPCC (2024) </w:t>
      </w:r>
      <w:r w:rsidRPr="00CF78CA">
        <w:rPr>
          <w:rFonts w:ascii="Arial" w:hAnsi="Arial" w:cs="Arial"/>
          <w:i/>
          <w:iCs/>
        </w:rPr>
        <w:t>PCC continues commitment to increasing police officer numbers</w:t>
      </w:r>
      <w:r w:rsidRPr="00CF78CA">
        <w:rPr>
          <w:rFonts w:ascii="Arial" w:hAnsi="Arial" w:cs="Arial"/>
        </w:rPr>
        <w:t xml:space="preserve">, </w:t>
      </w:r>
      <w:r w:rsidRPr="00CF78CA">
        <w:rPr>
          <w:rFonts w:ascii="Arial" w:hAnsi="Arial" w:cs="Arial"/>
          <w:i/>
          <w:iCs/>
        </w:rPr>
        <w:t>Thames Valley PCC</w:t>
      </w:r>
      <w:r w:rsidRPr="00CF78CA">
        <w:rPr>
          <w:rFonts w:ascii="Arial" w:hAnsi="Arial" w:cs="Arial"/>
        </w:rPr>
        <w:t xml:space="preserve">. Available at: https://www.thamesvalley-pcc.gov.uk/news/pcc-continues-commitment-to-increasing-police-officer-numbers/ (Accessed: 03 May 2025). </w:t>
      </w:r>
    </w:p>
    <w:p w14:paraId="2930FB0E" w14:textId="6FE33C22" w:rsidR="00D31DDD" w:rsidRPr="00D31DDD" w:rsidRDefault="00D31DDD" w:rsidP="005536CF">
      <w:pPr>
        <w:spacing w:before="100" w:beforeAutospacing="1" w:after="100" w:afterAutospacing="1"/>
        <w:ind w:left="567" w:hanging="567"/>
        <w:rPr>
          <w:rFonts w:ascii="Arial" w:hAnsi="Arial" w:cs="Arial"/>
        </w:rPr>
      </w:pPr>
      <w:r w:rsidRPr="00D31DDD">
        <w:rPr>
          <w:rFonts w:ascii="Arial" w:hAnsi="Arial"/>
          <w:lang w:val="en-US"/>
        </w:rPr>
        <w:t xml:space="preserve">Reed, D. (2015) </w:t>
      </w:r>
      <w:r w:rsidRPr="00D31DDD">
        <w:rPr>
          <w:rFonts w:ascii="Arial" w:hAnsi="Arial"/>
          <w:i/>
          <w:iCs/>
          <w:lang w:val="en-US"/>
        </w:rPr>
        <w:t xml:space="preserve">Skills of Management and Leadership: Managing People in Organisations. </w:t>
      </w:r>
      <w:r w:rsidRPr="00D31DDD">
        <w:rPr>
          <w:rFonts w:ascii="Arial" w:hAnsi="Arial"/>
          <w:lang w:val="en-US"/>
        </w:rPr>
        <w:t>London: Palgrave</w:t>
      </w:r>
    </w:p>
    <w:p w14:paraId="7B942202" w14:textId="77777777" w:rsidR="005536CF" w:rsidRPr="00CF78CA"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Solinkit (2024) </w:t>
      </w:r>
      <w:r w:rsidRPr="005536CF">
        <w:rPr>
          <w:rFonts w:ascii="Arial" w:hAnsi="Arial" w:cs="Arial"/>
          <w:i/>
          <w:iCs/>
        </w:rPr>
        <w:t>Reskilling for the future: Preparing your workforce for AI integration</w:t>
      </w:r>
      <w:r w:rsidRPr="005536CF">
        <w:rPr>
          <w:rFonts w:ascii="Arial" w:hAnsi="Arial" w:cs="Arial"/>
        </w:rPr>
        <w:t xml:space="preserve">, </w:t>
      </w:r>
      <w:r w:rsidRPr="005536CF">
        <w:rPr>
          <w:rFonts w:ascii="Arial" w:hAnsi="Arial" w:cs="Arial"/>
          <w:i/>
          <w:iCs/>
        </w:rPr>
        <w:t>Solinkit</w:t>
      </w:r>
      <w:r w:rsidRPr="005536CF">
        <w:rPr>
          <w:rFonts w:ascii="Arial" w:hAnsi="Arial" w:cs="Arial"/>
        </w:rPr>
        <w:t xml:space="preserve">. Available at: https://solinkit.com/reskilling-for-the-future-preparing-your-workforce-for-ai-integration/ (Accessed: 18 February 2025). </w:t>
      </w:r>
    </w:p>
    <w:p w14:paraId="7CE9A414" w14:textId="77777777" w:rsidR="005536CF" w:rsidRPr="005536CF" w:rsidRDefault="005536CF" w:rsidP="005536CF">
      <w:pPr>
        <w:spacing w:before="100" w:beforeAutospacing="1" w:after="100" w:afterAutospacing="1"/>
        <w:ind w:left="567" w:hanging="567"/>
        <w:rPr>
          <w:rFonts w:ascii="Arial" w:hAnsi="Arial" w:cs="Arial"/>
        </w:rPr>
      </w:pPr>
      <w:r w:rsidRPr="00CF78CA">
        <w:rPr>
          <w:rFonts w:ascii="Arial" w:hAnsi="Arial" w:cs="Arial"/>
        </w:rPr>
        <w:t xml:space="preserve">Supreme Court (2024) </w:t>
      </w:r>
      <w:r w:rsidRPr="00CF78CA">
        <w:rPr>
          <w:rFonts w:ascii="Arial" w:hAnsi="Arial" w:cs="Arial"/>
          <w:i/>
          <w:iCs/>
        </w:rPr>
        <w:t>Tindall and another (appellants) v chief constable of thames valley police (respondent)</w:t>
      </w:r>
      <w:r w:rsidRPr="00CF78CA">
        <w:rPr>
          <w:rFonts w:ascii="Arial" w:hAnsi="Arial" w:cs="Arial"/>
        </w:rPr>
        <w:t xml:space="preserve">, </w:t>
      </w:r>
      <w:r w:rsidRPr="00CF78CA">
        <w:rPr>
          <w:rFonts w:ascii="Arial" w:hAnsi="Arial" w:cs="Arial"/>
          <w:i/>
          <w:iCs/>
        </w:rPr>
        <w:t>UK Supreme Court</w:t>
      </w:r>
      <w:r w:rsidRPr="00CF78CA">
        <w:rPr>
          <w:rFonts w:ascii="Arial" w:hAnsi="Arial" w:cs="Arial"/>
        </w:rPr>
        <w:t xml:space="preserve">. Available at: https://supremecourt.uk/cases/uksc-2023-0059 (Accessed: 03 May 2025). </w:t>
      </w:r>
    </w:p>
    <w:p w14:paraId="2A488F20" w14:textId="0356B9CB" w:rsidR="005536CF" w:rsidRDefault="005536CF" w:rsidP="005536CF">
      <w:pPr>
        <w:spacing w:before="100" w:beforeAutospacing="1" w:after="100" w:afterAutospacing="1"/>
        <w:ind w:left="567" w:hanging="567"/>
        <w:rPr>
          <w:rFonts w:ascii="Arial" w:hAnsi="Arial" w:cs="Arial"/>
        </w:rPr>
      </w:pPr>
      <w:r w:rsidRPr="005536CF">
        <w:rPr>
          <w:rFonts w:ascii="Arial" w:hAnsi="Arial" w:cs="Arial"/>
        </w:rPr>
        <w:t xml:space="preserve">Taylor, P. (2024) </w:t>
      </w:r>
      <w:r w:rsidRPr="005536CF">
        <w:rPr>
          <w:rFonts w:ascii="Arial" w:hAnsi="Arial" w:cs="Arial"/>
          <w:i/>
          <w:iCs/>
        </w:rPr>
        <w:t>Chancellor announces police response investment</w:t>
      </w:r>
      <w:r w:rsidRPr="005536CF">
        <w:rPr>
          <w:rFonts w:ascii="Arial" w:hAnsi="Arial" w:cs="Arial"/>
        </w:rPr>
        <w:t xml:space="preserve">, </w:t>
      </w:r>
      <w:r w:rsidRPr="005536CF">
        <w:rPr>
          <w:rFonts w:ascii="Arial" w:hAnsi="Arial" w:cs="Arial"/>
          <w:i/>
          <w:iCs/>
        </w:rPr>
        <w:t>Chancellor announces police response investment | News | Police Life</w:t>
      </w:r>
      <w:r w:rsidRPr="005536CF">
        <w:rPr>
          <w:rFonts w:ascii="Arial" w:hAnsi="Arial" w:cs="Arial"/>
        </w:rPr>
        <w:t>. Available at: https://policelife.co.uk/story/2024/03/06/chancellor-announces-police-response-investment#:~:text=In%20his%20Spring%20Budget%2C%20the%20Chancellor%20has%20this,using%20video%20calls%20and%20drones%20as%20first%20responders. (Accessed: 02 May 2025).</w:t>
      </w:r>
    </w:p>
    <w:p w14:paraId="312262E9" w14:textId="07DAC353" w:rsidR="00D31DDD" w:rsidRPr="00D31DDD" w:rsidRDefault="00D31DDD" w:rsidP="005536CF">
      <w:pPr>
        <w:spacing w:before="100" w:beforeAutospacing="1" w:after="100" w:afterAutospacing="1"/>
        <w:ind w:left="567" w:hanging="567"/>
        <w:rPr>
          <w:rFonts w:ascii="Arial" w:hAnsi="Arial" w:cs="Arial"/>
        </w:rPr>
      </w:pPr>
      <w:r w:rsidRPr="00D31DDD">
        <w:rPr>
          <w:rFonts w:ascii="Arial" w:hAnsi="Arial"/>
          <w:lang w:val="en-US"/>
        </w:rPr>
        <w:t xml:space="preserve">Truss, C., Mankin, D. and Clare, K. (2012) </w:t>
      </w:r>
      <w:r w:rsidRPr="00D31DDD">
        <w:rPr>
          <w:rFonts w:ascii="Arial" w:hAnsi="Arial"/>
          <w:i/>
          <w:iCs/>
          <w:lang w:val="en-US"/>
        </w:rPr>
        <w:t>Strategic Human Resource Management.</w:t>
      </w:r>
      <w:r w:rsidRPr="00D31DDD">
        <w:rPr>
          <w:rFonts w:ascii="Arial" w:hAnsi="Arial"/>
          <w:lang w:val="en-US"/>
        </w:rPr>
        <w:t xml:space="preserve"> London: Oxford </w:t>
      </w:r>
      <w:r w:rsidRPr="00D31DDD">
        <w:rPr>
          <w:rFonts w:ascii="Arial" w:hAnsi="Arial"/>
          <w:spacing w:val="-5"/>
          <w:lang w:val="en-US"/>
        </w:rPr>
        <w:t>University Press</w:t>
      </w:r>
    </w:p>
    <w:p w14:paraId="3CA77BD8" w14:textId="77777777" w:rsidR="005536CF" w:rsidRPr="00CF78CA" w:rsidRDefault="005536CF" w:rsidP="005536CF">
      <w:pPr>
        <w:spacing w:before="100" w:beforeAutospacing="1" w:after="100" w:afterAutospacing="1"/>
        <w:ind w:left="567" w:hanging="567"/>
        <w:rPr>
          <w:rFonts w:ascii="Arial" w:hAnsi="Arial" w:cs="Arial"/>
        </w:rPr>
      </w:pPr>
      <w:r w:rsidRPr="00CF78CA">
        <w:rPr>
          <w:rFonts w:ascii="Arial" w:hAnsi="Arial" w:cs="Arial"/>
        </w:rPr>
        <w:t xml:space="preserve">TVP (2025a) </w:t>
      </w:r>
      <w:r w:rsidRPr="00CF78CA">
        <w:rPr>
          <w:rFonts w:ascii="Arial" w:hAnsi="Arial" w:cs="Arial"/>
          <w:i/>
          <w:iCs/>
        </w:rPr>
        <w:t>Schemes for businesses to prevent crime</w:t>
      </w:r>
      <w:r w:rsidRPr="00CF78CA">
        <w:rPr>
          <w:rFonts w:ascii="Arial" w:hAnsi="Arial" w:cs="Arial"/>
        </w:rPr>
        <w:t xml:space="preserve">. Available at: https://www.thamesvalley.police.uk/cp/crime-prevention/keeping-business-safe-from-crime/business-partnerships-reduce-business-crime (Accessed: 03 February 2025). </w:t>
      </w:r>
    </w:p>
    <w:p w14:paraId="0046D04F" w14:textId="77777777" w:rsidR="005536CF" w:rsidRPr="00CF78CA" w:rsidRDefault="005536CF" w:rsidP="005536CF">
      <w:pPr>
        <w:spacing w:before="100" w:beforeAutospacing="1" w:after="100" w:afterAutospacing="1"/>
        <w:ind w:left="567" w:hanging="567"/>
        <w:rPr>
          <w:rFonts w:ascii="Arial" w:hAnsi="Arial" w:cs="Arial"/>
        </w:rPr>
      </w:pPr>
      <w:r w:rsidRPr="00CF78CA">
        <w:rPr>
          <w:rFonts w:ascii="Arial" w:hAnsi="Arial" w:cs="Arial"/>
        </w:rPr>
        <w:t xml:space="preserve">TVP (2025b) </w:t>
      </w:r>
      <w:r w:rsidRPr="00CF78CA">
        <w:rPr>
          <w:rFonts w:ascii="Arial" w:hAnsi="Arial" w:cs="Arial"/>
          <w:i/>
          <w:iCs/>
        </w:rPr>
        <w:t>Our commitment | thames valley police</w:t>
      </w:r>
      <w:r w:rsidRPr="00CF78CA">
        <w:rPr>
          <w:rFonts w:ascii="Arial" w:hAnsi="Arial" w:cs="Arial"/>
        </w:rPr>
        <w:t xml:space="preserve">. Available at: https://www.thamesvalley.police.uk/police-forces/thames-valley-police/areas/au/about-us/our-commitment/ (Accessed: 03 February 2025). </w:t>
      </w:r>
    </w:p>
    <w:p w14:paraId="64F421BC" w14:textId="6B68078D" w:rsidR="005536CF" w:rsidRPr="00D31DDD" w:rsidRDefault="005536CF" w:rsidP="00D31DDD">
      <w:pPr>
        <w:spacing w:before="100" w:beforeAutospacing="1" w:after="100" w:afterAutospacing="1"/>
        <w:ind w:left="567" w:hanging="567"/>
      </w:pPr>
      <w:r w:rsidRPr="00CF78CA">
        <w:rPr>
          <w:rFonts w:ascii="Arial" w:hAnsi="Arial" w:cs="Arial"/>
        </w:rPr>
        <w:t xml:space="preserve">Wiseman, T. (2021) </w:t>
      </w:r>
      <w:r w:rsidRPr="00CF78CA">
        <w:rPr>
          <w:rFonts w:ascii="Arial" w:hAnsi="Arial" w:cs="Arial"/>
          <w:i/>
          <w:iCs/>
        </w:rPr>
        <w:t>Thames Valley Mobile app is ‘Game changer in tackling street crime’</w:t>
      </w:r>
      <w:r w:rsidRPr="00CF78CA">
        <w:rPr>
          <w:rFonts w:ascii="Arial" w:hAnsi="Arial" w:cs="Arial"/>
        </w:rPr>
        <w:t xml:space="preserve">, </w:t>
      </w:r>
      <w:r w:rsidRPr="00CF78CA">
        <w:rPr>
          <w:rFonts w:ascii="Arial" w:hAnsi="Arial" w:cs="Arial"/>
          <w:i/>
          <w:iCs/>
        </w:rPr>
        <w:t>Thames Valley Violence Prevention Partnership</w:t>
      </w:r>
      <w:r w:rsidRPr="00CF78CA">
        <w:rPr>
          <w:rFonts w:ascii="Arial" w:hAnsi="Arial" w:cs="Arial"/>
        </w:rPr>
        <w:t xml:space="preserve">. Available at: https://www.tvvpp.co.uk/mobile-app/ (Accessed: 03 May 2025). </w:t>
      </w:r>
    </w:p>
    <w:sectPr w:rsidR="005536CF" w:rsidRPr="00D31DDD" w:rsidSect="006B6D09">
      <w:footerReference w:type="even"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E9FC23" w14:textId="77777777" w:rsidR="009D25B7" w:rsidRDefault="009D25B7" w:rsidP="00BF090B">
      <w:r>
        <w:separator/>
      </w:r>
    </w:p>
  </w:endnote>
  <w:endnote w:type="continuationSeparator" w:id="0">
    <w:p w14:paraId="4B29D4AF" w14:textId="77777777" w:rsidR="009D25B7" w:rsidRDefault="009D25B7" w:rsidP="00BF09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Times New Roman"/>
    <w:charset w:val="00"/>
    <w:family w:val="swiss"/>
    <w:pitch w:val="variable"/>
    <w:sig w:usb0="20000287" w:usb1="00000003" w:usb2="00000000" w:usb3="00000000" w:csb0="0000019F" w:csb1="00000000"/>
  </w:font>
  <w:font w:name="Aptos Display">
    <w:altName w:val="Times New Roman"/>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96110749"/>
      <w:docPartObj>
        <w:docPartGallery w:val="Page Numbers (Bottom of Page)"/>
        <w:docPartUnique/>
      </w:docPartObj>
    </w:sdtPr>
    <w:sdtEndPr>
      <w:rPr>
        <w:rStyle w:val="PageNumber"/>
      </w:rPr>
    </w:sdtEndPr>
    <w:sdtContent>
      <w:p w14:paraId="2B3FD2E3" w14:textId="2EFFE39E" w:rsidR="009D25B7" w:rsidRDefault="009D25B7" w:rsidP="00BF4A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BEF168" w14:textId="77777777" w:rsidR="009D25B7" w:rsidRDefault="009D25B7" w:rsidP="00BF09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40175504"/>
      <w:docPartObj>
        <w:docPartGallery w:val="Page Numbers (Bottom of Page)"/>
        <w:docPartUnique/>
      </w:docPartObj>
    </w:sdtPr>
    <w:sdtEndPr>
      <w:rPr>
        <w:rStyle w:val="PageNumber"/>
      </w:rPr>
    </w:sdtEndPr>
    <w:sdtContent>
      <w:p w14:paraId="78E6590C" w14:textId="1F6987CF" w:rsidR="009D25B7" w:rsidRDefault="009D25B7" w:rsidP="00BF4A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F1C44">
          <w:rPr>
            <w:rStyle w:val="PageNumber"/>
            <w:noProof/>
          </w:rPr>
          <w:t>3</w:t>
        </w:r>
        <w:r>
          <w:rPr>
            <w:rStyle w:val="PageNumber"/>
          </w:rPr>
          <w:fldChar w:fldCharType="end"/>
        </w:r>
      </w:p>
    </w:sdtContent>
  </w:sdt>
  <w:p w14:paraId="566B9956" w14:textId="77777777" w:rsidR="009D25B7" w:rsidRDefault="009D25B7" w:rsidP="00BF09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A5EDDC" w14:textId="77777777" w:rsidR="009D25B7" w:rsidRDefault="009D25B7" w:rsidP="00BF090B">
      <w:r>
        <w:separator/>
      </w:r>
    </w:p>
  </w:footnote>
  <w:footnote w:type="continuationSeparator" w:id="0">
    <w:p w14:paraId="721D809C" w14:textId="77777777" w:rsidR="009D25B7" w:rsidRDefault="009D25B7" w:rsidP="00BF09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23689"/>
    <w:multiLevelType w:val="multilevel"/>
    <w:tmpl w:val="AD4CD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DF1691"/>
    <w:multiLevelType w:val="multilevel"/>
    <w:tmpl w:val="F684D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4E29FB"/>
    <w:multiLevelType w:val="hybridMultilevel"/>
    <w:tmpl w:val="E350F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A78008"/>
    <w:multiLevelType w:val="hybridMultilevel"/>
    <w:tmpl w:val="A67C856E"/>
    <w:numStyleLink w:val="ImportedStyle10"/>
  </w:abstractNum>
  <w:abstractNum w:abstractNumId="4" w15:restartNumberingAfterBreak="0">
    <w:nsid w:val="0AC41FDE"/>
    <w:multiLevelType w:val="multilevel"/>
    <w:tmpl w:val="5C1AD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B86662D"/>
    <w:multiLevelType w:val="hybridMultilevel"/>
    <w:tmpl w:val="0338ED74"/>
    <w:styleLink w:val="Numbered"/>
    <w:lvl w:ilvl="0" w:tplc="110C6620">
      <w:start w:val="1"/>
      <w:numFmt w:val="decimal"/>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 w:ilvl="1" w:tplc="734C8D7C">
      <w:start w:val="1"/>
      <w:numFmt w:val="decimal"/>
      <w:lvlText w:val="%2."/>
      <w:lvlJc w:val="left"/>
      <w:pPr>
        <w:ind w:left="1032" w:hanging="232"/>
      </w:pPr>
      <w:rPr>
        <w:rFonts w:hAnsi="Arial Unicode MS"/>
        <w:caps w:val="0"/>
        <w:smallCaps w:val="0"/>
        <w:strike w:val="0"/>
        <w:dstrike w:val="0"/>
        <w:outline w:val="0"/>
        <w:emboss w:val="0"/>
        <w:imprint w:val="0"/>
        <w:spacing w:val="0"/>
        <w:w w:val="100"/>
        <w:kern w:val="0"/>
        <w:position w:val="0"/>
        <w:highlight w:val="none"/>
        <w:vertAlign w:val="baseline"/>
      </w:rPr>
    </w:lvl>
    <w:lvl w:ilvl="2" w:tplc="711A871C">
      <w:start w:val="1"/>
      <w:numFmt w:val="decimal"/>
      <w:lvlText w:val="%3."/>
      <w:lvlJc w:val="left"/>
      <w:pPr>
        <w:ind w:left="1832" w:hanging="232"/>
      </w:pPr>
      <w:rPr>
        <w:rFonts w:hAnsi="Arial Unicode MS"/>
        <w:caps w:val="0"/>
        <w:smallCaps w:val="0"/>
        <w:strike w:val="0"/>
        <w:dstrike w:val="0"/>
        <w:outline w:val="0"/>
        <w:emboss w:val="0"/>
        <w:imprint w:val="0"/>
        <w:spacing w:val="0"/>
        <w:w w:val="100"/>
        <w:kern w:val="0"/>
        <w:position w:val="0"/>
        <w:highlight w:val="none"/>
        <w:vertAlign w:val="baseline"/>
      </w:rPr>
    </w:lvl>
    <w:lvl w:ilvl="3" w:tplc="C9F202A4">
      <w:start w:val="1"/>
      <w:numFmt w:val="decimal"/>
      <w:lvlText w:val="%4."/>
      <w:lvlJc w:val="left"/>
      <w:pPr>
        <w:ind w:left="2632" w:hanging="232"/>
      </w:pPr>
      <w:rPr>
        <w:rFonts w:hAnsi="Arial Unicode MS"/>
        <w:caps w:val="0"/>
        <w:smallCaps w:val="0"/>
        <w:strike w:val="0"/>
        <w:dstrike w:val="0"/>
        <w:outline w:val="0"/>
        <w:emboss w:val="0"/>
        <w:imprint w:val="0"/>
        <w:spacing w:val="0"/>
        <w:w w:val="100"/>
        <w:kern w:val="0"/>
        <w:position w:val="0"/>
        <w:highlight w:val="none"/>
        <w:vertAlign w:val="baseline"/>
      </w:rPr>
    </w:lvl>
    <w:lvl w:ilvl="4" w:tplc="B08A36C8">
      <w:start w:val="1"/>
      <w:numFmt w:val="decimal"/>
      <w:lvlText w:val="%5."/>
      <w:lvlJc w:val="left"/>
      <w:pPr>
        <w:ind w:left="3432" w:hanging="232"/>
      </w:pPr>
      <w:rPr>
        <w:rFonts w:hAnsi="Arial Unicode MS"/>
        <w:caps w:val="0"/>
        <w:smallCaps w:val="0"/>
        <w:strike w:val="0"/>
        <w:dstrike w:val="0"/>
        <w:outline w:val="0"/>
        <w:emboss w:val="0"/>
        <w:imprint w:val="0"/>
        <w:spacing w:val="0"/>
        <w:w w:val="100"/>
        <w:kern w:val="0"/>
        <w:position w:val="0"/>
        <w:highlight w:val="none"/>
        <w:vertAlign w:val="baseline"/>
      </w:rPr>
    </w:lvl>
    <w:lvl w:ilvl="5" w:tplc="FB3AA87C">
      <w:start w:val="1"/>
      <w:numFmt w:val="decimal"/>
      <w:lvlText w:val="%6."/>
      <w:lvlJc w:val="left"/>
      <w:pPr>
        <w:ind w:left="4232" w:hanging="232"/>
      </w:pPr>
      <w:rPr>
        <w:rFonts w:hAnsi="Arial Unicode MS"/>
        <w:caps w:val="0"/>
        <w:smallCaps w:val="0"/>
        <w:strike w:val="0"/>
        <w:dstrike w:val="0"/>
        <w:outline w:val="0"/>
        <w:emboss w:val="0"/>
        <w:imprint w:val="0"/>
        <w:spacing w:val="0"/>
        <w:w w:val="100"/>
        <w:kern w:val="0"/>
        <w:position w:val="0"/>
        <w:highlight w:val="none"/>
        <w:vertAlign w:val="baseline"/>
      </w:rPr>
    </w:lvl>
    <w:lvl w:ilvl="6" w:tplc="4DFE6864">
      <w:start w:val="1"/>
      <w:numFmt w:val="decimal"/>
      <w:lvlText w:val="%7."/>
      <w:lvlJc w:val="left"/>
      <w:pPr>
        <w:ind w:left="5032" w:hanging="232"/>
      </w:pPr>
      <w:rPr>
        <w:rFonts w:hAnsi="Arial Unicode MS"/>
        <w:caps w:val="0"/>
        <w:smallCaps w:val="0"/>
        <w:strike w:val="0"/>
        <w:dstrike w:val="0"/>
        <w:outline w:val="0"/>
        <w:emboss w:val="0"/>
        <w:imprint w:val="0"/>
        <w:spacing w:val="0"/>
        <w:w w:val="100"/>
        <w:kern w:val="0"/>
        <w:position w:val="0"/>
        <w:highlight w:val="none"/>
        <w:vertAlign w:val="baseline"/>
      </w:rPr>
    </w:lvl>
    <w:lvl w:ilvl="7" w:tplc="51DE24C6">
      <w:start w:val="1"/>
      <w:numFmt w:val="decimal"/>
      <w:lvlText w:val="%8."/>
      <w:lvlJc w:val="left"/>
      <w:pPr>
        <w:ind w:left="5832" w:hanging="232"/>
      </w:pPr>
      <w:rPr>
        <w:rFonts w:hAnsi="Arial Unicode MS"/>
        <w:caps w:val="0"/>
        <w:smallCaps w:val="0"/>
        <w:strike w:val="0"/>
        <w:dstrike w:val="0"/>
        <w:outline w:val="0"/>
        <w:emboss w:val="0"/>
        <w:imprint w:val="0"/>
        <w:spacing w:val="0"/>
        <w:w w:val="100"/>
        <w:kern w:val="0"/>
        <w:position w:val="0"/>
        <w:highlight w:val="none"/>
        <w:vertAlign w:val="baseline"/>
      </w:rPr>
    </w:lvl>
    <w:lvl w:ilvl="8" w:tplc="27EE612A">
      <w:start w:val="1"/>
      <w:numFmt w:val="decimal"/>
      <w:lvlText w:val="%9."/>
      <w:lvlJc w:val="left"/>
      <w:pPr>
        <w:ind w:left="6632" w:hanging="23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0E5B67A4"/>
    <w:multiLevelType w:val="multilevel"/>
    <w:tmpl w:val="A0AEC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EC21CC3"/>
    <w:multiLevelType w:val="hybridMultilevel"/>
    <w:tmpl w:val="837E1014"/>
    <w:styleLink w:val="ImportedStyle9"/>
    <w:lvl w:ilvl="0" w:tplc="1C52B67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1B8DAF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19A905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0C279C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2E461F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8E2DEA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17045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4CF83CD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9B126B8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0ECE2E1D"/>
    <w:multiLevelType w:val="multilevel"/>
    <w:tmpl w:val="B1C8B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38342C3"/>
    <w:multiLevelType w:val="multilevel"/>
    <w:tmpl w:val="E58E3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4040FA5"/>
    <w:multiLevelType w:val="multilevel"/>
    <w:tmpl w:val="DB084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52A17EF"/>
    <w:multiLevelType w:val="multilevel"/>
    <w:tmpl w:val="A9E43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5D415E0"/>
    <w:multiLevelType w:val="hybridMultilevel"/>
    <w:tmpl w:val="C978A93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8E53053"/>
    <w:multiLevelType w:val="multilevel"/>
    <w:tmpl w:val="53704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90C0F4A"/>
    <w:multiLevelType w:val="hybridMultilevel"/>
    <w:tmpl w:val="CC043966"/>
    <w:lvl w:ilvl="0" w:tplc="1F60F274">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A211870"/>
    <w:multiLevelType w:val="multilevel"/>
    <w:tmpl w:val="89E46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F4F62ED"/>
    <w:multiLevelType w:val="multilevel"/>
    <w:tmpl w:val="E7FC3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F6820F3"/>
    <w:multiLevelType w:val="multilevel"/>
    <w:tmpl w:val="89527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0A04FE1"/>
    <w:multiLevelType w:val="hybridMultilevel"/>
    <w:tmpl w:val="15C20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44347B0"/>
    <w:multiLevelType w:val="multilevel"/>
    <w:tmpl w:val="E7542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6A8477D"/>
    <w:multiLevelType w:val="hybridMultilevel"/>
    <w:tmpl w:val="44B8C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7C3286A"/>
    <w:multiLevelType w:val="multilevel"/>
    <w:tmpl w:val="48264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B0C137F"/>
    <w:multiLevelType w:val="multilevel"/>
    <w:tmpl w:val="64DEF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7E6B065"/>
    <w:multiLevelType w:val="hybridMultilevel"/>
    <w:tmpl w:val="0338ED74"/>
    <w:numStyleLink w:val="Numbered"/>
  </w:abstractNum>
  <w:abstractNum w:abstractNumId="24" w15:restartNumberingAfterBreak="0">
    <w:nsid w:val="4DEA47EB"/>
    <w:multiLevelType w:val="multilevel"/>
    <w:tmpl w:val="6C6C0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F0C4018"/>
    <w:multiLevelType w:val="multilevel"/>
    <w:tmpl w:val="497ED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97E751C"/>
    <w:multiLevelType w:val="multilevel"/>
    <w:tmpl w:val="13F4C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EA06AFA"/>
    <w:multiLevelType w:val="multilevel"/>
    <w:tmpl w:val="7FC63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85FB790"/>
    <w:multiLevelType w:val="hybridMultilevel"/>
    <w:tmpl w:val="A67C856E"/>
    <w:styleLink w:val="ImportedStyle10"/>
    <w:lvl w:ilvl="0" w:tplc="2DEC37E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7A630B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08A156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896CAA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05423D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E227CC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DE03C4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B3AF8E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F3CBF0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9" w15:restartNumberingAfterBreak="0">
    <w:nsid w:val="6CF95BFD"/>
    <w:multiLevelType w:val="multilevel"/>
    <w:tmpl w:val="931AC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1436124"/>
    <w:multiLevelType w:val="multilevel"/>
    <w:tmpl w:val="E70C4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2CF33AC"/>
    <w:multiLevelType w:val="multilevel"/>
    <w:tmpl w:val="F92E0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2F73089"/>
    <w:multiLevelType w:val="multilevel"/>
    <w:tmpl w:val="68EA4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52B4F80"/>
    <w:multiLevelType w:val="multilevel"/>
    <w:tmpl w:val="5FACA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56857A3"/>
    <w:multiLevelType w:val="hybridMultilevel"/>
    <w:tmpl w:val="066228D8"/>
    <w:lvl w:ilvl="0" w:tplc="3E549C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CA0934"/>
    <w:multiLevelType w:val="hybridMultilevel"/>
    <w:tmpl w:val="6E6E1292"/>
    <w:lvl w:ilvl="0" w:tplc="E2F8DD2C">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0D75AE"/>
    <w:multiLevelType w:val="multilevel"/>
    <w:tmpl w:val="E2A6B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A8B77A4"/>
    <w:multiLevelType w:val="multilevel"/>
    <w:tmpl w:val="1E82C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D40583C"/>
    <w:multiLevelType w:val="hybridMultilevel"/>
    <w:tmpl w:val="4F9EE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E0CC78F"/>
    <w:multiLevelType w:val="hybridMultilevel"/>
    <w:tmpl w:val="837E1014"/>
    <w:numStyleLink w:val="ImportedStyle9"/>
  </w:abstractNum>
  <w:abstractNum w:abstractNumId="40" w15:restartNumberingAfterBreak="0">
    <w:nsid w:val="7E9E4A91"/>
    <w:multiLevelType w:val="multilevel"/>
    <w:tmpl w:val="CEF06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4"/>
  </w:num>
  <w:num w:numId="2">
    <w:abstractNumId w:val="38"/>
  </w:num>
  <w:num w:numId="3">
    <w:abstractNumId w:val="12"/>
  </w:num>
  <w:num w:numId="4">
    <w:abstractNumId w:val="20"/>
  </w:num>
  <w:num w:numId="5">
    <w:abstractNumId w:val="11"/>
  </w:num>
  <w:num w:numId="6">
    <w:abstractNumId w:val="21"/>
  </w:num>
  <w:num w:numId="7">
    <w:abstractNumId w:val="40"/>
  </w:num>
  <w:num w:numId="8">
    <w:abstractNumId w:val="22"/>
  </w:num>
  <w:num w:numId="9">
    <w:abstractNumId w:val="1"/>
  </w:num>
  <w:num w:numId="10">
    <w:abstractNumId w:val="29"/>
  </w:num>
  <w:num w:numId="11">
    <w:abstractNumId w:val="18"/>
  </w:num>
  <w:num w:numId="12">
    <w:abstractNumId w:val="26"/>
  </w:num>
  <w:num w:numId="13">
    <w:abstractNumId w:val="16"/>
  </w:num>
  <w:num w:numId="14">
    <w:abstractNumId w:val="25"/>
  </w:num>
  <w:num w:numId="15">
    <w:abstractNumId w:val="17"/>
  </w:num>
  <w:num w:numId="16">
    <w:abstractNumId w:val="31"/>
  </w:num>
  <w:num w:numId="17">
    <w:abstractNumId w:val="27"/>
  </w:num>
  <w:num w:numId="18">
    <w:abstractNumId w:val="4"/>
  </w:num>
  <w:num w:numId="19">
    <w:abstractNumId w:val="0"/>
  </w:num>
  <w:num w:numId="20">
    <w:abstractNumId w:val="6"/>
  </w:num>
  <w:num w:numId="21">
    <w:abstractNumId w:val="30"/>
  </w:num>
  <w:num w:numId="22">
    <w:abstractNumId w:val="5"/>
  </w:num>
  <w:num w:numId="23">
    <w:abstractNumId w:val="23"/>
  </w:num>
  <w:num w:numId="24">
    <w:abstractNumId w:val="7"/>
  </w:num>
  <w:num w:numId="25">
    <w:abstractNumId w:val="39"/>
  </w:num>
  <w:num w:numId="26">
    <w:abstractNumId w:val="28"/>
  </w:num>
  <w:num w:numId="27">
    <w:abstractNumId w:val="3"/>
  </w:num>
  <w:num w:numId="28">
    <w:abstractNumId w:val="15"/>
  </w:num>
  <w:num w:numId="29">
    <w:abstractNumId w:val="19"/>
  </w:num>
  <w:num w:numId="30">
    <w:abstractNumId w:val="8"/>
  </w:num>
  <w:num w:numId="31">
    <w:abstractNumId w:val="10"/>
  </w:num>
  <w:num w:numId="32">
    <w:abstractNumId w:val="32"/>
  </w:num>
  <w:num w:numId="33">
    <w:abstractNumId w:val="2"/>
  </w:num>
  <w:num w:numId="34">
    <w:abstractNumId w:val="14"/>
  </w:num>
  <w:num w:numId="35">
    <w:abstractNumId w:val="35"/>
  </w:num>
  <w:num w:numId="36">
    <w:abstractNumId w:val="33"/>
  </w:num>
  <w:num w:numId="37">
    <w:abstractNumId w:val="9"/>
  </w:num>
  <w:num w:numId="38">
    <w:abstractNumId w:val="24"/>
  </w:num>
  <w:num w:numId="39">
    <w:abstractNumId w:val="13"/>
  </w:num>
  <w:num w:numId="40">
    <w:abstractNumId w:val="36"/>
  </w:num>
  <w:num w:numId="41">
    <w:abstractNumId w:val="3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hdrShapeDefaults>
    <o:shapedefaults v:ext="edit" spidmax="174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41F7"/>
    <w:rsid w:val="00026DA0"/>
    <w:rsid w:val="0003159B"/>
    <w:rsid w:val="00037CD9"/>
    <w:rsid w:val="00041876"/>
    <w:rsid w:val="0004433A"/>
    <w:rsid w:val="0004791A"/>
    <w:rsid w:val="00055F04"/>
    <w:rsid w:val="00061044"/>
    <w:rsid w:val="0007171E"/>
    <w:rsid w:val="00091417"/>
    <w:rsid w:val="00095133"/>
    <w:rsid w:val="000A19CB"/>
    <w:rsid w:val="000A246B"/>
    <w:rsid w:val="000B5750"/>
    <w:rsid w:val="000B6634"/>
    <w:rsid w:val="000B6AB6"/>
    <w:rsid w:val="000C17D0"/>
    <w:rsid w:val="000F22ED"/>
    <w:rsid w:val="000F5205"/>
    <w:rsid w:val="000F5D82"/>
    <w:rsid w:val="00103375"/>
    <w:rsid w:val="001102DC"/>
    <w:rsid w:val="00110FB6"/>
    <w:rsid w:val="001431D6"/>
    <w:rsid w:val="0015721D"/>
    <w:rsid w:val="00171EB9"/>
    <w:rsid w:val="001804C0"/>
    <w:rsid w:val="001A0750"/>
    <w:rsid w:val="001D14B7"/>
    <w:rsid w:val="001D5762"/>
    <w:rsid w:val="001E1C1B"/>
    <w:rsid w:val="002114AF"/>
    <w:rsid w:val="00223C1D"/>
    <w:rsid w:val="00224780"/>
    <w:rsid w:val="00227453"/>
    <w:rsid w:val="00240159"/>
    <w:rsid w:val="002451CF"/>
    <w:rsid w:val="00250467"/>
    <w:rsid w:val="002553FE"/>
    <w:rsid w:val="002A01A0"/>
    <w:rsid w:val="002B3A32"/>
    <w:rsid w:val="002B62D8"/>
    <w:rsid w:val="002E2126"/>
    <w:rsid w:val="002F3075"/>
    <w:rsid w:val="002F3533"/>
    <w:rsid w:val="00306E5C"/>
    <w:rsid w:val="003078B6"/>
    <w:rsid w:val="00311013"/>
    <w:rsid w:val="0032461F"/>
    <w:rsid w:val="0032757E"/>
    <w:rsid w:val="00336BD6"/>
    <w:rsid w:val="00360F4D"/>
    <w:rsid w:val="00363263"/>
    <w:rsid w:val="00381537"/>
    <w:rsid w:val="00390234"/>
    <w:rsid w:val="00393C8B"/>
    <w:rsid w:val="003B298D"/>
    <w:rsid w:val="003D56BA"/>
    <w:rsid w:val="003D76EE"/>
    <w:rsid w:val="003E35B6"/>
    <w:rsid w:val="003F5FF7"/>
    <w:rsid w:val="00405121"/>
    <w:rsid w:val="00414323"/>
    <w:rsid w:val="004354F6"/>
    <w:rsid w:val="004423E3"/>
    <w:rsid w:val="00460917"/>
    <w:rsid w:val="004811F0"/>
    <w:rsid w:val="004833C9"/>
    <w:rsid w:val="004930B2"/>
    <w:rsid w:val="00493CFE"/>
    <w:rsid w:val="004C2A85"/>
    <w:rsid w:val="004C3F08"/>
    <w:rsid w:val="004E3450"/>
    <w:rsid w:val="004E4394"/>
    <w:rsid w:val="004F0AA8"/>
    <w:rsid w:val="005006DF"/>
    <w:rsid w:val="00526312"/>
    <w:rsid w:val="0053384C"/>
    <w:rsid w:val="00533AD6"/>
    <w:rsid w:val="005419F7"/>
    <w:rsid w:val="005536CF"/>
    <w:rsid w:val="00560015"/>
    <w:rsid w:val="005618D6"/>
    <w:rsid w:val="005653BB"/>
    <w:rsid w:val="00581818"/>
    <w:rsid w:val="0058603E"/>
    <w:rsid w:val="0058688D"/>
    <w:rsid w:val="005926AF"/>
    <w:rsid w:val="005A580B"/>
    <w:rsid w:val="005C4D1E"/>
    <w:rsid w:val="005C6670"/>
    <w:rsid w:val="005E0CA3"/>
    <w:rsid w:val="005F2836"/>
    <w:rsid w:val="00604A88"/>
    <w:rsid w:val="00604CE8"/>
    <w:rsid w:val="00621224"/>
    <w:rsid w:val="00631A02"/>
    <w:rsid w:val="00634545"/>
    <w:rsid w:val="0067299B"/>
    <w:rsid w:val="0067636A"/>
    <w:rsid w:val="00690FDA"/>
    <w:rsid w:val="006936E6"/>
    <w:rsid w:val="00696F2C"/>
    <w:rsid w:val="006B24B9"/>
    <w:rsid w:val="006B375A"/>
    <w:rsid w:val="006B59B1"/>
    <w:rsid w:val="006B6D09"/>
    <w:rsid w:val="006D7E5E"/>
    <w:rsid w:val="006E4B68"/>
    <w:rsid w:val="0070487C"/>
    <w:rsid w:val="007173D7"/>
    <w:rsid w:val="00720EA4"/>
    <w:rsid w:val="007537CE"/>
    <w:rsid w:val="007667E8"/>
    <w:rsid w:val="007744EC"/>
    <w:rsid w:val="00776628"/>
    <w:rsid w:val="007806EB"/>
    <w:rsid w:val="00784D41"/>
    <w:rsid w:val="00790F35"/>
    <w:rsid w:val="007A2BC0"/>
    <w:rsid w:val="007B16C9"/>
    <w:rsid w:val="007B38E2"/>
    <w:rsid w:val="007C16F2"/>
    <w:rsid w:val="007C49FB"/>
    <w:rsid w:val="007E1140"/>
    <w:rsid w:val="007F3772"/>
    <w:rsid w:val="00801143"/>
    <w:rsid w:val="00813E57"/>
    <w:rsid w:val="008147A3"/>
    <w:rsid w:val="00831395"/>
    <w:rsid w:val="00837AD3"/>
    <w:rsid w:val="00860D1F"/>
    <w:rsid w:val="008641F7"/>
    <w:rsid w:val="00866717"/>
    <w:rsid w:val="008743A2"/>
    <w:rsid w:val="008820DF"/>
    <w:rsid w:val="00887419"/>
    <w:rsid w:val="00895D77"/>
    <w:rsid w:val="008975CE"/>
    <w:rsid w:val="008A1C8E"/>
    <w:rsid w:val="008A4B76"/>
    <w:rsid w:val="008B64CA"/>
    <w:rsid w:val="008C6D7A"/>
    <w:rsid w:val="008E3CAB"/>
    <w:rsid w:val="008E7A3C"/>
    <w:rsid w:val="00921551"/>
    <w:rsid w:val="00922EF4"/>
    <w:rsid w:val="00925554"/>
    <w:rsid w:val="0093026F"/>
    <w:rsid w:val="00930E8F"/>
    <w:rsid w:val="00931847"/>
    <w:rsid w:val="00954895"/>
    <w:rsid w:val="00955514"/>
    <w:rsid w:val="009565E1"/>
    <w:rsid w:val="009674A6"/>
    <w:rsid w:val="009A5A94"/>
    <w:rsid w:val="009D25B7"/>
    <w:rsid w:val="009D3453"/>
    <w:rsid w:val="009F299F"/>
    <w:rsid w:val="00A13557"/>
    <w:rsid w:val="00A162A3"/>
    <w:rsid w:val="00A17781"/>
    <w:rsid w:val="00A24574"/>
    <w:rsid w:val="00A27357"/>
    <w:rsid w:val="00A30D35"/>
    <w:rsid w:val="00A32E89"/>
    <w:rsid w:val="00A43F33"/>
    <w:rsid w:val="00A4601E"/>
    <w:rsid w:val="00A62575"/>
    <w:rsid w:val="00A777C0"/>
    <w:rsid w:val="00A77CBB"/>
    <w:rsid w:val="00A83182"/>
    <w:rsid w:val="00A8444E"/>
    <w:rsid w:val="00A90C7E"/>
    <w:rsid w:val="00A92841"/>
    <w:rsid w:val="00A9581F"/>
    <w:rsid w:val="00AA741E"/>
    <w:rsid w:val="00AC01A8"/>
    <w:rsid w:val="00AD1923"/>
    <w:rsid w:val="00AE25C0"/>
    <w:rsid w:val="00AE68BD"/>
    <w:rsid w:val="00AF29BC"/>
    <w:rsid w:val="00AF4A56"/>
    <w:rsid w:val="00AF4AFE"/>
    <w:rsid w:val="00AF682E"/>
    <w:rsid w:val="00B0708D"/>
    <w:rsid w:val="00B14EDB"/>
    <w:rsid w:val="00B15B31"/>
    <w:rsid w:val="00B30133"/>
    <w:rsid w:val="00B35001"/>
    <w:rsid w:val="00B37733"/>
    <w:rsid w:val="00B45527"/>
    <w:rsid w:val="00B46D03"/>
    <w:rsid w:val="00B7171E"/>
    <w:rsid w:val="00B734D9"/>
    <w:rsid w:val="00B7604C"/>
    <w:rsid w:val="00B93331"/>
    <w:rsid w:val="00BA7DB1"/>
    <w:rsid w:val="00BB108E"/>
    <w:rsid w:val="00BB1E40"/>
    <w:rsid w:val="00BD1ED1"/>
    <w:rsid w:val="00BD64C6"/>
    <w:rsid w:val="00BE5CBC"/>
    <w:rsid w:val="00BF090B"/>
    <w:rsid w:val="00BF4A84"/>
    <w:rsid w:val="00BF663B"/>
    <w:rsid w:val="00BF701F"/>
    <w:rsid w:val="00C03893"/>
    <w:rsid w:val="00C213C7"/>
    <w:rsid w:val="00C25D39"/>
    <w:rsid w:val="00C5399E"/>
    <w:rsid w:val="00C6105B"/>
    <w:rsid w:val="00C61BE8"/>
    <w:rsid w:val="00C62668"/>
    <w:rsid w:val="00C77B2A"/>
    <w:rsid w:val="00C8367C"/>
    <w:rsid w:val="00C91610"/>
    <w:rsid w:val="00CB1820"/>
    <w:rsid w:val="00CD0E4F"/>
    <w:rsid w:val="00CE03D3"/>
    <w:rsid w:val="00CE53BF"/>
    <w:rsid w:val="00CF5278"/>
    <w:rsid w:val="00CF78CA"/>
    <w:rsid w:val="00D12256"/>
    <w:rsid w:val="00D24508"/>
    <w:rsid w:val="00D31DDD"/>
    <w:rsid w:val="00D42BBF"/>
    <w:rsid w:val="00D46EB5"/>
    <w:rsid w:val="00D50C3B"/>
    <w:rsid w:val="00D5793E"/>
    <w:rsid w:val="00D61464"/>
    <w:rsid w:val="00D65EAF"/>
    <w:rsid w:val="00D81453"/>
    <w:rsid w:val="00D8607B"/>
    <w:rsid w:val="00DA2E3A"/>
    <w:rsid w:val="00DA3423"/>
    <w:rsid w:val="00DA3F3F"/>
    <w:rsid w:val="00DB527F"/>
    <w:rsid w:val="00DC544D"/>
    <w:rsid w:val="00DD7E5A"/>
    <w:rsid w:val="00DF6052"/>
    <w:rsid w:val="00E40FA0"/>
    <w:rsid w:val="00E42EB8"/>
    <w:rsid w:val="00E5731D"/>
    <w:rsid w:val="00E579A2"/>
    <w:rsid w:val="00E62F7D"/>
    <w:rsid w:val="00E7529B"/>
    <w:rsid w:val="00E8514B"/>
    <w:rsid w:val="00E96A63"/>
    <w:rsid w:val="00E97A64"/>
    <w:rsid w:val="00EA6298"/>
    <w:rsid w:val="00EB3AB9"/>
    <w:rsid w:val="00EB5867"/>
    <w:rsid w:val="00EC01B8"/>
    <w:rsid w:val="00EF07B7"/>
    <w:rsid w:val="00EF4A71"/>
    <w:rsid w:val="00F304CA"/>
    <w:rsid w:val="00F34208"/>
    <w:rsid w:val="00F369EB"/>
    <w:rsid w:val="00F422DF"/>
    <w:rsid w:val="00F476A1"/>
    <w:rsid w:val="00F506A3"/>
    <w:rsid w:val="00F65914"/>
    <w:rsid w:val="00F76E9B"/>
    <w:rsid w:val="00F811EE"/>
    <w:rsid w:val="00F82399"/>
    <w:rsid w:val="00F84D2A"/>
    <w:rsid w:val="00F86CC9"/>
    <w:rsid w:val="00F917F4"/>
    <w:rsid w:val="00F93E42"/>
    <w:rsid w:val="00F94C81"/>
    <w:rsid w:val="00FA2846"/>
    <w:rsid w:val="00FB05AB"/>
    <w:rsid w:val="00FB0A56"/>
    <w:rsid w:val="00FB6AA9"/>
    <w:rsid w:val="00FC19ED"/>
    <w:rsid w:val="00FE1386"/>
    <w:rsid w:val="00FE62E8"/>
    <w:rsid w:val="00FF1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09"/>
    <o:shapelayout v:ext="edit">
      <o:idmap v:ext="edit" data="1"/>
    </o:shapelayout>
  </w:shapeDefaults>
  <w:decimalSymbol w:val="."/>
  <w:listSeparator w:val=","/>
  <w14:docId w14:val="6D5BE522"/>
  <w15:chartTrackingRefBased/>
  <w15:docId w15:val="{B177343E-B49B-4C73-806B-D317DC40C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6E9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D0E4F"/>
    <w:pPr>
      <w:keepNext/>
      <w:keepLines/>
      <w:spacing w:before="360" w:after="80"/>
      <w:outlineLvl w:val="0"/>
    </w:pPr>
    <w:rPr>
      <w:rFonts w:ascii="Arial" w:eastAsiaTheme="majorEastAsia" w:hAnsi="Arial" w:cstheme="majorBidi"/>
      <w:color w:val="000000" w:themeColor="text1"/>
      <w:sz w:val="28"/>
      <w:szCs w:val="40"/>
    </w:rPr>
  </w:style>
  <w:style w:type="paragraph" w:styleId="Heading2">
    <w:name w:val="heading 2"/>
    <w:basedOn w:val="Normal"/>
    <w:next w:val="Normal"/>
    <w:link w:val="Heading2Char"/>
    <w:uiPriority w:val="9"/>
    <w:unhideWhenUsed/>
    <w:qFormat/>
    <w:rsid w:val="00CD0E4F"/>
    <w:pPr>
      <w:keepNext/>
      <w:keepLines/>
      <w:spacing w:before="160" w:after="80"/>
      <w:outlineLvl w:val="1"/>
    </w:pPr>
    <w:rPr>
      <w:rFonts w:ascii="Arial" w:eastAsiaTheme="majorEastAsia" w:hAnsi="Arial" w:cstheme="majorBidi"/>
      <w:color w:val="000000" w:themeColor="text1"/>
      <w:sz w:val="28"/>
      <w:szCs w:val="32"/>
    </w:rPr>
  </w:style>
  <w:style w:type="paragraph" w:styleId="Heading3">
    <w:name w:val="heading 3"/>
    <w:basedOn w:val="Normal"/>
    <w:next w:val="Normal"/>
    <w:link w:val="Heading3Char"/>
    <w:uiPriority w:val="9"/>
    <w:semiHidden/>
    <w:unhideWhenUsed/>
    <w:qFormat/>
    <w:rsid w:val="00CD0E4F"/>
    <w:pPr>
      <w:keepNext/>
      <w:keepLines/>
      <w:spacing w:before="160" w:after="80"/>
      <w:outlineLvl w:val="2"/>
    </w:pPr>
    <w:rPr>
      <w:rFonts w:ascii="Arial" w:eastAsiaTheme="majorEastAsia" w:hAnsi="Arial" w:cstheme="majorBidi"/>
      <w:color w:val="000000" w:themeColor="text1"/>
      <w:szCs w:val="28"/>
    </w:rPr>
  </w:style>
  <w:style w:type="paragraph" w:styleId="Heading4">
    <w:name w:val="heading 4"/>
    <w:basedOn w:val="Normal"/>
    <w:next w:val="Normal"/>
    <w:link w:val="Heading4Char"/>
    <w:uiPriority w:val="9"/>
    <w:semiHidden/>
    <w:unhideWhenUsed/>
    <w:qFormat/>
    <w:rsid w:val="008641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41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41F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41F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41F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41F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E4F"/>
    <w:rPr>
      <w:rFonts w:ascii="Arial" w:eastAsiaTheme="majorEastAsia" w:hAnsi="Arial" w:cstheme="majorBidi"/>
      <w:color w:val="000000" w:themeColor="text1"/>
      <w:sz w:val="28"/>
      <w:szCs w:val="40"/>
    </w:rPr>
  </w:style>
  <w:style w:type="character" w:customStyle="1" w:styleId="Heading2Char">
    <w:name w:val="Heading 2 Char"/>
    <w:basedOn w:val="DefaultParagraphFont"/>
    <w:link w:val="Heading2"/>
    <w:uiPriority w:val="9"/>
    <w:rsid w:val="00CD0E4F"/>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semiHidden/>
    <w:rsid w:val="00CD0E4F"/>
    <w:rPr>
      <w:rFonts w:ascii="Arial" w:eastAsiaTheme="majorEastAsia" w:hAnsi="Arial" w:cstheme="majorBidi"/>
      <w:color w:val="000000" w:themeColor="text1"/>
      <w:sz w:val="24"/>
      <w:szCs w:val="28"/>
    </w:rPr>
  </w:style>
  <w:style w:type="character" w:customStyle="1" w:styleId="Heading4Char">
    <w:name w:val="Heading 4 Char"/>
    <w:basedOn w:val="DefaultParagraphFont"/>
    <w:link w:val="Heading4"/>
    <w:uiPriority w:val="9"/>
    <w:semiHidden/>
    <w:rsid w:val="008641F7"/>
    <w:rPr>
      <w:rFonts w:ascii="Arial" w:eastAsiaTheme="majorEastAsia" w:hAnsi="Arial" w:cstheme="majorBidi"/>
      <w:i/>
      <w:iCs/>
      <w:color w:val="0F4761" w:themeColor="accent1" w:themeShade="BF"/>
      <w:sz w:val="24"/>
    </w:rPr>
  </w:style>
  <w:style w:type="character" w:customStyle="1" w:styleId="Heading5Char">
    <w:name w:val="Heading 5 Char"/>
    <w:basedOn w:val="DefaultParagraphFont"/>
    <w:link w:val="Heading5"/>
    <w:uiPriority w:val="9"/>
    <w:semiHidden/>
    <w:rsid w:val="008641F7"/>
    <w:rPr>
      <w:rFonts w:ascii="Arial" w:eastAsiaTheme="majorEastAsia" w:hAnsi="Arial" w:cstheme="majorBidi"/>
      <w:color w:val="0F4761" w:themeColor="accent1" w:themeShade="BF"/>
      <w:sz w:val="24"/>
    </w:rPr>
  </w:style>
  <w:style w:type="character" w:customStyle="1" w:styleId="Heading6Char">
    <w:name w:val="Heading 6 Char"/>
    <w:basedOn w:val="DefaultParagraphFont"/>
    <w:link w:val="Heading6"/>
    <w:uiPriority w:val="9"/>
    <w:semiHidden/>
    <w:rsid w:val="008641F7"/>
    <w:rPr>
      <w:rFonts w:ascii="Arial" w:eastAsiaTheme="majorEastAsia" w:hAnsi="Arial" w:cstheme="majorBidi"/>
      <w:i/>
      <w:iCs/>
      <w:color w:val="595959" w:themeColor="text1" w:themeTint="A6"/>
      <w:sz w:val="24"/>
    </w:rPr>
  </w:style>
  <w:style w:type="character" w:customStyle="1" w:styleId="Heading7Char">
    <w:name w:val="Heading 7 Char"/>
    <w:basedOn w:val="DefaultParagraphFont"/>
    <w:link w:val="Heading7"/>
    <w:uiPriority w:val="9"/>
    <w:semiHidden/>
    <w:rsid w:val="008641F7"/>
    <w:rPr>
      <w:rFonts w:ascii="Arial" w:eastAsiaTheme="majorEastAsia" w:hAnsi="Arial" w:cstheme="majorBidi"/>
      <w:color w:val="595959" w:themeColor="text1" w:themeTint="A6"/>
      <w:sz w:val="24"/>
    </w:rPr>
  </w:style>
  <w:style w:type="character" w:customStyle="1" w:styleId="Heading8Char">
    <w:name w:val="Heading 8 Char"/>
    <w:basedOn w:val="DefaultParagraphFont"/>
    <w:link w:val="Heading8"/>
    <w:uiPriority w:val="9"/>
    <w:semiHidden/>
    <w:rsid w:val="008641F7"/>
    <w:rPr>
      <w:rFonts w:ascii="Arial" w:eastAsiaTheme="majorEastAsia" w:hAnsi="Arial" w:cstheme="majorBidi"/>
      <w:i/>
      <w:iCs/>
      <w:color w:val="272727" w:themeColor="text1" w:themeTint="D8"/>
      <w:sz w:val="24"/>
    </w:rPr>
  </w:style>
  <w:style w:type="character" w:customStyle="1" w:styleId="Heading9Char">
    <w:name w:val="Heading 9 Char"/>
    <w:basedOn w:val="DefaultParagraphFont"/>
    <w:link w:val="Heading9"/>
    <w:uiPriority w:val="9"/>
    <w:semiHidden/>
    <w:rsid w:val="008641F7"/>
    <w:rPr>
      <w:rFonts w:ascii="Arial" w:eastAsiaTheme="majorEastAsia" w:hAnsi="Arial" w:cstheme="majorBidi"/>
      <w:color w:val="272727" w:themeColor="text1" w:themeTint="D8"/>
      <w:sz w:val="24"/>
    </w:rPr>
  </w:style>
  <w:style w:type="paragraph" w:styleId="Title">
    <w:name w:val="Title"/>
    <w:basedOn w:val="Normal"/>
    <w:next w:val="Normal"/>
    <w:link w:val="TitleChar"/>
    <w:uiPriority w:val="10"/>
    <w:qFormat/>
    <w:rsid w:val="008641F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41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41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41F7"/>
    <w:rPr>
      <w:rFonts w:ascii="Arial" w:eastAsiaTheme="majorEastAsia" w:hAnsi="Arial" w:cstheme="majorBidi"/>
      <w:color w:val="595959" w:themeColor="text1" w:themeTint="A6"/>
      <w:spacing w:val="15"/>
      <w:sz w:val="28"/>
      <w:szCs w:val="28"/>
    </w:rPr>
  </w:style>
  <w:style w:type="paragraph" w:styleId="Quote">
    <w:name w:val="Quote"/>
    <w:basedOn w:val="Normal"/>
    <w:next w:val="Normal"/>
    <w:link w:val="QuoteChar"/>
    <w:uiPriority w:val="29"/>
    <w:qFormat/>
    <w:rsid w:val="008641F7"/>
    <w:pPr>
      <w:spacing w:before="160"/>
      <w:jc w:val="center"/>
    </w:pPr>
    <w:rPr>
      <w:i/>
      <w:iCs/>
      <w:color w:val="404040" w:themeColor="text1" w:themeTint="BF"/>
    </w:rPr>
  </w:style>
  <w:style w:type="character" w:customStyle="1" w:styleId="QuoteChar">
    <w:name w:val="Quote Char"/>
    <w:basedOn w:val="DefaultParagraphFont"/>
    <w:link w:val="Quote"/>
    <w:uiPriority w:val="29"/>
    <w:rsid w:val="008641F7"/>
    <w:rPr>
      <w:rFonts w:ascii="Arial" w:hAnsi="Arial"/>
      <w:i/>
      <w:iCs/>
      <w:color w:val="404040" w:themeColor="text1" w:themeTint="BF"/>
      <w:sz w:val="24"/>
    </w:rPr>
  </w:style>
  <w:style w:type="paragraph" w:styleId="ListParagraph">
    <w:name w:val="List Paragraph"/>
    <w:aliases w:val="omar footnote,List Paragraph1,Numbered Indented Text,Colorful List - Accent 11,Text bullets 1"/>
    <w:basedOn w:val="Normal"/>
    <w:link w:val="ListParagraphChar"/>
    <w:qFormat/>
    <w:rsid w:val="008641F7"/>
    <w:pPr>
      <w:ind w:left="720"/>
      <w:contextualSpacing/>
    </w:pPr>
  </w:style>
  <w:style w:type="character" w:styleId="IntenseEmphasis">
    <w:name w:val="Intense Emphasis"/>
    <w:basedOn w:val="DefaultParagraphFont"/>
    <w:uiPriority w:val="21"/>
    <w:qFormat/>
    <w:rsid w:val="008641F7"/>
    <w:rPr>
      <w:rFonts w:ascii="Arial" w:hAnsi="Arial"/>
      <w:i/>
      <w:iCs/>
      <w:color w:val="0F4761" w:themeColor="accent1" w:themeShade="BF"/>
      <w:sz w:val="24"/>
    </w:rPr>
  </w:style>
  <w:style w:type="paragraph" w:styleId="IntenseQuote">
    <w:name w:val="Intense Quote"/>
    <w:basedOn w:val="Normal"/>
    <w:next w:val="Normal"/>
    <w:link w:val="IntenseQuoteChar"/>
    <w:uiPriority w:val="30"/>
    <w:qFormat/>
    <w:rsid w:val="008641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41F7"/>
    <w:rPr>
      <w:rFonts w:ascii="Arial" w:hAnsi="Arial"/>
      <w:i/>
      <w:iCs/>
      <w:color w:val="0F4761" w:themeColor="accent1" w:themeShade="BF"/>
      <w:sz w:val="24"/>
    </w:rPr>
  </w:style>
  <w:style w:type="character" w:styleId="IntenseReference">
    <w:name w:val="Intense Reference"/>
    <w:basedOn w:val="DefaultParagraphFont"/>
    <w:uiPriority w:val="32"/>
    <w:qFormat/>
    <w:rsid w:val="008641F7"/>
    <w:rPr>
      <w:rFonts w:ascii="Arial" w:hAnsi="Arial"/>
      <w:b/>
      <w:bCs/>
      <w:smallCaps/>
      <w:color w:val="0F4761" w:themeColor="accent1" w:themeShade="BF"/>
      <w:spacing w:val="5"/>
      <w:sz w:val="24"/>
    </w:rPr>
  </w:style>
  <w:style w:type="paragraph" w:styleId="Footer">
    <w:name w:val="footer"/>
    <w:basedOn w:val="Normal"/>
    <w:link w:val="FooterChar"/>
    <w:uiPriority w:val="99"/>
    <w:unhideWhenUsed/>
    <w:rsid w:val="00BF090B"/>
    <w:pPr>
      <w:tabs>
        <w:tab w:val="center" w:pos="4513"/>
        <w:tab w:val="right" w:pos="9026"/>
      </w:tabs>
    </w:pPr>
  </w:style>
  <w:style w:type="character" w:customStyle="1" w:styleId="FooterChar">
    <w:name w:val="Footer Char"/>
    <w:basedOn w:val="DefaultParagraphFont"/>
    <w:link w:val="Footer"/>
    <w:uiPriority w:val="99"/>
    <w:rsid w:val="00BF090B"/>
    <w:rPr>
      <w:rFonts w:ascii="Arial" w:hAnsi="Arial"/>
      <w:sz w:val="24"/>
    </w:rPr>
  </w:style>
  <w:style w:type="character" w:styleId="PageNumber">
    <w:name w:val="page number"/>
    <w:basedOn w:val="DefaultParagraphFont"/>
    <w:uiPriority w:val="99"/>
    <w:semiHidden/>
    <w:unhideWhenUsed/>
    <w:rsid w:val="00BF090B"/>
    <w:rPr>
      <w:rFonts w:ascii="Arial" w:hAnsi="Arial"/>
      <w:sz w:val="24"/>
    </w:rPr>
  </w:style>
  <w:style w:type="paragraph" w:styleId="TOCHeading">
    <w:name w:val="TOC Heading"/>
    <w:basedOn w:val="Heading1"/>
    <w:next w:val="Normal"/>
    <w:uiPriority w:val="39"/>
    <w:unhideWhenUsed/>
    <w:qFormat/>
    <w:rsid w:val="00BF090B"/>
    <w:pPr>
      <w:spacing w:before="480" w:after="0" w:line="276" w:lineRule="auto"/>
      <w:outlineLvl w:val="9"/>
    </w:pPr>
    <w:rPr>
      <w:b/>
      <w:bCs/>
      <w:szCs w:val="28"/>
      <w:lang w:val="en-US"/>
    </w:rPr>
  </w:style>
  <w:style w:type="paragraph" w:styleId="TOC1">
    <w:name w:val="toc 1"/>
    <w:basedOn w:val="Normal"/>
    <w:next w:val="Normal"/>
    <w:autoRedefine/>
    <w:uiPriority w:val="39"/>
    <w:unhideWhenUsed/>
    <w:rsid w:val="00BF090B"/>
    <w:pPr>
      <w:spacing w:before="120" w:after="120"/>
    </w:pPr>
    <w:rPr>
      <w:b/>
      <w:bCs/>
      <w:caps/>
      <w:sz w:val="20"/>
      <w:szCs w:val="20"/>
    </w:rPr>
  </w:style>
  <w:style w:type="paragraph" w:styleId="TOC2">
    <w:name w:val="toc 2"/>
    <w:basedOn w:val="Normal"/>
    <w:next w:val="Normal"/>
    <w:autoRedefine/>
    <w:uiPriority w:val="39"/>
    <w:unhideWhenUsed/>
    <w:rsid w:val="00BF090B"/>
    <w:pPr>
      <w:ind w:left="240"/>
    </w:pPr>
    <w:rPr>
      <w:smallCaps/>
      <w:sz w:val="20"/>
      <w:szCs w:val="20"/>
    </w:rPr>
  </w:style>
  <w:style w:type="paragraph" w:styleId="TOC3">
    <w:name w:val="toc 3"/>
    <w:basedOn w:val="Normal"/>
    <w:next w:val="Normal"/>
    <w:autoRedefine/>
    <w:uiPriority w:val="39"/>
    <w:unhideWhenUsed/>
    <w:rsid w:val="00BF090B"/>
    <w:pPr>
      <w:ind w:left="480"/>
    </w:pPr>
    <w:rPr>
      <w:i/>
      <w:iCs/>
      <w:sz w:val="20"/>
      <w:szCs w:val="20"/>
    </w:rPr>
  </w:style>
  <w:style w:type="paragraph" w:styleId="TOC4">
    <w:name w:val="toc 4"/>
    <w:basedOn w:val="Normal"/>
    <w:next w:val="Normal"/>
    <w:autoRedefine/>
    <w:uiPriority w:val="39"/>
    <w:semiHidden/>
    <w:unhideWhenUsed/>
    <w:rsid w:val="00BF090B"/>
    <w:pPr>
      <w:ind w:left="720"/>
    </w:pPr>
    <w:rPr>
      <w:sz w:val="18"/>
      <w:szCs w:val="18"/>
    </w:rPr>
  </w:style>
  <w:style w:type="paragraph" w:styleId="TOC5">
    <w:name w:val="toc 5"/>
    <w:basedOn w:val="Normal"/>
    <w:next w:val="Normal"/>
    <w:autoRedefine/>
    <w:uiPriority w:val="39"/>
    <w:semiHidden/>
    <w:unhideWhenUsed/>
    <w:rsid w:val="00BF090B"/>
    <w:pPr>
      <w:ind w:left="960"/>
    </w:pPr>
    <w:rPr>
      <w:sz w:val="18"/>
      <w:szCs w:val="18"/>
    </w:rPr>
  </w:style>
  <w:style w:type="paragraph" w:styleId="TOC6">
    <w:name w:val="toc 6"/>
    <w:basedOn w:val="Normal"/>
    <w:next w:val="Normal"/>
    <w:autoRedefine/>
    <w:uiPriority w:val="39"/>
    <w:semiHidden/>
    <w:unhideWhenUsed/>
    <w:rsid w:val="00BF090B"/>
    <w:pPr>
      <w:ind w:left="1200"/>
    </w:pPr>
    <w:rPr>
      <w:sz w:val="18"/>
      <w:szCs w:val="18"/>
    </w:rPr>
  </w:style>
  <w:style w:type="paragraph" w:styleId="TOC7">
    <w:name w:val="toc 7"/>
    <w:basedOn w:val="Normal"/>
    <w:next w:val="Normal"/>
    <w:autoRedefine/>
    <w:uiPriority w:val="39"/>
    <w:semiHidden/>
    <w:unhideWhenUsed/>
    <w:rsid w:val="00BF090B"/>
    <w:pPr>
      <w:ind w:left="1440"/>
    </w:pPr>
    <w:rPr>
      <w:sz w:val="18"/>
      <w:szCs w:val="18"/>
    </w:rPr>
  </w:style>
  <w:style w:type="paragraph" w:styleId="TOC8">
    <w:name w:val="toc 8"/>
    <w:basedOn w:val="Normal"/>
    <w:next w:val="Normal"/>
    <w:autoRedefine/>
    <w:uiPriority w:val="39"/>
    <w:semiHidden/>
    <w:unhideWhenUsed/>
    <w:rsid w:val="00BF090B"/>
    <w:pPr>
      <w:ind w:left="1680"/>
    </w:pPr>
    <w:rPr>
      <w:sz w:val="18"/>
      <w:szCs w:val="18"/>
    </w:rPr>
  </w:style>
  <w:style w:type="paragraph" w:styleId="TOC9">
    <w:name w:val="toc 9"/>
    <w:basedOn w:val="Normal"/>
    <w:next w:val="Normal"/>
    <w:autoRedefine/>
    <w:uiPriority w:val="39"/>
    <w:semiHidden/>
    <w:unhideWhenUsed/>
    <w:rsid w:val="00BF090B"/>
    <w:pPr>
      <w:ind w:left="1920"/>
    </w:pPr>
    <w:rPr>
      <w:sz w:val="18"/>
      <w:szCs w:val="18"/>
    </w:rPr>
  </w:style>
  <w:style w:type="paragraph" w:styleId="NoSpacing">
    <w:name w:val="No Spacing"/>
    <w:uiPriority w:val="1"/>
    <w:qFormat/>
    <w:rsid w:val="00BF090B"/>
    <w:pPr>
      <w:spacing w:after="0" w:line="240" w:lineRule="auto"/>
    </w:pPr>
  </w:style>
  <w:style w:type="character" w:styleId="Hyperlink">
    <w:name w:val="Hyperlink"/>
    <w:basedOn w:val="DefaultParagraphFont"/>
    <w:uiPriority w:val="99"/>
    <w:unhideWhenUsed/>
    <w:rsid w:val="00CD0E4F"/>
    <w:rPr>
      <w:rFonts w:ascii="Arial" w:hAnsi="Arial"/>
      <w:color w:val="467886" w:themeColor="hyperlink"/>
      <w:sz w:val="24"/>
      <w:u w:val="single"/>
    </w:rPr>
  </w:style>
  <w:style w:type="paragraph" w:styleId="Header">
    <w:name w:val="header"/>
    <w:basedOn w:val="Normal"/>
    <w:link w:val="HeaderChar"/>
    <w:uiPriority w:val="99"/>
    <w:unhideWhenUsed/>
    <w:rsid w:val="00CD0E4F"/>
    <w:pPr>
      <w:tabs>
        <w:tab w:val="center" w:pos="4513"/>
        <w:tab w:val="right" w:pos="9026"/>
      </w:tabs>
    </w:pPr>
  </w:style>
  <w:style w:type="character" w:customStyle="1" w:styleId="HeaderChar">
    <w:name w:val="Header Char"/>
    <w:basedOn w:val="DefaultParagraphFont"/>
    <w:link w:val="Header"/>
    <w:uiPriority w:val="99"/>
    <w:rsid w:val="00CD0E4F"/>
    <w:rPr>
      <w:rFonts w:ascii="Arial" w:hAnsi="Arial"/>
      <w:sz w:val="24"/>
    </w:rPr>
  </w:style>
  <w:style w:type="character" w:styleId="CommentReference">
    <w:name w:val="annotation reference"/>
    <w:basedOn w:val="DefaultParagraphFont"/>
    <w:uiPriority w:val="99"/>
    <w:semiHidden/>
    <w:unhideWhenUsed/>
    <w:rsid w:val="00B30133"/>
    <w:rPr>
      <w:rFonts w:ascii="Arial" w:hAnsi="Arial"/>
      <w:sz w:val="16"/>
      <w:szCs w:val="16"/>
    </w:rPr>
  </w:style>
  <w:style w:type="paragraph" w:styleId="CommentText">
    <w:name w:val="annotation text"/>
    <w:basedOn w:val="Normal"/>
    <w:link w:val="CommentTextChar"/>
    <w:uiPriority w:val="99"/>
    <w:semiHidden/>
    <w:unhideWhenUsed/>
    <w:rsid w:val="00B30133"/>
    <w:rPr>
      <w:sz w:val="20"/>
      <w:szCs w:val="20"/>
    </w:rPr>
  </w:style>
  <w:style w:type="character" w:customStyle="1" w:styleId="CommentTextChar">
    <w:name w:val="Comment Text Char"/>
    <w:basedOn w:val="DefaultParagraphFont"/>
    <w:link w:val="CommentText"/>
    <w:uiPriority w:val="99"/>
    <w:semiHidden/>
    <w:rsid w:val="00B3013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30133"/>
    <w:rPr>
      <w:b/>
      <w:bCs/>
    </w:rPr>
  </w:style>
  <w:style w:type="character" w:customStyle="1" w:styleId="CommentSubjectChar">
    <w:name w:val="Comment Subject Char"/>
    <w:basedOn w:val="CommentTextChar"/>
    <w:link w:val="CommentSubject"/>
    <w:uiPriority w:val="99"/>
    <w:semiHidden/>
    <w:rsid w:val="00B30133"/>
    <w:rPr>
      <w:rFonts w:ascii="Arial" w:hAnsi="Arial"/>
      <w:b/>
      <w:bCs/>
      <w:sz w:val="20"/>
      <w:szCs w:val="20"/>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30133"/>
    <w:rPr>
      <w:rFonts w:ascii="Arial" w:hAnsi="Arial"/>
    </w:rPr>
  </w:style>
  <w:style w:type="character" w:customStyle="1" w:styleId="apple-converted-space">
    <w:name w:val="apple-converted-space"/>
    <w:basedOn w:val="DefaultParagraphFont"/>
    <w:rsid w:val="00B7604C"/>
    <w:rPr>
      <w:rFonts w:ascii="Arial" w:hAnsi="Arial"/>
      <w:sz w:val="24"/>
    </w:rPr>
  </w:style>
  <w:style w:type="paragraph" w:styleId="NormalWeb">
    <w:name w:val="Normal (Web)"/>
    <w:basedOn w:val="Normal"/>
    <w:uiPriority w:val="99"/>
    <w:unhideWhenUsed/>
    <w:rsid w:val="00B7604C"/>
    <w:pPr>
      <w:spacing w:before="100" w:beforeAutospacing="1" w:after="100" w:afterAutospacing="1"/>
    </w:pPr>
  </w:style>
  <w:style w:type="character" w:styleId="Strong">
    <w:name w:val="Strong"/>
    <w:basedOn w:val="DefaultParagraphFont"/>
    <w:uiPriority w:val="22"/>
    <w:qFormat/>
    <w:rsid w:val="00B7604C"/>
    <w:rPr>
      <w:rFonts w:ascii="Arial" w:hAnsi="Arial"/>
      <w:b/>
      <w:bCs/>
      <w:sz w:val="24"/>
    </w:rPr>
  </w:style>
  <w:style w:type="paragraph" w:styleId="TableofFigures">
    <w:name w:val="table of figures"/>
    <w:basedOn w:val="Normal"/>
    <w:next w:val="Normal"/>
    <w:uiPriority w:val="99"/>
    <w:unhideWhenUsed/>
    <w:rsid w:val="005C4D1E"/>
    <w:pPr>
      <w:ind w:left="480" w:hanging="480"/>
    </w:pPr>
    <w:rPr>
      <w:rFonts w:asciiTheme="minorHAnsi" w:hAnsiTheme="minorHAnsi"/>
      <w:caps/>
      <w:sz w:val="20"/>
      <w:szCs w:val="20"/>
    </w:rPr>
  </w:style>
  <w:style w:type="paragraph" w:styleId="Caption">
    <w:name w:val="caption"/>
    <w:basedOn w:val="Normal"/>
    <w:next w:val="Normal"/>
    <w:uiPriority w:val="35"/>
    <w:unhideWhenUsed/>
    <w:qFormat/>
    <w:rsid w:val="005C4D1E"/>
    <w:pPr>
      <w:spacing w:after="200"/>
    </w:pPr>
    <w:rPr>
      <w:i/>
      <w:iCs/>
      <w:color w:val="0E2841" w:themeColor="text2"/>
      <w:sz w:val="18"/>
      <w:szCs w:val="18"/>
    </w:rPr>
  </w:style>
  <w:style w:type="character" w:customStyle="1" w:styleId="elementtoproof">
    <w:name w:val="elementtoproof"/>
    <w:basedOn w:val="DefaultParagraphFont"/>
    <w:rsid w:val="00BB108E"/>
    <w:rPr>
      <w:rFonts w:ascii="Arial" w:hAnsi="Arial"/>
      <w:sz w:val="24"/>
    </w:rPr>
  </w:style>
  <w:style w:type="character" w:customStyle="1" w:styleId="UnresolvedMention">
    <w:name w:val="Unresolved Mention"/>
    <w:basedOn w:val="DefaultParagraphFont"/>
    <w:uiPriority w:val="99"/>
    <w:semiHidden/>
    <w:unhideWhenUsed/>
    <w:rsid w:val="00DF6052"/>
    <w:rPr>
      <w:color w:val="605E5C"/>
      <w:shd w:val="clear" w:color="auto" w:fill="E1DFDD"/>
    </w:rPr>
  </w:style>
  <w:style w:type="table" w:styleId="TableGrid">
    <w:name w:val="Table Grid"/>
    <w:basedOn w:val="TableNormal"/>
    <w:uiPriority w:val="39"/>
    <w:rsid w:val="009302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87419"/>
    <w:rPr>
      <w:i/>
      <w:iCs/>
    </w:rPr>
  </w:style>
  <w:style w:type="paragraph" w:styleId="BalloonText">
    <w:name w:val="Balloon Text"/>
    <w:basedOn w:val="Normal"/>
    <w:link w:val="BalloonTextChar"/>
    <w:uiPriority w:val="99"/>
    <w:semiHidden/>
    <w:unhideWhenUsed/>
    <w:rsid w:val="00790F3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0F35"/>
    <w:rPr>
      <w:rFonts w:ascii="Segoe UI" w:eastAsia="Times New Roman" w:hAnsi="Segoe UI" w:cs="Segoe UI"/>
      <w:kern w:val="0"/>
      <w:sz w:val="18"/>
      <w:szCs w:val="18"/>
      <w:lang w:eastAsia="en-GB"/>
      <w14:ligatures w14:val="none"/>
    </w:rPr>
  </w:style>
  <w:style w:type="paragraph" w:customStyle="1" w:styleId="muitypography-root">
    <w:name w:val="muitypography-root"/>
    <w:basedOn w:val="Normal"/>
    <w:rsid w:val="00DA2E3A"/>
    <w:pPr>
      <w:spacing w:before="100" w:beforeAutospacing="1" w:after="100" w:afterAutospacing="1"/>
    </w:pPr>
  </w:style>
  <w:style w:type="character" w:customStyle="1" w:styleId="relative">
    <w:name w:val="relative"/>
    <w:basedOn w:val="DefaultParagraphFont"/>
    <w:rsid w:val="00D12256"/>
  </w:style>
  <w:style w:type="character" w:customStyle="1" w:styleId="whitespace-nowrap">
    <w:name w:val="whitespace-nowrap"/>
    <w:basedOn w:val="DefaultParagraphFont"/>
    <w:rsid w:val="00D12256"/>
  </w:style>
  <w:style w:type="paragraph" w:customStyle="1" w:styleId="chakra-text">
    <w:name w:val="chakra-text"/>
    <w:basedOn w:val="Normal"/>
    <w:rsid w:val="00F422DF"/>
    <w:pPr>
      <w:spacing w:before="100" w:beforeAutospacing="1" w:after="100" w:afterAutospacing="1"/>
    </w:pPr>
  </w:style>
  <w:style w:type="character" w:customStyle="1" w:styleId="dropcap-element-slot">
    <w:name w:val="dropcap-element-slot"/>
    <w:basedOn w:val="DefaultParagraphFont"/>
    <w:rsid w:val="002114AF"/>
  </w:style>
  <w:style w:type="character" w:customStyle="1" w:styleId="related-video-title-bold">
    <w:name w:val="related-video-title-bold"/>
    <w:basedOn w:val="DefaultParagraphFont"/>
    <w:rsid w:val="002114AF"/>
  </w:style>
  <w:style w:type="character" w:customStyle="1" w:styleId="e-captioncredit">
    <w:name w:val="e-caption__credit"/>
    <w:basedOn w:val="DefaultParagraphFont"/>
    <w:rsid w:val="002114AF"/>
  </w:style>
  <w:style w:type="character" w:customStyle="1" w:styleId="e-captioncredit-description">
    <w:name w:val="e-caption__credit-description"/>
    <w:basedOn w:val="DefaultParagraphFont"/>
    <w:rsid w:val="002114AF"/>
  </w:style>
  <w:style w:type="paragraph" w:customStyle="1" w:styleId="ssrcss-1q0x1qg-paragraph">
    <w:name w:val="ssrcss-1q0x1qg-paragraph"/>
    <w:basedOn w:val="Normal"/>
    <w:rsid w:val="00690FDA"/>
    <w:pPr>
      <w:spacing w:before="100" w:beforeAutospacing="1" w:after="100" w:afterAutospacing="1"/>
    </w:pPr>
  </w:style>
  <w:style w:type="character" w:customStyle="1" w:styleId="ssrcss-tvuve5-styledfigurecopyright">
    <w:name w:val="ssrcss-tvuve5-styledfigurecopyright"/>
    <w:basedOn w:val="DefaultParagraphFont"/>
    <w:rsid w:val="00690FDA"/>
  </w:style>
  <w:style w:type="character" w:customStyle="1" w:styleId="visually-hidden">
    <w:name w:val="visually-hidden"/>
    <w:basedOn w:val="DefaultParagraphFont"/>
    <w:rsid w:val="00690FDA"/>
  </w:style>
  <w:style w:type="character" w:styleId="FollowedHyperlink">
    <w:name w:val="FollowedHyperlink"/>
    <w:basedOn w:val="DefaultParagraphFont"/>
    <w:uiPriority w:val="99"/>
    <w:semiHidden/>
    <w:unhideWhenUsed/>
    <w:rsid w:val="00690FDA"/>
    <w:rPr>
      <w:color w:val="96607D" w:themeColor="followedHyperlink"/>
      <w:u w:val="single"/>
    </w:rPr>
  </w:style>
  <w:style w:type="paragraph" w:customStyle="1" w:styleId="article-infobyline">
    <w:name w:val="article-info__byline"/>
    <w:basedOn w:val="Normal"/>
    <w:rsid w:val="00954895"/>
    <w:pPr>
      <w:spacing w:before="100" w:beforeAutospacing="1" w:after="100" w:afterAutospacing="1"/>
    </w:pPr>
  </w:style>
  <w:style w:type="character" w:customStyle="1" w:styleId="cite-bracket">
    <w:name w:val="cite-bracket"/>
    <w:basedOn w:val="DefaultParagraphFont"/>
    <w:rsid w:val="00AE68BD"/>
  </w:style>
  <w:style w:type="character" w:customStyle="1" w:styleId="mw-editsection">
    <w:name w:val="mw-editsection"/>
    <w:basedOn w:val="DefaultParagraphFont"/>
    <w:rsid w:val="009674A6"/>
  </w:style>
  <w:style w:type="character" w:customStyle="1" w:styleId="mw-editsection-bracket">
    <w:name w:val="mw-editsection-bracket"/>
    <w:basedOn w:val="DefaultParagraphFont"/>
    <w:rsid w:val="009674A6"/>
  </w:style>
  <w:style w:type="paragraph" w:customStyle="1" w:styleId="byline">
    <w:name w:val="byline"/>
    <w:basedOn w:val="Normal"/>
    <w:rsid w:val="00091417"/>
    <w:pPr>
      <w:spacing w:before="100" w:beforeAutospacing="1" w:after="100" w:afterAutospacing="1"/>
    </w:pPr>
  </w:style>
  <w:style w:type="character" w:customStyle="1" w:styleId="author">
    <w:name w:val="author"/>
    <w:basedOn w:val="DefaultParagraphFont"/>
    <w:rsid w:val="00091417"/>
  </w:style>
  <w:style w:type="character" w:customStyle="1" w:styleId="Date1">
    <w:name w:val="Date1"/>
    <w:basedOn w:val="DefaultParagraphFont"/>
    <w:rsid w:val="00091417"/>
  </w:style>
  <w:style w:type="paragraph" w:customStyle="1" w:styleId="BodyA">
    <w:name w:val="Body A"/>
    <w:rsid w:val="005926AF"/>
    <w:pPr>
      <w:pBdr>
        <w:top w:val="nil"/>
        <w:left w:val="nil"/>
        <w:bottom w:val="nil"/>
        <w:right w:val="nil"/>
        <w:between w:val="nil"/>
        <w:bar w:val="nil"/>
      </w:pBdr>
      <w:spacing w:after="0" w:line="240" w:lineRule="auto"/>
    </w:pPr>
    <w:rPr>
      <w:rFonts w:ascii="Times New Roman" w:eastAsia="Times New Roman" w:hAnsi="Times New Roman" w:cs="Times New Roman"/>
      <w:color w:val="000000"/>
      <w:kern w:val="0"/>
      <w:sz w:val="20"/>
      <w:szCs w:val="20"/>
      <w:u w:color="000000"/>
      <w:bdr w:val="nil"/>
      <w:lang w:val="en-US" w:eastAsia="en-GB"/>
      <w14:textOutline w14:w="12700" w14:cap="flat" w14:cmpd="sng" w14:algn="ctr">
        <w14:noFill/>
        <w14:prstDash w14:val="solid"/>
        <w14:miter w14:lim="400000"/>
      </w14:textOutline>
      <w14:ligatures w14:val="none"/>
    </w:rPr>
  </w:style>
  <w:style w:type="numbering" w:customStyle="1" w:styleId="Numbered">
    <w:name w:val="Numbered"/>
    <w:rsid w:val="005926AF"/>
    <w:pPr>
      <w:numPr>
        <w:numId w:val="22"/>
      </w:numPr>
    </w:pPr>
  </w:style>
  <w:style w:type="paragraph" w:customStyle="1" w:styleId="BodyB">
    <w:name w:val="Body B"/>
    <w:rsid w:val="005926AF"/>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u w:color="000000"/>
      <w:bdr w:val="nil"/>
      <w:lang w:val="en-US" w:eastAsia="en-GB"/>
      <w14:textOutline w14:w="12700" w14:cap="flat" w14:cmpd="sng" w14:algn="ctr">
        <w14:noFill/>
        <w14:prstDash w14:val="solid"/>
        <w14:miter w14:lim="400000"/>
      </w14:textOutline>
      <w14:ligatures w14:val="none"/>
    </w:rPr>
  </w:style>
  <w:style w:type="numbering" w:customStyle="1" w:styleId="ImportedStyle9">
    <w:name w:val="Imported Style 9"/>
    <w:rsid w:val="005926AF"/>
    <w:pPr>
      <w:numPr>
        <w:numId w:val="24"/>
      </w:numPr>
    </w:pPr>
  </w:style>
  <w:style w:type="numbering" w:customStyle="1" w:styleId="ImportedStyle10">
    <w:name w:val="Imported Style 10"/>
    <w:rsid w:val="005926AF"/>
    <w:pPr>
      <w:numPr>
        <w:numId w:val="26"/>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037151">
      <w:bodyDiv w:val="1"/>
      <w:marLeft w:val="0"/>
      <w:marRight w:val="0"/>
      <w:marTop w:val="0"/>
      <w:marBottom w:val="0"/>
      <w:divBdr>
        <w:top w:val="none" w:sz="0" w:space="0" w:color="auto"/>
        <w:left w:val="none" w:sz="0" w:space="0" w:color="auto"/>
        <w:bottom w:val="none" w:sz="0" w:space="0" w:color="auto"/>
        <w:right w:val="none" w:sz="0" w:space="0" w:color="auto"/>
      </w:divBdr>
      <w:divsChild>
        <w:div w:id="1196891098">
          <w:marLeft w:val="0"/>
          <w:marRight w:val="0"/>
          <w:marTop w:val="0"/>
          <w:marBottom w:val="0"/>
          <w:divBdr>
            <w:top w:val="none" w:sz="0" w:space="0" w:color="auto"/>
            <w:left w:val="none" w:sz="0" w:space="0" w:color="auto"/>
            <w:bottom w:val="none" w:sz="0" w:space="0" w:color="auto"/>
            <w:right w:val="none" w:sz="0" w:space="0" w:color="auto"/>
          </w:divBdr>
        </w:div>
        <w:div w:id="2085684949">
          <w:marLeft w:val="0"/>
          <w:marRight w:val="0"/>
          <w:marTop w:val="0"/>
          <w:marBottom w:val="0"/>
          <w:divBdr>
            <w:top w:val="none" w:sz="0" w:space="0" w:color="auto"/>
            <w:left w:val="none" w:sz="0" w:space="0" w:color="auto"/>
            <w:bottom w:val="none" w:sz="0" w:space="0" w:color="auto"/>
            <w:right w:val="none" w:sz="0" w:space="0" w:color="auto"/>
          </w:divBdr>
        </w:div>
        <w:div w:id="605844522">
          <w:marLeft w:val="0"/>
          <w:marRight w:val="0"/>
          <w:marTop w:val="0"/>
          <w:marBottom w:val="0"/>
          <w:divBdr>
            <w:top w:val="none" w:sz="0" w:space="0" w:color="auto"/>
            <w:left w:val="none" w:sz="0" w:space="0" w:color="auto"/>
            <w:bottom w:val="none" w:sz="0" w:space="0" w:color="auto"/>
            <w:right w:val="none" w:sz="0" w:space="0" w:color="auto"/>
          </w:divBdr>
        </w:div>
      </w:divsChild>
    </w:div>
    <w:div w:id="159851333">
      <w:bodyDiv w:val="1"/>
      <w:marLeft w:val="0"/>
      <w:marRight w:val="0"/>
      <w:marTop w:val="0"/>
      <w:marBottom w:val="0"/>
      <w:divBdr>
        <w:top w:val="none" w:sz="0" w:space="0" w:color="auto"/>
        <w:left w:val="none" w:sz="0" w:space="0" w:color="auto"/>
        <w:bottom w:val="none" w:sz="0" w:space="0" w:color="auto"/>
        <w:right w:val="none" w:sz="0" w:space="0" w:color="auto"/>
      </w:divBdr>
    </w:div>
    <w:div w:id="209080010">
      <w:bodyDiv w:val="1"/>
      <w:marLeft w:val="0"/>
      <w:marRight w:val="0"/>
      <w:marTop w:val="0"/>
      <w:marBottom w:val="0"/>
      <w:divBdr>
        <w:top w:val="none" w:sz="0" w:space="0" w:color="auto"/>
        <w:left w:val="none" w:sz="0" w:space="0" w:color="auto"/>
        <w:bottom w:val="none" w:sz="0" w:space="0" w:color="auto"/>
        <w:right w:val="none" w:sz="0" w:space="0" w:color="auto"/>
      </w:divBdr>
      <w:divsChild>
        <w:div w:id="1004357757">
          <w:marLeft w:val="475"/>
          <w:marRight w:val="0"/>
          <w:marTop w:val="67"/>
          <w:marBottom w:val="120"/>
          <w:divBdr>
            <w:top w:val="none" w:sz="0" w:space="0" w:color="auto"/>
            <w:left w:val="none" w:sz="0" w:space="0" w:color="auto"/>
            <w:bottom w:val="none" w:sz="0" w:space="0" w:color="auto"/>
            <w:right w:val="none" w:sz="0" w:space="0" w:color="auto"/>
          </w:divBdr>
        </w:div>
        <w:div w:id="1151285336">
          <w:marLeft w:val="475"/>
          <w:marRight w:val="0"/>
          <w:marTop w:val="67"/>
          <w:marBottom w:val="120"/>
          <w:divBdr>
            <w:top w:val="none" w:sz="0" w:space="0" w:color="auto"/>
            <w:left w:val="none" w:sz="0" w:space="0" w:color="auto"/>
            <w:bottom w:val="none" w:sz="0" w:space="0" w:color="auto"/>
            <w:right w:val="none" w:sz="0" w:space="0" w:color="auto"/>
          </w:divBdr>
        </w:div>
        <w:div w:id="1333029847">
          <w:marLeft w:val="475"/>
          <w:marRight w:val="0"/>
          <w:marTop w:val="67"/>
          <w:marBottom w:val="120"/>
          <w:divBdr>
            <w:top w:val="none" w:sz="0" w:space="0" w:color="auto"/>
            <w:left w:val="none" w:sz="0" w:space="0" w:color="auto"/>
            <w:bottom w:val="none" w:sz="0" w:space="0" w:color="auto"/>
            <w:right w:val="none" w:sz="0" w:space="0" w:color="auto"/>
          </w:divBdr>
        </w:div>
      </w:divsChild>
    </w:div>
    <w:div w:id="215359962">
      <w:bodyDiv w:val="1"/>
      <w:marLeft w:val="0"/>
      <w:marRight w:val="0"/>
      <w:marTop w:val="0"/>
      <w:marBottom w:val="0"/>
      <w:divBdr>
        <w:top w:val="none" w:sz="0" w:space="0" w:color="auto"/>
        <w:left w:val="none" w:sz="0" w:space="0" w:color="auto"/>
        <w:bottom w:val="none" w:sz="0" w:space="0" w:color="auto"/>
        <w:right w:val="none" w:sz="0" w:space="0" w:color="auto"/>
      </w:divBdr>
    </w:div>
    <w:div w:id="260458571">
      <w:bodyDiv w:val="1"/>
      <w:marLeft w:val="0"/>
      <w:marRight w:val="0"/>
      <w:marTop w:val="0"/>
      <w:marBottom w:val="0"/>
      <w:divBdr>
        <w:top w:val="none" w:sz="0" w:space="0" w:color="auto"/>
        <w:left w:val="none" w:sz="0" w:space="0" w:color="auto"/>
        <w:bottom w:val="none" w:sz="0" w:space="0" w:color="auto"/>
        <w:right w:val="none" w:sz="0" w:space="0" w:color="auto"/>
      </w:divBdr>
    </w:div>
    <w:div w:id="352079674">
      <w:bodyDiv w:val="1"/>
      <w:marLeft w:val="0"/>
      <w:marRight w:val="0"/>
      <w:marTop w:val="0"/>
      <w:marBottom w:val="0"/>
      <w:divBdr>
        <w:top w:val="none" w:sz="0" w:space="0" w:color="auto"/>
        <w:left w:val="none" w:sz="0" w:space="0" w:color="auto"/>
        <w:bottom w:val="none" w:sz="0" w:space="0" w:color="auto"/>
        <w:right w:val="none" w:sz="0" w:space="0" w:color="auto"/>
      </w:divBdr>
    </w:div>
    <w:div w:id="526602115">
      <w:bodyDiv w:val="1"/>
      <w:marLeft w:val="0"/>
      <w:marRight w:val="0"/>
      <w:marTop w:val="0"/>
      <w:marBottom w:val="0"/>
      <w:divBdr>
        <w:top w:val="none" w:sz="0" w:space="0" w:color="auto"/>
        <w:left w:val="none" w:sz="0" w:space="0" w:color="auto"/>
        <w:bottom w:val="none" w:sz="0" w:space="0" w:color="auto"/>
        <w:right w:val="none" w:sz="0" w:space="0" w:color="auto"/>
      </w:divBdr>
      <w:divsChild>
        <w:div w:id="247078304">
          <w:marLeft w:val="0"/>
          <w:marRight w:val="0"/>
          <w:marTop w:val="0"/>
          <w:marBottom w:val="0"/>
          <w:divBdr>
            <w:top w:val="none" w:sz="0" w:space="0" w:color="auto"/>
            <w:left w:val="none" w:sz="0" w:space="0" w:color="auto"/>
            <w:bottom w:val="none" w:sz="0" w:space="0" w:color="auto"/>
            <w:right w:val="none" w:sz="0" w:space="0" w:color="auto"/>
          </w:divBdr>
          <w:divsChild>
            <w:div w:id="578441509">
              <w:marLeft w:val="0"/>
              <w:marRight w:val="0"/>
              <w:marTop w:val="0"/>
              <w:marBottom w:val="0"/>
              <w:divBdr>
                <w:top w:val="none" w:sz="0" w:space="0" w:color="auto"/>
                <w:left w:val="none" w:sz="0" w:space="0" w:color="auto"/>
                <w:bottom w:val="none" w:sz="0" w:space="0" w:color="auto"/>
                <w:right w:val="none" w:sz="0" w:space="0" w:color="auto"/>
              </w:divBdr>
              <w:divsChild>
                <w:div w:id="144049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755726">
          <w:marLeft w:val="0"/>
          <w:marRight w:val="0"/>
          <w:marTop w:val="0"/>
          <w:marBottom w:val="0"/>
          <w:divBdr>
            <w:top w:val="none" w:sz="0" w:space="0" w:color="auto"/>
            <w:left w:val="none" w:sz="0" w:space="0" w:color="auto"/>
            <w:bottom w:val="none" w:sz="0" w:space="0" w:color="auto"/>
            <w:right w:val="none" w:sz="0" w:space="0" w:color="auto"/>
          </w:divBdr>
        </w:div>
        <w:div w:id="784160565">
          <w:marLeft w:val="0"/>
          <w:marRight w:val="0"/>
          <w:marTop w:val="0"/>
          <w:marBottom w:val="0"/>
          <w:divBdr>
            <w:top w:val="none" w:sz="0" w:space="0" w:color="auto"/>
            <w:left w:val="none" w:sz="0" w:space="0" w:color="auto"/>
            <w:bottom w:val="none" w:sz="0" w:space="0" w:color="auto"/>
            <w:right w:val="none" w:sz="0" w:space="0" w:color="auto"/>
          </w:divBdr>
          <w:divsChild>
            <w:div w:id="1425111693">
              <w:marLeft w:val="0"/>
              <w:marRight w:val="0"/>
              <w:marTop w:val="0"/>
              <w:marBottom w:val="0"/>
              <w:divBdr>
                <w:top w:val="none" w:sz="0" w:space="0" w:color="auto"/>
                <w:left w:val="none" w:sz="0" w:space="0" w:color="auto"/>
                <w:bottom w:val="none" w:sz="0" w:space="0" w:color="auto"/>
                <w:right w:val="none" w:sz="0" w:space="0" w:color="auto"/>
              </w:divBdr>
            </w:div>
          </w:divsChild>
        </w:div>
        <w:div w:id="946037353">
          <w:marLeft w:val="0"/>
          <w:marRight w:val="0"/>
          <w:marTop w:val="0"/>
          <w:marBottom w:val="240"/>
          <w:divBdr>
            <w:top w:val="none" w:sz="0" w:space="0" w:color="auto"/>
            <w:left w:val="none" w:sz="0" w:space="0" w:color="auto"/>
            <w:bottom w:val="none" w:sz="0" w:space="0" w:color="auto"/>
            <w:right w:val="none" w:sz="0" w:space="0" w:color="auto"/>
          </w:divBdr>
          <w:divsChild>
            <w:div w:id="505903054">
              <w:marLeft w:val="0"/>
              <w:marRight w:val="0"/>
              <w:marTop w:val="0"/>
              <w:marBottom w:val="0"/>
              <w:divBdr>
                <w:top w:val="none" w:sz="0" w:space="0" w:color="auto"/>
                <w:left w:val="none" w:sz="0" w:space="0" w:color="auto"/>
                <w:bottom w:val="none" w:sz="0" w:space="0" w:color="auto"/>
                <w:right w:val="none" w:sz="0" w:space="0" w:color="auto"/>
              </w:divBdr>
              <w:divsChild>
                <w:div w:id="381440113">
                  <w:marLeft w:val="0"/>
                  <w:marRight w:val="0"/>
                  <w:marTop w:val="0"/>
                  <w:marBottom w:val="0"/>
                  <w:divBdr>
                    <w:top w:val="none" w:sz="0" w:space="0" w:color="auto"/>
                    <w:left w:val="none" w:sz="0" w:space="0" w:color="auto"/>
                    <w:bottom w:val="none" w:sz="0" w:space="0" w:color="auto"/>
                    <w:right w:val="none" w:sz="0" w:space="0" w:color="auto"/>
                  </w:divBdr>
                  <w:divsChild>
                    <w:div w:id="1135371695">
                      <w:marLeft w:val="0"/>
                      <w:marRight w:val="0"/>
                      <w:marTop w:val="0"/>
                      <w:marBottom w:val="0"/>
                      <w:divBdr>
                        <w:top w:val="none" w:sz="0" w:space="0" w:color="auto"/>
                        <w:left w:val="none" w:sz="0" w:space="0" w:color="auto"/>
                        <w:bottom w:val="none" w:sz="0" w:space="0" w:color="auto"/>
                        <w:right w:val="none" w:sz="0" w:space="0" w:color="auto"/>
                      </w:divBdr>
                      <w:divsChild>
                        <w:div w:id="610473523">
                          <w:marLeft w:val="0"/>
                          <w:marRight w:val="0"/>
                          <w:marTop w:val="0"/>
                          <w:marBottom w:val="0"/>
                          <w:divBdr>
                            <w:top w:val="none" w:sz="0" w:space="0" w:color="auto"/>
                            <w:left w:val="none" w:sz="0" w:space="0" w:color="auto"/>
                            <w:bottom w:val="none" w:sz="0" w:space="0" w:color="auto"/>
                            <w:right w:val="none" w:sz="0" w:space="0" w:color="auto"/>
                          </w:divBdr>
                        </w:div>
                        <w:div w:id="571888170">
                          <w:marLeft w:val="0"/>
                          <w:marRight w:val="0"/>
                          <w:marTop w:val="0"/>
                          <w:marBottom w:val="0"/>
                          <w:divBdr>
                            <w:top w:val="none" w:sz="0" w:space="0" w:color="auto"/>
                            <w:left w:val="none" w:sz="0" w:space="0" w:color="auto"/>
                            <w:bottom w:val="none" w:sz="0" w:space="0" w:color="auto"/>
                            <w:right w:val="none" w:sz="0" w:space="0" w:color="auto"/>
                          </w:divBdr>
                        </w:div>
                        <w:div w:id="985862216">
                          <w:marLeft w:val="0"/>
                          <w:marRight w:val="0"/>
                          <w:marTop w:val="0"/>
                          <w:marBottom w:val="0"/>
                          <w:divBdr>
                            <w:top w:val="none" w:sz="0" w:space="0" w:color="auto"/>
                            <w:left w:val="none" w:sz="0" w:space="0" w:color="auto"/>
                            <w:bottom w:val="none" w:sz="0" w:space="0" w:color="auto"/>
                            <w:right w:val="none" w:sz="0" w:space="0" w:color="auto"/>
                          </w:divBdr>
                        </w:div>
                        <w:div w:id="614138037">
                          <w:marLeft w:val="0"/>
                          <w:marRight w:val="0"/>
                          <w:marTop w:val="0"/>
                          <w:marBottom w:val="0"/>
                          <w:divBdr>
                            <w:top w:val="none" w:sz="0" w:space="0" w:color="auto"/>
                            <w:left w:val="none" w:sz="0" w:space="0" w:color="auto"/>
                            <w:bottom w:val="none" w:sz="0" w:space="0" w:color="auto"/>
                            <w:right w:val="none" w:sz="0" w:space="0" w:color="auto"/>
                          </w:divBdr>
                        </w:div>
                        <w:div w:id="61174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972224">
                  <w:marLeft w:val="0"/>
                  <w:marRight w:val="0"/>
                  <w:marTop w:val="0"/>
                  <w:marBottom w:val="0"/>
                  <w:divBdr>
                    <w:top w:val="none" w:sz="0" w:space="0" w:color="auto"/>
                    <w:left w:val="none" w:sz="0" w:space="0" w:color="auto"/>
                    <w:bottom w:val="none" w:sz="0" w:space="0" w:color="auto"/>
                    <w:right w:val="none" w:sz="0" w:space="0" w:color="auto"/>
                  </w:divBdr>
                </w:div>
                <w:div w:id="121265850">
                  <w:marLeft w:val="0"/>
                  <w:marRight w:val="0"/>
                  <w:marTop w:val="0"/>
                  <w:marBottom w:val="0"/>
                  <w:divBdr>
                    <w:top w:val="none" w:sz="0" w:space="0" w:color="auto"/>
                    <w:left w:val="none" w:sz="0" w:space="0" w:color="auto"/>
                    <w:bottom w:val="none" w:sz="0" w:space="0" w:color="auto"/>
                    <w:right w:val="none" w:sz="0" w:space="0" w:color="auto"/>
                  </w:divBdr>
                </w:div>
                <w:div w:id="464323602">
                  <w:marLeft w:val="0"/>
                  <w:marRight w:val="0"/>
                  <w:marTop w:val="0"/>
                  <w:marBottom w:val="0"/>
                  <w:divBdr>
                    <w:top w:val="none" w:sz="0" w:space="0" w:color="auto"/>
                    <w:left w:val="none" w:sz="0" w:space="0" w:color="auto"/>
                    <w:bottom w:val="none" w:sz="0" w:space="0" w:color="auto"/>
                    <w:right w:val="none" w:sz="0" w:space="0" w:color="auto"/>
                  </w:divBdr>
                  <w:divsChild>
                    <w:div w:id="852568491">
                      <w:marLeft w:val="0"/>
                      <w:marRight w:val="0"/>
                      <w:marTop w:val="0"/>
                      <w:marBottom w:val="0"/>
                      <w:divBdr>
                        <w:top w:val="none" w:sz="0" w:space="0" w:color="auto"/>
                        <w:left w:val="none" w:sz="0" w:space="0" w:color="auto"/>
                        <w:bottom w:val="none" w:sz="0" w:space="0" w:color="auto"/>
                        <w:right w:val="none" w:sz="0" w:space="0" w:color="auto"/>
                      </w:divBdr>
                      <w:divsChild>
                        <w:div w:id="46354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406538">
          <w:marLeft w:val="0"/>
          <w:marRight w:val="0"/>
          <w:marTop w:val="0"/>
          <w:marBottom w:val="0"/>
          <w:divBdr>
            <w:top w:val="none" w:sz="0" w:space="0" w:color="auto"/>
            <w:left w:val="none" w:sz="0" w:space="0" w:color="auto"/>
            <w:bottom w:val="none" w:sz="0" w:space="0" w:color="auto"/>
            <w:right w:val="none" w:sz="0" w:space="0" w:color="auto"/>
          </w:divBdr>
          <w:divsChild>
            <w:div w:id="212653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720954">
      <w:bodyDiv w:val="1"/>
      <w:marLeft w:val="0"/>
      <w:marRight w:val="0"/>
      <w:marTop w:val="0"/>
      <w:marBottom w:val="0"/>
      <w:divBdr>
        <w:top w:val="none" w:sz="0" w:space="0" w:color="auto"/>
        <w:left w:val="none" w:sz="0" w:space="0" w:color="auto"/>
        <w:bottom w:val="none" w:sz="0" w:space="0" w:color="auto"/>
        <w:right w:val="none" w:sz="0" w:space="0" w:color="auto"/>
      </w:divBdr>
    </w:div>
    <w:div w:id="548803061">
      <w:bodyDiv w:val="1"/>
      <w:marLeft w:val="0"/>
      <w:marRight w:val="0"/>
      <w:marTop w:val="0"/>
      <w:marBottom w:val="0"/>
      <w:divBdr>
        <w:top w:val="none" w:sz="0" w:space="0" w:color="auto"/>
        <w:left w:val="none" w:sz="0" w:space="0" w:color="auto"/>
        <w:bottom w:val="none" w:sz="0" w:space="0" w:color="auto"/>
        <w:right w:val="none" w:sz="0" w:space="0" w:color="auto"/>
      </w:divBdr>
    </w:div>
    <w:div w:id="579829743">
      <w:bodyDiv w:val="1"/>
      <w:marLeft w:val="0"/>
      <w:marRight w:val="0"/>
      <w:marTop w:val="0"/>
      <w:marBottom w:val="0"/>
      <w:divBdr>
        <w:top w:val="none" w:sz="0" w:space="0" w:color="auto"/>
        <w:left w:val="none" w:sz="0" w:space="0" w:color="auto"/>
        <w:bottom w:val="none" w:sz="0" w:space="0" w:color="auto"/>
        <w:right w:val="none" w:sz="0" w:space="0" w:color="auto"/>
      </w:divBdr>
      <w:divsChild>
        <w:div w:id="483157906">
          <w:marLeft w:val="446"/>
          <w:marRight w:val="0"/>
          <w:marTop w:val="0"/>
          <w:marBottom w:val="0"/>
          <w:divBdr>
            <w:top w:val="none" w:sz="0" w:space="0" w:color="auto"/>
            <w:left w:val="none" w:sz="0" w:space="0" w:color="auto"/>
            <w:bottom w:val="none" w:sz="0" w:space="0" w:color="auto"/>
            <w:right w:val="none" w:sz="0" w:space="0" w:color="auto"/>
          </w:divBdr>
        </w:div>
        <w:div w:id="1274165857">
          <w:marLeft w:val="446"/>
          <w:marRight w:val="0"/>
          <w:marTop w:val="0"/>
          <w:marBottom w:val="0"/>
          <w:divBdr>
            <w:top w:val="none" w:sz="0" w:space="0" w:color="auto"/>
            <w:left w:val="none" w:sz="0" w:space="0" w:color="auto"/>
            <w:bottom w:val="none" w:sz="0" w:space="0" w:color="auto"/>
            <w:right w:val="none" w:sz="0" w:space="0" w:color="auto"/>
          </w:divBdr>
        </w:div>
        <w:div w:id="1322856002">
          <w:marLeft w:val="1166"/>
          <w:marRight w:val="0"/>
          <w:marTop w:val="0"/>
          <w:marBottom w:val="0"/>
          <w:divBdr>
            <w:top w:val="none" w:sz="0" w:space="0" w:color="auto"/>
            <w:left w:val="none" w:sz="0" w:space="0" w:color="auto"/>
            <w:bottom w:val="none" w:sz="0" w:space="0" w:color="auto"/>
            <w:right w:val="none" w:sz="0" w:space="0" w:color="auto"/>
          </w:divBdr>
        </w:div>
      </w:divsChild>
    </w:div>
    <w:div w:id="626857574">
      <w:bodyDiv w:val="1"/>
      <w:marLeft w:val="0"/>
      <w:marRight w:val="0"/>
      <w:marTop w:val="0"/>
      <w:marBottom w:val="0"/>
      <w:divBdr>
        <w:top w:val="none" w:sz="0" w:space="0" w:color="auto"/>
        <w:left w:val="none" w:sz="0" w:space="0" w:color="auto"/>
        <w:bottom w:val="none" w:sz="0" w:space="0" w:color="auto"/>
        <w:right w:val="none" w:sz="0" w:space="0" w:color="auto"/>
      </w:divBdr>
      <w:divsChild>
        <w:div w:id="796072990">
          <w:marLeft w:val="0"/>
          <w:marRight w:val="0"/>
          <w:marTop w:val="60"/>
          <w:marBottom w:val="60"/>
          <w:divBdr>
            <w:top w:val="none" w:sz="0" w:space="0" w:color="auto"/>
            <w:left w:val="none" w:sz="0" w:space="0" w:color="auto"/>
            <w:bottom w:val="none" w:sz="0" w:space="0" w:color="auto"/>
            <w:right w:val="none" w:sz="0" w:space="0" w:color="auto"/>
          </w:divBdr>
        </w:div>
        <w:div w:id="932740035">
          <w:marLeft w:val="0"/>
          <w:marRight w:val="0"/>
          <w:marTop w:val="60"/>
          <w:marBottom w:val="60"/>
          <w:divBdr>
            <w:top w:val="none" w:sz="0" w:space="0" w:color="auto"/>
            <w:left w:val="none" w:sz="0" w:space="0" w:color="auto"/>
            <w:bottom w:val="none" w:sz="0" w:space="0" w:color="auto"/>
            <w:right w:val="none" w:sz="0" w:space="0" w:color="auto"/>
          </w:divBdr>
        </w:div>
      </w:divsChild>
    </w:div>
    <w:div w:id="664626225">
      <w:bodyDiv w:val="1"/>
      <w:marLeft w:val="0"/>
      <w:marRight w:val="0"/>
      <w:marTop w:val="0"/>
      <w:marBottom w:val="0"/>
      <w:divBdr>
        <w:top w:val="none" w:sz="0" w:space="0" w:color="auto"/>
        <w:left w:val="none" w:sz="0" w:space="0" w:color="auto"/>
        <w:bottom w:val="none" w:sz="0" w:space="0" w:color="auto"/>
        <w:right w:val="none" w:sz="0" w:space="0" w:color="auto"/>
      </w:divBdr>
      <w:divsChild>
        <w:div w:id="30886845">
          <w:marLeft w:val="0"/>
          <w:marRight w:val="0"/>
          <w:marTop w:val="0"/>
          <w:marBottom w:val="0"/>
          <w:divBdr>
            <w:top w:val="single" w:sz="2" w:space="0" w:color="auto"/>
            <w:left w:val="single" w:sz="2" w:space="4" w:color="auto"/>
            <w:bottom w:val="single" w:sz="2" w:space="0" w:color="auto"/>
            <w:right w:val="single" w:sz="2" w:space="4" w:color="auto"/>
          </w:divBdr>
        </w:div>
        <w:div w:id="630601094">
          <w:marLeft w:val="0"/>
          <w:marRight w:val="0"/>
          <w:marTop w:val="0"/>
          <w:marBottom w:val="0"/>
          <w:divBdr>
            <w:top w:val="single" w:sz="2" w:space="0" w:color="auto"/>
            <w:left w:val="single" w:sz="2" w:space="4" w:color="auto"/>
            <w:bottom w:val="single" w:sz="2" w:space="0" w:color="auto"/>
            <w:right w:val="single" w:sz="2" w:space="4" w:color="auto"/>
          </w:divBdr>
        </w:div>
        <w:div w:id="1158887169">
          <w:marLeft w:val="0"/>
          <w:marRight w:val="0"/>
          <w:marTop w:val="0"/>
          <w:marBottom w:val="0"/>
          <w:divBdr>
            <w:top w:val="single" w:sz="2" w:space="0" w:color="auto"/>
            <w:left w:val="single" w:sz="2" w:space="4" w:color="auto"/>
            <w:bottom w:val="single" w:sz="2" w:space="0" w:color="auto"/>
            <w:right w:val="single" w:sz="2" w:space="4" w:color="auto"/>
          </w:divBdr>
        </w:div>
        <w:div w:id="1820536391">
          <w:marLeft w:val="0"/>
          <w:marRight w:val="0"/>
          <w:marTop w:val="0"/>
          <w:marBottom w:val="0"/>
          <w:divBdr>
            <w:top w:val="single" w:sz="2" w:space="0" w:color="auto"/>
            <w:left w:val="single" w:sz="2" w:space="4" w:color="auto"/>
            <w:bottom w:val="single" w:sz="2" w:space="0" w:color="auto"/>
            <w:right w:val="single" w:sz="2" w:space="4" w:color="auto"/>
          </w:divBdr>
        </w:div>
        <w:div w:id="356659106">
          <w:marLeft w:val="0"/>
          <w:marRight w:val="0"/>
          <w:marTop w:val="0"/>
          <w:marBottom w:val="0"/>
          <w:divBdr>
            <w:top w:val="single" w:sz="2" w:space="0" w:color="auto"/>
            <w:left w:val="single" w:sz="2" w:space="4" w:color="auto"/>
            <w:bottom w:val="single" w:sz="2" w:space="0" w:color="auto"/>
            <w:right w:val="single" w:sz="2" w:space="4" w:color="auto"/>
          </w:divBdr>
        </w:div>
        <w:div w:id="1721781324">
          <w:marLeft w:val="0"/>
          <w:marRight w:val="0"/>
          <w:marTop w:val="0"/>
          <w:marBottom w:val="0"/>
          <w:divBdr>
            <w:top w:val="single" w:sz="2" w:space="0" w:color="auto"/>
            <w:left w:val="single" w:sz="2" w:space="4" w:color="auto"/>
            <w:bottom w:val="single" w:sz="2" w:space="0" w:color="auto"/>
            <w:right w:val="single" w:sz="2" w:space="4" w:color="auto"/>
          </w:divBdr>
        </w:div>
      </w:divsChild>
    </w:div>
    <w:div w:id="670644478">
      <w:bodyDiv w:val="1"/>
      <w:marLeft w:val="0"/>
      <w:marRight w:val="0"/>
      <w:marTop w:val="0"/>
      <w:marBottom w:val="0"/>
      <w:divBdr>
        <w:top w:val="none" w:sz="0" w:space="0" w:color="auto"/>
        <w:left w:val="none" w:sz="0" w:space="0" w:color="auto"/>
        <w:bottom w:val="none" w:sz="0" w:space="0" w:color="auto"/>
        <w:right w:val="none" w:sz="0" w:space="0" w:color="auto"/>
      </w:divBdr>
    </w:div>
    <w:div w:id="701788475">
      <w:bodyDiv w:val="1"/>
      <w:marLeft w:val="0"/>
      <w:marRight w:val="0"/>
      <w:marTop w:val="0"/>
      <w:marBottom w:val="0"/>
      <w:divBdr>
        <w:top w:val="none" w:sz="0" w:space="0" w:color="auto"/>
        <w:left w:val="none" w:sz="0" w:space="0" w:color="auto"/>
        <w:bottom w:val="none" w:sz="0" w:space="0" w:color="auto"/>
        <w:right w:val="none" w:sz="0" w:space="0" w:color="auto"/>
      </w:divBdr>
      <w:divsChild>
        <w:div w:id="1964847937">
          <w:marLeft w:val="0"/>
          <w:marRight w:val="0"/>
          <w:marTop w:val="0"/>
          <w:marBottom w:val="0"/>
          <w:divBdr>
            <w:top w:val="single" w:sz="2" w:space="0" w:color="E5E7EB"/>
            <w:left w:val="single" w:sz="2" w:space="0" w:color="E5E7EB"/>
            <w:bottom w:val="single" w:sz="2" w:space="0" w:color="E5E7EB"/>
            <w:right w:val="single" w:sz="2" w:space="0" w:color="E5E7EB"/>
          </w:divBdr>
          <w:divsChild>
            <w:div w:id="1547251782">
              <w:marLeft w:val="0"/>
              <w:marRight w:val="0"/>
              <w:marTop w:val="0"/>
              <w:marBottom w:val="0"/>
              <w:divBdr>
                <w:top w:val="single" w:sz="2" w:space="0" w:color="auto"/>
                <w:left w:val="single" w:sz="2" w:space="0" w:color="auto"/>
                <w:bottom w:val="single" w:sz="2" w:space="0" w:color="auto"/>
                <w:right w:val="single" w:sz="2" w:space="0" w:color="auto"/>
              </w:divBdr>
              <w:divsChild>
                <w:div w:id="1366178313">
                  <w:marLeft w:val="0"/>
                  <w:marRight w:val="0"/>
                  <w:marTop w:val="0"/>
                  <w:marBottom w:val="0"/>
                  <w:divBdr>
                    <w:top w:val="single" w:sz="2" w:space="0" w:color="auto"/>
                    <w:left w:val="single" w:sz="2" w:space="0" w:color="auto"/>
                    <w:bottom w:val="single" w:sz="2" w:space="0" w:color="auto"/>
                    <w:right w:val="single" w:sz="2" w:space="0" w:color="auto"/>
                  </w:divBdr>
                  <w:divsChild>
                    <w:div w:id="1066418916">
                      <w:marLeft w:val="0"/>
                      <w:marRight w:val="0"/>
                      <w:marTop w:val="0"/>
                      <w:marBottom w:val="0"/>
                      <w:divBdr>
                        <w:top w:val="single" w:sz="2" w:space="0" w:color="E5E7EB"/>
                        <w:left w:val="single" w:sz="2" w:space="0" w:color="E5E7EB"/>
                        <w:bottom w:val="single" w:sz="2" w:space="0" w:color="E5E7EB"/>
                        <w:right w:val="single" w:sz="2" w:space="0" w:color="E5E7EB"/>
                      </w:divBdr>
                      <w:divsChild>
                        <w:div w:id="1419593931">
                          <w:marLeft w:val="0"/>
                          <w:marRight w:val="0"/>
                          <w:marTop w:val="0"/>
                          <w:marBottom w:val="0"/>
                          <w:divBdr>
                            <w:top w:val="single" w:sz="2" w:space="0" w:color="E5E7EB"/>
                            <w:left w:val="single" w:sz="2" w:space="0" w:color="E5E7EB"/>
                            <w:bottom w:val="single" w:sz="2" w:space="0" w:color="E5E7EB"/>
                            <w:right w:val="single" w:sz="2" w:space="0" w:color="E5E7EB"/>
                          </w:divBdr>
                          <w:divsChild>
                            <w:div w:id="1180117094">
                              <w:marLeft w:val="0"/>
                              <w:marRight w:val="0"/>
                              <w:marTop w:val="0"/>
                              <w:marBottom w:val="0"/>
                              <w:divBdr>
                                <w:top w:val="single" w:sz="2" w:space="0" w:color="E5E7EB"/>
                                <w:left w:val="single" w:sz="2" w:space="0" w:color="E5E7EB"/>
                                <w:bottom w:val="single" w:sz="2" w:space="0" w:color="E5E7EB"/>
                                <w:right w:val="single" w:sz="2" w:space="0" w:color="E5E7EB"/>
                              </w:divBdr>
                              <w:divsChild>
                                <w:div w:id="1183276027">
                                  <w:marLeft w:val="0"/>
                                  <w:marRight w:val="0"/>
                                  <w:marTop w:val="0"/>
                                  <w:marBottom w:val="0"/>
                                  <w:divBdr>
                                    <w:top w:val="single" w:sz="2" w:space="0" w:color="E5E7EB"/>
                                    <w:left w:val="single" w:sz="2" w:space="0" w:color="E5E7EB"/>
                                    <w:bottom w:val="single" w:sz="2" w:space="0" w:color="E5E7EB"/>
                                    <w:right w:val="single" w:sz="2" w:space="0" w:color="E5E7EB"/>
                                  </w:divBdr>
                                  <w:divsChild>
                                    <w:div w:id="1946422928">
                                      <w:marLeft w:val="0"/>
                                      <w:marRight w:val="0"/>
                                      <w:marTop w:val="0"/>
                                      <w:marBottom w:val="0"/>
                                      <w:divBdr>
                                        <w:top w:val="single" w:sz="2" w:space="0" w:color="auto"/>
                                        <w:left w:val="single" w:sz="2" w:space="4" w:color="auto"/>
                                        <w:bottom w:val="single" w:sz="2" w:space="0" w:color="auto"/>
                                        <w:right w:val="single" w:sz="2" w:space="4" w:color="auto"/>
                                      </w:divBdr>
                                    </w:div>
                                    <w:div w:id="569466110">
                                      <w:marLeft w:val="0"/>
                                      <w:marRight w:val="0"/>
                                      <w:marTop w:val="0"/>
                                      <w:marBottom w:val="0"/>
                                      <w:divBdr>
                                        <w:top w:val="single" w:sz="2" w:space="0" w:color="auto"/>
                                        <w:left w:val="single" w:sz="2" w:space="4" w:color="auto"/>
                                        <w:bottom w:val="single" w:sz="2" w:space="0" w:color="auto"/>
                                        <w:right w:val="single" w:sz="2" w:space="4" w:color="auto"/>
                                      </w:divBdr>
                                    </w:div>
                                    <w:div w:id="114061663">
                                      <w:marLeft w:val="0"/>
                                      <w:marRight w:val="0"/>
                                      <w:marTop w:val="0"/>
                                      <w:marBottom w:val="0"/>
                                      <w:divBdr>
                                        <w:top w:val="single" w:sz="2" w:space="0" w:color="auto"/>
                                        <w:left w:val="single" w:sz="2" w:space="4" w:color="auto"/>
                                        <w:bottom w:val="single" w:sz="2" w:space="0" w:color="auto"/>
                                        <w:right w:val="single" w:sz="2" w:space="4" w:color="auto"/>
                                      </w:divBdr>
                                    </w:div>
                                    <w:div w:id="1734305161">
                                      <w:marLeft w:val="0"/>
                                      <w:marRight w:val="0"/>
                                      <w:marTop w:val="0"/>
                                      <w:marBottom w:val="0"/>
                                      <w:divBdr>
                                        <w:top w:val="single" w:sz="2" w:space="0" w:color="auto"/>
                                        <w:left w:val="single" w:sz="2" w:space="4" w:color="auto"/>
                                        <w:bottom w:val="single" w:sz="2" w:space="0" w:color="auto"/>
                                        <w:right w:val="single" w:sz="2" w:space="4" w:color="auto"/>
                                      </w:divBdr>
                                    </w:div>
                                    <w:div w:id="205412978">
                                      <w:marLeft w:val="0"/>
                                      <w:marRight w:val="0"/>
                                      <w:marTop w:val="0"/>
                                      <w:marBottom w:val="0"/>
                                      <w:divBdr>
                                        <w:top w:val="single" w:sz="2" w:space="0" w:color="auto"/>
                                        <w:left w:val="single" w:sz="2" w:space="4" w:color="auto"/>
                                        <w:bottom w:val="single" w:sz="2" w:space="0" w:color="auto"/>
                                        <w:right w:val="single" w:sz="2" w:space="4" w:color="auto"/>
                                      </w:divBdr>
                                    </w:div>
                                    <w:div w:id="434978170">
                                      <w:marLeft w:val="0"/>
                                      <w:marRight w:val="0"/>
                                      <w:marTop w:val="0"/>
                                      <w:marBottom w:val="0"/>
                                      <w:divBdr>
                                        <w:top w:val="single" w:sz="2" w:space="0" w:color="auto"/>
                                        <w:left w:val="single" w:sz="2" w:space="4" w:color="auto"/>
                                        <w:bottom w:val="single" w:sz="2" w:space="0" w:color="auto"/>
                                        <w:right w:val="single" w:sz="2" w:space="4" w:color="auto"/>
                                      </w:divBdr>
                                    </w:div>
                                    <w:div w:id="2090541019">
                                      <w:marLeft w:val="0"/>
                                      <w:marRight w:val="0"/>
                                      <w:marTop w:val="0"/>
                                      <w:marBottom w:val="0"/>
                                      <w:divBdr>
                                        <w:top w:val="single" w:sz="2" w:space="0" w:color="auto"/>
                                        <w:left w:val="single" w:sz="2" w:space="4" w:color="auto"/>
                                        <w:bottom w:val="single" w:sz="2" w:space="0" w:color="auto"/>
                                        <w:right w:val="single" w:sz="2" w:space="4" w:color="auto"/>
                                      </w:divBdr>
                                    </w:div>
                                    <w:div w:id="1320311380">
                                      <w:marLeft w:val="0"/>
                                      <w:marRight w:val="0"/>
                                      <w:marTop w:val="0"/>
                                      <w:marBottom w:val="0"/>
                                      <w:divBdr>
                                        <w:top w:val="single" w:sz="2" w:space="0" w:color="auto"/>
                                        <w:left w:val="single" w:sz="2" w:space="4" w:color="auto"/>
                                        <w:bottom w:val="single" w:sz="2" w:space="0" w:color="auto"/>
                                        <w:right w:val="single" w:sz="2" w:space="4" w:color="auto"/>
                                      </w:divBdr>
                                    </w:div>
                                    <w:div w:id="667250992">
                                      <w:marLeft w:val="0"/>
                                      <w:marRight w:val="0"/>
                                      <w:marTop w:val="0"/>
                                      <w:marBottom w:val="0"/>
                                      <w:divBdr>
                                        <w:top w:val="single" w:sz="2" w:space="0" w:color="auto"/>
                                        <w:left w:val="single" w:sz="2" w:space="4" w:color="auto"/>
                                        <w:bottom w:val="single" w:sz="2" w:space="0" w:color="auto"/>
                                        <w:right w:val="single" w:sz="2" w:space="4" w:color="auto"/>
                                      </w:divBdr>
                                    </w:div>
                                    <w:div w:id="1037781799">
                                      <w:marLeft w:val="0"/>
                                      <w:marRight w:val="0"/>
                                      <w:marTop w:val="0"/>
                                      <w:marBottom w:val="0"/>
                                      <w:divBdr>
                                        <w:top w:val="single" w:sz="2" w:space="0" w:color="auto"/>
                                        <w:left w:val="single" w:sz="2" w:space="4" w:color="auto"/>
                                        <w:bottom w:val="single" w:sz="2" w:space="0" w:color="auto"/>
                                        <w:right w:val="single" w:sz="2" w:space="4" w:color="auto"/>
                                      </w:divBdr>
                                    </w:div>
                                    <w:div w:id="829715284">
                                      <w:marLeft w:val="0"/>
                                      <w:marRight w:val="0"/>
                                      <w:marTop w:val="0"/>
                                      <w:marBottom w:val="0"/>
                                      <w:divBdr>
                                        <w:top w:val="single" w:sz="2" w:space="0" w:color="auto"/>
                                        <w:left w:val="single" w:sz="2" w:space="4" w:color="auto"/>
                                        <w:bottom w:val="single" w:sz="2" w:space="0" w:color="auto"/>
                                        <w:right w:val="single" w:sz="2" w:space="4" w:color="auto"/>
                                      </w:divBdr>
                                    </w:div>
                                    <w:div w:id="1244988585">
                                      <w:marLeft w:val="0"/>
                                      <w:marRight w:val="0"/>
                                      <w:marTop w:val="0"/>
                                      <w:marBottom w:val="0"/>
                                      <w:divBdr>
                                        <w:top w:val="single" w:sz="2" w:space="0" w:color="auto"/>
                                        <w:left w:val="single" w:sz="2" w:space="4" w:color="auto"/>
                                        <w:bottom w:val="single" w:sz="2" w:space="0" w:color="auto"/>
                                        <w:right w:val="single" w:sz="2" w:space="4" w:color="auto"/>
                                      </w:divBdr>
                                    </w:div>
                                  </w:divsChild>
                                </w:div>
                              </w:divsChild>
                            </w:div>
                          </w:divsChild>
                        </w:div>
                      </w:divsChild>
                    </w:div>
                  </w:divsChild>
                </w:div>
                <w:div w:id="517889840">
                  <w:marLeft w:val="0"/>
                  <w:marRight w:val="0"/>
                  <w:marTop w:val="0"/>
                  <w:marBottom w:val="0"/>
                  <w:divBdr>
                    <w:top w:val="single" w:sz="2" w:space="0" w:color="auto"/>
                    <w:left w:val="single" w:sz="2" w:space="0" w:color="auto"/>
                    <w:bottom w:val="single" w:sz="2" w:space="0" w:color="auto"/>
                    <w:right w:val="single" w:sz="2" w:space="0" w:color="auto"/>
                  </w:divBdr>
                  <w:divsChild>
                    <w:div w:id="1561286529">
                      <w:marLeft w:val="0"/>
                      <w:marRight w:val="0"/>
                      <w:marTop w:val="0"/>
                      <w:marBottom w:val="0"/>
                      <w:divBdr>
                        <w:top w:val="single" w:sz="2" w:space="0" w:color="E5E7EB"/>
                        <w:left w:val="single" w:sz="2" w:space="0" w:color="E5E7EB"/>
                        <w:bottom w:val="single" w:sz="2" w:space="0" w:color="E5E7EB"/>
                        <w:right w:val="single" w:sz="2" w:space="0" w:color="E5E7EB"/>
                      </w:divBdr>
                      <w:divsChild>
                        <w:div w:id="1736050007">
                          <w:marLeft w:val="0"/>
                          <w:marRight w:val="0"/>
                          <w:marTop w:val="0"/>
                          <w:marBottom w:val="0"/>
                          <w:divBdr>
                            <w:top w:val="single" w:sz="2" w:space="0" w:color="E5E7EB"/>
                            <w:left w:val="single" w:sz="2" w:space="0" w:color="E5E7EB"/>
                            <w:bottom w:val="single" w:sz="2" w:space="0" w:color="E5E7EB"/>
                            <w:right w:val="single" w:sz="2" w:space="0" w:color="E5E7EB"/>
                          </w:divBdr>
                          <w:divsChild>
                            <w:div w:id="1287871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91180881">
                          <w:marLeft w:val="0"/>
                          <w:marRight w:val="0"/>
                          <w:marTop w:val="0"/>
                          <w:marBottom w:val="0"/>
                          <w:divBdr>
                            <w:top w:val="single" w:sz="2" w:space="0" w:color="E5E7EB"/>
                            <w:left w:val="single" w:sz="2" w:space="0" w:color="E5E7EB"/>
                            <w:bottom w:val="single" w:sz="2" w:space="0" w:color="E5E7EB"/>
                            <w:right w:val="single" w:sz="2" w:space="0" w:color="E5E7EB"/>
                          </w:divBdr>
                          <w:divsChild>
                            <w:div w:id="149376346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862668495">
      <w:bodyDiv w:val="1"/>
      <w:marLeft w:val="0"/>
      <w:marRight w:val="0"/>
      <w:marTop w:val="0"/>
      <w:marBottom w:val="0"/>
      <w:divBdr>
        <w:top w:val="none" w:sz="0" w:space="0" w:color="auto"/>
        <w:left w:val="none" w:sz="0" w:space="0" w:color="auto"/>
        <w:bottom w:val="none" w:sz="0" w:space="0" w:color="auto"/>
        <w:right w:val="none" w:sz="0" w:space="0" w:color="auto"/>
      </w:divBdr>
    </w:div>
    <w:div w:id="891623375">
      <w:bodyDiv w:val="1"/>
      <w:marLeft w:val="0"/>
      <w:marRight w:val="0"/>
      <w:marTop w:val="0"/>
      <w:marBottom w:val="0"/>
      <w:divBdr>
        <w:top w:val="none" w:sz="0" w:space="0" w:color="auto"/>
        <w:left w:val="none" w:sz="0" w:space="0" w:color="auto"/>
        <w:bottom w:val="none" w:sz="0" w:space="0" w:color="auto"/>
        <w:right w:val="none" w:sz="0" w:space="0" w:color="auto"/>
      </w:divBdr>
    </w:div>
    <w:div w:id="959804441">
      <w:bodyDiv w:val="1"/>
      <w:marLeft w:val="0"/>
      <w:marRight w:val="0"/>
      <w:marTop w:val="0"/>
      <w:marBottom w:val="0"/>
      <w:divBdr>
        <w:top w:val="none" w:sz="0" w:space="0" w:color="auto"/>
        <w:left w:val="none" w:sz="0" w:space="0" w:color="auto"/>
        <w:bottom w:val="none" w:sz="0" w:space="0" w:color="auto"/>
        <w:right w:val="none" w:sz="0" w:space="0" w:color="auto"/>
      </w:divBdr>
      <w:divsChild>
        <w:div w:id="433331026">
          <w:marLeft w:val="0"/>
          <w:marRight w:val="0"/>
          <w:marTop w:val="0"/>
          <w:marBottom w:val="0"/>
          <w:divBdr>
            <w:top w:val="none" w:sz="0" w:space="0" w:color="auto"/>
            <w:left w:val="none" w:sz="0" w:space="0" w:color="auto"/>
            <w:bottom w:val="none" w:sz="0" w:space="0" w:color="auto"/>
            <w:right w:val="none" w:sz="0" w:space="0" w:color="auto"/>
          </w:divBdr>
          <w:divsChild>
            <w:div w:id="1995912757">
              <w:marLeft w:val="0"/>
              <w:marRight w:val="0"/>
              <w:marTop w:val="480"/>
              <w:marBottom w:val="480"/>
              <w:divBdr>
                <w:top w:val="none" w:sz="0" w:space="0" w:color="auto"/>
                <w:left w:val="none" w:sz="0" w:space="0" w:color="auto"/>
                <w:bottom w:val="none" w:sz="0" w:space="0" w:color="auto"/>
                <w:right w:val="none" w:sz="0" w:space="0" w:color="auto"/>
              </w:divBdr>
              <w:divsChild>
                <w:div w:id="1136722834">
                  <w:marLeft w:val="0"/>
                  <w:marRight w:val="0"/>
                  <w:marTop w:val="480"/>
                  <w:marBottom w:val="480"/>
                  <w:divBdr>
                    <w:top w:val="none" w:sz="0" w:space="0" w:color="auto"/>
                    <w:left w:val="none" w:sz="0" w:space="0" w:color="auto"/>
                    <w:bottom w:val="none" w:sz="0" w:space="0" w:color="auto"/>
                    <w:right w:val="none" w:sz="0" w:space="0" w:color="auto"/>
                  </w:divBdr>
                  <w:divsChild>
                    <w:div w:id="213657981">
                      <w:marLeft w:val="0"/>
                      <w:marRight w:val="0"/>
                      <w:marTop w:val="0"/>
                      <w:marBottom w:val="0"/>
                      <w:divBdr>
                        <w:top w:val="none" w:sz="0" w:space="0" w:color="auto"/>
                        <w:left w:val="none" w:sz="0" w:space="0" w:color="auto"/>
                        <w:bottom w:val="none" w:sz="0" w:space="0" w:color="auto"/>
                        <w:right w:val="none" w:sz="0" w:space="0" w:color="auto"/>
                      </w:divBdr>
                      <w:divsChild>
                        <w:div w:id="2085060514">
                          <w:marLeft w:val="0"/>
                          <w:marRight w:val="0"/>
                          <w:marTop w:val="0"/>
                          <w:marBottom w:val="0"/>
                          <w:divBdr>
                            <w:top w:val="none" w:sz="0" w:space="0" w:color="auto"/>
                            <w:left w:val="none" w:sz="0" w:space="0" w:color="auto"/>
                            <w:bottom w:val="none" w:sz="0" w:space="0" w:color="auto"/>
                            <w:right w:val="none" w:sz="0" w:space="0" w:color="auto"/>
                          </w:divBdr>
                          <w:divsChild>
                            <w:div w:id="1864854712">
                              <w:marLeft w:val="0"/>
                              <w:marRight w:val="0"/>
                              <w:marTop w:val="0"/>
                              <w:marBottom w:val="0"/>
                              <w:divBdr>
                                <w:top w:val="none" w:sz="0" w:space="0" w:color="auto"/>
                                <w:left w:val="none" w:sz="0" w:space="0" w:color="auto"/>
                                <w:bottom w:val="none" w:sz="0" w:space="0" w:color="auto"/>
                                <w:right w:val="none" w:sz="0" w:space="0" w:color="auto"/>
                              </w:divBdr>
                              <w:divsChild>
                                <w:div w:id="62666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5767305">
      <w:bodyDiv w:val="1"/>
      <w:marLeft w:val="0"/>
      <w:marRight w:val="0"/>
      <w:marTop w:val="0"/>
      <w:marBottom w:val="0"/>
      <w:divBdr>
        <w:top w:val="none" w:sz="0" w:space="0" w:color="auto"/>
        <w:left w:val="none" w:sz="0" w:space="0" w:color="auto"/>
        <w:bottom w:val="none" w:sz="0" w:space="0" w:color="auto"/>
        <w:right w:val="none" w:sz="0" w:space="0" w:color="auto"/>
      </w:divBdr>
    </w:div>
    <w:div w:id="1049064616">
      <w:bodyDiv w:val="1"/>
      <w:marLeft w:val="0"/>
      <w:marRight w:val="0"/>
      <w:marTop w:val="0"/>
      <w:marBottom w:val="0"/>
      <w:divBdr>
        <w:top w:val="none" w:sz="0" w:space="0" w:color="auto"/>
        <w:left w:val="none" w:sz="0" w:space="0" w:color="auto"/>
        <w:bottom w:val="none" w:sz="0" w:space="0" w:color="auto"/>
        <w:right w:val="none" w:sz="0" w:space="0" w:color="auto"/>
      </w:divBdr>
      <w:divsChild>
        <w:div w:id="246767976">
          <w:marLeft w:val="994"/>
          <w:marRight w:val="0"/>
          <w:marTop w:val="67"/>
          <w:marBottom w:val="120"/>
          <w:divBdr>
            <w:top w:val="none" w:sz="0" w:space="0" w:color="auto"/>
            <w:left w:val="none" w:sz="0" w:space="0" w:color="auto"/>
            <w:bottom w:val="none" w:sz="0" w:space="0" w:color="auto"/>
            <w:right w:val="none" w:sz="0" w:space="0" w:color="auto"/>
          </w:divBdr>
        </w:div>
        <w:div w:id="518928036">
          <w:marLeft w:val="994"/>
          <w:marRight w:val="0"/>
          <w:marTop w:val="67"/>
          <w:marBottom w:val="120"/>
          <w:divBdr>
            <w:top w:val="none" w:sz="0" w:space="0" w:color="auto"/>
            <w:left w:val="none" w:sz="0" w:space="0" w:color="auto"/>
            <w:bottom w:val="none" w:sz="0" w:space="0" w:color="auto"/>
            <w:right w:val="none" w:sz="0" w:space="0" w:color="auto"/>
          </w:divBdr>
        </w:div>
        <w:div w:id="525946837">
          <w:marLeft w:val="994"/>
          <w:marRight w:val="0"/>
          <w:marTop w:val="67"/>
          <w:marBottom w:val="120"/>
          <w:divBdr>
            <w:top w:val="none" w:sz="0" w:space="0" w:color="auto"/>
            <w:left w:val="none" w:sz="0" w:space="0" w:color="auto"/>
            <w:bottom w:val="none" w:sz="0" w:space="0" w:color="auto"/>
            <w:right w:val="none" w:sz="0" w:space="0" w:color="auto"/>
          </w:divBdr>
        </w:div>
        <w:div w:id="1342663138">
          <w:marLeft w:val="994"/>
          <w:marRight w:val="0"/>
          <w:marTop w:val="67"/>
          <w:marBottom w:val="120"/>
          <w:divBdr>
            <w:top w:val="none" w:sz="0" w:space="0" w:color="auto"/>
            <w:left w:val="none" w:sz="0" w:space="0" w:color="auto"/>
            <w:bottom w:val="none" w:sz="0" w:space="0" w:color="auto"/>
            <w:right w:val="none" w:sz="0" w:space="0" w:color="auto"/>
          </w:divBdr>
        </w:div>
        <w:div w:id="1346515462">
          <w:marLeft w:val="994"/>
          <w:marRight w:val="0"/>
          <w:marTop w:val="67"/>
          <w:marBottom w:val="120"/>
          <w:divBdr>
            <w:top w:val="none" w:sz="0" w:space="0" w:color="auto"/>
            <w:left w:val="none" w:sz="0" w:space="0" w:color="auto"/>
            <w:bottom w:val="none" w:sz="0" w:space="0" w:color="auto"/>
            <w:right w:val="none" w:sz="0" w:space="0" w:color="auto"/>
          </w:divBdr>
        </w:div>
        <w:div w:id="1506433863">
          <w:marLeft w:val="994"/>
          <w:marRight w:val="0"/>
          <w:marTop w:val="67"/>
          <w:marBottom w:val="120"/>
          <w:divBdr>
            <w:top w:val="none" w:sz="0" w:space="0" w:color="auto"/>
            <w:left w:val="none" w:sz="0" w:space="0" w:color="auto"/>
            <w:bottom w:val="none" w:sz="0" w:space="0" w:color="auto"/>
            <w:right w:val="none" w:sz="0" w:space="0" w:color="auto"/>
          </w:divBdr>
        </w:div>
        <w:div w:id="1554387761">
          <w:marLeft w:val="994"/>
          <w:marRight w:val="0"/>
          <w:marTop w:val="67"/>
          <w:marBottom w:val="120"/>
          <w:divBdr>
            <w:top w:val="none" w:sz="0" w:space="0" w:color="auto"/>
            <w:left w:val="none" w:sz="0" w:space="0" w:color="auto"/>
            <w:bottom w:val="none" w:sz="0" w:space="0" w:color="auto"/>
            <w:right w:val="none" w:sz="0" w:space="0" w:color="auto"/>
          </w:divBdr>
        </w:div>
        <w:div w:id="1803644967">
          <w:marLeft w:val="994"/>
          <w:marRight w:val="0"/>
          <w:marTop w:val="67"/>
          <w:marBottom w:val="120"/>
          <w:divBdr>
            <w:top w:val="none" w:sz="0" w:space="0" w:color="auto"/>
            <w:left w:val="none" w:sz="0" w:space="0" w:color="auto"/>
            <w:bottom w:val="none" w:sz="0" w:space="0" w:color="auto"/>
            <w:right w:val="none" w:sz="0" w:space="0" w:color="auto"/>
          </w:divBdr>
        </w:div>
      </w:divsChild>
    </w:div>
    <w:div w:id="1072311835">
      <w:bodyDiv w:val="1"/>
      <w:marLeft w:val="0"/>
      <w:marRight w:val="0"/>
      <w:marTop w:val="0"/>
      <w:marBottom w:val="0"/>
      <w:divBdr>
        <w:top w:val="none" w:sz="0" w:space="0" w:color="auto"/>
        <w:left w:val="none" w:sz="0" w:space="0" w:color="auto"/>
        <w:bottom w:val="none" w:sz="0" w:space="0" w:color="auto"/>
        <w:right w:val="none" w:sz="0" w:space="0" w:color="auto"/>
      </w:divBdr>
      <w:divsChild>
        <w:div w:id="1830752609">
          <w:marLeft w:val="0"/>
          <w:marRight w:val="0"/>
          <w:marTop w:val="0"/>
          <w:marBottom w:val="450"/>
          <w:divBdr>
            <w:top w:val="none" w:sz="0" w:space="0" w:color="auto"/>
            <w:left w:val="none" w:sz="0" w:space="0" w:color="auto"/>
            <w:bottom w:val="none" w:sz="0" w:space="0" w:color="auto"/>
            <w:right w:val="none" w:sz="0" w:space="0" w:color="auto"/>
          </w:divBdr>
        </w:div>
      </w:divsChild>
    </w:div>
    <w:div w:id="1131240561">
      <w:bodyDiv w:val="1"/>
      <w:marLeft w:val="0"/>
      <w:marRight w:val="0"/>
      <w:marTop w:val="0"/>
      <w:marBottom w:val="0"/>
      <w:divBdr>
        <w:top w:val="none" w:sz="0" w:space="0" w:color="auto"/>
        <w:left w:val="none" w:sz="0" w:space="0" w:color="auto"/>
        <w:bottom w:val="none" w:sz="0" w:space="0" w:color="auto"/>
        <w:right w:val="none" w:sz="0" w:space="0" w:color="auto"/>
      </w:divBdr>
    </w:div>
    <w:div w:id="1149982758">
      <w:bodyDiv w:val="1"/>
      <w:marLeft w:val="0"/>
      <w:marRight w:val="0"/>
      <w:marTop w:val="0"/>
      <w:marBottom w:val="0"/>
      <w:divBdr>
        <w:top w:val="none" w:sz="0" w:space="0" w:color="auto"/>
        <w:left w:val="none" w:sz="0" w:space="0" w:color="auto"/>
        <w:bottom w:val="none" w:sz="0" w:space="0" w:color="auto"/>
        <w:right w:val="none" w:sz="0" w:space="0" w:color="auto"/>
      </w:divBdr>
    </w:div>
    <w:div w:id="1152599949">
      <w:bodyDiv w:val="1"/>
      <w:marLeft w:val="0"/>
      <w:marRight w:val="0"/>
      <w:marTop w:val="0"/>
      <w:marBottom w:val="0"/>
      <w:divBdr>
        <w:top w:val="none" w:sz="0" w:space="0" w:color="auto"/>
        <w:left w:val="none" w:sz="0" w:space="0" w:color="auto"/>
        <w:bottom w:val="none" w:sz="0" w:space="0" w:color="auto"/>
        <w:right w:val="none" w:sz="0" w:space="0" w:color="auto"/>
      </w:divBdr>
    </w:div>
    <w:div w:id="1159692040">
      <w:bodyDiv w:val="1"/>
      <w:marLeft w:val="0"/>
      <w:marRight w:val="0"/>
      <w:marTop w:val="0"/>
      <w:marBottom w:val="0"/>
      <w:divBdr>
        <w:top w:val="none" w:sz="0" w:space="0" w:color="auto"/>
        <w:left w:val="none" w:sz="0" w:space="0" w:color="auto"/>
        <w:bottom w:val="none" w:sz="0" w:space="0" w:color="auto"/>
        <w:right w:val="none" w:sz="0" w:space="0" w:color="auto"/>
      </w:divBdr>
    </w:div>
    <w:div w:id="1194541932">
      <w:bodyDiv w:val="1"/>
      <w:marLeft w:val="0"/>
      <w:marRight w:val="0"/>
      <w:marTop w:val="0"/>
      <w:marBottom w:val="0"/>
      <w:divBdr>
        <w:top w:val="none" w:sz="0" w:space="0" w:color="auto"/>
        <w:left w:val="none" w:sz="0" w:space="0" w:color="auto"/>
        <w:bottom w:val="none" w:sz="0" w:space="0" w:color="auto"/>
        <w:right w:val="none" w:sz="0" w:space="0" w:color="auto"/>
      </w:divBdr>
    </w:div>
    <w:div w:id="1216307983">
      <w:bodyDiv w:val="1"/>
      <w:marLeft w:val="0"/>
      <w:marRight w:val="0"/>
      <w:marTop w:val="0"/>
      <w:marBottom w:val="0"/>
      <w:divBdr>
        <w:top w:val="none" w:sz="0" w:space="0" w:color="auto"/>
        <w:left w:val="none" w:sz="0" w:space="0" w:color="auto"/>
        <w:bottom w:val="none" w:sz="0" w:space="0" w:color="auto"/>
        <w:right w:val="none" w:sz="0" w:space="0" w:color="auto"/>
      </w:divBdr>
    </w:div>
    <w:div w:id="1266033782">
      <w:bodyDiv w:val="1"/>
      <w:marLeft w:val="0"/>
      <w:marRight w:val="0"/>
      <w:marTop w:val="0"/>
      <w:marBottom w:val="0"/>
      <w:divBdr>
        <w:top w:val="none" w:sz="0" w:space="0" w:color="auto"/>
        <w:left w:val="none" w:sz="0" w:space="0" w:color="auto"/>
        <w:bottom w:val="none" w:sz="0" w:space="0" w:color="auto"/>
        <w:right w:val="none" w:sz="0" w:space="0" w:color="auto"/>
      </w:divBdr>
    </w:div>
    <w:div w:id="1271549812">
      <w:bodyDiv w:val="1"/>
      <w:marLeft w:val="0"/>
      <w:marRight w:val="0"/>
      <w:marTop w:val="0"/>
      <w:marBottom w:val="0"/>
      <w:divBdr>
        <w:top w:val="none" w:sz="0" w:space="0" w:color="auto"/>
        <w:left w:val="none" w:sz="0" w:space="0" w:color="auto"/>
        <w:bottom w:val="none" w:sz="0" w:space="0" w:color="auto"/>
        <w:right w:val="none" w:sz="0" w:space="0" w:color="auto"/>
      </w:divBdr>
    </w:div>
    <w:div w:id="1296984795">
      <w:bodyDiv w:val="1"/>
      <w:marLeft w:val="0"/>
      <w:marRight w:val="0"/>
      <w:marTop w:val="0"/>
      <w:marBottom w:val="0"/>
      <w:divBdr>
        <w:top w:val="none" w:sz="0" w:space="0" w:color="auto"/>
        <w:left w:val="none" w:sz="0" w:space="0" w:color="auto"/>
        <w:bottom w:val="none" w:sz="0" w:space="0" w:color="auto"/>
        <w:right w:val="none" w:sz="0" w:space="0" w:color="auto"/>
      </w:divBdr>
      <w:divsChild>
        <w:div w:id="40328157">
          <w:marLeft w:val="0"/>
          <w:marRight w:val="0"/>
          <w:marTop w:val="0"/>
          <w:marBottom w:val="0"/>
          <w:divBdr>
            <w:top w:val="single" w:sz="2" w:space="0" w:color="auto"/>
            <w:left w:val="single" w:sz="2" w:space="4" w:color="auto"/>
            <w:bottom w:val="single" w:sz="2" w:space="0" w:color="auto"/>
            <w:right w:val="single" w:sz="2" w:space="4" w:color="auto"/>
          </w:divBdr>
        </w:div>
        <w:div w:id="162668213">
          <w:marLeft w:val="0"/>
          <w:marRight w:val="0"/>
          <w:marTop w:val="0"/>
          <w:marBottom w:val="0"/>
          <w:divBdr>
            <w:top w:val="single" w:sz="2" w:space="0" w:color="auto"/>
            <w:left w:val="single" w:sz="2" w:space="4" w:color="auto"/>
            <w:bottom w:val="single" w:sz="2" w:space="0" w:color="auto"/>
            <w:right w:val="single" w:sz="2" w:space="4" w:color="auto"/>
          </w:divBdr>
        </w:div>
        <w:div w:id="252125509">
          <w:marLeft w:val="0"/>
          <w:marRight w:val="0"/>
          <w:marTop w:val="0"/>
          <w:marBottom w:val="0"/>
          <w:divBdr>
            <w:top w:val="single" w:sz="2" w:space="0" w:color="auto"/>
            <w:left w:val="single" w:sz="2" w:space="4" w:color="auto"/>
            <w:bottom w:val="single" w:sz="2" w:space="0" w:color="auto"/>
            <w:right w:val="single" w:sz="2" w:space="4" w:color="auto"/>
          </w:divBdr>
        </w:div>
        <w:div w:id="488861504">
          <w:marLeft w:val="0"/>
          <w:marRight w:val="0"/>
          <w:marTop w:val="0"/>
          <w:marBottom w:val="0"/>
          <w:divBdr>
            <w:top w:val="single" w:sz="2" w:space="0" w:color="auto"/>
            <w:left w:val="single" w:sz="2" w:space="4" w:color="auto"/>
            <w:bottom w:val="single" w:sz="2" w:space="0" w:color="auto"/>
            <w:right w:val="single" w:sz="2" w:space="4" w:color="auto"/>
          </w:divBdr>
        </w:div>
        <w:div w:id="743140834">
          <w:marLeft w:val="0"/>
          <w:marRight w:val="0"/>
          <w:marTop w:val="0"/>
          <w:marBottom w:val="0"/>
          <w:divBdr>
            <w:top w:val="single" w:sz="2" w:space="0" w:color="auto"/>
            <w:left w:val="single" w:sz="2" w:space="4" w:color="auto"/>
            <w:bottom w:val="single" w:sz="2" w:space="0" w:color="auto"/>
            <w:right w:val="single" w:sz="2" w:space="4" w:color="auto"/>
          </w:divBdr>
        </w:div>
        <w:div w:id="966935025">
          <w:marLeft w:val="0"/>
          <w:marRight w:val="0"/>
          <w:marTop w:val="0"/>
          <w:marBottom w:val="0"/>
          <w:divBdr>
            <w:top w:val="single" w:sz="2" w:space="0" w:color="auto"/>
            <w:left w:val="single" w:sz="2" w:space="4" w:color="auto"/>
            <w:bottom w:val="single" w:sz="2" w:space="0" w:color="auto"/>
            <w:right w:val="single" w:sz="2" w:space="4" w:color="auto"/>
          </w:divBdr>
        </w:div>
        <w:div w:id="1067454282">
          <w:marLeft w:val="0"/>
          <w:marRight w:val="0"/>
          <w:marTop w:val="0"/>
          <w:marBottom w:val="0"/>
          <w:divBdr>
            <w:top w:val="single" w:sz="2" w:space="0" w:color="auto"/>
            <w:left w:val="single" w:sz="2" w:space="4" w:color="auto"/>
            <w:bottom w:val="single" w:sz="2" w:space="0" w:color="auto"/>
            <w:right w:val="single" w:sz="2" w:space="4" w:color="auto"/>
          </w:divBdr>
        </w:div>
        <w:div w:id="1251159477">
          <w:marLeft w:val="0"/>
          <w:marRight w:val="0"/>
          <w:marTop w:val="0"/>
          <w:marBottom w:val="0"/>
          <w:divBdr>
            <w:top w:val="single" w:sz="2" w:space="0" w:color="auto"/>
            <w:left w:val="single" w:sz="2" w:space="4" w:color="auto"/>
            <w:bottom w:val="single" w:sz="2" w:space="0" w:color="auto"/>
            <w:right w:val="single" w:sz="2" w:space="4" w:color="auto"/>
          </w:divBdr>
        </w:div>
        <w:div w:id="1308170951">
          <w:marLeft w:val="0"/>
          <w:marRight w:val="0"/>
          <w:marTop w:val="0"/>
          <w:marBottom w:val="0"/>
          <w:divBdr>
            <w:top w:val="single" w:sz="2" w:space="0" w:color="auto"/>
            <w:left w:val="single" w:sz="2" w:space="4" w:color="auto"/>
            <w:bottom w:val="single" w:sz="2" w:space="0" w:color="auto"/>
            <w:right w:val="single" w:sz="2" w:space="4" w:color="auto"/>
          </w:divBdr>
        </w:div>
        <w:div w:id="1380326467">
          <w:marLeft w:val="0"/>
          <w:marRight w:val="0"/>
          <w:marTop w:val="0"/>
          <w:marBottom w:val="0"/>
          <w:divBdr>
            <w:top w:val="single" w:sz="2" w:space="0" w:color="auto"/>
            <w:left w:val="single" w:sz="2" w:space="4" w:color="auto"/>
            <w:bottom w:val="single" w:sz="2" w:space="0" w:color="auto"/>
            <w:right w:val="single" w:sz="2" w:space="4" w:color="auto"/>
          </w:divBdr>
        </w:div>
        <w:div w:id="1526862831">
          <w:marLeft w:val="0"/>
          <w:marRight w:val="0"/>
          <w:marTop w:val="0"/>
          <w:marBottom w:val="0"/>
          <w:divBdr>
            <w:top w:val="single" w:sz="2" w:space="0" w:color="auto"/>
            <w:left w:val="single" w:sz="2" w:space="4" w:color="auto"/>
            <w:bottom w:val="single" w:sz="2" w:space="0" w:color="auto"/>
            <w:right w:val="single" w:sz="2" w:space="4" w:color="auto"/>
          </w:divBdr>
        </w:div>
        <w:div w:id="1558200108">
          <w:marLeft w:val="0"/>
          <w:marRight w:val="0"/>
          <w:marTop w:val="0"/>
          <w:marBottom w:val="0"/>
          <w:divBdr>
            <w:top w:val="single" w:sz="2" w:space="0" w:color="auto"/>
            <w:left w:val="single" w:sz="2" w:space="4" w:color="auto"/>
            <w:bottom w:val="single" w:sz="2" w:space="0" w:color="auto"/>
            <w:right w:val="single" w:sz="2" w:space="4" w:color="auto"/>
          </w:divBdr>
        </w:div>
        <w:div w:id="1582788673">
          <w:marLeft w:val="0"/>
          <w:marRight w:val="0"/>
          <w:marTop w:val="0"/>
          <w:marBottom w:val="0"/>
          <w:divBdr>
            <w:top w:val="single" w:sz="2" w:space="0" w:color="auto"/>
            <w:left w:val="single" w:sz="2" w:space="4" w:color="auto"/>
            <w:bottom w:val="single" w:sz="2" w:space="0" w:color="auto"/>
            <w:right w:val="single" w:sz="2" w:space="4" w:color="auto"/>
          </w:divBdr>
        </w:div>
        <w:div w:id="1639534880">
          <w:marLeft w:val="0"/>
          <w:marRight w:val="0"/>
          <w:marTop w:val="0"/>
          <w:marBottom w:val="0"/>
          <w:divBdr>
            <w:top w:val="single" w:sz="2" w:space="0" w:color="auto"/>
            <w:left w:val="single" w:sz="2" w:space="4" w:color="auto"/>
            <w:bottom w:val="single" w:sz="2" w:space="0" w:color="auto"/>
            <w:right w:val="single" w:sz="2" w:space="4" w:color="auto"/>
          </w:divBdr>
        </w:div>
        <w:div w:id="1656757106">
          <w:marLeft w:val="0"/>
          <w:marRight w:val="0"/>
          <w:marTop w:val="0"/>
          <w:marBottom w:val="0"/>
          <w:divBdr>
            <w:top w:val="single" w:sz="2" w:space="0" w:color="auto"/>
            <w:left w:val="single" w:sz="2" w:space="4" w:color="auto"/>
            <w:bottom w:val="single" w:sz="2" w:space="0" w:color="auto"/>
            <w:right w:val="single" w:sz="2" w:space="4" w:color="auto"/>
          </w:divBdr>
        </w:div>
        <w:div w:id="1677461149">
          <w:marLeft w:val="0"/>
          <w:marRight w:val="0"/>
          <w:marTop w:val="0"/>
          <w:marBottom w:val="0"/>
          <w:divBdr>
            <w:top w:val="single" w:sz="2" w:space="0" w:color="auto"/>
            <w:left w:val="single" w:sz="2" w:space="4" w:color="auto"/>
            <w:bottom w:val="single" w:sz="2" w:space="0" w:color="auto"/>
            <w:right w:val="single" w:sz="2" w:space="4" w:color="auto"/>
          </w:divBdr>
        </w:div>
        <w:div w:id="1751196091">
          <w:marLeft w:val="0"/>
          <w:marRight w:val="0"/>
          <w:marTop w:val="0"/>
          <w:marBottom w:val="0"/>
          <w:divBdr>
            <w:top w:val="single" w:sz="2" w:space="0" w:color="auto"/>
            <w:left w:val="single" w:sz="2" w:space="4" w:color="auto"/>
            <w:bottom w:val="single" w:sz="2" w:space="0" w:color="auto"/>
            <w:right w:val="single" w:sz="2" w:space="4" w:color="auto"/>
          </w:divBdr>
        </w:div>
        <w:div w:id="1914507454">
          <w:marLeft w:val="0"/>
          <w:marRight w:val="0"/>
          <w:marTop w:val="0"/>
          <w:marBottom w:val="0"/>
          <w:divBdr>
            <w:top w:val="single" w:sz="2" w:space="0" w:color="auto"/>
            <w:left w:val="single" w:sz="2" w:space="4" w:color="auto"/>
            <w:bottom w:val="single" w:sz="2" w:space="0" w:color="auto"/>
            <w:right w:val="single" w:sz="2" w:space="4" w:color="auto"/>
          </w:divBdr>
        </w:div>
        <w:div w:id="1999185351">
          <w:marLeft w:val="0"/>
          <w:marRight w:val="0"/>
          <w:marTop w:val="0"/>
          <w:marBottom w:val="0"/>
          <w:divBdr>
            <w:top w:val="single" w:sz="2" w:space="0" w:color="auto"/>
            <w:left w:val="single" w:sz="2" w:space="4" w:color="auto"/>
            <w:bottom w:val="single" w:sz="2" w:space="0" w:color="auto"/>
            <w:right w:val="single" w:sz="2" w:space="4" w:color="auto"/>
          </w:divBdr>
        </w:div>
      </w:divsChild>
    </w:div>
    <w:div w:id="1317032501">
      <w:bodyDiv w:val="1"/>
      <w:marLeft w:val="0"/>
      <w:marRight w:val="0"/>
      <w:marTop w:val="0"/>
      <w:marBottom w:val="0"/>
      <w:divBdr>
        <w:top w:val="none" w:sz="0" w:space="0" w:color="auto"/>
        <w:left w:val="none" w:sz="0" w:space="0" w:color="auto"/>
        <w:bottom w:val="none" w:sz="0" w:space="0" w:color="auto"/>
        <w:right w:val="none" w:sz="0" w:space="0" w:color="auto"/>
      </w:divBdr>
    </w:div>
    <w:div w:id="1371223281">
      <w:bodyDiv w:val="1"/>
      <w:marLeft w:val="0"/>
      <w:marRight w:val="0"/>
      <w:marTop w:val="0"/>
      <w:marBottom w:val="0"/>
      <w:divBdr>
        <w:top w:val="none" w:sz="0" w:space="0" w:color="auto"/>
        <w:left w:val="none" w:sz="0" w:space="0" w:color="auto"/>
        <w:bottom w:val="none" w:sz="0" w:space="0" w:color="auto"/>
        <w:right w:val="none" w:sz="0" w:space="0" w:color="auto"/>
      </w:divBdr>
    </w:div>
    <w:div w:id="1492797212">
      <w:bodyDiv w:val="1"/>
      <w:marLeft w:val="0"/>
      <w:marRight w:val="0"/>
      <w:marTop w:val="0"/>
      <w:marBottom w:val="0"/>
      <w:divBdr>
        <w:top w:val="none" w:sz="0" w:space="0" w:color="auto"/>
        <w:left w:val="none" w:sz="0" w:space="0" w:color="auto"/>
        <w:bottom w:val="none" w:sz="0" w:space="0" w:color="auto"/>
        <w:right w:val="none" w:sz="0" w:space="0" w:color="auto"/>
      </w:divBdr>
      <w:divsChild>
        <w:div w:id="1419251104">
          <w:marLeft w:val="0"/>
          <w:marRight w:val="0"/>
          <w:marTop w:val="0"/>
          <w:marBottom w:val="0"/>
          <w:divBdr>
            <w:top w:val="none" w:sz="0" w:space="0" w:color="auto"/>
            <w:left w:val="none" w:sz="0" w:space="0" w:color="auto"/>
            <w:bottom w:val="none" w:sz="0" w:space="0" w:color="auto"/>
            <w:right w:val="none" w:sz="0" w:space="0" w:color="auto"/>
          </w:divBdr>
        </w:div>
        <w:div w:id="1091702287">
          <w:marLeft w:val="0"/>
          <w:marRight w:val="0"/>
          <w:marTop w:val="0"/>
          <w:marBottom w:val="0"/>
          <w:divBdr>
            <w:top w:val="none" w:sz="0" w:space="0" w:color="auto"/>
            <w:left w:val="none" w:sz="0" w:space="0" w:color="auto"/>
            <w:bottom w:val="none" w:sz="0" w:space="0" w:color="auto"/>
            <w:right w:val="none" w:sz="0" w:space="0" w:color="auto"/>
          </w:divBdr>
        </w:div>
        <w:div w:id="1875386261">
          <w:marLeft w:val="0"/>
          <w:marRight w:val="0"/>
          <w:marTop w:val="0"/>
          <w:marBottom w:val="0"/>
          <w:divBdr>
            <w:top w:val="none" w:sz="0" w:space="0" w:color="auto"/>
            <w:left w:val="none" w:sz="0" w:space="0" w:color="auto"/>
            <w:bottom w:val="none" w:sz="0" w:space="0" w:color="auto"/>
            <w:right w:val="none" w:sz="0" w:space="0" w:color="auto"/>
          </w:divBdr>
        </w:div>
        <w:div w:id="1446802252">
          <w:marLeft w:val="0"/>
          <w:marRight w:val="0"/>
          <w:marTop w:val="0"/>
          <w:marBottom w:val="0"/>
          <w:divBdr>
            <w:top w:val="none" w:sz="0" w:space="0" w:color="auto"/>
            <w:left w:val="none" w:sz="0" w:space="0" w:color="auto"/>
            <w:bottom w:val="none" w:sz="0" w:space="0" w:color="auto"/>
            <w:right w:val="none" w:sz="0" w:space="0" w:color="auto"/>
          </w:divBdr>
        </w:div>
        <w:div w:id="1358776062">
          <w:marLeft w:val="0"/>
          <w:marRight w:val="0"/>
          <w:marTop w:val="0"/>
          <w:marBottom w:val="0"/>
          <w:divBdr>
            <w:top w:val="none" w:sz="0" w:space="0" w:color="auto"/>
            <w:left w:val="none" w:sz="0" w:space="0" w:color="auto"/>
            <w:bottom w:val="none" w:sz="0" w:space="0" w:color="auto"/>
            <w:right w:val="none" w:sz="0" w:space="0" w:color="auto"/>
          </w:divBdr>
        </w:div>
        <w:div w:id="1618633303">
          <w:marLeft w:val="0"/>
          <w:marRight w:val="0"/>
          <w:marTop w:val="0"/>
          <w:marBottom w:val="0"/>
          <w:divBdr>
            <w:top w:val="none" w:sz="0" w:space="0" w:color="auto"/>
            <w:left w:val="none" w:sz="0" w:space="0" w:color="auto"/>
            <w:bottom w:val="none" w:sz="0" w:space="0" w:color="auto"/>
            <w:right w:val="none" w:sz="0" w:space="0" w:color="auto"/>
          </w:divBdr>
        </w:div>
        <w:div w:id="1459376004">
          <w:marLeft w:val="0"/>
          <w:marRight w:val="0"/>
          <w:marTop w:val="0"/>
          <w:marBottom w:val="0"/>
          <w:divBdr>
            <w:top w:val="none" w:sz="0" w:space="0" w:color="auto"/>
            <w:left w:val="none" w:sz="0" w:space="0" w:color="auto"/>
            <w:bottom w:val="none" w:sz="0" w:space="0" w:color="auto"/>
            <w:right w:val="none" w:sz="0" w:space="0" w:color="auto"/>
          </w:divBdr>
        </w:div>
        <w:div w:id="1159804960">
          <w:marLeft w:val="0"/>
          <w:marRight w:val="0"/>
          <w:marTop w:val="0"/>
          <w:marBottom w:val="0"/>
          <w:divBdr>
            <w:top w:val="none" w:sz="0" w:space="0" w:color="auto"/>
            <w:left w:val="none" w:sz="0" w:space="0" w:color="auto"/>
            <w:bottom w:val="none" w:sz="0" w:space="0" w:color="auto"/>
            <w:right w:val="none" w:sz="0" w:space="0" w:color="auto"/>
          </w:divBdr>
        </w:div>
        <w:div w:id="990141272">
          <w:marLeft w:val="0"/>
          <w:marRight w:val="0"/>
          <w:marTop w:val="0"/>
          <w:marBottom w:val="0"/>
          <w:divBdr>
            <w:top w:val="none" w:sz="0" w:space="0" w:color="auto"/>
            <w:left w:val="none" w:sz="0" w:space="0" w:color="auto"/>
            <w:bottom w:val="none" w:sz="0" w:space="0" w:color="auto"/>
            <w:right w:val="none" w:sz="0" w:space="0" w:color="auto"/>
          </w:divBdr>
        </w:div>
        <w:div w:id="1740713049">
          <w:marLeft w:val="0"/>
          <w:marRight w:val="0"/>
          <w:marTop w:val="0"/>
          <w:marBottom w:val="0"/>
          <w:divBdr>
            <w:top w:val="none" w:sz="0" w:space="0" w:color="auto"/>
            <w:left w:val="none" w:sz="0" w:space="0" w:color="auto"/>
            <w:bottom w:val="none" w:sz="0" w:space="0" w:color="auto"/>
            <w:right w:val="none" w:sz="0" w:space="0" w:color="auto"/>
          </w:divBdr>
        </w:div>
        <w:div w:id="658073868">
          <w:marLeft w:val="0"/>
          <w:marRight w:val="0"/>
          <w:marTop w:val="0"/>
          <w:marBottom w:val="0"/>
          <w:divBdr>
            <w:top w:val="none" w:sz="0" w:space="0" w:color="auto"/>
            <w:left w:val="none" w:sz="0" w:space="0" w:color="auto"/>
            <w:bottom w:val="none" w:sz="0" w:space="0" w:color="auto"/>
            <w:right w:val="none" w:sz="0" w:space="0" w:color="auto"/>
          </w:divBdr>
        </w:div>
        <w:div w:id="540213380">
          <w:marLeft w:val="0"/>
          <w:marRight w:val="0"/>
          <w:marTop w:val="0"/>
          <w:marBottom w:val="0"/>
          <w:divBdr>
            <w:top w:val="none" w:sz="0" w:space="0" w:color="auto"/>
            <w:left w:val="none" w:sz="0" w:space="0" w:color="auto"/>
            <w:bottom w:val="none" w:sz="0" w:space="0" w:color="auto"/>
            <w:right w:val="none" w:sz="0" w:space="0" w:color="auto"/>
          </w:divBdr>
        </w:div>
      </w:divsChild>
    </w:div>
    <w:div w:id="1493570680">
      <w:bodyDiv w:val="1"/>
      <w:marLeft w:val="0"/>
      <w:marRight w:val="0"/>
      <w:marTop w:val="0"/>
      <w:marBottom w:val="0"/>
      <w:divBdr>
        <w:top w:val="none" w:sz="0" w:space="0" w:color="auto"/>
        <w:left w:val="none" w:sz="0" w:space="0" w:color="auto"/>
        <w:bottom w:val="none" w:sz="0" w:space="0" w:color="auto"/>
        <w:right w:val="none" w:sz="0" w:space="0" w:color="auto"/>
      </w:divBdr>
    </w:div>
    <w:div w:id="1498031269">
      <w:bodyDiv w:val="1"/>
      <w:marLeft w:val="0"/>
      <w:marRight w:val="0"/>
      <w:marTop w:val="0"/>
      <w:marBottom w:val="0"/>
      <w:divBdr>
        <w:top w:val="none" w:sz="0" w:space="0" w:color="auto"/>
        <w:left w:val="none" w:sz="0" w:space="0" w:color="auto"/>
        <w:bottom w:val="none" w:sz="0" w:space="0" w:color="auto"/>
        <w:right w:val="none" w:sz="0" w:space="0" w:color="auto"/>
      </w:divBdr>
    </w:div>
    <w:div w:id="1524245726">
      <w:bodyDiv w:val="1"/>
      <w:marLeft w:val="0"/>
      <w:marRight w:val="0"/>
      <w:marTop w:val="0"/>
      <w:marBottom w:val="0"/>
      <w:divBdr>
        <w:top w:val="none" w:sz="0" w:space="0" w:color="auto"/>
        <w:left w:val="none" w:sz="0" w:space="0" w:color="auto"/>
        <w:bottom w:val="none" w:sz="0" w:space="0" w:color="auto"/>
        <w:right w:val="none" w:sz="0" w:space="0" w:color="auto"/>
      </w:divBdr>
      <w:divsChild>
        <w:div w:id="2008508542">
          <w:marLeft w:val="0"/>
          <w:marRight w:val="0"/>
          <w:marTop w:val="0"/>
          <w:marBottom w:val="0"/>
          <w:divBdr>
            <w:top w:val="single" w:sz="2" w:space="0" w:color="auto"/>
            <w:left w:val="single" w:sz="2" w:space="4" w:color="auto"/>
            <w:bottom w:val="single" w:sz="2" w:space="0" w:color="auto"/>
            <w:right w:val="single" w:sz="2" w:space="4" w:color="auto"/>
          </w:divBdr>
        </w:div>
        <w:div w:id="1068919359">
          <w:marLeft w:val="0"/>
          <w:marRight w:val="0"/>
          <w:marTop w:val="0"/>
          <w:marBottom w:val="0"/>
          <w:divBdr>
            <w:top w:val="single" w:sz="2" w:space="0" w:color="auto"/>
            <w:left w:val="single" w:sz="2" w:space="4" w:color="auto"/>
            <w:bottom w:val="single" w:sz="2" w:space="0" w:color="auto"/>
            <w:right w:val="single" w:sz="2" w:space="4" w:color="auto"/>
          </w:divBdr>
        </w:div>
        <w:div w:id="1789667710">
          <w:marLeft w:val="0"/>
          <w:marRight w:val="0"/>
          <w:marTop w:val="0"/>
          <w:marBottom w:val="0"/>
          <w:divBdr>
            <w:top w:val="single" w:sz="2" w:space="0" w:color="auto"/>
            <w:left w:val="single" w:sz="2" w:space="4" w:color="auto"/>
            <w:bottom w:val="single" w:sz="2" w:space="0" w:color="auto"/>
            <w:right w:val="single" w:sz="2" w:space="4" w:color="auto"/>
          </w:divBdr>
        </w:div>
        <w:div w:id="2016179073">
          <w:marLeft w:val="0"/>
          <w:marRight w:val="0"/>
          <w:marTop w:val="0"/>
          <w:marBottom w:val="0"/>
          <w:divBdr>
            <w:top w:val="single" w:sz="2" w:space="0" w:color="auto"/>
            <w:left w:val="single" w:sz="2" w:space="4" w:color="auto"/>
            <w:bottom w:val="single" w:sz="2" w:space="0" w:color="auto"/>
            <w:right w:val="single" w:sz="2" w:space="4" w:color="auto"/>
          </w:divBdr>
        </w:div>
        <w:div w:id="1773158999">
          <w:marLeft w:val="0"/>
          <w:marRight w:val="0"/>
          <w:marTop w:val="0"/>
          <w:marBottom w:val="0"/>
          <w:divBdr>
            <w:top w:val="single" w:sz="2" w:space="0" w:color="auto"/>
            <w:left w:val="single" w:sz="2" w:space="4" w:color="auto"/>
            <w:bottom w:val="single" w:sz="2" w:space="0" w:color="auto"/>
            <w:right w:val="single" w:sz="2" w:space="4" w:color="auto"/>
          </w:divBdr>
        </w:div>
        <w:div w:id="5063249">
          <w:marLeft w:val="0"/>
          <w:marRight w:val="0"/>
          <w:marTop w:val="0"/>
          <w:marBottom w:val="0"/>
          <w:divBdr>
            <w:top w:val="single" w:sz="2" w:space="0" w:color="auto"/>
            <w:left w:val="single" w:sz="2" w:space="4" w:color="auto"/>
            <w:bottom w:val="single" w:sz="2" w:space="0" w:color="auto"/>
            <w:right w:val="single" w:sz="2" w:space="4" w:color="auto"/>
          </w:divBdr>
        </w:div>
        <w:div w:id="656108137">
          <w:marLeft w:val="0"/>
          <w:marRight w:val="0"/>
          <w:marTop w:val="0"/>
          <w:marBottom w:val="0"/>
          <w:divBdr>
            <w:top w:val="single" w:sz="2" w:space="0" w:color="auto"/>
            <w:left w:val="single" w:sz="2" w:space="4" w:color="auto"/>
            <w:bottom w:val="single" w:sz="2" w:space="0" w:color="auto"/>
            <w:right w:val="single" w:sz="2" w:space="4" w:color="auto"/>
          </w:divBdr>
        </w:div>
        <w:div w:id="1473060975">
          <w:marLeft w:val="0"/>
          <w:marRight w:val="0"/>
          <w:marTop w:val="0"/>
          <w:marBottom w:val="0"/>
          <w:divBdr>
            <w:top w:val="single" w:sz="2" w:space="0" w:color="auto"/>
            <w:left w:val="single" w:sz="2" w:space="4" w:color="auto"/>
            <w:bottom w:val="single" w:sz="2" w:space="0" w:color="auto"/>
            <w:right w:val="single" w:sz="2" w:space="4" w:color="auto"/>
          </w:divBdr>
        </w:div>
        <w:div w:id="1210219591">
          <w:marLeft w:val="0"/>
          <w:marRight w:val="0"/>
          <w:marTop w:val="0"/>
          <w:marBottom w:val="0"/>
          <w:divBdr>
            <w:top w:val="single" w:sz="2" w:space="0" w:color="auto"/>
            <w:left w:val="single" w:sz="2" w:space="4" w:color="auto"/>
            <w:bottom w:val="single" w:sz="2" w:space="0" w:color="auto"/>
            <w:right w:val="single" w:sz="2" w:space="4" w:color="auto"/>
          </w:divBdr>
        </w:div>
        <w:div w:id="1898081837">
          <w:marLeft w:val="0"/>
          <w:marRight w:val="0"/>
          <w:marTop w:val="0"/>
          <w:marBottom w:val="0"/>
          <w:divBdr>
            <w:top w:val="single" w:sz="2" w:space="0" w:color="auto"/>
            <w:left w:val="single" w:sz="2" w:space="4" w:color="auto"/>
            <w:bottom w:val="single" w:sz="2" w:space="0" w:color="auto"/>
            <w:right w:val="single" w:sz="2" w:space="4" w:color="auto"/>
          </w:divBdr>
        </w:div>
        <w:div w:id="110629502">
          <w:marLeft w:val="0"/>
          <w:marRight w:val="0"/>
          <w:marTop w:val="0"/>
          <w:marBottom w:val="0"/>
          <w:divBdr>
            <w:top w:val="single" w:sz="2" w:space="0" w:color="auto"/>
            <w:left w:val="single" w:sz="2" w:space="4" w:color="auto"/>
            <w:bottom w:val="single" w:sz="2" w:space="0" w:color="auto"/>
            <w:right w:val="single" w:sz="2" w:space="4" w:color="auto"/>
          </w:divBdr>
        </w:div>
        <w:div w:id="712466476">
          <w:marLeft w:val="0"/>
          <w:marRight w:val="0"/>
          <w:marTop w:val="0"/>
          <w:marBottom w:val="0"/>
          <w:divBdr>
            <w:top w:val="single" w:sz="2" w:space="0" w:color="auto"/>
            <w:left w:val="single" w:sz="2" w:space="4" w:color="auto"/>
            <w:bottom w:val="single" w:sz="2" w:space="0" w:color="auto"/>
            <w:right w:val="single" w:sz="2" w:space="4" w:color="auto"/>
          </w:divBdr>
        </w:div>
        <w:div w:id="1391226337">
          <w:marLeft w:val="0"/>
          <w:marRight w:val="0"/>
          <w:marTop w:val="0"/>
          <w:marBottom w:val="0"/>
          <w:divBdr>
            <w:top w:val="single" w:sz="2" w:space="0" w:color="auto"/>
            <w:left w:val="single" w:sz="2" w:space="4" w:color="auto"/>
            <w:bottom w:val="single" w:sz="2" w:space="0" w:color="auto"/>
            <w:right w:val="single" w:sz="2" w:space="4" w:color="auto"/>
          </w:divBdr>
        </w:div>
        <w:div w:id="25298812">
          <w:marLeft w:val="0"/>
          <w:marRight w:val="0"/>
          <w:marTop w:val="0"/>
          <w:marBottom w:val="0"/>
          <w:divBdr>
            <w:top w:val="single" w:sz="2" w:space="0" w:color="auto"/>
            <w:left w:val="single" w:sz="2" w:space="4" w:color="auto"/>
            <w:bottom w:val="single" w:sz="2" w:space="0" w:color="auto"/>
            <w:right w:val="single" w:sz="2" w:space="4" w:color="auto"/>
          </w:divBdr>
        </w:div>
        <w:div w:id="597373202">
          <w:marLeft w:val="0"/>
          <w:marRight w:val="0"/>
          <w:marTop w:val="0"/>
          <w:marBottom w:val="0"/>
          <w:divBdr>
            <w:top w:val="single" w:sz="2" w:space="0" w:color="auto"/>
            <w:left w:val="single" w:sz="2" w:space="4" w:color="auto"/>
            <w:bottom w:val="single" w:sz="2" w:space="0" w:color="auto"/>
            <w:right w:val="single" w:sz="2" w:space="4" w:color="auto"/>
          </w:divBdr>
        </w:div>
        <w:div w:id="1224290851">
          <w:marLeft w:val="0"/>
          <w:marRight w:val="0"/>
          <w:marTop w:val="0"/>
          <w:marBottom w:val="0"/>
          <w:divBdr>
            <w:top w:val="single" w:sz="2" w:space="0" w:color="auto"/>
            <w:left w:val="single" w:sz="2" w:space="4" w:color="auto"/>
            <w:bottom w:val="single" w:sz="2" w:space="0" w:color="auto"/>
            <w:right w:val="single" w:sz="2" w:space="4" w:color="auto"/>
          </w:divBdr>
        </w:div>
        <w:div w:id="2090541868">
          <w:marLeft w:val="0"/>
          <w:marRight w:val="0"/>
          <w:marTop w:val="0"/>
          <w:marBottom w:val="0"/>
          <w:divBdr>
            <w:top w:val="single" w:sz="2" w:space="0" w:color="auto"/>
            <w:left w:val="single" w:sz="2" w:space="4" w:color="auto"/>
            <w:bottom w:val="single" w:sz="2" w:space="0" w:color="auto"/>
            <w:right w:val="single" w:sz="2" w:space="4" w:color="auto"/>
          </w:divBdr>
        </w:div>
        <w:div w:id="1193150437">
          <w:marLeft w:val="0"/>
          <w:marRight w:val="0"/>
          <w:marTop w:val="0"/>
          <w:marBottom w:val="0"/>
          <w:divBdr>
            <w:top w:val="single" w:sz="2" w:space="0" w:color="auto"/>
            <w:left w:val="single" w:sz="2" w:space="4" w:color="auto"/>
            <w:bottom w:val="single" w:sz="2" w:space="0" w:color="auto"/>
            <w:right w:val="single" w:sz="2" w:space="4" w:color="auto"/>
          </w:divBdr>
        </w:div>
        <w:div w:id="564528734">
          <w:marLeft w:val="0"/>
          <w:marRight w:val="0"/>
          <w:marTop w:val="0"/>
          <w:marBottom w:val="0"/>
          <w:divBdr>
            <w:top w:val="single" w:sz="2" w:space="0" w:color="auto"/>
            <w:left w:val="single" w:sz="2" w:space="4" w:color="auto"/>
            <w:bottom w:val="single" w:sz="2" w:space="0" w:color="auto"/>
            <w:right w:val="single" w:sz="2" w:space="4" w:color="auto"/>
          </w:divBdr>
        </w:div>
      </w:divsChild>
    </w:div>
    <w:div w:id="1537424242">
      <w:bodyDiv w:val="1"/>
      <w:marLeft w:val="0"/>
      <w:marRight w:val="0"/>
      <w:marTop w:val="0"/>
      <w:marBottom w:val="0"/>
      <w:divBdr>
        <w:top w:val="none" w:sz="0" w:space="0" w:color="auto"/>
        <w:left w:val="none" w:sz="0" w:space="0" w:color="auto"/>
        <w:bottom w:val="none" w:sz="0" w:space="0" w:color="auto"/>
        <w:right w:val="none" w:sz="0" w:space="0" w:color="auto"/>
      </w:divBdr>
    </w:div>
    <w:div w:id="1551726844">
      <w:bodyDiv w:val="1"/>
      <w:marLeft w:val="0"/>
      <w:marRight w:val="0"/>
      <w:marTop w:val="0"/>
      <w:marBottom w:val="0"/>
      <w:divBdr>
        <w:top w:val="none" w:sz="0" w:space="0" w:color="auto"/>
        <w:left w:val="none" w:sz="0" w:space="0" w:color="auto"/>
        <w:bottom w:val="none" w:sz="0" w:space="0" w:color="auto"/>
        <w:right w:val="none" w:sz="0" w:space="0" w:color="auto"/>
      </w:divBdr>
      <w:divsChild>
        <w:div w:id="28144373">
          <w:marLeft w:val="0"/>
          <w:marRight w:val="0"/>
          <w:marTop w:val="0"/>
          <w:marBottom w:val="0"/>
          <w:divBdr>
            <w:top w:val="none" w:sz="0" w:space="0" w:color="auto"/>
            <w:left w:val="none" w:sz="0" w:space="0" w:color="auto"/>
            <w:bottom w:val="none" w:sz="0" w:space="0" w:color="auto"/>
            <w:right w:val="none" w:sz="0" w:space="0" w:color="auto"/>
          </w:divBdr>
          <w:divsChild>
            <w:div w:id="1940143622">
              <w:marLeft w:val="0"/>
              <w:marRight w:val="0"/>
              <w:marTop w:val="0"/>
              <w:marBottom w:val="0"/>
              <w:divBdr>
                <w:top w:val="none" w:sz="0" w:space="0" w:color="auto"/>
                <w:left w:val="none" w:sz="0" w:space="0" w:color="auto"/>
                <w:bottom w:val="none" w:sz="0" w:space="0" w:color="auto"/>
                <w:right w:val="none" w:sz="0" w:space="0" w:color="auto"/>
              </w:divBdr>
              <w:divsChild>
                <w:div w:id="227495037">
                  <w:marLeft w:val="0"/>
                  <w:marRight w:val="0"/>
                  <w:marTop w:val="0"/>
                  <w:marBottom w:val="0"/>
                  <w:divBdr>
                    <w:top w:val="none" w:sz="0" w:space="0" w:color="auto"/>
                    <w:left w:val="none" w:sz="0" w:space="0" w:color="auto"/>
                    <w:bottom w:val="none" w:sz="0" w:space="0" w:color="auto"/>
                    <w:right w:val="none" w:sz="0" w:space="0" w:color="auto"/>
                  </w:divBdr>
                  <w:divsChild>
                    <w:div w:id="666523478">
                      <w:marLeft w:val="0"/>
                      <w:marRight w:val="0"/>
                      <w:marTop w:val="0"/>
                      <w:marBottom w:val="0"/>
                      <w:divBdr>
                        <w:top w:val="none" w:sz="0" w:space="0" w:color="auto"/>
                        <w:left w:val="none" w:sz="0" w:space="0" w:color="auto"/>
                        <w:bottom w:val="none" w:sz="0" w:space="0" w:color="auto"/>
                        <w:right w:val="none" w:sz="0" w:space="0" w:color="auto"/>
                      </w:divBdr>
                      <w:divsChild>
                        <w:div w:id="605885899">
                          <w:marLeft w:val="0"/>
                          <w:marRight w:val="0"/>
                          <w:marTop w:val="0"/>
                          <w:marBottom w:val="0"/>
                          <w:divBdr>
                            <w:top w:val="none" w:sz="0" w:space="0" w:color="auto"/>
                            <w:left w:val="none" w:sz="0" w:space="0" w:color="auto"/>
                            <w:bottom w:val="none" w:sz="0" w:space="0" w:color="auto"/>
                            <w:right w:val="none" w:sz="0" w:space="0" w:color="auto"/>
                          </w:divBdr>
                          <w:divsChild>
                            <w:div w:id="21994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8927771">
      <w:bodyDiv w:val="1"/>
      <w:marLeft w:val="0"/>
      <w:marRight w:val="0"/>
      <w:marTop w:val="0"/>
      <w:marBottom w:val="0"/>
      <w:divBdr>
        <w:top w:val="none" w:sz="0" w:space="0" w:color="auto"/>
        <w:left w:val="none" w:sz="0" w:space="0" w:color="auto"/>
        <w:bottom w:val="none" w:sz="0" w:space="0" w:color="auto"/>
        <w:right w:val="none" w:sz="0" w:space="0" w:color="auto"/>
      </w:divBdr>
    </w:div>
    <w:div w:id="1626889885">
      <w:bodyDiv w:val="1"/>
      <w:marLeft w:val="0"/>
      <w:marRight w:val="0"/>
      <w:marTop w:val="0"/>
      <w:marBottom w:val="0"/>
      <w:divBdr>
        <w:top w:val="none" w:sz="0" w:space="0" w:color="auto"/>
        <w:left w:val="none" w:sz="0" w:space="0" w:color="auto"/>
        <w:bottom w:val="none" w:sz="0" w:space="0" w:color="auto"/>
        <w:right w:val="none" w:sz="0" w:space="0" w:color="auto"/>
      </w:divBdr>
    </w:div>
    <w:div w:id="1628392751">
      <w:bodyDiv w:val="1"/>
      <w:marLeft w:val="0"/>
      <w:marRight w:val="0"/>
      <w:marTop w:val="0"/>
      <w:marBottom w:val="0"/>
      <w:divBdr>
        <w:top w:val="none" w:sz="0" w:space="0" w:color="auto"/>
        <w:left w:val="none" w:sz="0" w:space="0" w:color="auto"/>
        <w:bottom w:val="none" w:sz="0" w:space="0" w:color="auto"/>
        <w:right w:val="none" w:sz="0" w:space="0" w:color="auto"/>
      </w:divBdr>
    </w:div>
    <w:div w:id="1692609787">
      <w:bodyDiv w:val="1"/>
      <w:marLeft w:val="0"/>
      <w:marRight w:val="0"/>
      <w:marTop w:val="0"/>
      <w:marBottom w:val="0"/>
      <w:divBdr>
        <w:top w:val="none" w:sz="0" w:space="0" w:color="auto"/>
        <w:left w:val="none" w:sz="0" w:space="0" w:color="auto"/>
        <w:bottom w:val="none" w:sz="0" w:space="0" w:color="auto"/>
        <w:right w:val="none" w:sz="0" w:space="0" w:color="auto"/>
      </w:divBdr>
    </w:div>
    <w:div w:id="1744910511">
      <w:bodyDiv w:val="1"/>
      <w:marLeft w:val="0"/>
      <w:marRight w:val="0"/>
      <w:marTop w:val="0"/>
      <w:marBottom w:val="0"/>
      <w:divBdr>
        <w:top w:val="none" w:sz="0" w:space="0" w:color="auto"/>
        <w:left w:val="none" w:sz="0" w:space="0" w:color="auto"/>
        <w:bottom w:val="none" w:sz="0" w:space="0" w:color="auto"/>
        <w:right w:val="none" w:sz="0" w:space="0" w:color="auto"/>
      </w:divBdr>
      <w:divsChild>
        <w:div w:id="1238907221">
          <w:marLeft w:val="0"/>
          <w:marRight w:val="0"/>
          <w:marTop w:val="0"/>
          <w:marBottom w:val="0"/>
          <w:divBdr>
            <w:top w:val="none" w:sz="0" w:space="0" w:color="auto"/>
            <w:left w:val="none" w:sz="0" w:space="0" w:color="auto"/>
            <w:bottom w:val="none" w:sz="0" w:space="0" w:color="auto"/>
            <w:right w:val="none" w:sz="0" w:space="0" w:color="auto"/>
          </w:divBdr>
          <w:divsChild>
            <w:div w:id="743990968">
              <w:marLeft w:val="0"/>
              <w:marRight w:val="0"/>
              <w:marTop w:val="0"/>
              <w:marBottom w:val="0"/>
              <w:divBdr>
                <w:top w:val="none" w:sz="0" w:space="0" w:color="auto"/>
                <w:left w:val="none" w:sz="0" w:space="0" w:color="auto"/>
                <w:bottom w:val="none" w:sz="0" w:space="0" w:color="auto"/>
                <w:right w:val="none" w:sz="0" w:space="0" w:color="auto"/>
              </w:divBdr>
            </w:div>
          </w:divsChild>
        </w:div>
        <w:div w:id="257179199">
          <w:marLeft w:val="0"/>
          <w:marRight w:val="0"/>
          <w:marTop w:val="0"/>
          <w:marBottom w:val="0"/>
          <w:divBdr>
            <w:top w:val="none" w:sz="0" w:space="0" w:color="auto"/>
            <w:left w:val="none" w:sz="0" w:space="0" w:color="auto"/>
            <w:bottom w:val="none" w:sz="0" w:space="0" w:color="auto"/>
            <w:right w:val="none" w:sz="0" w:space="0" w:color="auto"/>
          </w:divBdr>
        </w:div>
        <w:div w:id="415369885">
          <w:marLeft w:val="0"/>
          <w:marRight w:val="0"/>
          <w:marTop w:val="0"/>
          <w:marBottom w:val="0"/>
          <w:divBdr>
            <w:top w:val="none" w:sz="0" w:space="0" w:color="auto"/>
            <w:left w:val="none" w:sz="0" w:space="0" w:color="auto"/>
            <w:bottom w:val="none" w:sz="0" w:space="0" w:color="auto"/>
            <w:right w:val="none" w:sz="0" w:space="0" w:color="auto"/>
          </w:divBdr>
          <w:divsChild>
            <w:div w:id="346904389">
              <w:marLeft w:val="0"/>
              <w:marRight w:val="0"/>
              <w:marTop w:val="0"/>
              <w:marBottom w:val="0"/>
              <w:divBdr>
                <w:top w:val="none" w:sz="0" w:space="0" w:color="auto"/>
                <w:left w:val="none" w:sz="0" w:space="0" w:color="auto"/>
                <w:bottom w:val="none" w:sz="0" w:space="0" w:color="auto"/>
                <w:right w:val="none" w:sz="0" w:space="0" w:color="auto"/>
              </w:divBdr>
            </w:div>
          </w:divsChild>
        </w:div>
        <w:div w:id="1697922502">
          <w:marLeft w:val="0"/>
          <w:marRight w:val="0"/>
          <w:marTop w:val="0"/>
          <w:marBottom w:val="0"/>
          <w:divBdr>
            <w:top w:val="none" w:sz="0" w:space="0" w:color="auto"/>
            <w:left w:val="none" w:sz="0" w:space="0" w:color="auto"/>
            <w:bottom w:val="none" w:sz="0" w:space="0" w:color="auto"/>
            <w:right w:val="none" w:sz="0" w:space="0" w:color="auto"/>
          </w:divBdr>
          <w:divsChild>
            <w:div w:id="726075692">
              <w:marLeft w:val="0"/>
              <w:marRight w:val="0"/>
              <w:marTop w:val="0"/>
              <w:marBottom w:val="0"/>
              <w:divBdr>
                <w:top w:val="none" w:sz="0" w:space="0" w:color="auto"/>
                <w:left w:val="none" w:sz="0" w:space="0" w:color="auto"/>
                <w:bottom w:val="none" w:sz="0" w:space="0" w:color="auto"/>
                <w:right w:val="none" w:sz="0" w:space="0" w:color="auto"/>
              </w:divBdr>
            </w:div>
            <w:div w:id="1424838981">
              <w:marLeft w:val="0"/>
              <w:marRight w:val="0"/>
              <w:marTop w:val="0"/>
              <w:marBottom w:val="0"/>
              <w:divBdr>
                <w:top w:val="none" w:sz="0" w:space="0" w:color="auto"/>
                <w:left w:val="none" w:sz="0" w:space="0" w:color="auto"/>
                <w:bottom w:val="none" w:sz="0" w:space="0" w:color="auto"/>
                <w:right w:val="none" w:sz="0" w:space="0" w:color="auto"/>
              </w:divBdr>
            </w:div>
          </w:divsChild>
        </w:div>
        <w:div w:id="925380213">
          <w:marLeft w:val="0"/>
          <w:marRight w:val="0"/>
          <w:marTop w:val="0"/>
          <w:marBottom w:val="0"/>
          <w:divBdr>
            <w:top w:val="none" w:sz="0" w:space="0" w:color="auto"/>
            <w:left w:val="none" w:sz="0" w:space="0" w:color="auto"/>
            <w:bottom w:val="none" w:sz="0" w:space="0" w:color="auto"/>
            <w:right w:val="none" w:sz="0" w:space="0" w:color="auto"/>
          </w:divBdr>
          <w:divsChild>
            <w:div w:id="1807963824">
              <w:marLeft w:val="0"/>
              <w:marRight w:val="0"/>
              <w:marTop w:val="0"/>
              <w:marBottom w:val="0"/>
              <w:divBdr>
                <w:top w:val="none" w:sz="0" w:space="0" w:color="auto"/>
                <w:left w:val="none" w:sz="0" w:space="0" w:color="auto"/>
                <w:bottom w:val="none" w:sz="0" w:space="0" w:color="auto"/>
                <w:right w:val="none" w:sz="0" w:space="0" w:color="auto"/>
              </w:divBdr>
            </w:div>
          </w:divsChild>
        </w:div>
        <w:div w:id="807556032">
          <w:marLeft w:val="0"/>
          <w:marRight w:val="0"/>
          <w:marTop w:val="0"/>
          <w:marBottom w:val="0"/>
          <w:divBdr>
            <w:top w:val="none" w:sz="0" w:space="0" w:color="auto"/>
            <w:left w:val="none" w:sz="0" w:space="0" w:color="auto"/>
            <w:bottom w:val="none" w:sz="0" w:space="0" w:color="auto"/>
            <w:right w:val="none" w:sz="0" w:space="0" w:color="auto"/>
          </w:divBdr>
          <w:divsChild>
            <w:div w:id="1196850336">
              <w:marLeft w:val="0"/>
              <w:marRight w:val="0"/>
              <w:marTop w:val="0"/>
              <w:marBottom w:val="0"/>
              <w:divBdr>
                <w:top w:val="none" w:sz="0" w:space="0" w:color="auto"/>
                <w:left w:val="none" w:sz="0" w:space="0" w:color="auto"/>
                <w:bottom w:val="none" w:sz="0" w:space="0" w:color="auto"/>
                <w:right w:val="none" w:sz="0" w:space="0" w:color="auto"/>
              </w:divBdr>
              <w:divsChild>
                <w:div w:id="150373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347983">
          <w:marLeft w:val="0"/>
          <w:marRight w:val="0"/>
          <w:marTop w:val="0"/>
          <w:marBottom w:val="0"/>
          <w:divBdr>
            <w:top w:val="none" w:sz="0" w:space="0" w:color="auto"/>
            <w:left w:val="none" w:sz="0" w:space="0" w:color="auto"/>
            <w:bottom w:val="none" w:sz="0" w:space="0" w:color="auto"/>
            <w:right w:val="none" w:sz="0" w:space="0" w:color="auto"/>
          </w:divBdr>
          <w:divsChild>
            <w:div w:id="357316383">
              <w:marLeft w:val="0"/>
              <w:marRight w:val="0"/>
              <w:marTop w:val="0"/>
              <w:marBottom w:val="0"/>
              <w:divBdr>
                <w:top w:val="none" w:sz="0" w:space="0" w:color="auto"/>
                <w:left w:val="none" w:sz="0" w:space="0" w:color="auto"/>
                <w:bottom w:val="none" w:sz="0" w:space="0" w:color="auto"/>
                <w:right w:val="none" w:sz="0" w:space="0" w:color="auto"/>
              </w:divBdr>
            </w:div>
          </w:divsChild>
        </w:div>
        <w:div w:id="1359812558">
          <w:marLeft w:val="0"/>
          <w:marRight w:val="0"/>
          <w:marTop w:val="0"/>
          <w:marBottom w:val="0"/>
          <w:divBdr>
            <w:top w:val="none" w:sz="0" w:space="0" w:color="auto"/>
            <w:left w:val="none" w:sz="0" w:space="0" w:color="auto"/>
            <w:bottom w:val="none" w:sz="0" w:space="0" w:color="auto"/>
            <w:right w:val="none" w:sz="0" w:space="0" w:color="auto"/>
          </w:divBdr>
        </w:div>
        <w:div w:id="914127756">
          <w:marLeft w:val="0"/>
          <w:marRight w:val="0"/>
          <w:marTop w:val="0"/>
          <w:marBottom w:val="0"/>
          <w:divBdr>
            <w:top w:val="none" w:sz="0" w:space="0" w:color="auto"/>
            <w:left w:val="none" w:sz="0" w:space="0" w:color="auto"/>
            <w:bottom w:val="none" w:sz="0" w:space="0" w:color="auto"/>
            <w:right w:val="none" w:sz="0" w:space="0" w:color="auto"/>
          </w:divBdr>
          <w:divsChild>
            <w:div w:id="1077635561">
              <w:marLeft w:val="0"/>
              <w:marRight w:val="0"/>
              <w:marTop w:val="0"/>
              <w:marBottom w:val="0"/>
              <w:divBdr>
                <w:top w:val="none" w:sz="0" w:space="0" w:color="auto"/>
                <w:left w:val="none" w:sz="0" w:space="0" w:color="auto"/>
                <w:bottom w:val="none" w:sz="0" w:space="0" w:color="auto"/>
                <w:right w:val="none" w:sz="0" w:space="0" w:color="auto"/>
              </w:divBdr>
            </w:div>
          </w:divsChild>
        </w:div>
        <w:div w:id="392244274">
          <w:marLeft w:val="0"/>
          <w:marRight w:val="0"/>
          <w:marTop w:val="0"/>
          <w:marBottom w:val="0"/>
          <w:divBdr>
            <w:top w:val="none" w:sz="0" w:space="0" w:color="auto"/>
            <w:left w:val="none" w:sz="0" w:space="0" w:color="auto"/>
            <w:bottom w:val="none" w:sz="0" w:space="0" w:color="auto"/>
            <w:right w:val="none" w:sz="0" w:space="0" w:color="auto"/>
          </w:divBdr>
          <w:divsChild>
            <w:div w:id="1406564763">
              <w:marLeft w:val="0"/>
              <w:marRight w:val="0"/>
              <w:marTop w:val="0"/>
              <w:marBottom w:val="0"/>
              <w:divBdr>
                <w:top w:val="none" w:sz="0" w:space="0" w:color="auto"/>
                <w:left w:val="none" w:sz="0" w:space="0" w:color="auto"/>
                <w:bottom w:val="none" w:sz="0" w:space="0" w:color="auto"/>
                <w:right w:val="none" w:sz="0" w:space="0" w:color="auto"/>
              </w:divBdr>
            </w:div>
            <w:div w:id="1575124868">
              <w:marLeft w:val="0"/>
              <w:marRight w:val="0"/>
              <w:marTop w:val="0"/>
              <w:marBottom w:val="0"/>
              <w:divBdr>
                <w:top w:val="none" w:sz="0" w:space="0" w:color="auto"/>
                <w:left w:val="none" w:sz="0" w:space="0" w:color="auto"/>
                <w:bottom w:val="none" w:sz="0" w:space="0" w:color="auto"/>
                <w:right w:val="none" w:sz="0" w:space="0" w:color="auto"/>
              </w:divBdr>
            </w:div>
          </w:divsChild>
        </w:div>
        <w:div w:id="1088887380">
          <w:marLeft w:val="0"/>
          <w:marRight w:val="0"/>
          <w:marTop w:val="0"/>
          <w:marBottom w:val="0"/>
          <w:divBdr>
            <w:top w:val="none" w:sz="0" w:space="0" w:color="auto"/>
            <w:left w:val="none" w:sz="0" w:space="0" w:color="auto"/>
            <w:bottom w:val="none" w:sz="0" w:space="0" w:color="auto"/>
            <w:right w:val="none" w:sz="0" w:space="0" w:color="auto"/>
          </w:divBdr>
          <w:divsChild>
            <w:div w:id="350037763">
              <w:marLeft w:val="0"/>
              <w:marRight w:val="0"/>
              <w:marTop w:val="0"/>
              <w:marBottom w:val="0"/>
              <w:divBdr>
                <w:top w:val="none" w:sz="0" w:space="0" w:color="auto"/>
                <w:left w:val="none" w:sz="0" w:space="0" w:color="auto"/>
                <w:bottom w:val="none" w:sz="0" w:space="0" w:color="auto"/>
                <w:right w:val="none" w:sz="0" w:space="0" w:color="auto"/>
              </w:divBdr>
            </w:div>
          </w:divsChild>
        </w:div>
        <w:div w:id="368146926">
          <w:marLeft w:val="0"/>
          <w:marRight w:val="0"/>
          <w:marTop w:val="0"/>
          <w:marBottom w:val="0"/>
          <w:divBdr>
            <w:top w:val="none" w:sz="0" w:space="0" w:color="auto"/>
            <w:left w:val="none" w:sz="0" w:space="0" w:color="auto"/>
            <w:bottom w:val="none" w:sz="0" w:space="0" w:color="auto"/>
            <w:right w:val="none" w:sz="0" w:space="0" w:color="auto"/>
          </w:divBdr>
          <w:divsChild>
            <w:div w:id="232664908">
              <w:marLeft w:val="0"/>
              <w:marRight w:val="0"/>
              <w:marTop w:val="0"/>
              <w:marBottom w:val="0"/>
              <w:divBdr>
                <w:top w:val="none" w:sz="0" w:space="0" w:color="auto"/>
                <w:left w:val="none" w:sz="0" w:space="0" w:color="auto"/>
                <w:bottom w:val="none" w:sz="0" w:space="0" w:color="auto"/>
                <w:right w:val="none" w:sz="0" w:space="0" w:color="auto"/>
              </w:divBdr>
            </w:div>
            <w:div w:id="376853003">
              <w:marLeft w:val="0"/>
              <w:marRight w:val="0"/>
              <w:marTop w:val="0"/>
              <w:marBottom w:val="0"/>
              <w:divBdr>
                <w:top w:val="none" w:sz="0" w:space="0" w:color="auto"/>
                <w:left w:val="none" w:sz="0" w:space="0" w:color="auto"/>
                <w:bottom w:val="none" w:sz="0" w:space="0" w:color="auto"/>
                <w:right w:val="none" w:sz="0" w:space="0" w:color="auto"/>
              </w:divBdr>
            </w:div>
          </w:divsChild>
        </w:div>
        <w:div w:id="1058091689">
          <w:marLeft w:val="0"/>
          <w:marRight w:val="0"/>
          <w:marTop w:val="0"/>
          <w:marBottom w:val="0"/>
          <w:divBdr>
            <w:top w:val="none" w:sz="0" w:space="0" w:color="auto"/>
            <w:left w:val="none" w:sz="0" w:space="0" w:color="auto"/>
            <w:bottom w:val="none" w:sz="0" w:space="0" w:color="auto"/>
            <w:right w:val="none" w:sz="0" w:space="0" w:color="auto"/>
          </w:divBdr>
          <w:divsChild>
            <w:div w:id="1292126231">
              <w:marLeft w:val="0"/>
              <w:marRight w:val="0"/>
              <w:marTop w:val="0"/>
              <w:marBottom w:val="0"/>
              <w:divBdr>
                <w:top w:val="none" w:sz="0" w:space="0" w:color="auto"/>
                <w:left w:val="none" w:sz="0" w:space="0" w:color="auto"/>
                <w:bottom w:val="none" w:sz="0" w:space="0" w:color="auto"/>
                <w:right w:val="none" w:sz="0" w:space="0" w:color="auto"/>
              </w:divBdr>
            </w:div>
          </w:divsChild>
        </w:div>
        <w:div w:id="430931440">
          <w:marLeft w:val="0"/>
          <w:marRight w:val="0"/>
          <w:marTop w:val="0"/>
          <w:marBottom w:val="0"/>
          <w:divBdr>
            <w:top w:val="none" w:sz="0" w:space="0" w:color="auto"/>
            <w:left w:val="none" w:sz="0" w:space="0" w:color="auto"/>
            <w:bottom w:val="none" w:sz="0" w:space="0" w:color="auto"/>
            <w:right w:val="none" w:sz="0" w:space="0" w:color="auto"/>
          </w:divBdr>
        </w:div>
        <w:div w:id="441262845">
          <w:marLeft w:val="0"/>
          <w:marRight w:val="0"/>
          <w:marTop w:val="0"/>
          <w:marBottom w:val="0"/>
          <w:divBdr>
            <w:top w:val="none" w:sz="0" w:space="0" w:color="auto"/>
            <w:left w:val="none" w:sz="0" w:space="0" w:color="auto"/>
            <w:bottom w:val="none" w:sz="0" w:space="0" w:color="auto"/>
            <w:right w:val="none" w:sz="0" w:space="0" w:color="auto"/>
          </w:divBdr>
          <w:divsChild>
            <w:div w:id="52081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648195">
      <w:bodyDiv w:val="1"/>
      <w:marLeft w:val="0"/>
      <w:marRight w:val="0"/>
      <w:marTop w:val="0"/>
      <w:marBottom w:val="0"/>
      <w:divBdr>
        <w:top w:val="none" w:sz="0" w:space="0" w:color="auto"/>
        <w:left w:val="none" w:sz="0" w:space="0" w:color="auto"/>
        <w:bottom w:val="none" w:sz="0" w:space="0" w:color="auto"/>
        <w:right w:val="none" w:sz="0" w:space="0" w:color="auto"/>
      </w:divBdr>
      <w:divsChild>
        <w:div w:id="321323364">
          <w:marLeft w:val="0"/>
          <w:marRight w:val="0"/>
          <w:marTop w:val="0"/>
          <w:marBottom w:val="0"/>
          <w:divBdr>
            <w:top w:val="none" w:sz="0" w:space="0" w:color="auto"/>
            <w:left w:val="none" w:sz="0" w:space="0" w:color="auto"/>
            <w:bottom w:val="none" w:sz="0" w:space="0" w:color="auto"/>
            <w:right w:val="none" w:sz="0" w:space="0" w:color="auto"/>
          </w:divBdr>
        </w:div>
        <w:div w:id="1376656115">
          <w:marLeft w:val="0"/>
          <w:marRight w:val="0"/>
          <w:marTop w:val="0"/>
          <w:marBottom w:val="0"/>
          <w:divBdr>
            <w:top w:val="none" w:sz="0" w:space="0" w:color="auto"/>
            <w:left w:val="none" w:sz="0" w:space="0" w:color="auto"/>
            <w:bottom w:val="none" w:sz="0" w:space="0" w:color="auto"/>
            <w:right w:val="none" w:sz="0" w:space="0" w:color="auto"/>
          </w:divBdr>
        </w:div>
      </w:divsChild>
    </w:div>
    <w:div w:id="1776753000">
      <w:bodyDiv w:val="1"/>
      <w:marLeft w:val="0"/>
      <w:marRight w:val="0"/>
      <w:marTop w:val="0"/>
      <w:marBottom w:val="0"/>
      <w:divBdr>
        <w:top w:val="none" w:sz="0" w:space="0" w:color="auto"/>
        <w:left w:val="none" w:sz="0" w:space="0" w:color="auto"/>
        <w:bottom w:val="none" w:sz="0" w:space="0" w:color="auto"/>
        <w:right w:val="none" w:sz="0" w:space="0" w:color="auto"/>
      </w:divBdr>
      <w:divsChild>
        <w:div w:id="540561067">
          <w:marLeft w:val="0"/>
          <w:marRight w:val="0"/>
          <w:marTop w:val="0"/>
          <w:marBottom w:val="0"/>
          <w:divBdr>
            <w:top w:val="single" w:sz="2" w:space="0" w:color="auto"/>
            <w:left w:val="single" w:sz="2" w:space="0" w:color="auto"/>
            <w:bottom w:val="single" w:sz="2" w:space="0" w:color="auto"/>
            <w:right w:val="single" w:sz="2" w:space="0" w:color="auto"/>
          </w:divBdr>
          <w:divsChild>
            <w:div w:id="593131232">
              <w:marLeft w:val="0"/>
              <w:marRight w:val="0"/>
              <w:marTop w:val="0"/>
              <w:marBottom w:val="0"/>
              <w:divBdr>
                <w:top w:val="single" w:sz="2" w:space="0" w:color="auto"/>
                <w:left w:val="single" w:sz="2" w:space="0" w:color="auto"/>
                <w:bottom w:val="single" w:sz="2" w:space="0" w:color="auto"/>
                <w:right w:val="single" w:sz="2" w:space="0" w:color="auto"/>
              </w:divBdr>
              <w:divsChild>
                <w:div w:id="900947548">
                  <w:marLeft w:val="0"/>
                  <w:marRight w:val="0"/>
                  <w:marTop w:val="0"/>
                  <w:marBottom w:val="0"/>
                  <w:divBdr>
                    <w:top w:val="single" w:sz="2" w:space="0" w:color="auto"/>
                    <w:left w:val="single" w:sz="2" w:space="0" w:color="auto"/>
                    <w:bottom w:val="single" w:sz="2" w:space="0" w:color="auto"/>
                    <w:right w:val="single" w:sz="2" w:space="0" w:color="auto"/>
                  </w:divBdr>
                  <w:divsChild>
                    <w:div w:id="812142979">
                      <w:marLeft w:val="0"/>
                      <w:marRight w:val="0"/>
                      <w:marTop w:val="0"/>
                      <w:marBottom w:val="0"/>
                      <w:divBdr>
                        <w:top w:val="single" w:sz="2" w:space="0" w:color="auto"/>
                        <w:left w:val="single" w:sz="2" w:space="0" w:color="auto"/>
                        <w:bottom w:val="single" w:sz="2" w:space="0" w:color="auto"/>
                        <w:right w:val="single" w:sz="2" w:space="0" w:color="auto"/>
                      </w:divBdr>
                      <w:divsChild>
                        <w:div w:id="650645299">
                          <w:marLeft w:val="0"/>
                          <w:marRight w:val="0"/>
                          <w:marTop w:val="0"/>
                          <w:marBottom w:val="0"/>
                          <w:divBdr>
                            <w:top w:val="single" w:sz="2" w:space="0" w:color="auto"/>
                            <w:left w:val="single" w:sz="2" w:space="0" w:color="auto"/>
                            <w:bottom w:val="single" w:sz="2" w:space="0" w:color="auto"/>
                            <w:right w:val="single" w:sz="2" w:space="0" w:color="auto"/>
                          </w:divBdr>
                          <w:divsChild>
                            <w:div w:id="125948069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29654215">
                      <w:marLeft w:val="0"/>
                      <w:marRight w:val="0"/>
                      <w:marTop w:val="0"/>
                      <w:marBottom w:val="0"/>
                      <w:divBdr>
                        <w:top w:val="single" w:sz="2" w:space="0" w:color="auto"/>
                        <w:left w:val="single" w:sz="2" w:space="0" w:color="auto"/>
                        <w:bottom w:val="single" w:sz="2" w:space="0" w:color="auto"/>
                        <w:right w:val="single" w:sz="2" w:space="0" w:color="auto"/>
                      </w:divBdr>
                      <w:divsChild>
                        <w:div w:id="965430596">
                          <w:marLeft w:val="0"/>
                          <w:marRight w:val="0"/>
                          <w:marTop w:val="0"/>
                          <w:marBottom w:val="0"/>
                          <w:divBdr>
                            <w:top w:val="single" w:sz="2" w:space="0" w:color="auto"/>
                            <w:left w:val="single" w:sz="2" w:space="0" w:color="auto"/>
                            <w:bottom w:val="single" w:sz="2" w:space="0" w:color="auto"/>
                            <w:right w:val="single" w:sz="2" w:space="0" w:color="auto"/>
                          </w:divBdr>
                          <w:divsChild>
                            <w:div w:id="1363704235">
                              <w:marLeft w:val="0"/>
                              <w:marRight w:val="0"/>
                              <w:marTop w:val="0"/>
                              <w:marBottom w:val="0"/>
                              <w:divBdr>
                                <w:top w:val="single" w:sz="2" w:space="0" w:color="auto"/>
                                <w:left w:val="single" w:sz="2" w:space="0" w:color="auto"/>
                                <w:bottom w:val="single" w:sz="2" w:space="0" w:color="auto"/>
                                <w:right w:val="single" w:sz="2" w:space="0" w:color="auto"/>
                              </w:divBdr>
                              <w:divsChild>
                                <w:div w:id="1822886795">
                                  <w:marLeft w:val="0"/>
                                  <w:marRight w:val="0"/>
                                  <w:marTop w:val="0"/>
                                  <w:marBottom w:val="0"/>
                                  <w:divBdr>
                                    <w:top w:val="single" w:sz="2" w:space="0" w:color="auto"/>
                                    <w:left w:val="single" w:sz="2" w:space="0" w:color="auto"/>
                                    <w:bottom w:val="single" w:sz="2" w:space="0" w:color="auto"/>
                                    <w:right w:val="single" w:sz="2" w:space="0" w:color="auto"/>
                                  </w:divBdr>
                                  <w:divsChild>
                                    <w:div w:id="82798626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717246830">
          <w:marLeft w:val="0"/>
          <w:marRight w:val="0"/>
          <w:marTop w:val="0"/>
          <w:marBottom w:val="0"/>
          <w:divBdr>
            <w:top w:val="single" w:sz="2" w:space="0" w:color="auto"/>
            <w:left w:val="single" w:sz="2" w:space="0" w:color="auto"/>
            <w:bottom w:val="single" w:sz="2" w:space="0" w:color="auto"/>
            <w:right w:val="single" w:sz="2" w:space="0" w:color="auto"/>
          </w:divBdr>
          <w:divsChild>
            <w:div w:id="836576023">
              <w:marLeft w:val="0"/>
              <w:marRight w:val="0"/>
              <w:marTop w:val="0"/>
              <w:marBottom w:val="0"/>
              <w:divBdr>
                <w:top w:val="single" w:sz="2" w:space="0" w:color="auto"/>
                <w:left w:val="single" w:sz="2" w:space="0" w:color="auto"/>
                <w:bottom w:val="single" w:sz="2" w:space="0" w:color="auto"/>
                <w:right w:val="single" w:sz="2" w:space="0" w:color="auto"/>
              </w:divBdr>
              <w:divsChild>
                <w:div w:id="396900574">
                  <w:marLeft w:val="0"/>
                  <w:marRight w:val="0"/>
                  <w:marTop w:val="0"/>
                  <w:marBottom w:val="0"/>
                  <w:divBdr>
                    <w:top w:val="single" w:sz="2" w:space="0" w:color="auto"/>
                    <w:left w:val="single" w:sz="2" w:space="0" w:color="auto"/>
                    <w:bottom w:val="single" w:sz="2" w:space="0" w:color="auto"/>
                    <w:right w:val="single" w:sz="2" w:space="0" w:color="auto"/>
                  </w:divBdr>
                  <w:divsChild>
                    <w:div w:id="609051485">
                      <w:marLeft w:val="0"/>
                      <w:marRight w:val="0"/>
                      <w:marTop w:val="0"/>
                      <w:marBottom w:val="0"/>
                      <w:divBdr>
                        <w:top w:val="single" w:sz="2" w:space="0" w:color="auto"/>
                        <w:left w:val="single" w:sz="2" w:space="0" w:color="auto"/>
                        <w:bottom w:val="single" w:sz="2" w:space="0" w:color="auto"/>
                        <w:right w:val="single" w:sz="2" w:space="0" w:color="auto"/>
                      </w:divBdr>
                      <w:divsChild>
                        <w:div w:id="776564715">
                          <w:marLeft w:val="0"/>
                          <w:marRight w:val="0"/>
                          <w:marTop w:val="0"/>
                          <w:marBottom w:val="0"/>
                          <w:divBdr>
                            <w:top w:val="single" w:sz="2" w:space="0" w:color="auto"/>
                            <w:left w:val="single" w:sz="2" w:space="0" w:color="auto"/>
                            <w:bottom w:val="single" w:sz="2" w:space="0" w:color="auto"/>
                            <w:right w:val="single" w:sz="2" w:space="0" w:color="auto"/>
                          </w:divBdr>
                          <w:divsChild>
                            <w:div w:id="1529951640">
                              <w:marLeft w:val="0"/>
                              <w:marRight w:val="0"/>
                              <w:marTop w:val="0"/>
                              <w:marBottom w:val="0"/>
                              <w:divBdr>
                                <w:top w:val="single" w:sz="2" w:space="0" w:color="auto"/>
                                <w:left w:val="single" w:sz="2" w:space="0" w:color="auto"/>
                                <w:bottom w:val="single" w:sz="2" w:space="0" w:color="auto"/>
                                <w:right w:val="single" w:sz="2" w:space="0" w:color="auto"/>
                              </w:divBdr>
                              <w:divsChild>
                                <w:div w:id="1798375987">
                                  <w:marLeft w:val="0"/>
                                  <w:marRight w:val="0"/>
                                  <w:marTop w:val="0"/>
                                  <w:marBottom w:val="0"/>
                                  <w:divBdr>
                                    <w:top w:val="single" w:sz="2" w:space="0" w:color="auto"/>
                                    <w:left w:val="single" w:sz="2" w:space="0" w:color="auto"/>
                                    <w:bottom w:val="single" w:sz="2" w:space="0" w:color="auto"/>
                                    <w:right w:val="single" w:sz="2" w:space="0" w:color="auto"/>
                                  </w:divBdr>
                                  <w:divsChild>
                                    <w:div w:id="135036932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968312687">
                      <w:marLeft w:val="0"/>
                      <w:marRight w:val="0"/>
                      <w:marTop w:val="0"/>
                      <w:marBottom w:val="0"/>
                      <w:divBdr>
                        <w:top w:val="single" w:sz="2" w:space="0" w:color="auto"/>
                        <w:left w:val="single" w:sz="2" w:space="0" w:color="auto"/>
                        <w:bottom w:val="single" w:sz="2" w:space="0" w:color="auto"/>
                        <w:right w:val="single" w:sz="2" w:space="0" w:color="auto"/>
                      </w:divBdr>
                      <w:divsChild>
                        <w:div w:id="2065986187">
                          <w:marLeft w:val="0"/>
                          <w:marRight w:val="0"/>
                          <w:marTop w:val="0"/>
                          <w:marBottom w:val="0"/>
                          <w:divBdr>
                            <w:top w:val="single" w:sz="2" w:space="0" w:color="auto"/>
                            <w:left w:val="single" w:sz="2" w:space="0" w:color="auto"/>
                            <w:bottom w:val="single" w:sz="2" w:space="0" w:color="auto"/>
                            <w:right w:val="single" w:sz="2" w:space="0" w:color="auto"/>
                          </w:divBdr>
                          <w:divsChild>
                            <w:div w:id="63113814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758404712">
          <w:marLeft w:val="0"/>
          <w:marRight w:val="0"/>
          <w:marTop w:val="0"/>
          <w:marBottom w:val="0"/>
          <w:divBdr>
            <w:top w:val="single" w:sz="2" w:space="0" w:color="auto"/>
            <w:left w:val="single" w:sz="2" w:space="0" w:color="auto"/>
            <w:bottom w:val="single" w:sz="2" w:space="0" w:color="auto"/>
            <w:right w:val="single" w:sz="2" w:space="0" w:color="auto"/>
          </w:divBdr>
          <w:divsChild>
            <w:div w:id="1298992947">
              <w:marLeft w:val="0"/>
              <w:marRight w:val="0"/>
              <w:marTop w:val="0"/>
              <w:marBottom w:val="0"/>
              <w:divBdr>
                <w:top w:val="single" w:sz="2" w:space="0" w:color="auto"/>
                <w:left w:val="single" w:sz="2" w:space="0" w:color="auto"/>
                <w:bottom w:val="single" w:sz="2" w:space="0" w:color="auto"/>
                <w:right w:val="single" w:sz="2" w:space="0" w:color="auto"/>
              </w:divBdr>
              <w:divsChild>
                <w:div w:id="174997954">
                  <w:marLeft w:val="0"/>
                  <w:marRight w:val="0"/>
                  <w:marTop w:val="0"/>
                  <w:marBottom w:val="0"/>
                  <w:divBdr>
                    <w:top w:val="single" w:sz="2" w:space="0" w:color="auto"/>
                    <w:left w:val="single" w:sz="2" w:space="0" w:color="auto"/>
                    <w:bottom w:val="single" w:sz="2" w:space="0" w:color="auto"/>
                    <w:right w:val="single" w:sz="2" w:space="0" w:color="auto"/>
                  </w:divBdr>
                  <w:divsChild>
                    <w:div w:id="858856522">
                      <w:marLeft w:val="0"/>
                      <w:marRight w:val="0"/>
                      <w:marTop w:val="0"/>
                      <w:marBottom w:val="0"/>
                      <w:divBdr>
                        <w:top w:val="single" w:sz="2" w:space="0" w:color="auto"/>
                        <w:left w:val="single" w:sz="2" w:space="0" w:color="auto"/>
                        <w:bottom w:val="single" w:sz="2" w:space="0" w:color="auto"/>
                        <w:right w:val="single" w:sz="2" w:space="0" w:color="auto"/>
                      </w:divBdr>
                      <w:divsChild>
                        <w:div w:id="304822237">
                          <w:marLeft w:val="0"/>
                          <w:marRight w:val="0"/>
                          <w:marTop w:val="0"/>
                          <w:marBottom w:val="0"/>
                          <w:divBdr>
                            <w:top w:val="single" w:sz="2" w:space="0" w:color="auto"/>
                            <w:left w:val="single" w:sz="2" w:space="0" w:color="auto"/>
                            <w:bottom w:val="single" w:sz="2" w:space="0" w:color="auto"/>
                            <w:right w:val="single" w:sz="2" w:space="0" w:color="auto"/>
                          </w:divBdr>
                          <w:divsChild>
                            <w:div w:id="5262834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01796064">
                      <w:marLeft w:val="0"/>
                      <w:marRight w:val="0"/>
                      <w:marTop w:val="0"/>
                      <w:marBottom w:val="0"/>
                      <w:divBdr>
                        <w:top w:val="single" w:sz="2" w:space="0" w:color="auto"/>
                        <w:left w:val="single" w:sz="2" w:space="0" w:color="auto"/>
                        <w:bottom w:val="single" w:sz="2" w:space="0" w:color="auto"/>
                        <w:right w:val="single" w:sz="2" w:space="0" w:color="auto"/>
                      </w:divBdr>
                      <w:divsChild>
                        <w:div w:id="1096439710">
                          <w:marLeft w:val="0"/>
                          <w:marRight w:val="0"/>
                          <w:marTop w:val="0"/>
                          <w:marBottom w:val="0"/>
                          <w:divBdr>
                            <w:top w:val="single" w:sz="2" w:space="0" w:color="auto"/>
                            <w:left w:val="single" w:sz="2" w:space="0" w:color="auto"/>
                            <w:bottom w:val="single" w:sz="2" w:space="0" w:color="auto"/>
                            <w:right w:val="single" w:sz="2" w:space="0" w:color="auto"/>
                          </w:divBdr>
                          <w:divsChild>
                            <w:div w:id="2110734122">
                              <w:marLeft w:val="0"/>
                              <w:marRight w:val="0"/>
                              <w:marTop w:val="0"/>
                              <w:marBottom w:val="0"/>
                              <w:divBdr>
                                <w:top w:val="single" w:sz="2" w:space="0" w:color="auto"/>
                                <w:left w:val="single" w:sz="2" w:space="0" w:color="auto"/>
                                <w:bottom w:val="single" w:sz="2" w:space="0" w:color="auto"/>
                                <w:right w:val="single" w:sz="2" w:space="0" w:color="auto"/>
                              </w:divBdr>
                              <w:divsChild>
                                <w:div w:id="1091972573">
                                  <w:marLeft w:val="0"/>
                                  <w:marRight w:val="0"/>
                                  <w:marTop w:val="0"/>
                                  <w:marBottom w:val="0"/>
                                  <w:divBdr>
                                    <w:top w:val="single" w:sz="2" w:space="0" w:color="auto"/>
                                    <w:left w:val="single" w:sz="2" w:space="0" w:color="auto"/>
                                    <w:bottom w:val="single" w:sz="2" w:space="0" w:color="auto"/>
                                    <w:right w:val="single" w:sz="2" w:space="0" w:color="auto"/>
                                  </w:divBdr>
                                  <w:divsChild>
                                    <w:div w:id="171581511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283654395">
          <w:marLeft w:val="0"/>
          <w:marRight w:val="0"/>
          <w:marTop w:val="0"/>
          <w:marBottom w:val="0"/>
          <w:divBdr>
            <w:top w:val="single" w:sz="2" w:space="0" w:color="auto"/>
            <w:left w:val="single" w:sz="2" w:space="0" w:color="auto"/>
            <w:bottom w:val="single" w:sz="2" w:space="0" w:color="auto"/>
            <w:right w:val="single" w:sz="2" w:space="0" w:color="auto"/>
          </w:divBdr>
          <w:divsChild>
            <w:div w:id="1360859175">
              <w:marLeft w:val="0"/>
              <w:marRight w:val="0"/>
              <w:marTop w:val="0"/>
              <w:marBottom w:val="0"/>
              <w:divBdr>
                <w:top w:val="single" w:sz="2" w:space="0" w:color="auto"/>
                <w:left w:val="single" w:sz="2" w:space="0" w:color="auto"/>
                <w:bottom w:val="single" w:sz="2" w:space="0" w:color="auto"/>
                <w:right w:val="single" w:sz="2" w:space="0" w:color="auto"/>
              </w:divBdr>
              <w:divsChild>
                <w:div w:id="657154787">
                  <w:marLeft w:val="0"/>
                  <w:marRight w:val="0"/>
                  <w:marTop w:val="0"/>
                  <w:marBottom w:val="0"/>
                  <w:divBdr>
                    <w:top w:val="single" w:sz="2" w:space="0" w:color="auto"/>
                    <w:left w:val="single" w:sz="2" w:space="0" w:color="auto"/>
                    <w:bottom w:val="single" w:sz="2" w:space="0" w:color="auto"/>
                    <w:right w:val="single" w:sz="2" w:space="0" w:color="auto"/>
                  </w:divBdr>
                  <w:divsChild>
                    <w:div w:id="17961719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109496799">
              <w:marLeft w:val="0"/>
              <w:marRight w:val="0"/>
              <w:marTop w:val="0"/>
              <w:marBottom w:val="0"/>
              <w:divBdr>
                <w:top w:val="single" w:sz="2" w:space="0" w:color="auto"/>
                <w:left w:val="single" w:sz="2" w:space="0" w:color="auto"/>
                <w:bottom w:val="single" w:sz="2" w:space="0" w:color="auto"/>
                <w:right w:val="single" w:sz="2" w:space="0" w:color="auto"/>
              </w:divBdr>
              <w:divsChild>
                <w:div w:id="14499677">
                  <w:marLeft w:val="0"/>
                  <w:marRight w:val="0"/>
                  <w:marTop w:val="0"/>
                  <w:marBottom w:val="0"/>
                  <w:divBdr>
                    <w:top w:val="single" w:sz="2" w:space="0" w:color="auto"/>
                    <w:left w:val="single" w:sz="2" w:space="0" w:color="auto"/>
                    <w:bottom w:val="single" w:sz="2" w:space="0" w:color="auto"/>
                    <w:right w:val="single" w:sz="2" w:space="0" w:color="auto"/>
                  </w:divBdr>
                  <w:divsChild>
                    <w:div w:id="263539523">
                      <w:marLeft w:val="0"/>
                      <w:marRight w:val="0"/>
                      <w:marTop w:val="0"/>
                      <w:marBottom w:val="0"/>
                      <w:divBdr>
                        <w:top w:val="single" w:sz="2" w:space="0" w:color="auto"/>
                        <w:left w:val="single" w:sz="2" w:space="0" w:color="auto"/>
                        <w:bottom w:val="single" w:sz="2" w:space="0" w:color="auto"/>
                        <w:right w:val="single" w:sz="2" w:space="0" w:color="auto"/>
                      </w:divBdr>
                      <w:divsChild>
                        <w:div w:id="715666930">
                          <w:marLeft w:val="0"/>
                          <w:marRight w:val="0"/>
                          <w:marTop w:val="0"/>
                          <w:marBottom w:val="0"/>
                          <w:divBdr>
                            <w:top w:val="single" w:sz="2" w:space="0" w:color="auto"/>
                            <w:left w:val="single" w:sz="2" w:space="0" w:color="auto"/>
                            <w:bottom w:val="single" w:sz="2" w:space="0" w:color="auto"/>
                            <w:right w:val="single" w:sz="2" w:space="0" w:color="auto"/>
                          </w:divBdr>
                          <w:divsChild>
                            <w:div w:id="63552596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334920302">
                      <w:marLeft w:val="0"/>
                      <w:marRight w:val="0"/>
                      <w:marTop w:val="0"/>
                      <w:marBottom w:val="0"/>
                      <w:divBdr>
                        <w:top w:val="single" w:sz="2" w:space="0" w:color="auto"/>
                        <w:left w:val="single" w:sz="2" w:space="0" w:color="auto"/>
                        <w:bottom w:val="single" w:sz="2" w:space="0" w:color="auto"/>
                        <w:right w:val="single" w:sz="2" w:space="0" w:color="auto"/>
                      </w:divBdr>
                      <w:divsChild>
                        <w:div w:id="792987739">
                          <w:marLeft w:val="0"/>
                          <w:marRight w:val="0"/>
                          <w:marTop w:val="0"/>
                          <w:marBottom w:val="0"/>
                          <w:divBdr>
                            <w:top w:val="single" w:sz="2" w:space="0" w:color="auto"/>
                            <w:left w:val="single" w:sz="2" w:space="0" w:color="auto"/>
                            <w:bottom w:val="single" w:sz="2" w:space="0" w:color="auto"/>
                            <w:right w:val="single" w:sz="2" w:space="0" w:color="auto"/>
                          </w:divBdr>
                          <w:divsChild>
                            <w:div w:id="2050765171">
                              <w:marLeft w:val="0"/>
                              <w:marRight w:val="0"/>
                              <w:marTop w:val="0"/>
                              <w:marBottom w:val="0"/>
                              <w:divBdr>
                                <w:top w:val="single" w:sz="2" w:space="0" w:color="auto"/>
                                <w:left w:val="single" w:sz="2" w:space="0" w:color="auto"/>
                                <w:bottom w:val="single" w:sz="2" w:space="0" w:color="auto"/>
                                <w:right w:val="single" w:sz="2" w:space="0" w:color="auto"/>
                              </w:divBdr>
                              <w:divsChild>
                                <w:div w:id="856037487">
                                  <w:marLeft w:val="0"/>
                                  <w:marRight w:val="0"/>
                                  <w:marTop w:val="0"/>
                                  <w:marBottom w:val="0"/>
                                  <w:divBdr>
                                    <w:top w:val="single" w:sz="2" w:space="0" w:color="auto"/>
                                    <w:left w:val="single" w:sz="2" w:space="0" w:color="auto"/>
                                    <w:bottom w:val="single" w:sz="2" w:space="0" w:color="auto"/>
                                    <w:right w:val="single" w:sz="2" w:space="0" w:color="auto"/>
                                  </w:divBdr>
                                  <w:divsChild>
                                    <w:div w:id="14461910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 w:id="1783261546">
      <w:bodyDiv w:val="1"/>
      <w:marLeft w:val="0"/>
      <w:marRight w:val="0"/>
      <w:marTop w:val="0"/>
      <w:marBottom w:val="0"/>
      <w:divBdr>
        <w:top w:val="none" w:sz="0" w:space="0" w:color="auto"/>
        <w:left w:val="none" w:sz="0" w:space="0" w:color="auto"/>
        <w:bottom w:val="none" w:sz="0" w:space="0" w:color="auto"/>
        <w:right w:val="none" w:sz="0" w:space="0" w:color="auto"/>
      </w:divBdr>
    </w:div>
    <w:div w:id="1787118489">
      <w:bodyDiv w:val="1"/>
      <w:marLeft w:val="0"/>
      <w:marRight w:val="0"/>
      <w:marTop w:val="0"/>
      <w:marBottom w:val="0"/>
      <w:divBdr>
        <w:top w:val="none" w:sz="0" w:space="0" w:color="auto"/>
        <w:left w:val="none" w:sz="0" w:space="0" w:color="auto"/>
        <w:bottom w:val="none" w:sz="0" w:space="0" w:color="auto"/>
        <w:right w:val="none" w:sz="0" w:space="0" w:color="auto"/>
      </w:divBdr>
    </w:div>
    <w:div w:id="1800340743">
      <w:bodyDiv w:val="1"/>
      <w:marLeft w:val="0"/>
      <w:marRight w:val="0"/>
      <w:marTop w:val="0"/>
      <w:marBottom w:val="0"/>
      <w:divBdr>
        <w:top w:val="none" w:sz="0" w:space="0" w:color="auto"/>
        <w:left w:val="none" w:sz="0" w:space="0" w:color="auto"/>
        <w:bottom w:val="none" w:sz="0" w:space="0" w:color="auto"/>
        <w:right w:val="none" w:sz="0" w:space="0" w:color="auto"/>
      </w:divBdr>
      <w:divsChild>
        <w:div w:id="1290937857">
          <w:marLeft w:val="0"/>
          <w:marRight w:val="0"/>
          <w:marTop w:val="0"/>
          <w:marBottom w:val="0"/>
          <w:divBdr>
            <w:top w:val="single" w:sz="2" w:space="0" w:color="auto"/>
            <w:left w:val="single" w:sz="2" w:space="4" w:color="auto"/>
            <w:bottom w:val="single" w:sz="2" w:space="0" w:color="auto"/>
            <w:right w:val="single" w:sz="2" w:space="4" w:color="auto"/>
          </w:divBdr>
        </w:div>
        <w:div w:id="867371110">
          <w:marLeft w:val="0"/>
          <w:marRight w:val="0"/>
          <w:marTop w:val="0"/>
          <w:marBottom w:val="0"/>
          <w:divBdr>
            <w:top w:val="single" w:sz="2" w:space="0" w:color="auto"/>
            <w:left w:val="single" w:sz="2" w:space="4" w:color="auto"/>
            <w:bottom w:val="single" w:sz="2" w:space="0" w:color="auto"/>
            <w:right w:val="single" w:sz="2" w:space="4" w:color="auto"/>
          </w:divBdr>
        </w:div>
        <w:div w:id="1722973499">
          <w:marLeft w:val="0"/>
          <w:marRight w:val="0"/>
          <w:marTop w:val="0"/>
          <w:marBottom w:val="0"/>
          <w:divBdr>
            <w:top w:val="single" w:sz="2" w:space="0" w:color="auto"/>
            <w:left w:val="single" w:sz="2" w:space="4" w:color="auto"/>
            <w:bottom w:val="single" w:sz="2" w:space="0" w:color="auto"/>
            <w:right w:val="single" w:sz="2" w:space="4" w:color="auto"/>
          </w:divBdr>
        </w:div>
        <w:div w:id="684750594">
          <w:marLeft w:val="0"/>
          <w:marRight w:val="0"/>
          <w:marTop w:val="0"/>
          <w:marBottom w:val="0"/>
          <w:divBdr>
            <w:top w:val="single" w:sz="2" w:space="0" w:color="auto"/>
            <w:left w:val="single" w:sz="2" w:space="4" w:color="auto"/>
            <w:bottom w:val="single" w:sz="2" w:space="0" w:color="auto"/>
            <w:right w:val="single" w:sz="2" w:space="4" w:color="auto"/>
          </w:divBdr>
        </w:div>
        <w:div w:id="1896309880">
          <w:marLeft w:val="0"/>
          <w:marRight w:val="0"/>
          <w:marTop w:val="0"/>
          <w:marBottom w:val="0"/>
          <w:divBdr>
            <w:top w:val="single" w:sz="2" w:space="0" w:color="auto"/>
            <w:left w:val="single" w:sz="2" w:space="4" w:color="auto"/>
            <w:bottom w:val="single" w:sz="2" w:space="0" w:color="auto"/>
            <w:right w:val="single" w:sz="2" w:space="4" w:color="auto"/>
          </w:divBdr>
        </w:div>
        <w:div w:id="344792880">
          <w:marLeft w:val="0"/>
          <w:marRight w:val="0"/>
          <w:marTop w:val="0"/>
          <w:marBottom w:val="0"/>
          <w:divBdr>
            <w:top w:val="single" w:sz="2" w:space="0" w:color="auto"/>
            <w:left w:val="single" w:sz="2" w:space="4" w:color="auto"/>
            <w:bottom w:val="single" w:sz="2" w:space="0" w:color="auto"/>
            <w:right w:val="single" w:sz="2" w:space="4" w:color="auto"/>
          </w:divBdr>
        </w:div>
        <w:div w:id="113863368">
          <w:marLeft w:val="0"/>
          <w:marRight w:val="0"/>
          <w:marTop w:val="0"/>
          <w:marBottom w:val="0"/>
          <w:divBdr>
            <w:top w:val="single" w:sz="2" w:space="0" w:color="auto"/>
            <w:left w:val="single" w:sz="2" w:space="4" w:color="auto"/>
            <w:bottom w:val="single" w:sz="2" w:space="0" w:color="auto"/>
            <w:right w:val="single" w:sz="2" w:space="4" w:color="auto"/>
          </w:divBdr>
        </w:div>
        <w:div w:id="2117672074">
          <w:marLeft w:val="0"/>
          <w:marRight w:val="0"/>
          <w:marTop w:val="0"/>
          <w:marBottom w:val="0"/>
          <w:divBdr>
            <w:top w:val="single" w:sz="2" w:space="0" w:color="auto"/>
            <w:left w:val="single" w:sz="2" w:space="4" w:color="auto"/>
            <w:bottom w:val="single" w:sz="2" w:space="0" w:color="auto"/>
            <w:right w:val="single" w:sz="2" w:space="4" w:color="auto"/>
          </w:divBdr>
        </w:div>
        <w:div w:id="1895116878">
          <w:marLeft w:val="0"/>
          <w:marRight w:val="0"/>
          <w:marTop w:val="0"/>
          <w:marBottom w:val="0"/>
          <w:divBdr>
            <w:top w:val="single" w:sz="2" w:space="0" w:color="auto"/>
            <w:left w:val="single" w:sz="2" w:space="4" w:color="auto"/>
            <w:bottom w:val="single" w:sz="2" w:space="0" w:color="auto"/>
            <w:right w:val="single" w:sz="2" w:space="4" w:color="auto"/>
          </w:divBdr>
        </w:div>
        <w:div w:id="1761441408">
          <w:marLeft w:val="0"/>
          <w:marRight w:val="0"/>
          <w:marTop w:val="0"/>
          <w:marBottom w:val="0"/>
          <w:divBdr>
            <w:top w:val="single" w:sz="2" w:space="0" w:color="auto"/>
            <w:left w:val="single" w:sz="2" w:space="4" w:color="auto"/>
            <w:bottom w:val="single" w:sz="2" w:space="0" w:color="auto"/>
            <w:right w:val="single" w:sz="2" w:space="4" w:color="auto"/>
          </w:divBdr>
        </w:div>
        <w:div w:id="182136637">
          <w:marLeft w:val="0"/>
          <w:marRight w:val="0"/>
          <w:marTop w:val="0"/>
          <w:marBottom w:val="0"/>
          <w:divBdr>
            <w:top w:val="single" w:sz="2" w:space="0" w:color="auto"/>
            <w:left w:val="single" w:sz="2" w:space="4" w:color="auto"/>
            <w:bottom w:val="single" w:sz="2" w:space="0" w:color="auto"/>
            <w:right w:val="single" w:sz="2" w:space="4" w:color="auto"/>
          </w:divBdr>
        </w:div>
        <w:div w:id="1048533154">
          <w:marLeft w:val="0"/>
          <w:marRight w:val="0"/>
          <w:marTop w:val="0"/>
          <w:marBottom w:val="0"/>
          <w:divBdr>
            <w:top w:val="single" w:sz="2" w:space="0" w:color="auto"/>
            <w:left w:val="single" w:sz="2" w:space="4" w:color="auto"/>
            <w:bottom w:val="single" w:sz="2" w:space="0" w:color="auto"/>
            <w:right w:val="single" w:sz="2" w:space="4" w:color="auto"/>
          </w:divBdr>
        </w:div>
        <w:div w:id="1802573456">
          <w:marLeft w:val="0"/>
          <w:marRight w:val="0"/>
          <w:marTop w:val="0"/>
          <w:marBottom w:val="0"/>
          <w:divBdr>
            <w:top w:val="single" w:sz="2" w:space="0" w:color="auto"/>
            <w:left w:val="single" w:sz="2" w:space="4" w:color="auto"/>
            <w:bottom w:val="single" w:sz="2" w:space="0" w:color="auto"/>
            <w:right w:val="single" w:sz="2" w:space="4" w:color="auto"/>
          </w:divBdr>
        </w:div>
        <w:div w:id="1742950205">
          <w:marLeft w:val="0"/>
          <w:marRight w:val="0"/>
          <w:marTop w:val="0"/>
          <w:marBottom w:val="0"/>
          <w:divBdr>
            <w:top w:val="single" w:sz="2" w:space="0" w:color="auto"/>
            <w:left w:val="single" w:sz="2" w:space="4" w:color="auto"/>
            <w:bottom w:val="single" w:sz="2" w:space="0" w:color="auto"/>
            <w:right w:val="single" w:sz="2" w:space="4" w:color="auto"/>
          </w:divBdr>
        </w:div>
      </w:divsChild>
    </w:div>
    <w:div w:id="1805614939">
      <w:bodyDiv w:val="1"/>
      <w:marLeft w:val="0"/>
      <w:marRight w:val="0"/>
      <w:marTop w:val="0"/>
      <w:marBottom w:val="0"/>
      <w:divBdr>
        <w:top w:val="none" w:sz="0" w:space="0" w:color="auto"/>
        <w:left w:val="none" w:sz="0" w:space="0" w:color="auto"/>
        <w:bottom w:val="none" w:sz="0" w:space="0" w:color="auto"/>
        <w:right w:val="none" w:sz="0" w:space="0" w:color="auto"/>
      </w:divBdr>
    </w:div>
    <w:div w:id="1871840856">
      <w:bodyDiv w:val="1"/>
      <w:marLeft w:val="0"/>
      <w:marRight w:val="0"/>
      <w:marTop w:val="0"/>
      <w:marBottom w:val="0"/>
      <w:divBdr>
        <w:top w:val="none" w:sz="0" w:space="0" w:color="auto"/>
        <w:left w:val="none" w:sz="0" w:space="0" w:color="auto"/>
        <w:bottom w:val="none" w:sz="0" w:space="0" w:color="auto"/>
        <w:right w:val="none" w:sz="0" w:space="0" w:color="auto"/>
      </w:divBdr>
    </w:div>
    <w:div w:id="1884171010">
      <w:bodyDiv w:val="1"/>
      <w:marLeft w:val="0"/>
      <w:marRight w:val="0"/>
      <w:marTop w:val="0"/>
      <w:marBottom w:val="0"/>
      <w:divBdr>
        <w:top w:val="none" w:sz="0" w:space="0" w:color="auto"/>
        <w:left w:val="none" w:sz="0" w:space="0" w:color="auto"/>
        <w:bottom w:val="none" w:sz="0" w:space="0" w:color="auto"/>
        <w:right w:val="none" w:sz="0" w:space="0" w:color="auto"/>
      </w:divBdr>
    </w:div>
    <w:div w:id="1897736572">
      <w:bodyDiv w:val="1"/>
      <w:marLeft w:val="0"/>
      <w:marRight w:val="0"/>
      <w:marTop w:val="0"/>
      <w:marBottom w:val="0"/>
      <w:divBdr>
        <w:top w:val="none" w:sz="0" w:space="0" w:color="auto"/>
        <w:left w:val="none" w:sz="0" w:space="0" w:color="auto"/>
        <w:bottom w:val="none" w:sz="0" w:space="0" w:color="auto"/>
        <w:right w:val="none" w:sz="0" w:space="0" w:color="auto"/>
      </w:divBdr>
    </w:div>
    <w:div w:id="1949578475">
      <w:bodyDiv w:val="1"/>
      <w:marLeft w:val="0"/>
      <w:marRight w:val="0"/>
      <w:marTop w:val="0"/>
      <w:marBottom w:val="0"/>
      <w:divBdr>
        <w:top w:val="none" w:sz="0" w:space="0" w:color="auto"/>
        <w:left w:val="none" w:sz="0" w:space="0" w:color="auto"/>
        <w:bottom w:val="none" w:sz="0" w:space="0" w:color="auto"/>
        <w:right w:val="none" w:sz="0" w:space="0" w:color="auto"/>
      </w:divBdr>
    </w:div>
    <w:div w:id="1950701240">
      <w:bodyDiv w:val="1"/>
      <w:marLeft w:val="0"/>
      <w:marRight w:val="0"/>
      <w:marTop w:val="0"/>
      <w:marBottom w:val="0"/>
      <w:divBdr>
        <w:top w:val="none" w:sz="0" w:space="0" w:color="auto"/>
        <w:left w:val="none" w:sz="0" w:space="0" w:color="auto"/>
        <w:bottom w:val="none" w:sz="0" w:space="0" w:color="auto"/>
        <w:right w:val="none" w:sz="0" w:space="0" w:color="auto"/>
      </w:divBdr>
    </w:div>
    <w:div w:id="2018381029">
      <w:bodyDiv w:val="1"/>
      <w:marLeft w:val="0"/>
      <w:marRight w:val="0"/>
      <w:marTop w:val="0"/>
      <w:marBottom w:val="0"/>
      <w:divBdr>
        <w:top w:val="none" w:sz="0" w:space="0" w:color="auto"/>
        <w:left w:val="none" w:sz="0" w:space="0" w:color="auto"/>
        <w:bottom w:val="none" w:sz="0" w:space="0" w:color="auto"/>
        <w:right w:val="none" w:sz="0" w:space="0" w:color="auto"/>
      </w:divBdr>
      <w:divsChild>
        <w:div w:id="1856335097">
          <w:marLeft w:val="0"/>
          <w:marRight w:val="0"/>
          <w:marTop w:val="0"/>
          <w:marBottom w:val="0"/>
          <w:divBdr>
            <w:top w:val="none" w:sz="0" w:space="0" w:color="auto"/>
            <w:left w:val="none" w:sz="0" w:space="0" w:color="auto"/>
            <w:bottom w:val="none" w:sz="0" w:space="0" w:color="auto"/>
            <w:right w:val="none" w:sz="0" w:space="0" w:color="auto"/>
          </w:divBdr>
        </w:div>
        <w:div w:id="805850658">
          <w:marLeft w:val="0"/>
          <w:marRight w:val="0"/>
          <w:marTop w:val="0"/>
          <w:marBottom w:val="0"/>
          <w:divBdr>
            <w:top w:val="none" w:sz="0" w:space="0" w:color="auto"/>
            <w:left w:val="none" w:sz="0" w:space="0" w:color="auto"/>
            <w:bottom w:val="none" w:sz="0" w:space="0" w:color="auto"/>
            <w:right w:val="none" w:sz="0" w:space="0" w:color="auto"/>
          </w:divBdr>
        </w:div>
        <w:div w:id="1840538446">
          <w:marLeft w:val="0"/>
          <w:marRight w:val="0"/>
          <w:marTop w:val="0"/>
          <w:marBottom w:val="0"/>
          <w:divBdr>
            <w:top w:val="none" w:sz="0" w:space="0" w:color="auto"/>
            <w:left w:val="none" w:sz="0" w:space="0" w:color="auto"/>
            <w:bottom w:val="none" w:sz="0" w:space="0" w:color="auto"/>
            <w:right w:val="none" w:sz="0" w:space="0" w:color="auto"/>
          </w:divBdr>
        </w:div>
        <w:div w:id="1095587496">
          <w:marLeft w:val="0"/>
          <w:marRight w:val="0"/>
          <w:marTop w:val="0"/>
          <w:marBottom w:val="0"/>
          <w:divBdr>
            <w:top w:val="none" w:sz="0" w:space="0" w:color="auto"/>
            <w:left w:val="none" w:sz="0" w:space="0" w:color="auto"/>
            <w:bottom w:val="none" w:sz="0" w:space="0" w:color="auto"/>
            <w:right w:val="none" w:sz="0" w:space="0" w:color="auto"/>
          </w:divBdr>
        </w:div>
        <w:div w:id="109252975">
          <w:marLeft w:val="0"/>
          <w:marRight w:val="0"/>
          <w:marTop w:val="0"/>
          <w:marBottom w:val="0"/>
          <w:divBdr>
            <w:top w:val="none" w:sz="0" w:space="0" w:color="auto"/>
            <w:left w:val="none" w:sz="0" w:space="0" w:color="auto"/>
            <w:bottom w:val="none" w:sz="0" w:space="0" w:color="auto"/>
            <w:right w:val="none" w:sz="0" w:space="0" w:color="auto"/>
          </w:divBdr>
        </w:div>
        <w:div w:id="808785103">
          <w:marLeft w:val="0"/>
          <w:marRight w:val="0"/>
          <w:marTop w:val="0"/>
          <w:marBottom w:val="0"/>
          <w:divBdr>
            <w:top w:val="none" w:sz="0" w:space="0" w:color="auto"/>
            <w:left w:val="none" w:sz="0" w:space="0" w:color="auto"/>
            <w:bottom w:val="none" w:sz="0" w:space="0" w:color="auto"/>
            <w:right w:val="none" w:sz="0" w:space="0" w:color="auto"/>
          </w:divBdr>
        </w:div>
        <w:div w:id="1215386002">
          <w:marLeft w:val="0"/>
          <w:marRight w:val="0"/>
          <w:marTop w:val="0"/>
          <w:marBottom w:val="0"/>
          <w:divBdr>
            <w:top w:val="none" w:sz="0" w:space="0" w:color="auto"/>
            <w:left w:val="none" w:sz="0" w:space="0" w:color="auto"/>
            <w:bottom w:val="none" w:sz="0" w:space="0" w:color="auto"/>
            <w:right w:val="none" w:sz="0" w:space="0" w:color="auto"/>
          </w:divBdr>
        </w:div>
        <w:div w:id="1639337026">
          <w:marLeft w:val="0"/>
          <w:marRight w:val="0"/>
          <w:marTop w:val="0"/>
          <w:marBottom w:val="0"/>
          <w:divBdr>
            <w:top w:val="none" w:sz="0" w:space="0" w:color="auto"/>
            <w:left w:val="none" w:sz="0" w:space="0" w:color="auto"/>
            <w:bottom w:val="none" w:sz="0" w:space="0" w:color="auto"/>
            <w:right w:val="none" w:sz="0" w:space="0" w:color="auto"/>
          </w:divBdr>
        </w:div>
        <w:div w:id="872154129">
          <w:marLeft w:val="0"/>
          <w:marRight w:val="0"/>
          <w:marTop w:val="0"/>
          <w:marBottom w:val="0"/>
          <w:divBdr>
            <w:top w:val="none" w:sz="0" w:space="0" w:color="auto"/>
            <w:left w:val="none" w:sz="0" w:space="0" w:color="auto"/>
            <w:bottom w:val="none" w:sz="0" w:space="0" w:color="auto"/>
            <w:right w:val="none" w:sz="0" w:space="0" w:color="auto"/>
          </w:divBdr>
        </w:div>
        <w:div w:id="381564314">
          <w:marLeft w:val="0"/>
          <w:marRight w:val="0"/>
          <w:marTop w:val="0"/>
          <w:marBottom w:val="0"/>
          <w:divBdr>
            <w:top w:val="none" w:sz="0" w:space="0" w:color="auto"/>
            <w:left w:val="none" w:sz="0" w:space="0" w:color="auto"/>
            <w:bottom w:val="none" w:sz="0" w:space="0" w:color="auto"/>
            <w:right w:val="none" w:sz="0" w:space="0" w:color="auto"/>
          </w:divBdr>
        </w:div>
        <w:div w:id="1529564038">
          <w:marLeft w:val="0"/>
          <w:marRight w:val="0"/>
          <w:marTop w:val="0"/>
          <w:marBottom w:val="0"/>
          <w:divBdr>
            <w:top w:val="none" w:sz="0" w:space="0" w:color="auto"/>
            <w:left w:val="none" w:sz="0" w:space="0" w:color="auto"/>
            <w:bottom w:val="none" w:sz="0" w:space="0" w:color="auto"/>
            <w:right w:val="none" w:sz="0" w:space="0" w:color="auto"/>
          </w:divBdr>
        </w:div>
        <w:div w:id="556013506">
          <w:marLeft w:val="0"/>
          <w:marRight w:val="0"/>
          <w:marTop w:val="0"/>
          <w:marBottom w:val="0"/>
          <w:divBdr>
            <w:top w:val="none" w:sz="0" w:space="0" w:color="auto"/>
            <w:left w:val="none" w:sz="0" w:space="0" w:color="auto"/>
            <w:bottom w:val="none" w:sz="0" w:space="0" w:color="auto"/>
            <w:right w:val="none" w:sz="0" w:space="0" w:color="auto"/>
          </w:divBdr>
        </w:div>
        <w:div w:id="2001276822">
          <w:marLeft w:val="0"/>
          <w:marRight w:val="0"/>
          <w:marTop w:val="0"/>
          <w:marBottom w:val="0"/>
          <w:divBdr>
            <w:top w:val="none" w:sz="0" w:space="0" w:color="auto"/>
            <w:left w:val="none" w:sz="0" w:space="0" w:color="auto"/>
            <w:bottom w:val="none" w:sz="0" w:space="0" w:color="auto"/>
            <w:right w:val="none" w:sz="0" w:space="0" w:color="auto"/>
          </w:divBdr>
        </w:div>
        <w:div w:id="2046979347">
          <w:marLeft w:val="0"/>
          <w:marRight w:val="0"/>
          <w:marTop w:val="0"/>
          <w:marBottom w:val="0"/>
          <w:divBdr>
            <w:top w:val="none" w:sz="0" w:space="0" w:color="auto"/>
            <w:left w:val="none" w:sz="0" w:space="0" w:color="auto"/>
            <w:bottom w:val="none" w:sz="0" w:space="0" w:color="auto"/>
            <w:right w:val="none" w:sz="0" w:space="0" w:color="auto"/>
          </w:divBdr>
        </w:div>
        <w:div w:id="367606878">
          <w:marLeft w:val="0"/>
          <w:marRight w:val="0"/>
          <w:marTop w:val="0"/>
          <w:marBottom w:val="0"/>
          <w:divBdr>
            <w:top w:val="none" w:sz="0" w:space="0" w:color="auto"/>
            <w:left w:val="none" w:sz="0" w:space="0" w:color="auto"/>
            <w:bottom w:val="none" w:sz="0" w:space="0" w:color="auto"/>
            <w:right w:val="none" w:sz="0" w:space="0" w:color="auto"/>
          </w:divBdr>
        </w:div>
        <w:div w:id="2081637657">
          <w:marLeft w:val="0"/>
          <w:marRight w:val="0"/>
          <w:marTop w:val="0"/>
          <w:marBottom w:val="0"/>
          <w:divBdr>
            <w:top w:val="none" w:sz="0" w:space="0" w:color="auto"/>
            <w:left w:val="none" w:sz="0" w:space="0" w:color="auto"/>
            <w:bottom w:val="none" w:sz="0" w:space="0" w:color="auto"/>
            <w:right w:val="none" w:sz="0" w:space="0" w:color="auto"/>
          </w:divBdr>
        </w:div>
        <w:div w:id="2136369326">
          <w:marLeft w:val="0"/>
          <w:marRight w:val="0"/>
          <w:marTop w:val="0"/>
          <w:marBottom w:val="0"/>
          <w:divBdr>
            <w:top w:val="none" w:sz="0" w:space="0" w:color="auto"/>
            <w:left w:val="none" w:sz="0" w:space="0" w:color="auto"/>
            <w:bottom w:val="none" w:sz="0" w:space="0" w:color="auto"/>
            <w:right w:val="none" w:sz="0" w:space="0" w:color="auto"/>
          </w:divBdr>
        </w:div>
      </w:divsChild>
    </w:div>
    <w:div w:id="2026513275">
      <w:bodyDiv w:val="1"/>
      <w:marLeft w:val="0"/>
      <w:marRight w:val="0"/>
      <w:marTop w:val="0"/>
      <w:marBottom w:val="0"/>
      <w:divBdr>
        <w:top w:val="none" w:sz="0" w:space="0" w:color="auto"/>
        <w:left w:val="none" w:sz="0" w:space="0" w:color="auto"/>
        <w:bottom w:val="none" w:sz="0" w:space="0" w:color="auto"/>
        <w:right w:val="none" w:sz="0" w:space="0" w:color="auto"/>
      </w:divBdr>
      <w:divsChild>
        <w:div w:id="325480831">
          <w:marLeft w:val="0"/>
          <w:marRight w:val="0"/>
          <w:marTop w:val="0"/>
          <w:marBottom w:val="0"/>
          <w:divBdr>
            <w:top w:val="single" w:sz="2" w:space="0" w:color="auto"/>
            <w:left w:val="single" w:sz="2" w:space="4" w:color="auto"/>
            <w:bottom w:val="single" w:sz="2" w:space="0" w:color="auto"/>
            <w:right w:val="single" w:sz="2" w:space="4" w:color="auto"/>
          </w:divBdr>
        </w:div>
        <w:div w:id="500661186">
          <w:marLeft w:val="0"/>
          <w:marRight w:val="0"/>
          <w:marTop w:val="0"/>
          <w:marBottom w:val="0"/>
          <w:divBdr>
            <w:top w:val="single" w:sz="2" w:space="0" w:color="auto"/>
            <w:left w:val="single" w:sz="2" w:space="4" w:color="auto"/>
            <w:bottom w:val="single" w:sz="2" w:space="0" w:color="auto"/>
            <w:right w:val="single" w:sz="2" w:space="4" w:color="auto"/>
          </w:divBdr>
        </w:div>
        <w:div w:id="854685948">
          <w:marLeft w:val="0"/>
          <w:marRight w:val="0"/>
          <w:marTop w:val="0"/>
          <w:marBottom w:val="0"/>
          <w:divBdr>
            <w:top w:val="single" w:sz="2" w:space="0" w:color="auto"/>
            <w:left w:val="single" w:sz="2" w:space="4" w:color="auto"/>
            <w:bottom w:val="single" w:sz="2" w:space="0" w:color="auto"/>
            <w:right w:val="single" w:sz="2" w:space="4" w:color="auto"/>
          </w:divBdr>
        </w:div>
        <w:div w:id="1471747497">
          <w:marLeft w:val="0"/>
          <w:marRight w:val="0"/>
          <w:marTop w:val="0"/>
          <w:marBottom w:val="0"/>
          <w:divBdr>
            <w:top w:val="single" w:sz="2" w:space="0" w:color="auto"/>
            <w:left w:val="single" w:sz="2" w:space="4" w:color="auto"/>
            <w:bottom w:val="single" w:sz="2" w:space="0" w:color="auto"/>
            <w:right w:val="single" w:sz="2" w:space="4" w:color="auto"/>
          </w:divBdr>
        </w:div>
      </w:divsChild>
    </w:div>
    <w:div w:id="2108303237">
      <w:bodyDiv w:val="1"/>
      <w:marLeft w:val="0"/>
      <w:marRight w:val="0"/>
      <w:marTop w:val="0"/>
      <w:marBottom w:val="0"/>
      <w:divBdr>
        <w:top w:val="none" w:sz="0" w:space="0" w:color="auto"/>
        <w:left w:val="none" w:sz="0" w:space="0" w:color="auto"/>
        <w:bottom w:val="none" w:sz="0" w:space="0" w:color="auto"/>
        <w:right w:val="none" w:sz="0" w:space="0" w:color="auto"/>
      </w:divBdr>
    </w:div>
    <w:div w:id="2115055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digityzesolutions.com/blog/ai-quot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digityzesolutions.com/blog/ai-quote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D65F947C76351409F999A5FA342E7DA" ma:contentTypeVersion="18" ma:contentTypeDescription="Create a new document." ma:contentTypeScope="" ma:versionID="492f6756bd69e821f36f20e20f145236">
  <xsd:schema xmlns:xsd="http://www.w3.org/2001/XMLSchema" xmlns:xs="http://www.w3.org/2001/XMLSchema" xmlns:p="http://schemas.microsoft.com/office/2006/metadata/properties" xmlns:ns3="1ae442b3-c55c-4ced-96bb-9f7a27f51b46" xmlns:ns4="55721c9e-a037-4635-8c48-d22335a9f7a6" targetNamespace="http://schemas.microsoft.com/office/2006/metadata/properties" ma:root="true" ma:fieldsID="fa41bf8b954d5c002b3590d1a82f67b9" ns3:_="" ns4:_="">
    <xsd:import namespace="1ae442b3-c55c-4ced-96bb-9f7a27f51b46"/>
    <xsd:import namespace="55721c9e-a037-4635-8c48-d22335a9f7a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element ref="ns4:MediaServiceOCR" minOccurs="0"/>
                <xsd:element ref="ns4:MediaServiceGenerationTime" minOccurs="0"/>
                <xsd:element ref="ns4:MediaServiceEventHashCode" minOccurs="0"/>
                <xsd:element ref="ns4:MediaServiceLocation"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ae442b3-c55c-4ced-96bb-9f7a27f51b4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721c9e-a037-4635-8c48-d22335a9f7a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5721c9e-a037-4635-8c48-d22335a9f7a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B5604-AB7C-4322-BFF0-01D4CC583D7A}">
  <ds:schemaRefs>
    <ds:schemaRef ds:uri="http://schemas.microsoft.com/sharepoint/v3/contenttype/forms"/>
  </ds:schemaRefs>
</ds:datastoreItem>
</file>

<file path=customXml/itemProps2.xml><?xml version="1.0" encoding="utf-8"?>
<ds:datastoreItem xmlns:ds="http://schemas.openxmlformats.org/officeDocument/2006/customXml" ds:itemID="{EB6F18D6-2563-4840-ADFD-4B54BC95A4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ae442b3-c55c-4ced-96bb-9f7a27f51b46"/>
    <ds:schemaRef ds:uri="55721c9e-a037-4635-8c48-d22335a9f7a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3E203F-FF86-47AB-9D1D-15B0D1DBE1ED}">
  <ds:schemaRefs>
    <ds:schemaRef ds:uri="55721c9e-a037-4635-8c48-d22335a9f7a6"/>
    <ds:schemaRef ds:uri="http://schemas.microsoft.com/office/2006/documentManagement/types"/>
    <ds:schemaRef ds:uri="http://schemas.openxmlformats.org/package/2006/metadata/core-properties"/>
    <ds:schemaRef ds:uri="http://purl.org/dc/elements/1.1/"/>
    <ds:schemaRef ds:uri="http://purl.org/dc/dcmitype/"/>
    <ds:schemaRef ds:uri="http://schemas.microsoft.com/office/infopath/2007/PartnerControls"/>
    <ds:schemaRef ds:uri="http://schemas.microsoft.com/office/2006/metadata/properties"/>
    <ds:schemaRef ds:uri="1ae442b3-c55c-4ced-96bb-9f7a27f51b46"/>
    <ds:schemaRef ds:uri="http://www.w3.org/XML/1998/namespace"/>
    <ds:schemaRef ds:uri="http://purl.org/dc/terms/"/>
  </ds:schemaRefs>
</ds:datastoreItem>
</file>

<file path=customXml/itemProps4.xml><?xml version="1.0" encoding="utf-8"?>
<ds:datastoreItem xmlns:ds="http://schemas.openxmlformats.org/officeDocument/2006/customXml" ds:itemID="{EB766B99-C4F0-4B10-9C11-6BA00C466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18</Pages>
  <Words>5083</Words>
  <Characters>28977</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Kairouz (2306433)</dc:creator>
  <cp:keywords/>
  <dc:description/>
  <cp:lastModifiedBy>Kairouz, Alexander (P0332)</cp:lastModifiedBy>
  <cp:revision>5</cp:revision>
  <dcterms:created xsi:type="dcterms:W3CDTF">2025-05-03T02:51:00Z</dcterms:created>
  <dcterms:modified xsi:type="dcterms:W3CDTF">2025-05-03T21:16:00Z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0x0101008D65F947C76351409F999A5FA342E7DA</vt:lpwstr>
  </property>
</Properties>
</file>