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4009223"/>
        <w:docPartObj>
          <w:docPartGallery w:val="Cover Pages"/>
          <w:docPartUnique/>
        </w:docPartObj>
      </w:sdtPr>
      <w:sdtEndPr>
        <w:rPr>
          <w:rFonts w:ascii="Arial" w:hAnsi="Arial" w:cs="Arial"/>
          <w:sz w:val="56"/>
          <w:szCs w:val="56"/>
        </w:rPr>
      </w:sdtEndPr>
      <w:sdtContent>
        <w:p w14:paraId="351DE16D" w14:textId="25B514BB" w:rsidR="009821B5" w:rsidRDefault="009821B5">
          <w:r>
            <w:rPr>
              <w:noProof/>
            </w:rPr>
            <mc:AlternateContent>
              <mc:Choice Requires="wpg">
                <w:drawing>
                  <wp:anchor distT="0" distB="0" distL="114300" distR="114300" simplePos="0" relativeHeight="251659264" behindDoc="1" locked="0" layoutInCell="1" allowOverlap="1" wp14:anchorId="565DED56" wp14:editId="6C66D4C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74FC51A" w14:textId="4B86BC95" w:rsidR="009821B5" w:rsidRDefault="009821B5">
                                      <w:pPr>
                                        <w:pStyle w:val="NoSpacing"/>
                                        <w:spacing w:before="120"/>
                                        <w:jc w:val="center"/>
                                        <w:rPr>
                                          <w:color w:val="FFFFFF" w:themeColor="background1"/>
                                        </w:rPr>
                                      </w:pPr>
                                      <w:r>
                                        <w:rPr>
                                          <w:color w:val="FFFFFF" w:themeColor="background1"/>
                                        </w:rPr>
                                        <w:t>TENA BROOKS 1918218</w:t>
                                      </w:r>
                                    </w:p>
                                  </w:sdtContent>
                                </w:sdt>
                                <w:p w14:paraId="6A493A1B" w14:textId="0E8A30A7" w:rsidR="009821B5" w:rsidRDefault="009821B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64B89">
                                        <w:rPr>
                                          <w:caps/>
                                          <w:color w:val="FFFFFF" w:themeColor="background1"/>
                                        </w:rPr>
                                        <w:t>Chloe</w:t>
                                      </w:r>
                                      <w:r>
                                        <w:rPr>
                                          <w:caps/>
                                          <w:color w:val="FFFFFF" w:themeColor="background1"/>
                                        </w:rPr>
                                        <w:t xml:space="preserve"> harris</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64B89">
                                        <w:rPr>
                                          <w:color w:val="FFFFFF" w:themeColor="background1"/>
                                        </w:rPr>
                                        <w:t>Mental Disorders and psychopathology</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DDE3AC6" w14:textId="45A0883B" w:rsidR="009821B5" w:rsidRDefault="009821B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written report</w:t>
                                      </w:r>
                                    </w:p>
                                  </w:sdtContent>
                                </w:sdt>
                                <w:p w14:paraId="3A971A8C" w14:textId="2C86D362" w:rsidR="009821B5" w:rsidRDefault="009821B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BMHP6006</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65DED5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74FC51A" w14:textId="4B86BC95" w:rsidR="009821B5" w:rsidRDefault="009821B5">
                                <w:pPr>
                                  <w:pStyle w:val="NoSpacing"/>
                                  <w:spacing w:before="120"/>
                                  <w:jc w:val="center"/>
                                  <w:rPr>
                                    <w:color w:val="FFFFFF" w:themeColor="background1"/>
                                  </w:rPr>
                                </w:pPr>
                                <w:r>
                                  <w:rPr>
                                    <w:color w:val="FFFFFF" w:themeColor="background1"/>
                                  </w:rPr>
                                  <w:t>TENA BROOKS 1918218</w:t>
                                </w:r>
                              </w:p>
                            </w:sdtContent>
                          </w:sdt>
                          <w:p w14:paraId="6A493A1B" w14:textId="0E8A30A7" w:rsidR="009821B5" w:rsidRDefault="009821B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364B89">
                                  <w:rPr>
                                    <w:caps/>
                                    <w:color w:val="FFFFFF" w:themeColor="background1"/>
                                  </w:rPr>
                                  <w:t>Chloe</w:t>
                                </w:r>
                                <w:r>
                                  <w:rPr>
                                    <w:caps/>
                                    <w:color w:val="FFFFFF" w:themeColor="background1"/>
                                  </w:rPr>
                                  <w:t xml:space="preserve"> harris</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364B89">
                                  <w:rPr>
                                    <w:color w:val="FFFFFF" w:themeColor="background1"/>
                                  </w:rPr>
                                  <w:t>Mental Disorders and psychopathology</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DDE3AC6" w14:textId="45A0883B" w:rsidR="009821B5" w:rsidRDefault="009821B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written report</w:t>
                                </w:r>
                              </w:p>
                            </w:sdtContent>
                          </w:sdt>
                          <w:p w14:paraId="3A971A8C" w14:textId="2C86D362" w:rsidR="009821B5" w:rsidRDefault="009821B5">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BMHP6006</w:t>
                            </w:r>
                          </w:p>
                        </w:txbxContent>
                      </v:textbox>
                    </v:shape>
                    <w10:wrap anchorx="page" anchory="page"/>
                  </v:group>
                </w:pict>
              </mc:Fallback>
            </mc:AlternateContent>
          </w:r>
        </w:p>
        <w:p w14:paraId="6822214A" w14:textId="2E9E1C4C" w:rsidR="009821B5" w:rsidRDefault="009821B5">
          <w:pPr>
            <w:rPr>
              <w:rFonts w:ascii="Arial" w:hAnsi="Arial" w:cs="Arial"/>
              <w:sz w:val="56"/>
              <w:szCs w:val="56"/>
            </w:rPr>
          </w:pPr>
          <w:r>
            <w:rPr>
              <w:rFonts w:ascii="Arial" w:hAnsi="Arial" w:cs="Arial"/>
              <w:sz w:val="56"/>
              <w:szCs w:val="56"/>
            </w:rPr>
            <w:br w:type="page"/>
          </w:r>
        </w:p>
      </w:sdtContent>
    </w:sdt>
    <w:p w14:paraId="405DF920" w14:textId="5EE73D28" w:rsidR="008A30DD" w:rsidRDefault="008A30DD" w:rsidP="007B5874">
      <w:pPr>
        <w:rPr>
          <w:rFonts w:ascii="Arial" w:hAnsi="Arial" w:cs="Arial"/>
          <w:sz w:val="56"/>
          <w:szCs w:val="56"/>
        </w:rPr>
      </w:pPr>
      <w:r w:rsidRPr="008A30DD">
        <w:rPr>
          <w:rFonts w:ascii="Arial" w:hAnsi="Arial" w:cs="Arial"/>
          <w:sz w:val="56"/>
          <w:szCs w:val="56"/>
        </w:rPr>
        <w:lastRenderedPageBreak/>
        <w:t>TABLE OF CONTENTS</w:t>
      </w:r>
    </w:p>
    <w:p w14:paraId="00F163DF" w14:textId="47911140" w:rsidR="008A30DD" w:rsidRDefault="008A30DD" w:rsidP="007B5874">
      <w:pPr>
        <w:rPr>
          <w:rFonts w:ascii="Arial" w:hAnsi="Arial" w:cs="Arial"/>
          <w:sz w:val="56"/>
          <w:szCs w:val="56"/>
        </w:rPr>
      </w:pPr>
    </w:p>
    <w:p w14:paraId="234F9766" w14:textId="52BAFE64" w:rsidR="008A30DD" w:rsidRDefault="008A30DD" w:rsidP="007B5874">
      <w:pPr>
        <w:rPr>
          <w:rFonts w:ascii="Arial" w:hAnsi="Arial" w:cs="Arial"/>
          <w:sz w:val="56"/>
          <w:szCs w:val="56"/>
        </w:rPr>
      </w:pPr>
    </w:p>
    <w:p w14:paraId="45FED0C7" w14:textId="4EB431FF" w:rsidR="008A30DD" w:rsidRPr="00294889" w:rsidRDefault="008A30DD" w:rsidP="007B5874">
      <w:pPr>
        <w:rPr>
          <w:rFonts w:ascii="Arial" w:hAnsi="Arial" w:cs="Arial"/>
        </w:rPr>
      </w:pPr>
      <w:r w:rsidRPr="00294889">
        <w:rPr>
          <w:rFonts w:ascii="Arial" w:hAnsi="Arial" w:cs="Arial"/>
        </w:rPr>
        <w:t>Introduction – borderline personality disorder       page</w:t>
      </w:r>
      <w:r w:rsidR="00294889">
        <w:rPr>
          <w:rFonts w:ascii="Arial" w:hAnsi="Arial" w:cs="Arial"/>
        </w:rPr>
        <w:t>s</w:t>
      </w:r>
      <w:r w:rsidRPr="00294889">
        <w:rPr>
          <w:rFonts w:ascii="Arial" w:hAnsi="Arial" w:cs="Arial"/>
        </w:rPr>
        <w:t xml:space="preserve"> 2-3</w:t>
      </w:r>
    </w:p>
    <w:p w14:paraId="4DF12DA2" w14:textId="7A99AA5A" w:rsidR="008A30DD" w:rsidRPr="00294889" w:rsidRDefault="008A30DD" w:rsidP="007B5874">
      <w:pPr>
        <w:rPr>
          <w:rFonts w:ascii="Arial" w:hAnsi="Arial" w:cs="Arial"/>
        </w:rPr>
      </w:pPr>
    </w:p>
    <w:p w14:paraId="74294B55" w14:textId="6F3BF9D5" w:rsidR="008A30DD" w:rsidRPr="00294889" w:rsidRDefault="008A30DD" w:rsidP="007B5874">
      <w:pPr>
        <w:rPr>
          <w:rFonts w:ascii="Arial" w:hAnsi="Arial" w:cs="Arial"/>
        </w:rPr>
      </w:pPr>
    </w:p>
    <w:p w14:paraId="6AEC4741" w14:textId="5A9CF6CA" w:rsidR="008A30DD" w:rsidRPr="00294889" w:rsidRDefault="008A30DD" w:rsidP="007B5874">
      <w:pPr>
        <w:rPr>
          <w:rFonts w:ascii="Arial" w:hAnsi="Arial" w:cs="Arial"/>
        </w:rPr>
      </w:pPr>
      <w:r w:rsidRPr="00294889">
        <w:rPr>
          <w:rFonts w:ascii="Arial" w:hAnsi="Arial" w:cs="Arial"/>
        </w:rPr>
        <w:t xml:space="preserve">What is a borderline personality disorder diagnosis     </w:t>
      </w:r>
      <w:proofErr w:type="gramStart"/>
      <w:r w:rsidR="00294889" w:rsidRPr="00294889">
        <w:rPr>
          <w:rFonts w:ascii="Arial" w:hAnsi="Arial" w:cs="Arial"/>
        </w:rPr>
        <w:t>page</w:t>
      </w:r>
      <w:r w:rsidR="009821B5">
        <w:rPr>
          <w:rFonts w:ascii="Arial" w:hAnsi="Arial" w:cs="Arial"/>
        </w:rPr>
        <w:t xml:space="preserve">s </w:t>
      </w:r>
      <w:r w:rsidR="00294889">
        <w:rPr>
          <w:rFonts w:ascii="Arial" w:hAnsi="Arial" w:cs="Arial"/>
        </w:rPr>
        <w:t xml:space="preserve"> 4</w:t>
      </w:r>
      <w:proofErr w:type="gramEnd"/>
      <w:r w:rsidR="00294889">
        <w:rPr>
          <w:rFonts w:ascii="Arial" w:hAnsi="Arial" w:cs="Arial"/>
        </w:rPr>
        <w:t>-5</w:t>
      </w:r>
    </w:p>
    <w:p w14:paraId="7EF45AE6" w14:textId="7F50215D" w:rsidR="008A30DD" w:rsidRPr="00294889" w:rsidRDefault="008A30DD" w:rsidP="007B5874">
      <w:pPr>
        <w:rPr>
          <w:rFonts w:ascii="Arial" w:hAnsi="Arial" w:cs="Arial"/>
        </w:rPr>
      </w:pPr>
    </w:p>
    <w:p w14:paraId="401CD7B5" w14:textId="2D8C1C63" w:rsidR="008A30DD" w:rsidRPr="00294889" w:rsidRDefault="008A30DD" w:rsidP="007B5874">
      <w:pPr>
        <w:rPr>
          <w:rFonts w:ascii="Arial" w:hAnsi="Arial" w:cs="Arial"/>
        </w:rPr>
      </w:pPr>
    </w:p>
    <w:p w14:paraId="7329CF70" w14:textId="6B267AD8" w:rsidR="008A30DD" w:rsidRPr="00294889" w:rsidRDefault="008A30DD" w:rsidP="007B5874">
      <w:pPr>
        <w:rPr>
          <w:rFonts w:ascii="Arial" w:hAnsi="Arial" w:cs="Arial"/>
        </w:rPr>
      </w:pPr>
      <w:r w:rsidRPr="00294889">
        <w:rPr>
          <w:rFonts w:ascii="Arial" w:hAnsi="Arial" w:cs="Arial"/>
        </w:rPr>
        <w:t xml:space="preserve">How is borderline personality disorder treated             </w:t>
      </w:r>
      <w:r w:rsidR="00294889" w:rsidRPr="00294889">
        <w:rPr>
          <w:rFonts w:ascii="Arial" w:hAnsi="Arial" w:cs="Arial"/>
        </w:rPr>
        <w:t>page</w:t>
      </w:r>
      <w:r w:rsidR="00294889">
        <w:rPr>
          <w:rFonts w:ascii="Arial" w:hAnsi="Arial" w:cs="Arial"/>
        </w:rPr>
        <w:t xml:space="preserve">s </w:t>
      </w:r>
      <w:r w:rsidR="00294889" w:rsidRPr="00294889">
        <w:rPr>
          <w:rFonts w:ascii="Arial" w:hAnsi="Arial" w:cs="Arial"/>
        </w:rPr>
        <w:t>6-7</w:t>
      </w:r>
    </w:p>
    <w:p w14:paraId="4DEAED9E" w14:textId="77777777" w:rsidR="008A30DD" w:rsidRPr="00294889" w:rsidRDefault="008A30DD" w:rsidP="007B5874">
      <w:pPr>
        <w:rPr>
          <w:rFonts w:ascii="Arial" w:hAnsi="Arial" w:cs="Arial"/>
        </w:rPr>
      </w:pPr>
    </w:p>
    <w:p w14:paraId="26F8F3B4" w14:textId="77777777" w:rsidR="008A30DD" w:rsidRPr="00294889" w:rsidRDefault="008A30DD"/>
    <w:p w14:paraId="0771230D" w14:textId="35FB8C3E" w:rsidR="00294889" w:rsidRDefault="008A30DD">
      <w:pPr>
        <w:rPr>
          <w:rFonts w:ascii="Arial" w:hAnsi="Arial" w:cs="Arial"/>
        </w:rPr>
      </w:pPr>
      <w:r w:rsidRPr="00294889">
        <w:rPr>
          <w:rFonts w:ascii="Arial" w:hAnsi="Arial" w:cs="Arial"/>
        </w:rPr>
        <w:t xml:space="preserve">How is borderline personality disorder managed through </w:t>
      </w:r>
      <w:r w:rsidR="00294889" w:rsidRPr="00294889">
        <w:rPr>
          <w:rFonts w:ascii="Arial" w:hAnsi="Arial" w:cs="Arial"/>
        </w:rPr>
        <w:t xml:space="preserve">rehabilitation </w:t>
      </w:r>
      <w:r w:rsidRPr="00294889">
        <w:rPr>
          <w:rFonts w:ascii="Arial" w:hAnsi="Arial" w:cs="Arial"/>
        </w:rPr>
        <w:t xml:space="preserve"> </w:t>
      </w:r>
      <w:r w:rsidR="00294889" w:rsidRPr="00294889">
        <w:rPr>
          <w:rFonts w:ascii="Arial" w:hAnsi="Arial" w:cs="Arial"/>
        </w:rPr>
        <w:t xml:space="preserve"> page</w:t>
      </w:r>
      <w:r w:rsidR="00294889">
        <w:rPr>
          <w:rFonts w:ascii="Arial" w:hAnsi="Arial" w:cs="Arial"/>
        </w:rPr>
        <w:t xml:space="preserve">s </w:t>
      </w:r>
      <w:r w:rsidR="00294889" w:rsidRPr="00294889">
        <w:rPr>
          <w:rFonts w:ascii="Arial" w:hAnsi="Arial" w:cs="Arial"/>
        </w:rPr>
        <w:t>7-8</w:t>
      </w:r>
    </w:p>
    <w:p w14:paraId="17DB9D85" w14:textId="77777777" w:rsidR="00294889" w:rsidRDefault="00294889">
      <w:pPr>
        <w:rPr>
          <w:rFonts w:ascii="Arial" w:hAnsi="Arial" w:cs="Arial"/>
        </w:rPr>
      </w:pPr>
    </w:p>
    <w:p w14:paraId="18511702" w14:textId="77777777" w:rsidR="00294889" w:rsidRDefault="00294889">
      <w:pPr>
        <w:rPr>
          <w:rFonts w:ascii="Arial" w:hAnsi="Arial" w:cs="Arial"/>
        </w:rPr>
      </w:pPr>
    </w:p>
    <w:p w14:paraId="7878E926" w14:textId="7A389104" w:rsidR="00294889" w:rsidRDefault="00294889">
      <w:pPr>
        <w:rPr>
          <w:rFonts w:ascii="Arial" w:hAnsi="Arial" w:cs="Arial"/>
        </w:rPr>
      </w:pPr>
      <w:r>
        <w:rPr>
          <w:rFonts w:ascii="Arial" w:hAnsi="Arial" w:cs="Arial"/>
        </w:rPr>
        <w:t xml:space="preserve">Conclusion                                                                       </w:t>
      </w:r>
      <w:r w:rsidR="009821B5">
        <w:rPr>
          <w:rFonts w:ascii="Arial" w:hAnsi="Arial" w:cs="Arial"/>
        </w:rPr>
        <w:t>pages 9</w:t>
      </w:r>
      <w:r>
        <w:rPr>
          <w:rFonts w:ascii="Arial" w:hAnsi="Arial" w:cs="Arial"/>
        </w:rPr>
        <w:t>-10</w:t>
      </w:r>
    </w:p>
    <w:p w14:paraId="6A9F093B" w14:textId="77777777" w:rsidR="00294889" w:rsidRDefault="00294889">
      <w:pPr>
        <w:rPr>
          <w:rFonts w:ascii="Arial" w:hAnsi="Arial" w:cs="Arial"/>
        </w:rPr>
      </w:pPr>
    </w:p>
    <w:p w14:paraId="04FAA7FD" w14:textId="77777777" w:rsidR="00294889" w:rsidRDefault="00294889">
      <w:pPr>
        <w:rPr>
          <w:rFonts w:ascii="Arial" w:hAnsi="Arial" w:cs="Arial"/>
        </w:rPr>
      </w:pPr>
    </w:p>
    <w:p w14:paraId="57FE0A1A" w14:textId="52B49905" w:rsidR="008A30DD" w:rsidRPr="008A30DD" w:rsidRDefault="00294889">
      <w:pPr>
        <w:rPr>
          <w:rFonts w:ascii="Arial" w:hAnsi="Arial" w:cs="Arial"/>
          <w:sz w:val="28"/>
          <w:szCs w:val="28"/>
        </w:rPr>
      </w:pPr>
      <w:r>
        <w:rPr>
          <w:rFonts w:ascii="Arial" w:hAnsi="Arial" w:cs="Arial"/>
        </w:rPr>
        <w:t>Reference pages 11-13</w:t>
      </w:r>
      <w:r w:rsidR="008A30DD" w:rsidRPr="008A30DD">
        <w:rPr>
          <w:rFonts w:ascii="Arial" w:hAnsi="Arial" w:cs="Arial"/>
          <w:sz w:val="28"/>
          <w:szCs w:val="28"/>
        </w:rPr>
        <w:br w:type="page"/>
      </w:r>
    </w:p>
    <w:p w14:paraId="4D9AE61B" w14:textId="77777777" w:rsidR="00615B31" w:rsidRDefault="00615B31" w:rsidP="007B5874"/>
    <w:p w14:paraId="4C6326FE" w14:textId="37726BC1" w:rsidR="007B5874" w:rsidRPr="009821B5" w:rsidRDefault="009821B5" w:rsidP="007B5874">
      <w:pPr>
        <w:rPr>
          <w:rFonts w:ascii="Arial" w:hAnsi="Arial" w:cs="Arial"/>
          <w:b/>
          <w:bCs/>
          <w:sz w:val="28"/>
          <w:szCs w:val="28"/>
        </w:rPr>
      </w:pPr>
      <w:r w:rsidRPr="009821B5">
        <w:rPr>
          <w:rFonts w:ascii="Arial" w:hAnsi="Arial" w:cs="Arial"/>
          <w:b/>
          <w:bCs/>
          <w:sz w:val="28"/>
          <w:szCs w:val="28"/>
        </w:rPr>
        <w:t>Introduction</w:t>
      </w:r>
    </w:p>
    <w:p w14:paraId="145AE961" w14:textId="7EB7EFA6" w:rsidR="007B5874" w:rsidRDefault="007B5874" w:rsidP="007B5874"/>
    <w:p w14:paraId="1724814E" w14:textId="65B2C129" w:rsidR="00337412" w:rsidRPr="009821B5" w:rsidRDefault="007B5874" w:rsidP="008A360D">
      <w:pPr>
        <w:spacing w:line="360" w:lineRule="auto"/>
        <w:rPr>
          <w:rFonts w:ascii="Arial" w:hAnsi="Arial" w:cs="Arial"/>
          <w:b/>
          <w:bCs/>
          <w:color w:val="000000"/>
        </w:rPr>
      </w:pPr>
      <w:r w:rsidRPr="009821B5">
        <w:rPr>
          <w:rFonts w:ascii="Arial" w:hAnsi="Arial" w:cs="Arial"/>
          <w:b/>
          <w:bCs/>
          <w:color w:val="000000"/>
        </w:rPr>
        <w:t>Borderline Personality Disorder</w:t>
      </w:r>
    </w:p>
    <w:p w14:paraId="71A2C615" w14:textId="0C960AB2" w:rsidR="00337412" w:rsidRPr="009821B5" w:rsidRDefault="00337412" w:rsidP="008A360D">
      <w:pPr>
        <w:spacing w:line="360" w:lineRule="auto"/>
        <w:rPr>
          <w:rFonts w:ascii="Arial" w:hAnsi="Arial" w:cs="Arial"/>
          <w:b/>
          <w:bCs/>
          <w:color w:val="000000"/>
        </w:rPr>
      </w:pPr>
    </w:p>
    <w:p w14:paraId="57157251" w14:textId="2B4A3B0B" w:rsidR="00E576CA" w:rsidRPr="009821B5" w:rsidRDefault="00337412" w:rsidP="008A360D">
      <w:pPr>
        <w:spacing w:line="360" w:lineRule="auto"/>
        <w:rPr>
          <w:rFonts w:ascii="Arial" w:hAnsi="Arial" w:cs="Arial"/>
        </w:rPr>
      </w:pPr>
      <w:r w:rsidRPr="009821B5">
        <w:rPr>
          <w:rFonts w:ascii="Arial" w:hAnsi="Arial" w:cs="Arial"/>
        </w:rPr>
        <w:t>Personality disorder (PD), according to the ICD-10 (2016), is a disturbance in a person's personality and behavioural characteristics</w:t>
      </w:r>
      <w:r w:rsidR="007977E7" w:rsidRPr="009821B5">
        <w:rPr>
          <w:rFonts w:ascii="Arial" w:hAnsi="Arial" w:cs="Arial"/>
        </w:rPr>
        <w:t>. T</w:t>
      </w:r>
      <w:r w:rsidRPr="009821B5">
        <w:rPr>
          <w:rFonts w:ascii="Arial" w:hAnsi="Arial" w:cs="Arial"/>
        </w:rPr>
        <w:t>his is not influenced by illness, brain damage, or another psychiatric issue; rather, it is linked to emotional anguish and social conflict that</w:t>
      </w:r>
      <w:r w:rsidR="006A023E" w:rsidRPr="009821B5">
        <w:rPr>
          <w:rFonts w:ascii="Arial" w:hAnsi="Arial" w:cs="Arial"/>
        </w:rPr>
        <w:t xml:space="preserve"> could</w:t>
      </w:r>
      <w:r w:rsidRPr="009821B5">
        <w:rPr>
          <w:rFonts w:ascii="Arial" w:hAnsi="Arial" w:cs="Arial"/>
        </w:rPr>
        <w:t xml:space="preserve"> starts in childhood and</w:t>
      </w:r>
      <w:r w:rsidR="006A023E" w:rsidRPr="009821B5">
        <w:rPr>
          <w:rFonts w:ascii="Arial" w:hAnsi="Arial" w:cs="Arial"/>
        </w:rPr>
        <w:t xml:space="preserve"> could transcend</w:t>
      </w:r>
      <w:r w:rsidRPr="009821B5">
        <w:rPr>
          <w:rFonts w:ascii="Arial" w:hAnsi="Arial" w:cs="Arial"/>
        </w:rPr>
        <w:t xml:space="preserve"> into adulthood. </w:t>
      </w:r>
      <w:r w:rsidR="006A023E" w:rsidRPr="009821B5">
        <w:rPr>
          <w:rFonts w:ascii="Arial" w:hAnsi="Arial" w:cs="Arial"/>
        </w:rPr>
        <w:t xml:space="preserve">However, </w:t>
      </w:r>
      <w:r w:rsidR="00A32361" w:rsidRPr="009821B5">
        <w:rPr>
          <w:rFonts w:ascii="Arial" w:hAnsi="Arial" w:cs="Arial"/>
        </w:rPr>
        <w:t>b</w:t>
      </w:r>
      <w:r w:rsidR="007977E7" w:rsidRPr="009821B5">
        <w:rPr>
          <w:rFonts w:ascii="Arial" w:hAnsi="Arial" w:cs="Arial"/>
        </w:rPr>
        <w:t xml:space="preserve">orderline </w:t>
      </w:r>
      <w:r w:rsidR="00A32361" w:rsidRPr="009821B5">
        <w:rPr>
          <w:rFonts w:ascii="Arial" w:hAnsi="Arial" w:cs="Arial"/>
        </w:rPr>
        <w:t>p</w:t>
      </w:r>
      <w:r w:rsidR="007977E7" w:rsidRPr="009821B5">
        <w:rPr>
          <w:rFonts w:ascii="Arial" w:hAnsi="Arial" w:cs="Arial"/>
        </w:rPr>
        <w:t>ersonality disorder (BPD)</w:t>
      </w:r>
      <w:r w:rsidR="00410D7B" w:rsidRPr="009821B5">
        <w:rPr>
          <w:rFonts w:ascii="Arial" w:hAnsi="Arial" w:cs="Arial"/>
        </w:rPr>
        <w:t xml:space="preserve"> code F60.3</w:t>
      </w:r>
      <w:r w:rsidR="007977E7" w:rsidRPr="009821B5">
        <w:rPr>
          <w:rFonts w:ascii="Arial" w:hAnsi="Arial" w:cs="Arial"/>
        </w:rPr>
        <w:t xml:space="preserve"> is defined as i</w:t>
      </w:r>
      <w:r w:rsidRPr="009821B5">
        <w:rPr>
          <w:rFonts w:ascii="Arial" w:hAnsi="Arial" w:cs="Arial"/>
        </w:rPr>
        <w:t>ntense and unstable interpersonal interactions, persistent sensations of emptiness, changes in self-image, goals, and internal preferences, and a propensity for self-destructive behaviour, such as suicide gestures and attempts (ICD-10, World Health Organisation, 2016).</w:t>
      </w:r>
      <w:r w:rsidR="00E576CA" w:rsidRPr="009821B5">
        <w:rPr>
          <w:rFonts w:ascii="Arial" w:hAnsi="Arial" w:cs="Arial"/>
        </w:rPr>
        <w:t xml:space="preserve"> </w:t>
      </w:r>
      <w:r w:rsidR="006A023E" w:rsidRPr="009821B5">
        <w:rPr>
          <w:rFonts w:ascii="Arial" w:hAnsi="Arial" w:cs="Arial"/>
        </w:rPr>
        <w:t>Therefore, this is a</w:t>
      </w:r>
      <w:r w:rsidR="00E576CA" w:rsidRPr="009821B5">
        <w:rPr>
          <w:rFonts w:ascii="Arial" w:hAnsi="Arial" w:cs="Arial"/>
        </w:rPr>
        <w:t xml:space="preserve"> mental </w:t>
      </w:r>
      <w:r w:rsidR="006A023E" w:rsidRPr="009821B5">
        <w:rPr>
          <w:rFonts w:ascii="Arial" w:hAnsi="Arial" w:cs="Arial"/>
        </w:rPr>
        <w:t xml:space="preserve">health </w:t>
      </w:r>
      <w:r w:rsidR="00E576CA" w:rsidRPr="009821B5">
        <w:rPr>
          <w:rFonts w:ascii="Arial" w:hAnsi="Arial" w:cs="Arial"/>
        </w:rPr>
        <w:t xml:space="preserve">disorder is recognised by description in the ICD-10. </w:t>
      </w:r>
      <w:r w:rsidR="00F129E6" w:rsidRPr="009821B5">
        <w:rPr>
          <w:rFonts w:ascii="Arial" w:hAnsi="Arial" w:cs="Arial"/>
        </w:rPr>
        <w:t xml:space="preserve">Similarly, </w:t>
      </w:r>
      <w:r w:rsidR="00E576CA" w:rsidRPr="009821B5">
        <w:rPr>
          <w:rFonts w:ascii="Arial" w:hAnsi="Arial" w:cs="Arial"/>
        </w:rPr>
        <w:t xml:space="preserve">The American Psychiatric Association's DSM5 is a theoretical classification system like ICD-10, but </w:t>
      </w:r>
      <w:r w:rsidR="00F129E6" w:rsidRPr="009821B5">
        <w:rPr>
          <w:rFonts w:ascii="Arial" w:hAnsi="Arial" w:cs="Arial"/>
        </w:rPr>
        <w:t xml:space="preserve">DSM5 </w:t>
      </w:r>
      <w:r w:rsidR="00E576CA" w:rsidRPr="009821B5">
        <w:rPr>
          <w:rFonts w:ascii="Arial" w:hAnsi="Arial" w:cs="Arial"/>
        </w:rPr>
        <w:t>groups disorders according to the number of symptoms or characteristics</w:t>
      </w:r>
      <w:r w:rsidR="00F129E6" w:rsidRPr="009821B5">
        <w:rPr>
          <w:rFonts w:ascii="Arial" w:hAnsi="Arial" w:cs="Arial"/>
        </w:rPr>
        <w:t xml:space="preserve"> a sufferer showcases</w:t>
      </w:r>
      <w:r w:rsidR="00E576CA" w:rsidRPr="009821B5">
        <w:rPr>
          <w:rFonts w:ascii="Arial" w:hAnsi="Arial" w:cs="Arial"/>
        </w:rPr>
        <w:t xml:space="preserve"> (Robert, 2017).</w:t>
      </w:r>
    </w:p>
    <w:p w14:paraId="04402F7B" w14:textId="77777777" w:rsidR="00E576CA" w:rsidRPr="009821B5" w:rsidRDefault="00E576CA" w:rsidP="008A360D">
      <w:pPr>
        <w:spacing w:line="360" w:lineRule="auto"/>
        <w:rPr>
          <w:rFonts w:ascii="Arial" w:hAnsi="Arial" w:cs="Arial"/>
        </w:rPr>
      </w:pPr>
    </w:p>
    <w:p w14:paraId="47A8E47D" w14:textId="7D41FC72" w:rsidR="008B4169" w:rsidRPr="009821B5" w:rsidRDefault="00337412" w:rsidP="008A360D">
      <w:pPr>
        <w:spacing w:line="360" w:lineRule="auto"/>
        <w:rPr>
          <w:rFonts w:ascii="Arial" w:hAnsi="Arial" w:cs="Arial"/>
        </w:rPr>
      </w:pPr>
      <w:r w:rsidRPr="009821B5">
        <w:rPr>
          <w:rFonts w:ascii="Arial" w:hAnsi="Arial" w:cs="Arial"/>
        </w:rPr>
        <w:t xml:space="preserve"> In a similar vein, NHS England (2022) emphasises that this disease has ties to a person's mood and social interactions.</w:t>
      </w:r>
      <w:r w:rsidR="007977E7" w:rsidRPr="009821B5">
        <w:rPr>
          <w:rFonts w:ascii="Arial" w:hAnsi="Arial" w:cs="Arial"/>
        </w:rPr>
        <w:t xml:space="preserve"> </w:t>
      </w:r>
      <w:r w:rsidR="00371C4F" w:rsidRPr="009821B5">
        <w:rPr>
          <w:rFonts w:ascii="Arial" w:hAnsi="Arial" w:cs="Arial"/>
        </w:rPr>
        <w:t xml:space="preserve">Some </w:t>
      </w:r>
      <w:r w:rsidR="005C1503" w:rsidRPr="009821B5">
        <w:rPr>
          <w:rFonts w:ascii="Arial" w:hAnsi="Arial" w:cs="Arial"/>
        </w:rPr>
        <w:t>theorists</w:t>
      </w:r>
      <w:r w:rsidR="00371C4F" w:rsidRPr="009821B5">
        <w:rPr>
          <w:rFonts w:ascii="Arial" w:hAnsi="Arial" w:cs="Arial"/>
        </w:rPr>
        <w:t xml:space="preserve"> have argued that there is </w:t>
      </w:r>
      <w:r w:rsidR="005C1503" w:rsidRPr="009821B5">
        <w:rPr>
          <w:rFonts w:ascii="Arial" w:hAnsi="Arial" w:cs="Arial"/>
        </w:rPr>
        <w:t xml:space="preserve">overlapping symptoms, but </w:t>
      </w:r>
      <w:r w:rsidR="00FB4284" w:rsidRPr="009821B5">
        <w:rPr>
          <w:rFonts w:ascii="Arial" w:hAnsi="Arial" w:cs="Arial"/>
        </w:rPr>
        <w:t>borderline personality disorder</w:t>
      </w:r>
      <w:r w:rsidR="005C1503" w:rsidRPr="009821B5">
        <w:rPr>
          <w:rFonts w:ascii="Arial" w:hAnsi="Arial" w:cs="Arial"/>
        </w:rPr>
        <w:t xml:space="preserve"> should be classified as a mood disorder or identity disorder rather than a personality disorder as</w:t>
      </w:r>
      <w:r w:rsidR="007977E7" w:rsidRPr="009821B5">
        <w:rPr>
          <w:rFonts w:ascii="Arial" w:hAnsi="Arial" w:cs="Arial"/>
        </w:rPr>
        <w:t xml:space="preserve"> there is a clear distinction between </w:t>
      </w:r>
      <w:r w:rsidR="00FB4284" w:rsidRPr="009821B5">
        <w:rPr>
          <w:rFonts w:ascii="Arial" w:hAnsi="Arial" w:cs="Arial"/>
        </w:rPr>
        <w:t>personality</w:t>
      </w:r>
      <w:r w:rsidR="007977E7" w:rsidRPr="009821B5">
        <w:rPr>
          <w:rFonts w:ascii="Arial" w:hAnsi="Arial" w:cs="Arial"/>
        </w:rPr>
        <w:t xml:space="preserve"> </w:t>
      </w:r>
      <w:r w:rsidR="00FB4284" w:rsidRPr="009821B5">
        <w:rPr>
          <w:rFonts w:ascii="Arial" w:hAnsi="Arial" w:cs="Arial"/>
        </w:rPr>
        <w:t xml:space="preserve">disorder </w:t>
      </w:r>
      <w:r w:rsidR="007977E7" w:rsidRPr="009821B5">
        <w:rPr>
          <w:rFonts w:ascii="Arial" w:hAnsi="Arial" w:cs="Arial"/>
        </w:rPr>
        <w:t xml:space="preserve">and </w:t>
      </w:r>
      <w:r w:rsidR="00FB4284" w:rsidRPr="009821B5">
        <w:rPr>
          <w:rFonts w:ascii="Arial" w:hAnsi="Arial" w:cs="Arial"/>
        </w:rPr>
        <w:t xml:space="preserve">borderline personality disorder </w:t>
      </w:r>
      <w:r w:rsidR="000D2BF8" w:rsidRPr="009821B5">
        <w:rPr>
          <w:rFonts w:ascii="Arial" w:hAnsi="Arial" w:cs="Arial"/>
        </w:rPr>
        <w:t>(</w:t>
      </w:r>
      <w:proofErr w:type="spellStart"/>
      <w:r w:rsidR="000D2BF8" w:rsidRPr="009821B5">
        <w:rPr>
          <w:rFonts w:ascii="Arial" w:hAnsi="Arial" w:cs="Arial"/>
        </w:rPr>
        <w:t>Skodol</w:t>
      </w:r>
      <w:proofErr w:type="spellEnd"/>
      <w:r w:rsidR="000D2BF8" w:rsidRPr="009821B5">
        <w:rPr>
          <w:rFonts w:ascii="Arial" w:hAnsi="Arial" w:cs="Arial"/>
        </w:rPr>
        <w:t>, et al., 201</w:t>
      </w:r>
      <w:r w:rsidR="00A9194B" w:rsidRPr="009821B5">
        <w:rPr>
          <w:rFonts w:ascii="Arial" w:hAnsi="Arial" w:cs="Arial"/>
        </w:rPr>
        <w:t>1</w:t>
      </w:r>
      <w:r w:rsidR="000D2BF8" w:rsidRPr="009821B5">
        <w:rPr>
          <w:rFonts w:ascii="Arial" w:hAnsi="Arial" w:cs="Arial"/>
        </w:rPr>
        <w:t>)</w:t>
      </w:r>
      <w:r w:rsidR="005C1503" w:rsidRPr="009821B5">
        <w:rPr>
          <w:rFonts w:ascii="Arial" w:hAnsi="Arial" w:cs="Arial"/>
        </w:rPr>
        <w:t xml:space="preserve">. </w:t>
      </w:r>
      <w:r w:rsidR="00E00C0F" w:rsidRPr="009821B5">
        <w:rPr>
          <w:rFonts w:ascii="Arial" w:hAnsi="Arial" w:cs="Arial"/>
        </w:rPr>
        <w:t xml:space="preserve"> The NICE Borderline Personality Disorder Guidance was published in 2009. This was the first significant clinical recommendation to distinguish between </w:t>
      </w:r>
      <w:r w:rsidR="00FB4284" w:rsidRPr="009821B5">
        <w:rPr>
          <w:rFonts w:ascii="Arial" w:hAnsi="Arial" w:cs="Arial"/>
        </w:rPr>
        <w:t xml:space="preserve">borderline personality disorder </w:t>
      </w:r>
      <w:r w:rsidR="00E00C0F" w:rsidRPr="009821B5">
        <w:rPr>
          <w:rFonts w:ascii="Arial" w:hAnsi="Arial" w:cs="Arial"/>
        </w:rPr>
        <w:t xml:space="preserve">and the broader category of </w:t>
      </w:r>
      <w:r w:rsidR="00FB4284" w:rsidRPr="009821B5">
        <w:rPr>
          <w:rFonts w:ascii="Arial" w:hAnsi="Arial" w:cs="Arial"/>
        </w:rPr>
        <w:t>personality disorder</w:t>
      </w:r>
      <w:r w:rsidR="00E00C0F" w:rsidRPr="009821B5">
        <w:rPr>
          <w:rFonts w:ascii="Arial" w:hAnsi="Arial" w:cs="Arial"/>
        </w:rPr>
        <w:t xml:space="preserve">. </w:t>
      </w:r>
      <w:r w:rsidR="005C1503" w:rsidRPr="009821B5">
        <w:rPr>
          <w:rFonts w:ascii="Arial" w:hAnsi="Arial" w:cs="Arial"/>
        </w:rPr>
        <w:t>Thus,</w:t>
      </w:r>
      <w:r w:rsidR="002B46A4" w:rsidRPr="009821B5">
        <w:rPr>
          <w:rFonts w:ascii="Arial" w:hAnsi="Arial" w:cs="Arial"/>
        </w:rPr>
        <w:t xml:space="preserve"> it can be argued that</w:t>
      </w:r>
      <w:r w:rsidR="00F129E6" w:rsidRPr="009821B5">
        <w:rPr>
          <w:rFonts w:ascii="Arial" w:hAnsi="Arial" w:cs="Arial"/>
        </w:rPr>
        <w:t xml:space="preserve"> the distinction between</w:t>
      </w:r>
      <w:r w:rsidR="00FB4284" w:rsidRPr="009821B5">
        <w:rPr>
          <w:rFonts w:ascii="Arial" w:hAnsi="Arial" w:cs="Arial"/>
        </w:rPr>
        <w:t xml:space="preserve"> borderline personality disorder</w:t>
      </w:r>
      <w:r w:rsidR="00F129E6" w:rsidRPr="009821B5">
        <w:rPr>
          <w:rFonts w:ascii="Arial" w:hAnsi="Arial" w:cs="Arial"/>
        </w:rPr>
        <w:t xml:space="preserve"> and </w:t>
      </w:r>
      <w:r w:rsidR="00FB4284" w:rsidRPr="009821B5">
        <w:rPr>
          <w:rFonts w:ascii="Arial" w:hAnsi="Arial" w:cs="Arial"/>
        </w:rPr>
        <w:t xml:space="preserve">personality disorder </w:t>
      </w:r>
      <w:r w:rsidR="00F129E6" w:rsidRPr="009821B5">
        <w:rPr>
          <w:rFonts w:ascii="Arial" w:hAnsi="Arial" w:cs="Arial"/>
        </w:rPr>
        <w:t>is that</w:t>
      </w:r>
      <w:r w:rsidR="002B46A4" w:rsidRPr="009821B5">
        <w:rPr>
          <w:rFonts w:ascii="Arial" w:hAnsi="Arial" w:cs="Arial"/>
        </w:rPr>
        <w:t xml:space="preserve"> </w:t>
      </w:r>
      <w:r w:rsidR="00FB4284" w:rsidRPr="009821B5">
        <w:rPr>
          <w:rFonts w:ascii="Arial" w:hAnsi="Arial" w:cs="Arial"/>
        </w:rPr>
        <w:t xml:space="preserve">borderline personality disorder </w:t>
      </w:r>
      <w:r w:rsidR="002B46A4" w:rsidRPr="009821B5">
        <w:rPr>
          <w:rFonts w:ascii="Arial" w:hAnsi="Arial" w:cs="Arial"/>
        </w:rPr>
        <w:t>is a serious mental illness that can cause significant suffering and result in the risk of suicide</w:t>
      </w:r>
      <w:r w:rsidR="007977E7" w:rsidRPr="009821B5">
        <w:rPr>
          <w:rFonts w:ascii="Arial" w:hAnsi="Arial" w:cs="Arial"/>
        </w:rPr>
        <w:t xml:space="preserve">. </w:t>
      </w:r>
      <w:r w:rsidRPr="009821B5">
        <w:rPr>
          <w:rFonts w:ascii="Arial" w:hAnsi="Arial" w:cs="Arial"/>
        </w:rPr>
        <w:t xml:space="preserve">NHS England (2022) states that the signs of </w:t>
      </w:r>
      <w:r w:rsidR="00FB4284" w:rsidRPr="009821B5">
        <w:rPr>
          <w:rFonts w:ascii="Arial" w:hAnsi="Arial" w:cs="Arial"/>
        </w:rPr>
        <w:t xml:space="preserve">borderline personality disorder </w:t>
      </w:r>
      <w:r w:rsidRPr="009821B5">
        <w:rPr>
          <w:rFonts w:ascii="Arial" w:hAnsi="Arial" w:cs="Arial"/>
        </w:rPr>
        <w:t>can be divided into four groups: emotional instability, disordered thinking or perceptual patterns, impulsive behaviour, and intense but unstable relationships with others</w:t>
      </w:r>
      <w:r w:rsidR="00F129E6" w:rsidRPr="009821B5">
        <w:rPr>
          <w:rFonts w:ascii="Arial" w:hAnsi="Arial" w:cs="Arial"/>
        </w:rPr>
        <w:t>. Hence, s</w:t>
      </w:r>
      <w:r w:rsidR="00B65F5E" w:rsidRPr="009821B5">
        <w:rPr>
          <w:rFonts w:ascii="Arial" w:hAnsi="Arial" w:cs="Arial"/>
        </w:rPr>
        <w:t xml:space="preserve">ome of the symptoms of </w:t>
      </w:r>
      <w:r w:rsidR="00FB4284" w:rsidRPr="009821B5">
        <w:rPr>
          <w:rFonts w:ascii="Arial" w:hAnsi="Arial" w:cs="Arial"/>
        </w:rPr>
        <w:t>borderline personality disorder</w:t>
      </w:r>
      <w:r w:rsidR="00B65F5E" w:rsidRPr="009821B5">
        <w:rPr>
          <w:rFonts w:ascii="Arial" w:hAnsi="Arial" w:cs="Arial"/>
        </w:rPr>
        <w:t xml:space="preserve"> include, emotional; heighten emotional sensitivity; interpersonal, abandonment fears and </w:t>
      </w:r>
      <w:r w:rsidR="00B65F5E" w:rsidRPr="009821B5">
        <w:rPr>
          <w:rFonts w:ascii="Arial" w:hAnsi="Arial" w:cs="Arial"/>
        </w:rPr>
        <w:lastRenderedPageBreak/>
        <w:t xml:space="preserve">behavioural; suicidal behaviours and </w:t>
      </w:r>
      <w:r w:rsidR="009821B5">
        <w:rPr>
          <w:rFonts w:ascii="Arial" w:hAnsi="Arial" w:cs="Arial"/>
        </w:rPr>
        <w:t>self-harming</w:t>
      </w:r>
      <w:r w:rsidR="00B65F5E" w:rsidRPr="009821B5">
        <w:rPr>
          <w:rFonts w:ascii="Arial" w:hAnsi="Arial" w:cs="Arial"/>
        </w:rPr>
        <w:t xml:space="preserve"> cognitive, </w:t>
      </w:r>
      <w:r w:rsidR="009821B5">
        <w:rPr>
          <w:rFonts w:ascii="Arial" w:hAnsi="Arial" w:cs="Arial"/>
        </w:rPr>
        <w:t xml:space="preserve">and </w:t>
      </w:r>
      <w:r w:rsidR="00B65F5E" w:rsidRPr="009821B5">
        <w:rPr>
          <w:rFonts w:ascii="Arial" w:hAnsi="Arial" w:cs="Arial"/>
        </w:rPr>
        <w:t>identity disturbance (Garland and Miller, 2020).</w:t>
      </w:r>
      <w:r w:rsidR="00E576CA" w:rsidRPr="009821B5">
        <w:rPr>
          <w:rFonts w:ascii="Arial" w:hAnsi="Arial" w:cs="Arial"/>
        </w:rPr>
        <w:t xml:space="preserve"> Though </w:t>
      </w:r>
      <w:r w:rsidR="00FB4284" w:rsidRPr="009821B5">
        <w:rPr>
          <w:rFonts w:ascii="Arial" w:hAnsi="Arial" w:cs="Arial"/>
        </w:rPr>
        <w:t xml:space="preserve">borderline personality disorder </w:t>
      </w:r>
      <w:r w:rsidR="00E576CA" w:rsidRPr="009821B5">
        <w:rPr>
          <w:rFonts w:ascii="Arial" w:hAnsi="Arial" w:cs="Arial"/>
        </w:rPr>
        <w:t>is severe and has a poor prognosis</w:t>
      </w:r>
      <w:r w:rsidR="009821B5">
        <w:rPr>
          <w:rFonts w:ascii="Arial" w:hAnsi="Arial" w:cs="Arial"/>
        </w:rPr>
        <w:t>,</w:t>
      </w:r>
      <w:r w:rsidR="00E576CA" w:rsidRPr="009821B5">
        <w:rPr>
          <w:rFonts w:ascii="Arial" w:hAnsi="Arial" w:cs="Arial"/>
        </w:rPr>
        <w:t xml:space="preserve"> </w:t>
      </w:r>
      <w:r w:rsidR="009821B5">
        <w:rPr>
          <w:rFonts w:ascii="Arial" w:hAnsi="Arial" w:cs="Arial"/>
        </w:rPr>
        <w:t>In</w:t>
      </w:r>
      <w:r w:rsidR="00E576CA" w:rsidRPr="009821B5">
        <w:rPr>
          <w:rFonts w:ascii="Arial" w:hAnsi="Arial" w:cs="Arial"/>
        </w:rPr>
        <w:t xml:space="preserve"> the long run, insufficient </w:t>
      </w:r>
      <w:r w:rsidR="00F129E6" w:rsidRPr="009821B5">
        <w:rPr>
          <w:rFonts w:ascii="Arial" w:hAnsi="Arial" w:cs="Arial"/>
        </w:rPr>
        <w:t xml:space="preserve">and inadequate </w:t>
      </w:r>
      <w:r w:rsidR="00E576CA" w:rsidRPr="009821B5">
        <w:rPr>
          <w:rFonts w:ascii="Arial" w:hAnsi="Arial" w:cs="Arial"/>
        </w:rPr>
        <w:t xml:space="preserve">mental healthcare systems are frequently considered </w:t>
      </w:r>
      <w:r w:rsidR="00F129E6" w:rsidRPr="009821B5">
        <w:rPr>
          <w:rFonts w:ascii="Arial" w:hAnsi="Arial" w:cs="Arial"/>
        </w:rPr>
        <w:t xml:space="preserve">to be the downfall of </w:t>
      </w:r>
      <w:r w:rsidR="009821B5">
        <w:rPr>
          <w:rFonts w:ascii="Arial" w:hAnsi="Arial" w:cs="Arial"/>
        </w:rPr>
        <w:t xml:space="preserve">a </w:t>
      </w:r>
      <w:r w:rsidR="00F129E6" w:rsidRPr="009821B5">
        <w:rPr>
          <w:rFonts w:ascii="Arial" w:hAnsi="Arial" w:cs="Arial"/>
        </w:rPr>
        <w:t xml:space="preserve">better understanding </w:t>
      </w:r>
      <w:r w:rsidR="009821B5">
        <w:rPr>
          <w:rFonts w:ascii="Arial" w:hAnsi="Arial" w:cs="Arial"/>
        </w:rPr>
        <w:t xml:space="preserve">of </w:t>
      </w:r>
      <w:r w:rsidR="00F129E6" w:rsidRPr="009821B5">
        <w:rPr>
          <w:rFonts w:ascii="Arial" w:hAnsi="Arial" w:cs="Arial"/>
        </w:rPr>
        <w:t xml:space="preserve">how to treat and </w:t>
      </w:r>
      <w:r w:rsidR="009821B5" w:rsidRPr="009821B5">
        <w:rPr>
          <w:rFonts w:ascii="Arial" w:hAnsi="Arial" w:cs="Arial"/>
        </w:rPr>
        <w:t>di</w:t>
      </w:r>
      <w:r w:rsidR="009821B5">
        <w:rPr>
          <w:rFonts w:ascii="Arial" w:hAnsi="Arial" w:cs="Arial"/>
        </w:rPr>
        <w:t>agnose bo</w:t>
      </w:r>
      <w:r w:rsidR="009821B5" w:rsidRPr="009821B5">
        <w:rPr>
          <w:rFonts w:ascii="Arial" w:hAnsi="Arial" w:cs="Arial"/>
        </w:rPr>
        <w:t>rderline</w:t>
      </w:r>
      <w:r w:rsidR="00FB4284" w:rsidRPr="009821B5">
        <w:rPr>
          <w:rFonts w:ascii="Arial" w:hAnsi="Arial" w:cs="Arial"/>
        </w:rPr>
        <w:t xml:space="preserve"> personality </w:t>
      </w:r>
      <w:proofErr w:type="gramStart"/>
      <w:r w:rsidR="00FB4284" w:rsidRPr="009821B5">
        <w:rPr>
          <w:rFonts w:ascii="Arial" w:hAnsi="Arial" w:cs="Arial"/>
        </w:rPr>
        <w:t>disorder</w:t>
      </w:r>
      <w:r w:rsidR="00E576CA" w:rsidRPr="009821B5">
        <w:rPr>
          <w:rFonts w:ascii="Arial" w:hAnsi="Arial" w:cs="Arial"/>
        </w:rPr>
        <w:t>(</w:t>
      </w:r>
      <w:proofErr w:type="gramEnd"/>
      <w:r w:rsidR="00E576CA" w:rsidRPr="009821B5">
        <w:rPr>
          <w:rFonts w:ascii="Arial" w:hAnsi="Arial" w:cs="Arial"/>
        </w:rPr>
        <w:t xml:space="preserve">Koekkoek, Van </w:t>
      </w:r>
      <w:proofErr w:type="spellStart"/>
      <w:r w:rsidR="00E576CA" w:rsidRPr="009821B5">
        <w:rPr>
          <w:rFonts w:ascii="Arial" w:hAnsi="Arial" w:cs="Arial"/>
        </w:rPr>
        <w:t>Meijel</w:t>
      </w:r>
      <w:proofErr w:type="spellEnd"/>
      <w:r w:rsidR="00E576CA" w:rsidRPr="009821B5">
        <w:rPr>
          <w:rFonts w:ascii="Arial" w:hAnsi="Arial" w:cs="Arial"/>
        </w:rPr>
        <w:t xml:space="preserve">, </w:t>
      </w:r>
      <w:proofErr w:type="spellStart"/>
      <w:r w:rsidR="00E576CA" w:rsidRPr="009821B5">
        <w:rPr>
          <w:rFonts w:ascii="Arial" w:hAnsi="Arial" w:cs="Arial"/>
        </w:rPr>
        <w:t>Schene</w:t>
      </w:r>
      <w:proofErr w:type="spellEnd"/>
      <w:r w:rsidR="00E576CA" w:rsidRPr="009821B5">
        <w:rPr>
          <w:rFonts w:ascii="Arial" w:hAnsi="Arial" w:cs="Arial"/>
        </w:rPr>
        <w:t xml:space="preserve">, &amp; </w:t>
      </w:r>
      <w:proofErr w:type="spellStart"/>
      <w:r w:rsidR="00E576CA" w:rsidRPr="009821B5">
        <w:rPr>
          <w:rFonts w:ascii="Arial" w:hAnsi="Arial" w:cs="Arial"/>
        </w:rPr>
        <w:t>Hutschemaekers</w:t>
      </w:r>
      <w:proofErr w:type="spellEnd"/>
      <w:r w:rsidR="00E576CA" w:rsidRPr="009821B5">
        <w:rPr>
          <w:rFonts w:ascii="Arial" w:hAnsi="Arial" w:cs="Arial"/>
        </w:rPr>
        <w:t xml:space="preserve">, 2009). In England, for instance, a recent national survey revealed that access to specialised </w:t>
      </w:r>
      <w:r w:rsidR="00FB4284" w:rsidRPr="009821B5">
        <w:rPr>
          <w:rFonts w:ascii="Arial" w:hAnsi="Arial" w:cs="Arial"/>
        </w:rPr>
        <w:t>borderline personality disorder</w:t>
      </w:r>
      <w:r w:rsidR="00E576CA" w:rsidRPr="009821B5">
        <w:rPr>
          <w:rFonts w:ascii="Arial" w:hAnsi="Arial" w:cs="Arial"/>
        </w:rPr>
        <w:t xml:space="preserve"> care</w:t>
      </w:r>
      <w:r w:rsidR="00E00C0F" w:rsidRPr="009821B5">
        <w:rPr>
          <w:rFonts w:ascii="Arial" w:hAnsi="Arial" w:cs="Arial"/>
        </w:rPr>
        <w:t xml:space="preserve"> </w:t>
      </w:r>
      <w:r w:rsidR="00E576CA" w:rsidRPr="009821B5">
        <w:rPr>
          <w:rFonts w:ascii="Arial" w:hAnsi="Arial" w:cs="Arial"/>
        </w:rPr>
        <w:t>is highly uneven, with 16% of organisations lacking any such services at</w:t>
      </w:r>
      <w:r w:rsidR="00F129E6" w:rsidRPr="009821B5">
        <w:rPr>
          <w:rFonts w:ascii="Arial" w:hAnsi="Arial" w:cs="Arial"/>
        </w:rPr>
        <w:t xml:space="preserve"> all, therefore making it difficult for sufferers to access essential care</w:t>
      </w:r>
      <w:r w:rsidR="00E576CA" w:rsidRPr="009821B5">
        <w:rPr>
          <w:rFonts w:ascii="Arial" w:hAnsi="Arial" w:cs="Arial"/>
        </w:rPr>
        <w:t xml:space="preserve"> (Dale et al., 2017).</w:t>
      </w:r>
    </w:p>
    <w:p w14:paraId="67AAC2FE" w14:textId="77777777" w:rsidR="00023668" w:rsidRPr="009821B5" w:rsidRDefault="00023668" w:rsidP="008A360D">
      <w:pPr>
        <w:spacing w:line="360" w:lineRule="auto"/>
        <w:rPr>
          <w:rFonts w:ascii="Arial" w:hAnsi="Arial" w:cs="Arial"/>
        </w:rPr>
      </w:pPr>
    </w:p>
    <w:p w14:paraId="4EBD13DA" w14:textId="5F785C0F" w:rsidR="00C26B53" w:rsidRPr="009821B5" w:rsidRDefault="001A6405" w:rsidP="008A360D">
      <w:pPr>
        <w:spacing w:line="360" w:lineRule="auto"/>
        <w:rPr>
          <w:rFonts w:ascii="Arial" w:hAnsi="Arial" w:cs="Arial"/>
        </w:rPr>
      </w:pPr>
      <w:r w:rsidRPr="009821B5">
        <w:rPr>
          <w:rFonts w:ascii="Arial" w:hAnsi="Arial" w:cs="Arial"/>
        </w:rPr>
        <w:t xml:space="preserve">The term "borderline personality" has been used to refer to a variety of concepts throughout history, including personality groups, syndromes, and the current diagnosis of </w:t>
      </w:r>
      <w:r w:rsidR="009821B5">
        <w:rPr>
          <w:rFonts w:ascii="Arial" w:hAnsi="Arial" w:cs="Arial"/>
        </w:rPr>
        <w:t xml:space="preserve">the </w:t>
      </w:r>
      <w:r w:rsidRPr="009821B5">
        <w:rPr>
          <w:rFonts w:ascii="Arial" w:hAnsi="Arial" w:cs="Arial"/>
        </w:rPr>
        <w:t>disorder (Gunderson and Links, 2008). Psychoanalyst Adolph Stern coined the term "borderline" in 1938 to describe people who did</w:t>
      </w:r>
      <w:r w:rsidR="00F129E6" w:rsidRPr="009821B5">
        <w:rPr>
          <w:rFonts w:ascii="Arial" w:hAnsi="Arial" w:cs="Arial"/>
        </w:rPr>
        <w:t xml:space="preserve"> not fit </w:t>
      </w:r>
      <w:r w:rsidRPr="009821B5">
        <w:rPr>
          <w:rFonts w:ascii="Arial" w:hAnsi="Arial" w:cs="Arial"/>
        </w:rPr>
        <w:t xml:space="preserve">into the psychotic or neurotic categories and did not </w:t>
      </w:r>
      <w:r w:rsidR="00F129E6" w:rsidRPr="009821B5">
        <w:rPr>
          <w:rFonts w:ascii="Arial" w:hAnsi="Arial" w:cs="Arial"/>
        </w:rPr>
        <w:t xml:space="preserve">cope </w:t>
      </w:r>
      <w:r w:rsidRPr="009821B5">
        <w:rPr>
          <w:rFonts w:ascii="Arial" w:hAnsi="Arial" w:cs="Arial"/>
        </w:rPr>
        <w:t>well in psychotherapy.</w:t>
      </w:r>
      <w:r w:rsidR="00F129E6" w:rsidRPr="009821B5">
        <w:rPr>
          <w:rFonts w:ascii="Arial" w:hAnsi="Arial" w:cs="Arial"/>
        </w:rPr>
        <w:t xml:space="preserve"> Thus, the </w:t>
      </w:r>
      <w:r w:rsidR="00FB4284" w:rsidRPr="009821B5">
        <w:rPr>
          <w:rFonts w:ascii="Arial" w:hAnsi="Arial" w:cs="Arial"/>
        </w:rPr>
        <w:t>origins</w:t>
      </w:r>
      <w:r w:rsidR="00F129E6" w:rsidRPr="009821B5">
        <w:rPr>
          <w:rFonts w:ascii="Arial" w:hAnsi="Arial" w:cs="Arial"/>
        </w:rPr>
        <w:t xml:space="preserve"> </w:t>
      </w:r>
      <w:r w:rsidR="00FB4284" w:rsidRPr="009821B5">
        <w:rPr>
          <w:rFonts w:ascii="Arial" w:hAnsi="Arial" w:cs="Arial"/>
        </w:rPr>
        <w:t xml:space="preserve">of borderline personality disorder were </w:t>
      </w:r>
      <w:r w:rsidRPr="009821B5">
        <w:rPr>
          <w:rFonts w:ascii="Arial" w:hAnsi="Arial" w:cs="Arial"/>
        </w:rPr>
        <w:t>created to describe personality traits (</w:t>
      </w:r>
      <w:proofErr w:type="spellStart"/>
      <w:r w:rsidRPr="009821B5">
        <w:rPr>
          <w:rFonts w:ascii="Arial" w:hAnsi="Arial" w:cs="Arial"/>
        </w:rPr>
        <w:t>Kernberg</w:t>
      </w:r>
      <w:proofErr w:type="spellEnd"/>
      <w:r w:rsidRPr="009821B5">
        <w:rPr>
          <w:rFonts w:ascii="Arial" w:hAnsi="Arial" w:cs="Arial"/>
        </w:rPr>
        <w:t xml:space="preserve">, 1967). </w:t>
      </w:r>
      <w:r w:rsidR="00FB4284" w:rsidRPr="009821B5">
        <w:rPr>
          <w:rFonts w:ascii="Arial" w:hAnsi="Arial" w:cs="Arial"/>
        </w:rPr>
        <w:t>In previous studies</w:t>
      </w:r>
      <w:r w:rsidRPr="009821B5">
        <w:rPr>
          <w:rFonts w:ascii="Arial" w:hAnsi="Arial" w:cs="Arial"/>
        </w:rPr>
        <w:t>, borderline personality disorder was frequently diagnosed alongside schizophrenia in patients (</w:t>
      </w:r>
      <w:proofErr w:type="spellStart"/>
      <w:r w:rsidRPr="009821B5">
        <w:rPr>
          <w:rFonts w:ascii="Arial" w:hAnsi="Arial" w:cs="Arial"/>
        </w:rPr>
        <w:t>Gebbard</w:t>
      </w:r>
      <w:proofErr w:type="spellEnd"/>
      <w:r w:rsidRPr="009821B5">
        <w:rPr>
          <w:rFonts w:ascii="Arial" w:hAnsi="Arial" w:cs="Arial"/>
        </w:rPr>
        <w:t>, 1994).</w:t>
      </w:r>
      <w:r w:rsidR="005A5322" w:rsidRPr="009821B5">
        <w:rPr>
          <w:rFonts w:ascii="Arial" w:hAnsi="Arial" w:cs="Arial"/>
        </w:rPr>
        <w:t xml:space="preserve"> B</w:t>
      </w:r>
      <w:r w:rsidR="00FB4284" w:rsidRPr="009821B5">
        <w:rPr>
          <w:rFonts w:ascii="Arial" w:hAnsi="Arial" w:cs="Arial"/>
        </w:rPr>
        <w:t>orderline personality disorder</w:t>
      </w:r>
      <w:r w:rsidR="005A5322" w:rsidRPr="009821B5">
        <w:rPr>
          <w:rFonts w:ascii="Arial" w:hAnsi="Arial" w:cs="Arial"/>
        </w:rPr>
        <w:t xml:space="preserve"> has received criticism throughout history for its weighted construction, its ambiguous and inconsistent interpretation, and its uneven, stigmatising, and punitive use (Lewis and Appleby, 1988).</w:t>
      </w:r>
      <w:r w:rsidR="00FB4284" w:rsidRPr="009821B5">
        <w:rPr>
          <w:rFonts w:ascii="Arial" w:hAnsi="Arial" w:cs="Arial"/>
        </w:rPr>
        <w:t xml:space="preserve"> Though, this conceptualisation of borderline personality disorder is still evident in modern society today.</w:t>
      </w:r>
    </w:p>
    <w:p w14:paraId="68291C11" w14:textId="77777777" w:rsidR="001A6405" w:rsidRPr="009821B5" w:rsidRDefault="001A6405" w:rsidP="008A360D">
      <w:pPr>
        <w:spacing w:line="360" w:lineRule="auto"/>
        <w:rPr>
          <w:rFonts w:ascii="Arial" w:hAnsi="Arial" w:cs="Arial"/>
        </w:rPr>
      </w:pPr>
    </w:p>
    <w:p w14:paraId="7324F3E7" w14:textId="41F35F4D" w:rsidR="00337412" w:rsidRPr="009821B5" w:rsidRDefault="00337412" w:rsidP="008A360D">
      <w:pPr>
        <w:spacing w:line="360" w:lineRule="auto"/>
        <w:rPr>
          <w:rFonts w:ascii="Arial" w:hAnsi="Arial" w:cs="Arial"/>
        </w:rPr>
      </w:pPr>
      <w:r w:rsidRPr="009821B5">
        <w:rPr>
          <w:rFonts w:ascii="Arial" w:hAnsi="Arial" w:cs="Arial"/>
        </w:rPr>
        <w:t xml:space="preserve">The aim of this report is the critically examine borderline personality disorder and to provide recommendations for improvement for </w:t>
      </w:r>
      <w:r w:rsidR="009821B5">
        <w:rPr>
          <w:rFonts w:ascii="Arial" w:hAnsi="Arial" w:cs="Arial"/>
        </w:rPr>
        <w:t>caregivers</w:t>
      </w:r>
      <w:r w:rsidRPr="009821B5">
        <w:rPr>
          <w:rFonts w:ascii="Arial" w:hAnsi="Arial" w:cs="Arial"/>
        </w:rPr>
        <w:t xml:space="preserve"> and suffering service users.</w:t>
      </w:r>
    </w:p>
    <w:p w14:paraId="00495956" w14:textId="5A9C5F95" w:rsidR="000736B0" w:rsidRPr="009821B5" w:rsidRDefault="000736B0" w:rsidP="008A360D">
      <w:pPr>
        <w:spacing w:line="360" w:lineRule="auto"/>
        <w:rPr>
          <w:rFonts w:ascii="Arial" w:hAnsi="Arial" w:cs="Arial"/>
        </w:rPr>
      </w:pPr>
    </w:p>
    <w:p w14:paraId="3C0BD0BD" w14:textId="2C53B4EF" w:rsidR="00A9194B" w:rsidRPr="009821B5" w:rsidRDefault="00A9194B" w:rsidP="008A360D">
      <w:pPr>
        <w:spacing w:line="360" w:lineRule="auto"/>
        <w:rPr>
          <w:rFonts w:ascii="Arial" w:hAnsi="Arial" w:cs="Arial"/>
        </w:rPr>
      </w:pPr>
    </w:p>
    <w:p w14:paraId="2250F93C" w14:textId="1776466B" w:rsidR="00A9194B" w:rsidRPr="009821B5" w:rsidRDefault="00A9194B" w:rsidP="008A360D">
      <w:pPr>
        <w:spacing w:line="360" w:lineRule="auto"/>
        <w:rPr>
          <w:rFonts w:ascii="Arial" w:hAnsi="Arial" w:cs="Arial"/>
        </w:rPr>
      </w:pPr>
    </w:p>
    <w:p w14:paraId="2F78459F" w14:textId="3413BAEE" w:rsidR="00A9194B" w:rsidRPr="009821B5" w:rsidRDefault="00A9194B" w:rsidP="008A360D">
      <w:pPr>
        <w:spacing w:line="360" w:lineRule="auto"/>
        <w:rPr>
          <w:rFonts w:ascii="Arial" w:hAnsi="Arial" w:cs="Arial"/>
        </w:rPr>
      </w:pPr>
    </w:p>
    <w:p w14:paraId="73F711F4" w14:textId="6878A125" w:rsidR="00A9194B" w:rsidRPr="009821B5" w:rsidRDefault="00A9194B" w:rsidP="008A360D">
      <w:pPr>
        <w:spacing w:line="360" w:lineRule="auto"/>
        <w:rPr>
          <w:rFonts w:ascii="Arial" w:hAnsi="Arial" w:cs="Arial"/>
        </w:rPr>
      </w:pPr>
    </w:p>
    <w:p w14:paraId="76CAEAAB" w14:textId="6199A758" w:rsidR="00A9194B" w:rsidRPr="009821B5" w:rsidRDefault="00A9194B" w:rsidP="008A360D">
      <w:pPr>
        <w:spacing w:line="360" w:lineRule="auto"/>
        <w:rPr>
          <w:rFonts w:ascii="Arial" w:hAnsi="Arial" w:cs="Arial"/>
        </w:rPr>
      </w:pPr>
    </w:p>
    <w:p w14:paraId="5EB5B34F" w14:textId="7BACBD74" w:rsidR="00A9194B" w:rsidRPr="009821B5" w:rsidRDefault="00A9194B" w:rsidP="008A360D">
      <w:pPr>
        <w:spacing w:line="360" w:lineRule="auto"/>
        <w:rPr>
          <w:rFonts w:ascii="Arial" w:hAnsi="Arial" w:cs="Arial"/>
        </w:rPr>
      </w:pPr>
    </w:p>
    <w:p w14:paraId="2CED1097" w14:textId="1DA237AA" w:rsidR="00A9194B" w:rsidRPr="009821B5" w:rsidRDefault="00A9194B" w:rsidP="008A360D">
      <w:pPr>
        <w:spacing w:line="360" w:lineRule="auto"/>
        <w:rPr>
          <w:rFonts w:ascii="Arial" w:hAnsi="Arial" w:cs="Arial"/>
        </w:rPr>
      </w:pPr>
    </w:p>
    <w:p w14:paraId="733E412F" w14:textId="77777777" w:rsidR="00A9194B" w:rsidRPr="009821B5" w:rsidRDefault="00A9194B" w:rsidP="008A360D">
      <w:pPr>
        <w:spacing w:line="360" w:lineRule="auto"/>
        <w:rPr>
          <w:rFonts w:ascii="Arial" w:hAnsi="Arial" w:cs="Arial"/>
        </w:rPr>
      </w:pPr>
    </w:p>
    <w:p w14:paraId="057155A0" w14:textId="4CB15FDA" w:rsidR="000736B0" w:rsidRPr="009821B5" w:rsidRDefault="00605650" w:rsidP="008A360D">
      <w:pPr>
        <w:spacing w:line="360" w:lineRule="auto"/>
        <w:rPr>
          <w:rFonts w:ascii="Arial" w:hAnsi="Arial" w:cs="Arial"/>
          <w:b/>
          <w:bCs/>
        </w:rPr>
      </w:pPr>
      <w:r w:rsidRPr="009821B5">
        <w:rPr>
          <w:rFonts w:ascii="Arial" w:hAnsi="Arial" w:cs="Arial"/>
          <w:b/>
          <w:bCs/>
        </w:rPr>
        <w:t>What is a borderline personality disorder d</w:t>
      </w:r>
      <w:r w:rsidR="000736B0" w:rsidRPr="009821B5">
        <w:rPr>
          <w:rFonts w:ascii="Arial" w:hAnsi="Arial" w:cs="Arial"/>
          <w:b/>
          <w:bCs/>
        </w:rPr>
        <w:t>iagnosis</w:t>
      </w:r>
      <w:r w:rsidRPr="009821B5">
        <w:rPr>
          <w:rFonts w:ascii="Arial" w:hAnsi="Arial" w:cs="Arial"/>
          <w:b/>
          <w:bCs/>
        </w:rPr>
        <w:t>?</w:t>
      </w:r>
    </w:p>
    <w:p w14:paraId="212E4B33" w14:textId="5AE4C12C" w:rsidR="008A360D" w:rsidRPr="009821B5" w:rsidRDefault="008A360D" w:rsidP="008A360D">
      <w:pPr>
        <w:spacing w:line="360" w:lineRule="auto"/>
        <w:rPr>
          <w:rFonts w:ascii="Arial" w:hAnsi="Arial" w:cs="Arial"/>
          <w:b/>
          <w:bCs/>
        </w:rPr>
      </w:pPr>
    </w:p>
    <w:p w14:paraId="1FC0ADBF" w14:textId="5CD55EA7" w:rsidR="004D1E95" w:rsidRPr="009821B5" w:rsidRDefault="003A74CE" w:rsidP="008A360D">
      <w:pPr>
        <w:spacing w:line="360" w:lineRule="auto"/>
        <w:rPr>
          <w:rFonts w:ascii="Arial" w:hAnsi="Arial" w:cs="Arial"/>
        </w:rPr>
      </w:pPr>
      <w:r w:rsidRPr="009821B5">
        <w:rPr>
          <w:rFonts w:ascii="Arial" w:hAnsi="Arial" w:cs="Arial"/>
        </w:rPr>
        <w:t xml:space="preserve">Diagnosis </w:t>
      </w:r>
      <w:r w:rsidR="009821B5">
        <w:rPr>
          <w:rFonts w:ascii="Arial" w:hAnsi="Arial" w:cs="Arial"/>
        </w:rPr>
        <w:t>of</w:t>
      </w:r>
      <w:r w:rsidRPr="009821B5">
        <w:rPr>
          <w:rFonts w:ascii="Arial" w:hAnsi="Arial" w:cs="Arial"/>
        </w:rPr>
        <w:t xml:space="preserve"> </w:t>
      </w:r>
      <w:r w:rsidR="00FB4284" w:rsidRPr="009821B5">
        <w:rPr>
          <w:rFonts w:ascii="Arial" w:hAnsi="Arial" w:cs="Arial"/>
        </w:rPr>
        <w:t>borderline personality disorder</w:t>
      </w:r>
      <w:r w:rsidRPr="009821B5">
        <w:rPr>
          <w:rFonts w:ascii="Arial" w:hAnsi="Arial" w:cs="Arial"/>
        </w:rPr>
        <w:t xml:space="preserve"> is acknowledged as a turning point in helping people conceptualise their experiences and emotional intensity. </w:t>
      </w:r>
      <w:r w:rsidR="008A360D" w:rsidRPr="009821B5">
        <w:rPr>
          <w:rFonts w:ascii="Arial" w:hAnsi="Arial" w:cs="Arial"/>
        </w:rPr>
        <w:t xml:space="preserve">Emotional instability is the main characteristic of </w:t>
      </w:r>
      <w:r w:rsidR="00FB4284" w:rsidRPr="009821B5">
        <w:rPr>
          <w:rFonts w:ascii="Arial" w:hAnsi="Arial" w:cs="Arial"/>
        </w:rPr>
        <w:t xml:space="preserve">borderline personality disorder </w:t>
      </w:r>
      <w:r w:rsidR="008A360D" w:rsidRPr="009821B5">
        <w:rPr>
          <w:rFonts w:ascii="Arial" w:hAnsi="Arial" w:cs="Arial"/>
        </w:rPr>
        <w:t xml:space="preserve">(World Health Organisation, 1992). </w:t>
      </w:r>
      <w:r w:rsidR="002B46A4" w:rsidRPr="009821B5">
        <w:rPr>
          <w:rFonts w:ascii="Arial" w:hAnsi="Arial" w:cs="Arial"/>
        </w:rPr>
        <w:t>One of the problems surround</w:t>
      </w:r>
      <w:r w:rsidR="00605650" w:rsidRPr="009821B5">
        <w:rPr>
          <w:rFonts w:ascii="Arial" w:hAnsi="Arial" w:cs="Arial"/>
        </w:rPr>
        <w:t>ing</w:t>
      </w:r>
      <w:r w:rsidR="002B46A4" w:rsidRPr="009821B5">
        <w:rPr>
          <w:rFonts w:ascii="Arial" w:hAnsi="Arial" w:cs="Arial"/>
        </w:rPr>
        <w:t xml:space="preserve"> </w:t>
      </w:r>
      <w:r w:rsidR="00FB4284" w:rsidRPr="009821B5">
        <w:rPr>
          <w:rFonts w:ascii="Arial" w:hAnsi="Arial" w:cs="Arial"/>
        </w:rPr>
        <w:t xml:space="preserve">borderline personality disorder </w:t>
      </w:r>
      <w:r w:rsidR="002B46A4" w:rsidRPr="009821B5">
        <w:rPr>
          <w:rFonts w:ascii="Arial" w:hAnsi="Arial" w:cs="Arial"/>
        </w:rPr>
        <w:t>is that it is commonly misdiagnosed or difficult to diagnose (</w:t>
      </w:r>
      <w:proofErr w:type="spellStart"/>
      <w:r w:rsidR="002B46A4" w:rsidRPr="009821B5">
        <w:rPr>
          <w:rFonts w:ascii="Arial" w:hAnsi="Arial" w:cs="Arial"/>
        </w:rPr>
        <w:t>Biskin</w:t>
      </w:r>
      <w:proofErr w:type="spellEnd"/>
      <w:r w:rsidR="002B46A4" w:rsidRPr="009821B5">
        <w:rPr>
          <w:rFonts w:ascii="Arial" w:hAnsi="Arial" w:cs="Arial"/>
        </w:rPr>
        <w:t xml:space="preserve"> and Paris, 2012). </w:t>
      </w:r>
      <w:r w:rsidR="003E6C92" w:rsidRPr="009821B5">
        <w:rPr>
          <w:rFonts w:ascii="Arial" w:hAnsi="Arial" w:cs="Arial"/>
        </w:rPr>
        <w:t xml:space="preserve"> </w:t>
      </w:r>
      <w:r w:rsidR="00C02EB8" w:rsidRPr="009821B5">
        <w:rPr>
          <w:rFonts w:ascii="Arial" w:hAnsi="Arial" w:cs="Arial"/>
        </w:rPr>
        <w:t xml:space="preserve">Also, the diagnosis of </w:t>
      </w:r>
      <w:r w:rsidR="00FB4284" w:rsidRPr="009821B5">
        <w:rPr>
          <w:rFonts w:ascii="Arial" w:hAnsi="Arial" w:cs="Arial"/>
        </w:rPr>
        <w:t xml:space="preserve">borderline personality disorder </w:t>
      </w:r>
      <w:r w:rsidR="00C02EB8" w:rsidRPr="009821B5">
        <w:rPr>
          <w:rFonts w:ascii="Arial" w:hAnsi="Arial" w:cs="Arial"/>
        </w:rPr>
        <w:t xml:space="preserve">aligns with the criteria for more than one personality disorder (NIMHE, 2003a).  </w:t>
      </w:r>
      <w:r w:rsidR="003E6C92" w:rsidRPr="009821B5">
        <w:rPr>
          <w:rFonts w:ascii="Arial" w:hAnsi="Arial" w:cs="Arial"/>
        </w:rPr>
        <w:t>According to</w:t>
      </w:r>
      <w:r w:rsidR="00605650" w:rsidRPr="009821B5">
        <w:rPr>
          <w:rFonts w:ascii="Arial" w:hAnsi="Arial" w:cs="Arial"/>
        </w:rPr>
        <w:t xml:space="preserve"> recent studies</w:t>
      </w:r>
      <w:r w:rsidR="003E6C92" w:rsidRPr="009821B5">
        <w:rPr>
          <w:rFonts w:ascii="Arial" w:hAnsi="Arial" w:cs="Arial"/>
        </w:rPr>
        <w:t xml:space="preserve">, 1% of the general population, 10-12% of psychiatric outpatients, and 20-22% of psychiatric inpatients would fulfil the diagnostic criteria for </w:t>
      </w:r>
      <w:r w:rsidR="00FB4284" w:rsidRPr="009821B5">
        <w:rPr>
          <w:rFonts w:ascii="Arial" w:hAnsi="Arial" w:cs="Arial"/>
        </w:rPr>
        <w:t>borderline personality disorder</w:t>
      </w:r>
      <w:r w:rsidR="003E6C92" w:rsidRPr="009821B5">
        <w:rPr>
          <w:rFonts w:ascii="Arial" w:hAnsi="Arial" w:cs="Arial"/>
        </w:rPr>
        <w:t xml:space="preserve"> (Ellison, Rosenstein, Morgan, &amp; Zimmerman, 2018</w:t>
      </w:r>
      <w:r w:rsidR="00A9194B" w:rsidRPr="009821B5">
        <w:rPr>
          <w:rFonts w:ascii="Arial" w:hAnsi="Arial" w:cs="Arial"/>
        </w:rPr>
        <w:t>). Typically</w:t>
      </w:r>
      <w:r w:rsidR="002B46A4" w:rsidRPr="009821B5">
        <w:rPr>
          <w:rFonts w:ascii="Arial" w:hAnsi="Arial" w:cs="Arial"/>
        </w:rPr>
        <w:t xml:space="preserve">, the diagnosis is based on symptoms that have been present since adolescence or early adulthood and is justified </w:t>
      </w:r>
      <w:r w:rsidR="009821B5">
        <w:rPr>
          <w:rFonts w:ascii="Arial" w:hAnsi="Arial" w:cs="Arial"/>
        </w:rPr>
        <w:t>through</w:t>
      </w:r>
      <w:r w:rsidR="002B46A4" w:rsidRPr="009821B5">
        <w:rPr>
          <w:rFonts w:ascii="Arial" w:hAnsi="Arial" w:cs="Arial"/>
        </w:rPr>
        <w:t xml:space="preserve"> appearing in various contexts (The American, 2000, p. 943).</w:t>
      </w:r>
      <w:r w:rsidR="008B4169" w:rsidRPr="009821B5">
        <w:rPr>
          <w:rFonts w:ascii="Arial" w:hAnsi="Arial" w:cs="Arial"/>
        </w:rPr>
        <w:t xml:space="preserve">  </w:t>
      </w:r>
      <w:r w:rsidR="008A4C2B" w:rsidRPr="009821B5">
        <w:rPr>
          <w:rFonts w:ascii="Arial" w:hAnsi="Arial" w:cs="Arial"/>
        </w:rPr>
        <w:t>But some studies have outlined that genetics could be a contributing factor in</w:t>
      </w:r>
      <w:r w:rsidR="00FB4284" w:rsidRPr="009821B5">
        <w:rPr>
          <w:rFonts w:ascii="Arial" w:hAnsi="Arial" w:cs="Arial"/>
        </w:rPr>
        <w:t xml:space="preserve"> borderline personality disorder</w:t>
      </w:r>
      <w:r w:rsidR="008A4C2B" w:rsidRPr="009821B5">
        <w:rPr>
          <w:rFonts w:ascii="Arial" w:hAnsi="Arial" w:cs="Arial"/>
        </w:rPr>
        <w:t xml:space="preserve"> as studies have </w:t>
      </w:r>
      <w:r w:rsidR="009821B5">
        <w:rPr>
          <w:rFonts w:ascii="Arial" w:hAnsi="Arial" w:cs="Arial"/>
        </w:rPr>
        <w:t>identified</w:t>
      </w:r>
      <w:r w:rsidR="008A4C2B" w:rsidRPr="009821B5">
        <w:rPr>
          <w:rFonts w:ascii="Arial" w:hAnsi="Arial" w:cs="Arial"/>
        </w:rPr>
        <w:t xml:space="preserve"> twins and family members inheriting the disorder (Mayo Foundation for Medical Education and Research, 2022).</w:t>
      </w:r>
      <w:r w:rsidR="00C02EB8" w:rsidRPr="009821B5">
        <w:rPr>
          <w:rFonts w:ascii="Arial" w:hAnsi="Arial" w:cs="Arial"/>
        </w:rPr>
        <w:t xml:space="preserve"> Nonetheless, the cause of </w:t>
      </w:r>
      <w:r w:rsidR="00605650" w:rsidRPr="009821B5">
        <w:rPr>
          <w:rFonts w:ascii="Arial" w:hAnsi="Arial" w:cs="Arial"/>
        </w:rPr>
        <w:t xml:space="preserve">borderline personality disorder </w:t>
      </w:r>
      <w:r w:rsidR="00C02EB8" w:rsidRPr="009821B5">
        <w:rPr>
          <w:rFonts w:ascii="Arial" w:hAnsi="Arial" w:cs="Arial"/>
        </w:rPr>
        <w:t xml:space="preserve">is not yet fully understood, but the environment and early experiences are regarded to play a substantial impact </w:t>
      </w:r>
      <w:r w:rsidR="009821B5">
        <w:rPr>
          <w:rFonts w:ascii="Arial" w:hAnsi="Arial" w:cs="Arial"/>
        </w:rPr>
        <w:t>on</w:t>
      </w:r>
      <w:r w:rsidR="00C02EB8" w:rsidRPr="009821B5">
        <w:rPr>
          <w:rFonts w:ascii="Arial" w:hAnsi="Arial" w:cs="Arial"/>
        </w:rPr>
        <w:t xml:space="preserve"> many mental health issues</w:t>
      </w:r>
      <w:r w:rsidR="00605650" w:rsidRPr="009821B5">
        <w:rPr>
          <w:rFonts w:ascii="Arial" w:hAnsi="Arial" w:cs="Arial"/>
        </w:rPr>
        <w:t xml:space="preserve"> and episodes</w:t>
      </w:r>
      <w:r w:rsidR="00C02EB8" w:rsidRPr="009821B5">
        <w:rPr>
          <w:rFonts w:ascii="Arial" w:hAnsi="Arial" w:cs="Arial"/>
        </w:rPr>
        <w:t xml:space="preserve"> (Cicchetti, 2014). </w:t>
      </w:r>
      <w:r w:rsidR="008A4C2B" w:rsidRPr="009821B5">
        <w:rPr>
          <w:rFonts w:ascii="Arial" w:hAnsi="Arial" w:cs="Arial"/>
        </w:rPr>
        <w:t xml:space="preserve"> </w:t>
      </w:r>
      <w:r w:rsidR="00605650" w:rsidRPr="009821B5">
        <w:rPr>
          <w:rFonts w:ascii="Arial" w:hAnsi="Arial" w:cs="Arial"/>
        </w:rPr>
        <w:t>Furthermore, s</w:t>
      </w:r>
      <w:r w:rsidR="008A4C2B" w:rsidRPr="009821B5">
        <w:rPr>
          <w:rFonts w:ascii="Arial" w:hAnsi="Arial" w:cs="Arial"/>
        </w:rPr>
        <w:t xml:space="preserve">tudies have stated that </w:t>
      </w:r>
      <w:r w:rsidR="00E802F6" w:rsidRPr="009821B5">
        <w:rPr>
          <w:rFonts w:ascii="Arial" w:hAnsi="Arial" w:cs="Arial"/>
        </w:rPr>
        <w:t>symptoms</w:t>
      </w:r>
      <w:r w:rsidR="008B4169" w:rsidRPr="009821B5">
        <w:rPr>
          <w:rFonts w:ascii="Arial" w:hAnsi="Arial" w:cs="Arial"/>
        </w:rPr>
        <w:t xml:space="preserve"> of </w:t>
      </w:r>
      <w:r w:rsidR="00605650" w:rsidRPr="009821B5">
        <w:rPr>
          <w:rFonts w:ascii="Arial" w:hAnsi="Arial" w:cs="Arial"/>
        </w:rPr>
        <w:t xml:space="preserve">borderline personality disorder </w:t>
      </w:r>
      <w:r w:rsidR="008B4169" w:rsidRPr="009821B5">
        <w:rPr>
          <w:rFonts w:ascii="Arial" w:hAnsi="Arial" w:cs="Arial"/>
        </w:rPr>
        <w:t>may disappear in children as they develop into adolescence</w:t>
      </w:r>
      <w:r w:rsidR="004D1E95" w:rsidRPr="009821B5">
        <w:rPr>
          <w:rFonts w:ascii="Arial" w:hAnsi="Arial" w:cs="Arial"/>
        </w:rPr>
        <w:t>, and England’s</w:t>
      </w:r>
      <w:r w:rsidR="00E576CA" w:rsidRPr="009821B5">
        <w:rPr>
          <w:rFonts w:ascii="Arial" w:hAnsi="Arial" w:cs="Arial"/>
        </w:rPr>
        <w:t xml:space="preserve"> newly released NHS Long Term Plan (2019) emphasises the need </w:t>
      </w:r>
      <w:r w:rsidR="009821B5">
        <w:rPr>
          <w:rFonts w:ascii="Arial" w:hAnsi="Arial" w:cs="Arial"/>
        </w:rPr>
        <w:t>for</w:t>
      </w:r>
      <w:r w:rsidR="00E576CA" w:rsidRPr="009821B5">
        <w:rPr>
          <w:rFonts w:ascii="Arial" w:hAnsi="Arial" w:cs="Arial"/>
        </w:rPr>
        <w:t xml:space="preserve"> early intervention and prevention.</w:t>
      </w:r>
    </w:p>
    <w:p w14:paraId="2A0004D0" w14:textId="5DC56F82" w:rsidR="004D1E95" w:rsidRPr="009821B5" w:rsidRDefault="004D1E95" w:rsidP="008A360D">
      <w:pPr>
        <w:spacing w:line="360" w:lineRule="auto"/>
        <w:rPr>
          <w:rFonts w:ascii="Arial" w:hAnsi="Arial" w:cs="Arial"/>
        </w:rPr>
      </w:pPr>
    </w:p>
    <w:p w14:paraId="7A53C728" w14:textId="179A1AE4" w:rsidR="004D1E95" w:rsidRPr="009821B5" w:rsidRDefault="004D1E95" w:rsidP="008A360D">
      <w:pPr>
        <w:spacing w:line="360" w:lineRule="auto"/>
        <w:rPr>
          <w:rFonts w:ascii="Arial" w:hAnsi="Arial" w:cs="Arial"/>
        </w:rPr>
      </w:pPr>
      <w:r w:rsidRPr="009821B5">
        <w:rPr>
          <w:rFonts w:ascii="Arial" w:hAnsi="Arial" w:cs="Arial"/>
        </w:rPr>
        <w:t xml:space="preserve">Early intervention is effective when relating findings to attachment theory. Attachment theory states that childhood emotional abuse and neglect have been associated with personality </w:t>
      </w:r>
      <w:r w:rsidR="009821B5">
        <w:rPr>
          <w:rFonts w:ascii="Arial" w:hAnsi="Arial" w:cs="Arial"/>
        </w:rPr>
        <w:t>disorders</w:t>
      </w:r>
      <w:r w:rsidRPr="009821B5">
        <w:rPr>
          <w:rFonts w:ascii="Arial" w:hAnsi="Arial" w:cs="Arial"/>
        </w:rPr>
        <w:t xml:space="preserve"> (Cohen et al., 2013</w:t>
      </w:r>
      <w:r w:rsidR="00DA738E" w:rsidRPr="009821B5">
        <w:rPr>
          <w:rFonts w:ascii="Arial" w:hAnsi="Arial" w:cs="Arial"/>
        </w:rPr>
        <w:t>). Infants' "inner working models" grow because of their early interactions with caregivers, according to Bowly (1997). These mental representations of oneself and others serve as a model for upcoming interactions. Subsequently, it is argued that infants who receive frequent, attentive care would develop strong bonds and develop healthy connections.</w:t>
      </w:r>
      <w:r w:rsidR="00C44556" w:rsidRPr="009821B5">
        <w:rPr>
          <w:rFonts w:ascii="Arial" w:hAnsi="Arial" w:cs="Arial"/>
        </w:rPr>
        <w:t xml:space="preserve"> </w:t>
      </w:r>
      <w:r w:rsidR="009821B5">
        <w:rPr>
          <w:rFonts w:ascii="Arial" w:hAnsi="Arial" w:cs="Arial"/>
        </w:rPr>
        <w:lastRenderedPageBreak/>
        <w:t>Yeomans</w:t>
      </w:r>
      <w:r w:rsidR="00C44556" w:rsidRPr="009821B5">
        <w:rPr>
          <w:rFonts w:ascii="Arial" w:hAnsi="Arial" w:cs="Arial"/>
        </w:rPr>
        <w:t xml:space="preserve"> and Levy (2002) </w:t>
      </w:r>
      <w:r w:rsidR="009821B5">
        <w:rPr>
          <w:rFonts w:ascii="Arial" w:hAnsi="Arial" w:cs="Arial"/>
        </w:rPr>
        <w:t>have</w:t>
      </w:r>
      <w:r w:rsidR="00C44556" w:rsidRPr="009821B5">
        <w:rPr>
          <w:rFonts w:ascii="Arial" w:hAnsi="Arial" w:cs="Arial"/>
        </w:rPr>
        <w:t xml:space="preserve"> formed a link between attachment theory and object relation theory. O</w:t>
      </w:r>
      <w:r w:rsidR="00DA738E" w:rsidRPr="009821B5">
        <w:rPr>
          <w:rFonts w:ascii="Arial" w:hAnsi="Arial" w:cs="Arial"/>
        </w:rPr>
        <w:t>bject relation theory is a developmental theory of personality</w:t>
      </w:r>
      <w:r w:rsidR="008A2815" w:rsidRPr="009821B5">
        <w:rPr>
          <w:rFonts w:ascii="Arial" w:hAnsi="Arial" w:cs="Arial"/>
        </w:rPr>
        <w:t xml:space="preserve">, </w:t>
      </w:r>
      <w:r w:rsidR="00DA738E" w:rsidRPr="009821B5">
        <w:rPr>
          <w:rFonts w:ascii="Arial" w:hAnsi="Arial" w:cs="Arial"/>
        </w:rPr>
        <w:t>emotional and cognitive development. According to this theory, infan</w:t>
      </w:r>
      <w:r w:rsidR="00C44556" w:rsidRPr="009821B5">
        <w:rPr>
          <w:rFonts w:ascii="Arial" w:hAnsi="Arial" w:cs="Arial"/>
        </w:rPr>
        <w:t>t</w:t>
      </w:r>
      <w:r w:rsidR="00DA738E" w:rsidRPr="009821B5">
        <w:rPr>
          <w:rFonts w:ascii="Arial" w:hAnsi="Arial" w:cs="Arial"/>
        </w:rPr>
        <w:t xml:space="preserve">s make sense of their early experiences </w:t>
      </w:r>
      <w:r w:rsidR="00C44556" w:rsidRPr="009821B5">
        <w:rPr>
          <w:rFonts w:ascii="Arial" w:hAnsi="Arial" w:cs="Arial"/>
        </w:rPr>
        <w:t>by splitting them into satisfying</w:t>
      </w:r>
      <w:r w:rsidR="00605650" w:rsidRPr="009821B5">
        <w:rPr>
          <w:rFonts w:ascii="Arial" w:hAnsi="Arial" w:cs="Arial"/>
        </w:rPr>
        <w:t xml:space="preserve">, </w:t>
      </w:r>
      <w:r w:rsidR="00C44556" w:rsidRPr="009821B5">
        <w:rPr>
          <w:rFonts w:ascii="Arial" w:hAnsi="Arial" w:cs="Arial"/>
        </w:rPr>
        <w:t xml:space="preserve">frustrating and survival </w:t>
      </w:r>
      <w:r w:rsidR="008A2815" w:rsidRPr="009821B5">
        <w:rPr>
          <w:rFonts w:ascii="Arial" w:hAnsi="Arial" w:cs="Arial"/>
        </w:rPr>
        <w:t>strategies,</w:t>
      </w:r>
      <w:r w:rsidR="00C44556" w:rsidRPr="009821B5">
        <w:rPr>
          <w:rFonts w:ascii="Arial" w:hAnsi="Arial" w:cs="Arial"/>
        </w:rPr>
        <w:t xml:space="preserve"> and project these feelings when they become unmanageable and overwhelming. The infant's emotional state must be understood by the caregivers, who must also set an example of how to control such behaviours. The infant will gain the ability to control their own emotions by doing this.</w:t>
      </w:r>
    </w:p>
    <w:p w14:paraId="5EF870F4" w14:textId="77777777" w:rsidR="004D1E95" w:rsidRPr="009821B5" w:rsidRDefault="004D1E95" w:rsidP="008A360D">
      <w:pPr>
        <w:spacing w:line="360" w:lineRule="auto"/>
        <w:rPr>
          <w:rFonts w:ascii="Arial" w:hAnsi="Arial" w:cs="Arial"/>
        </w:rPr>
      </w:pPr>
    </w:p>
    <w:p w14:paraId="4223F5E0" w14:textId="23EC863A" w:rsidR="00E8237E" w:rsidRPr="009821B5" w:rsidRDefault="008B4169" w:rsidP="008A360D">
      <w:pPr>
        <w:spacing w:line="360" w:lineRule="auto"/>
        <w:rPr>
          <w:rFonts w:ascii="Arial" w:hAnsi="Arial" w:cs="Arial"/>
        </w:rPr>
      </w:pPr>
      <w:r w:rsidRPr="009821B5">
        <w:rPr>
          <w:rFonts w:ascii="Arial" w:hAnsi="Arial" w:cs="Arial"/>
        </w:rPr>
        <w:t xml:space="preserve"> Furthermore,</w:t>
      </w:r>
      <w:r w:rsidR="008A2815" w:rsidRPr="009821B5">
        <w:rPr>
          <w:rFonts w:ascii="Arial" w:hAnsi="Arial" w:cs="Arial"/>
        </w:rPr>
        <w:t xml:space="preserve"> </w:t>
      </w:r>
      <w:r w:rsidR="009821B5">
        <w:rPr>
          <w:rFonts w:ascii="Arial" w:hAnsi="Arial" w:cs="Arial"/>
        </w:rPr>
        <w:t xml:space="preserve">a </w:t>
      </w:r>
      <w:r w:rsidR="008A2815" w:rsidRPr="009821B5">
        <w:rPr>
          <w:rFonts w:ascii="Arial" w:hAnsi="Arial" w:cs="Arial"/>
        </w:rPr>
        <w:t>borderline personality disorder</w:t>
      </w:r>
      <w:r w:rsidRPr="009821B5">
        <w:rPr>
          <w:rFonts w:ascii="Arial" w:hAnsi="Arial" w:cs="Arial"/>
        </w:rPr>
        <w:t xml:space="preserve"> </w:t>
      </w:r>
      <w:r w:rsidR="008A2815" w:rsidRPr="009821B5">
        <w:rPr>
          <w:rFonts w:ascii="Arial" w:hAnsi="Arial" w:cs="Arial"/>
        </w:rPr>
        <w:t>is</w:t>
      </w:r>
      <w:r w:rsidRPr="009821B5">
        <w:rPr>
          <w:rFonts w:ascii="Arial" w:hAnsi="Arial" w:cs="Arial"/>
        </w:rPr>
        <w:t xml:space="preserve"> diagnosed through </w:t>
      </w:r>
      <w:r w:rsidR="009821B5">
        <w:rPr>
          <w:rFonts w:ascii="Arial" w:hAnsi="Arial" w:cs="Arial"/>
        </w:rPr>
        <w:t xml:space="preserve">a </w:t>
      </w:r>
      <w:r w:rsidRPr="009821B5">
        <w:rPr>
          <w:rFonts w:ascii="Arial" w:hAnsi="Arial" w:cs="Arial"/>
        </w:rPr>
        <w:t>detailed interview with a doctor or mental health provider</w:t>
      </w:r>
      <w:r w:rsidR="00E802F6" w:rsidRPr="009821B5">
        <w:rPr>
          <w:rFonts w:ascii="Arial" w:hAnsi="Arial" w:cs="Arial"/>
        </w:rPr>
        <w:t>, this is to rule out other more common mental health conditions, such as depression (NHS, 2019).</w:t>
      </w:r>
      <w:r w:rsidRPr="009821B5">
        <w:rPr>
          <w:rFonts w:ascii="Arial" w:hAnsi="Arial" w:cs="Arial"/>
        </w:rPr>
        <w:t xml:space="preserve"> </w:t>
      </w:r>
      <w:r w:rsidR="009821B5">
        <w:rPr>
          <w:rFonts w:ascii="Arial" w:hAnsi="Arial" w:cs="Arial"/>
        </w:rPr>
        <w:t>A psychological</w:t>
      </w:r>
      <w:r w:rsidRPr="009821B5">
        <w:rPr>
          <w:rFonts w:ascii="Arial" w:hAnsi="Arial" w:cs="Arial"/>
        </w:rPr>
        <w:t xml:space="preserve"> evaluation may include completing </w:t>
      </w:r>
      <w:r w:rsidR="009821B5">
        <w:rPr>
          <w:rFonts w:ascii="Arial" w:hAnsi="Arial" w:cs="Arial"/>
        </w:rPr>
        <w:t xml:space="preserve">the </w:t>
      </w:r>
      <w:r w:rsidRPr="009821B5">
        <w:rPr>
          <w:rFonts w:ascii="Arial" w:hAnsi="Arial" w:cs="Arial"/>
        </w:rPr>
        <w:t xml:space="preserve">questionnaire and </w:t>
      </w:r>
      <w:r w:rsidR="00E802F6" w:rsidRPr="009821B5">
        <w:rPr>
          <w:rFonts w:ascii="Arial" w:hAnsi="Arial" w:cs="Arial"/>
        </w:rPr>
        <w:t xml:space="preserve">an </w:t>
      </w:r>
      <w:r w:rsidRPr="009821B5">
        <w:rPr>
          <w:rFonts w:ascii="Arial" w:hAnsi="Arial" w:cs="Arial"/>
        </w:rPr>
        <w:t>examination of medical history (Mayo Clinic, 2022</w:t>
      </w:r>
      <w:r w:rsidR="00A9194B" w:rsidRPr="009821B5">
        <w:rPr>
          <w:rFonts w:ascii="Arial" w:hAnsi="Arial" w:cs="Arial"/>
        </w:rPr>
        <w:t>). NHS</w:t>
      </w:r>
      <w:r w:rsidR="00E802F6" w:rsidRPr="009821B5">
        <w:rPr>
          <w:rFonts w:ascii="Arial" w:hAnsi="Arial" w:cs="Arial"/>
        </w:rPr>
        <w:t xml:space="preserve"> (2019) identifies </w:t>
      </w:r>
      <w:r w:rsidR="008A2815" w:rsidRPr="009821B5">
        <w:rPr>
          <w:rFonts w:ascii="Arial" w:hAnsi="Arial" w:cs="Arial"/>
        </w:rPr>
        <w:t xml:space="preserve">those patients </w:t>
      </w:r>
      <w:r w:rsidR="009821B5">
        <w:rPr>
          <w:rFonts w:ascii="Arial" w:hAnsi="Arial" w:cs="Arial"/>
        </w:rPr>
        <w:t xml:space="preserve">who </w:t>
      </w:r>
      <w:r w:rsidR="00E802F6" w:rsidRPr="009821B5">
        <w:rPr>
          <w:rFonts w:ascii="Arial" w:hAnsi="Arial" w:cs="Arial"/>
        </w:rPr>
        <w:t xml:space="preserve">would undergo an assessment </w:t>
      </w:r>
      <w:r w:rsidR="0090042F" w:rsidRPr="009821B5">
        <w:rPr>
          <w:rFonts w:ascii="Arial" w:hAnsi="Arial" w:cs="Arial"/>
        </w:rPr>
        <w:t xml:space="preserve">for </w:t>
      </w:r>
      <w:r w:rsidR="008A2815" w:rsidRPr="009821B5">
        <w:rPr>
          <w:rFonts w:ascii="Arial" w:hAnsi="Arial" w:cs="Arial"/>
        </w:rPr>
        <w:t xml:space="preserve">borderline personality disorder </w:t>
      </w:r>
      <w:r w:rsidR="00E802F6" w:rsidRPr="009821B5">
        <w:rPr>
          <w:rFonts w:ascii="Arial" w:hAnsi="Arial" w:cs="Arial"/>
        </w:rPr>
        <w:t xml:space="preserve">which consists of </w:t>
      </w:r>
      <w:r w:rsidR="009821B5">
        <w:rPr>
          <w:rFonts w:ascii="Arial" w:hAnsi="Arial" w:cs="Arial"/>
        </w:rPr>
        <w:t>internationally</w:t>
      </w:r>
      <w:r w:rsidR="00E802F6" w:rsidRPr="009821B5">
        <w:rPr>
          <w:rFonts w:ascii="Arial" w:hAnsi="Arial" w:cs="Arial"/>
        </w:rPr>
        <w:t xml:space="preserve"> recognised criteria; diagnosis can usually be made if the patient answers “yes” to 5 or more questions. </w:t>
      </w:r>
      <w:r w:rsidR="0023431B" w:rsidRPr="009821B5">
        <w:rPr>
          <w:rFonts w:ascii="Arial" w:hAnsi="Arial" w:cs="Arial"/>
        </w:rPr>
        <w:t xml:space="preserve"> There </w:t>
      </w:r>
      <w:r w:rsidR="009821B5">
        <w:rPr>
          <w:rFonts w:ascii="Arial" w:hAnsi="Arial" w:cs="Arial"/>
        </w:rPr>
        <w:t>is</w:t>
      </w:r>
      <w:r w:rsidR="0023431B" w:rsidRPr="009821B5">
        <w:rPr>
          <w:rFonts w:ascii="Arial" w:hAnsi="Arial" w:cs="Arial"/>
        </w:rPr>
        <w:t xml:space="preserve"> a range of diagnostic interviews and severity assessments. For instance, Perez et al., (2007) </w:t>
      </w:r>
      <w:r w:rsidR="009821B5">
        <w:rPr>
          <w:rFonts w:ascii="Arial" w:hAnsi="Arial" w:cs="Arial"/>
        </w:rPr>
        <w:t>state</w:t>
      </w:r>
      <w:r w:rsidR="0023431B" w:rsidRPr="009821B5">
        <w:rPr>
          <w:rFonts w:ascii="Arial" w:hAnsi="Arial" w:cs="Arial"/>
        </w:rPr>
        <w:t xml:space="preserve"> there is a Clinical Global Impression Scale for</w:t>
      </w:r>
      <w:r w:rsidR="008A2815" w:rsidRPr="009821B5">
        <w:rPr>
          <w:rFonts w:ascii="Arial" w:hAnsi="Arial" w:cs="Arial"/>
        </w:rPr>
        <w:t xml:space="preserve"> borderline personality disorder</w:t>
      </w:r>
      <w:r w:rsidR="0023431B" w:rsidRPr="009821B5">
        <w:rPr>
          <w:rFonts w:ascii="Arial" w:hAnsi="Arial" w:cs="Arial"/>
        </w:rPr>
        <w:t xml:space="preserve">. The goal of this </w:t>
      </w:r>
      <w:r w:rsidR="00EC0785" w:rsidRPr="009821B5">
        <w:rPr>
          <w:rFonts w:ascii="Arial" w:hAnsi="Arial" w:cs="Arial"/>
        </w:rPr>
        <w:t xml:space="preserve">assessment is to use a scale </w:t>
      </w:r>
      <w:r w:rsidR="008A2815" w:rsidRPr="009821B5">
        <w:rPr>
          <w:rFonts w:ascii="Arial" w:hAnsi="Arial" w:cs="Arial"/>
        </w:rPr>
        <w:t xml:space="preserve">to </w:t>
      </w:r>
      <w:r w:rsidR="00EC0785" w:rsidRPr="009821B5">
        <w:rPr>
          <w:rFonts w:ascii="Arial" w:hAnsi="Arial" w:cs="Arial"/>
        </w:rPr>
        <w:t xml:space="preserve">identify symptomatic dimension </w:t>
      </w:r>
      <w:r w:rsidR="009821B5">
        <w:rPr>
          <w:rFonts w:ascii="Arial" w:hAnsi="Arial" w:cs="Arial"/>
        </w:rPr>
        <w:t>which</w:t>
      </w:r>
      <w:r w:rsidR="00EC0785" w:rsidRPr="009821B5">
        <w:rPr>
          <w:rFonts w:ascii="Arial" w:hAnsi="Arial" w:cs="Arial"/>
        </w:rPr>
        <w:t xml:space="preserve"> ranges from 1 (absence of illness) to 7 (high severity)</w:t>
      </w:r>
      <w:r w:rsidR="008A2815" w:rsidRPr="009821B5">
        <w:rPr>
          <w:rFonts w:ascii="Arial" w:hAnsi="Arial" w:cs="Arial"/>
        </w:rPr>
        <w:t xml:space="preserve">. </w:t>
      </w:r>
      <w:r w:rsidR="00E802F6" w:rsidRPr="009821B5">
        <w:rPr>
          <w:rFonts w:ascii="Arial" w:hAnsi="Arial" w:cs="Arial"/>
        </w:rPr>
        <w:t>The questions typically</w:t>
      </w:r>
      <w:r w:rsidR="0090042F" w:rsidRPr="009821B5">
        <w:rPr>
          <w:rFonts w:ascii="Arial" w:hAnsi="Arial" w:cs="Arial"/>
        </w:rPr>
        <w:t xml:space="preserve"> surround the nature of physiological or physical harm.</w:t>
      </w:r>
      <w:r w:rsidR="00E8237E" w:rsidRPr="009821B5">
        <w:rPr>
          <w:rFonts w:ascii="Arial" w:hAnsi="Arial" w:cs="Arial"/>
        </w:rPr>
        <w:t xml:space="preserve"> </w:t>
      </w:r>
      <w:r w:rsidR="00033E0E" w:rsidRPr="009821B5">
        <w:rPr>
          <w:rFonts w:ascii="Arial" w:hAnsi="Arial" w:cs="Arial"/>
        </w:rPr>
        <w:t xml:space="preserve">The diagnosis process has been criticised for requiring only five symptoms to be present, which could lead to a </w:t>
      </w:r>
      <w:r w:rsidR="009821B5">
        <w:rPr>
          <w:rFonts w:ascii="Arial" w:hAnsi="Arial" w:cs="Arial"/>
        </w:rPr>
        <w:t>broad</w:t>
      </w:r>
      <w:r w:rsidR="00033E0E" w:rsidRPr="009821B5">
        <w:rPr>
          <w:rFonts w:ascii="Arial" w:hAnsi="Arial" w:cs="Arial"/>
        </w:rPr>
        <w:t xml:space="preserve"> diagnosis that includes a variety of individuals with different backgrounds. A similar criticism is that some individuals with this condition believe that their emotions and actions are normal human reactions to enduring challenging events (Mind, 2022).</w:t>
      </w:r>
    </w:p>
    <w:p w14:paraId="1A03477F" w14:textId="0ADA9826" w:rsidR="00E8237E" w:rsidRPr="009821B5" w:rsidRDefault="00E8237E" w:rsidP="008A360D">
      <w:pPr>
        <w:spacing w:line="360" w:lineRule="auto"/>
        <w:rPr>
          <w:rFonts w:ascii="Arial" w:hAnsi="Arial" w:cs="Arial"/>
        </w:rPr>
      </w:pPr>
    </w:p>
    <w:p w14:paraId="075F09AE" w14:textId="221AAAC9" w:rsidR="000736B0" w:rsidRPr="009821B5" w:rsidRDefault="00C15440" w:rsidP="008A360D">
      <w:pPr>
        <w:spacing w:line="360" w:lineRule="auto"/>
        <w:rPr>
          <w:rFonts w:ascii="Arial" w:hAnsi="Arial" w:cs="Arial"/>
        </w:rPr>
      </w:pPr>
      <w:r w:rsidRPr="009821B5">
        <w:rPr>
          <w:rFonts w:ascii="Arial" w:hAnsi="Arial" w:cs="Arial"/>
        </w:rPr>
        <w:t>Finally, the clinician</w:t>
      </w:r>
      <w:r w:rsidR="008A2815" w:rsidRPr="009821B5">
        <w:rPr>
          <w:rFonts w:ascii="Arial" w:hAnsi="Arial" w:cs="Arial"/>
        </w:rPr>
        <w:t xml:space="preserve"> or doctor</w:t>
      </w:r>
      <w:r w:rsidRPr="009821B5">
        <w:rPr>
          <w:rFonts w:ascii="Arial" w:hAnsi="Arial" w:cs="Arial"/>
        </w:rPr>
        <w:t xml:space="preserve"> may </w:t>
      </w:r>
      <w:r w:rsidR="00AE0EB0" w:rsidRPr="009821B5">
        <w:rPr>
          <w:rFonts w:ascii="Arial" w:hAnsi="Arial" w:cs="Arial"/>
        </w:rPr>
        <w:t xml:space="preserve">require that </w:t>
      </w:r>
      <w:r w:rsidRPr="009821B5">
        <w:rPr>
          <w:rFonts w:ascii="Arial" w:hAnsi="Arial" w:cs="Arial"/>
        </w:rPr>
        <w:t>the patient identif</w:t>
      </w:r>
      <w:r w:rsidR="00AE0EB0" w:rsidRPr="009821B5">
        <w:rPr>
          <w:rFonts w:ascii="Arial" w:hAnsi="Arial" w:cs="Arial"/>
        </w:rPr>
        <w:t>ies</w:t>
      </w:r>
      <w:r w:rsidRPr="009821B5">
        <w:rPr>
          <w:rFonts w:ascii="Arial" w:hAnsi="Arial" w:cs="Arial"/>
        </w:rPr>
        <w:t xml:space="preserve"> ways symptoms are affecting the</w:t>
      </w:r>
      <w:r w:rsidR="00AE0EB0" w:rsidRPr="009821B5">
        <w:rPr>
          <w:rFonts w:ascii="Arial" w:hAnsi="Arial" w:cs="Arial"/>
        </w:rPr>
        <w:t xml:space="preserve">m through verbalisation. </w:t>
      </w:r>
      <w:r w:rsidRPr="009821B5">
        <w:rPr>
          <w:rFonts w:ascii="Arial" w:hAnsi="Arial" w:cs="Arial"/>
        </w:rPr>
        <w:t xml:space="preserve">At the end of the assessment process, the clinician </w:t>
      </w:r>
      <w:r w:rsidR="00AE0EB0" w:rsidRPr="009821B5">
        <w:rPr>
          <w:rFonts w:ascii="Arial" w:hAnsi="Arial" w:cs="Arial"/>
        </w:rPr>
        <w:t xml:space="preserve">or doctor </w:t>
      </w:r>
      <w:r w:rsidRPr="009821B5">
        <w:rPr>
          <w:rFonts w:ascii="Arial" w:hAnsi="Arial" w:cs="Arial"/>
        </w:rPr>
        <w:t>will compile all the information and make a diagnosis</w:t>
      </w:r>
      <w:r w:rsidR="00AE0EB0" w:rsidRPr="009821B5">
        <w:rPr>
          <w:rFonts w:ascii="Arial" w:hAnsi="Arial" w:cs="Arial"/>
        </w:rPr>
        <w:t xml:space="preserve"> and direct those </w:t>
      </w:r>
      <w:r w:rsidR="009821B5">
        <w:rPr>
          <w:rFonts w:ascii="Arial" w:hAnsi="Arial" w:cs="Arial"/>
        </w:rPr>
        <w:t>diagnosed</w:t>
      </w:r>
      <w:r w:rsidR="00AE0EB0" w:rsidRPr="009821B5">
        <w:rPr>
          <w:rFonts w:ascii="Arial" w:hAnsi="Arial" w:cs="Arial"/>
        </w:rPr>
        <w:t xml:space="preserve"> with a course of treatment </w:t>
      </w:r>
      <w:r w:rsidRPr="009821B5">
        <w:rPr>
          <w:rFonts w:ascii="Arial" w:hAnsi="Arial" w:cs="Arial"/>
        </w:rPr>
        <w:t>(</w:t>
      </w:r>
      <w:proofErr w:type="spellStart"/>
      <w:r w:rsidRPr="009821B5">
        <w:rPr>
          <w:rFonts w:ascii="Arial" w:hAnsi="Arial" w:cs="Arial"/>
        </w:rPr>
        <w:t>Verywellmind</w:t>
      </w:r>
      <w:proofErr w:type="spellEnd"/>
      <w:r w:rsidRPr="009821B5">
        <w:rPr>
          <w:rFonts w:ascii="Arial" w:hAnsi="Arial" w:cs="Arial"/>
        </w:rPr>
        <w:t>, 2022).</w:t>
      </w:r>
      <w:r w:rsidR="00A94AEE" w:rsidRPr="009821B5">
        <w:rPr>
          <w:rFonts w:ascii="Arial" w:hAnsi="Arial" w:cs="Arial"/>
        </w:rPr>
        <w:t xml:space="preserve"> </w:t>
      </w:r>
    </w:p>
    <w:p w14:paraId="11FE490F" w14:textId="2C078ED1" w:rsidR="00A94AEE" w:rsidRPr="009821B5" w:rsidRDefault="00A94AEE" w:rsidP="008A360D">
      <w:pPr>
        <w:spacing w:line="360" w:lineRule="auto"/>
        <w:rPr>
          <w:rFonts w:ascii="Arial" w:hAnsi="Arial" w:cs="Arial"/>
        </w:rPr>
      </w:pPr>
    </w:p>
    <w:p w14:paraId="38FEB7F3" w14:textId="1EE3BED2" w:rsidR="00A9194B" w:rsidRPr="009821B5" w:rsidRDefault="00A9194B" w:rsidP="008A360D">
      <w:pPr>
        <w:spacing w:line="360" w:lineRule="auto"/>
        <w:rPr>
          <w:rFonts w:ascii="Arial" w:hAnsi="Arial" w:cs="Arial"/>
        </w:rPr>
      </w:pPr>
    </w:p>
    <w:p w14:paraId="221C3417" w14:textId="77777777" w:rsidR="00A9194B" w:rsidRPr="009821B5" w:rsidRDefault="00A9194B" w:rsidP="008A360D">
      <w:pPr>
        <w:spacing w:line="360" w:lineRule="auto"/>
        <w:rPr>
          <w:rFonts w:ascii="Arial" w:hAnsi="Arial" w:cs="Arial"/>
        </w:rPr>
      </w:pPr>
    </w:p>
    <w:p w14:paraId="3DD6E05D" w14:textId="77777777" w:rsidR="00C15440" w:rsidRPr="009821B5" w:rsidRDefault="00C15440" w:rsidP="008A360D">
      <w:pPr>
        <w:spacing w:line="360" w:lineRule="auto"/>
        <w:rPr>
          <w:rFonts w:ascii="Arial" w:hAnsi="Arial" w:cs="Arial"/>
        </w:rPr>
      </w:pPr>
    </w:p>
    <w:p w14:paraId="6268C1AE" w14:textId="4477BBD5" w:rsidR="000736B0" w:rsidRPr="009821B5" w:rsidRDefault="00AE0EB0" w:rsidP="008A360D">
      <w:pPr>
        <w:spacing w:line="360" w:lineRule="auto"/>
        <w:rPr>
          <w:rFonts w:ascii="Arial" w:hAnsi="Arial" w:cs="Arial"/>
          <w:b/>
          <w:bCs/>
        </w:rPr>
      </w:pPr>
      <w:r w:rsidRPr="009821B5">
        <w:rPr>
          <w:rFonts w:ascii="Arial" w:hAnsi="Arial" w:cs="Arial"/>
          <w:b/>
          <w:bCs/>
        </w:rPr>
        <w:t>How is borderline personality disorder treated?</w:t>
      </w:r>
    </w:p>
    <w:p w14:paraId="5648DA74" w14:textId="793D48F5" w:rsidR="000736B0" w:rsidRPr="009821B5" w:rsidRDefault="000736B0" w:rsidP="008A360D">
      <w:pPr>
        <w:spacing w:line="360" w:lineRule="auto"/>
        <w:rPr>
          <w:rFonts w:ascii="Arial" w:hAnsi="Arial" w:cs="Arial"/>
        </w:rPr>
      </w:pPr>
    </w:p>
    <w:p w14:paraId="6E5CFA1B" w14:textId="7D5B3472" w:rsidR="003B6877" w:rsidRPr="009821B5" w:rsidRDefault="00FC5478" w:rsidP="008A360D">
      <w:pPr>
        <w:spacing w:line="360" w:lineRule="auto"/>
        <w:rPr>
          <w:rFonts w:ascii="Arial" w:hAnsi="Arial" w:cs="Arial"/>
        </w:rPr>
      </w:pPr>
      <w:r w:rsidRPr="009821B5">
        <w:rPr>
          <w:rFonts w:ascii="Arial" w:hAnsi="Arial" w:cs="Arial"/>
        </w:rPr>
        <w:t xml:space="preserve">The major form of treatment for borderline personality disorder is psychotherapy. In psychotherapy, the patient converses with a trained professional. The major objectives of psychotherapy are to concentrate on the patient's existing capacity for functioning, help the patient learn to control any uncomfortable emotions, and lessen impulsivity by assisting the patient in learning to observe feelings rather than react to them (Mayo Foundation for Medical Education and Research, 2022). The most important components of treatment for borderline personality disorder, in my opinion, are </w:t>
      </w:r>
      <w:r w:rsidR="009821B5">
        <w:rPr>
          <w:rFonts w:ascii="Arial" w:hAnsi="Arial" w:cs="Arial"/>
        </w:rPr>
        <w:t>educated</w:t>
      </w:r>
      <w:r w:rsidRPr="009821B5">
        <w:rPr>
          <w:rFonts w:ascii="Arial" w:hAnsi="Arial" w:cs="Arial"/>
        </w:rPr>
        <w:t xml:space="preserve"> about the disease's symptoms and helping the patient build better relationships by being conscious of </w:t>
      </w:r>
      <w:r w:rsidR="009821B5">
        <w:rPr>
          <w:rFonts w:ascii="Arial" w:hAnsi="Arial" w:cs="Arial"/>
        </w:rPr>
        <w:t>their</w:t>
      </w:r>
      <w:r w:rsidRPr="009821B5">
        <w:rPr>
          <w:rFonts w:ascii="Arial" w:hAnsi="Arial" w:cs="Arial"/>
        </w:rPr>
        <w:t xml:space="preserve"> feelings.</w:t>
      </w:r>
      <w:r w:rsidR="00D25B6E" w:rsidRPr="009821B5">
        <w:rPr>
          <w:rFonts w:ascii="Arial" w:hAnsi="Arial" w:cs="Arial"/>
        </w:rPr>
        <w:t xml:space="preserve"> </w:t>
      </w:r>
      <w:r w:rsidR="003B6877" w:rsidRPr="009821B5">
        <w:rPr>
          <w:rFonts w:ascii="Arial" w:hAnsi="Arial" w:cs="Arial"/>
        </w:rPr>
        <w:t xml:space="preserve">Patients who struggle with anxiety, </w:t>
      </w:r>
      <w:r w:rsidR="009821B5">
        <w:rPr>
          <w:rFonts w:ascii="Arial" w:hAnsi="Arial" w:cs="Arial"/>
        </w:rPr>
        <w:t xml:space="preserve">or </w:t>
      </w:r>
      <w:r w:rsidR="003B6877" w:rsidRPr="009821B5">
        <w:rPr>
          <w:rFonts w:ascii="Arial" w:hAnsi="Arial" w:cs="Arial"/>
        </w:rPr>
        <w:t>stress management issues, or who are recuperating from stressful experiences and feeling depressed, melancholy, or empty can benefit from psychotherapy (UKCP,2022). Psychotherapy can therefore aid patients' mental health, which will enable them to face emotional or social obstacles.</w:t>
      </w:r>
      <w:r w:rsidR="003F386F" w:rsidRPr="009821B5">
        <w:rPr>
          <w:rFonts w:ascii="Arial" w:hAnsi="Arial" w:cs="Arial"/>
        </w:rPr>
        <w:t xml:space="preserve"> Psychotherapy has been outlined by researchers as the most fundamental treatment approach for borderline personality disorder.</w:t>
      </w:r>
    </w:p>
    <w:p w14:paraId="5472F955" w14:textId="77777777" w:rsidR="00FC5478" w:rsidRPr="009821B5" w:rsidRDefault="00FC5478" w:rsidP="008A360D">
      <w:pPr>
        <w:spacing w:line="360" w:lineRule="auto"/>
        <w:rPr>
          <w:rFonts w:ascii="Arial" w:hAnsi="Arial" w:cs="Arial"/>
        </w:rPr>
      </w:pPr>
    </w:p>
    <w:p w14:paraId="7198B863" w14:textId="7D5A605F" w:rsidR="00276D92" w:rsidRPr="009821B5" w:rsidRDefault="00FC5478" w:rsidP="008A360D">
      <w:pPr>
        <w:spacing w:line="360" w:lineRule="auto"/>
        <w:rPr>
          <w:rFonts w:ascii="Arial" w:hAnsi="Arial" w:cs="Arial"/>
        </w:rPr>
      </w:pPr>
      <w:r w:rsidRPr="009821B5">
        <w:rPr>
          <w:rFonts w:ascii="Arial" w:hAnsi="Arial" w:cs="Arial"/>
        </w:rPr>
        <w:t xml:space="preserve">There </w:t>
      </w:r>
      <w:r w:rsidR="009821B5">
        <w:rPr>
          <w:rFonts w:ascii="Arial" w:hAnsi="Arial" w:cs="Arial"/>
        </w:rPr>
        <w:t>is</w:t>
      </w:r>
      <w:r w:rsidRPr="009821B5">
        <w:rPr>
          <w:rFonts w:ascii="Arial" w:hAnsi="Arial" w:cs="Arial"/>
        </w:rPr>
        <w:t xml:space="preserve"> a range of </w:t>
      </w:r>
      <w:r w:rsidR="00852335" w:rsidRPr="009821B5">
        <w:rPr>
          <w:rFonts w:ascii="Arial" w:hAnsi="Arial" w:cs="Arial"/>
        </w:rPr>
        <w:t xml:space="preserve">different types of </w:t>
      </w:r>
      <w:r w:rsidRPr="009821B5">
        <w:rPr>
          <w:rFonts w:ascii="Arial" w:hAnsi="Arial" w:cs="Arial"/>
        </w:rPr>
        <w:t xml:space="preserve">psychotherapy </w:t>
      </w:r>
      <w:r w:rsidR="00852335" w:rsidRPr="009821B5">
        <w:rPr>
          <w:rFonts w:ascii="Arial" w:hAnsi="Arial" w:cs="Arial"/>
        </w:rPr>
        <w:t>available. This includes dialectical behaviour therapy (DBT) which involves group and individual therapy</w:t>
      </w:r>
      <w:r w:rsidR="00383A27" w:rsidRPr="009821B5">
        <w:rPr>
          <w:rFonts w:ascii="Arial" w:hAnsi="Arial" w:cs="Arial"/>
        </w:rPr>
        <w:t xml:space="preserve">. </w:t>
      </w:r>
      <w:r w:rsidR="00920162" w:rsidRPr="009821B5">
        <w:rPr>
          <w:rFonts w:ascii="Arial" w:hAnsi="Arial" w:cs="Arial"/>
        </w:rPr>
        <w:t xml:space="preserve">Dialectical behaviour therapy </w:t>
      </w:r>
      <w:r w:rsidR="00383A27" w:rsidRPr="009821B5">
        <w:rPr>
          <w:rFonts w:ascii="Arial" w:hAnsi="Arial" w:cs="Arial"/>
        </w:rPr>
        <w:t xml:space="preserve">uses a skills-based approach to teach individuals how to manage their emotions, tolerate distress and improve relationships. Another effective method used to treat </w:t>
      </w:r>
      <w:r w:rsidR="00920162" w:rsidRPr="009821B5">
        <w:rPr>
          <w:rFonts w:ascii="Arial" w:hAnsi="Arial" w:cs="Arial"/>
        </w:rPr>
        <w:t>borderline personality disorder</w:t>
      </w:r>
      <w:r w:rsidR="00383A27" w:rsidRPr="009821B5">
        <w:rPr>
          <w:rFonts w:ascii="Arial" w:hAnsi="Arial" w:cs="Arial"/>
        </w:rPr>
        <w:t xml:space="preserve"> is schema-focused therapy</w:t>
      </w:r>
      <w:r w:rsidR="003B6877" w:rsidRPr="009821B5">
        <w:rPr>
          <w:rFonts w:ascii="Arial" w:hAnsi="Arial" w:cs="Arial"/>
        </w:rPr>
        <w:t xml:space="preserve"> which </w:t>
      </w:r>
      <w:r w:rsidR="00F1334F" w:rsidRPr="009821B5">
        <w:rPr>
          <w:rFonts w:ascii="Arial" w:hAnsi="Arial" w:cs="Arial"/>
        </w:rPr>
        <w:t xml:space="preserve">incorporates elements from Cognitive behaviour theory (CBT). The underpinning of </w:t>
      </w:r>
      <w:r w:rsidR="00920162" w:rsidRPr="009821B5">
        <w:rPr>
          <w:rFonts w:ascii="Arial" w:hAnsi="Arial" w:cs="Arial"/>
        </w:rPr>
        <w:t xml:space="preserve">cognitive behaviour theory </w:t>
      </w:r>
      <w:r w:rsidR="00F1334F" w:rsidRPr="009821B5">
        <w:rPr>
          <w:rFonts w:ascii="Arial" w:hAnsi="Arial" w:cs="Arial"/>
        </w:rPr>
        <w:t xml:space="preserve">is the premise that our thoughts, feelings, and actions—or </w:t>
      </w:r>
      <w:r w:rsidR="004125BD" w:rsidRPr="009821B5">
        <w:rPr>
          <w:rFonts w:ascii="Arial" w:hAnsi="Arial" w:cs="Arial"/>
        </w:rPr>
        <w:t>behaviours</w:t>
      </w:r>
      <w:r w:rsidR="00F1334F" w:rsidRPr="009821B5">
        <w:rPr>
          <w:rFonts w:ascii="Arial" w:hAnsi="Arial" w:cs="Arial"/>
        </w:rPr>
        <w:t>—all interact with one another on a cognitive, emotional, and behavioural level (McLeod, 2019).</w:t>
      </w:r>
      <w:r w:rsidR="004125BD" w:rsidRPr="009821B5">
        <w:rPr>
          <w:rFonts w:ascii="Arial" w:hAnsi="Arial" w:cs="Arial"/>
        </w:rPr>
        <w:t xml:space="preserve"> </w:t>
      </w:r>
      <w:r w:rsidR="00F1334F" w:rsidRPr="009821B5">
        <w:rPr>
          <w:rFonts w:ascii="Arial" w:hAnsi="Arial" w:cs="Arial"/>
        </w:rPr>
        <w:t>The use of these strategies has seen improvements in emotional dysregulation in personality disorders have been linked to experiential therapies such as imagery rescripting and chair work dialogues (</w:t>
      </w:r>
      <w:proofErr w:type="spellStart"/>
      <w:r w:rsidR="00F1334F" w:rsidRPr="009821B5">
        <w:rPr>
          <w:rFonts w:ascii="Arial" w:hAnsi="Arial" w:cs="Arial"/>
        </w:rPr>
        <w:t>Dadomo</w:t>
      </w:r>
      <w:proofErr w:type="spellEnd"/>
      <w:r w:rsidR="00F1334F" w:rsidRPr="009821B5">
        <w:rPr>
          <w:rFonts w:ascii="Arial" w:hAnsi="Arial" w:cs="Arial"/>
        </w:rPr>
        <w:t xml:space="preserve"> et al., 2016).</w:t>
      </w:r>
    </w:p>
    <w:p w14:paraId="4DD72366" w14:textId="77777777" w:rsidR="00276D92" w:rsidRPr="009821B5" w:rsidRDefault="00276D92" w:rsidP="008A360D">
      <w:pPr>
        <w:spacing w:line="360" w:lineRule="auto"/>
        <w:rPr>
          <w:rFonts w:ascii="Arial" w:hAnsi="Arial" w:cs="Arial"/>
        </w:rPr>
      </w:pPr>
    </w:p>
    <w:p w14:paraId="1BF281EE" w14:textId="3808D1EB" w:rsidR="00383A27" w:rsidRPr="009821B5" w:rsidRDefault="00276D92" w:rsidP="008A360D">
      <w:pPr>
        <w:spacing w:line="360" w:lineRule="auto"/>
        <w:rPr>
          <w:rFonts w:ascii="Arial" w:hAnsi="Arial" w:cs="Arial"/>
        </w:rPr>
      </w:pPr>
      <w:r w:rsidRPr="009821B5">
        <w:rPr>
          <w:rFonts w:ascii="Arial" w:hAnsi="Arial" w:cs="Arial"/>
        </w:rPr>
        <w:t xml:space="preserve">Similarly, System Training for Emotional Predictability and </w:t>
      </w:r>
      <w:r w:rsidR="009821B5">
        <w:rPr>
          <w:rFonts w:ascii="Arial" w:hAnsi="Arial" w:cs="Arial"/>
        </w:rPr>
        <w:t>Problem-solving</w:t>
      </w:r>
      <w:r w:rsidRPr="009821B5">
        <w:rPr>
          <w:rFonts w:ascii="Arial" w:hAnsi="Arial" w:cs="Arial"/>
        </w:rPr>
        <w:t xml:space="preserve"> (STEPPS) is a group of treatments that combines cognitive behaviour with skill-</w:t>
      </w:r>
      <w:r w:rsidRPr="009821B5">
        <w:rPr>
          <w:rFonts w:ascii="Arial" w:hAnsi="Arial" w:cs="Arial"/>
        </w:rPr>
        <w:lastRenderedPageBreak/>
        <w:t>based training (Blum et al., 2008). STEPPS does not include individual therapy and the program involves 20 2-hour weekly sessions with two co-facilitators who follow a detailed lesson plan.</w:t>
      </w:r>
      <w:r w:rsidR="006821EC" w:rsidRPr="009821B5">
        <w:rPr>
          <w:rFonts w:ascii="Arial" w:hAnsi="Arial" w:cs="Arial"/>
        </w:rPr>
        <w:t xml:space="preserve"> The main objective of STEPPS was to reduce the amount of BPD patients being hospitalised and the </w:t>
      </w:r>
      <w:r w:rsidR="009821B5">
        <w:rPr>
          <w:rFonts w:ascii="Arial" w:hAnsi="Arial" w:cs="Arial"/>
        </w:rPr>
        <w:t>number</w:t>
      </w:r>
      <w:r w:rsidR="006821EC" w:rsidRPr="009821B5">
        <w:rPr>
          <w:rFonts w:ascii="Arial" w:hAnsi="Arial" w:cs="Arial"/>
        </w:rPr>
        <w:t xml:space="preserve"> of self-harm acts being carried out by patients. For professionals, STEPPS was designed to be a highly accessible and simple-to-implement therapy programme that could be quickly integrated into patients' daily life (Blum et al., 200</w:t>
      </w:r>
      <w:r w:rsidR="00D25B6E" w:rsidRPr="009821B5">
        <w:rPr>
          <w:rFonts w:ascii="Arial" w:hAnsi="Arial" w:cs="Arial"/>
        </w:rPr>
        <w:t>8</w:t>
      </w:r>
      <w:r w:rsidR="006821EC" w:rsidRPr="009821B5">
        <w:rPr>
          <w:rFonts w:ascii="Arial" w:hAnsi="Arial" w:cs="Arial"/>
        </w:rPr>
        <w:t>). Furthermore, As STEPPS was created to be affordable and accessible, it sought to provide a realistic solution to the objectives, as well as to the specific context and needs, of both patients and healthcare professionals.</w:t>
      </w:r>
    </w:p>
    <w:p w14:paraId="159F25EE" w14:textId="2E27B681" w:rsidR="00852335" w:rsidRPr="009821B5" w:rsidRDefault="00852335" w:rsidP="008A360D">
      <w:pPr>
        <w:spacing w:line="360" w:lineRule="auto"/>
        <w:rPr>
          <w:rFonts w:ascii="Arial" w:hAnsi="Arial" w:cs="Arial"/>
        </w:rPr>
      </w:pPr>
    </w:p>
    <w:p w14:paraId="44913061" w14:textId="4AD3BE9E" w:rsidR="003F386F" w:rsidRPr="009821B5" w:rsidRDefault="003F386F" w:rsidP="008A360D">
      <w:pPr>
        <w:spacing w:line="360" w:lineRule="auto"/>
        <w:rPr>
          <w:rFonts w:ascii="Arial" w:hAnsi="Arial" w:cs="Arial"/>
        </w:rPr>
      </w:pPr>
      <w:r w:rsidRPr="009821B5">
        <w:rPr>
          <w:rFonts w:ascii="Arial" w:hAnsi="Arial" w:cs="Arial"/>
        </w:rPr>
        <w:t xml:space="preserve">Lastly, </w:t>
      </w:r>
      <w:proofErr w:type="spellStart"/>
      <w:r w:rsidRPr="009821B5">
        <w:rPr>
          <w:rFonts w:ascii="Arial" w:hAnsi="Arial" w:cs="Arial"/>
        </w:rPr>
        <w:t>Zanarini</w:t>
      </w:r>
      <w:proofErr w:type="spellEnd"/>
      <w:r w:rsidRPr="009821B5">
        <w:rPr>
          <w:rFonts w:ascii="Arial" w:hAnsi="Arial" w:cs="Arial"/>
        </w:rPr>
        <w:t xml:space="preserve"> and </w:t>
      </w:r>
      <w:proofErr w:type="spellStart"/>
      <w:r w:rsidRPr="009821B5">
        <w:rPr>
          <w:rFonts w:ascii="Arial" w:hAnsi="Arial" w:cs="Arial"/>
        </w:rPr>
        <w:t>Frankenburg</w:t>
      </w:r>
      <w:proofErr w:type="spellEnd"/>
      <w:r w:rsidRPr="009821B5">
        <w:rPr>
          <w:rFonts w:ascii="Arial" w:hAnsi="Arial" w:cs="Arial"/>
        </w:rPr>
        <w:t xml:space="preserve"> (2003) </w:t>
      </w:r>
      <w:r w:rsidR="009821B5">
        <w:rPr>
          <w:rFonts w:ascii="Arial" w:hAnsi="Arial" w:cs="Arial"/>
        </w:rPr>
        <w:t>state</w:t>
      </w:r>
      <w:r w:rsidRPr="009821B5">
        <w:rPr>
          <w:rFonts w:ascii="Arial" w:hAnsi="Arial" w:cs="Arial"/>
        </w:rPr>
        <w:t xml:space="preserve"> that </w:t>
      </w:r>
      <w:r w:rsidR="00920162" w:rsidRPr="009821B5">
        <w:rPr>
          <w:rFonts w:ascii="Arial" w:hAnsi="Arial" w:cs="Arial"/>
        </w:rPr>
        <w:t xml:space="preserve">borderline personality disorder </w:t>
      </w:r>
      <w:r w:rsidRPr="009821B5">
        <w:rPr>
          <w:rFonts w:ascii="Arial" w:hAnsi="Arial" w:cs="Arial"/>
        </w:rPr>
        <w:t>cannot be cured, medications can help manage other illnesses like sadness, impulsivity, and anxiety that frequently coexist with</w:t>
      </w:r>
      <w:r w:rsidR="00920162" w:rsidRPr="009821B5">
        <w:rPr>
          <w:rFonts w:ascii="Arial" w:hAnsi="Arial" w:cs="Arial"/>
        </w:rPr>
        <w:t xml:space="preserve"> </w:t>
      </w:r>
      <w:r w:rsidR="009821B5">
        <w:rPr>
          <w:rFonts w:ascii="Arial" w:hAnsi="Arial" w:cs="Arial"/>
        </w:rPr>
        <w:t xml:space="preserve">a </w:t>
      </w:r>
      <w:r w:rsidR="00920162" w:rsidRPr="009821B5">
        <w:rPr>
          <w:rFonts w:ascii="Arial" w:hAnsi="Arial" w:cs="Arial"/>
        </w:rPr>
        <w:t>borderline personality disorder</w:t>
      </w:r>
      <w:r w:rsidRPr="009821B5">
        <w:rPr>
          <w:rFonts w:ascii="Arial" w:hAnsi="Arial" w:cs="Arial"/>
        </w:rPr>
        <w:t>. Numerous drugs are frequently used to treat patients, although there is little proof that this strategy is helpful or even necessary.</w:t>
      </w:r>
      <w:r w:rsidR="003E5164" w:rsidRPr="009821B5">
        <w:rPr>
          <w:rFonts w:ascii="Arial" w:hAnsi="Arial" w:cs="Arial"/>
        </w:rPr>
        <w:t xml:space="preserve"> National Alliance on Mental Illness (2017) states that mood stabilisers and antidepressants are two examples of medications used in conjunction with </w:t>
      </w:r>
      <w:r w:rsidR="00920162" w:rsidRPr="009821B5">
        <w:rPr>
          <w:rFonts w:ascii="Arial" w:hAnsi="Arial" w:cs="Arial"/>
        </w:rPr>
        <w:t xml:space="preserve">borderline personality disorder </w:t>
      </w:r>
      <w:r w:rsidR="003E5164" w:rsidRPr="009821B5">
        <w:rPr>
          <w:rFonts w:ascii="Arial" w:hAnsi="Arial" w:cs="Arial"/>
        </w:rPr>
        <w:t>treatment to deal with mood swings and dysphoria. Additionally, low-dose antipsychotic drugs may help some people manage symptoms like disordered thinking.</w:t>
      </w:r>
    </w:p>
    <w:p w14:paraId="733AF221" w14:textId="77777777" w:rsidR="003F386F" w:rsidRPr="009821B5" w:rsidRDefault="003F386F" w:rsidP="008A360D">
      <w:pPr>
        <w:spacing w:line="360" w:lineRule="auto"/>
        <w:rPr>
          <w:rFonts w:ascii="Arial" w:hAnsi="Arial" w:cs="Arial"/>
        </w:rPr>
      </w:pPr>
    </w:p>
    <w:p w14:paraId="6D841C65" w14:textId="0D8FC4AC" w:rsidR="000736B0" w:rsidRPr="009821B5" w:rsidRDefault="00920162" w:rsidP="008A360D">
      <w:pPr>
        <w:spacing w:line="360" w:lineRule="auto"/>
        <w:rPr>
          <w:rFonts w:ascii="Arial" w:hAnsi="Arial" w:cs="Arial"/>
          <w:b/>
          <w:bCs/>
        </w:rPr>
      </w:pPr>
      <w:r w:rsidRPr="009821B5">
        <w:rPr>
          <w:rFonts w:ascii="Arial" w:hAnsi="Arial" w:cs="Arial"/>
          <w:b/>
          <w:bCs/>
        </w:rPr>
        <w:t>How is borderline personality disorder managed through rehabilitation?</w:t>
      </w:r>
      <w:r w:rsidR="000736B0" w:rsidRPr="009821B5">
        <w:rPr>
          <w:rFonts w:ascii="Arial" w:hAnsi="Arial" w:cs="Arial"/>
          <w:b/>
          <w:bCs/>
        </w:rPr>
        <w:t xml:space="preserve"> </w:t>
      </w:r>
    </w:p>
    <w:p w14:paraId="769CF214" w14:textId="0CF82D55" w:rsidR="009B7A10" w:rsidRPr="009821B5" w:rsidRDefault="009B7A10" w:rsidP="008A360D">
      <w:pPr>
        <w:spacing w:line="360" w:lineRule="auto"/>
        <w:rPr>
          <w:rFonts w:ascii="Arial" w:hAnsi="Arial" w:cs="Arial"/>
        </w:rPr>
      </w:pPr>
    </w:p>
    <w:p w14:paraId="1E02A0FE" w14:textId="77777777" w:rsidR="00920162" w:rsidRPr="009821B5" w:rsidRDefault="00B36C7F" w:rsidP="008A360D">
      <w:pPr>
        <w:spacing w:line="360" w:lineRule="auto"/>
        <w:rPr>
          <w:rFonts w:ascii="Arial" w:hAnsi="Arial" w:cs="Arial"/>
        </w:rPr>
      </w:pPr>
      <w:r w:rsidRPr="009821B5">
        <w:rPr>
          <w:rFonts w:ascii="Arial" w:hAnsi="Arial" w:cs="Arial"/>
        </w:rPr>
        <w:t xml:space="preserve">Rehabilitative measures are required when a person has or is anticipated to have difficulties in daily functioning, according to WHO (2021). Along with the promotion of health, the prevention of disease, the treatment of illness, and palliative care, rehabilitation is a critical element of universal health coverage. This links to The NHS England Improving </w:t>
      </w:r>
      <w:r w:rsidR="00920162" w:rsidRPr="009821B5">
        <w:rPr>
          <w:rFonts w:ascii="Arial" w:hAnsi="Arial" w:cs="Arial"/>
        </w:rPr>
        <w:t>R</w:t>
      </w:r>
      <w:r w:rsidRPr="009821B5">
        <w:rPr>
          <w:rFonts w:ascii="Arial" w:hAnsi="Arial" w:cs="Arial"/>
        </w:rPr>
        <w:t xml:space="preserve">ehabilitation Programme which endeavours to prevent the loss </w:t>
      </w:r>
      <w:r w:rsidR="00071D4C" w:rsidRPr="009821B5">
        <w:rPr>
          <w:rFonts w:ascii="Arial" w:hAnsi="Arial" w:cs="Arial"/>
        </w:rPr>
        <w:t>of functioning, improving, and restoring functioning (NHS England, 2018, p.4).</w:t>
      </w:r>
      <w:r w:rsidR="00D50177" w:rsidRPr="009821B5">
        <w:rPr>
          <w:rFonts w:ascii="Arial" w:hAnsi="Arial" w:cs="Arial"/>
        </w:rPr>
        <w:t xml:space="preserve"> Longer-term follow-up data, according to Paris and Zweig (2001), show that many </w:t>
      </w:r>
    </w:p>
    <w:p w14:paraId="0F56366A" w14:textId="5611A1CE" w:rsidR="00B36C7F" w:rsidRPr="009821B5" w:rsidRDefault="00920162" w:rsidP="008A360D">
      <w:pPr>
        <w:spacing w:line="360" w:lineRule="auto"/>
        <w:rPr>
          <w:rFonts w:ascii="Arial" w:hAnsi="Arial" w:cs="Arial"/>
        </w:rPr>
      </w:pPr>
      <w:r w:rsidRPr="009821B5">
        <w:rPr>
          <w:rFonts w:ascii="Arial" w:hAnsi="Arial" w:cs="Arial"/>
        </w:rPr>
        <w:t xml:space="preserve">borderline personality disorder </w:t>
      </w:r>
      <w:r w:rsidR="00D50177" w:rsidRPr="009821B5">
        <w:rPr>
          <w:rFonts w:ascii="Arial" w:hAnsi="Arial" w:cs="Arial"/>
        </w:rPr>
        <w:t xml:space="preserve">patients improve over time, with the majority no longer meeting the necessary threshold number of diagnostic criteria. Remission from a diagnosis and recovery from an illness, however, are not comparable outcomes. </w:t>
      </w:r>
      <w:r w:rsidR="008A4C2B" w:rsidRPr="009821B5">
        <w:rPr>
          <w:rFonts w:ascii="Arial" w:hAnsi="Arial" w:cs="Arial"/>
        </w:rPr>
        <w:t>In addition, Davidson et al.</w:t>
      </w:r>
      <w:r w:rsidRPr="009821B5">
        <w:rPr>
          <w:rFonts w:ascii="Arial" w:hAnsi="Arial" w:cs="Arial"/>
        </w:rPr>
        <w:t>,</w:t>
      </w:r>
      <w:r w:rsidR="008A4C2B" w:rsidRPr="009821B5">
        <w:rPr>
          <w:rFonts w:ascii="Arial" w:hAnsi="Arial" w:cs="Arial"/>
        </w:rPr>
        <w:t xml:space="preserve"> (2018) </w:t>
      </w:r>
      <w:r w:rsidR="009821B5">
        <w:rPr>
          <w:rFonts w:ascii="Arial" w:hAnsi="Arial" w:cs="Arial"/>
        </w:rPr>
        <w:t>point</w:t>
      </w:r>
      <w:r w:rsidR="008A4C2B" w:rsidRPr="009821B5">
        <w:rPr>
          <w:rFonts w:ascii="Arial" w:hAnsi="Arial" w:cs="Arial"/>
        </w:rPr>
        <w:t xml:space="preserve"> out that patients with </w:t>
      </w:r>
      <w:r w:rsidRPr="009821B5">
        <w:rPr>
          <w:rFonts w:ascii="Arial" w:hAnsi="Arial" w:cs="Arial"/>
        </w:rPr>
        <w:t xml:space="preserve">borderline </w:t>
      </w:r>
      <w:r w:rsidRPr="009821B5">
        <w:rPr>
          <w:rFonts w:ascii="Arial" w:hAnsi="Arial" w:cs="Arial"/>
        </w:rPr>
        <w:lastRenderedPageBreak/>
        <w:t xml:space="preserve">personality disorder </w:t>
      </w:r>
      <w:r w:rsidR="008A4C2B" w:rsidRPr="009821B5">
        <w:rPr>
          <w:rFonts w:ascii="Arial" w:hAnsi="Arial" w:cs="Arial"/>
        </w:rPr>
        <w:t>who were followed up for a longer period showed positive clinical outcomes, including a long-term decline in symptoms and diagnosis.</w:t>
      </w:r>
    </w:p>
    <w:p w14:paraId="478170D4" w14:textId="77777777" w:rsidR="00B36C7F" w:rsidRPr="009821B5" w:rsidRDefault="00B36C7F" w:rsidP="008A360D">
      <w:pPr>
        <w:spacing w:line="360" w:lineRule="auto"/>
        <w:rPr>
          <w:rFonts w:ascii="Arial" w:hAnsi="Arial" w:cs="Arial"/>
        </w:rPr>
      </w:pPr>
    </w:p>
    <w:p w14:paraId="1FAD2F95" w14:textId="1A0DF447" w:rsidR="009B7A10" w:rsidRPr="009821B5" w:rsidRDefault="00B36C7F" w:rsidP="008A360D">
      <w:pPr>
        <w:spacing w:line="360" w:lineRule="auto"/>
        <w:rPr>
          <w:rFonts w:ascii="Arial" w:hAnsi="Arial" w:cs="Arial"/>
        </w:rPr>
      </w:pPr>
      <w:r w:rsidRPr="009821B5">
        <w:rPr>
          <w:rFonts w:ascii="Arial" w:hAnsi="Arial" w:cs="Arial"/>
        </w:rPr>
        <w:t xml:space="preserve">Patients with </w:t>
      </w:r>
      <w:r w:rsidR="00920162" w:rsidRPr="009821B5">
        <w:rPr>
          <w:rFonts w:ascii="Arial" w:hAnsi="Arial" w:cs="Arial"/>
        </w:rPr>
        <w:t xml:space="preserve">borderline personality disorder </w:t>
      </w:r>
      <w:r w:rsidRPr="009821B5">
        <w:rPr>
          <w:rFonts w:ascii="Arial" w:hAnsi="Arial" w:cs="Arial"/>
        </w:rPr>
        <w:t>benefit significantly from intervention and rehabilitation. Cognitive Rehabilitation is an illustration of rehabilitation that has been successful (CR). According to Torrent et al. (2013), this session lasted 120 minutes and featured a group of five people twice a week. The purpose of this kind of therapy is to use exercises to enhance memory, quickness, and sustained attention. Patients benefited from having real-life experiences in a clinical setting as well as at home because they were exposed to new techniques to aid in improving functioning and adaptation.</w:t>
      </w:r>
    </w:p>
    <w:p w14:paraId="12E228EA" w14:textId="14C771EF" w:rsidR="0023431B" w:rsidRPr="009821B5" w:rsidRDefault="0023431B" w:rsidP="008A360D">
      <w:pPr>
        <w:spacing w:line="360" w:lineRule="auto"/>
        <w:rPr>
          <w:rFonts w:ascii="Arial" w:hAnsi="Arial" w:cs="Arial"/>
        </w:rPr>
      </w:pPr>
    </w:p>
    <w:p w14:paraId="426A9B57" w14:textId="31237BF5" w:rsidR="0023431B" w:rsidRPr="009821B5" w:rsidRDefault="0023431B" w:rsidP="008A360D">
      <w:pPr>
        <w:spacing w:line="360" w:lineRule="auto"/>
        <w:rPr>
          <w:rFonts w:ascii="Arial" w:hAnsi="Arial" w:cs="Arial"/>
        </w:rPr>
      </w:pPr>
      <w:r w:rsidRPr="009821B5">
        <w:rPr>
          <w:rFonts w:ascii="Arial" w:hAnsi="Arial" w:cs="Arial"/>
        </w:rPr>
        <w:t xml:space="preserve">Moreover, a similar rehabilitation method is used </w:t>
      </w:r>
      <w:r w:rsidR="00A75B6E" w:rsidRPr="009821B5">
        <w:rPr>
          <w:rFonts w:ascii="Arial" w:hAnsi="Arial" w:cs="Arial"/>
        </w:rPr>
        <w:t>for</w:t>
      </w:r>
      <w:r w:rsidRPr="009821B5">
        <w:rPr>
          <w:rFonts w:ascii="Arial" w:hAnsi="Arial" w:cs="Arial"/>
        </w:rPr>
        <w:t xml:space="preserve"> patients diagnosed with</w:t>
      </w:r>
      <w:r w:rsidR="00A75B6E" w:rsidRPr="009821B5">
        <w:rPr>
          <w:rFonts w:ascii="Arial" w:hAnsi="Arial" w:cs="Arial"/>
        </w:rPr>
        <w:t xml:space="preserve"> </w:t>
      </w:r>
      <w:r w:rsidR="009821B5">
        <w:rPr>
          <w:rFonts w:ascii="Arial" w:hAnsi="Arial" w:cs="Arial"/>
        </w:rPr>
        <w:t xml:space="preserve">a </w:t>
      </w:r>
      <w:r w:rsidR="00A75B6E" w:rsidRPr="009821B5">
        <w:rPr>
          <w:rFonts w:ascii="Arial" w:hAnsi="Arial" w:cs="Arial"/>
        </w:rPr>
        <w:t>borderline personality disorder</w:t>
      </w:r>
      <w:r w:rsidRPr="009821B5">
        <w:rPr>
          <w:rFonts w:ascii="Arial" w:hAnsi="Arial" w:cs="Arial"/>
        </w:rPr>
        <w:t xml:space="preserve">. This intervention consists of 16 weekly group sessions with a maximum of 5 people and a duration of 120 minutes each made comprised the psychoeducational intervention (16 sessions). With this therapy, the participants' interpersonal skills, family harmony, therapeutic adherence, emotional control in trying circumstances, problem-solving skills, and lifestyle regularity were all improved. The Systems Training for Emotional Predictability and Problem Solving (STEPPS) </w:t>
      </w:r>
      <w:proofErr w:type="gramStart"/>
      <w:r w:rsidRPr="009821B5">
        <w:rPr>
          <w:rFonts w:ascii="Arial" w:hAnsi="Arial" w:cs="Arial"/>
        </w:rPr>
        <w:t>program's</w:t>
      </w:r>
      <w:proofErr w:type="gramEnd"/>
      <w:r w:rsidRPr="009821B5">
        <w:rPr>
          <w:rFonts w:ascii="Arial" w:hAnsi="Arial" w:cs="Arial"/>
        </w:rPr>
        <w:t xml:space="preserve"> first phase served as the basis for this intervention (Pascual, et al., 2015).</w:t>
      </w:r>
    </w:p>
    <w:p w14:paraId="276947E7" w14:textId="2F0719DE" w:rsidR="00B36C7F" w:rsidRPr="009821B5" w:rsidRDefault="00B36C7F" w:rsidP="008A360D">
      <w:pPr>
        <w:spacing w:line="360" w:lineRule="auto"/>
        <w:rPr>
          <w:rFonts w:ascii="Arial" w:hAnsi="Arial" w:cs="Arial"/>
        </w:rPr>
      </w:pPr>
    </w:p>
    <w:p w14:paraId="3E782660" w14:textId="22650AB7" w:rsidR="00A9194B" w:rsidRPr="009821B5" w:rsidRDefault="00A9194B" w:rsidP="008A360D">
      <w:pPr>
        <w:spacing w:line="360" w:lineRule="auto"/>
        <w:rPr>
          <w:rFonts w:ascii="Arial" w:hAnsi="Arial" w:cs="Arial"/>
        </w:rPr>
      </w:pPr>
    </w:p>
    <w:p w14:paraId="1958E028" w14:textId="019C1190" w:rsidR="00A9194B" w:rsidRPr="009821B5" w:rsidRDefault="00A9194B" w:rsidP="008A360D">
      <w:pPr>
        <w:spacing w:line="360" w:lineRule="auto"/>
        <w:rPr>
          <w:rFonts w:ascii="Arial" w:hAnsi="Arial" w:cs="Arial"/>
        </w:rPr>
      </w:pPr>
    </w:p>
    <w:p w14:paraId="5B5A692C" w14:textId="3681AF1A" w:rsidR="00A9194B" w:rsidRPr="009821B5" w:rsidRDefault="00A9194B" w:rsidP="008A360D">
      <w:pPr>
        <w:spacing w:line="360" w:lineRule="auto"/>
        <w:rPr>
          <w:rFonts w:ascii="Arial" w:hAnsi="Arial" w:cs="Arial"/>
        </w:rPr>
      </w:pPr>
    </w:p>
    <w:p w14:paraId="28274FE3" w14:textId="07309055" w:rsidR="00A9194B" w:rsidRPr="009821B5" w:rsidRDefault="00A9194B" w:rsidP="008A360D">
      <w:pPr>
        <w:spacing w:line="360" w:lineRule="auto"/>
        <w:rPr>
          <w:rFonts w:ascii="Arial" w:hAnsi="Arial" w:cs="Arial"/>
        </w:rPr>
      </w:pPr>
    </w:p>
    <w:p w14:paraId="6D1DD0B0" w14:textId="2BDBD88A" w:rsidR="00A9194B" w:rsidRPr="009821B5" w:rsidRDefault="00A9194B" w:rsidP="008A360D">
      <w:pPr>
        <w:spacing w:line="360" w:lineRule="auto"/>
        <w:rPr>
          <w:rFonts w:ascii="Arial" w:hAnsi="Arial" w:cs="Arial"/>
        </w:rPr>
      </w:pPr>
    </w:p>
    <w:p w14:paraId="2C0EEF7D" w14:textId="54066194" w:rsidR="00A9194B" w:rsidRPr="009821B5" w:rsidRDefault="00A9194B" w:rsidP="008A360D">
      <w:pPr>
        <w:spacing w:line="360" w:lineRule="auto"/>
        <w:rPr>
          <w:rFonts w:ascii="Arial" w:hAnsi="Arial" w:cs="Arial"/>
        </w:rPr>
      </w:pPr>
    </w:p>
    <w:p w14:paraId="13DA5C6F" w14:textId="3B18D6DB" w:rsidR="00A9194B" w:rsidRPr="009821B5" w:rsidRDefault="00A9194B" w:rsidP="008A360D">
      <w:pPr>
        <w:spacing w:line="360" w:lineRule="auto"/>
        <w:rPr>
          <w:rFonts w:ascii="Arial" w:hAnsi="Arial" w:cs="Arial"/>
        </w:rPr>
      </w:pPr>
    </w:p>
    <w:p w14:paraId="42F762CE" w14:textId="27964B1C" w:rsidR="00A9194B" w:rsidRPr="009821B5" w:rsidRDefault="00A9194B" w:rsidP="008A360D">
      <w:pPr>
        <w:spacing w:line="360" w:lineRule="auto"/>
        <w:rPr>
          <w:rFonts w:ascii="Arial" w:hAnsi="Arial" w:cs="Arial"/>
        </w:rPr>
      </w:pPr>
    </w:p>
    <w:p w14:paraId="4BCC3595" w14:textId="743068BF" w:rsidR="00A9194B" w:rsidRPr="009821B5" w:rsidRDefault="00A9194B" w:rsidP="008A360D">
      <w:pPr>
        <w:spacing w:line="360" w:lineRule="auto"/>
        <w:rPr>
          <w:rFonts w:ascii="Arial" w:hAnsi="Arial" w:cs="Arial"/>
        </w:rPr>
      </w:pPr>
    </w:p>
    <w:p w14:paraId="002F5C81" w14:textId="33FC70BE" w:rsidR="00A9194B" w:rsidRPr="009821B5" w:rsidRDefault="00A9194B" w:rsidP="008A360D">
      <w:pPr>
        <w:spacing w:line="360" w:lineRule="auto"/>
        <w:rPr>
          <w:rFonts w:ascii="Arial" w:hAnsi="Arial" w:cs="Arial"/>
        </w:rPr>
      </w:pPr>
    </w:p>
    <w:p w14:paraId="767E057C" w14:textId="5BA553D1" w:rsidR="00A9194B" w:rsidRPr="009821B5" w:rsidRDefault="00A9194B" w:rsidP="008A360D">
      <w:pPr>
        <w:spacing w:line="360" w:lineRule="auto"/>
        <w:rPr>
          <w:rFonts w:ascii="Arial" w:hAnsi="Arial" w:cs="Arial"/>
        </w:rPr>
      </w:pPr>
    </w:p>
    <w:p w14:paraId="708D56CF" w14:textId="77777777" w:rsidR="00A9194B" w:rsidRPr="009821B5" w:rsidRDefault="00A9194B" w:rsidP="008A360D">
      <w:pPr>
        <w:spacing w:line="360" w:lineRule="auto"/>
        <w:rPr>
          <w:rFonts w:ascii="Arial" w:hAnsi="Arial" w:cs="Arial"/>
        </w:rPr>
      </w:pPr>
    </w:p>
    <w:p w14:paraId="670C8C3A" w14:textId="73EACFEF" w:rsidR="00154F7E" w:rsidRPr="009821B5" w:rsidRDefault="00154F7E" w:rsidP="008A360D">
      <w:pPr>
        <w:spacing w:line="360" w:lineRule="auto"/>
        <w:rPr>
          <w:rFonts w:ascii="Arial" w:hAnsi="Arial" w:cs="Arial"/>
          <w:b/>
          <w:bCs/>
        </w:rPr>
      </w:pPr>
      <w:r w:rsidRPr="009821B5">
        <w:rPr>
          <w:rFonts w:ascii="Arial" w:hAnsi="Arial" w:cs="Arial"/>
          <w:b/>
          <w:bCs/>
        </w:rPr>
        <w:lastRenderedPageBreak/>
        <w:t>Conclusion</w:t>
      </w:r>
    </w:p>
    <w:p w14:paraId="7189736B" w14:textId="77777777" w:rsidR="00CF2480" w:rsidRPr="009821B5" w:rsidRDefault="00CF2480" w:rsidP="008A360D">
      <w:pPr>
        <w:spacing w:line="360" w:lineRule="auto"/>
        <w:rPr>
          <w:rFonts w:ascii="Arial" w:hAnsi="Arial" w:cs="Arial"/>
          <w:b/>
          <w:bCs/>
        </w:rPr>
      </w:pPr>
    </w:p>
    <w:p w14:paraId="01CC37C8" w14:textId="18AA4C7D" w:rsidR="00D575E7" w:rsidRPr="009821B5" w:rsidRDefault="00D575E7" w:rsidP="008A360D">
      <w:pPr>
        <w:spacing w:line="360" w:lineRule="auto"/>
        <w:rPr>
          <w:rFonts w:ascii="Arial" w:hAnsi="Arial" w:cs="Arial"/>
        </w:rPr>
      </w:pPr>
      <w:r w:rsidRPr="009821B5">
        <w:rPr>
          <w:rFonts w:ascii="Arial" w:hAnsi="Arial" w:cs="Arial"/>
        </w:rPr>
        <w:t xml:space="preserve">Borderline personality disorder can be managed through early intervention which will result </w:t>
      </w:r>
      <w:r w:rsidR="009821B5">
        <w:rPr>
          <w:rFonts w:ascii="Arial" w:hAnsi="Arial" w:cs="Arial"/>
        </w:rPr>
        <w:t>in</w:t>
      </w:r>
      <w:r w:rsidRPr="009821B5">
        <w:rPr>
          <w:rFonts w:ascii="Arial" w:hAnsi="Arial" w:cs="Arial"/>
        </w:rPr>
        <w:t xml:space="preserve"> an altered life course for the individual not just a diagnostic of features. </w:t>
      </w:r>
      <w:r w:rsidR="00192078" w:rsidRPr="009821B5">
        <w:rPr>
          <w:rFonts w:ascii="Arial" w:hAnsi="Arial" w:cs="Arial"/>
        </w:rPr>
        <w:t>NICE (20</w:t>
      </w:r>
      <w:r w:rsidR="0072640F" w:rsidRPr="009821B5">
        <w:rPr>
          <w:rFonts w:ascii="Arial" w:hAnsi="Arial" w:cs="Arial"/>
        </w:rPr>
        <w:t>09</w:t>
      </w:r>
      <w:r w:rsidR="00192078" w:rsidRPr="009821B5">
        <w:rPr>
          <w:rFonts w:ascii="Arial" w:hAnsi="Arial" w:cs="Arial"/>
        </w:rPr>
        <w:t xml:space="preserve">) has identified </w:t>
      </w:r>
      <w:r w:rsidR="009821B5">
        <w:rPr>
          <w:rFonts w:ascii="Arial" w:hAnsi="Arial" w:cs="Arial"/>
        </w:rPr>
        <w:t>three-stage</w:t>
      </w:r>
      <w:r w:rsidR="00BC7BE1" w:rsidRPr="009821B5">
        <w:rPr>
          <w:rFonts w:ascii="Arial" w:hAnsi="Arial" w:cs="Arial"/>
        </w:rPr>
        <w:t xml:space="preserve"> development outcomes</w:t>
      </w:r>
      <w:r w:rsidR="00192078" w:rsidRPr="009821B5">
        <w:rPr>
          <w:rFonts w:ascii="Arial" w:hAnsi="Arial" w:cs="Arial"/>
        </w:rPr>
        <w:t xml:space="preserve"> for </w:t>
      </w:r>
      <w:r w:rsidR="009821B5">
        <w:rPr>
          <w:rFonts w:ascii="Arial" w:hAnsi="Arial" w:cs="Arial"/>
        </w:rPr>
        <w:t xml:space="preserve">a </w:t>
      </w:r>
      <w:r w:rsidR="00192078" w:rsidRPr="009821B5">
        <w:rPr>
          <w:rFonts w:ascii="Arial" w:hAnsi="Arial" w:cs="Arial"/>
        </w:rPr>
        <w:t>borderline personality disorder</w:t>
      </w:r>
      <w:r w:rsidR="00BC7BE1" w:rsidRPr="009821B5">
        <w:rPr>
          <w:rFonts w:ascii="Arial" w:hAnsi="Arial" w:cs="Arial"/>
        </w:rPr>
        <w:t xml:space="preserve"> </w:t>
      </w:r>
      <w:r w:rsidR="009821B5">
        <w:rPr>
          <w:rFonts w:ascii="Arial" w:hAnsi="Arial" w:cs="Arial"/>
        </w:rPr>
        <w:t>to improve</w:t>
      </w:r>
      <w:r w:rsidR="00BC7BE1" w:rsidRPr="009821B5">
        <w:rPr>
          <w:rFonts w:ascii="Arial" w:hAnsi="Arial" w:cs="Arial"/>
        </w:rPr>
        <w:t xml:space="preserve"> the lives of sufferers and caregivers</w:t>
      </w:r>
      <w:r w:rsidR="00192078" w:rsidRPr="009821B5">
        <w:rPr>
          <w:rFonts w:ascii="Arial" w:hAnsi="Arial" w:cs="Arial"/>
        </w:rPr>
        <w:t xml:space="preserve">. The first step is to determine which elements of functioning, quality of life, and symptoms are crucial for service users, their families, and caregivers. Early psychotherapy intervention can be used to manage </w:t>
      </w:r>
      <w:r w:rsidR="00BC7BE1" w:rsidRPr="009821B5">
        <w:rPr>
          <w:rFonts w:ascii="Arial" w:hAnsi="Arial" w:cs="Arial"/>
        </w:rPr>
        <w:t>this, such as dialectical behaviour therapy (DBT) and system training for emotional predictability and problem-solving (STEPPS)</w:t>
      </w:r>
      <w:r w:rsidR="00192078" w:rsidRPr="009821B5">
        <w:rPr>
          <w:rFonts w:ascii="Arial" w:hAnsi="Arial" w:cs="Arial"/>
        </w:rPr>
        <w:t xml:space="preserve">. The second step is to compare the new results to the old ones and point out any areas where the good measures fall short. Creating a pertinent outcome is the final step in preventing many outcomes in the future. Further effort should be done to identify acceptable outcomes where there are gaps in the </w:t>
      </w:r>
      <w:r w:rsidR="00BC7BE1" w:rsidRPr="009821B5">
        <w:rPr>
          <w:rFonts w:ascii="Arial" w:hAnsi="Arial" w:cs="Arial"/>
        </w:rPr>
        <w:t xml:space="preserve">intended outcomes </w:t>
      </w:r>
      <w:r w:rsidR="00192078" w:rsidRPr="009821B5">
        <w:rPr>
          <w:rFonts w:ascii="Arial" w:hAnsi="Arial" w:cs="Arial"/>
        </w:rPr>
        <w:t>for the development of patient progress and well-being.</w:t>
      </w:r>
    </w:p>
    <w:p w14:paraId="09734845" w14:textId="26A82BF3" w:rsidR="00054DB5" w:rsidRPr="009821B5" w:rsidRDefault="00054DB5" w:rsidP="008A360D">
      <w:pPr>
        <w:spacing w:line="360" w:lineRule="auto"/>
        <w:rPr>
          <w:rFonts w:ascii="Arial" w:hAnsi="Arial" w:cs="Arial"/>
        </w:rPr>
      </w:pPr>
    </w:p>
    <w:p w14:paraId="1CAADB8D" w14:textId="020CAFC3" w:rsidR="00054DB5" w:rsidRPr="009821B5" w:rsidRDefault="00905D70" w:rsidP="008A360D">
      <w:pPr>
        <w:spacing w:line="360" w:lineRule="auto"/>
        <w:rPr>
          <w:rFonts w:ascii="Arial" w:hAnsi="Arial" w:cs="Arial"/>
        </w:rPr>
      </w:pPr>
      <w:r w:rsidRPr="009821B5">
        <w:rPr>
          <w:rFonts w:ascii="Arial" w:hAnsi="Arial" w:cs="Arial"/>
        </w:rPr>
        <w:t xml:space="preserve">Additionally, another crucial distinction that </w:t>
      </w:r>
      <w:r w:rsidR="00A75B6E" w:rsidRPr="009821B5">
        <w:rPr>
          <w:rFonts w:ascii="Arial" w:hAnsi="Arial" w:cs="Arial"/>
        </w:rPr>
        <w:t xml:space="preserve">borderline personality disorder </w:t>
      </w:r>
      <w:r w:rsidRPr="009821B5">
        <w:rPr>
          <w:rFonts w:ascii="Arial" w:hAnsi="Arial" w:cs="Arial"/>
        </w:rPr>
        <w:t xml:space="preserve">sufferers and caretakers must comprehend </w:t>
      </w:r>
      <w:r w:rsidR="00933AE1" w:rsidRPr="009821B5">
        <w:rPr>
          <w:rFonts w:ascii="Arial" w:hAnsi="Arial" w:cs="Arial"/>
        </w:rPr>
        <w:t>to</w:t>
      </w:r>
      <w:r w:rsidRPr="009821B5">
        <w:rPr>
          <w:rFonts w:ascii="Arial" w:hAnsi="Arial" w:cs="Arial"/>
        </w:rPr>
        <w:t xml:space="preserve"> make changes is that therapy requirements vary depending on the stage of the condition, with the possibility that interventions may be more successful in the earlier phases </w:t>
      </w:r>
      <w:r w:rsidR="009821B5">
        <w:rPr>
          <w:rFonts w:ascii="Arial" w:hAnsi="Arial" w:cs="Arial"/>
        </w:rPr>
        <w:t xml:space="preserve">of </w:t>
      </w:r>
      <w:r w:rsidRPr="009821B5">
        <w:rPr>
          <w:rFonts w:ascii="Arial" w:hAnsi="Arial" w:cs="Arial"/>
        </w:rPr>
        <w:t>NICE (2022).</w:t>
      </w:r>
      <w:r w:rsidR="00933AE1" w:rsidRPr="009821B5">
        <w:rPr>
          <w:rFonts w:ascii="Arial" w:hAnsi="Arial" w:cs="Arial"/>
        </w:rPr>
        <w:t xml:space="preserve"> </w:t>
      </w:r>
      <w:r w:rsidR="009821B5">
        <w:rPr>
          <w:rFonts w:ascii="Arial" w:hAnsi="Arial" w:cs="Arial"/>
        </w:rPr>
        <w:t>Technology-based</w:t>
      </w:r>
      <w:r w:rsidR="00933AE1" w:rsidRPr="009821B5">
        <w:rPr>
          <w:rFonts w:ascii="Arial" w:hAnsi="Arial" w:cs="Arial"/>
        </w:rPr>
        <w:t xml:space="preserve"> </w:t>
      </w:r>
      <w:r w:rsidR="004D12D2" w:rsidRPr="009821B5">
        <w:rPr>
          <w:rFonts w:ascii="Arial" w:hAnsi="Arial" w:cs="Arial"/>
        </w:rPr>
        <w:t xml:space="preserve">psychosocial intervention </w:t>
      </w:r>
      <w:r w:rsidR="00933AE1" w:rsidRPr="009821B5">
        <w:rPr>
          <w:rFonts w:ascii="Arial" w:hAnsi="Arial" w:cs="Arial"/>
        </w:rPr>
        <w:t xml:space="preserve">research has been used </w:t>
      </w:r>
      <w:r w:rsidR="004D12D2" w:rsidRPr="009821B5">
        <w:rPr>
          <w:rFonts w:ascii="Arial" w:hAnsi="Arial" w:cs="Arial"/>
        </w:rPr>
        <w:t>w</w:t>
      </w:r>
      <w:r w:rsidR="00933AE1" w:rsidRPr="009821B5">
        <w:rPr>
          <w:rFonts w:ascii="Arial" w:hAnsi="Arial" w:cs="Arial"/>
        </w:rPr>
        <w:t xml:space="preserve">hen </w:t>
      </w:r>
      <w:r w:rsidR="00A75B6E" w:rsidRPr="009821B5">
        <w:rPr>
          <w:rFonts w:ascii="Arial" w:hAnsi="Arial" w:cs="Arial"/>
        </w:rPr>
        <w:t xml:space="preserve">borderline personality disorder </w:t>
      </w:r>
      <w:r w:rsidR="00933AE1" w:rsidRPr="009821B5">
        <w:rPr>
          <w:rFonts w:ascii="Arial" w:hAnsi="Arial" w:cs="Arial"/>
        </w:rPr>
        <w:t xml:space="preserve">patients are depressed or are suffering </w:t>
      </w:r>
      <w:r w:rsidR="009821B5">
        <w:rPr>
          <w:rFonts w:ascii="Arial" w:hAnsi="Arial" w:cs="Arial"/>
        </w:rPr>
        <w:t>from</w:t>
      </w:r>
      <w:r w:rsidR="00933AE1" w:rsidRPr="009821B5">
        <w:rPr>
          <w:rFonts w:ascii="Arial" w:hAnsi="Arial" w:cs="Arial"/>
        </w:rPr>
        <w:t xml:space="preserve"> co-occurring conditions like post-traumatic stress disorder or agoraphobia, virtual reality may be used to help them feel better</w:t>
      </w:r>
      <w:r w:rsidR="004D12D2" w:rsidRPr="009821B5">
        <w:rPr>
          <w:rFonts w:ascii="Arial" w:hAnsi="Arial" w:cs="Arial"/>
        </w:rPr>
        <w:t xml:space="preserve"> (Freeman et al., 2017).</w:t>
      </w:r>
    </w:p>
    <w:p w14:paraId="007150FC" w14:textId="163C7917" w:rsidR="00C3146E" w:rsidRPr="009821B5" w:rsidRDefault="00C3146E" w:rsidP="008A360D">
      <w:pPr>
        <w:spacing w:line="360" w:lineRule="auto"/>
        <w:rPr>
          <w:rFonts w:ascii="Arial" w:hAnsi="Arial" w:cs="Arial"/>
        </w:rPr>
      </w:pPr>
    </w:p>
    <w:p w14:paraId="28FE1AE9" w14:textId="583B200E" w:rsidR="00C3146E" w:rsidRPr="009821B5" w:rsidRDefault="00C3146E" w:rsidP="008A360D">
      <w:pPr>
        <w:spacing w:line="360" w:lineRule="auto"/>
        <w:rPr>
          <w:rFonts w:ascii="Arial" w:hAnsi="Arial" w:cs="Arial"/>
        </w:rPr>
      </w:pPr>
      <w:r w:rsidRPr="009821B5">
        <w:rPr>
          <w:rFonts w:ascii="Arial" w:hAnsi="Arial" w:cs="Arial"/>
        </w:rPr>
        <w:t>Improvi</w:t>
      </w:r>
      <w:r w:rsidR="00A75B6E" w:rsidRPr="009821B5">
        <w:rPr>
          <w:rFonts w:ascii="Arial" w:hAnsi="Arial" w:cs="Arial"/>
        </w:rPr>
        <w:t>ng understanding of and</w:t>
      </w:r>
      <w:r w:rsidRPr="009821B5">
        <w:rPr>
          <w:rFonts w:ascii="Arial" w:hAnsi="Arial" w:cs="Arial"/>
        </w:rPr>
        <w:t xml:space="preserve"> learning how to control emotions </w:t>
      </w:r>
      <w:r w:rsidR="002A1887" w:rsidRPr="009821B5">
        <w:rPr>
          <w:rFonts w:ascii="Arial" w:hAnsi="Arial" w:cs="Arial"/>
        </w:rPr>
        <w:t>through psychoeducation around emotional avoidance</w:t>
      </w:r>
      <w:r w:rsidR="006A023E" w:rsidRPr="009821B5">
        <w:rPr>
          <w:rFonts w:ascii="Arial" w:hAnsi="Arial" w:cs="Arial"/>
        </w:rPr>
        <w:t xml:space="preserve"> of negative emotions such as anger, sadness and </w:t>
      </w:r>
      <w:r w:rsidR="00A75B6E" w:rsidRPr="009821B5">
        <w:rPr>
          <w:rFonts w:ascii="Arial" w:hAnsi="Arial" w:cs="Arial"/>
        </w:rPr>
        <w:t xml:space="preserve">anxiety is an </w:t>
      </w:r>
      <w:r w:rsidR="009821B5">
        <w:rPr>
          <w:rFonts w:ascii="Arial" w:hAnsi="Arial" w:cs="Arial"/>
        </w:rPr>
        <w:t>additional</w:t>
      </w:r>
      <w:r w:rsidR="00A75B6E" w:rsidRPr="009821B5">
        <w:rPr>
          <w:rFonts w:ascii="Arial" w:hAnsi="Arial" w:cs="Arial"/>
        </w:rPr>
        <w:t xml:space="preserve"> method that can be used to improve outcomes.</w:t>
      </w:r>
      <w:r w:rsidR="006A023E" w:rsidRPr="009821B5">
        <w:rPr>
          <w:rFonts w:ascii="Arial" w:hAnsi="Arial" w:cs="Arial"/>
        </w:rPr>
        <w:t xml:space="preserve"> It might be useful that sufferers complete an entry during emotional episodes to identify the triggers and form solutions for future incidents (Sauer-Zavala, 2020).</w:t>
      </w:r>
    </w:p>
    <w:p w14:paraId="03A54C75" w14:textId="7772C445" w:rsidR="00BC7BE1" w:rsidRPr="009821B5" w:rsidRDefault="00BC7BE1" w:rsidP="008A360D">
      <w:pPr>
        <w:spacing w:line="360" w:lineRule="auto"/>
        <w:rPr>
          <w:rFonts w:ascii="Arial" w:hAnsi="Arial" w:cs="Arial"/>
        </w:rPr>
      </w:pPr>
    </w:p>
    <w:p w14:paraId="08E08BDF" w14:textId="2E7E2D25" w:rsidR="00BC7BE1" w:rsidRPr="009821B5" w:rsidRDefault="00BC7BE1" w:rsidP="008A360D">
      <w:pPr>
        <w:spacing w:line="360" w:lineRule="auto"/>
        <w:rPr>
          <w:rFonts w:ascii="Arial" w:hAnsi="Arial" w:cs="Arial"/>
        </w:rPr>
      </w:pPr>
      <w:r w:rsidRPr="009821B5">
        <w:rPr>
          <w:rFonts w:ascii="Arial" w:hAnsi="Arial" w:cs="Arial"/>
        </w:rPr>
        <w:t>The paradigm shift from ICD-10 to ICD-11</w:t>
      </w:r>
      <w:r w:rsidR="00774118" w:rsidRPr="009821B5">
        <w:rPr>
          <w:rFonts w:ascii="Arial" w:hAnsi="Arial" w:cs="Arial"/>
        </w:rPr>
        <w:t xml:space="preserve"> also represents a shift in diagnosis. </w:t>
      </w:r>
      <w:r w:rsidR="009821B5">
        <w:rPr>
          <w:rFonts w:ascii="Arial" w:hAnsi="Arial" w:cs="Arial"/>
        </w:rPr>
        <w:t>This shift aims</w:t>
      </w:r>
      <w:r w:rsidR="00774118" w:rsidRPr="009821B5">
        <w:rPr>
          <w:rFonts w:ascii="Arial" w:hAnsi="Arial" w:cs="Arial"/>
        </w:rPr>
        <w:t xml:space="preserve"> to tackle misconceptions and inconsistency surrounding </w:t>
      </w:r>
      <w:r w:rsidR="009821B5">
        <w:rPr>
          <w:rFonts w:ascii="Arial" w:hAnsi="Arial" w:cs="Arial"/>
        </w:rPr>
        <w:t xml:space="preserve">the </w:t>
      </w:r>
      <w:r w:rsidR="00774118" w:rsidRPr="009821B5">
        <w:rPr>
          <w:rFonts w:ascii="Arial" w:hAnsi="Arial" w:cs="Arial"/>
        </w:rPr>
        <w:t>diagnosis of</w:t>
      </w:r>
      <w:r w:rsidR="00A75B6E" w:rsidRPr="009821B5">
        <w:rPr>
          <w:rFonts w:ascii="Arial" w:hAnsi="Arial" w:cs="Arial"/>
        </w:rPr>
        <w:t xml:space="preserve"> borderline personality disorder</w:t>
      </w:r>
      <w:r w:rsidR="00774118" w:rsidRPr="009821B5">
        <w:rPr>
          <w:rFonts w:ascii="Arial" w:hAnsi="Arial" w:cs="Arial"/>
        </w:rPr>
        <w:t xml:space="preserve">. Through diagnosis that categorises </w:t>
      </w:r>
      <w:r w:rsidR="00A75B6E" w:rsidRPr="009821B5">
        <w:rPr>
          <w:rFonts w:ascii="Arial" w:hAnsi="Arial" w:cs="Arial"/>
        </w:rPr>
        <w:t xml:space="preserve">borderline </w:t>
      </w:r>
      <w:r w:rsidR="00A75B6E" w:rsidRPr="009821B5">
        <w:rPr>
          <w:rFonts w:ascii="Arial" w:hAnsi="Arial" w:cs="Arial"/>
        </w:rPr>
        <w:lastRenderedPageBreak/>
        <w:t xml:space="preserve">personality disorder </w:t>
      </w:r>
      <w:r w:rsidR="00774118" w:rsidRPr="009821B5">
        <w:rPr>
          <w:rFonts w:ascii="Arial" w:hAnsi="Arial" w:cs="Arial"/>
        </w:rPr>
        <w:t xml:space="preserve">as "mild," "moderate," or "severe," ICD- 11 will support caregivers and physicians. The five personality trait domains of negative affectivity, dissociation, </w:t>
      </w:r>
      <w:proofErr w:type="spellStart"/>
      <w:r w:rsidR="00774118" w:rsidRPr="009821B5">
        <w:rPr>
          <w:rFonts w:ascii="Arial" w:hAnsi="Arial" w:cs="Arial"/>
        </w:rPr>
        <w:t>anankastia</w:t>
      </w:r>
      <w:proofErr w:type="spellEnd"/>
      <w:r w:rsidR="00774118" w:rsidRPr="009821B5">
        <w:rPr>
          <w:rFonts w:ascii="Arial" w:hAnsi="Arial" w:cs="Arial"/>
        </w:rPr>
        <w:t>, detachment and disinhibition can also be used to describe patient behaviour. Clinicians</w:t>
      </w:r>
      <w:r w:rsidR="00A75B6E" w:rsidRPr="009821B5">
        <w:rPr>
          <w:rFonts w:ascii="Arial" w:hAnsi="Arial" w:cs="Arial"/>
        </w:rPr>
        <w:t xml:space="preserve"> or doctors</w:t>
      </w:r>
      <w:r w:rsidR="00774118" w:rsidRPr="009821B5">
        <w:rPr>
          <w:rFonts w:ascii="Arial" w:hAnsi="Arial" w:cs="Arial"/>
        </w:rPr>
        <w:t xml:space="preserve"> can then offer early intervention and designate a borderline pattern qualifier through this. ICD-11's drawback is that the model was just recently approved, making it a relatively new source of evidence (Mulder, 2022).  To be effective, the model must be widely adopted by clinicians</w:t>
      </w:r>
      <w:r w:rsidR="00A75B6E" w:rsidRPr="009821B5">
        <w:rPr>
          <w:rFonts w:ascii="Arial" w:hAnsi="Arial" w:cs="Arial"/>
        </w:rPr>
        <w:t xml:space="preserve"> or doctors</w:t>
      </w:r>
      <w:r w:rsidR="00774118" w:rsidRPr="009821B5">
        <w:rPr>
          <w:rFonts w:ascii="Arial" w:hAnsi="Arial" w:cs="Arial"/>
        </w:rPr>
        <w:t xml:space="preserve"> and used in everyday clinical practice.</w:t>
      </w:r>
    </w:p>
    <w:p w14:paraId="2C4922BE" w14:textId="0CC6988F" w:rsidR="00CF2480" w:rsidRPr="009821B5" w:rsidRDefault="00CF2480" w:rsidP="008A360D">
      <w:pPr>
        <w:spacing w:line="360" w:lineRule="auto"/>
        <w:rPr>
          <w:rFonts w:ascii="Arial" w:hAnsi="Arial" w:cs="Arial"/>
        </w:rPr>
      </w:pPr>
    </w:p>
    <w:p w14:paraId="39D76F01" w14:textId="6B7712BD" w:rsidR="00CF2480" w:rsidRPr="009821B5" w:rsidRDefault="00CF2480" w:rsidP="008A360D">
      <w:pPr>
        <w:spacing w:line="360" w:lineRule="auto"/>
        <w:rPr>
          <w:rFonts w:ascii="Arial" w:hAnsi="Arial" w:cs="Arial"/>
        </w:rPr>
      </w:pPr>
      <w:r w:rsidRPr="009821B5">
        <w:rPr>
          <w:rFonts w:ascii="Arial" w:hAnsi="Arial" w:cs="Arial"/>
        </w:rPr>
        <w:t>Lastly, I think an important aspect to consider i</w:t>
      </w:r>
      <w:r w:rsidR="003C3D83" w:rsidRPr="009821B5">
        <w:rPr>
          <w:rFonts w:ascii="Arial" w:hAnsi="Arial" w:cs="Arial"/>
        </w:rPr>
        <w:t>s</w:t>
      </w:r>
      <w:r w:rsidRPr="009821B5">
        <w:rPr>
          <w:rFonts w:ascii="Arial" w:hAnsi="Arial" w:cs="Arial"/>
        </w:rPr>
        <w:t xml:space="preserve"> the stigmatisation of mental health and borderline personality disorder in society. </w:t>
      </w:r>
      <w:r w:rsidR="003C3D83" w:rsidRPr="009821B5">
        <w:rPr>
          <w:rFonts w:ascii="Arial" w:hAnsi="Arial" w:cs="Arial"/>
        </w:rPr>
        <w:t>To</w:t>
      </w:r>
      <w:r w:rsidRPr="009821B5">
        <w:rPr>
          <w:rFonts w:ascii="Arial" w:hAnsi="Arial" w:cs="Arial"/>
        </w:rPr>
        <w:t xml:space="preserve"> aid </w:t>
      </w:r>
      <w:r w:rsidR="009821B5">
        <w:rPr>
          <w:rFonts w:ascii="Arial" w:hAnsi="Arial" w:cs="Arial"/>
        </w:rPr>
        <w:t xml:space="preserve">the </w:t>
      </w:r>
      <w:r w:rsidRPr="009821B5">
        <w:rPr>
          <w:rFonts w:ascii="Arial" w:hAnsi="Arial" w:cs="Arial"/>
        </w:rPr>
        <w:t xml:space="preserve">suffering of </w:t>
      </w:r>
      <w:r w:rsidR="00C3146E" w:rsidRPr="009821B5">
        <w:rPr>
          <w:rFonts w:ascii="Arial" w:hAnsi="Arial" w:cs="Arial"/>
        </w:rPr>
        <w:t>caregivers</w:t>
      </w:r>
      <w:r w:rsidR="003C3D83" w:rsidRPr="009821B5">
        <w:rPr>
          <w:rFonts w:ascii="Arial" w:hAnsi="Arial" w:cs="Arial"/>
        </w:rPr>
        <w:t xml:space="preserve">, education on mental health is important for communities as it can be difficult to diagnose and treat </w:t>
      </w:r>
      <w:r w:rsidR="00A75B6E" w:rsidRPr="009821B5">
        <w:rPr>
          <w:rFonts w:ascii="Arial" w:hAnsi="Arial" w:cs="Arial"/>
        </w:rPr>
        <w:t xml:space="preserve">borderline personality disorder </w:t>
      </w:r>
      <w:r w:rsidR="003C3D83" w:rsidRPr="009821B5">
        <w:rPr>
          <w:rFonts w:ascii="Arial" w:hAnsi="Arial" w:cs="Arial"/>
        </w:rPr>
        <w:t>currently.</w:t>
      </w:r>
      <w:r w:rsidR="00C3146E" w:rsidRPr="009821B5">
        <w:rPr>
          <w:rFonts w:ascii="Arial" w:hAnsi="Arial" w:cs="Arial"/>
        </w:rPr>
        <w:t xml:space="preserve"> Identifying and addressing other mental health conditions an individual might have would aid </w:t>
      </w:r>
      <w:r w:rsidR="009821B5">
        <w:rPr>
          <w:rFonts w:ascii="Arial" w:hAnsi="Arial" w:cs="Arial"/>
        </w:rPr>
        <w:t xml:space="preserve">in </w:t>
      </w:r>
      <w:r w:rsidR="00C3146E" w:rsidRPr="009821B5">
        <w:rPr>
          <w:rFonts w:ascii="Arial" w:hAnsi="Arial" w:cs="Arial"/>
        </w:rPr>
        <w:t xml:space="preserve">diagnosis. Many with </w:t>
      </w:r>
      <w:r w:rsidR="009821B5">
        <w:rPr>
          <w:rFonts w:ascii="Arial" w:hAnsi="Arial" w:cs="Arial"/>
        </w:rPr>
        <w:t xml:space="preserve">a </w:t>
      </w:r>
      <w:r w:rsidR="00A75B6E" w:rsidRPr="009821B5">
        <w:rPr>
          <w:rFonts w:ascii="Arial" w:hAnsi="Arial" w:cs="Arial"/>
        </w:rPr>
        <w:t xml:space="preserve">borderline personality disorder </w:t>
      </w:r>
      <w:r w:rsidR="00C3146E" w:rsidRPr="009821B5">
        <w:rPr>
          <w:rFonts w:ascii="Arial" w:hAnsi="Arial" w:cs="Arial"/>
        </w:rPr>
        <w:t>might also experience, depression, eating disorder and posttraumatic stress disorder.</w:t>
      </w:r>
    </w:p>
    <w:p w14:paraId="3D65F82D" w14:textId="334AF75C" w:rsidR="001A135B" w:rsidRPr="009821B5" w:rsidRDefault="001A135B" w:rsidP="008A360D">
      <w:pPr>
        <w:spacing w:line="360" w:lineRule="auto"/>
        <w:rPr>
          <w:rFonts w:ascii="Arial" w:hAnsi="Arial" w:cs="Arial"/>
        </w:rPr>
      </w:pPr>
    </w:p>
    <w:p w14:paraId="5E005977" w14:textId="4E750A4A" w:rsidR="000034F1" w:rsidRPr="009821B5" w:rsidRDefault="000034F1" w:rsidP="008A360D">
      <w:pPr>
        <w:spacing w:line="360" w:lineRule="auto"/>
        <w:rPr>
          <w:rFonts w:ascii="Arial" w:hAnsi="Arial" w:cs="Arial"/>
        </w:rPr>
      </w:pPr>
    </w:p>
    <w:p w14:paraId="7B188D79" w14:textId="77F85DEE" w:rsidR="000034F1" w:rsidRPr="009821B5" w:rsidRDefault="000034F1" w:rsidP="008A360D">
      <w:pPr>
        <w:spacing w:line="360" w:lineRule="auto"/>
        <w:rPr>
          <w:rFonts w:ascii="Arial" w:hAnsi="Arial" w:cs="Arial"/>
        </w:rPr>
      </w:pPr>
    </w:p>
    <w:p w14:paraId="0E3860C9" w14:textId="23E5B319" w:rsidR="000034F1" w:rsidRPr="009821B5" w:rsidRDefault="000034F1" w:rsidP="008A360D">
      <w:pPr>
        <w:spacing w:line="360" w:lineRule="auto"/>
        <w:rPr>
          <w:rFonts w:ascii="Arial" w:hAnsi="Arial" w:cs="Arial"/>
        </w:rPr>
      </w:pPr>
    </w:p>
    <w:p w14:paraId="3E1482C6" w14:textId="794833E3" w:rsidR="000034F1" w:rsidRPr="009821B5" w:rsidRDefault="000034F1" w:rsidP="008A360D">
      <w:pPr>
        <w:spacing w:line="360" w:lineRule="auto"/>
        <w:rPr>
          <w:rFonts w:ascii="Arial" w:hAnsi="Arial" w:cs="Arial"/>
        </w:rPr>
      </w:pPr>
    </w:p>
    <w:p w14:paraId="61FB92DC" w14:textId="0B3DE475" w:rsidR="00A9194B" w:rsidRPr="009821B5" w:rsidRDefault="00A9194B" w:rsidP="008A360D">
      <w:pPr>
        <w:spacing w:line="360" w:lineRule="auto"/>
        <w:rPr>
          <w:rFonts w:ascii="Arial" w:hAnsi="Arial" w:cs="Arial"/>
        </w:rPr>
      </w:pPr>
    </w:p>
    <w:p w14:paraId="60720A82" w14:textId="120A0B4D" w:rsidR="00A9194B" w:rsidRPr="009821B5" w:rsidRDefault="00A9194B" w:rsidP="008A360D">
      <w:pPr>
        <w:spacing w:line="360" w:lineRule="auto"/>
        <w:rPr>
          <w:rFonts w:ascii="Arial" w:hAnsi="Arial" w:cs="Arial"/>
        </w:rPr>
      </w:pPr>
    </w:p>
    <w:p w14:paraId="266035EE" w14:textId="5401C4B3" w:rsidR="00A9194B" w:rsidRPr="009821B5" w:rsidRDefault="00A9194B" w:rsidP="008A360D">
      <w:pPr>
        <w:spacing w:line="360" w:lineRule="auto"/>
        <w:rPr>
          <w:rFonts w:ascii="Arial" w:hAnsi="Arial" w:cs="Arial"/>
        </w:rPr>
      </w:pPr>
    </w:p>
    <w:p w14:paraId="62E3EDAD" w14:textId="5D220034" w:rsidR="00A9194B" w:rsidRPr="009821B5" w:rsidRDefault="00A9194B" w:rsidP="008A360D">
      <w:pPr>
        <w:spacing w:line="360" w:lineRule="auto"/>
        <w:rPr>
          <w:rFonts w:ascii="Arial" w:hAnsi="Arial" w:cs="Arial"/>
        </w:rPr>
      </w:pPr>
    </w:p>
    <w:p w14:paraId="7C6EBC7B" w14:textId="3F41A29C" w:rsidR="00A9194B" w:rsidRPr="009821B5" w:rsidRDefault="00A9194B" w:rsidP="008A360D">
      <w:pPr>
        <w:spacing w:line="360" w:lineRule="auto"/>
        <w:rPr>
          <w:rFonts w:ascii="Arial" w:hAnsi="Arial" w:cs="Arial"/>
        </w:rPr>
      </w:pPr>
    </w:p>
    <w:p w14:paraId="5408121D" w14:textId="54ABBB66" w:rsidR="00A9194B" w:rsidRPr="009821B5" w:rsidRDefault="00A9194B" w:rsidP="008A360D">
      <w:pPr>
        <w:spacing w:line="360" w:lineRule="auto"/>
        <w:rPr>
          <w:rFonts w:ascii="Arial" w:hAnsi="Arial" w:cs="Arial"/>
        </w:rPr>
      </w:pPr>
    </w:p>
    <w:p w14:paraId="5B41223A" w14:textId="6CCAF3AB" w:rsidR="00A9194B" w:rsidRPr="009821B5" w:rsidRDefault="00A9194B" w:rsidP="008A360D">
      <w:pPr>
        <w:spacing w:line="360" w:lineRule="auto"/>
        <w:rPr>
          <w:rFonts w:ascii="Arial" w:hAnsi="Arial" w:cs="Arial"/>
        </w:rPr>
      </w:pPr>
    </w:p>
    <w:p w14:paraId="40F2D6D7" w14:textId="3F28C95A" w:rsidR="00A9194B" w:rsidRPr="009821B5" w:rsidRDefault="00A9194B" w:rsidP="008A360D">
      <w:pPr>
        <w:spacing w:line="360" w:lineRule="auto"/>
        <w:rPr>
          <w:rFonts w:ascii="Arial" w:hAnsi="Arial" w:cs="Arial"/>
        </w:rPr>
      </w:pPr>
    </w:p>
    <w:p w14:paraId="1AC153F8" w14:textId="05BF1582" w:rsidR="00A9194B" w:rsidRPr="009821B5" w:rsidRDefault="00A9194B" w:rsidP="008A360D">
      <w:pPr>
        <w:spacing w:line="360" w:lineRule="auto"/>
        <w:rPr>
          <w:rFonts w:ascii="Arial" w:hAnsi="Arial" w:cs="Arial"/>
        </w:rPr>
      </w:pPr>
    </w:p>
    <w:p w14:paraId="0EA8C97D" w14:textId="7C4668CB" w:rsidR="00A9194B" w:rsidRPr="009821B5" w:rsidRDefault="00A9194B" w:rsidP="008A360D">
      <w:pPr>
        <w:spacing w:line="360" w:lineRule="auto"/>
        <w:rPr>
          <w:rFonts w:ascii="Arial" w:hAnsi="Arial" w:cs="Arial"/>
        </w:rPr>
      </w:pPr>
    </w:p>
    <w:p w14:paraId="342F3047" w14:textId="77777777" w:rsidR="00A9194B" w:rsidRPr="009821B5" w:rsidRDefault="00A9194B" w:rsidP="008A360D">
      <w:pPr>
        <w:spacing w:line="360" w:lineRule="auto"/>
        <w:rPr>
          <w:rFonts w:ascii="Arial" w:hAnsi="Arial" w:cs="Arial"/>
        </w:rPr>
      </w:pPr>
    </w:p>
    <w:p w14:paraId="2A2C71B4" w14:textId="0612DC56" w:rsidR="000034F1" w:rsidRPr="009821B5" w:rsidRDefault="000034F1" w:rsidP="008A360D">
      <w:pPr>
        <w:spacing w:line="360" w:lineRule="auto"/>
        <w:rPr>
          <w:rFonts w:ascii="Arial" w:hAnsi="Arial" w:cs="Arial"/>
        </w:rPr>
      </w:pPr>
    </w:p>
    <w:p w14:paraId="1C9B8FD5" w14:textId="77777777" w:rsidR="000034F1" w:rsidRPr="009821B5" w:rsidRDefault="000034F1" w:rsidP="008A360D">
      <w:pPr>
        <w:spacing w:line="360" w:lineRule="auto"/>
        <w:rPr>
          <w:rFonts w:ascii="Arial" w:hAnsi="Arial" w:cs="Arial"/>
        </w:rPr>
      </w:pPr>
    </w:p>
    <w:p w14:paraId="5E181C8C" w14:textId="375B00CE" w:rsidR="001A135B" w:rsidRPr="009821B5" w:rsidRDefault="001A135B" w:rsidP="008A360D">
      <w:pPr>
        <w:spacing w:line="360" w:lineRule="auto"/>
        <w:rPr>
          <w:rFonts w:ascii="Arial" w:hAnsi="Arial" w:cs="Arial"/>
          <w:b/>
          <w:bCs/>
        </w:rPr>
      </w:pPr>
      <w:r w:rsidRPr="009821B5">
        <w:rPr>
          <w:rFonts w:ascii="Arial" w:hAnsi="Arial" w:cs="Arial"/>
          <w:b/>
          <w:bCs/>
        </w:rPr>
        <w:lastRenderedPageBreak/>
        <w:t>References:</w:t>
      </w:r>
    </w:p>
    <w:p w14:paraId="393AAEC9" w14:textId="396689B9" w:rsidR="001A135B" w:rsidRPr="009821B5" w:rsidRDefault="001A135B" w:rsidP="008A360D">
      <w:pPr>
        <w:spacing w:line="360" w:lineRule="auto"/>
        <w:rPr>
          <w:rFonts w:ascii="Arial" w:hAnsi="Arial" w:cs="Arial"/>
        </w:rPr>
      </w:pPr>
    </w:p>
    <w:p w14:paraId="3B9D8E83"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American Psychiatric Association </w:t>
      </w:r>
      <w:r w:rsidRPr="009821B5">
        <w:rPr>
          <w:rStyle w:val="ref-journal"/>
          <w:rFonts w:ascii="Arial" w:hAnsi="Arial" w:cs="Arial"/>
          <w:color w:val="000000" w:themeColor="text1"/>
          <w:shd w:val="clear" w:color="auto" w:fill="FFFFFF"/>
        </w:rPr>
        <w:t>Diagnostic and statistical manual of mental disorders. Fourth edition. Text revision</w:t>
      </w:r>
      <w:r w:rsidRPr="009821B5">
        <w:rPr>
          <w:rFonts w:ascii="Arial" w:hAnsi="Arial" w:cs="Arial"/>
          <w:color w:val="000000" w:themeColor="text1"/>
          <w:shd w:val="clear" w:color="auto" w:fill="FFFFFF"/>
        </w:rPr>
        <w:t>. Washington (DC): The Association; 2000. p. 943</w:t>
      </w:r>
    </w:p>
    <w:p w14:paraId="26711327" w14:textId="77777777" w:rsidR="00A9194B" w:rsidRPr="009821B5" w:rsidRDefault="00A9194B" w:rsidP="00A9194B">
      <w:pPr>
        <w:rPr>
          <w:rFonts w:ascii="Arial" w:hAnsi="Arial" w:cs="Arial"/>
          <w:color w:val="000000" w:themeColor="text1"/>
        </w:rPr>
      </w:pPr>
    </w:p>
    <w:p w14:paraId="5AF897A8" w14:textId="77777777" w:rsidR="00A9194B" w:rsidRPr="009821B5" w:rsidRDefault="00A9194B" w:rsidP="00A9194B">
      <w:pPr>
        <w:rPr>
          <w:rFonts w:ascii="Arial" w:hAnsi="Arial" w:cs="Arial"/>
          <w:color w:val="000000" w:themeColor="text1"/>
          <w:shd w:val="clear" w:color="auto" w:fill="FFFFFF"/>
        </w:rPr>
      </w:pPr>
      <w:proofErr w:type="spellStart"/>
      <w:r w:rsidRPr="009821B5">
        <w:rPr>
          <w:rFonts w:ascii="Arial" w:hAnsi="Arial" w:cs="Arial"/>
          <w:color w:val="000000" w:themeColor="text1"/>
          <w:shd w:val="clear" w:color="auto" w:fill="FFFFFF"/>
        </w:rPr>
        <w:t>Biskin</w:t>
      </w:r>
      <w:proofErr w:type="spellEnd"/>
      <w:r w:rsidRPr="009821B5">
        <w:rPr>
          <w:rFonts w:ascii="Arial" w:hAnsi="Arial" w:cs="Arial"/>
          <w:color w:val="000000" w:themeColor="text1"/>
          <w:shd w:val="clear" w:color="auto" w:fill="FFFFFF"/>
        </w:rPr>
        <w:t>, R. S., &amp; Paris, J. (2012). Diagnosing borderline personality disorder. </w:t>
      </w:r>
      <w:proofErr w:type="gramStart"/>
      <w:r w:rsidRPr="009821B5">
        <w:rPr>
          <w:rFonts w:ascii="Arial" w:hAnsi="Arial" w:cs="Arial"/>
          <w:i/>
          <w:iCs/>
          <w:color w:val="000000" w:themeColor="text1"/>
          <w:shd w:val="clear" w:color="auto" w:fill="FFFFFF"/>
        </w:rPr>
        <w:t>CMAJ :</w:t>
      </w:r>
      <w:proofErr w:type="gramEnd"/>
      <w:r w:rsidRPr="009821B5">
        <w:rPr>
          <w:rFonts w:ascii="Arial" w:hAnsi="Arial" w:cs="Arial"/>
          <w:i/>
          <w:iCs/>
          <w:color w:val="000000" w:themeColor="text1"/>
          <w:shd w:val="clear" w:color="auto" w:fill="FFFFFF"/>
        </w:rPr>
        <w:t xml:space="preserve"> Canadian Medical Association journal = journal de </w:t>
      </w:r>
      <w:proofErr w:type="spellStart"/>
      <w:r w:rsidRPr="009821B5">
        <w:rPr>
          <w:rFonts w:ascii="Arial" w:hAnsi="Arial" w:cs="Arial"/>
          <w:i/>
          <w:iCs/>
          <w:color w:val="000000" w:themeColor="text1"/>
          <w:shd w:val="clear" w:color="auto" w:fill="FFFFFF"/>
        </w:rPr>
        <w:t>l'Association</w:t>
      </w:r>
      <w:proofErr w:type="spellEnd"/>
      <w:r w:rsidRPr="009821B5">
        <w:rPr>
          <w:rFonts w:ascii="Arial" w:hAnsi="Arial" w:cs="Arial"/>
          <w:i/>
          <w:iCs/>
          <w:color w:val="000000" w:themeColor="text1"/>
          <w:shd w:val="clear" w:color="auto" w:fill="FFFFFF"/>
        </w:rPr>
        <w:t xml:space="preserve"> </w:t>
      </w:r>
      <w:proofErr w:type="spellStart"/>
      <w:r w:rsidRPr="009821B5">
        <w:rPr>
          <w:rFonts w:ascii="Arial" w:hAnsi="Arial" w:cs="Arial"/>
          <w:i/>
          <w:iCs/>
          <w:color w:val="000000" w:themeColor="text1"/>
          <w:shd w:val="clear" w:color="auto" w:fill="FFFFFF"/>
        </w:rPr>
        <w:t>medicale</w:t>
      </w:r>
      <w:proofErr w:type="spellEnd"/>
      <w:r w:rsidRPr="009821B5">
        <w:rPr>
          <w:rFonts w:ascii="Arial" w:hAnsi="Arial" w:cs="Arial"/>
          <w:i/>
          <w:iCs/>
          <w:color w:val="000000" w:themeColor="text1"/>
          <w:shd w:val="clear" w:color="auto" w:fill="FFFFFF"/>
        </w:rPr>
        <w:t xml:space="preserve"> </w:t>
      </w:r>
      <w:proofErr w:type="spellStart"/>
      <w:r w:rsidRPr="009821B5">
        <w:rPr>
          <w:rFonts w:ascii="Arial" w:hAnsi="Arial" w:cs="Arial"/>
          <w:i/>
          <w:iCs/>
          <w:color w:val="000000" w:themeColor="text1"/>
          <w:shd w:val="clear" w:color="auto" w:fill="FFFFFF"/>
        </w:rPr>
        <w:t>canadienne</w:t>
      </w:r>
      <w:proofErr w:type="spellEnd"/>
      <w:r w:rsidRPr="009821B5">
        <w:rPr>
          <w:rFonts w:ascii="Arial" w:hAnsi="Arial" w:cs="Arial"/>
          <w:color w:val="000000" w:themeColor="text1"/>
          <w:shd w:val="clear" w:color="auto" w:fill="FFFFFF"/>
        </w:rPr>
        <w:t>, </w:t>
      </w:r>
      <w:r w:rsidRPr="009821B5">
        <w:rPr>
          <w:rFonts w:ascii="Arial" w:hAnsi="Arial" w:cs="Arial"/>
          <w:i/>
          <w:iCs/>
          <w:color w:val="000000" w:themeColor="text1"/>
          <w:shd w:val="clear" w:color="auto" w:fill="FFFFFF"/>
        </w:rPr>
        <w:t>184</w:t>
      </w:r>
      <w:r w:rsidRPr="009821B5">
        <w:rPr>
          <w:rFonts w:ascii="Arial" w:hAnsi="Arial" w:cs="Arial"/>
          <w:color w:val="000000" w:themeColor="text1"/>
          <w:shd w:val="clear" w:color="auto" w:fill="FFFFFF"/>
        </w:rPr>
        <w:t>(16), 1789–1794.</w:t>
      </w:r>
    </w:p>
    <w:p w14:paraId="0DDEF5BB" w14:textId="77777777" w:rsidR="00A9194B" w:rsidRPr="009821B5" w:rsidRDefault="00A9194B" w:rsidP="00A9194B">
      <w:pPr>
        <w:rPr>
          <w:rFonts w:ascii="Arial" w:hAnsi="Arial" w:cs="Arial"/>
          <w:color w:val="000000" w:themeColor="text1"/>
          <w:shd w:val="clear" w:color="auto" w:fill="FFFFFF"/>
        </w:rPr>
      </w:pPr>
    </w:p>
    <w:p w14:paraId="3D85B76A"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 xml:space="preserve">Blum, N., St John, D., </w:t>
      </w:r>
      <w:proofErr w:type="spellStart"/>
      <w:r w:rsidRPr="009821B5">
        <w:rPr>
          <w:rFonts w:ascii="Arial" w:hAnsi="Arial" w:cs="Arial"/>
          <w:color w:val="000000" w:themeColor="text1"/>
          <w:shd w:val="clear" w:color="auto" w:fill="FFFFFF"/>
        </w:rPr>
        <w:t>Pfohl</w:t>
      </w:r>
      <w:proofErr w:type="spellEnd"/>
      <w:r w:rsidRPr="009821B5">
        <w:rPr>
          <w:rFonts w:ascii="Arial" w:hAnsi="Arial" w:cs="Arial"/>
          <w:color w:val="000000" w:themeColor="text1"/>
          <w:shd w:val="clear" w:color="auto" w:fill="FFFFFF"/>
        </w:rPr>
        <w:t>, B., Stuart, S., McCormick, B., Allen, J., Arndt, S., &amp; Black, D. W. (2008). Systems Training for Emotional Predictability and Problem Solving (STEPPS) for outpatients with borderline personality disorder: a randomized controlled trial and 1-year follow-up. </w:t>
      </w:r>
      <w:r w:rsidRPr="009821B5">
        <w:rPr>
          <w:rFonts w:ascii="Arial" w:hAnsi="Arial" w:cs="Arial"/>
          <w:i/>
          <w:iCs/>
          <w:color w:val="000000" w:themeColor="text1"/>
          <w:shd w:val="clear" w:color="auto" w:fill="FFFFFF"/>
        </w:rPr>
        <w:t>The American journal of psychiatry</w:t>
      </w:r>
      <w:r w:rsidRPr="009821B5">
        <w:rPr>
          <w:rFonts w:ascii="Arial" w:hAnsi="Arial" w:cs="Arial"/>
          <w:color w:val="000000" w:themeColor="text1"/>
          <w:shd w:val="clear" w:color="auto" w:fill="FFFFFF"/>
        </w:rPr>
        <w:t>, </w:t>
      </w:r>
      <w:r w:rsidRPr="009821B5">
        <w:rPr>
          <w:rFonts w:ascii="Arial" w:hAnsi="Arial" w:cs="Arial"/>
          <w:i/>
          <w:iCs/>
          <w:color w:val="000000" w:themeColor="text1"/>
          <w:shd w:val="clear" w:color="auto" w:fill="FFFFFF"/>
        </w:rPr>
        <w:t>165</w:t>
      </w:r>
      <w:r w:rsidRPr="009821B5">
        <w:rPr>
          <w:rFonts w:ascii="Arial" w:hAnsi="Arial" w:cs="Arial"/>
          <w:color w:val="000000" w:themeColor="text1"/>
          <w:shd w:val="clear" w:color="auto" w:fill="FFFFFF"/>
        </w:rPr>
        <w:t xml:space="preserve">(4), 468–478. </w:t>
      </w:r>
    </w:p>
    <w:p w14:paraId="4DDA24FD" w14:textId="77777777" w:rsidR="00A9194B" w:rsidRPr="009821B5" w:rsidRDefault="00A9194B" w:rsidP="00A9194B">
      <w:pPr>
        <w:rPr>
          <w:rFonts w:ascii="Arial" w:hAnsi="Arial" w:cs="Arial"/>
          <w:color w:val="000000" w:themeColor="text1"/>
        </w:rPr>
      </w:pPr>
    </w:p>
    <w:p w14:paraId="44C9E2B0"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Bowlby, J. (1977). The making and breaking of affectional bonds. I. Aetiology and psychopathology in the light of attachment theory. The British Journal of Psychiatry, 130 (3), 201-210</w:t>
      </w:r>
    </w:p>
    <w:p w14:paraId="790016A8" w14:textId="77777777" w:rsidR="00A9194B" w:rsidRPr="009821B5" w:rsidRDefault="00A9194B" w:rsidP="00A9194B">
      <w:pPr>
        <w:rPr>
          <w:rFonts w:ascii="Arial" w:hAnsi="Arial" w:cs="Arial"/>
          <w:color w:val="000000" w:themeColor="text1"/>
        </w:rPr>
      </w:pPr>
    </w:p>
    <w:p w14:paraId="13722FF5" w14:textId="77777777" w:rsidR="00A9194B" w:rsidRPr="009821B5" w:rsidRDefault="00A9194B" w:rsidP="00A9194B">
      <w:pPr>
        <w:rPr>
          <w:rFonts w:ascii="Arial" w:hAnsi="Arial" w:cs="Arial"/>
          <w:color w:val="000000" w:themeColor="text1"/>
        </w:rPr>
      </w:pPr>
      <w:proofErr w:type="spellStart"/>
      <w:r w:rsidRPr="009821B5">
        <w:rPr>
          <w:rFonts w:ascii="Arial" w:hAnsi="Arial" w:cs="Arial"/>
          <w:color w:val="000000" w:themeColor="text1"/>
        </w:rPr>
        <w:t>Chanen</w:t>
      </w:r>
      <w:proofErr w:type="spellEnd"/>
      <w:r w:rsidRPr="009821B5">
        <w:rPr>
          <w:rFonts w:ascii="Arial" w:hAnsi="Arial" w:cs="Arial"/>
          <w:color w:val="000000" w:themeColor="text1"/>
        </w:rPr>
        <w:t>, A. M., &amp; McCutcheon, L. (2013). Prevention and early intervention for borderline personality disorder: status and recent evidence. </w:t>
      </w:r>
      <w:r w:rsidRPr="009821B5">
        <w:rPr>
          <w:rFonts w:ascii="Arial" w:hAnsi="Arial" w:cs="Arial"/>
          <w:i/>
          <w:iCs/>
          <w:color w:val="000000" w:themeColor="text1"/>
          <w:bdr w:val="none" w:sz="0" w:space="0" w:color="auto" w:frame="1"/>
        </w:rPr>
        <w:t>British Journal of Psychiatry</w:t>
      </w:r>
      <w:r w:rsidRPr="009821B5">
        <w:rPr>
          <w:rFonts w:ascii="Arial" w:hAnsi="Arial" w:cs="Arial"/>
          <w:color w:val="000000" w:themeColor="text1"/>
        </w:rPr>
        <w:t>, </w:t>
      </w:r>
      <w:r w:rsidRPr="009821B5">
        <w:rPr>
          <w:rFonts w:ascii="Arial" w:hAnsi="Arial" w:cs="Arial"/>
          <w:i/>
          <w:iCs/>
          <w:color w:val="000000" w:themeColor="text1"/>
          <w:bdr w:val="none" w:sz="0" w:space="0" w:color="auto" w:frame="1"/>
        </w:rPr>
        <w:t>202</w:t>
      </w:r>
      <w:r w:rsidRPr="009821B5">
        <w:rPr>
          <w:rFonts w:ascii="Arial" w:hAnsi="Arial" w:cs="Arial"/>
          <w:color w:val="000000" w:themeColor="text1"/>
        </w:rPr>
        <w:t>(s54), s24–s29. Cambridge University Press.</w:t>
      </w:r>
    </w:p>
    <w:p w14:paraId="1EA68679" w14:textId="77777777" w:rsidR="00A9194B" w:rsidRPr="009821B5" w:rsidRDefault="00A9194B" w:rsidP="00A9194B">
      <w:pPr>
        <w:rPr>
          <w:rFonts w:ascii="Arial" w:hAnsi="Arial" w:cs="Arial"/>
          <w:color w:val="000000" w:themeColor="text1"/>
        </w:rPr>
      </w:pPr>
    </w:p>
    <w:p w14:paraId="758199D5"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Cicchetti, D. (2014). Illustrative developmental psychopathology perspectives on precursors and pathways to personality disorder: Commentary on the special issue. Journal of Personality Disorders, 28 (1), 172-179 </w:t>
      </w:r>
    </w:p>
    <w:p w14:paraId="07F78455" w14:textId="77777777" w:rsidR="00A9194B" w:rsidRPr="009821B5" w:rsidRDefault="00A9194B" w:rsidP="00A9194B">
      <w:pPr>
        <w:rPr>
          <w:rFonts w:ascii="Arial" w:hAnsi="Arial" w:cs="Arial"/>
          <w:color w:val="000000" w:themeColor="text1"/>
        </w:rPr>
      </w:pPr>
    </w:p>
    <w:p w14:paraId="3D9C5F69"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Cohen, L.J., Foster, M., </w:t>
      </w:r>
      <w:proofErr w:type="spellStart"/>
      <w:r w:rsidRPr="009821B5">
        <w:rPr>
          <w:rFonts w:ascii="Arial" w:hAnsi="Arial" w:cs="Arial"/>
          <w:color w:val="000000" w:themeColor="text1"/>
        </w:rPr>
        <w:t>Nesci</w:t>
      </w:r>
      <w:proofErr w:type="spellEnd"/>
      <w:r w:rsidRPr="009821B5">
        <w:rPr>
          <w:rFonts w:ascii="Arial" w:hAnsi="Arial" w:cs="Arial"/>
          <w:color w:val="000000" w:themeColor="text1"/>
        </w:rPr>
        <w:t xml:space="preserve">, C., Tanis, T., </w:t>
      </w:r>
      <w:proofErr w:type="spellStart"/>
      <w:r w:rsidRPr="009821B5">
        <w:rPr>
          <w:rFonts w:ascii="Arial" w:hAnsi="Arial" w:cs="Arial"/>
          <w:color w:val="000000" w:themeColor="text1"/>
        </w:rPr>
        <w:t>Halmi</w:t>
      </w:r>
      <w:proofErr w:type="spellEnd"/>
      <w:r w:rsidRPr="009821B5">
        <w:rPr>
          <w:rFonts w:ascii="Arial" w:hAnsi="Arial" w:cs="Arial"/>
          <w:color w:val="000000" w:themeColor="text1"/>
        </w:rPr>
        <w:t xml:space="preserve">, W. &amp; </w:t>
      </w:r>
      <w:proofErr w:type="spellStart"/>
      <w:r w:rsidRPr="009821B5">
        <w:rPr>
          <w:rFonts w:ascii="Arial" w:hAnsi="Arial" w:cs="Arial"/>
          <w:color w:val="000000" w:themeColor="text1"/>
        </w:rPr>
        <w:t>Galynker</w:t>
      </w:r>
      <w:proofErr w:type="spellEnd"/>
      <w:r w:rsidRPr="009821B5">
        <w:rPr>
          <w:rFonts w:ascii="Arial" w:hAnsi="Arial" w:cs="Arial"/>
          <w:color w:val="000000" w:themeColor="text1"/>
        </w:rPr>
        <w:t>, I. (2013). How do different types of childhood maltreatment relate to adult personality pathology? Journal of Nervous and Mental Disease, 201 (3)</w:t>
      </w:r>
    </w:p>
    <w:p w14:paraId="33051144" w14:textId="77777777" w:rsidR="00A9194B" w:rsidRPr="009821B5" w:rsidRDefault="00A9194B" w:rsidP="00A9194B">
      <w:pPr>
        <w:rPr>
          <w:rFonts w:ascii="Arial" w:hAnsi="Arial" w:cs="Arial"/>
          <w:color w:val="000000" w:themeColor="text1"/>
        </w:rPr>
      </w:pPr>
    </w:p>
    <w:p w14:paraId="64743A8A" w14:textId="77777777" w:rsidR="00A9194B" w:rsidRPr="009821B5" w:rsidRDefault="00A9194B" w:rsidP="00A9194B">
      <w:pPr>
        <w:rPr>
          <w:rFonts w:ascii="Arial" w:hAnsi="Arial" w:cs="Arial"/>
          <w:color w:val="000000" w:themeColor="text1"/>
        </w:rPr>
      </w:pPr>
    </w:p>
    <w:p w14:paraId="59F69BFE" w14:textId="31D1EC3A" w:rsidR="00A9194B" w:rsidRPr="009821B5" w:rsidRDefault="009821B5" w:rsidP="00A9194B">
      <w:pPr>
        <w:rPr>
          <w:rFonts w:ascii="Arial" w:hAnsi="Arial" w:cs="Arial"/>
          <w:color w:val="000000" w:themeColor="text1"/>
          <w:shd w:val="clear" w:color="auto" w:fill="FFFFFF"/>
        </w:rPr>
      </w:pPr>
      <w:r>
        <w:rPr>
          <w:rFonts w:ascii="Arial" w:hAnsi="Arial" w:cs="Arial"/>
          <w:color w:val="000000" w:themeColor="text1"/>
          <w:shd w:val="clear" w:color="auto" w:fill="FFFFFF"/>
        </w:rPr>
        <w:t>Domo</w:t>
      </w:r>
      <w:r w:rsidR="00A9194B" w:rsidRPr="009821B5">
        <w:rPr>
          <w:rFonts w:ascii="Arial" w:hAnsi="Arial" w:cs="Arial"/>
          <w:color w:val="000000" w:themeColor="text1"/>
          <w:shd w:val="clear" w:color="auto" w:fill="FFFFFF"/>
        </w:rPr>
        <w:t xml:space="preserve"> H, </w:t>
      </w:r>
      <w:proofErr w:type="spellStart"/>
      <w:r w:rsidR="00A9194B" w:rsidRPr="009821B5">
        <w:rPr>
          <w:rFonts w:ascii="Arial" w:hAnsi="Arial" w:cs="Arial"/>
          <w:color w:val="000000" w:themeColor="text1"/>
          <w:shd w:val="clear" w:color="auto" w:fill="FFFFFF"/>
        </w:rPr>
        <w:t>Grecucci</w:t>
      </w:r>
      <w:proofErr w:type="spellEnd"/>
      <w:r w:rsidR="00A9194B" w:rsidRPr="009821B5">
        <w:rPr>
          <w:rFonts w:ascii="Arial" w:hAnsi="Arial" w:cs="Arial"/>
          <w:color w:val="000000" w:themeColor="text1"/>
          <w:shd w:val="clear" w:color="auto" w:fill="FFFFFF"/>
        </w:rPr>
        <w:t xml:space="preserve"> A, Giardini I, </w:t>
      </w:r>
      <w:proofErr w:type="spellStart"/>
      <w:r w:rsidR="00A9194B" w:rsidRPr="009821B5">
        <w:rPr>
          <w:rFonts w:ascii="Arial" w:hAnsi="Arial" w:cs="Arial"/>
          <w:color w:val="000000" w:themeColor="text1"/>
          <w:shd w:val="clear" w:color="auto" w:fill="FFFFFF"/>
        </w:rPr>
        <w:t>Ugolini</w:t>
      </w:r>
      <w:proofErr w:type="spellEnd"/>
      <w:r w:rsidR="00A9194B" w:rsidRPr="009821B5">
        <w:rPr>
          <w:rFonts w:ascii="Arial" w:hAnsi="Arial" w:cs="Arial"/>
          <w:color w:val="000000" w:themeColor="text1"/>
          <w:shd w:val="clear" w:color="auto" w:fill="FFFFFF"/>
        </w:rPr>
        <w:t xml:space="preserve"> E, Carmelita A, </w:t>
      </w:r>
      <w:proofErr w:type="spellStart"/>
      <w:r w:rsidR="00A9194B" w:rsidRPr="009821B5">
        <w:rPr>
          <w:rFonts w:ascii="Arial" w:hAnsi="Arial" w:cs="Arial"/>
          <w:color w:val="000000" w:themeColor="text1"/>
          <w:shd w:val="clear" w:color="auto" w:fill="FFFFFF"/>
        </w:rPr>
        <w:t>Panzeri</w:t>
      </w:r>
      <w:proofErr w:type="spellEnd"/>
      <w:r w:rsidR="00A9194B" w:rsidRPr="009821B5">
        <w:rPr>
          <w:rFonts w:ascii="Arial" w:hAnsi="Arial" w:cs="Arial"/>
          <w:color w:val="000000" w:themeColor="text1"/>
          <w:shd w:val="clear" w:color="auto" w:fill="FFFFFF"/>
        </w:rPr>
        <w:t xml:space="preserve"> M. </w:t>
      </w:r>
      <w:r w:rsidR="00A9194B" w:rsidRPr="009821B5">
        <w:rPr>
          <w:rStyle w:val="ref-title"/>
          <w:rFonts w:ascii="Arial" w:hAnsi="Arial" w:cs="Arial"/>
          <w:color w:val="000000" w:themeColor="text1"/>
          <w:shd w:val="clear" w:color="auto" w:fill="FFFFFF"/>
        </w:rPr>
        <w:t>Schema therapy for emotional dysregulation: Theoretical implication and clinical applications</w:t>
      </w:r>
      <w:r w:rsidR="00A9194B" w:rsidRPr="009821B5">
        <w:rPr>
          <w:rFonts w:ascii="Arial" w:hAnsi="Arial" w:cs="Arial"/>
          <w:color w:val="000000" w:themeColor="text1"/>
          <w:shd w:val="clear" w:color="auto" w:fill="FFFFFF"/>
        </w:rPr>
        <w:t>. </w:t>
      </w:r>
      <w:r w:rsidR="00A9194B" w:rsidRPr="009821B5">
        <w:rPr>
          <w:rStyle w:val="ref-journal"/>
          <w:rFonts w:ascii="Arial" w:hAnsi="Arial" w:cs="Arial"/>
          <w:i/>
          <w:iCs/>
          <w:color w:val="000000" w:themeColor="text1"/>
          <w:shd w:val="clear" w:color="auto" w:fill="FFFFFF"/>
        </w:rPr>
        <w:t>Front Psychol</w:t>
      </w:r>
      <w:r w:rsidR="00A9194B" w:rsidRPr="009821B5">
        <w:rPr>
          <w:rFonts w:ascii="Arial" w:hAnsi="Arial" w:cs="Arial"/>
          <w:color w:val="000000" w:themeColor="text1"/>
          <w:shd w:val="clear" w:color="auto" w:fill="FFFFFF"/>
        </w:rPr>
        <w:t>. 2016; </w:t>
      </w:r>
      <w:r w:rsidR="00A9194B" w:rsidRPr="009821B5">
        <w:rPr>
          <w:rStyle w:val="ref-vol"/>
          <w:rFonts w:ascii="Arial" w:hAnsi="Arial" w:cs="Arial"/>
          <w:color w:val="000000" w:themeColor="text1"/>
          <w:shd w:val="clear" w:color="auto" w:fill="FFFFFF"/>
        </w:rPr>
        <w:t>7</w:t>
      </w:r>
      <w:r w:rsidR="00A9194B" w:rsidRPr="009821B5">
        <w:rPr>
          <w:rFonts w:ascii="Arial" w:hAnsi="Arial" w:cs="Arial"/>
          <w:color w:val="000000" w:themeColor="text1"/>
          <w:shd w:val="clear" w:color="auto" w:fill="FFFFFF"/>
        </w:rPr>
        <w:t>: 1–16.</w:t>
      </w:r>
    </w:p>
    <w:p w14:paraId="64CB53A3" w14:textId="77777777" w:rsidR="00A9194B" w:rsidRPr="009821B5" w:rsidRDefault="00A9194B" w:rsidP="00A9194B">
      <w:pPr>
        <w:rPr>
          <w:rFonts w:ascii="Arial" w:hAnsi="Arial" w:cs="Arial"/>
          <w:color w:val="000000" w:themeColor="text1"/>
          <w:shd w:val="clear" w:color="auto" w:fill="FFFFFF"/>
        </w:rPr>
      </w:pPr>
    </w:p>
    <w:p w14:paraId="6754716C" w14:textId="746DA60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Dale, O., Sethi, F., Stanton, C., Evans, S., </w:t>
      </w:r>
      <w:proofErr w:type="spellStart"/>
      <w:r w:rsidRPr="009821B5">
        <w:rPr>
          <w:rFonts w:ascii="Arial" w:hAnsi="Arial" w:cs="Arial"/>
          <w:color w:val="000000" w:themeColor="text1"/>
        </w:rPr>
        <w:t>Barnicot</w:t>
      </w:r>
      <w:proofErr w:type="spellEnd"/>
      <w:r w:rsidRPr="009821B5">
        <w:rPr>
          <w:rFonts w:ascii="Arial" w:hAnsi="Arial" w:cs="Arial"/>
          <w:color w:val="000000" w:themeColor="text1"/>
        </w:rPr>
        <w:t xml:space="preserve">, K., Sedgwick, R., ... &amp; </w:t>
      </w:r>
      <w:proofErr w:type="spellStart"/>
      <w:r w:rsidRPr="009821B5">
        <w:rPr>
          <w:rFonts w:ascii="Arial" w:hAnsi="Arial" w:cs="Arial"/>
          <w:color w:val="000000" w:themeColor="text1"/>
        </w:rPr>
        <w:t>Urquia</w:t>
      </w:r>
      <w:proofErr w:type="spellEnd"/>
      <w:r w:rsidRPr="009821B5">
        <w:rPr>
          <w:rFonts w:ascii="Arial" w:hAnsi="Arial" w:cs="Arial"/>
          <w:color w:val="000000" w:themeColor="text1"/>
        </w:rPr>
        <w:t xml:space="preserve">, N. (2017). Personality disorder services in England: findings from a national survey. </w:t>
      </w:r>
      <w:proofErr w:type="spellStart"/>
      <w:r w:rsidRPr="009821B5">
        <w:rPr>
          <w:rFonts w:ascii="Arial" w:hAnsi="Arial" w:cs="Arial"/>
          <w:color w:val="000000" w:themeColor="text1"/>
        </w:rPr>
        <w:t>BJPsych</w:t>
      </w:r>
      <w:proofErr w:type="spellEnd"/>
      <w:r w:rsidRPr="009821B5">
        <w:rPr>
          <w:rFonts w:ascii="Arial" w:hAnsi="Arial" w:cs="Arial"/>
          <w:color w:val="000000" w:themeColor="text1"/>
        </w:rPr>
        <w:t xml:space="preserve"> </w:t>
      </w:r>
      <w:r w:rsidR="009821B5">
        <w:rPr>
          <w:rFonts w:ascii="Arial" w:hAnsi="Arial" w:cs="Arial"/>
          <w:color w:val="000000" w:themeColor="text1"/>
        </w:rPr>
        <w:t>Bulletin</w:t>
      </w:r>
      <w:r w:rsidRPr="009821B5">
        <w:rPr>
          <w:rFonts w:ascii="Arial" w:hAnsi="Arial" w:cs="Arial"/>
          <w:color w:val="000000" w:themeColor="text1"/>
        </w:rPr>
        <w:t>, 41(5), 247-253.</w:t>
      </w:r>
    </w:p>
    <w:p w14:paraId="0753F578" w14:textId="77777777" w:rsidR="00A9194B" w:rsidRPr="009821B5" w:rsidRDefault="00A9194B" w:rsidP="00A9194B">
      <w:pPr>
        <w:rPr>
          <w:rFonts w:ascii="Arial" w:hAnsi="Arial" w:cs="Arial"/>
          <w:color w:val="000000" w:themeColor="text1"/>
        </w:rPr>
      </w:pPr>
    </w:p>
    <w:p w14:paraId="2D903AF1"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Davidson, K., </w:t>
      </w:r>
      <w:proofErr w:type="spellStart"/>
      <w:r w:rsidRPr="009821B5">
        <w:rPr>
          <w:rFonts w:ascii="Arial" w:hAnsi="Arial" w:cs="Arial"/>
          <w:color w:val="000000" w:themeColor="text1"/>
        </w:rPr>
        <w:t>Tyrer</w:t>
      </w:r>
      <w:proofErr w:type="spellEnd"/>
      <w:r w:rsidRPr="009821B5">
        <w:rPr>
          <w:rFonts w:ascii="Arial" w:hAnsi="Arial" w:cs="Arial"/>
          <w:color w:val="000000" w:themeColor="text1"/>
        </w:rPr>
        <w:t xml:space="preserve">, P., Norrie, J., Palmer, S., &amp; </w:t>
      </w:r>
      <w:proofErr w:type="spellStart"/>
      <w:r w:rsidRPr="009821B5">
        <w:rPr>
          <w:rFonts w:ascii="Arial" w:hAnsi="Arial" w:cs="Arial"/>
          <w:color w:val="000000" w:themeColor="text1"/>
        </w:rPr>
        <w:t>Tyrer</w:t>
      </w:r>
      <w:proofErr w:type="spellEnd"/>
      <w:r w:rsidRPr="009821B5">
        <w:rPr>
          <w:rFonts w:ascii="Arial" w:hAnsi="Arial" w:cs="Arial"/>
          <w:color w:val="000000" w:themeColor="text1"/>
        </w:rPr>
        <w:t>, H. (2010). Cognitive therapy v. usual treatment for borderline personality disorder: Prospective 6-year follow-up. </w:t>
      </w:r>
      <w:r w:rsidRPr="009821B5">
        <w:rPr>
          <w:rFonts w:ascii="Arial" w:hAnsi="Arial" w:cs="Arial"/>
          <w:i/>
          <w:iCs/>
          <w:color w:val="000000" w:themeColor="text1"/>
          <w:bdr w:val="none" w:sz="0" w:space="0" w:color="auto" w:frame="1"/>
        </w:rPr>
        <w:t>British Journal of Psychiatry,</w:t>
      </w:r>
      <w:r w:rsidRPr="009821B5">
        <w:rPr>
          <w:rFonts w:ascii="Arial" w:hAnsi="Arial" w:cs="Arial"/>
          <w:color w:val="000000" w:themeColor="text1"/>
        </w:rPr>
        <w:t> </w:t>
      </w:r>
      <w:r w:rsidRPr="009821B5">
        <w:rPr>
          <w:rFonts w:ascii="Arial" w:hAnsi="Arial" w:cs="Arial"/>
          <w:i/>
          <w:iCs/>
          <w:color w:val="000000" w:themeColor="text1"/>
          <w:bdr w:val="none" w:sz="0" w:space="0" w:color="auto" w:frame="1"/>
        </w:rPr>
        <w:t>197</w:t>
      </w:r>
      <w:r w:rsidRPr="009821B5">
        <w:rPr>
          <w:rFonts w:ascii="Arial" w:hAnsi="Arial" w:cs="Arial"/>
          <w:color w:val="000000" w:themeColor="text1"/>
        </w:rPr>
        <w:t>(6), 456-462. doi:10.1192/bjp.bp.109.074286</w:t>
      </w:r>
    </w:p>
    <w:p w14:paraId="1131E8F3" w14:textId="77777777" w:rsidR="00A9194B" w:rsidRPr="009821B5" w:rsidRDefault="00A9194B" w:rsidP="00A9194B">
      <w:pPr>
        <w:rPr>
          <w:rFonts w:ascii="Arial" w:hAnsi="Arial" w:cs="Arial"/>
          <w:color w:val="000000" w:themeColor="text1"/>
        </w:rPr>
      </w:pPr>
    </w:p>
    <w:p w14:paraId="42C26B00"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Ellison, W. D., Rosenstein, L. K., Morgan, T. A., &amp; Zimmerman, M. (2018). Community and Clinical Epidemiology of Borderline Personality Disorder. </w:t>
      </w:r>
      <w:r w:rsidRPr="009821B5">
        <w:rPr>
          <w:rFonts w:ascii="Arial" w:hAnsi="Arial" w:cs="Arial"/>
          <w:i/>
          <w:iCs/>
          <w:color w:val="000000" w:themeColor="text1"/>
        </w:rPr>
        <w:t>The Psychiatric clinics of North America</w:t>
      </w:r>
      <w:r w:rsidRPr="009821B5">
        <w:rPr>
          <w:rFonts w:ascii="Arial" w:hAnsi="Arial" w:cs="Arial"/>
          <w:color w:val="000000" w:themeColor="text1"/>
        </w:rPr>
        <w:t>, </w:t>
      </w:r>
      <w:r w:rsidRPr="009821B5">
        <w:rPr>
          <w:rFonts w:ascii="Arial" w:hAnsi="Arial" w:cs="Arial"/>
          <w:i/>
          <w:iCs/>
          <w:color w:val="000000" w:themeColor="text1"/>
        </w:rPr>
        <w:t>41</w:t>
      </w:r>
      <w:r w:rsidRPr="009821B5">
        <w:rPr>
          <w:rFonts w:ascii="Arial" w:hAnsi="Arial" w:cs="Arial"/>
          <w:color w:val="000000" w:themeColor="text1"/>
        </w:rPr>
        <w:t xml:space="preserve">(4), 561–573. </w:t>
      </w:r>
    </w:p>
    <w:p w14:paraId="378FA5BC" w14:textId="77777777" w:rsidR="00A9194B" w:rsidRPr="009821B5" w:rsidRDefault="00A9194B" w:rsidP="00A9194B">
      <w:pPr>
        <w:rPr>
          <w:rFonts w:ascii="Arial" w:hAnsi="Arial" w:cs="Arial"/>
          <w:color w:val="000000" w:themeColor="text1"/>
        </w:rPr>
      </w:pPr>
    </w:p>
    <w:p w14:paraId="1CD5E2C2"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lastRenderedPageBreak/>
        <w:t xml:space="preserve">Freeman D, Reeve S, Robinson A, Ehlers A, Clark D, </w:t>
      </w:r>
      <w:proofErr w:type="spellStart"/>
      <w:r w:rsidRPr="009821B5">
        <w:rPr>
          <w:rFonts w:ascii="Arial" w:hAnsi="Arial" w:cs="Arial"/>
          <w:color w:val="000000" w:themeColor="text1"/>
          <w:shd w:val="clear" w:color="auto" w:fill="FFFFFF"/>
        </w:rPr>
        <w:t>Spanlang</w:t>
      </w:r>
      <w:proofErr w:type="spellEnd"/>
      <w:r w:rsidRPr="009821B5">
        <w:rPr>
          <w:rFonts w:ascii="Arial" w:hAnsi="Arial" w:cs="Arial"/>
          <w:color w:val="000000" w:themeColor="text1"/>
          <w:shd w:val="clear" w:color="auto" w:fill="FFFFFF"/>
        </w:rPr>
        <w:t xml:space="preserve"> B, et al. Virtual reality in the assessment, understanding, and treatment of mental health disorders. </w:t>
      </w:r>
      <w:proofErr w:type="spellStart"/>
      <w:r w:rsidRPr="009821B5">
        <w:rPr>
          <w:rFonts w:ascii="Arial" w:hAnsi="Arial" w:cs="Arial"/>
          <w:color w:val="000000" w:themeColor="text1"/>
          <w:shd w:val="clear" w:color="auto" w:fill="FFFFFF"/>
        </w:rPr>
        <w:t>Psychol</w:t>
      </w:r>
      <w:proofErr w:type="spellEnd"/>
      <w:r w:rsidRPr="009821B5">
        <w:rPr>
          <w:rFonts w:ascii="Arial" w:hAnsi="Arial" w:cs="Arial"/>
          <w:color w:val="000000" w:themeColor="text1"/>
          <w:shd w:val="clear" w:color="auto" w:fill="FFFFFF"/>
        </w:rPr>
        <w:t xml:space="preserve"> Med. 2017;47(14):2393–400.</w:t>
      </w:r>
    </w:p>
    <w:p w14:paraId="5468EE90" w14:textId="77777777" w:rsidR="00A9194B" w:rsidRPr="009821B5" w:rsidRDefault="00A9194B" w:rsidP="00A9194B">
      <w:pPr>
        <w:rPr>
          <w:rFonts w:ascii="Arial" w:hAnsi="Arial" w:cs="Arial"/>
          <w:color w:val="000000" w:themeColor="text1"/>
        </w:rPr>
      </w:pPr>
    </w:p>
    <w:p w14:paraId="5894EC18"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Gabbard, G.O. (1994). Psychodynamic Psychiatry in Clinical Practice: The DSMIV Edition. Arlington: American Psychiatric Publishing. </w:t>
      </w:r>
    </w:p>
    <w:p w14:paraId="64323021" w14:textId="77777777" w:rsidR="00A9194B" w:rsidRPr="009821B5" w:rsidRDefault="00A9194B" w:rsidP="00A9194B">
      <w:pPr>
        <w:rPr>
          <w:rFonts w:ascii="Arial" w:hAnsi="Arial" w:cs="Arial"/>
          <w:color w:val="000000" w:themeColor="text1"/>
        </w:rPr>
      </w:pPr>
    </w:p>
    <w:p w14:paraId="746D52E7"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Garland, J., &amp; Miller, S. (2020). Borderline personality disorder: Part 1 – assessment and diagnosis. </w:t>
      </w:r>
      <w:proofErr w:type="spellStart"/>
      <w:r w:rsidRPr="009821B5">
        <w:rPr>
          <w:rFonts w:ascii="Arial" w:hAnsi="Arial" w:cs="Arial"/>
          <w:i/>
          <w:iCs/>
          <w:color w:val="000000" w:themeColor="text1"/>
          <w:bdr w:val="none" w:sz="0" w:space="0" w:color="auto" w:frame="1"/>
        </w:rPr>
        <w:t>BJPsych</w:t>
      </w:r>
      <w:proofErr w:type="spellEnd"/>
      <w:r w:rsidRPr="009821B5">
        <w:rPr>
          <w:rFonts w:ascii="Arial" w:hAnsi="Arial" w:cs="Arial"/>
          <w:i/>
          <w:iCs/>
          <w:color w:val="000000" w:themeColor="text1"/>
          <w:bdr w:val="none" w:sz="0" w:space="0" w:color="auto" w:frame="1"/>
        </w:rPr>
        <w:t xml:space="preserve"> Advances,</w:t>
      </w:r>
      <w:r w:rsidRPr="009821B5">
        <w:rPr>
          <w:rFonts w:ascii="Arial" w:hAnsi="Arial" w:cs="Arial"/>
          <w:color w:val="000000" w:themeColor="text1"/>
        </w:rPr>
        <w:t> </w:t>
      </w:r>
      <w:r w:rsidRPr="009821B5">
        <w:rPr>
          <w:rFonts w:ascii="Arial" w:hAnsi="Arial" w:cs="Arial"/>
          <w:i/>
          <w:iCs/>
          <w:color w:val="000000" w:themeColor="text1"/>
          <w:bdr w:val="none" w:sz="0" w:space="0" w:color="auto" w:frame="1"/>
        </w:rPr>
        <w:t>26</w:t>
      </w:r>
      <w:r w:rsidRPr="009821B5">
        <w:rPr>
          <w:rFonts w:ascii="Arial" w:hAnsi="Arial" w:cs="Arial"/>
          <w:color w:val="000000" w:themeColor="text1"/>
        </w:rPr>
        <w:t>(3), 159-172. doi:10.1192/bja.2019.76</w:t>
      </w:r>
    </w:p>
    <w:p w14:paraId="21125DDB"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Gordon, Robert. (2017). Personality Disorders and Syndromes Across ICD-10, DSM5, and PDM</w:t>
      </w:r>
      <w:proofErr w:type="gramStart"/>
      <w:r w:rsidRPr="009821B5">
        <w:rPr>
          <w:rFonts w:ascii="Arial" w:hAnsi="Arial" w:cs="Arial"/>
          <w:color w:val="000000" w:themeColor="text1"/>
        </w:rPr>
        <w:t>2..</w:t>
      </w:r>
      <w:proofErr w:type="gramEnd"/>
      <w:r w:rsidRPr="009821B5">
        <w:rPr>
          <w:rFonts w:ascii="Arial" w:hAnsi="Arial" w:cs="Arial"/>
          <w:color w:val="000000" w:themeColor="text1"/>
        </w:rPr>
        <w:t xml:space="preserve"> Currents. 1. 10.</w:t>
      </w:r>
    </w:p>
    <w:p w14:paraId="58A770CD" w14:textId="77777777" w:rsidR="00A9194B" w:rsidRPr="009821B5" w:rsidRDefault="00A9194B" w:rsidP="00A9194B">
      <w:pPr>
        <w:rPr>
          <w:rFonts w:ascii="Arial" w:hAnsi="Arial" w:cs="Arial"/>
          <w:color w:val="000000" w:themeColor="text1"/>
        </w:rPr>
      </w:pPr>
    </w:p>
    <w:p w14:paraId="2A9F44F0"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Gunderson, J.G. &amp; Links, P.S. (2008). Borderline Personality Disorder: A Clinical Guide. Second edition. Arlington: American Psychiatric Publishing. </w:t>
      </w:r>
    </w:p>
    <w:p w14:paraId="3B246435" w14:textId="77777777" w:rsidR="00A9194B" w:rsidRPr="009821B5" w:rsidRDefault="00A9194B" w:rsidP="00A9194B">
      <w:pPr>
        <w:rPr>
          <w:rFonts w:ascii="Arial" w:hAnsi="Arial" w:cs="Arial"/>
          <w:color w:val="000000" w:themeColor="text1"/>
        </w:rPr>
      </w:pPr>
    </w:p>
    <w:p w14:paraId="7E2527DB"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Koekkoek, B., Van </w:t>
      </w:r>
      <w:proofErr w:type="spellStart"/>
      <w:r w:rsidRPr="009821B5">
        <w:rPr>
          <w:rFonts w:ascii="Arial" w:hAnsi="Arial" w:cs="Arial"/>
          <w:color w:val="000000" w:themeColor="text1"/>
        </w:rPr>
        <w:t>Meijel</w:t>
      </w:r>
      <w:proofErr w:type="spellEnd"/>
      <w:r w:rsidRPr="009821B5">
        <w:rPr>
          <w:rFonts w:ascii="Arial" w:hAnsi="Arial" w:cs="Arial"/>
          <w:color w:val="000000" w:themeColor="text1"/>
        </w:rPr>
        <w:t xml:space="preserve">, B., </w:t>
      </w:r>
      <w:proofErr w:type="spellStart"/>
      <w:r w:rsidRPr="009821B5">
        <w:rPr>
          <w:rFonts w:ascii="Arial" w:hAnsi="Arial" w:cs="Arial"/>
          <w:color w:val="000000" w:themeColor="text1"/>
        </w:rPr>
        <w:t>Schene</w:t>
      </w:r>
      <w:proofErr w:type="spellEnd"/>
      <w:r w:rsidRPr="009821B5">
        <w:rPr>
          <w:rFonts w:ascii="Arial" w:hAnsi="Arial" w:cs="Arial"/>
          <w:color w:val="000000" w:themeColor="text1"/>
        </w:rPr>
        <w:t xml:space="preserve">, A., &amp; </w:t>
      </w:r>
      <w:proofErr w:type="spellStart"/>
      <w:r w:rsidRPr="009821B5">
        <w:rPr>
          <w:rFonts w:ascii="Arial" w:hAnsi="Arial" w:cs="Arial"/>
          <w:color w:val="000000" w:themeColor="text1"/>
        </w:rPr>
        <w:t>Hutschemaekers</w:t>
      </w:r>
      <w:proofErr w:type="spellEnd"/>
      <w:r w:rsidRPr="009821B5">
        <w:rPr>
          <w:rFonts w:ascii="Arial" w:hAnsi="Arial" w:cs="Arial"/>
          <w:color w:val="000000" w:themeColor="text1"/>
        </w:rPr>
        <w:t>, G. (2009). Clinical problems in community mental health care for patients with severe borderline personality disorder. Community mental health journal, 45(6), 508.</w:t>
      </w:r>
    </w:p>
    <w:p w14:paraId="7276FE42" w14:textId="77777777" w:rsidR="00A9194B" w:rsidRPr="009821B5" w:rsidRDefault="00A9194B" w:rsidP="00A9194B">
      <w:pPr>
        <w:rPr>
          <w:rFonts w:ascii="Arial" w:hAnsi="Arial" w:cs="Arial"/>
          <w:color w:val="000000" w:themeColor="text1"/>
        </w:rPr>
      </w:pPr>
    </w:p>
    <w:p w14:paraId="5A051400"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Lewis G, Appleby L. </w:t>
      </w:r>
      <w:r w:rsidRPr="009821B5">
        <w:rPr>
          <w:rStyle w:val="ref-title"/>
          <w:rFonts w:ascii="Arial" w:hAnsi="Arial" w:cs="Arial"/>
          <w:color w:val="000000" w:themeColor="text1"/>
          <w:shd w:val="clear" w:color="auto" w:fill="FFFFFF"/>
        </w:rPr>
        <w:t>Personality disorder: the patients psychiatrist’s dislike</w:t>
      </w:r>
      <w:r w:rsidRPr="009821B5">
        <w:rPr>
          <w:rFonts w:ascii="Arial" w:hAnsi="Arial" w:cs="Arial"/>
          <w:color w:val="000000" w:themeColor="text1"/>
          <w:shd w:val="clear" w:color="auto" w:fill="FFFFFF"/>
        </w:rPr>
        <w:t>. </w:t>
      </w:r>
      <w:r w:rsidRPr="009821B5">
        <w:rPr>
          <w:rStyle w:val="ref-journal"/>
          <w:rFonts w:ascii="Arial" w:hAnsi="Arial" w:cs="Arial"/>
          <w:i/>
          <w:iCs/>
          <w:color w:val="000000" w:themeColor="text1"/>
          <w:shd w:val="clear" w:color="auto" w:fill="FFFFFF"/>
        </w:rPr>
        <w:t>Br J Psychiatry</w:t>
      </w:r>
      <w:r w:rsidRPr="009821B5">
        <w:rPr>
          <w:rFonts w:ascii="Arial" w:hAnsi="Arial" w:cs="Arial"/>
          <w:color w:val="000000" w:themeColor="text1"/>
          <w:shd w:val="clear" w:color="auto" w:fill="FFFFFF"/>
        </w:rPr>
        <w:t> 1988; </w:t>
      </w:r>
      <w:r w:rsidRPr="009821B5">
        <w:rPr>
          <w:rStyle w:val="ref-vol"/>
          <w:rFonts w:ascii="Arial" w:hAnsi="Arial" w:cs="Arial"/>
          <w:color w:val="000000" w:themeColor="text1"/>
          <w:shd w:val="clear" w:color="auto" w:fill="FFFFFF"/>
        </w:rPr>
        <w:t>153</w:t>
      </w:r>
      <w:r w:rsidRPr="009821B5">
        <w:rPr>
          <w:rFonts w:ascii="Arial" w:hAnsi="Arial" w:cs="Arial"/>
          <w:color w:val="000000" w:themeColor="text1"/>
          <w:shd w:val="clear" w:color="auto" w:fill="FFFFFF"/>
        </w:rPr>
        <w:t>: 44–9.</w:t>
      </w:r>
    </w:p>
    <w:p w14:paraId="0FDD1EBE" w14:textId="77777777" w:rsidR="00A9194B" w:rsidRPr="009821B5" w:rsidRDefault="00A9194B" w:rsidP="00A9194B">
      <w:pPr>
        <w:rPr>
          <w:rFonts w:ascii="Arial" w:hAnsi="Arial" w:cs="Arial"/>
          <w:color w:val="000000" w:themeColor="text1"/>
        </w:rPr>
      </w:pPr>
    </w:p>
    <w:p w14:paraId="30F1113A"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Mayo Clinic (2022). Borderline Personality Disorder Available at: </w:t>
      </w:r>
      <w:hyperlink r:id="rId7" w:anchor=":~:text=Borderline%20personality%20disorder%20is%20mainly,and%20cope%20with%20your%20condition" w:history="1">
        <w:r w:rsidRPr="009821B5">
          <w:rPr>
            <w:rStyle w:val="Hyperlink"/>
            <w:rFonts w:ascii="Arial" w:hAnsi="Arial" w:cs="Arial"/>
            <w:color w:val="000000" w:themeColor="text1"/>
            <w:u w:val="none"/>
          </w:rPr>
          <w:t>https://www.mayoclinic.org/diseases-conditions/borderline-personality-disorder/diagnosis-treatment/drc20370242#:~:text=Borderline%20personality%20disorder%20is%20mainly,and%20cope%20with%20your%20condition</w:t>
        </w:r>
      </w:hyperlink>
      <w:r w:rsidRPr="009821B5">
        <w:rPr>
          <w:rFonts w:ascii="Arial" w:hAnsi="Arial" w:cs="Arial"/>
          <w:color w:val="000000" w:themeColor="text1"/>
        </w:rPr>
        <w:t>. (Accessed: 14 October 2022).</w:t>
      </w:r>
    </w:p>
    <w:p w14:paraId="2B2EAC5F" w14:textId="77777777" w:rsidR="00A9194B" w:rsidRPr="009821B5" w:rsidRDefault="00A9194B" w:rsidP="00A9194B">
      <w:pPr>
        <w:rPr>
          <w:rFonts w:ascii="Arial" w:hAnsi="Arial" w:cs="Arial"/>
          <w:color w:val="000000" w:themeColor="text1"/>
        </w:rPr>
      </w:pPr>
    </w:p>
    <w:p w14:paraId="38978B3C"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McLeod, S. (2019) Cognitive Behavioural Theory. Available at: </w:t>
      </w:r>
      <w:hyperlink r:id="rId8" w:history="1">
        <w:r w:rsidRPr="009821B5">
          <w:rPr>
            <w:rStyle w:val="Hyperlink"/>
            <w:rFonts w:ascii="Arial" w:hAnsi="Arial" w:cs="Arial"/>
            <w:color w:val="000000" w:themeColor="text1"/>
            <w:u w:val="none"/>
          </w:rPr>
          <w:t>https://www.simplypsychology.org/cognitive-therapy.html</w:t>
        </w:r>
      </w:hyperlink>
      <w:r w:rsidRPr="009821B5">
        <w:rPr>
          <w:rFonts w:ascii="Arial" w:hAnsi="Arial" w:cs="Arial"/>
          <w:color w:val="000000" w:themeColor="text1"/>
        </w:rPr>
        <w:t xml:space="preserve"> (Accessed: 14 October 2022).</w:t>
      </w:r>
    </w:p>
    <w:p w14:paraId="28C544A8" w14:textId="77777777" w:rsidR="00A9194B" w:rsidRPr="009821B5" w:rsidRDefault="00A9194B" w:rsidP="00A9194B">
      <w:pPr>
        <w:rPr>
          <w:rFonts w:ascii="Arial" w:hAnsi="Arial" w:cs="Arial"/>
          <w:color w:val="000000" w:themeColor="text1"/>
        </w:rPr>
      </w:pPr>
    </w:p>
    <w:p w14:paraId="32E79BED"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Mind (2022). Borderline Personality Disorder (BPD). Available at: </w:t>
      </w:r>
      <w:hyperlink r:id="rId9" w:history="1">
        <w:r w:rsidRPr="009821B5">
          <w:rPr>
            <w:rStyle w:val="Hyperlink"/>
            <w:rFonts w:ascii="Arial" w:hAnsi="Arial" w:cs="Arial"/>
            <w:color w:val="000000" w:themeColor="text1"/>
            <w:u w:val="none"/>
          </w:rPr>
          <w:t>https://www.mind.org.uk/information-support/types-of-mental-health-problems/borderline-personality-disorder-bpd/about-bpd/</w:t>
        </w:r>
      </w:hyperlink>
      <w:r w:rsidRPr="009821B5">
        <w:rPr>
          <w:rFonts w:ascii="Arial" w:hAnsi="Arial" w:cs="Arial"/>
          <w:color w:val="000000" w:themeColor="text1"/>
        </w:rPr>
        <w:t xml:space="preserve"> (Accessed: 14 October 2022).</w:t>
      </w:r>
    </w:p>
    <w:p w14:paraId="7A55A418" w14:textId="77777777" w:rsidR="00A9194B" w:rsidRPr="009821B5" w:rsidRDefault="00A9194B" w:rsidP="00A9194B">
      <w:pPr>
        <w:rPr>
          <w:rFonts w:ascii="Arial" w:hAnsi="Arial" w:cs="Arial"/>
          <w:color w:val="000000" w:themeColor="text1"/>
        </w:rPr>
      </w:pPr>
    </w:p>
    <w:p w14:paraId="4285141F"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Mulder, R. (2021)</w:t>
      </w:r>
      <w:r w:rsidRPr="009821B5">
        <w:rPr>
          <w:rStyle w:val="apple-converted-space"/>
          <w:rFonts w:ascii="Arial" w:hAnsi="Arial" w:cs="Arial"/>
          <w:color w:val="000000" w:themeColor="text1"/>
        </w:rPr>
        <w:t xml:space="preserve">. CD-11 Personality Disorders: Utility and Implications of the New Model. </w:t>
      </w:r>
      <w:r w:rsidRPr="009821B5">
        <w:rPr>
          <w:rStyle w:val="apple-converted-space"/>
          <w:rFonts w:ascii="Arial" w:hAnsi="Arial" w:cs="Arial"/>
          <w:i/>
          <w:iCs/>
          <w:color w:val="000000" w:themeColor="text1"/>
        </w:rPr>
        <w:t xml:space="preserve">Frontiers in </w:t>
      </w:r>
      <w:proofErr w:type="spellStart"/>
      <w:r w:rsidRPr="009821B5">
        <w:rPr>
          <w:rStyle w:val="apple-converted-space"/>
          <w:rFonts w:ascii="Arial" w:hAnsi="Arial" w:cs="Arial"/>
          <w:i/>
          <w:iCs/>
          <w:color w:val="000000" w:themeColor="text1"/>
        </w:rPr>
        <w:t>Psychiatry</w:t>
      </w:r>
      <w:r w:rsidRPr="009821B5">
        <w:rPr>
          <w:rStyle w:val="Emphasis"/>
          <w:rFonts w:ascii="Arial" w:hAnsi="Arial" w:cs="Arial"/>
          <w:i w:val="0"/>
          <w:iCs w:val="0"/>
          <w:color w:val="000000" w:themeColor="text1"/>
        </w:rPr>
        <w:t>s</w:t>
      </w:r>
      <w:proofErr w:type="spellEnd"/>
      <w:r w:rsidRPr="009821B5">
        <w:rPr>
          <w:rStyle w:val="Emphasis"/>
          <w:rFonts w:ascii="Arial" w:hAnsi="Arial" w:cs="Arial"/>
          <w:i w:val="0"/>
          <w:iCs w:val="0"/>
          <w:color w:val="000000" w:themeColor="text1"/>
        </w:rPr>
        <w:t>, Vol 12</w:t>
      </w:r>
      <w:r w:rsidRPr="009821B5">
        <w:rPr>
          <w:rStyle w:val="Emphasis"/>
          <w:rFonts w:ascii="Arial" w:hAnsi="Arial" w:cs="Arial"/>
          <w:color w:val="000000" w:themeColor="text1"/>
        </w:rPr>
        <w:t>.</w:t>
      </w:r>
      <w:r w:rsidRPr="009821B5">
        <w:rPr>
          <w:rStyle w:val="apple-converted-space"/>
          <w:rFonts w:ascii="Arial" w:hAnsi="Arial" w:cs="Arial"/>
          <w:color w:val="000000" w:themeColor="text1"/>
        </w:rPr>
        <w:t> </w:t>
      </w:r>
      <w:r w:rsidRPr="009821B5">
        <w:rPr>
          <w:rFonts w:ascii="Arial" w:hAnsi="Arial" w:cs="Arial"/>
          <w:color w:val="000000" w:themeColor="text1"/>
        </w:rPr>
        <w:t>Available at: https://www.frontiersin.org/articles/10.3389/fpsyt.2021.655548 (Accessed: 14 October 2022).</w:t>
      </w:r>
    </w:p>
    <w:p w14:paraId="0661B638" w14:textId="77777777" w:rsidR="00A9194B" w:rsidRPr="009821B5" w:rsidRDefault="00A9194B" w:rsidP="00A9194B">
      <w:pPr>
        <w:rPr>
          <w:rFonts w:ascii="Arial" w:hAnsi="Arial" w:cs="Arial"/>
          <w:color w:val="000000" w:themeColor="text1"/>
        </w:rPr>
      </w:pPr>
    </w:p>
    <w:p w14:paraId="6D98245C" w14:textId="60ACD22A"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National Alliance on Mental Health (2017) </w:t>
      </w:r>
      <w:proofErr w:type="gramStart"/>
      <w:r w:rsidRPr="009821B5">
        <w:rPr>
          <w:rFonts w:ascii="Arial" w:hAnsi="Arial" w:cs="Arial"/>
          <w:color w:val="000000" w:themeColor="text1"/>
        </w:rPr>
        <w:t>Borderline Personality Disorder</w:t>
      </w:r>
      <w:proofErr w:type="gramEnd"/>
      <w:r w:rsidRPr="009821B5">
        <w:rPr>
          <w:rFonts w:ascii="Arial" w:hAnsi="Arial" w:cs="Arial"/>
          <w:color w:val="000000" w:themeColor="text1"/>
        </w:rPr>
        <w:t>. Available at: https://www.nami.org/About-Mental-Illness/Mental-Health-Conditions/Borderline-Personality-Disorder (Accessed: 14 October 2022).</w:t>
      </w:r>
    </w:p>
    <w:p w14:paraId="61078041" w14:textId="77777777" w:rsidR="00A9194B" w:rsidRPr="009821B5" w:rsidRDefault="00A9194B" w:rsidP="00A9194B">
      <w:pPr>
        <w:rPr>
          <w:rFonts w:ascii="Arial" w:hAnsi="Arial" w:cs="Arial"/>
          <w:color w:val="000000" w:themeColor="text1"/>
        </w:rPr>
      </w:pPr>
    </w:p>
    <w:p w14:paraId="00B7C919" w14:textId="77777777" w:rsidR="00A9194B" w:rsidRPr="009821B5" w:rsidRDefault="00A9194B" w:rsidP="00A9194B">
      <w:pPr>
        <w:rPr>
          <w:rFonts w:ascii="Arial" w:hAnsi="Arial" w:cs="Arial"/>
          <w:color w:val="000000" w:themeColor="text1"/>
          <w:shd w:val="clear" w:color="auto" w:fill="FFFFFF"/>
        </w:rPr>
      </w:pPr>
      <w:r w:rsidRPr="009821B5">
        <w:rPr>
          <w:rStyle w:val="collab"/>
          <w:rFonts w:ascii="Arial" w:hAnsi="Arial" w:cs="Arial"/>
          <w:color w:val="000000" w:themeColor="text1"/>
          <w:bdr w:val="none" w:sz="0" w:space="0" w:color="auto" w:frame="1"/>
          <w:shd w:val="clear" w:color="auto" w:fill="FFFFFF"/>
        </w:rPr>
        <w:t>National Collaborating Centre for Mental Health</w:t>
      </w:r>
      <w:r w:rsidRPr="009821B5">
        <w:rPr>
          <w:rFonts w:ascii="Arial" w:hAnsi="Arial" w:cs="Arial"/>
          <w:color w:val="000000" w:themeColor="text1"/>
          <w:shd w:val="clear" w:color="auto" w:fill="FFFFFF"/>
        </w:rPr>
        <w:t>. </w:t>
      </w:r>
      <w:r w:rsidRPr="009821B5">
        <w:rPr>
          <w:rStyle w:val="source"/>
          <w:rFonts w:ascii="Arial" w:hAnsi="Arial" w:cs="Arial"/>
          <w:color w:val="000000" w:themeColor="text1"/>
          <w:bdr w:val="none" w:sz="0" w:space="0" w:color="auto" w:frame="1"/>
          <w:shd w:val="clear" w:color="auto" w:fill="FFFFFF"/>
        </w:rPr>
        <w:t>Borderline Personality Disorder: Treatment and Management (Clinical Guideline CG78)</w:t>
      </w:r>
      <w:r w:rsidRPr="009821B5">
        <w:rPr>
          <w:rFonts w:ascii="Arial" w:hAnsi="Arial" w:cs="Arial"/>
          <w:color w:val="000000" w:themeColor="text1"/>
          <w:shd w:val="clear" w:color="auto" w:fill="FFFFFF"/>
        </w:rPr>
        <w:t>. </w:t>
      </w:r>
    </w:p>
    <w:p w14:paraId="25AA784F"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 </w:t>
      </w:r>
      <w:r w:rsidRPr="009821B5">
        <w:rPr>
          <w:rFonts w:ascii="Arial" w:hAnsi="Arial" w:cs="Arial"/>
          <w:color w:val="000000" w:themeColor="text1"/>
          <w:bdr w:val="none" w:sz="0" w:space="0" w:color="auto" w:frame="1"/>
          <w:shd w:val="clear" w:color="auto" w:fill="FFFFFF"/>
        </w:rPr>
        <w:br/>
      </w:r>
      <w:r w:rsidRPr="009821B5">
        <w:rPr>
          <w:rStyle w:val="publisher-loc"/>
          <w:rFonts w:ascii="Arial" w:hAnsi="Arial" w:cs="Arial"/>
          <w:color w:val="000000" w:themeColor="text1"/>
          <w:bdr w:val="none" w:sz="0" w:space="0" w:color="auto" w:frame="1"/>
          <w:shd w:val="clear" w:color="auto" w:fill="FFFFFF"/>
        </w:rPr>
        <w:t>National Institute for Health and Clinical Excellence</w:t>
      </w:r>
      <w:r w:rsidRPr="009821B5">
        <w:rPr>
          <w:rFonts w:ascii="Arial" w:hAnsi="Arial" w:cs="Arial"/>
          <w:color w:val="000000" w:themeColor="text1"/>
          <w:shd w:val="clear" w:color="auto" w:fill="FFFFFF"/>
        </w:rPr>
        <w:t xml:space="preserve"> (</w:t>
      </w:r>
      <w:r w:rsidRPr="009821B5">
        <w:rPr>
          <w:rStyle w:val="year"/>
          <w:rFonts w:ascii="Arial" w:hAnsi="Arial" w:cs="Arial"/>
          <w:color w:val="000000" w:themeColor="text1"/>
          <w:bdr w:val="none" w:sz="0" w:space="0" w:color="auto" w:frame="1"/>
          <w:shd w:val="clear" w:color="auto" w:fill="FFFFFF"/>
        </w:rPr>
        <w:t>2009).</w:t>
      </w:r>
    </w:p>
    <w:p w14:paraId="17D63955"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lastRenderedPageBreak/>
        <w:t xml:space="preserve">NHS (2019) Diagnosis- borderline personality disorder. Available at: </w:t>
      </w:r>
      <w:hyperlink r:id="rId10" w:history="1">
        <w:r w:rsidRPr="009821B5">
          <w:rPr>
            <w:rStyle w:val="Hyperlink"/>
            <w:rFonts w:ascii="Arial" w:hAnsi="Arial" w:cs="Arial"/>
            <w:color w:val="000000" w:themeColor="text1"/>
            <w:u w:val="none"/>
          </w:rPr>
          <w:t>https://www.nhs.uk/mental-health/conditions/borderline-personality-disorder/diagnosis/</w:t>
        </w:r>
      </w:hyperlink>
      <w:r w:rsidRPr="009821B5">
        <w:rPr>
          <w:rFonts w:ascii="Arial" w:hAnsi="Arial" w:cs="Arial"/>
          <w:color w:val="000000" w:themeColor="text1"/>
        </w:rPr>
        <w:t xml:space="preserve"> (Accessed: 14 October 2022).</w:t>
      </w:r>
    </w:p>
    <w:p w14:paraId="10622D90" w14:textId="77777777" w:rsidR="00A9194B" w:rsidRPr="009821B5" w:rsidRDefault="00A9194B" w:rsidP="00A9194B">
      <w:pPr>
        <w:rPr>
          <w:rFonts w:ascii="Arial" w:hAnsi="Arial" w:cs="Arial"/>
          <w:color w:val="000000" w:themeColor="text1"/>
        </w:rPr>
      </w:pPr>
    </w:p>
    <w:p w14:paraId="217AA792"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NICE. (2009). Borderline personality disorder: treatment and management. National Collaborating Centre for Mental Health.</w:t>
      </w:r>
    </w:p>
    <w:p w14:paraId="797B5B59" w14:textId="77777777" w:rsidR="00A9194B" w:rsidRPr="009821B5" w:rsidRDefault="00A9194B" w:rsidP="00A9194B">
      <w:pPr>
        <w:rPr>
          <w:rFonts w:ascii="Arial" w:hAnsi="Arial" w:cs="Arial"/>
          <w:color w:val="000000" w:themeColor="text1"/>
        </w:rPr>
      </w:pPr>
    </w:p>
    <w:p w14:paraId="0C6C5C95"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Paris J, Zweig-Frank H (2001). A 27-year follow-up of patients with borderline personality disorder. </w:t>
      </w:r>
      <w:proofErr w:type="spellStart"/>
      <w:r w:rsidRPr="009821B5">
        <w:rPr>
          <w:rStyle w:val="ref-journal"/>
          <w:rFonts w:ascii="Arial" w:hAnsi="Arial" w:cs="Arial"/>
          <w:i/>
          <w:iCs/>
          <w:color w:val="000000" w:themeColor="text1"/>
          <w:shd w:val="clear" w:color="auto" w:fill="FFFFFF"/>
        </w:rPr>
        <w:t>Compr</w:t>
      </w:r>
      <w:proofErr w:type="spellEnd"/>
      <w:r w:rsidRPr="009821B5">
        <w:rPr>
          <w:rStyle w:val="ref-journal"/>
          <w:rFonts w:ascii="Arial" w:hAnsi="Arial" w:cs="Arial"/>
          <w:i/>
          <w:iCs/>
          <w:color w:val="000000" w:themeColor="text1"/>
          <w:shd w:val="clear" w:color="auto" w:fill="FFFFFF"/>
        </w:rPr>
        <w:t xml:space="preserve"> Psychiatry </w:t>
      </w:r>
      <w:r w:rsidRPr="009821B5">
        <w:rPr>
          <w:rStyle w:val="ref-vol"/>
          <w:rFonts w:ascii="Arial" w:hAnsi="Arial" w:cs="Arial"/>
          <w:b/>
          <w:bCs/>
          <w:color w:val="000000" w:themeColor="text1"/>
          <w:shd w:val="clear" w:color="auto" w:fill="FFFFFF"/>
        </w:rPr>
        <w:t>42</w:t>
      </w:r>
      <w:r w:rsidRPr="009821B5">
        <w:rPr>
          <w:rFonts w:ascii="Arial" w:hAnsi="Arial" w:cs="Arial"/>
          <w:color w:val="000000" w:themeColor="text1"/>
          <w:shd w:val="clear" w:color="auto" w:fill="FFFFFF"/>
        </w:rPr>
        <w:t>:482–7</w:t>
      </w:r>
    </w:p>
    <w:p w14:paraId="342889EF" w14:textId="77777777" w:rsidR="00A9194B" w:rsidRPr="009821B5" w:rsidRDefault="00A9194B" w:rsidP="00A9194B">
      <w:pPr>
        <w:rPr>
          <w:rFonts w:ascii="Arial" w:hAnsi="Arial" w:cs="Arial"/>
          <w:color w:val="000000" w:themeColor="text1"/>
        </w:rPr>
      </w:pPr>
    </w:p>
    <w:p w14:paraId="12406C72"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 xml:space="preserve">Pascual, J.C., </w:t>
      </w:r>
      <w:proofErr w:type="spellStart"/>
      <w:r w:rsidRPr="009821B5">
        <w:rPr>
          <w:rFonts w:ascii="Arial" w:hAnsi="Arial" w:cs="Arial"/>
          <w:color w:val="000000" w:themeColor="text1"/>
          <w:shd w:val="clear" w:color="auto" w:fill="FFFFFF"/>
        </w:rPr>
        <w:t>Palomares</w:t>
      </w:r>
      <w:proofErr w:type="spellEnd"/>
      <w:r w:rsidRPr="009821B5">
        <w:rPr>
          <w:rFonts w:ascii="Arial" w:hAnsi="Arial" w:cs="Arial"/>
          <w:color w:val="000000" w:themeColor="text1"/>
          <w:shd w:val="clear" w:color="auto" w:fill="FFFFFF"/>
        </w:rPr>
        <w:t xml:space="preserve">, N., Ibáñez, Á. (2015) Efficacy of cognitive rehabilitation on psychosocial functioning in </w:t>
      </w:r>
      <w:proofErr w:type="gramStart"/>
      <w:r w:rsidRPr="009821B5">
        <w:rPr>
          <w:rFonts w:ascii="Arial" w:hAnsi="Arial" w:cs="Arial"/>
          <w:color w:val="000000" w:themeColor="text1"/>
          <w:shd w:val="clear" w:color="auto" w:fill="FFFFFF"/>
        </w:rPr>
        <w:t>Borderline Personality Disorder</w:t>
      </w:r>
      <w:proofErr w:type="gramEnd"/>
      <w:r w:rsidRPr="009821B5">
        <w:rPr>
          <w:rFonts w:ascii="Arial" w:hAnsi="Arial" w:cs="Arial"/>
          <w:color w:val="000000" w:themeColor="text1"/>
          <w:shd w:val="clear" w:color="auto" w:fill="FFFFFF"/>
        </w:rPr>
        <w:t>: a randomized controlled trial. </w:t>
      </w:r>
      <w:r w:rsidRPr="009821B5">
        <w:rPr>
          <w:rFonts w:ascii="Arial" w:hAnsi="Arial" w:cs="Arial"/>
          <w:i/>
          <w:iCs/>
          <w:color w:val="000000" w:themeColor="text1"/>
          <w:shd w:val="clear" w:color="auto" w:fill="FFFFFF"/>
        </w:rPr>
        <w:t>BMC Psychiatry</w:t>
      </w:r>
      <w:r w:rsidRPr="009821B5">
        <w:rPr>
          <w:rFonts w:ascii="Arial" w:hAnsi="Arial" w:cs="Arial"/>
          <w:color w:val="000000" w:themeColor="text1"/>
          <w:shd w:val="clear" w:color="auto" w:fill="FFFFFF"/>
        </w:rPr>
        <w:t> </w:t>
      </w:r>
      <w:r w:rsidRPr="009821B5">
        <w:rPr>
          <w:rFonts w:ascii="Arial" w:hAnsi="Arial" w:cs="Arial"/>
          <w:b/>
          <w:bCs/>
          <w:color w:val="000000" w:themeColor="text1"/>
          <w:shd w:val="clear" w:color="auto" w:fill="FFFFFF"/>
        </w:rPr>
        <w:t>15</w:t>
      </w:r>
      <w:r w:rsidRPr="009821B5">
        <w:rPr>
          <w:rFonts w:ascii="Arial" w:hAnsi="Arial" w:cs="Arial"/>
          <w:color w:val="000000" w:themeColor="text1"/>
          <w:shd w:val="clear" w:color="auto" w:fill="FFFFFF"/>
        </w:rPr>
        <w:t>, 255</w:t>
      </w:r>
    </w:p>
    <w:p w14:paraId="4C8D03FD" w14:textId="77777777" w:rsidR="00A9194B" w:rsidRPr="009821B5" w:rsidRDefault="00A9194B" w:rsidP="00A9194B">
      <w:pPr>
        <w:rPr>
          <w:rFonts w:ascii="Arial" w:hAnsi="Arial" w:cs="Arial"/>
          <w:color w:val="000000" w:themeColor="text1"/>
          <w:shd w:val="clear" w:color="auto" w:fill="FFFFFF"/>
        </w:rPr>
      </w:pPr>
    </w:p>
    <w:p w14:paraId="58DEF20D"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 xml:space="preserve">Sauer-Zavala, S., </w:t>
      </w:r>
      <w:proofErr w:type="spellStart"/>
      <w:r w:rsidRPr="009821B5">
        <w:rPr>
          <w:rFonts w:ascii="Arial" w:hAnsi="Arial" w:cs="Arial"/>
          <w:color w:val="000000" w:themeColor="text1"/>
          <w:shd w:val="clear" w:color="auto" w:fill="FFFFFF"/>
        </w:rPr>
        <w:t>Cassiello</w:t>
      </w:r>
      <w:proofErr w:type="spellEnd"/>
      <w:r w:rsidRPr="009821B5">
        <w:rPr>
          <w:rFonts w:ascii="Arial" w:hAnsi="Arial" w:cs="Arial"/>
          <w:color w:val="000000" w:themeColor="text1"/>
          <w:shd w:val="clear" w:color="auto" w:fill="FFFFFF"/>
        </w:rPr>
        <w:t xml:space="preserve">-Robbins, C., Woods, B. K., Curreri, A., </w:t>
      </w:r>
      <w:proofErr w:type="spellStart"/>
      <w:r w:rsidRPr="009821B5">
        <w:rPr>
          <w:rFonts w:ascii="Arial" w:hAnsi="Arial" w:cs="Arial"/>
          <w:color w:val="000000" w:themeColor="text1"/>
          <w:shd w:val="clear" w:color="auto" w:fill="FFFFFF"/>
        </w:rPr>
        <w:t>Wilner</w:t>
      </w:r>
      <w:proofErr w:type="spellEnd"/>
      <w:r w:rsidRPr="009821B5">
        <w:rPr>
          <w:rFonts w:ascii="Arial" w:hAnsi="Arial" w:cs="Arial"/>
          <w:color w:val="000000" w:themeColor="text1"/>
          <w:shd w:val="clear" w:color="auto" w:fill="FFFFFF"/>
        </w:rPr>
        <w:t xml:space="preserve"> </w:t>
      </w:r>
      <w:proofErr w:type="spellStart"/>
      <w:r w:rsidRPr="009821B5">
        <w:rPr>
          <w:rFonts w:ascii="Arial" w:hAnsi="Arial" w:cs="Arial"/>
          <w:color w:val="000000" w:themeColor="text1"/>
          <w:shd w:val="clear" w:color="auto" w:fill="FFFFFF"/>
        </w:rPr>
        <w:t>Tirpak</w:t>
      </w:r>
      <w:proofErr w:type="spellEnd"/>
      <w:r w:rsidRPr="009821B5">
        <w:rPr>
          <w:rFonts w:ascii="Arial" w:hAnsi="Arial" w:cs="Arial"/>
          <w:color w:val="000000" w:themeColor="text1"/>
          <w:shd w:val="clear" w:color="auto" w:fill="FFFFFF"/>
        </w:rPr>
        <w:t xml:space="preserve">, J., &amp; </w:t>
      </w:r>
      <w:proofErr w:type="spellStart"/>
      <w:r w:rsidRPr="009821B5">
        <w:rPr>
          <w:rFonts w:ascii="Arial" w:hAnsi="Arial" w:cs="Arial"/>
          <w:color w:val="000000" w:themeColor="text1"/>
          <w:shd w:val="clear" w:color="auto" w:fill="FFFFFF"/>
        </w:rPr>
        <w:t>Rassaby</w:t>
      </w:r>
      <w:proofErr w:type="spellEnd"/>
      <w:r w:rsidRPr="009821B5">
        <w:rPr>
          <w:rFonts w:ascii="Arial" w:hAnsi="Arial" w:cs="Arial"/>
          <w:color w:val="000000" w:themeColor="text1"/>
          <w:shd w:val="clear" w:color="auto" w:fill="FFFFFF"/>
        </w:rPr>
        <w:t xml:space="preserve">, M. (2020). Countering emotional </w:t>
      </w:r>
      <w:proofErr w:type="spellStart"/>
      <w:r w:rsidRPr="009821B5">
        <w:rPr>
          <w:rFonts w:ascii="Arial" w:hAnsi="Arial" w:cs="Arial"/>
          <w:color w:val="000000" w:themeColor="text1"/>
          <w:shd w:val="clear" w:color="auto" w:fill="FFFFFF"/>
        </w:rPr>
        <w:t>behaviors</w:t>
      </w:r>
      <w:proofErr w:type="spellEnd"/>
      <w:r w:rsidRPr="009821B5">
        <w:rPr>
          <w:rFonts w:ascii="Arial" w:hAnsi="Arial" w:cs="Arial"/>
          <w:color w:val="000000" w:themeColor="text1"/>
          <w:shd w:val="clear" w:color="auto" w:fill="FFFFFF"/>
        </w:rPr>
        <w:t xml:space="preserve"> in the treatment of borderline personality disorder.</w:t>
      </w:r>
      <w:r w:rsidRPr="009821B5">
        <w:rPr>
          <w:rStyle w:val="apple-converted-space"/>
          <w:rFonts w:ascii="Arial" w:hAnsi="Arial" w:cs="Arial"/>
          <w:color w:val="000000" w:themeColor="text1"/>
          <w:shd w:val="clear" w:color="auto" w:fill="FFFFFF"/>
        </w:rPr>
        <w:t> </w:t>
      </w:r>
      <w:r w:rsidRPr="009821B5">
        <w:rPr>
          <w:rFonts w:ascii="Arial" w:hAnsi="Arial" w:cs="Arial"/>
          <w:i/>
          <w:iCs/>
          <w:color w:val="000000" w:themeColor="text1"/>
        </w:rPr>
        <w:t>Personality disorders</w:t>
      </w:r>
      <w:r w:rsidRPr="009821B5">
        <w:rPr>
          <w:rFonts w:ascii="Arial" w:hAnsi="Arial" w:cs="Arial"/>
          <w:color w:val="000000" w:themeColor="text1"/>
          <w:shd w:val="clear" w:color="auto" w:fill="FFFFFF"/>
        </w:rPr>
        <w:t>,</w:t>
      </w:r>
      <w:r w:rsidRPr="009821B5">
        <w:rPr>
          <w:rStyle w:val="apple-converted-space"/>
          <w:rFonts w:ascii="Arial" w:hAnsi="Arial" w:cs="Arial"/>
          <w:color w:val="000000" w:themeColor="text1"/>
          <w:shd w:val="clear" w:color="auto" w:fill="FFFFFF"/>
        </w:rPr>
        <w:t> </w:t>
      </w:r>
      <w:r w:rsidRPr="009821B5">
        <w:rPr>
          <w:rFonts w:ascii="Arial" w:hAnsi="Arial" w:cs="Arial"/>
          <w:i/>
          <w:iCs/>
          <w:color w:val="000000" w:themeColor="text1"/>
        </w:rPr>
        <w:t>11</w:t>
      </w:r>
      <w:r w:rsidRPr="009821B5">
        <w:rPr>
          <w:rFonts w:ascii="Arial" w:hAnsi="Arial" w:cs="Arial"/>
          <w:color w:val="000000" w:themeColor="text1"/>
          <w:shd w:val="clear" w:color="auto" w:fill="FFFFFF"/>
        </w:rPr>
        <w:t xml:space="preserve">(5), 328–338. </w:t>
      </w:r>
    </w:p>
    <w:p w14:paraId="7BF8C133" w14:textId="77777777" w:rsidR="00A9194B" w:rsidRPr="009821B5" w:rsidRDefault="00A9194B" w:rsidP="00A9194B">
      <w:pPr>
        <w:rPr>
          <w:rFonts w:ascii="Arial" w:hAnsi="Arial" w:cs="Arial"/>
          <w:color w:val="000000" w:themeColor="text1"/>
        </w:rPr>
      </w:pPr>
    </w:p>
    <w:p w14:paraId="1118B1A0" w14:textId="77777777" w:rsidR="00A9194B" w:rsidRPr="009821B5" w:rsidRDefault="00A9194B" w:rsidP="00A9194B">
      <w:pPr>
        <w:rPr>
          <w:rFonts w:ascii="Arial" w:hAnsi="Arial" w:cs="Arial"/>
          <w:color w:val="000000" w:themeColor="text1"/>
          <w:shd w:val="clear" w:color="auto" w:fill="FFFFFF"/>
        </w:rPr>
      </w:pPr>
      <w:proofErr w:type="spellStart"/>
      <w:r w:rsidRPr="009821B5">
        <w:rPr>
          <w:rFonts w:ascii="Arial" w:hAnsi="Arial" w:cs="Arial"/>
          <w:color w:val="000000" w:themeColor="text1"/>
          <w:shd w:val="clear" w:color="auto" w:fill="FFFFFF"/>
        </w:rPr>
        <w:t>Skodol</w:t>
      </w:r>
      <w:proofErr w:type="spellEnd"/>
      <w:r w:rsidRPr="009821B5">
        <w:rPr>
          <w:rFonts w:ascii="Arial" w:hAnsi="Arial" w:cs="Arial"/>
          <w:color w:val="000000" w:themeColor="text1"/>
          <w:shd w:val="clear" w:color="auto" w:fill="FFFFFF"/>
        </w:rPr>
        <w:t xml:space="preserve">, A. E., Bender, D. S., Morey, L. C., Clark, L. A., Oldham, J. M., Alarcon, R. D., ... &amp; </w:t>
      </w:r>
      <w:proofErr w:type="spellStart"/>
      <w:r w:rsidRPr="009821B5">
        <w:rPr>
          <w:rFonts w:ascii="Arial" w:hAnsi="Arial" w:cs="Arial"/>
          <w:color w:val="000000" w:themeColor="text1"/>
          <w:shd w:val="clear" w:color="auto" w:fill="FFFFFF"/>
        </w:rPr>
        <w:t>Siever</w:t>
      </w:r>
      <w:proofErr w:type="spellEnd"/>
      <w:r w:rsidRPr="009821B5">
        <w:rPr>
          <w:rFonts w:ascii="Arial" w:hAnsi="Arial" w:cs="Arial"/>
          <w:color w:val="000000" w:themeColor="text1"/>
          <w:shd w:val="clear" w:color="auto" w:fill="FFFFFF"/>
        </w:rPr>
        <w:t>, L. J. (2011). Personality disorder types proposed for DSM-5. </w:t>
      </w:r>
      <w:r w:rsidRPr="009821B5">
        <w:rPr>
          <w:rFonts w:ascii="Arial" w:hAnsi="Arial" w:cs="Arial"/>
          <w:i/>
          <w:iCs/>
          <w:color w:val="000000" w:themeColor="text1"/>
          <w:shd w:val="clear" w:color="auto" w:fill="FFFFFF"/>
        </w:rPr>
        <w:t>Journal of personality disorders</w:t>
      </w:r>
      <w:r w:rsidRPr="009821B5">
        <w:rPr>
          <w:rFonts w:ascii="Arial" w:hAnsi="Arial" w:cs="Arial"/>
          <w:color w:val="000000" w:themeColor="text1"/>
          <w:shd w:val="clear" w:color="auto" w:fill="FFFFFF"/>
        </w:rPr>
        <w:t>, </w:t>
      </w:r>
      <w:r w:rsidRPr="009821B5">
        <w:rPr>
          <w:rFonts w:ascii="Arial" w:hAnsi="Arial" w:cs="Arial"/>
          <w:i/>
          <w:iCs/>
          <w:color w:val="000000" w:themeColor="text1"/>
          <w:shd w:val="clear" w:color="auto" w:fill="FFFFFF"/>
        </w:rPr>
        <w:t>25</w:t>
      </w:r>
      <w:r w:rsidRPr="009821B5">
        <w:rPr>
          <w:rFonts w:ascii="Arial" w:hAnsi="Arial" w:cs="Arial"/>
          <w:color w:val="000000" w:themeColor="text1"/>
          <w:shd w:val="clear" w:color="auto" w:fill="FFFFFF"/>
        </w:rPr>
        <w:t>(2), 136.</w:t>
      </w:r>
    </w:p>
    <w:p w14:paraId="7B62F068" w14:textId="77777777" w:rsidR="00A9194B" w:rsidRPr="009821B5" w:rsidRDefault="00A9194B" w:rsidP="00A9194B">
      <w:pPr>
        <w:rPr>
          <w:rFonts w:ascii="Arial" w:hAnsi="Arial" w:cs="Arial"/>
          <w:color w:val="000000" w:themeColor="text1"/>
        </w:rPr>
      </w:pPr>
    </w:p>
    <w:p w14:paraId="1DADC935"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 xml:space="preserve">UK Council for Psychotherapy (2022). What is Psychotherapy? Available at: </w:t>
      </w:r>
      <w:hyperlink r:id="rId11" w:history="1">
        <w:r w:rsidRPr="009821B5">
          <w:rPr>
            <w:rStyle w:val="Hyperlink"/>
            <w:rFonts w:ascii="Arial" w:hAnsi="Arial" w:cs="Arial"/>
            <w:color w:val="000000" w:themeColor="text1"/>
            <w:u w:val="none"/>
          </w:rPr>
          <w:t>https://www.psychotherapy.org.uk/seeking-therapy/what-is-psychotherapy/</w:t>
        </w:r>
      </w:hyperlink>
      <w:r w:rsidRPr="009821B5">
        <w:rPr>
          <w:rFonts w:ascii="Arial" w:hAnsi="Arial" w:cs="Arial"/>
          <w:color w:val="000000" w:themeColor="text1"/>
        </w:rPr>
        <w:t xml:space="preserve"> (Accessed: 14 October 2022).</w:t>
      </w:r>
    </w:p>
    <w:p w14:paraId="2F0CC0CF" w14:textId="77777777" w:rsidR="00A9194B" w:rsidRPr="009821B5" w:rsidRDefault="00A9194B" w:rsidP="00A9194B">
      <w:pPr>
        <w:rPr>
          <w:rFonts w:ascii="Arial" w:hAnsi="Arial" w:cs="Arial"/>
          <w:color w:val="000000" w:themeColor="text1"/>
        </w:rPr>
      </w:pPr>
    </w:p>
    <w:p w14:paraId="174D94C7" w14:textId="77777777" w:rsidR="00A9194B" w:rsidRPr="009821B5" w:rsidRDefault="00A9194B" w:rsidP="00A9194B">
      <w:pPr>
        <w:rPr>
          <w:rFonts w:ascii="Arial" w:hAnsi="Arial" w:cs="Arial"/>
          <w:color w:val="000000" w:themeColor="text1"/>
          <w:spacing w:val="3"/>
        </w:rPr>
      </w:pPr>
      <w:r w:rsidRPr="009821B5">
        <w:rPr>
          <w:rFonts w:ascii="Arial" w:hAnsi="Arial" w:cs="Arial"/>
          <w:color w:val="000000" w:themeColor="text1"/>
          <w:spacing w:val="3"/>
        </w:rPr>
        <w:t xml:space="preserve">World Health </w:t>
      </w:r>
      <w:proofErr w:type="gramStart"/>
      <w:r w:rsidRPr="009821B5">
        <w:rPr>
          <w:rFonts w:ascii="Arial" w:hAnsi="Arial" w:cs="Arial"/>
          <w:color w:val="000000" w:themeColor="text1"/>
          <w:spacing w:val="3"/>
        </w:rPr>
        <w:t>Organisation( WHO</w:t>
      </w:r>
      <w:proofErr w:type="gramEnd"/>
      <w:r w:rsidRPr="009821B5">
        <w:rPr>
          <w:rFonts w:ascii="Arial" w:hAnsi="Arial" w:cs="Arial"/>
          <w:color w:val="000000" w:themeColor="text1"/>
          <w:spacing w:val="3"/>
        </w:rPr>
        <w:t>). (1993). </w:t>
      </w:r>
      <w:r w:rsidRPr="009821B5">
        <w:rPr>
          <w:rFonts w:ascii="Arial" w:hAnsi="Arial" w:cs="Arial"/>
          <w:i/>
          <w:iCs/>
          <w:color w:val="000000" w:themeColor="text1"/>
          <w:spacing w:val="3"/>
          <w:bdr w:val="none" w:sz="0" w:space="0" w:color="auto" w:frame="1"/>
        </w:rPr>
        <w:t>The ICD-10 classification of mental and behavioural disorders</w:t>
      </w:r>
      <w:r w:rsidRPr="009821B5">
        <w:rPr>
          <w:rFonts w:ascii="Arial" w:hAnsi="Arial" w:cs="Arial"/>
          <w:color w:val="000000" w:themeColor="text1"/>
          <w:spacing w:val="3"/>
        </w:rPr>
        <w:t>. World Health Organisation.</w:t>
      </w:r>
    </w:p>
    <w:p w14:paraId="16514606" w14:textId="77777777" w:rsidR="00A9194B" w:rsidRPr="009821B5" w:rsidRDefault="00A9194B" w:rsidP="00A9194B">
      <w:pPr>
        <w:rPr>
          <w:rFonts w:ascii="Arial" w:hAnsi="Arial" w:cs="Arial"/>
          <w:color w:val="000000" w:themeColor="text1"/>
          <w:spacing w:val="3"/>
        </w:rPr>
      </w:pPr>
    </w:p>
    <w:p w14:paraId="46F822B4"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spacing w:val="3"/>
        </w:rPr>
        <w:t>World Health Organisation (WHO). (2022). </w:t>
      </w:r>
      <w:r w:rsidRPr="009821B5">
        <w:rPr>
          <w:rFonts w:ascii="Arial" w:hAnsi="Arial" w:cs="Arial"/>
          <w:i/>
          <w:iCs/>
          <w:color w:val="000000" w:themeColor="text1"/>
          <w:spacing w:val="3"/>
          <w:bdr w:val="none" w:sz="0" w:space="0" w:color="auto" w:frame="1"/>
        </w:rPr>
        <w:t>Rehabilitation</w:t>
      </w:r>
      <w:r w:rsidRPr="009821B5">
        <w:rPr>
          <w:rFonts w:ascii="Arial" w:hAnsi="Arial" w:cs="Arial"/>
          <w:color w:val="000000" w:themeColor="text1"/>
          <w:spacing w:val="3"/>
        </w:rPr>
        <w:t xml:space="preserve">. World Health Organization. </w:t>
      </w:r>
      <w:r w:rsidRPr="009821B5">
        <w:rPr>
          <w:rFonts w:ascii="Arial" w:hAnsi="Arial" w:cs="Arial"/>
          <w:color w:val="000000" w:themeColor="text1"/>
        </w:rPr>
        <w:t xml:space="preserve">Available at: </w:t>
      </w:r>
      <w:hyperlink r:id="rId12" w:history="1">
        <w:r w:rsidRPr="009821B5">
          <w:rPr>
            <w:rStyle w:val="Hyperlink"/>
            <w:rFonts w:ascii="Arial" w:hAnsi="Arial" w:cs="Arial"/>
            <w:color w:val="000000" w:themeColor="text1"/>
            <w:u w:val="none"/>
          </w:rPr>
          <w:t>https://www.who.int/news-room/fact-sheets/detail/rehabilitation</w:t>
        </w:r>
      </w:hyperlink>
      <w:r w:rsidRPr="009821B5">
        <w:rPr>
          <w:rFonts w:ascii="Arial" w:hAnsi="Arial" w:cs="Arial"/>
          <w:color w:val="000000" w:themeColor="text1"/>
        </w:rPr>
        <w:t xml:space="preserve"> (Accessed: 14 October 2022).</w:t>
      </w:r>
    </w:p>
    <w:p w14:paraId="38583B04" w14:textId="77777777" w:rsidR="00A9194B" w:rsidRPr="009821B5" w:rsidRDefault="00A9194B" w:rsidP="00A9194B">
      <w:pPr>
        <w:rPr>
          <w:rFonts w:ascii="Arial" w:hAnsi="Arial" w:cs="Arial"/>
          <w:color w:val="000000" w:themeColor="text1"/>
        </w:rPr>
      </w:pPr>
    </w:p>
    <w:p w14:paraId="2BDCEA50" w14:textId="77777777" w:rsidR="00A9194B" w:rsidRPr="009821B5" w:rsidRDefault="00A9194B" w:rsidP="00A9194B">
      <w:pPr>
        <w:rPr>
          <w:rFonts w:ascii="Arial" w:hAnsi="Arial" w:cs="Arial"/>
          <w:color w:val="000000" w:themeColor="text1"/>
        </w:rPr>
      </w:pPr>
      <w:r w:rsidRPr="009821B5">
        <w:rPr>
          <w:rFonts w:ascii="Arial" w:hAnsi="Arial" w:cs="Arial"/>
          <w:color w:val="000000" w:themeColor="text1"/>
        </w:rPr>
        <w:t>World Health Organization. (1992) The ICD-10 classification of mental and behavioural disorders. Geneva: World Health Organisation</w:t>
      </w:r>
    </w:p>
    <w:p w14:paraId="5515BB14" w14:textId="77777777" w:rsidR="00A9194B" w:rsidRPr="009821B5" w:rsidRDefault="00A9194B" w:rsidP="00A9194B">
      <w:pPr>
        <w:rPr>
          <w:rFonts w:ascii="Arial" w:hAnsi="Arial" w:cs="Arial"/>
          <w:color w:val="000000" w:themeColor="text1"/>
        </w:rPr>
      </w:pPr>
    </w:p>
    <w:p w14:paraId="3DB6DB10"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shd w:val="clear" w:color="auto" w:fill="FFFFFF"/>
        </w:rPr>
        <w:t>World Health Organization. (‎2015)‎. International statistical classification of diseases and related health problems, 10th revision, Fifth edition, 2016. World Health Organisation.</w:t>
      </w:r>
    </w:p>
    <w:p w14:paraId="2AFEC4C3" w14:textId="77777777" w:rsidR="00A9194B" w:rsidRPr="009821B5" w:rsidRDefault="00A9194B" w:rsidP="00A9194B">
      <w:pPr>
        <w:rPr>
          <w:rFonts w:ascii="Arial" w:hAnsi="Arial" w:cs="Arial"/>
          <w:color w:val="000000" w:themeColor="text1"/>
        </w:rPr>
      </w:pPr>
    </w:p>
    <w:p w14:paraId="0ACF3F6A" w14:textId="77777777" w:rsidR="00A9194B" w:rsidRPr="009821B5" w:rsidRDefault="00A9194B" w:rsidP="00A9194B">
      <w:pPr>
        <w:rPr>
          <w:rFonts w:ascii="Arial" w:hAnsi="Arial" w:cs="Arial"/>
          <w:color w:val="000000" w:themeColor="text1"/>
          <w:shd w:val="clear" w:color="auto" w:fill="FFFFFF"/>
        </w:rPr>
      </w:pPr>
      <w:r w:rsidRPr="009821B5">
        <w:rPr>
          <w:rFonts w:ascii="Arial" w:hAnsi="Arial" w:cs="Arial"/>
          <w:color w:val="000000" w:themeColor="text1"/>
        </w:rPr>
        <w:t xml:space="preserve">Yeomans, F.E.&amp; Levy, </w:t>
      </w:r>
      <w:proofErr w:type="gramStart"/>
      <w:r w:rsidRPr="009821B5">
        <w:rPr>
          <w:rFonts w:ascii="Arial" w:hAnsi="Arial" w:cs="Arial"/>
          <w:color w:val="000000" w:themeColor="text1"/>
        </w:rPr>
        <w:t>K.N.(</w:t>
      </w:r>
      <w:proofErr w:type="gramEnd"/>
      <w:r w:rsidRPr="009821B5">
        <w:rPr>
          <w:rFonts w:ascii="Arial" w:hAnsi="Arial" w:cs="Arial"/>
          <w:color w:val="000000" w:themeColor="text1"/>
        </w:rPr>
        <w:t xml:space="preserve">2002). An object relations perspective on borderline personality. Acta </w:t>
      </w:r>
      <w:proofErr w:type="spellStart"/>
      <w:r w:rsidRPr="009821B5">
        <w:rPr>
          <w:rFonts w:ascii="Arial" w:hAnsi="Arial" w:cs="Arial"/>
          <w:color w:val="000000" w:themeColor="text1"/>
        </w:rPr>
        <w:t>Neuropsychiatrica</w:t>
      </w:r>
      <w:proofErr w:type="spellEnd"/>
      <w:r w:rsidRPr="009821B5">
        <w:rPr>
          <w:rFonts w:ascii="Arial" w:hAnsi="Arial" w:cs="Arial"/>
          <w:color w:val="000000" w:themeColor="text1"/>
        </w:rPr>
        <w:t xml:space="preserve">, 14, 76-80. </w:t>
      </w:r>
    </w:p>
    <w:p w14:paraId="4BC07F6D" w14:textId="77777777" w:rsidR="00A9194B" w:rsidRPr="009821B5" w:rsidRDefault="00A9194B" w:rsidP="00A9194B">
      <w:pPr>
        <w:rPr>
          <w:rFonts w:ascii="Arial" w:hAnsi="Arial" w:cs="Arial"/>
          <w:color w:val="000000" w:themeColor="text1"/>
        </w:rPr>
      </w:pPr>
    </w:p>
    <w:p w14:paraId="32E56219" w14:textId="77777777" w:rsidR="00A9194B" w:rsidRPr="009821B5" w:rsidRDefault="00A9194B" w:rsidP="00A9194B">
      <w:pPr>
        <w:rPr>
          <w:rFonts w:ascii="Arial" w:hAnsi="Arial" w:cs="Arial"/>
          <w:color w:val="000000" w:themeColor="text1"/>
        </w:rPr>
      </w:pPr>
      <w:proofErr w:type="spellStart"/>
      <w:r w:rsidRPr="009821B5">
        <w:rPr>
          <w:rFonts w:ascii="Arial" w:hAnsi="Arial" w:cs="Arial"/>
          <w:color w:val="000000" w:themeColor="text1"/>
          <w:shd w:val="clear" w:color="auto" w:fill="FFFFFF"/>
        </w:rPr>
        <w:t>Zanarini</w:t>
      </w:r>
      <w:proofErr w:type="spellEnd"/>
      <w:r w:rsidRPr="009821B5">
        <w:rPr>
          <w:rFonts w:ascii="Arial" w:hAnsi="Arial" w:cs="Arial"/>
          <w:color w:val="000000" w:themeColor="text1"/>
          <w:shd w:val="clear" w:color="auto" w:fill="FFFFFF"/>
        </w:rPr>
        <w:t xml:space="preserve"> MC, </w:t>
      </w:r>
      <w:proofErr w:type="spellStart"/>
      <w:r w:rsidRPr="009821B5">
        <w:rPr>
          <w:rFonts w:ascii="Arial" w:hAnsi="Arial" w:cs="Arial"/>
          <w:color w:val="000000" w:themeColor="text1"/>
          <w:shd w:val="clear" w:color="auto" w:fill="FFFFFF"/>
        </w:rPr>
        <w:t>Frankenburg</w:t>
      </w:r>
      <w:proofErr w:type="spellEnd"/>
      <w:r w:rsidRPr="009821B5">
        <w:rPr>
          <w:rFonts w:ascii="Arial" w:hAnsi="Arial" w:cs="Arial"/>
          <w:color w:val="000000" w:themeColor="text1"/>
          <w:shd w:val="clear" w:color="auto" w:fill="FFFFFF"/>
        </w:rPr>
        <w:t xml:space="preserve"> FR. omega-3 Fatty acid treatment of women with borderline personality disorder: a double-blind, placebo-controlled pilot study. Am J Psychiatry. 2003 Jan;160(1):167–9.</w:t>
      </w:r>
    </w:p>
    <w:p w14:paraId="24F12955" w14:textId="77777777" w:rsidR="00A9194B" w:rsidRPr="009821B5" w:rsidRDefault="00A9194B" w:rsidP="00A9194B">
      <w:pPr>
        <w:rPr>
          <w:rFonts w:ascii="Arial" w:hAnsi="Arial" w:cs="Arial"/>
          <w:color w:val="000000" w:themeColor="text1"/>
        </w:rPr>
      </w:pPr>
    </w:p>
    <w:p w14:paraId="52CB69F6" w14:textId="77777777" w:rsidR="00A9194B" w:rsidRPr="009821B5" w:rsidRDefault="00A9194B" w:rsidP="00A9194B">
      <w:pPr>
        <w:rPr>
          <w:rFonts w:ascii="Arial" w:hAnsi="Arial" w:cs="Arial"/>
          <w:color w:val="000000" w:themeColor="text1"/>
        </w:rPr>
      </w:pPr>
    </w:p>
    <w:p w14:paraId="30E0CF85" w14:textId="77777777" w:rsidR="00E758AF" w:rsidRPr="00A9194B" w:rsidRDefault="00E758AF" w:rsidP="008A360D">
      <w:pPr>
        <w:spacing w:line="360" w:lineRule="auto"/>
        <w:rPr>
          <w:rFonts w:ascii="Arial" w:hAnsi="Arial" w:cs="Arial"/>
          <w:color w:val="000000" w:themeColor="text1"/>
        </w:rPr>
      </w:pPr>
    </w:p>
    <w:sectPr w:rsidR="00E758AF" w:rsidRPr="00A9194B" w:rsidSect="009821B5">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FEFD0" w14:textId="77777777" w:rsidR="000E41B6" w:rsidRDefault="000E41B6" w:rsidP="00A9194B">
      <w:r>
        <w:separator/>
      </w:r>
    </w:p>
  </w:endnote>
  <w:endnote w:type="continuationSeparator" w:id="0">
    <w:p w14:paraId="61583B90" w14:textId="77777777" w:rsidR="000E41B6" w:rsidRDefault="000E41B6" w:rsidP="00A919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1096670"/>
      <w:docPartObj>
        <w:docPartGallery w:val="Page Numbers (Bottom of Page)"/>
        <w:docPartUnique/>
      </w:docPartObj>
    </w:sdtPr>
    <w:sdtEndPr>
      <w:rPr>
        <w:rStyle w:val="PageNumber"/>
      </w:rPr>
    </w:sdtEndPr>
    <w:sdtContent>
      <w:p w14:paraId="1F094C87" w14:textId="4DF866C2" w:rsidR="00A9194B" w:rsidRDefault="00A9194B" w:rsidP="005446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4E75C8" w14:textId="77777777" w:rsidR="00A9194B" w:rsidRDefault="00A9194B" w:rsidP="00A919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3208774"/>
      <w:docPartObj>
        <w:docPartGallery w:val="Page Numbers (Bottom of Page)"/>
        <w:docPartUnique/>
      </w:docPartObj>
    </w:sdtPr>
    <w:sdtEndPr>
      <w:rPr>
        <w:rStyle w:val="PageNumber"/>
      </w:rPr>
    </w:sdtEndPr>
    <w:sdtContent>
      <w:p w14:paraId="0B220CCB" w14:textId="464A50B8" w:rsidR="00A9194B" w:rsidRDefault="00A9194B" w:rsidP="005446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890218" w14:textId="77777777" w:rsidR="00A9194B" w:rsidRDefault="00A9194B" w:rsidP="00A919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0D46B" w14:textId="77777777" w:rsidR="000E41B6" w:rsidRDefault="000E41B6" w:rsidP="00A9194B">
      <w:r>
        <w:separator/>
      </w:r>
    </w:p>
  </w:footnote>
  <w:footnote w:type="continuationSeparator" w:id="0">
    <w:p w14:paraId="505BA2A1" w14:textId="77777777" w:rsidR="000E41B6" w:rsidRDefault="000E41B6" w:rsidP="00A919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74"/>
    <w:rsid w:val="000034F1"/>
    <w:rsid w:val="00007313"/>
    <w:rsid w:val="00023668"/>
    <w:rsid w:val="00033E0E"/>
    <w:rsid w:val="00054DB5"/>
    <w:rsid w:val="00071D4C"/>
    <w:rsid w:val="000736B0"/>
    <w:rsid w:val="000D2BF8"/>
    <w:rsid w:val="000E41B6"/>
    <w:rsid w:val="001433EE"/>
    <w:rsid w:val="00154F7E"/>
    <w:rsid w:val="00192078"/>
    <w:rsid w:val="001A135B"/>
    <w:rsid w:val="001A6405"/>
    <w:rsid w:val="0023431B"/>
    <w:rsid w:val="00276D92"/>
    <w:rsid w:val="00294889"/>
    <w:rsid w:val="002A1887"/>
    <w:rsid w:val="002B46A4"/>
    <w:rsid w:val="002D1B2F"/>
    <w:rsid w:val="00337412"/>
    <w:rsid w:val="00364B89"/>
    <w:rsid w:val="00371C4F"/>
    <w:rsid w:val="00383A27"/>
    <w:rsid w:val="003A74CE"/>
    <w:rsid w:val="003B6877"/>
    <w:rsid w:val="003C3D83"/>
    <w:rsid w:val="003E5164"/>
    <w:rsid w:val="003E6C92"/>
    <w:rsid w:val="003F386F"/>
    <w:rsid w:val="003F4C5A"/>
    <w:rsid w:val="00410D7B"/>
    <w:rsid w:val="004125BD"/>
    <w:rsid w:val="004D12D2"/>
    <w:rsid w:val="004D1E95"/>
    <w:rsid w:val="00544F22"/>
    <w:rsid w:val="005A5322"/>
    <w:rsid w:val="005C1503"/>
    <w:rsid w:val="00605650"/>
    <w:rsid w:val="00607B3E"/>
    <w:rsid w:val="00615B31"/>
    <w:rsid w:val="006821EC"/>
    <w:rsid w:val="006936EC"/>
    <w:rsid w:val="006A023E"/>
    <w:rsid w:val="0072640F"/>
    <w:rsid w:val="00774118"/>
    <w:rsid w:val="00794B96"/>
    <w:rsid w:val="007977E7"/>
    <w:rsid w:val="007B5874"/>
    <w:rsid w:val="00803B27"/>
    <w:rsid w:val="00842E82"/>
    <w:rsid w:val="00852335"/>
    <w:rsid w:val="008A2815"/>
    <w:rsid w:val="008A30DD"/>
    <w:rsid w:val="008A360D"/>
    <w:rsid w:val="008A4C2B"/>
    <w:rsid w:val="008B4169"/>
    <w:rsid w:val="0090042F"/>
    <w:rsid w:val="00905D70"/>
    <w:rsid w:val="00920162"/>
    <w:rsid w:val="00933AE1"/>
    <w:rsid w:val="009512F9"/>
    <w:rsid w:val="00967E06"/>
    <w:rsid w:val="009821B5"/>
    <w:rsid w:val="009B7A10"/>
    <w:rsid w:val="00A32361"/>
    <w:rsid w:val="00A75B6E"/>
    <w:rsid w:val="00A9194B"/>
    <w:rsid w:val="00A94AEE"/>
    <w:rsid w:val="00AE0EB0"/>
    <w:rsid w:val="00B36C7F"/>
    <w:rsid w:val="00B65F5E"/>
    <w:rsid w:val="00BC7BE1"/>
    <w:rsid w:val="00C02EB8"/>
    <w:rsid w:val="00C15440"/>
    <w:rsid w:val="00C17775"/>
    <w:rsid w:val="00C26B53"/>
    <w:rsid w:val="00C3146E"/>
    <w:rsid w:val="00C44556"/>
    <w:rsid w:val="00CF2480"/>
    <w:rsid w:val="00D25B6E"/>
    <w:rsid w:val="00D50177"/>
    <w:rsid w:val="00D575E7"/>
    <w:rsid w:val="00D65515"/>
    <w:rsid w:val="00DA738E"/>
    <w:rsid w:val="00E00C0F"/>
    <w:rsid w:val="00E00C30"/>
    <w:rsid w:val="00E576CA"/>
    <w:rsid w:val="00E758AF"/>
    <w:rsid w:val="00E802F6"/>
    <w:rsid w:val="00E8237E"/>
    <w:rsid w:val="00EC0785"/>
    <w:rsid w:val="00F03126"/>
    <w:rsid w:val="00F129E6"/>
    <w:rsid w:val="00F1334F"/>
    <w:rsid w:val="00FB4284"/>
    <w:rsid w:val="00FC5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2A3"/>
  <w15:chartTrackingRefBased/>
  <w15:docId w15:val="{B014D459-649A-8A47-A746-839F71E6E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6B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B5874"/>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874"/>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E00C30"/>
    <w:rPr>
      <w:sz w:val="16"/>
      <w:szCs w:val="16"/>
    </w:rPr>
  </w:style>
  <w:style w:type="paragraph" w:styleId="CommentText">
    <w:name w:val="annotation text"/>
    <w:basedOn w:val="Normal"/>
    <w:link w:val="CommentTextChar"/>
    <w:uiPriority w:val="99"/>
    <w:unhideWhenUsed/>
    <w:rsid w:val="00E00C30"/>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E00C30"/>
    <w:rPr>
      <w:sz w:val="20"/>
      <w:szCs w:val="20"/>
    </w:rPr>
  </w:style>
  <w:style w:type="paragraph" w:styleId="CommentSubject">
    <w:name w:val="annotation subject"/>
    <w:basedOn w:val="CommentText"/>
    <w:next w:val="CommentText"/>
    <w:link w:val="CommentSubjectChar"/>
    <w:uiPriority w:val="99"/>
    <w:semiHidden/>
    <w:unhideWhenUsed/>
    <w:rsid w:val="00E00C30"/>
    <w:rPr>
      <w:b/>
      <w:bCs/>
    </w:rPr>
  </w:style>
  <w:style w:type="character" w:customStyle="1" w:styleId="CommentSubjectChar">
    <w:name w:val="Comment Subject Char"/>
    <w:basedOn w:val="CommentTextChar"/>
    <w:link w:val="CommentSubject"/>
    <w:uiPriority w:val="99"/>
    <w:semiHidden/>
    <w:rsid w:val="00E00C30"/>
    <w:rPr>
      <w:b/>
      <w:bCs/>
      <w:sz w:val="20"/>
      <w:szCs w:val="20"/>
    </w:rPr>
  </w:style>
  <w:style w:type="character" w:customStyle="1" w:styleId="ref-journal">
    <w:name w:val="ref-journal"/>
    <w:basedOn w:val="DefaultParagraphFont"/>
    <w:rsid w:val="00794B96"/>
  </w:style>
  <w:style w:type="character" w:customStyle="1" w:styleId="author">
    <w:name w:val="author"/>
    <w:basedOn w:val="DefaultParagraphFont"/>
    <w:rsid w:val="00F03126"/>
  </w:style>
  <w:style w:type="character" w:customStyle="1" w:styleId="pubyear">
    <w:name w:val="pubyear"/>
    <w:basedOn w:val="DefaultParagraphFont"/>
    <w:rsid w:val="00F03126"/>
  </w:style>
  <w:style w:type="character" w:customStyle="1" w:styleId="articletitle">
    <w:name w:val="articletitle"/>
    <w:basedOn w:val="DefaultParagraphFont"/>
    <w:rsid w:val="00F03126"/>
  </w:style>
  <w:style w:type="character" w:customStyle="1" w:styleId="vol">
    <w:name w:val="vol"/>
    <w:basedOn w:val="DefaultParagraphFont"/>
    <w:rsid w:val="00F03126"/>
  </w:style>
  <w:style w:type="character" w:customStyle="1" w:styleId="citedissue">
    <w:name w:val="citedissue"/>
    <w:basedOn w:val="DefaultParagraphFont"/>
    <w:rsid w:val="00F03126"/>
  </w:style>
  <w:style w:type="character" w:customStyle="1" w:styleId="pagefirst">
    <w:name w:val="pagefirst"/>
    <w:basedOn w:val="DefaultParagraphFont"/>
    <w:rsid w:val="00F03126"/>
  </w:style>
  <w:style w:type="character" w:customStyle="1" w:styleId="pagelast">
    <w:name w:val="pagelast"/>
    <w:basedOn w:val="DefaultParagraphFont"/>
    <w:rsid w:val="00F03126"/>
  </w:style>
  <w:style w:type="character" w:styleId="Hyperlink">
    <w:name w:val="Hyperlink"/>
    <w:basedOn w:val="DefaultParagraphFont"/>
    <w:uiPriority w:val="99"/>
    <w:unhideWhenUsed/>
    <w:rsid w:val="00F03126"/>
    <w:rPr>
      <w:color w:val="0000FF"/>
      <w:u w:val="single"/>
    </w:rPr>
  </w:style>
  <w:style w:type="character" w:customStyle="1" w:styleId="ref-title">
    <w:name w:val="ref-title"/>
    <w:basedOn w:val="DefaultParagraphFont"/>
    <w:rsid w:val="00F1334F"/>
  </w:style>
  <w:style w:type="character" w:customStyle="1" w:styleId="ref-vol">
    <w:name w:val="ref-vol"/>
    <w:basedOn w:val="DefaultParagraphFont"/>
    <w:rsid w:val="00F1334F"/>
  </w:style>
  <w:style w:type="paragraph" w:styleId="NormalWeb">
    <w:name w:val="Normal (Web)"/>
    <w:basedOn w:val="Normal"/>
    <w:uiPriority w:val="99"/>
    <w:semiHidden/>
    <w:unhideWhenUsed/>
    <w:rsid w:val="00C17775"/>
    <w:pPr>
      <w:spacing w:before="100" w:beforeAutospacing="1" w:after="100" w:afterAutospacing="1"/>
    </w:pPr>
  </w:style>
  <w:style w:type="character" w:customStyle="1" w:styleId="apple-converted-space">
    <w:name w:val="apple-converted-space"/>
    <w:basedOn w:val="DefaultParagraphFont"/>
    <w:rsid w:val="006A023E"/>
  </w:style>
  <w:style w:type="paragraph" w:customStyle="1" w:styleId="tab">
    <w:name w:val="tab"/>
    <w:basedOn w:val="Normal"/>
    <w:rsid w:val="00607B3E"/>
    <w:pPr>
      <w:spacing w:before="100" w:beforeAutospacing="1" w:after="100" w:afterAutospacing="1"/>
    </w:pPr>
  </w:style>
  <w:style w:type="character" w:styleId="Emphasis">
    <w:name w:val="Emphasis"/>
    <w:basedOn w:val="DefaultParagraphFont"/>
    <w:uiPriority w:val="20"/>
    <w:qFormat/>
    <w:rsid w:val="00607B3E"/>
    <w:rPr>
      <w:i/>
      <w:iCs/>
    </w:rPr>
  </w:style>
  <w:style w:type="character" w:customStyle="1" w:styleId="collab">
    <w:name w:val="collab"/>
    <w:basedOn w:val="DefaultParagraphFont"/>
    <w:rsid w:val="0072640F"/>
  </w:style>
  <w:style w:type="character" w:customStyle="1" w:styleId="source">
    <w:name w:val="source"/>
    <w:basedOn w:val="DefaultParagraphFont"/>
    <w:rsid w:val="0072640F"/>
  </w:style>
  <w:style w:type="character" w:customStyle="1" w:styleId="publisher-loc">
    <w:name w:val="publisher-loc"/>
    <w:basedOn w:val="DefaultParagraphFont"/>
    <w:rsid w:val="0072640F"/>
  </w:style>
  <w:style w:type="character" w:customStyle="1" w:styleId="year">
    <w:name w:val="year"/>
    <w:basedOn w:val="DefaultParagraphFont"/>
    <w:rsid w:val="0072640F"/>
  </w:style>
  <w:style w:type="character" w:styleId="UnresolvedMention">
    <w:name w:val="Unresolved Mention"/>
    <w:basedOn w:val="DefaultParagraphFont"/>
    <w:uiPriority w:val="99"/>
    <w:semiHidden/>
    <w:unhideWhenUsed/>
    <w:rsid w:val="0072640F"/>
    <w:rPr>
      <w:color w:val="605E5C"/>
      <w:shd w:val="clear" w:color="auto" w:fill="E1DFDD"/>
    </w:rPr>
  </w:style>
  <w:style w:type="paragraph" w:styleId="Footer">
    <w:name w:val="footer"/>
    <w:basedOn w:val="Normal"/>
    <w:link w:val="FooterChar"/>
    <w:uiPriority w:val="99"/>
    <w:unhideWhenUsed/>
    <w:rsid w:val="00A9194B"/>
    <w:pPr>
      <w:tabs>
        <w:tab w:val="center" w:pos="4513"/>
        <w:tab w:val="right" w:pos="9026"/>
      </w:tabs>
    </w:pPr>
  </w:style>
  <w:style w:type="character" w:customStyle="1" w:styleId="FooterChar">
    <w:name w:val="Footer Char"/>
    <w:basedOn w:val="DefaultParagraphFont"/>
    <w:link w:val="Footer"/>
    <w:uiPriority w:val="99"/>
    <w:rsid w:val="00A9194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9194B"/>
  </w:style>
  <w:style w:type="paragraph" w:styleId="NoSpacing">
    <w:name w:val="No Spacing"/>
    <w:link w:val="NoSpacingChar"/>
    <w:uiPriority w:val="1"/>
    <w:qFormat/>
    <w:rsid w:val="009821B5"/>
    <w:rPr>
      <w:rFonts w:eastAsiaTheme="minorEastAsia"/>
      <w:sz w:val="22"/>
      <w:szCs w:val="22"/>
      <w:lang w:val="en-US"/>
    </w:rPr>
  </w:style>
  <w:style w:type="character" w:customStyle="1" w:styleId="NoSpacingChar">
    <w:name w:val="No Spacing Char"/>
    <w:basedOn w:val="DefaultParagraphFont"/>
    <w:link w:val="NoSpacing"/>
    <w:uiPriority w:val="1"/>
    <w:rsid w:val="009821B5"/>
    <w:rPr>
      <w:rFonts w:eastAsiaTheme="minorEastAsi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8040">
      <w:bodyDiv w:val="1"/>
      <w:marLeft w:val="0"/>
      <w:marRight w:val="0"/>
      <w:marTop w:val="0"/>
      <w:marBottom w:val="0"/>
      <w:divBdr>
        <w:top w:val="none" w:sz="0" w:space="0" w:color="auto"/>
        <w:left w:val="none" w:sz="0" w:space="0" w:color="auto"/>
        <w:bottom w:val="none" w:sz="0" w:space="0" w:color="auto"/>
        <w:right w:val="none" w:sz="0" w:space="0" w:color="auto"/>
      </w:divBdr>
    </w:div>
    <w:div w:id="64573367">
      <w:bodyDiv w:val="1"/>
      <w:marLeft w:val="0"/>
      <w:marRight w:val="0"/>
      <w:marTop w:val="0"/>
      <w:marBottom w:val="0"/>
      <w:divBdr>
        <w:top w:val="none" w:sz="0" w:space="0" w:color="auto"/>
        <w:left w:val="none" w:sz="0" w:space="0" w:color="auto"/>
        <w:bottom w:val="none" w:sz="0" w:space="0" w:color="auto"/>
        <w:right w:val="none" w:sz="0" w:space="0" w:color="auto"/>
      </w:divBdr>
    </w:div>
    <w:div w:id="105272366">
      <w:bodyDiv w:val="1"/>
      <w:marLeft w:val="0"/>
      <w:marRight w:val="0"/>
      <w:marTop w:val="0"/>
      <w:marBottom w:val="0"/>
      <w:divBdr>
        <w:top w:val="none" w:sz="0" w:space="0" w:color="auto"/>
        <w:left w:val="none" w:sz="0" w:space="0" w:color="auto"/>
        <w:bottom w:val="none" w:sz="0" w:space="0" w:color="auto"/>
        <w:right w:val="none" w:sz="0" w:space="0" w:color="auto"/>
      </w:divBdr>
    </w:div>
    <w:div w:id="184486267">
      <w:bodyDiv w:val="1"/>
      <w:marLeft w:val="0"/>
      <w:marRight w:val="0"/>
      <w:marTop w:val="0"/>
      <w:marBottom w:val="0"/>
      <w:divBdr>
        <w:top w:val="none" w:sz="0" w:space="0" w:color="auto"/>
        <w:left w:val="none" w:sz="0" w:space="0" w:color="auto"/>
        <w:bottom w:val="none" w:sz="0" w:space="0" w:color="auto"/>
        <w:right w:val="none" w:sz="0" w:space="0" w:color="auto"/>
      </w:divBdr>
      <w:divsChild>
        <w:div w:id="460729287">
          <w:marLeft w:val="0"/>
          <w:marRight w:val="0"/>
          <w:marTop w:val="0"/>
          <w:marBottom w:val="0"/>
          <w:divBdr>
            <w:top w:val="none" w:sz="0" w:space="0" w:color="auto"/>
            <w:left w:val="none" w:sz="0" w:space="0" w:color="auto"/>
            <w:bottom w:val="none" w:sz="0" w:space="0" w:color="auto"/>
            <w:right w:val="none" w:sz="0" w:space="0" w:color="auto"/>
          </w:divBdr>
          <w:divsChild>
            <w:div w:id="906308568">
              <w:marLeft w:val="0"/>
              <w:marRight w:val="0"/>
              <w:marTop w:val="0"/>
              <w:marBottom w:val="0"/>
              <w:divBdr>
                <w:top w:val="none" w:sz="0" w:space="0" w:color="auto"/>
                <w:left w:val="none" w:sz="0" w:space="0" w:color="auto"/>
                <w:bottom w:val="none" w:sz="0" w:space="0" w:color="auto"/>
                <w:right w:val="none" w:sz="0" w:space="0" w:color="auto"/>
              </w:divBdr>
              <w:divsChild>
                <w:div w:id="15438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72280">
      <w:bodyDiv w:val="1"/>
      <w:marLeft w:val="0"/>
      <w:marRight w:val="0"/>
      <w:marTop w:val="0"/>
      <w:marBottom w:val="0"/>
      <w:divBdr>
        <w:top w:val="none" w:sz="0" w:space="0" w:color="auto"/>
        <w:left w:val="none" w:sz="0" w:space="0" w:color="auto"/>
        <w:bottom w:val="none" w:sz="0" w:space="0" w:color="auto"/>
        <w:right w:val="none" w:sz="0" w:space="0" w:color="auto"/>
      </w:divBdr>
    </w:div>
    <w:div w:id="250503442">
      <w:bodyDiv w:val="1"/>
      <w:marLeft w:val="0"/>
      <w:marRight w:val="0"/>
      <w:marTop w:val="0"/>
      <w:marBottom w:val="0"/>
      <w:divBdr>
        <w:top w:val="none" w:sz="0" w:space="0" w:color="auto"/>
        <w:left w:val="none" w:sz="0" w:space="0" w:color="auto"/>
        <w:bottom w:val="none" w:sz="0" w:space="0" w:color="auto"/>
        <w:right w:val="none" w:sz="0" w:space="0" w:color="auto"/>
      </w:divBdr>
    </w:div>
    <w:div w:id="254559187">
      <w:bodyDiv w:val="1"/>
      <w:marLeft w:val="0"/>
      <w:marRight w:val="0"/>
      <w:marTop w:val="0"/>
      <w:marBottom w:val="0"/>
      <w:divBdr>
        <w:top w:val="none" w:sz="0" w:space="0" w:color="auto"/>
        <w:left w:val="none" w:sz="0" w:space="0" w:color="auto"/>
        <w:bottom w:val="none" w:sz="0" w:space="0" w:color="auto"/>
        <w:right w:val="none" w:sz="0" w:space="0" w:color="auto"/>
      </w:divBdr>
    </w:div>
    <w:div w:id="357463047">
      <w:bodyDiv w:val="1"/>
      <w:marLeft w:val="0"/>
      <w:marRight w:val="0"/>
      <w:marTop w:val="0"/>
      <w:marBottom w:val="0"/>
      <w:divBdr>
        <w:top w:val="none" w:sz="0" w:space="0" w:color="auto"/>
        <w:left w:val="none" w:sz="0" w:space="0" w:color="auto"/>
        <w:bottom w:val="none" w:sz="0" w:space="0" w:color="auto"/>
        <w:right w:val="none" w:sz="0" w:space="0" w:color="auto"/>
      </w:divBdr>
    </w:div>
    <w:div w:id="384529891">
      <w:bodyDiv w:val="1"/>
      <w:marLeft w:val="0"/>
      <w:marRight w:val="0"/>
      <w:marTop w:val="0"/>
      <w:marBottom w:val="0"/>
      <w:divBdr>
        <w:top w:val="none" w:sz="0" w:space="0" w:color="auto"/>
        <w:left w:val="none" w:sz="0" w:space="0" w:color="auto"/>
        <w:bottom w:val="none" w:sz="0" w:space="0" w:color="auto"/>
        <w:right w:val="none" w:sz="0" w:space="0" w:color="auto"/>
      </w:divBdr>
    </w:div>
    <w:div w:id="763037032">
      <w:bodyDiv w:val="1"/>
      <w:marLeft w:val="0"/>
      <w:marRight w:val="0"/>
      <w:marTop w:val="0"/>
      <w:marBottom w:val="0"/>
      <w:divBdr>
        <w:top w:val="none" w:sz="0" w:space="0" w:color="auto"/>
        <w:left w:val="none" w:sz="0" w:space="0" w:color="auto"/>
        <w:bottom w:val="none" w:sz="0" w:space="0" w:color="auto"/>
        <w:right w:val="none" w:sz="0" w:space="0" w:color="auto"/>
      </w:divBdr>
      <w:divsChild>
        <w:div w:id="1272394414">
          <w:marLeft w:val="0"/>
          <w:marRight w:val="0"/>
          <w:marTop w:val="0"/>
          <w:marBottom w:val="0"/>
          <w:divBdr>
            <w:top w:val="none" w:sz="0" w:space="0" w:color="auto"/>
            <w:left w:val="none" w:sz="0" w:space="0" w:color="auto"/>
            <w:bottom w:val="none" w:sz="0" w:space="0" w:color="auto"/>
            <w:right w:val="none" w:sz="0" w:space="0" w:color="auto"/>
          </w:divBdr>
          <w:divsChild>
            <w:div w:id="2077170328">
              <w:marLeft w:val="0"/>
              <w:marRight w:val="0"/>
              <w:marTop w:val="0"/>
              <w:marBottom w:val="0"/>
              <w:divBdr>
                <w:top w:val="none" w:sz="0" w:space="0" w:color="auto"/>
                <w:left w:val="none" w:sz="0" w:space="0" w:color="auto"/>
                <w:bottom w:val="none" w:sz="0" w:space="0" w:color="auto"/>
                <w:right w:val="none" w:sz="0" w:space="0" w:color="auto"/>
              </w:divBdr>
              <w:divsChild>
                <w:div w:id="542132546">
                  <w:marLeft w:val="0"/>
                  <w:marRight w:val="0"/>
                  <w:marTop w:val="0"/>
                  <w:marBottom w:val="0"/>
                  <w:divBdr>
                    <w:top w:val="none" w:sz="0" w:space="0" w:color="auto"/>
                    <w:left w:val="none" w:sz="0" w:space="0" w:color="auto"/>
                    <w:bottom w:val="none" w:sz="0" w:space="0" w:color="auto"/>
                    <w:right w:val="none" w:sz="0" w:space="0" w:color="auto"/>
                  </w:divBdr>
                </w:div>
              </w:divsChild>
            </w:div>
            <w:div w:id="1095127942">
              <w:marLeft w:val="0"/>
              <w:marRight w:val="0"/>
              <w:marTop w:val="0"/>
              <w:marBottom w:val="0"/>
              <w:divBdr>
                <w:top w:val="none" w:sz="0" w:space="0" w:color="auto"/>
                <w:left w:val="none" w:sz="0" w:space="0" w:color="auto"/>
                <w:bottom w:val="none" w:sz="0" w:space="0" w:color="auto"/>
                <w:right w:val="none" w:sz="0" w:space="0" w:color="auto"/>
              </w:divBdr>
              <w:divsChild>
                <w:div w:id="91004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8877">
          <w:marLeft w:val="0"/>
          <w:marRight w:val="0"/>
          <w:marTop w:val="0"/>
          <w:marBottom w:val="0"/>
          <w:divBdr>
            <w:top w:val="none" w:sz="0" w:space="0" w:color="auto"/>
            <w:left w:val="none" w:sz="0" w:space="0" w:color="auto"/>
            <w:bottom w:val="none" w:sz="0" w:space="0" w:color="auto"/>
            <w:right w:val="none" w:sz="0" w:space="0" w:color="auto"/>
          </w:divBdr>
          <w:divsChild>
            <w:div w:id="1162350106">
              <w:marLeft w:val="0"/>
              <w:marRight w:val="0"/>
              <w:marTop w:val="0"/>
              <w:marBottom w:val="0"/>
              <w:divBdr>
                <w:top w:val="none" w:sz="0" w:space="0" w:color="auto"/>
                <w:left w:val="none" w:sz="0" w:space="0" w:color="auto"/>
                <w:bottom w:val="none" w:sz="0" w:space="0" w:color="auto"/>
                <w:right w:val="none" w:sz="0" w:space="0" w:color="auto"/>
              </w:divBdr>
              <w:divsChild>
                <w:div w:id="130346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362289">
      <w:bodyDiv w:val="1"/>
      <w:marLeft w:val="0"/>
      <w:marRight w:val="0"/>
      <w:marTop w:val="0"/>
      <w:marBottom w:val="0"/>
      <w:divBdr>
        <w:top w:val="none" w:sz="0" w:space="0" w:color="auto"/>
        <w:left w:val="none" w:sz="0" w:space="0" w:color="auto"/>
        <w:bottom w:val="none" w:sz="0" w:space="0" w:color="auto"/>
        <w:right w:val="none" w:sz="0" w:space="0" w:color="auto"/>
      </w:divBdr>
      <w:divsChild>
        <w:div w:id="811405927">
          <w:marLeft w:val="0"/>
          <w:marRight w:val="0"/>
          <w:marTop w:val="0"/>
          <w:marBottom w:val="0"/>
          <w:divBdr>
            <w:top w:val="single" w:sz="6" w:space="0" w:color="5B616B"/>
            <w:left w:val="single" w:sz="6" w:space="0" w:color="5B616B"/>
            <w:bottom w:val="single" w:sz="6" w:space="0" w:color="5B616B"/>
            <w:right w:val="single" w:sz="6" w:space="0" w:color="5B616B"/>
          </w:divBdr>
        </w:div>
        <w:div w:id="426583471">
          <w:marLeft w:val="0"/>
          <w:marRight w:val="0"/>
          <w:marTop w:val="0"/>
          <w:marBottom w:val="0"/>
          <w:divBdr>
            <w:top w:val="none" w:sz="0" w:space="0" w:color="auto"/>
            <w:left w:val="none" w:sz="0" w:space="0" w:color="auto"/>
            <w:bottom w:val="none" w:sz="0" w:space="0" w:color="auto"/>
            <w:right w:val="none" w:sz="0" w:space="0" w:color="auto"/>
          </w:divBdr>
        </w:div>
      </w:divsChild>
    </w:div>
    <w:div w:id="810246329">
      <w:bodyDiv w:val="1"/>
      <w:marLeft w:val="0"/>
      <w:marRight w:val="0"/>
      <w:marTop w:val="0"/>
      <w:marBottom w:val="0"/>
      <w:divBdr>
        <w:top w:val="none" w:sz="0" w:space="0" w:color="auto"/>
        <w:left w:val="none" w:sz="0" w:space="0" w:color="auto"/>
        <w:bottom w:val="none" w:sz="0" w:space="0" w:color="auto"/>
        <w:right w:val="none" w:sz="0" w:space="0" w:color="auto"/>
      </w:divBdr>
    </w:div>
    <w:div w:id="1000474033">
      <w:bodyDiv w:val="1"/>
      <w:marLeft w:val="0"/>
      <w:marRight w:val="0"/>
      <w:marTop w:val="0"/>
      <w:marBottom w:val="0"/>
      <w:divBdr>
        <w:top w:val="none" w:sz="0" w:space="0" w:color="auto"/>
        <w:left w:val="none" w:sz="0" w:space="0" w:color="auto"/>
        <w:bottom w:val="none" w:sz="0" w:space="0" w:color="auto"/>
        <w:right w:val="none" w:sz="0" w:space="0" w:color="auto"/>
      </w:divBdr>
    </w:div>
    <w:div w:id="1012876327">
      <w:bodyDiv w:val="1"/>
      <w:marLeft w:val="0"/>
      <w:marRight w:val="0"/>
      <w:marTop w:val="0"/>
      <w:marBottom w:val="0"/>
      <w:divBdr>
        <w:top w:val="none" w:sz="0" w:space="0" w:color="auto"/>
        <w:left w:val="none" w:sz="0" w:space="0" w:color="auto"/>
        <w:bottom w:val="none" w:sz="0" w:space="0" w:color="auto"/>
        <w:right w:val="none" w:sz="0" w:space="0" w:color="auto"/>
      </w:divBdr>
    </w:div>
    <w:div w:id="1160972951">
      <w:bodyDiv w:val="1"/>
      <w:marLeft w:val="0"/>
      <w:marRight w:val="0"/>
      <w:marTop w:val="0"/>
      <w:marBottom w:val="0"/>
      <w:divBdr>
        <w:top w:val="none" w:sz="0" w:space="0" w:color="auto"/>
        <w:left w:val="none" w:sz="0" w:space="0" w:color="auto"/>
        <w:bottom w:val="none" w:sz="0" w:space="0" w:color="auto"/>
        <w:right w:val="none" w:sz="0" w:space="0" w:color="auto"/>
      </w:divBdr>
    </w:div>
    <w:div w:id="1199973976">
      <w:bodyDiv w:val="1"/>
      <w:marLeft w:val="0"/>
      <w:marRight w:val="0"/>
      <w:marTop w:val="0"/>
      <w:marBottom w:val="0"/>
      <w:divBdr>
        <w:top w:val="none" w:sz="0" w:space="0" w:color="auto"/>
        <w:left w:val="none" w:sz="0" w:space="0" w:color="auto"/>
        <w:bottom w:val="none" w:sz="0" w:space="0" w:color="auto"/>
        <w:right w:val="none" w:sz="0" w:space="0" w:color="auto"/>
      </w:divBdr>
    </w:div>
    <w:div w:id="1216505012">
      <w:bodyDiv w:val="1"/>
      <w:marLeft w:val="0"/>
      <w:marRight w:val="0"/>
      <w:marTop w:val="0"/>
      <w:marBottom w:val="0"/>
      <w:divBdr>
        <w:top w:val="none" w:sz="0" w:space="0" w:color="auto"/>
        <w:left w:val="none" w:sz="0" w:space="0" w:color="auto"/>
        <w:bottom w:val="none" w:sz="0" w:space="0" w:color="auto"/>
        <w:right w:val="none" w:sz="0" w:space="0" w:color="auto"/>
      </w:divBdr>
      <w:divsChild>
        <w:div w:id="1812794861">
          <w:marLeft w:val="0"/>
          <w:marRight w:val="0"/>
          <w:marTop w:val="0"/>
          <w:marBottom w:val="0"/>
          <w:divBdr>
            <w:top w:val="single" w:sz="18" w:space="4" w:color="006FCA"/>
            <w:left w:val="single" w:sz="18" w:space="4" w:color="006FCA"/>
            <w:bottom w:val="single" w:sz="18" w:space="4" w:color="006FCA"/>
            <w:right w:val="single" w:sz="18" w:space="4" w:color="006FCA"/>
          </w:divBdr>
          <w:divsChild>
            <w:div w:id="2054696903">
              <w:marLeft w:val="0"/>
              <w:marRight w:val="0"/>
              <w:marTop w:val="0"/>
              <w:marBottom w:val="0"/>
              <w:divBdr>
                <w:top w:val="none" w:sz="0" w:space="0" w:color="auto"/>
                <w:left w:val="none" w:sz="0" w:space="0" w:color="auto"/>
                <w:bottom w:val="none" w:sz="0" w:space="0" w:color="auto"/>
                <w:right w:val="none" w:sz="0" w:space="0" w:color="auto"/>
              </w:divBdr>
              <w:divsChild>
                <w:div w:id="180114355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322732274">
      <w:bodyDiv w:val="1"/>
      <w:marLeft w:val="0"/>
      <w:marRight w:val="0"/>
      <w:marTop w:val="0"/>
      <w:marBottom w:val="0"/>
      <w:divBdr>
        <w:top w:val="none" w:sz="0" w:space="0" w:color="auto"/>
        <w:left w:val="none" w:sz="0" w:space="0" w:color="auto"/>
        <w:bottom w:val="none" w:sz="0" w:space="0" w:color="auto"/>
        <w:right w:val="none" w:sz="0" w:space="0" w:color="auto"/>
      </w:divBdr>
    </w:div>
    <w:div w:id="1333795344">
      <w:bodyDiv w:val="1"/>
      <w:marLeft w:val="0"/>
      <w:marRight w:val="0"/>
      <w:marTop w:val="0"/>
      <w:marBottom w:val="0"/>
      <w:divBdr>
        <w:top w:val="none" w:sz="0" w:space="0" w:color="auto"/>
        <w:left w:val="none" w:sz="0" w:space="0" w:color="auto"/>
        <w:bottom w:val="none" w:sz="0" w:space="0" w:color="auto"/>
        <w:right w:val="none" w:sz="0" w:space="0" w:color="auto"/>
      </w:divBdr>
      <w:divsChild>
        <w:div w:id="203098301">
          <w:marLeft w:val="0"/>
          <w:marRight w:val="0"/>
          <w:marTop w:val="0"/>
          <w:marBottom w:val="0"/>
          <w:divBdr>
            <w:top w:val="none" w:sz="0" w:space="0" w:color="auto"/>
            <w:left w:val="none" w:sz="0" w:space="0" w:color="auto"/>
            <w:bottom w:val="none" w:sz="0" w:space="0" w:color="auto"/>
            <w:right w:val="none" w:sz="0" w:space="0" w:color="auto"/>
          </w:divBdr>
          <w:divsChild>
            <w:div w:id="782304460">
              <w:marLeft w:val="0"/>
              <w:marRight w:val="0"/>
              <w:marTop w:val="0"/>
              <w:marBottom w:val="0"/>
              <w:divBdr>
                <w:top w:val="none" w:sz="0" w:space="0" w:color="auto"/>
                <w:left w:val="none" w:sz="0" w:space="0" w:color="auto"/>
                <w:bottom w:val="none" w:sz="0" w:space="0" w:color="auto"/>
                <w:right w:val="none" w:sz="0" w:space="0" w:color="auto"/>
              </w:divBdr>
              <w:divsChild>
                <w:div w:id="93097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649440">
      <w:bodyDiv w:val="1"/>
      <w:marLeft w:val="0"/>
      <w:marRight w:val="0"/>
      <w:marTop w:val="0"/>
      <w:marBottom w:val="0"/>
      <w:divBdr>
        <w:top w:val="none" w:sz="0" w:space="0" w:color="auto"/>
        <w:left w:val="none" w:sz="0" w:space="0" w:color="auto"/>
        <w:bottom w:val="none" w:sz="0" w:space="0" w:color="auto"/>
        <w:right w:val="none" w:sz="0" w:space="0" w:color="auto"/>
      </w:divBdr>
    </w:div>
    <w:div w:id="1364986738">
      <w:bodyDiv w:val="1"/>
      <w:marLeft w:val="0"/>
      <w:marRight w:val="0"/>
      <w:marTop w:val="0"/>
      <w:marBottom w:val="0"/>
      <w:divBdr>
        <w:top w:val="none" w:sz="0" w:space="0" w:color="auto"/>
        <w:left w:val="none" w:sz="0" w:space="0" w:color="auto"/>
        <w:bottom w:val="none" w:sz="0" w:space="0" w:color="auto"/>
        <w:right w:val="none" w:sz="0" w:space="0" w:color="auto"/>
      </w:divBdr>
      <w:divsChild>
        <w:div w:id="1554002369">
          <w:marLeft w:val="0"/>
          <w:marRight w:val="0"/>
          <w:marTop w:val="0"/>
          <w:marBottom w:val="0"/>
          <w:divBdr>
            <w:top w:val="none" w:sz="0" w:space="0" w:color="auto"/>
            <w:left w:val="none" w:sz="0" w:space="0" w:color="auto"/>
            <w:bottom w:val="none" w:sz="0" w:space="0" w:color="auto"/>
            <w:right w:val="none" w:sz="0" w:space="0" w:color="auto"/>
          </w:divBdr>
          <w:divsChild>
            <w:div w:id="277106142">
              <w:marLeft w:val="0"/>
              <w:marRight w:val="0"/>
              <w:marTop w:val="0"/>
              <w:marBottom w:val="0"/>
              <w:divBdr>
                <w:top w:val="none" w:sz="0" w:space="0" w:color="auto"/>
                <w:left w:val="none" w:sz="0" w:space="0" w:color="auto"/>
                <w:bottom w:val="none" w:sz="0" w:space="0" w:color="auto"/>
                <w:right w:val="none" w:sz="0" w:space="0" w:color="auto"/>
              </w:divBdr>
              <w:divsChild>
                <w:div w:id="16678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12165">
      <w:bodyDiv w:val="1"/>
      <w:marLeft w:val="0"/>
      <w:marRight w:val="0"/>
      <w:marTop w:val="0"/>
      <w:marBottom w:val="0"/>
      <w:divBdr>
        <w:top w:val="none" w:sz="0" w:space="0" w:color="auto"/>
        <w:left w:val="none" w:sz="0" w:space="0" w:color="auto"/>
        <w:bottom w:val="none" w:sz="0" w:space="0" w:color="auto"/>
        <w:right w:val="none" w:sz="0" w:space="0" w:color="auto"/>
      </w:divBdr>
    </w:div>
    <w:div w:id="1482114885">
      <w:bodyDiv w:val="1"/>
      <w:marLeft w:val="0"/>
      <w:marRight w:val="0"/>
      <w:marTop w:val="0"/>
      <w:marBottom w:val="0"/>
      <w:divBdr>
        <w:top w:val="none" w:sz="0" w:space="0" w:color="auto"/>
        <w:left w:val="none" w:sz="0" w:space="0" w:color="auto"/>
        <w:bottom w:val="none" w:sz="0" w:space="0" w:color="auto"/>
        <w:right w:val="none" w:sz="0" w:space="0" w:color="auto"/>
      </w:divBdr>
      <w:divsChild>
        <w:div w:id="1148017095">
          <w:marLeft w:val="0"/>
          <w:marRight w:val="0"/>
          <w:marTop w:val="0"/>
          <w:marBottom w:val="0"/>
          <w:divBdr>
            <w:top w:val="none" w:sz="0" w:space="0" w:color="auto"/>
            <w:left w:val="none" w:sz="0" w:space="0" w:color="auto"/>
            <w:bottom w:val="none" w:sz="0" w:space="0" w:color="auto"/>
            <w:right w:val="none" w:sz="0" w:space="0" w:color="auto"/>
          </w:divBdr>
          <w:divsChild>
            <w:div w:id="786387268">
              <w:marLeft w:val="0"/>
              <w:marRight w:val="0"/>
              <w:marTop w:val="0"/>
              <w:marBottom w:val="0"/>
              <w:divBdr>
                <w:top w:val="none" w:sz="0" w:space="0" w:color="auto"/>
                <w:left w:val="none" w:sz="0" w:space="0" w:color="auto"/>
                <w:bottom w:val="none" w:sz="0" w:space="0" w:color="auto"/>
                <w:right w:val="none" w:sz="0" w:space="0" w:color="auto"/>
              </w:divBdr>
              <w:divsChild>
                <w:div w:id="148048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348074">
      <w:bodyDiv w:val="1"/>
      <w:marLeft w:val="0"/>
      <w:marRight w:val="0"/>
      <w:marTop w:val="0"/>
      <w:marBottom w:val="0"/>
      <w:divBdr>
        <w:top w:val="none" w:sz="0" w:space="0" w:color="auto"/>
        <w:left w:val="none" w:sz="0" w:space="0" w:color="auto"/>
        <w:bottom w:val="none" w:sz="0" w:space="0" w:color="auto"/>
        <w:right w:val="none" w:sz="0" w:space="0" w:color="auto"/>
      </w:divBdr>
    </w:div>
    <w:div w:id="1510828580">
      <w:bodyDiv w:val="1"/>
      <w:marLeft w:val="0"/>
      <w:marRight w:val="0"/>
      <w:marTop w:val="0"/>
      <w:marBottom w:val="0"/>
      <w:divBdr>
        <w:top w:val="none" w:sz="0" w:space="0" w:color="auto"/>
        <w:left w:val="none" w:sz="0" w:space="0" w:color="auto"/>
        <w:bottom w:val="none" w:sz="0" w:space="0" w:color="auto"/>
        <w:right w:val="none" w:sz="0" w:space="0" w:color="auto"/>
      </w:divBdr>
      <w:divsChild>
        <w:div w:id="1614441111">
          <w:marLeft w:val="0"/>
          <w:marRight w:val="0"/>
          <w:marTop w:val="0"/>
          <w:marBottom w:val="0"/>
          <w:divBdr>
            <w:top w:val="single" w:sz="18" w:space="4" w:color="006FCA"/>
            <w:left w:val="single" w:sz="18" w:space="4" w:color="006FCA"/>
            <w:bottom w:val="single" w:sz="18" w:space="4" w:color="006FCA"/>
            <w:right w:val="single" w:sz="18" w:space="4" w:color="006FCA"/>
          </w:divBdr>
          <w:divsChild>
            <w:div w:id="298848176">
              <w:marLeft w:val="0"/>
              <w:marRight w:val="0"/>
              <w:marTop w:val="0"/>
              <w:marBottom w:val="0"/>
              <w:divBdr>
                <w:top w:val="none" w:sz="0" w:space="0" w:color="auto"/>
                <w:left w:val="none" w:sz="0" w:space="0" w:color="auto"/>
                <w:bottom w:val="none" w:sz="0" w:space="0" w:color="auto"/>
                <w:right w:val="none" w:sz="0" w:space="0" w:color="auto"/>
              </w:divBdr>
              <w:divsChild>
                <w:div w:id="159640304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624726447">
      <w:bodyDiv w:val="1"/>
      <w:marLeft w:val="0"/>
      <w:marRight w:val="0"/>
      <w:marTop w:val="0"/>
      <w:marBottom w:val="0"/>
      <w:divBdr>
        <w:top w:val="none" w:sz="0" w:space="0" w:color="auto"/>
        <w:left w:val="none" w:sz="0" w:space="0" w:color="auto"/>
        <w:bottom w:val="none" w:sz="0" w:space="0" w:color="auto"/>
        <w:right w:val="none" w:sz="0" w:space="0" w:color="auto"/>
      </w:divBdr>
    </w:div>
    <w:div w:id="1665205714">
      <w:bodyDiv w:val="1"/>
      <w:marLeft w:val="0"/>
      <w:marRight w:val="0"/>
      <w:marTop w:val="0"/>
      <w:marBottom w:val="0"/>
      <w:divBdr>
        <w:top w:val="none" w:sz="0" w:space="0" w:color="auto"/>
        <w:left w:val="none" w:sz="0" w:space="0" w:color="auto"/>
        <w:bottom w:val="none" w:sz="0" w:space="0" w:color="auto"/>
        <w:right w:val="none" w:sz="0" w:space="0" w:color="auto"/>
      </w:divBdr>
      <w:divsChild>
        <w:div w:id="711810727">
          <w:marLeft w:val="0"/>
          <w:marRight w:val="0"/>
          <w:marTop w:val="0"/>
          <w:marBottom w:val="0"/>
          <w:divBdr>
            <w:top w:val="single" w:sz="18" w:space="4" w:color="006FCA"/>
            <w:left w:val="single" w:sz="18" w:space="4" w:color="006FCA"/>
            <w:bottom w:val="single" w:sz="18" w:space="4" w:color="006FCA"/>
            <w:right w:val="single" w:sz="18" w:space="4" w:color="006FCA"/>
          </w:divBdr>
          <w:divsChild>
            <w:div w:id="431898589">
              <w:marLeft w:val="0"/>
              <w:marRight w:val="0"/>
              <w:marTop w:val="0"/>
              <w:marBottom w:val="0"/>
              <w:divBdr>
                <w:top w:val="none" w:sz="0" w:space="0" w:color="auto"/>
                <w:left w:val="none" w:sz="0" w:space="0" w:color="auto"/>
                <w:bottom w:val="none" w:sz="0" w:space="0" w:color="auto"/>
                <w:right w:val="none" w:sz="0" w:space="0" w:color="auto"/>
              </w:divBdr>
              <w:divsChild>
                <w:div w:id="11548827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681930936">
      <w:bodyDiv w:val="1"/>
      <w:marLeft w:val="0"/>
      <w:marRight w:val="0"/>
      <w:marTop w:val="0"/>
      <w:marBottom w:val="0"/>
      <w:divBdr>
        <w:top w:val="none" w:sz="0" w:space="0" w:color="auto"/>
        <w:left w:val="none" w:sz="0" w:space="0" w:color="auto"/>
        <w:bottom w:val="none" w:sz="0" w:space="0" w:color="auto"/>
        <w:right w:val="none" w:sz="0" w:space="0" w:color="auto"/>
      </w:divBdr>
      <w:divsChild>
        <w:div w:id="1886327382">
          <w:blockQuote w:val="1"/>
          <w:marLeft w:val="0"/>
          <w:marRight w:val="0"/>
          <w:marTop w:val="240"/>
          <w:marBottom w:val="0"/>
          <w:divBdr>
            <w:top w:val="single" w:sz="6" w:space="0" w:color="D9DFE3"/>
            <w:left w:val="single" w:sz="6" w:space="0" w:color="D9DFE3"/>
            <w:bottom w:val="single" w:sz="6" w:space="0" w:color="D9DFE3"/>
            <w:right w:val="single" w:sz="6" w:space="0" w:color="D9DFE3"/>
          </w:divBdr>
        </w:div>
        <w:div w:id="2095740585">
          <w:marLeft w:val="0"/>
          <w:marRight w:val="0"/>
          <w:marTop w:val="240"/>
          <w:marBottom w:val="0"/>
          <w:divBdr>
            <w:top w:val="none" w:sz="0" w:space="0" w:color="auto"/>
            <w:left w:val="none" w:sz="0" w:space="0" w:color="auto"/>
            <w:bottom w:val="none" w:sz="0" w:space="0" w:color="auto"/>
            <w:right w:val="none" w:sz="0" w:space="0" w:color="auto"/>
          </w:divBdr>
        </w:div>
      </w:divsChild>
    </w:div>
    <w:div w:id="1838232738">
      <w:bodyDiv w:val="1"/>
      <w:marLeft w:val="0"/>
      <w:marRight w:val="0"/>
      <w:marTop w:val="0"/>
      <w:marBottom w:val="0"/>
      <w:divBdr>
        <w:top w:val="none" w:sz="0" w:space="0" w:color="auto"/>
        <w:left w:val="none" w:sz="0" w:space="0" w:color="auto"/>
        <w:bottom w:val="none" w:sz="0" w:space="0" w:color="auto"/>
        <w:right w:val="none" w:sz="0" w:space="0" w:color="auto"/>
      </w:divBdr>
    </w:div>
    <w:div w:id="1881934962">
      <w:bodyDiv w:val="1"/>
      <w:marLeft w:val="0"/>
      <w:marRight w:val="0"/>
      <w:marTop w:val="0"/>
      <w:marBottom w:val="0"/>
      <w:divBdr>
        <w:top w:val="none" w:sz="0" w:space="0" w:color="auto"/>
        <w:left w:val="none" w:sz="0" w:space="0" w:color="auto"/>
        <w:bottom w:val="none" w:sz="0" w:space="0" w:color="auto"/>
        <w:right w:val="none" w:sz="0" w:space="0" w:color="auto"/>
      </w:divBdr>
    </w:div>
    <w:div w:id="1893616397">
      <w:bodyDiv w:val="1"/>
      <w:marLeft w:val="0"/>
      <w:marRight w:val="0"/>
      <w:marTop w:val="0"/>
      <w:marBottom w:val="0"/>
      <w:divBdr>
        <w:top w:val="none" w:sz="0" w:space="0" w:color="auto"/>
        <w:left w:val="none" w:sz="0" w:space="0" w:color="auto"/>
        <w:bottom w:val="none" w:sz="0" w:space="0" w:color="auto"/>
        <w:right w:val="none" w:sz="0" w:space="0" w:color="auto"/>
      </w:divBdr>
    </w:div>
    <w:div w:id="1952735187">
      <w:bodyDiv w:val="1"/>
      <w:marLeft w:val="0"/>
      <w:marRight w:val="0"/>
      <w:marTop w:val="0"/>
      <w:marBottom w:val="0"/>
      <w:divBdr>
        <w:top w:val="none" w:sz="0" w:space="0" w:color="auto"/>
        <w:left w:val="none" w:sz="0" w:space="0" w:color="auto"/>
        <w:bottom w:val="none" w:sz="0" w:space="0" w:color="auto"/>
        <w:right w:val="none" w:sz="0" w:space="0" w:color="auto"/>
      </w:divBdr>
      <w:divsChild>
        <w:div w:id="1314749011">
          <w:marLeft w:val="0"/>
          <w:marRight w:val="0"/>
          <w:marTop w:val="0"/>
          <w:marBottom w:val="0"/>
          <w:divBdr>
            <w:top w:val="none" w:sz="0" w:space="0" w:color="auto"/>
            <w:left w:val="none" w:sz="0" w:space="0" w:color="auto"/>
            <w:bottom w:val="none" w:sz="0" w:space="0" w:color="auto"/>
            <w:right w:val="none" w:sz="0" w:space="0" w:color="auto"/>
          </w:divBdr>
          <w:divsChild>
            <w:div w:id="371347604">
              <w:marLeft w:val="0"/>
              <w:marRight w:val="0"/>
              <w:marTop w:val="0"/>
              <w:marBottom w:val="0"/>
              <w:divBdr>
                <w:top w:val="none" w:sz="0" w:space="0" w:color="auto"/>
                <w:left w:val="none" w:sz="0" w:space="0" w:color="auto"/>
                <w:bottom w:val="none" w:sz="0" w:space="0" w:color="auto"/>
                <w:right w:val="none" w:sz="0" w:space="0" w:color="auto"/>
              </w:divBdr>
              <w:divsChild>
                <w:div w:id="212680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867481">
      <w:bodyDiv w:val="1"/>
      <w:marLeft w:val="0"/>
      <w:marRight w:val="0"/>
      <w:marTop w:val="0"/>
      <w:marBottom w:val="0"/>
      <w:divBdr>
        <w:top w:val="none" w:sz="0" w:space="0" w:color="auto"/>
        <w:left w:val="none" w:sz="0" w:space="0" w:color="auto"/>
        <w:bottom w:val="none" w:sz="0" w:space="0" w:color="auto"/>
        <w:right w:val="none" w:sz="0" w:space="0" w:color="auto"/>
      </w:divBdr>
    </w:div>
    <w:div w:id="207435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cognitive-therapy.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ayoclinic.org/diseases-conditions/borderline-personality-disorder/diagnosis-treatment/drc20370242" TargetMode="External"/><Relationship Id="rId12" Type="http://schemas.openxmlformats.org/officeDocument/2006/relationships/hyperlink" Target="https://www.who.int/news-room/fact-sheets/detail/rehabilit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psychotherapy.org.uk/seeking-therapy/what-is-psychotherap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hs.uk/mental-health/conditions/borderline-personality-disorder/diagnosis/"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borderline-personality-disorder-bpd/about-bp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Mental Disorders and psychopathology</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3645</Words>
  <Characters>23188</Characters>
  <Application>Microsoft Office Word</Application>
  <DocSecurity>4</DocSecurity>
  <Lines>483</Lines>
  <Paragraphs>78</Paragraphs>
  <ScaleCrop>false</ScaleCrop>
  <HeadingPairs>
    <vt:vector size="2" baseType="variant">
      <vt:variant>
        <vt:lpstr>Title</vt:lpstr>
      </vt:variant>
      <vt:variant>
        <vt:i4>1</vt:i4>
      </vt:variant>
    </vt:vector>
  </HeadingPairs>
  <TitlesOfParts>
    <vt:vector size="1" baseType="lpstr">
      <vt:lpstr/>
    </vt:vector>
  </TitlesOfParts>
  <Company>Chloe harris</Company>
  <LinksUpToDate>false</LinksUpToDate>
  <CharactersWithSpaces>26755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report</dc:title>
  <dc:subject/>
  <dc:creator>TENA BROOKS 1918218</dc:creator>
  <cp:keywords/>
  <dc:description/>
  <cp:lastModifiedBy>Tina Brooks</cp:lastModifiedBy>
  <cp:revision>2</cp:revision>
  <dcterms:created xsi:type="dcterms:W3CDTF">2022-11-24T23:48:00Z</dcterms:created>
  <dcterms:modified xsi:type="dcterms:W3CDTF">2022-11-24T23:48:00Z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c6cccc0a6455592daec87f54a6869e92b58fd0be8f812ab44b6b95ce6a9e3ffa</vt:lpwstr>
  </property>
</Properties>
</file>