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27270" w14:textId="117EF05B" w:rsidR="00617FB6" w:rsidRPr="00617FB6" w:rsidRDefault="00617FB6" w:rsidP="00617FB6">
      <w:pPr>
        <w:spacing w:before="100" w:beforeAutospacing="1" w:after="100" w:afterAutospacing="1" w:line="480" w:lineRule="auto"/>
        <w:outlineLvl w:val="1"/>
        <w:rPr>
          <w:rFonts w:ascii="Times New Roman" w:eastAsia="Times New Roman" w:hAnsi="Times New Roman" w:cs="Times New Roman"/>
          <w:b/>
          <w:bCs/>
          <w:kern w:val="0"/>
          <w:sz w:val="28"/>
          <w:szCs w:val="28"/>
          <w:lang w:eastAsia="en-GB"/>
          <w14:ligatures w14:val="none"/>
        </w:rPr>
      </w:pPr>
    </w:p>
    <w:p w14:paraId="4D05ADE0" w14:textId="784D4640" w:rsidR="00617FB6" w:rsidRDefault="00617FB6" w:rsidP="00E864C6">
      <w:pPr>
        <w:pStyle w:val="NormalWeb"/>
        <w:spacing w:line="480" w:lineRule="auto"/>
        <w:jc w:val="center"/>
        <w:rPr>
          <w:b/>
          <w:bCs/>
          <w:sz w:val="28"/>
          <w:szCs w:val="28"/>
        </w:rPr>
      </w:pPr>
      <w:r w:rsidRPr="00E864C6">
        <w:rPr>
          <w:b/>
          <w:bCs/>
          <w:sz w:val="36"/>
          <w:szCs w:val="36"/>
        </w:rPr>
        <w:t>Food and Beverage department</w:t>
      </w:r>
    </w:p>
    <w:p w14:paraId="06A71572" w14:textId="4160E78B" w:rsidR="00F36D5E" w:rsidRDefault="00F36D5E" w:rsidP="008039ED">
      <w:pPr>
        <w:pStyle w:val="NormalWeb"/>
        <w:spacing w:line="480" w:lineRule="auto"/>
        <w:jc w:val="center"/>
        <w:rPr>
          <w:b/>
          <w:bCs/>
          <w:sz w:val="28"/>
          <w:szCs w:val="28"/>
        </w:rPr>
      </w:pPr>
      <w:r>
        <w:rPr>
          <w:b/>
          <w:bCs/>
          <w:sz w:val="28"/>
          <w:szCs w:val="28"/>
        </w:rPr>
        <w:t>Mercure Hotel Birmingham west</w:t>
      </w:r>
    </w:p>
    <w:p w14:paraId="4A34CB65" w14:textId="55AD8060" w:rsidR="009C4E12" w:rsidRDefault="009C4E12" w:rsidP="008039ED">
      <w:pPr>
        <w:pStyle w:val="NormalWeb"/>
        <w:spacing w:line="480" w:lineRule="auto"/>
        <w:jc w:val="center"/>
        <w:rPr>
          <w:b/>
          <w:bCs/>
          <w:sz w:val="28"/>
          <w:szCs w:val="28"/>
        </w:rPr>
      </w:pPr>
      <w:r>
        <w:rPr>
          <w:b/>
          <w:bCs/>
          <w:sz w:val="28"/>
          <w:szCs w:val="28"/>
        </w:rPr>
        <w:t>Mr Parbes Ali</w:t>
      </w:r>
    </w:p>
    <w:p w14:paraId="5ACB745E" w14:textId="608264CD" w:rsidR="009C4E12" w:rsidRDefault="009C4E12" w:rsidP="008039ED">
      <w:pPr>
        <w:pStyle w:val="NormalWeb"/>
        <w:spacing w:line="480" w:lineRule="auto"/>
        <w:jc w:val="center"/>
        <w:rPr>
          <w:b/>
          <w:bCs/>
          <w:sz w:val="28"/>
          <w:szCs w:val="28"/>
        </w:rPr>
      </w:pPr>
      <w:r>
        <w:rPr>
          <w:b/>
          <w:bCs/>
          <w:sz w:val="28"/>
          <w:szCs w:val="28"/>
        </w:rPr>
        <w:t>2127517</w:t>
      </w:r>
    </w:p>
    <w:p w14:paraId="19F26409" w14:textId="3A3D0763" w:rsidR="009C4E12" w:rsidRPr="00617FB6" w:rsidRDefault="00C43DC2" w:rsidP="00C43DC2">
      <w:pPr>
        <w:pStyle w:val="NormalWeb"/>
        <w:tabs>
          <w:tab w:val="center" w:pos="4513"/>
          <w:tab w:val="left" w:pos="6648"/>
        </w:tabs>
        <w:spacing w:line="480" w:lineRule="auto"/>
        <w:rPr>
          <w:b/>
          <w:bCs/>
          <w:sz w:val="28"/>
          <w:szCs w:val="28"/>
        </w:rPr>
      </w:pPr>
      <w:r>
        <w:rPr>
          <w:b/>
          <w:bCs/>
          <w:sz w:val="28"/>
          <w:szCs w:val="28"/>
        </w:rPr>
        <w:tab/>
      </w:r>
      <w:r w:rsidR="009C4E12">
        <w:rPr>
          <w:b/>
          <w:bCs/>
          <w:sz w:val="28"/>
          <w:szCs w:val="28"/>
        </w:rPr>
        <w:t>BMIH6004</w:t>
      </w:r>
      <w:r>
        <w:rPr>
          <w:b/>
          <w:bCs/>
          <w:sz w:val="28"/>
          <w:szCs w:val="28"/>
        </w:rPr>
        <w:tab/>
      </w:r>
    </w:p>
    <w:p w14:paraId="19F3BB52" w14:textId="77777777" w:rsidR="00617FB6" w:rsidRPr="00617FB6" w:rsidRDefault="00617FB6" w:rsidP="00617FB6">
      <w:pPr>
        <w:pStyle w:val="NormalWeb"/>
        <w:spacing w:line="480" w:lineRule="auto"/>
        <w:rPr>
          <w:b/>
          <w:bCs/>
          <w:sz w:val="28"/>
          <w:szCs w:val="28"/>
        </w:rPr>
      </w:pPr>
    </w:p>
    <w:p w14:paraId="4AF28924" w14:textId="6DEC3680" w:rsidR="00617FB6" w:rsidRPr="00617FB6" w:rsidRDefault="00617FB6" w:rsidP="00617FB6">
      <w:pPr>
        <w:pStyle w:val="NormalWeb"/>
        <w:spacing w:line="480" w:lineRule="auto"/>
        <w:rPr>
          <w:sz w:val="28"/>
          <w:szCs w:val="28"/>
        </w:rPr>
      </w:pPr>
      <w:r w:rsidRPr="00617FB6">
        <w:rPr>
          <w:sz w:val="28"/>
          <w:szCs w:val="28"/>
        </w:rPr>
        <w:br/>
      </w:r>
      <w:r w:rsidRPr="00617FB6">
        <w:rPr>
          <w:b/>
          <w:bCs/>
          <w:sz w:val="28"/>
          <w:szCs w:val="28"/>
        </w:rPr>
        <w:t>Introduction</w:t>
      </w:r>
    </w:p>
    <w:p w14:paraId="46D6062D" w14:textId="408F9C2F" w:rsidR="00617FB6" w:rsidRPr="00617FB6" w:rsidRDefault="00617FB6" w:rsidP="00617FB6">
      <w:pPr>
        <w:pStyle w:val="NormalWeb"/>
        <w:spacing w:line="480" w:lineRule="auto"/>
        <w:rPr>
          <w:sz w:val="28"/>
          <w:szCs w:val="28"/>
        </w:rPr>
      </w:pPr>
      <w:r w:rsidRPr="00617FB6">
        <w:rPr>
          <w:sz w:val="28"/>
          <w:szCs w:val="28"/>
        </w:rPr>
        <w:br/>
        <w:t xml:space="preserve">The Mercure Birmingham West Hotel </w:t>
      </w:r>
      <w:proofErr w:type="gramStart"/>
      <w:r w:rsidRPr="00617FB6">
        <w:rPr>
          <w:sz w:val="28"/>
          <w:szCs w:val="28"/>
        </w:rPr>
        <w:t>is located in</w:t>
      </w:r>
      <w:proofErr w:type="gramEnd"/>
      <w:r w:rsidRPr="00617FB6">
        <w:rPr>
          <w:sz w:val="28"/>
          <w:szCs w:val="28"/>
        </w:rPr>
        <w:t xml:space="preserve"> an advantageous area, serving both business and leisure guests. It operates within a competitive hospitality sector, prioritizing superior service and visitor satisfaction. The Food and Beverage department is essential in influencing visitors' experiences, directly affecting the hotel's reputation and revenue. Throughout my 10-week internship in this department, I observed Food and Beverage Manager Julija </w:t>
      </w:r>
      <w:proofErr w:type="spellStart"/>
      <w:r w:rsidRPr="00617FB6">
        <w:rPr>
          <w:sz w:val="28"/>
          <w:szCs w:val="28"/>
        </w:rPr>
        <w:t>Stagorne</w:t>
      </w:r>
      <w:proofErr w:type="spellEnd"/>
      <w:r w:rsidRPr="00617FB6">
        <w:rPr>
          <w:sz w:val="28"/>
          <w:szCs w:val="28"/>
        </w:rPr>
        <w:t>. My principal aims encompassed:</w:t>
      </w:r>
    </w:p>
    <w:p w14:paraId="1BB7D985" w14:textId="606799E7" w:rsidR="00617FB6" w:rsidRPr="00617FB6" w:rsidRDefault="00617FB6" w:rsidP="00617FB6">
      <w:pPr>
        <w:pStyle w:val="NormalWeb"/>
        <w:spacing w:line="480" w:lineRule="auto"/>
        <w:rPr>
          <w:sz w:val="28"/>
          <w:szCs w:val="28"/>
        </w:rPr>
      </w:pPr>
      <w:r w:rsidRPr="00617FB6">
        <w:rPr>
          <w:sz w:val="28"/>
          <w:szCs w:val="28"/>
        </w:rPr>
        <w:lastRenderedPageBreak/>
        <w:t>I am gaining understanding of methods for managing food and beverages.</w:t>
      </w:r>
      <w:r w:rsidRPr="00617FB6">
        <w:rPr>
          <w:sz w:val="28"/>
          <w:szCs w:val="28"/>
        </w:rPr>
        <w:br/>
        <w:t>Understanding the administrative duties associated with food service operations is crucial.</w:t>
      </w:r>
      <w:r w:rsidRPr="00617FB6">
        <w:rPr>
          <w:sz w:val="28"/>
          <w:szCs w:val="28"/>
        </w:rPr>
        <w:br/>
        <w:t>The focus is on enhancing communication and collaboration abilities in a hospitality setting.</w:t>
      </w:r>
      <w:r w:rsidRPr="00617FB6">
        <w:rPr>
          <w:sz w:val="28"/>
          <w:szCs w:val="28"/>
        </w:rPr>
        <w:br/>
        <w:t>We are studying the requirements for quality assurance and guest service.</w:t>
      </w:r>
      <w:r w:rsidRPr="00617FB6">
        <w:rPr>
          <w:sz w:val="28"/>
          <w:szCs w:val="28"/>
        </w:rPr>
        <w:br/>
        <w:t>Investigating inventory management and cost control procedures.</w:t>
      </w:r>
      <w:r w:rsidRPr="00617FB6">
        <w:rPr>
          <w:sz w:val="28"/>
          <w:szCs w:val="28"/>
        </w:rPr>
        <w:br/>
        <w:t>This reflective journal serves to critically evaluate my experiences and their impact on my personal and professional growth.</w:t>
      </w:r>
      <w:r w:rsidRPr="00617FB6">
        <w:rPr>
          <w:sz w:val="28"/>
          <w:szCs w:val="28"/>
        </w:rPr>
        <w:br/>
      </w:r>
      <w:r w:rsidRPr="00617FB6">
        <w:rPr>
          <w:b/>
          <w:bCs/>
          <w:sz w:val="28"/>
          <w:szCs w:val="28"/>
        </w:rPr>
        <w:t>Section 1: Reflection on Experience and Personal Development</w:t>
      </w:r>
    </w:p>
    <w:p w14:paraId="77208FBD" w14:textId="77777777" w:rsidR="00617FB6" w:rsidRPr="00617FB6" w:rsidRDefault="00617FB6" w:rsidP="00617FB6">
      <w:pPr>
        <w:pStyle w:val="NormalWeb"/>
        <w:spacing w:line="480" w:lineRule="auto"/>
        <w:rPr>
          <w:sz w:val="28"/>
          <w:szCs w:val="28"/>
        </w:rPr>
      </w:pPr>
      <w:r w:rsidRPr="00617FB6">
        <w:rPr>
          <w:sz w:val="28"/>
          <w:szCs w:val="28"/>
        </w:rPr>
        <w:t xml:space="preserve">Shadowing Julija </w:t>
      </w:r>
      <w:proofErr w:type="spellStart"/>
      <w:r w:rsidRPr="00617FB6">
        <w:rPr>
          <w:sz w:val="28"/>
          <w:szCs w:val="28"/>
        </w:rPr>
        <w:t>Stagorne</w:t>
      </w:r>
      <w:proofErr w:type="spellEnd"/>
      <w:r w:rsidRPr="00617FB6">
        <w:rPr>
          <w:sz w:val="28"/>
          <w:szCs w:val="28"/>
        </w:rPr>
        <w:t xml:space="preserve"> presented a unique chance to explore the complexities of overseeing the food and beverage department. My duties included supporting everyday operations and interacting with both personnel and tourists. Participating in the preparation and implementation of a huge event was a crucial experience, during which I noticed the critical importance of cooperation and communication in facilitating flawless service delivery.</w:t>
      </w:r>
    </w:p>
    <w:p w14:paraId="3737505A" w14:textId="77777777" w:rsidR="00617FB6" w:rsidRPr="00617FB6" w:rsidRDefault="00617FB6" w:rsidP="00617FB6">
      <w:pPr>
        <w:pStyle w:val="NormalWeb"/>
        <w:spacing w:line="480" w:lineRule="auto"/>
        <w:rPr>
          <w:sz w:val="28"/>
          <w:szCs w:val="28"/>
        </w:rPr>
      </w:pPr>
      <w:r w:rsidRPr="00617FB6">
        <w:rPr>
          <w:sz w:val="28"/>
          <w:szCs w:val="28"/>
        </w:rPr>
        <w:t xml:space="preserve">This event underscored the need for practical skills and technological expertise in achieving guest service requirements. Efficient communication was crucial during peak service hours since we needed rapid coordination of orders between the kitchen and front-of-house personnel. I saw the significance of explicit instructions and feedback mechanisms to prevent misinterpretations and delays. </w:t>
      </w:r>
      <w:r w:rsidRPr="00617FB6">
        <w:rPr>
          <w:sz w:val="28"/>
          <w:szCs w:val="28"/>
        </w:rPr>
        <w:lastRenderedPageBreak/>
        <w:t>This corresponds with the ASET Good Practice Guide (2017), highlighting the importance of communication in work placements.</w:t>
      </w:r>
    </w:p>
    <w:p w14:paraId="60126EED" w14:textId="77777777" w:rsidR="00617FB6" w:rsidRPr="00617FB6" w:rsidRDefault="00617FB6" w:rsidP="00617FB6">
      <w:pPr>
        <w:pStyle w:val="NormalWeb"/>
        <w:spacing w:line="480" w:lineRule="auto"/>
        <w:rPr>
          <w:sz w:val="28"/>
          <w:szCs w:val="28"/>
        </w:rPr>
      </w:pPr>
      <w:r w:rsidRPr="00617FB6">
        <w:rPr>
          <w:sz w:val="28"/>
          <w:szCs w:val="28"/>
        </w:rPr>
        <w:t xml:space="preserve">Furthermore, I substantially enhanced my collaborative abilities. Collaborating with the culinary crew and servers imparted the significance of teamwork in a high-pressure setting. During peak service periods, the capacity to collaborate effectively as a team was essential for sustaining efficiency. I saw Tuckman's phases of group growth (forming, storming, norming, and performing) in practice, as we needed to swiftly address disagreements and define responsibilities to </w:t>
      </w:r>
      <w:proofErr w:type="spellStart"/>
      <w:r w:rsidRPr="00617FB6">
        <w:rPr>
          <w:sz w:val="28"/>
          <w:szCs w:val="28"/>
        </w:rPr>
        <w:t>fulfill</w:t>
      </w:r>
      <w:proofErr w:type="spellEnd"/>
      <w:r w:rsidRPr="00617FB6">
        <w:rPr>
          <w:sz w:val="28"/>
          <w:szCs w:val="28"/>
        </w:rPr>
        <w:t xml:space="preserve"> the service requirements.</w:t>
      </w:r>
    </w:p>
    <w:p w14:paraId="3E3658F5" w14:textId="77777777" w:rsidR="00617FB6" w:rsidRPr="00617FB6" w:rsidRDefault="00617FB6" w:rsidP="00617FB6">
      <w:pPr>
        <w:pStyle w:val="NormalWeb"/>
        <w:spacing w:line="480" w:lineRule="auto"/>
        <w:rPr>
          <w:sz w:val="28"/>
          <w:szCs w:val="28"/>
        </w:rPr>
      </w:pPr>
      <w:r w:rsidRPr="00617FB6">
        <w:rPr>
          <w:sz w:val="28"/>
          <w:szCs w:val="28"/>
        </w:rPr>
        <w:t>Upon reflecting on my professional progress, I realized that my prior part-time positions in customer service really enhanced my comfort when addressing guest inquiries and issues. My capacity to adapt and address challenges improved, as I used both prior experiences and information acquired during my education. Throughout my placement, the theoretical framework from Wood's Key Concepts in Hospitality Management (2013) about efficient guest interactions played a crucial role.</w:t>
      </w:r>
    </w:p>
    <w:p w14:paraId="45FF8732" w14:textId="77777777" w:rsidR="00617FB6" w:rsidRPr="00617FB6" w:rsidRDefault="00617FB6" w:rsidP="00617FB6">
      <w:pPr>
        <w:pStyle w:val="NormalWeb"/>
        <w:spacing w:line="480" w:lineRule="auto"/>
        <w:rPr>
          <w:sz w:val="28"/>
          <w:szCs w:val="28"/>
        </w:rPr>
      </w:pPr>
      <w:r w:rsidRPr="00617FB6">
        <w:rPr>
          <w:sz w:val="28"/>
          <w:szCs w:val="28"/>
        </w:rPr>
        <w:t xml:space="preserve">Additionally, I acquired knowledge about the operational aspects of food service management. I noted that inventory management is essential for facilitating seamless service. Through stock-taking exercises, I acquired knowledge about the procedures for ordering, receiving, and storing food and </w:t>
      </w:r>
      <w:r w:rsidRPr="00617FB6">
        <w:rPr>
          <w:sz w:val="28"/>
          <w:szCs w:val="28"/>
        </w:rPr>
        <w:lastRenderedPageBreak/>
        <w:t>beverage goods. This information corresponds with the ideas presented in Vallen &amp; Vallen’s Check-In Check-Out (2014), which addresses the effective management of resources in hospitality environments.</w:t>
      </w:r>
    </w:p>
    <w:p w14:paraId="76F25AFC" w14:textId="77777777" w:rsidR="00617FB6" w:rsidRPr="00617FB6" w:rsidRDefault="00617FB6" w:rsidP="00617FB6">
      <w:pPr>
        <w:pStyle w:val="NormalWeb"/>
        <w:spacing w:line="480" w:lineRule="auto"/>
        <w:rPr>
          <w:b/>
          <w:bCs/>
          <w:sz w:val="28"/>
          <w:szCs w:val="28"/>
        </w:rPr>
      </w:pPr>
      <w:r w:rsidRPr="00617FB6">
        <w:rPr>
          <w:b/>
          <w:bCs/>
          <w:sz w:val="28"/>
          <w:szCs w:val="28"/>
        </w:rPr>
        <w:t>Section 2: Critical Analysis of Work-Based Skills and Technical Knowledge</w:t>
      </w:r>
    </w:p>
    <w:p w14:paraId="4A995CDF" w14:textId="0188232A" w:rsidR="00617FB6" w:rsidRPr="00617FB6" w:rsidRDefault="00617FB6" w:rsidP="00617FB6">
      <w:pPr>
        <w:pStyle w:val="NormalWeb"/>
        <w:spacing w:line="480" w:lineRule="auto"/>
        <w:rPr>
          <w:sz w:val="28"/>
          <w:szCs w:val="28"/>
        </w:rPr>
      </w:pPr>
      <w:r w:rsidRPr="00617FB6">
        <w:rPr>
          <w:sz w:val="28"/>
          <w:szCs w:val="28"/>
        </w:rPr>
        <w:t>The experience in the food and beverage department highlighted the essential significance of specialized work-related abilities and technical expertise in hotel management. Customer service has become an essential competency. It is essential in the hospitality sector to guarantee that each client receives timely and attentive service. I saw directly how the quality of service significantly impacts clients' overall happiness and their propensity to return or suggest the hotel.</w:t>
      </w:r>
    </w:p>
    <w:p w14:paraId="788CC36E" w14:textId="77777777" w:rsidR="00617FB6" w:rsidRPr="00617FB6" w:rsidRDefault="00617FB6" w:rsidP="00617FB6">
      <w:pPr>
        <w:pStyle w:val="NormalWeb"/>
        <w:spacing w:line="480" w:lineRule="auto"/>
        <w:rPr>
          <w:sz w:val="28"/>
          <w:szCs w:val="28"/>
        </w:rPr>
      </w:pPr>
      <w:r w:rsidRPr="00617FB6">
        <w:rPr>
          <w:sz w:val="28"/>
          <w:szCs w:val="28"/>
        </w:rPr>
        <w:t>During a rather hectic evening service, a patron expressed discontent with their food. I observed Julija's adept and compassionate handling of the issue, which led to the customer leaving the restaurant satisfied after receiving a complimentary dessert. This situation underscored the need to efficiently address guest grievances, as emphasized by Vallen &amp; Vallen (2014), who examine the influence of service recovery on customer loyalty.</w:t>
      </w:r>
    </w:p>
    <w:p w14:paraId="4B324CCB" w14:textId="77777777" w:rsidR="00617FB6" w:rsidRPr="00617FB6" w:rsidRDefault="00617FB6" w:rsidP="00617FB6">
      <w:pPr>
        <w:pStyle w:val="NormalWeb"/>
        <w:spacing w:line="480" w:lineRule="auto"/>
        <w:rPr>
          <w:sz w:val="28"/>
          <w:szCs w:val="28"/>
        </w:rPr>
      </w:pPr>
      <w:r w:rsidRPr="00617FB6">
        <w:rPr>
          <w:sz w:val="28"/>
          <w:szCs w:val="28"/>
        </w:rPr>
        <w:t xml:space="preserve">Furthermore, compliance with health and safety requirements was essential to our activities. I acquired knowledge about food safety rules and the significance of cleanliness in food preparation and serving. Comprehending these principles </w:t>
      </w:r>
      <w:r w:rsidRPr="00617FB6">
        <w:rPr>
          <w:sz w:val="28"/>
          <w:szCs w:val="28"/>
        </w:rPr>
        <w:lastRenderedPageBreak/>
        <w:t>safeguards visitors and reduces risks for the hotel. This information corresponds with the frameworks outlined in Casado’s Housekeeping Management (2012), highlighting the significance of regulatory compliance in upholding operating standards.</w:t>
      </w:r>
    </w:p>
    <w:p w14:paraId="63B8EF12" w14:textId="77777777" w:rsidR="00617FB6" w:rsidRPr="00617FB6" w:rsidRDefault="00617FB6" w:rsidP="00617FB6">
      <w:pPr>
        <w:pStyle w:val="NormalWeb"/>
        <w:spacing w:line="480" w:lineRule="auto"/>
        <w:rPr>
          <w:sz w:val="28"/>
          <w:szCs w:val="28"/>
        </w:rPr>
      </w:pPr>
      <w:r w:rsidRPr="00617FB6">
        <w:rPr>
          <w:sz w:val="28"/>
          <w:szCs w:val="28"/>
        </w:rPr>
        <w:t>The event underscored the need for technical expertise in overseeing food and beverage operations. I acquired familiarity with the software platforms used for monitoring inventories and sales. Comprehending these tools is vital for effective resource management and data analysis, which are essential for making informed choices in hospitality management (Johnston et al., 2012). Hagg (2013) highlights that contemporary management techniques increasingly depend on digital technologies for operational management.</w:t>
      </w:r>
    </w:p>
    <w:p w14:paraId="2F76CB0E" w14:textId="33D1C1FF" w:rsidR="00617FB6" w:rsidRPr="00617FB6" w:rsidRDefault="00617FB6" w:rsidP="00617FB6">
      <w:pPr>
        <w:pStyle w:val="NormalWeb"/>
        <w:spacing w:line="480" w:lineRule="auto"/>
        <w:rPr>
          <w:sz w:val="28"/>
          <w:szCs w:val="28"/>
        </w:rPr>
      </w:pPr>
      <w:r w:rsidRPr="00617FB6">
        <w:rPr>
          <w:sz w:val="28"/>
          <w:szCs w:val="28"/>
        </w:rPr>
        <w:t>I gained the capacity to oversee expenses related to food and beverage operations, a crucial competency for sustaining profitability. My experience with budgeting and forecasting procedures highlighted the significance of financial expertise in hospitality management, corroborating the assertions of Fallon and Rutherford (2010), who identify financial control as a fundamental element of effective hotel management.</w:t>
      </w:r>
    </w:p>
    <w:p w14:paraId="7B58B585" w14:textId="77777777" w:rsidR="00617FB6" w:rsidRPr="00617FB6" w:rsidRDefault="00617FB6" w:rsidP="00617FB6">
      <w:pPr>
        <w:pStyle w:val="NormalWeb"/>
        <w:spacing w:line="480" w:lineRule="auto"/>
        <w:rPr>
          <w:sz w:val="28"/>
          <w:szCs w:val="28"/>
        </w:rPr>
      </w:pPr>
      <w:r w:rsidRPr="00617FB6">
        <w:rPr>
          <w:b/>
          <w:bCs/>
          <w:sz w:val="28"/>
          <w:szCs w:val="28"/>
        </w:rPr>
        <w:t>Section 3: Reflection on Organisational Issues</w:t>
      </w:r>
      <w:r w:rsidRPr="00617FB6">
        <w:rPr>
          <w:sz w:val="28"/>
          <w:szCs w:val="28"/>
        </w:rPr>
        <w:br/>
        <w:t xml:space="preserve">During my internship, I faced organizational challenges with worker communication that impacted service performance during peak periods. On </w:t>
      </w:r>
      <w:r w:rsidRPr="00617FB6">
        <w:rPr>
          <w:sz w:val="28"/>
          <w:szCs w:val="28"/>
        </w:rPr>
        <w:lastRenderedPageBreak/>
        <w:t>many occasions, I saw that waiters lacked clarity on menu modifications, resulting in uncertainty and delays in executing client orders. The misunderstanding adversely affected the eating experience, resulting in prolonged wait times for meals and the occasional delivery of wrong orders.</w:t>
      </w:r>
    </w:p>
    <w:p w14:paraId="15389C91" w14:textId="77777777" w:rsidR="00617FB6" w:rsidRPr="00617FB6" w:rsidRDefault="00617FB6" w:rsidP="00617FB6">
      <w:pPr>
        <w:pStyle w:val="NormalWeb"/>
        <w:spacing w:line="480" w:lineRule="auto"/>
        <w:rPr>
          <w:sz w:val="28"/>
          <w:szCs w:val="28"/>
        </w:rPr>
      </w:pPr>
      <w:r w:rsidRPr="00617FB6">
        <w:rPr>
          <w:sz w:val="28"/>
          <w:szCs w:val="28"/>
        </w:rPr>
        <w:t>The ramifications of this problem on the department's performance were significant. The problem negatively affected customer satisfaction and increased stress levels among the personnel, who had to manage guest expectations amidst operational challenges. Upon reflection, I acknowledged the need for enhanced communication methods, particularly during peak times.</w:t>
      </w:r>
    </w:p>
    <w:p w14:paraId="37DB13DC" w14:textId="77777777" w:rsidR="00617FB6" w:rsidRPr="00617FB6" w:rsidRDefault="00617FB6" w:rsidP="00617FB6">
      <w:pPr>
        <w:pStyle w:val="NormalWeb"/>
        <w:spacing w:line="480" w:lineRule="auto"/>
        <w:rPr>
          <w:sz w:val="28"/>
          <w:szCs w:val="28"/>
        </w:rPr>
      </w:pPr>
      <w:r w:rsidRPr="00617FB6">
        <w:rPr>
          <w:sz w:val="28"/>
          <w:szCs w:val="28"/>
        </w:rPr>
        <w:t xml:space="preserve">To resolve this problem, I propose doing frequent pre-shift briefings for staff to review menu changes, specials, and other relevant information. This approach may enhance collaboration and assure uniformity, in accordance with the successful management concepts delineated in Johnston, Clark, &amp; </w:t>
      </w:r>
      <w:proofErr w:type="spellStart"/>
      <w:r w:rsidRPr="00617FB6">
        <w:rPr>
          <w:sz w:val="28"/>
          <w:szCs w:val="28"/>
        </w:rPr>
        <w:t>Shulver’s</w:t>
      </w:r>
      <w:proofErr w:type="spellEnd"/>
      <w:r w:rsidRPr="00617FB6">
        <w:rPr>
          <w:sz w:val="28"/>
          <w:szCs w:val="28"/>
        </w:rPr>
        <w:t xml:space="preserve"> Service Operations Management (2012). Furthermore, using digital technologies for real-time updates may improve communication efficiency, enabling personnel to acquire critical information swiftly.</w:t>
      </w:r>
    </w:p>
    <w:p w14:paraId="6CEC3914" w14:textId="4EC9B6D9" w:rsidR="00617FB6" w:rsidRPr="00617FB6" w:rsidRDefault="00617FB6" w:rsidP="00617FB6">
      <w:pPr>
        <w:pStyle w:val="NormalWeb"/>
        <w:spacing w:line="480" w:lineRule="auto"/>
        <w:rPr>
          <w:sz w:val="28"/>
          <w:szCs w:val="28"/>
        </w:rPr>
      </w:pPr>
      <w:r w:rsidRPr="00617FB6">
        <w:rPr>
          <w:sz w:val="28"/>
          <w:szCs w:val="28"/>
        </w:rPr>
        <w:t>I considered the historical approaches to similar challenges, drawing on Wood's (2013) advocacy for fostering a culture of open communication and constructive feedback. Promoting colleagues to express problems and recommendations in team meetings may enhance overall operational efficiency.</w:t>
      </w:r>
    </w:p>
    <w:p w14:paraId="4AA2D551" w14:textId="52A99519" w:rsidR="00617FB6" w:rsidRPr="00617FB6" w:rsidRDefault="00617FB6" w:rsidP="00617FB6">
      <w:pPr>
        <w:pStyle w:val="NormalWeb"/>
        <w:spacing w:line="480" w:lineRule="auto"/>
        <w:rPr>
          <w:b/>
          <w:bCs/>
          <w:sz w:val="28"/>
          <w:szCs w:val="28"/>
        </w:rPr>
      </w:pPr>
      <w:r w:rsidRPr="00617FB6">
        <w:rPr>
          <w:b/>
          <w:bCs/>
          <w:sz w:val="28"/>
          <w:szCs w:val="28"/>
        </w:rPr>
        <w:lastRenderedPageBreak/>
        <w:t>Conclusion and Action Plan</w:t>
      </w:r>
      <w:r w:rsidRPr="00617FB6">
        <w:rPr>
          <w:sz w:val="28"/>
          <w:szCs w:val="28"/>
        </w:rPr>
        <w:br/>
        <w:t xml:space="preserve">In </w:t>
      </w:r>
      <w:proofErr w:type="gramStart"/>
      <w:r>
        <w:rPr>
          <w:sz w:val="28"/>
          <w:szCs w:val="28"/>
        </w:rPr>
        <w:t xml:space="preserve">conclusion </w:t>
      </w:r>
      <w:r w:rsidRPr="00617FB6">
        <w:rPr>
          <w:sz w:val="28"/>
          <w:szCs w:val="28"/>
        </w:rPr>
        <w:t>,</w:t>
      </w:r>
      <w:proofErr w:type="gramEnd"/>
      <w:r w:rsidRPr="00617FB6">
        <w:rPr>
          <w:sz w:val="28"/>
          <w:szCs w:val="28"/>
        </w:rPr>
        <w:t xml:space="preserve"> my internship at the Mercure Birmingham West Hotel in the Food and Beverage department has been a remarkable experience. I have acquired crucial knowledge about the operational and administrative dimensions of hotel management. My shadowing experience underscored the need for proficient communication, collaboration, and technological expertise in providing exceptional guest care.</w:t>
      </w:r>
    </w:p>
    <w:p w14:paraId="63DE6156" w14:textId="77777777" w:rsidR="00617FB6" w:rsidRPr="00617FB6" w:rsidRDefault="00617FB6" w:rsidP="00617FB6">
      <w:pPr>
        <w:pStyle w:val="NormalWeb"/>
        <w:spacing w:line="480" w:lineRule="auto"/>
        <w:rPr>
          <w:sz w:val="28"/>
          <w:szCs w:val="28"/>
        </w:rPr>
      </w:pPr>
      <w:r w:rsidRPr="00617FB6">
        <w:rPr>
          <w:sz w:val="28"/>
          <w:szCs w:val="28"/>
        </w:rPr>
        <w:t>I want to enhance my competencies in hotel management. I want to undertake more training in inventory management and customer service excellence to augment my skills. Furthermore, I will persist in pursuing professional development opportunities, recognizing that the hospitality sector is dynamic and requires continuous learning.</w:t>
      </w:r>
    </w:p>
    <w:p w14:paraId="4D598FEB" w14:textId="17ECBCB7" w:rsidR="00617FB6" w:rsidRDefault="00617FB6" w:rsidP="00617FB6">
      <w:pPr>
        <w:pStyle w:val="NormalWeb"/>
        <w:spacing w:line="480" w:lineRule="auto"/>
        <w:rPr>
          <w:sz w:val="28"/>
          <w:szCs w:val="28"/>
        </w:rPr>
      </w:pPr>
      <w:r w:rsidRPr="00617FB6">
        <w:rPr>
          <w:sz w:val="28"/>
          <w:szCs w:val="28"/>
        </w:rPr>
        <w:t>This internship has enhanced my understanding of hotel management and influenced my ambitions in the hospitality sector, highlighting the importance of practical experience for professional development.</w:t>
      </w:r>
      <w:r w:rsidR="00C738AD">
        <w:rPr>
          <w:sz w:val="28"/>
          <w:szCs w:val="28"/>
        </w:rPr>
        <w:t xml:space="preserve"> This is a crucial </w:t>
      </w:r>
      <w:r w:rsidR="009C3E76">
        <w:rPr>
          <w:sz w:val="28"/>
          <w:szCs w:val="28"/>
        </w:rPr>
        <w:t>real life experience and requires more hands on approach to identify</w:t>
      </w:r>
      <w:r w:rsidR="003402E8">
        <w:rPr>
          <w:sz w:val="28"/>
          <w:szCs w:val="28"/>
        </w:rPr>
        <w:t xml:space="preserve"> and resolve issues so the guest may have a excellent service </w:t>
      </w:r>
      <w:r w:rsidR="002E3FEA">
        <w:rPr>
          <w:sz w:val="28"/>
          <w:szCs w:val="28"/>
        </w:rPr>
        <w:t>and be happy and satisfied,</w:t>
      </w:r>
    </w:p>
    <w:p w14:paraId="52B88A1A" w14:textId="35DF29F6" w:rsidR="00617FB6" w:rsidRPr="00617FB6" w:rsidRDefault="00617FB6" w:rsidP="00617FB6">
      <w:pPr>
        <w:pStyle w:val="NormalWeb"/>
        <w:spacing w:line="480" w:lineRule="auto"/>
        <w:rPr>
          <w:sz w:val="28"/>
          <w:szCs w:val="28"/>
        </w:rPr>
      </w:pPr>
      <w:r w:rsidRPr="00617FB6">
        <w:rPr>
          <w:b/>
          <w:bCs/>
          <w:sz w:val="28"/>
          <w:szCs w:val="28"/>
        </w:rPr>
        <w:t>Reference List</w:t>
      </w:r>
    </w:p>
    <w:p w14:paraId="5C69EB49" w14:textId="77777777" w:rsidR="00617FB6" w:rsidRPr="00617FB6" w:rsidRDefault="00617FB6" w:rsidP="00617FB6">
      <w:pPr>
        <w:spacing w:line="480" w:lineRule="auto"/>
        <w:rPr>
          <w:rFonts w:ascii="Times New Roman" w:hAnsi="Times New Roman" w:cs="Times New Roman"/>
          <w:sz w:val="28"/>
          <w:szCs w:val="28"/>
        </w:rPr>
      </w:pPr>
    </w:p>
    <w:p w14:paraId="66744707"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lastRenderedPageBreak/>
        <w:t xml:space="preserve">ASET (2017) </w:t>
      </w:r>
      <w:r w:rsidRPr="00617FB6">
        <w:rPr>
          <w:rFonts w:ascii="Times New Roman" w:eastAsia="Times New Roman" w:hAnsi="Times New Roman" w:cs="Times New Roman"/>
          <w:i/>
          <w:iCs/>
          <w:kern w:val="0"/>
          <w:sz w:val="28"/>
          <w:szCs w:val="28"/>
          <w:lang w:eastAsia="en-GB"/>
          <w14:ligatures w14:val="none"/>
        </w:rPr>
        <w:t>Good Practice Guide for Work-based and Placement Learning in Higher Education</w:t>
      </w:r>
      <w:r w:rsidRPr="00617FB6">
        <w:rPr>
          <w:rFonts w:ascii="Times New Roman" w:eastAsia="Times New Roman" w:hAnsi="Times New Roman" w:cs="Times New Roman"/>
          <w:kern w:val="0"/>
          <w:sz w:val="28"/>
          <w:szCs w:val="28"/>
          <w:lang w:eastAsia="en-GB"/>
          <w14:ligatures w14:val="none"/>
        </w:rPr>
        <w:t>. Sheffield: ASET.</w:t>
      </w:r>
    </w:p>
    <w:p w14:paraId="15D5CCE2"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Bardi, J. (2010) </w:t>
      </w:r>
      <w:r w:rsidRPr="00617FB6">
        <w:rPr>
          <w:rFonts w:ascii="Times New Roman" w:eastAsia="Times New Roman" w:hAnsi="Times New Roman" w:cs="Times New Roman"/>
          <w:i/>
          <w:iCs/>
          <w:kern w:val="0"/>
          <w:sz w:val="28"/>
          <w:szCs w:val="28"/>
          <w:lang w:eastAsia="en-GB"/>
          <w14:ligatures w14:val="none"/>
        </w:rPr>
        <w:t>Hotel Front Office Management</w:t>
      </w:r>
      <w:r w:rsidRPr="00617FB6">
        <w:rPr>
          <w:rFonts w:ascii="Times New Roman" w:eastAsia="Times New Roman" w:hAnsi="Times New Roman" w:cs="Times New Roman"/>
          <w:kern w:val="0"/>
          <w:sz w:val="28"/>
          <w:szCs w:val="28"/>
          <w:lang w:eastAsia="en-GB"/>
          <w14:ligatures w14:val="none"/>
        </w:rPr>
        <w:t>. London: Wiley.</w:t>
      </w:r>
    </w:p>
    <w:p w14:paraId="4621BED0"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Casado, M. (2012) </w:t>
      </w:r>
      <w:r w:rsidRPr="00617FB6">
        <w:rPr>
          <w:rFonts w:ascii="Times New Roman" w:eastAsia="Times New Roman" w:hAnsi="Times New Roman" w:cs="Times New Roman"/>
          <w:i/>
          <w:iCs/>
          <w:kern w:val="0"/>
          <w:sz w:val="28"/>
          <w:szCs w:val="28"/>
          <w:lang w:eastAsia="en-GB"/>
          <w14:ligatures w14:val="none"/>
        </w:rPr>
        <w:t>Housekeeping Management</w:t>
      </w:r>
      <w:r w:rsidRPr="00617FB6">
        <w:rPr>
          <w:rFonts w:ascii="Times New Roman" w:eastAsia="Times New Roman" w:hAnsi="Times New Roman" w:cs="Times New Roman"/>
          <w:kern w:val="0"/>
          <w:sz w:val="28"/>
          <w:szCs w:val="28"/>
          <w:lang w:eastAsia="en-GB"/>
          <w14:ligatures w14:val="none"/>
        </w:rPr>
        <w:t>. London: Wiley.</w:t>
      </w:r>
    </w:p>
    <w:p w14:paraId="17A1FAB2"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Fallon, M. &amp; Rutherford, D. (2010) </w:t>
      </w:r>
      <w:r w:rsidRPr="00617FB6">
        <w:rPr>
          <w:rFonts w:ascii="Times New Roman" w:eastAsia="Times New Roman" w:hAnsi="Times New Roman" w:cs="Times New Roman"/>
          <w:i/>
          <w:iCs/>
          <w:kern w:val="0"/>
          <w:sz w:val="28"/>
          <w:szCs w:val="28"/>
          <w:lang w:eastAsia="en-GB"/>
          <w14:ligatures w14:val="none"/>
        </w:rPr>
        <w:t>Hotel Management and Operations</w:t>
      </w:r>
      <w:r w:rsidRPr="00617FB6">
        <w:rPr>
          <w:rFonts w:ascii="Times New Roman" w:eastAsia="Times New Roman" w:hAnsi="Times New Roman" w:cs="Times New Roman"/>
          <w:kern w:val="0"/>
          <w:sz w:val="28"/>
          <w:szCs w:val="28"/>
          <w:lang w:eastAsia="en-GB"/>
          <w14:ligatures w14:val="none"/>
        </w:rPr>
        <w:t>. London: Wiley.</w:t>
      </w:r>
    </w:p>
    <w:p w14:paraId="3C1B3CEE"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b/>
          <w:bCs/>
          <w:kern w:val="0"/>
          <w:sz w:val="28"/>
          <w:szCs w:val="28"/>
          <w:lang w:eastAsia="en-GB"/>
          <w14:ligatures w14:val="none"/>
        </w:rPr>
        <w:t>Food Standards Agency</w:t>
      </w:r>
      <w:r w:rsidRPr="00617FB6">
        <w:rPr>
          <w:rFonts w:ascii="Times New Roman" w:eastAsia="Times New Roman" w:hAnsi="Times New Roman" w:cs="Times New Roman"/>
          <w:kern w:val="0"/>
          <w:sz w:val="28"/>
          <w:szCs w:val="28"/>
          <w:lang w:eastAsia="en-GB"/>
          <w14:ligatures w14:val="none"/>
        </w:rPr>
        <w:t xml:space="preserve"> (2023) </w:t>
      </w:r>
      <w:r w:rsidRPr="00617FB6">
        <w:rPr>
          <w:rFonts w:ascii="Times New Roman" w:eastAsia="Times New Roman" w:hAnsi="Times New Roman" w:cs="Times New Roman"/>
          <w:i/>
          <w:iCs/>
          <w:kern w:val="0"/>
          <w:sz w:val="28"/>
          <w:szCs w:val="28"/>
          <w:lang w:eastAsia="en-GB"/>
          <w14:ligatures w14:val="none"/>
        </w:rPr>
        <w:t>Food Safety and Hygiene</w:t>
      </w:r>
      <w:r w:rsidRPr="00617FB6">
        <w:rPr>
          <w:rFonts w:ascii="Times New Roman" w:eastAsia="Times New Roman" w:hAnsi="Times New Roman" w:cs="Times New Roman"/>
          <w:kern w:val="0"/>
          <w:sz w:val="28"/>
          <w:szCs w:val="28"/>
          <w:lang w:eastAsia="en-GB"/>
          <w14:ligatures w14:val="none"/>
        </w:rPr>
        <w:t xml:space="preserve">. Available at: </w:t>
      </w:r>
      <w:hyperlink r:id="rId5" w:tgtFrame="_new" w:history="1">
        <w:r w:rsidRPr="00617FB6">
          <w:rPr>
            <w:rFonts w:ascii="Times New Roman" w:eastAsia="Times New Roman" w:hAnsi="Times New Roman" w:cs="Times New Roman"/>
            <w:color w:val="0000FF"/>
            <w:kern w:val="0"/>
            <w:sz w:val="28"/>
            <w:szCs w:val="28"/>
            <w:u w:val="single"/>
            <w:lang w:eastAsia="en-GB"/>
            <w14:ligatures w14:val="none"/>
          </w:rPr>
          <w:t>https://www.food.gov.uk</w:t>
        </w:r>
      </w:hyperlink>
      <w:r w:rsidRPr="00617FB6">
        <w:rPr>
          <w:rFonts w:ascii="Times New Roman" w:eastAsia="Times New Roman" w:hAnsi="Times New Roman" w:cs="Times New Roman"/>
          <w:kern w:val="0"/>
          <w:sz w:val="28"/>
          <w:szCs w:val="28"/>
          <w:lang w:eastAsia="en-GB"/>
          <w14:ligatures w14:val="none"/>
        </w:rPr>
        <w:t xml:space="preserve"> (Accessed: 20 October 2024).</w:t>
      </w:r>
    </w:p>
    <w:p w14:paraId="7BFD4E20"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Hagg, E. (2013) </w:t>
      </w:r>
      <w:r w:rsidRPr="00617FB6">
        <w:rPr>
          <w:rFonts w:ascii="Times New Roman" w:eastAsia="Times New Roman" w:hAnsi="Times New Roman" w:cs="Times New Roman"/>
          <w:i/>
          <w:iCs/>
          <w:kern w:val="0"/>
          <w:sz w:val="28"/>
          <w:szCs w:val="28"/>
          <w:lang w:eastAsia="en-GB"/>
          <w14:ligatures w14:val="none"/>
        </w:rPr>
        <w:t>Internship Guide: Work Placements Step by Step</w:t>
      </w:r>
      <w:r w:rsidRPr="00617FB6">
        <w:rPr>
          <w:rFonts w:ascii="Times New Roman" w:eastAsia="Times New Roman" w:hAnsi="Times New Roman" w:cs="Times New Roman"/>
          <w:kern w:val="0"/>
          <w:sz w:val="28"/>
          <w:szCs w:val="28"/>
          <w:lang w:eastAsia="en-GB"/>
          <w14:ligatures w14:val="none"/>
        </w:rPr>
        <w:t>. 5th Ed. The Hague: Eleven International Publishing.</w:t>
      </w:r>
    </w:p>
    <w:p w14:paraId="3FAB0F65"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b/>
          <w:bCs/>
          <w:kern w:val="0"/>
          <w:sz w:val="28"/>
          <w:szCs w:val="28"/>
          <w:lang w:eastAsia="en-GB"/>
          <w14:ligatures w14:val="none"/>
        </w:rPr>
        <w:t>Hospitality Net</w:t>
      </w:r>
      <w:r w:rsidRPr="00617FB6">
        <w:rPr>
          <w:rFonts w:ascii="Times New Roman" w:eastAsia="Times New Roman" w:hAnsi="Times New Roman" w:cs="Times New Roman"/>
          <w:kern w:val="0"/>
          <w:sz w:val="28"/>
          <w:szCs w:val="28"/>
          <w:lang w:eastAsia="en-GB"/>
          <w14:ligatures w14:val="none"/>
        </w:rPr>
        <w:t xml:space="preserve"> (2024) </w:t>
      </w:r>
      <w:r w:rsidRPr="00617FB6">
        <w:rPr>
          <w:rFonts w:ascii="Times New Roman" w:eastAsia="Times New Roman" w:hAnsi="Times New Roman" w:cs="Times New Roman"/>
          <w:i/>
          <w:iCs/>
          <w:kern w:val="0"/>
          <w:sz w:val="28"/>
          <w:szCs w:val="28"/>
          <w:lang w:eastAsia="en-GB"/>
          <w14:ligatures w14:val="none"/>
        </w:rPr>
        <w:t>The Role of Technology in Hospitality Management</w:t>
      </w:r>
      <w:r w:rsidRPr="00617FB6">
        <w:rPr>
          <w:rFonts w:ascii="Times New Roman" w:eastAsia="Times New Roman" w:hAnsi="Times New Roman" w:cs="Times New Roman"/>
          <w:kern w:val="0"/>
          <w:sz w:val="28"/>
          <w:szCs w:val="28"/>
          <w:lang w:eastAsia="en-GB"/>
          <w14:ligatures w14:val="none"/>
        </w:rPr>
        <w:t xml:space="preserve">. Available at: </w:t>
      </w:r>
      <w:hyperlink r:id="rId6" w:tgtFrame="_new" w:history="1">
        <w:r w:rsidRPr="00617FB6">
          <w:rPr>
            <w:rFonts w:ascii="Times New Roman" w:eastAsia="Times New Roman" w:hAnsi="Times New Roman" w:cs="Times New Roman"/>
            <w:color w:val="0000FF"/>
            <w:kern w:val="0"/>
            <w:sz w:val="28"/>
            <w:szCs w:val="28"/>
            <w:u w:val="single"/>
            <w:lang w:eastAsia="en-GB"/>
            <w14:ligatures w14:val="none"/>
          </w:rPr>
          <w:t>https://www.hospitalitynet.org</w:t>
        </w:r>
      </w:hyperlink>
      <w:r w:rsidRPr="00617FB6">
        <w:rPr>
          <w:rFonts w:ascii="Times New Roman" w:eastAsia="Times New Roman" w:hAnsi="Times New Roman" w:cs="Times New Roman"/>
          <w:kern w:val="0"/>
          <w:sz w:val="28"/>
          <w:szCs w:val="28"/>
          <w:lang w:eastAsia="en-GB"/>
          <w14:ligatures w14:val="none"/>
        </w:rPr>
        <w:t xml:space="preserve"> (Accessed: 20 October 2024).</w:t>
      </w:r>
    </w:p>
    <w:p w14:paraId="207A7394"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Johnston, R., Clark, G. &amp; </w:t>
      </w:r>
      <w:proofErr w:type="spellStart"/>
      <w:r w:rsidRPr="00617FB6">
        <w:rPr>
          <w:rFonts w:ascii="Times New Roman" w:eastAsia="Times New Roman" w:hAnsi="Times New Roman" w:cs="Times New Roman"/>
          <w:kern w:val="0"/>
          <w:sz w:val="28"/>
          <w:szCs w:val="28"/>
          <w:lang w:eastAsia="en-GB"/>
          <w14:ligatures w14:val="none"/>
        </w:rPr>
        <w:t>Shulver</w:t>
      </w:r>
      <w:proofErr w:type="spellEnd"/>
      <w:r w:rsidRPr="00617FB6">
        <w:rPr>
          <w:rFonts w:ascii="Times New Roman" w:eastAsia="Times New Roman" w:hAnsi="Times New Roman" w:cs="Times New Roman"/>
          <w:kern w:val="0"/>
          <w:sz w:val="28"/>
          <w:szCs w:val="28"/>
          <w:lang w:eastAsia="en-GB"/>
          <w14:ligatures w14:val="none"/>
        </w:rPr>
        <w:t xml:space="preserve">, M. (2012) </w:t>
      </w:r>
      <w:r w:rsidRPr="00617FB6">
        <w:rPr>
          <w:rFonts w:ascii="Times New Roman" w:eastAsia="Times New Roman" w:hAnsi="Times New Roman" w:cs="Times New Roman"/>
          <w:i/>
          <w:iCs/>
          <w:kern w:val="0"/>
          <w:sz w:val="28"/>
          <w:szCs w:val="28"/>
          <w:lang w:eastAsia="en-GB"/>
          <w14:ligatures w14:val="none"/>
        </w:rPr>
        <w:t>Service Operations Management: Improving Service Delivery</w:t>
      </w:r>
      <w:r w:rsidRPr="00617FB6">
        <w:rPr>
          <w:rFonts w:ascii="Times New Roman" w:eastAsia="Times New Roman" w:hAnsi="Times New Roman" w:cs="Times New Roman"/>
          <w:kern w:val="0"/>
          <w:sz w:val="28"/>
          <w:szCs w:val="28"/>
          <w:lang w:eastAsia="en-GB"/>
          <w14:ligatures w14:val="none"/>
        </w:rPr>
        <w:t>. 5th Ed. London: Pearson.</w:t>
      </w:r>
    </w:p>
    <w:p w14:paraId="14B0BF19"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proofErr w:type="spellStart"/>
      <w:r w:rsidRPr="00617FB6">
        <w:rPr>
          <w:rFonts w:ascii="Times New Roman" w:eastAsia="Times New Roman" w:hAnsi="Times New Roman" w:cs="Times New Roman"/>
          <w:kern w:val="0"/>
          <w:sz w:val="28"/>
          <w:szCs w:val="28"/>
          <w:lang w:eastAsia="en-GB"/>
          <w14:ligatures w14:val="none"/>
        </w:rPr>
        <w:t>Rughubalan</w:t>
      </w:r>
      <w:proofErr w:type="spellEnd"/>
      <w:r w:rsidRPr="00617FB6">
        <w:rPr>
          <w:rFonts w:ascii="Times New Roman" w:eastAsia="Times New Roman" w:hAnsi="Times New Roman" w:cs="Times New Roman"/>
          <w:kern w:val="0"/>
          <w:sz w:val="28"/>
          <w:szCs w:val="28"/>
          <w:lang w:eastAsia="en-GB"/>
          <w14:ligatures w14:val="none"/>
        </w:rPr>
        <w:t xml:space="preserve">, G. (2009) </w:t>
      </w:r>
      <w:r w:rsidRPr="00617FB6">
        <w:rPr>
          <w:rFonts w:ascii="Times New Roman" w:eastAsia="Times New Roman" w:hAnsi="Times New Roman" w:cs="Times New Roman"/>
          <w:i/>
          <w:iCs/>
          <w:kern w:val="0"/>
          <w:sz w:val="28"/>
          <w:szCs w:val="28"/>
          <w:lang w:eastAsia="en-GB"/>
          <w14:ligatures w14:val="none"/>
        </w:rPr>
        <w:t>Hotel Housekeeping: Operations and Management</w:t>
      </w:r>
      <w:r w:rsidRPr="00617FB6">
        <w:rPr>
          <w:rFonts w:ascii="Times New Roman" w:eastAsia="Times New Roman" w:hAnsi="Times New Roman" w:cs="Times New Roman"/>
          <w:kern w:val="0"/>
          <w:sz w:val="28"/>
          <w:szCs w:val="28"/>
          <w:lang w:eastAsia="en-GB"/>
          <w14:ligatures w14:val="none"/>
        </w:rPr>
        <w:t>. Oxford: Higher Education Press.</w:t>
      </w:r>
    </w:p>
    <w:p w14:paraId="5B9FDCC0"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proofErr w:type="spellStart"/>
      <w:r w:rsidRPr="00617FB6">
        <w:rPr>
          <w:rFonts w:ascii="Times New Roman" w:eastAsia="Times New Roman" w:hAnsi="Times New Roman" w:cs="Times New Roman"/>
          <w:kern w:val="0"/>
          <w:sz w:val="28"/>
          <w:szCs w:val="28"/>
          <w:lang w:eastAsia="en-GB"/>
          <w14:ligatures w14:val="none"/>
        </w:rPr>
        <w:t>Tewan</w:t>
      </w:r>
      <w:proofErr w:type="spellEnd"/>
      <w:r w:rsidRPr="00617FB6">
        <w:rPr>
          <w:rFonts w:ascii="Times New Roman" w:eastAsia="Times New Roman" w:hAnsi="Times New Roman" w:cs="Times New Roman"/>
          <w:kern w:val="0"/>
          <w:sz w:val="28"/>
          <w:szCs w:val="28"/>
          <w:lang w:eastAsia="en-GB"/>
          <w14:ligatures w14:val="none"/>
        </w:rPr>
        <w:t xml:space="preserve">, J. (2009) </w:t>
      </w:r>
      <w:r w:rsidRPr="00617FB6">
        <w:rPr>
          <w:rFonts w:ascii="Times New Roman" w:eastAsia="Times New Roman" w:hAnsi="Times New Roman" w:cs="Times New Roman"/>
          <w:i/>
          <w:iCs/>
          <w:kern w:val="0"/>
          <w:sz w:val="28"/>
          <w:szCs w:val="28"/>
          <w:lang w:eastAsia="en-GB"/>
          <w14:ligatures w14:val="none"/>
        </w:rPr>
        <w:t>Hotel Front Office: Operations and Management</w:t>
      </w:r>
      <w:r w:rsidRPr="00617FB6">
        <w:rPr>
          <w:rFonts w:ascii="Times New Roman" w:eastAsia="Times New Roman" w:hAnsi="Times New Roman" w:cs="Times New Roman"/>
          <w:kern w:val="0"/>
          <w:sz w:val="28"/>
          <w:szCs w:val="28"/>
          <w:lang w:eastAsia="en-GB"/>
          <w14:ligatures w14:val="none"/>
        </w:rPr>
        <w:t>. Oxford: Higher Education Press.</w:t>
      </w:r>
    </w:p>
    <w:p w14:paraId="1EE49435"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Vallen, G.K. &amp; Vallen, J.J. (2014) </w:t>
      </w:r>
      <w:r w:rsidRPr="00617FB6">
        <w:rPr>
          <w:rFonts w:ascii="Times New Roman" w:eastAsia="Times New Roman" w:hAnsi="Times New Roman" w:cs="Times New Roman"/>
          <w:i/>
          <w:iCs/>
          <w:kern w:val="0"/>
          <w:sz w:val="28"/>
          <w:szCs w:val="28"/>
          <w:lang w:eastAsia="en-GB"/>
          <w14:ligatures w14:val="none"/>
        </w:rPr>
        <w:t>Check-In Check-Out: Managing Hotel Operations</w:t>
      </w:r>
      <w:r w:rsidRPr="00617FB6">
        <w:rPr>
          <w:rFonts w:ascii="Times New Roman" w:eastAsia="Times New Roman" w:hAnsi="Times New Roman" w:cs="Times New Roman"/>
          <w:kern w:val="0"/>
          <w:sz w:val="28"/>
          <w:szCs w:val="28"/>
          <w:lang w:eastAsia="en-GB"/>
          <w14:ligatures w14:val="none"/>
        </w:rPr>
        <w:t>. 9th Ed. Harlow: Pearson Education Limited.</w:t>
      </w:r>
    </w:p>
    <w:p w14:paraId="421682A8" w14:textId="77777777" w:rsid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lastRenderedPageBreak/>
        <w:t xml:space="preserve">Wood, R.C. (2013) </w:t>
      </w:r>
      <w:r w:rsidRPr="00617FB6">
        <w:rPr>
          <w:rFonts w:ascii="Times New Roman" w:eastAsia="Times New Roman" w:hAnsi="Times New Roman" w:cs="Times New Roman"/>
          <w:i/>
          <w:iCs/>
          <w:kern w:val="0"/>
          <w:sz w:val="28"/>
          <w:szCs w:val="28"/>
          <w:lang w:eastAsia="en-GB"/>
          <w14:ligatures w14:val="none"/>
        </w:rPr>
        <w:t>Key Concepts in Hospitality Management</w:t>
      </w:r>
      <w:r w:rsidRPr="00617FB6">
        <w:rPr>
          <w:rFonts w:ascii="Times New Roman" w:eastAsia="Times New Roman" w:hAnsi="Times New Roman" w:cs="Times New Roman"/>
          <w:kern w:val="0"/>
          <w:sz w:val="28"/>
          <w:szCs w:val="28"/>
          <w:lang w:eastAsia="en-GB"/>
          <w14:ligatures w14:val="none"/>
        </w:rPr>
        <w:t>. London: SAGE Publications Ltd.</w:t>
      </w:r>
    </w:p>
    <w:p w14:paraId="159CB8CC" w14:textId="003D6154" w:rsidR="00882912" w:rsidRPr="00617FB6" w:rsidRDefault="00882912" w:rsidP="00882912">
      <w:pPr>
        <w:spacing w:before="100" w:beforeAutospacing="1" w:after="100" w:afterAutospacing="1" w:line="480" w:lineRule="auto"/>
        <w:ind w:left="720"/>
        <w:rPr>
          <w:rFonts w:ascii="Times New Roman" w:eastAsia="Times New Roman" w:hAnsi="Times New Roman" w:cs="Times New Roman"/>
          <w:kern w:val="0"/>
          <w:sz w:val="28"/>
          <w:szCs w:val="28"/>
          <w:lang w:eastAsia="en-GB"/>
          <w14:ligatures w14:val="none"/>
        </w:rPr>
      </w:pPr>
      <w:r w:rsidRPr="00882912">
        <w:rPr>
          <w:b/>
          <w:bCs/>
          <w:i/>
          <w:iCs/>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w:t>
      </w:r>
    </w:p>
    <w:sectPr w:rsidR="00882912" w:rsidRPr="00617F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AF2F25"/>
    <w:multiLevelType w:val="multilevel"/>
    <w:tmpl w:val="91BEA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5151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FB6"/>
    <w:rsid w:val="001E59DF"/>
    <w:rsid w:val="00253008"/>
    <w:rsid w:val="002E3FEA"/>
    <w:rsid w:val="003402E8"/>
    <w:rsid w:val="003420F8"/>
    <w:rsid w:val="003A6DF1"/>
    <w:rsid w:val="004F3D3C"/>
    <w:rsid w:val="00542C6B"/>
    <w:rsid w:val="005E3836"/>
    <w:rsid w:val="00617FB6"/>
    <w:rsid w:val="007B5F03"/>
    <w:rsid w:val="008039ED"/>
    <w:rsid w:val="00882912"/>
    <w:rsid w:val="009C3E76"/>
    <w:rsid w:val="009C4E12"/>
    <w:rsid w:val="00A044DB"/>
    <w:rsid w:val="00AB2D06"/>
    <w:rsid w:val="00C43DC2"/>
    <w:rsid w:val="00C738AD"/>
    <w:rsid w:val="00DA4FAD"/>
    <w:rsid w:val="00E864C6"/>
    <w:rsid w:val="00F36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E9F4"/>
  <w15:chartTrackingRefBased/>
  <w15:docId w15:val="{EB55C65A-7F42-F240-BA46-2F46F54B9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1E59DF"/>
    <w:pPr>
      <w:keepNext/>
      <w:keepLines/>
      <w:spacing w:before="240" w:line="480" w:lineRule="auto"/>
      <w:outlineLvl w:val="0"/>
    </w:pPr>
    <w:rPr>
      <w:rFonts w:ascii="Times New Roman" w:eastAsiaTheme="majorEastAsia" w:hAnsi="Times New Roman" w:cs="Times New Roman"/>
      <w:b/>
      <w:bCs/>
      <w:color w:val="000000" w:themeColor="text1"/>
      <w:sz w:val="32"/>
      <w:shd w:val="clear" w:color="auto" w:fill="FFFFFF"/>
    </w:rPr>
  </w:style>
  <w:style w:type="paragraph" w:styleId="Heading2">
    <w:name w:val="heading 2"/>
    <w:basedOn w:val="Normal"/>
    <w:next w:val="Normal"/>
    <w:link w:val="Heading2Char"/>
    <w:autoRedefine/>
    <w:uiPriority w:val="9"/>
    <w:unhideWhenUsed/>
    <w:qFormat/>
    <w:rsid w:val="001E59DF"/>
    <w:pPr>
      <w:keepNext/>
      <w:keepLines/>
      <w:spacing w:line="480" w:lineRule="auto"/>
      <w:jc w:val="both"/>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59DF"/>
    <w:rPr>
      <w:rFonts w:ascii="Times New Roman" w:eastAsiaTheme="majorEastAsia" w:hAnsi="Times New Roman" w:cs="Times New Roman"/>
      <w:b/>
      <w:bCs/>
      <w:color w:val="000000" w:themeColor="text1"/>
      <w:sz w:val="32"/>
    </w:rPr>
  </w:style>
  <w:style w:type="character" w:customStyle="1" w:styleId="Heading2Char">
    <w:name w:val="Heading 2 Char"/>
    <w:basedOn w:val="DefaultParagraphFont"/>
    <w:link w:val="Heading2"/>
    <w:uiPriority w:val="9"/>
    <w:rsid w:val="001E59DF"/>
    <w:rPr>
      <w:rFonts w:ascii="Times New Roman" w:eastAsiaTheme="majorEastAsia" w:hAnsi="Times New Roman" w:cstheme="majorBidi"/>
      <w:b/>
      <w:color w:val="000000" w:themeColor="text1"/>
      <w:sz w:val="28"/>
      <w:szCs w:val="26"/>
    </w:rPr>
  </w:style>
  <w:style w:type="character" w:styleId="Strong">
    <w:name w:val="Strong"/>
    <w:basedOn w:val="DefaultParagraphFont"/>
    <w:uiPriority w:val="22"/>
    <w:qFormat/>
    <w:rsid w:val="00617FB6"/>
    <w:rPr>
      <w:b/>
      <w:bCs/>
    </w:rPr>
  </w:style>
  <w:style w:type="character" w:styleId="Emphasis">
    <w:name w:val="Emphasis"/>
    <w:basedOn w:val="DefaultParagraphFont"/>
    <w:uiPriority w:val="20"/>
    <w:qFormat/>
    <w:rsid w:val="00617FB6"/>
    <w:rPr>
      <w:i/>
      <w:iCs/>
    </w:rPr>
  </w:style>
  <w:style w:type="character" w:styleId="Hyperlink">
    <w:name w:val="Hyperlink"/>
    <w:basedOn w:val="DefaultParagraphFont"/>
    <w:uiPriority w:val="99"/>
    <w:semiHidden/>
    <w:unhideWhenUsed/>
    <w:rsid w:val="00617FB6"/>
    <w:rPr>
      <w:color w:val="0000FF"/>
      <w:u w:val="single"/>
    </w:rPr>
  </w:style>
  <w:style w:type="paragraph" w:styleId="NormalWeb">
    <w:name w:val="Normal (Web)"/>
    <w:basedOn w:val="Normal"/>
    <w:uiPriority w:val="99"/>
    <w:unhideWhenUsed/>
    <w:rsid w:val="00617FB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312681">
      <w:bodyDiv w:val="1"/>
      <w:marLeft w:val="0"/>
      <w:marRight w:val="0"/>
      <w:marTop w:val="0"/>
      <w:marBottom w:val="0"/>
      <w:divBdr>
        <w:top w:val="none" w:sz="0" w:space="0" w:color="auto"/>
        <w:left w:val="none" w:sz="0" w:space="0" w:color="auto"/>
        <w:bottom w:val="none" w:sz="0" w:space="0" w:color="auto"/>
        <w:right w:val="none" w:sz="0" w:space="0" w:color="auto"/>
      </w:divBdr>
    </w:div>
    <w:div w:id="156401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spitalitynet.org" TargetMode="External"/><Relationship Id="rId5" Type="http://schemas.openxmlformats.org/officeDocument/2006/relationships/hyperlink" Target="https://www.food.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1561</Words>
  <Characters>8904</Characters>
  <Application>Microsoft Office Word</Application>
  <DocSecurity>0</DocSecurity>
  <Lines>74</Lines>
  <Paragraphs>20</Paragraphs>
  <ScaleCrop>false</ScaleCrop>
  <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Parbes Ali</cp:lastModifiedBy>
  <cp:revision>13</cp:revision>
  <dcterms:created xsi:type="dcterms:W3CDTF">2024-10-29T14:39:00Z</dcterms:created>
  <dcterms:modified xsi:type="dcterms:W3CDTF">2024-11-09T22:59:00Z</dcterms:modified>
</cp:coreProperties>
</file>