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D59AA">
        <w:t>Jacob Parkinson</w:t>
      </w:r>
    </w:p>
    <w:p w:rsidR="007E4409" w:rsidRDefault="009A3BFF">
      <w:r>
        <w:t>PC 6837</w:t>
      </w:r>
      <w:r w:rsidR="00E41B08">
        <w:t xml:space="preserve"> - </w:t>
      </w:r>
      <w:r w:rsidR="007E4409">
        <w:t>South Wales Police</w:t>
      </w:r>
    </w:p>
    <w:p w:rsidR="00C54C46" w:rsidRDefault="007E4409">
      <w:r>
        <w:t xml:space="preserve">Student Number: </w:t>
      </w:r>
      <w:r w:rsidR="009A3BFF">
        <w:t>2023962</w:t>
      </w:r>
    </w:p>
    <w:p w:rsidR="007E4409" w:rsidRDefault="00D734B5">
      <w:r>
        <w:t xml:space="preserve">Exam 2 </w:t>
      </w:r>
      <w:r w:rsidR="00544969">
        <w:t xml:space="preserve">– </w:t>
      </w:r>
      <w:r>
        <w:t>01/06</w:t>
      </w:r>
      <w:r w:rsidR="00771E8D">
        <w:t>/2021</w:t>
      </w:r>
    </w:p>
    <w:p w:rsidR="00682F3B" w:rsidRDefault="00682F3B"/>
    <w:p w:rsidR="00682F3B" w:rsidRDefault="00682F3B">
      <w:r>
        <w:t>Question 1</w:t>
      </w:r>
    </w:p>
    <w:p w:rsidR="00682F3B" w:rsidRDefault="001C10CC">
      <w:r>
        <w:t>A person driving a mechanically propelled vehicle on a road must stop on being required to do so by a constable in uniform or traffic officer</w:t>
      </w:r>
      <w:r w:rsidR="00CC7C02">
        <w:t>.</w:t>
      </w:r>
    </w:p>
    <w:p w:rsidR="00682F3B" w:rsidRDefault="00682F3B"/>
    <w:p w:rsidR="00682F3B" w:rsidRDefault="00682F3B">
      <w:r>
        <w:t>Question 2</w:t>
      </w:r>
    </w:p>
    <w:p w:rsidR="00682F3B" w:rsidRDefault="001C10CC">
      <w:r>
        <w:t>Section 6 states that a constable has the authority to require preliminary tests if required, and can require this if a person is suspected of being unfit through drink or drugs, has been involved in an accident or moving traffic offence.</w:t>
      </w:r>
    </w:p>
    <w:p w:rsidR="00682F3B" w:rsidRDefault="00682F3B"/>
    <w:p w:rsidR="00682F3B" w:rsidRDefault="00682F3B" w:rsidP="00682F3B">
      <w:r>
        <w:t>Question 3</w:t>
      </w:r>
    </w:p>
    <w:p w:rsidR="00682F3B" w:rsidRDefault="001C10CC">
      <w:r>
        <w:t>If a person drives a mechanically propelled vehicle on a road or other public place without due care and attention or reasonable consideration</w:t>
      </w:r>
      <w:r w:rsidR="00CC7C02">
        <w:t>, they are guilty of an offence.</w:t>
      </w:r>
    </w:p>
    <w:p w:rsidR="00682F3B" w:rsidRDefault="00682F3B"/>
    <w:p w:rsidR="00682F3B" w:rsidRDefault="00682F3B" w:rsidP="00682F3B">
      <w:r>
        <w:t>Question 4</w:t>
      </w:r>
    </w:p>
    <w:p w:rsidR="00682F3B" w:rsidRDefault="001C10CC">
      <w:r>
        <w:t>Automatism</w:t>
      </w:r>
      <w:r w:rsidR="00491B26">
        <w:t xml:space="preserve"> – sneezing, coughing.</w:t>
      </w:r>
    </w:p>
    <w:p w:rsidR="001C10CC" w:rsidRDefault="001C10CC">
      <w:r>
        <w:t>Duress</w:t>
      </w:r>
    </w:p>
    <w:p w:rsidR="001C10CC" w:rsidRDefault="001C10CC">
      <w:r>
        <w:t xml:space="preserve">A medical emergency </w:t>
      </w:r>
      <w:r w:rsidR="005676D3">
        <w:t xml:space="preserve">– such as a heart attack </w:t>
      </w:r>
    </w:p>
    <w:p w:rsidR="001C10CC" w:rsidRDefault="000C3C66">
      <w:r>
        <w:t>Unconsciousness</w:t>
      </w:r>
      <w:r w:rsidR="001C10CC">
        <w:t xml:space="preserve"> </w:t>
      </w:r>
    </w:p>
    <w:p w:rsidR="00830C5E" w:rsidRDefault="00830C5E">
      <w:r>
        <w:t>If they believe they are acting in partnership with the law</w:t>
      </w:r>
    </w:p>
    <w:p w:rsidR="00491B26" w:rsidRDefault="00491B26">
      <w:r>
        <w:t xml:space="preserve">If a person is assisting in the </w:t>
      </w:r>
      <w:r w:rsidR="00350E07">
        <w:t>lawful arrest of another they believe to have committed an offence</w:t>
      </w:r>
    </w:p>
    <w:p w:rsidR="005676D3" w:rsidRDefault="00A90F51">
      <w:r>
        <w:t>To move out of the way for emergency services</w:t>
      </w:r>
    </w:p>
    <w:p w:rsidR="00682F3B" w:rsidRDefault="00682F3B"/>
    <w:p w:rsidR="00682F3B" w:rsidRDefault="00682F3B" w:rsidP="00682F3B">
      <w:r>
        <w:t>Question 5</w:t>
      </w:r>
    </w:p>
    <w:p w:rsidR="008F6014" w:rsidRDefault="00491B26">
      <w:r>
        <w:t>A constable may seize a motorcycle if they believe that the person is driving without the releva</w:t>
      </w:r>
      <w:r w:rsidR="00901984">
        <w:t>nt insurance, test certificate or licence</w:t>
      </w:r>
      <w:r>
        <w:t xml:space="preserve"> that is required to do so. </w:t>
      </w:r>
    </w:p>
    <w:p w:rsidR="00901984" w:rsidRDefault="00901984">
      <w:r>
        <w:t>Or if they are not willing to provide their name or address on being required to do so by a constable in uniform.</w:t>
      </w:r>
    </w:p>
    <w:p w:rsidR="00491B26" w:rsidRDefault="00491B26"/>
    <w:p w:rsidR="00682F3B" w:rsidRDefault="00682F3B"/>
    <w:p w:rsidR="00682F3B" w:rsidRDefault="00682F3B" w:rsidP="00682F3B">
      <w:r>
        <w:t>Question 6</w:t>
      </w:r>
    </w:p>
    <w:p w:rsidR="00682F3B" w:rsidRDefault="001C10CC">
      <w:r>
        <w:t xml:space="preserve">Owing to the presence of a mechanically propelled vehicle on a road or other public place an accident occurs whereby personal injury is </w:t>
      </w:r>
      <w:r w:rsidR="008F6014">
        <w:t>caused to a person (not of the mechanically propelled vehicle</w:t>
      </w:r>
      <w:r>
        <w:t>)</w:t>
      </w:r>
    </w:p>
    <w:p w:rsidR="001C10CC" w:rsidRDefault="001C10CC">
      <w:r>
        <w:t>And Damage is caused to</w:t>
      </w:r>
    </w:p>
    <w:p w:rsidR="001C10CC" w:rsidRDefault="001C10CC">
      <w:r>
        <w:t>Any vehicle</w:t>
      </w:r>
      <w:r w:rsidR="008F6014">
        <w:t xml:space="preserve"> (Including the mechanically propelled vehicle</w:t>
      </w:r>
      <w:r>
        <w:t xml:space="preserve"> or trailer drawn by it) or</w:t>
      </w:r>
    </w:p>
    <w:p w:rsidR="001C10CC" w:rsidRDefault="008F6014">
      <w:r>
        <w:t>Any Animal (Including the mechanically propelled vehicle</w:t>
      </w:r>
      <w:r w:rsidR="001C10CC">
        <w:t xml:space="preserve"> or trailer drawn by it) or</w:t>
      </w:r>
    </w:p>
    <w:p w:rsidR="001C10CC" w:rsidRDefault="001C10CC">
      <w:r>
        <w:t xml:space="preserve">Any property constructed on, </w:t>
      </w:r>
      <w:r w:rsidR="00350E07">
        <w:t xml:space="preserve">fixed to, </w:t>
      </w:r>
      <w:r>
        <w:t>growing in or forming part of the land as to which the road or other public place is situated on.</w:t>
      </w:r>
    </w:p>
    <w:p w:rsidR="001C10CC" w:rsidRDefault="001C10CC"/>
    <w:p w:rsidR="00682F3B" w:rsidRDefault="00682F3B"/>
    <w:p w:rsidR="00682F3B" w:rsidRDefault="00682F3B" w:rsidP="00682F3B">
      <w:r>
        <w:t>Question 7</w:t>
      </w:r>
    </w:p>
    <w:p w:rsidR="00682F3B" w:rsidRDefault="00972CB1">
      <w:r>
        <w:t>Road – Any highway or road to which the public has access to, includes bridges over which a road passes.</w:t>
      </w:r>
    </w:p>
    <w:p w:rsidR="00972CB1" w:rsidRDefault="00972CB1">
      <w:r>
        <w:t>Public place – A place to which the public has access to at any given time</w:t>
      </w:r>
    </w:p>
    <w:p w:rsidR="008F6014" w:rsidRDefault="008F6014">
      <w:r>
        <w:t xml:space="preserve">Mechanically Propelled </w:t>
      </w:r>
      <w:r w:rsidR="00F765C1">
        <w:t>Vehicle</w:t>
      </w:r>
      <w:r>
        <w:t xml:space="preserve"> – A vehicle that is constructed so that is can be propelled mechanically.</w:t>
      </w:r>
    </w:p>
    <w:p w:rsidR="00972CB1" w:rsidRDefault="00972CB1">
      <w:r>
        <w:t>Animal – Cattle, Horse, Ass, Sheep, Dogs, Goats</w:t>
      </w:r>
      <w:r w:rsidR="008F6014">
        <w:t xml:space="preserve"> any animal which may use the roads.</w:t>
      </w:r>
    </w:p>
    <w:p w:rsidR="00682F3B" w:rsidRDefault="00682F3B"/>
    <w:p w:rsidR="00682F3B" w:rsidRDefault="00682F3B" w:rsidP="00682F3B">
      <w:r>
        <w:t>Question 8</w:t>
      </w:r>
    </w:p>
    <w:p w:rsidR="00682F3B" w:rsidRDefault="00972CB1">
      <w:r>
        <w:t>The law states that a person is required by law to stop and provide their details regarding a collision or moving traffic accident. They may also be required to give tests to prove that they were fit to dri</w:t>
      </w:r>
      <w:r w:rsidR="008F6014">
        <w:t xml:space="preserve">ve at the time of the accident. </w:t>
      </w:r>
      <w:r>
        <w:t xml:space="preserve">Witnesses must also be required to give their account of the incident to ensure it matches the account of those involved. </w:t>
      </w:r>
      <w:r w:rsidR="00EA7444">
        <w:t xml:space="preserve">They must report the accident and ensure that the relevant agencies are informed to ensure the safety of those involved in the accident or others using the road. </w:t>
      </w:r>
    </w:p>
    <w:p w:rsidR="00682F3B" w:rsidRDefault="00682F3B"/>
    <w:p w:rsidR="00682F3B" w:rsidRDefault="00682F3B" w:rsidP="00682F3B">
      <w:r>
        <w:t>Question 9</w:t>
      </w:r>
    </w:p>
    <w:p w:rsidR="00682F3B" w:rsidRDefault="00972CB1">
      <w:r>
        <w:t xml:space="preserve">If a person refuses to give a preliminary test after being suspected of being involved in an incident then the police have the power to gain entry and arrest the person without a warrant due to the person committing an offence. Section 17 of PACE can be used with this, because the person has committed an offence, by refusing to give a preliminary test due to a road traffic accident or collision. </w:t>
      </w:r>
      <w:r w:rsidR="00C54C46">
        <w:t xml:space="preserve">A constable can arrest a person who has fled the scene of an incident if they suspect that the person requires a preliminary test. </w:t>
      </w:r>
    </w:p>
    <w:p w:rsidR="00682F3B" w:rsidRDefault="00682F3B"/>
    <w:p w:rsidR="00682F3B" w:rsidRDefault="00682F3B" w:rsidP="00682F3B">
      <w:r>
        <w:lastRenderedPageBreak/>
        <w:t>Question 10</w:t>
      </w:r>
    </w:p>
    <w:p w:rsidR="00682F3B" w:rsidRDefault="00972CB1">
      <w:r>
        <w:t>A person who causes the death of another person by driving a mechanically propelled vehicle dangerously on a road or other public place is guilty of an offence</w:t>
      </w:r>
      <w:r w:rsidR="00CC7C02">
        <w:t>.</w:t>
      </w:r>
    </w:p>
    <w:p w:rsidR="00682F3B" w:rsidRDefault="00682F3B"/>
    <w:p w:rsidR="00682F3B" w:rsidRDefault="00682F3B" w:rsidP="00682F3B">
      <w:r>
        <w:t>Question 11</w:t>
      </w:r>
    </w:p>
    <w:p w:rsidR="00682F3B" w:rsidRDefault="00C54C46">
      <w:r>
        <w:t>Breath 35 microgrammes per 100ml of breath</w:t>
      </w:r>
    </w:p>
    <w:p w:rsidR="00C54C46" w:rsidRDefault="00C54C46">
      <w:r>
        <w:t>Blood 80 microgrammes per 100 ml of blood</w:t>
      </w:r>
    </w:p>
    <w:p w:rsidR="00C54C46" w:rsidRDefault="00C54C46">
      <w:r>
        <w:t xml:space="preserve">Urine – 107 microgrammes per 100ml of urine </w:t>
      </w:r>
    </w:p>
    <w:p w:rsidR="00682F3B" w:rsidRDefault="00682F3B"/>
    <w:p w:rsidR="00682F3B" w:rsidRDefault="00DF1543">
      <w:r>
        <w:t>Question 12</w:t>
      </w:r>
    </w:p>
    <w:p w:rsidR="00DF1543" w:rsidRDefault="00DF1543">
      <w:r>
        <w:t xml:space="preserve">Appropriate adult – This person is required when the suspect in question has a vulnerability that requires an appropriate adult to assist them with certain questions they may not understand. They are not there to answer questions for the suspect, but to provide support </w:t>
      </w:r>
      <w:r w:rsidR="000C3C66">
        <w:t>to</w:t>
      </w:r>
      <w:r>
        <w:t xml:space="preserve"> any questions they may not understand. </w:t>
      </w:r>
    </w:p>
    <w:p w:rsidR="00DF1543" w:rsidRDefault="00DF1543">
      <w:r>
        <w:t>Solicitor – A person has a legal right to have a solicitor present during the interview to provide them with legal advice and support if they are unsure of their rights during an interview. The solicitor is there to oversee that the officers are working within the laws of PACE, and that their client is being treated fairly within the law.</w:t>
      </w:r>
    </w:p>
    <w:p w:rsidR="00DF1543" w:rsidRDefault="00DF1543"/>
    <w:p w:rsidR="00DF1543" w:rsidRDefault="00DF1543"/>
    <w:p w:rsidR="00682F3B" w:rsidRDefault="00682F3B"/>
    <w:p w:rsidR="00682F3B" w:rsidRDefault="00682F3B" w:rsidP="00682F3B">
      <w:r>
        <w:t>Question 13</w:t>
      </w:r>
    </w:p>
    <w:p w:rsidR="00682F3B" w:rsidRDefault="00DF1543">
      <w:r>
        <w:t xml:space="preserve">The PEACE model is a police interviewing model which provides those using it with a tool on how to conduct an interview and in what order. It is there to assist an officer and can be used in any interview (victim, witness and suspect) </w:t>
      </w:r>
    </w:p>
    <w:p w:rsidR="00DF1543" w:rsidRDefault="00DF1543">
      <w:r>
        <w:t xml:space="preserve">Planning and preparation – This is the most important part of the model as it is the time whereby an officer is planning the whole process of interviewing. It usually involves the process of coming up with questions that are relevant to the offence/incident. An officer must use this time wisely, because the whole process may rely on how much planning and preparation the officer has done. </w:t>
      </w:r>
      <w:r w:rsidR="00630A94">
        <w:t xml:space="preserve">NICHE or PNC checks should be carried out to have an idea of a history of the person being interviewed. </w:t>
      </w:r>
    </w:p>
    <w:p w:rsidR="00DF1543" w:rsidRDefault="00DF1543">
      <w:r>
        <w:t xml:space="preserve">Engage and </w:t>
      </w:r>
      <w:r w:rsidR="000C3C66">
        <w:t>explain</w:t>
      </w:r>
      <w:r>
        <w:t xml:space="preserve"> – This is the opening part of the interview, where the relevant people are present in the interview room. An opening memo is used to assist the officer, and explains the process of the interview. It </w:t>
      </w:r>
      <w:r w:rsidR="000C3C66">
        <w:t>is</w:t>
      </w:r>
      <w:r>
        <w:t xml:space="preserve"> good to start off with a greeting, and then exp</w:t>
      </w:r>
      <w:r w:rsidR="00E04EF0">
        <w:t xml:space="preserve">lain the routine of the interview and ask them if they are familiar with the process. The route map, which outlines the flow of the interview. It is good to create a rapport with the person, because it encourages the person to speak and feel at comfort. It is the </w:t>
      </w:r>
      <w:r w:rsidR="000C3C66">
        <w:t>legal</w:t>
      </w:r>
      <w:r w:rsidR="00E04EF0">
        <w:t xml:space="preserve"> right of a person being interviewed to have a solicitor present so you must tell them this, and tell them not to interrupt you when they are being </w:t>
      </w:r>
      <w:r w:rsidR="00E04EF0">
        <w:lastRenderedPageBreak/>
        <w:t>questioned, and that you will try to not interrupt them, unless they are going off course. Offer them a refreshment if they are nervous. Use appropriate humour only when necessary. Tell them that the interview is being recorded and to have them speak to the recording device for administrative purposes when necessary.</w:t>
      </w:r>
      <w:r w:rsidR="00630A94">
        <w:t xml:space="preserve"> Introductions of each person that is in attendance is relevant, and during COVID it is good to confirm that each person present is wearing a mask in line with the health and safety protocols.</w:t>
      </w:r>
      <w:r w:rsidR="00B6308F">
        <w:t xml:space="preserve"> Ice breakers with the person can be important to make them feel at ease. </w:t>
      </w:r>
    </w:p>
    <w:p w:rsidR="00E04EF0" w:rsidRDefault="00E04EF0">
      <w:r>
        <w:t xml:space="preserve">Account, clarification and challenge </w:t>
      </w:r>
    </w:p>
    <w:p w:rsidR="00E04EF0" w:rsidRDefault="00E04EF0">
      <w:r>
        <w:t>The main part of the interview phase, where the questions are asked and the account is received from the victim, witness or suspect. It is good to start off with a question about the incident, and a conversational opener can encourage a person to speak. Then you will seek to obtain their account of the incident, and try not to interrupt their flow of conversation, during this you will note anything of relevance down and seek to ask questions about. Clarification is vital if you do not understand anything or if new information comes to light about the incident. Clarify if you misheard them or need something repeated. Questions that an officer asks should be relevant to the offence, and you should be actively listening to the victim, witness or suspect when they are speaking, because this shows them you are listening. It is also good to summarise what they have said, because it gives them the impression that they are being heard. Questions should start of as open by using questions that include, what, when, where, how and why. Probing questions help to get a clearer picture of what happened. Challenge is mainly used in a suspect interview where they give an account, and then you would review the information you already have and challenge them about any inconsistencies about their story. It is vital to only challenge things that you know to be a fact.</w:t>
      </w:r>
      <w:r w:rsidR="003A1B85">
        <w:t xml:space="preserve"> Breaks may be something to consider if the interview takes an unexpected turn, and this will allow you to review any new information that has come to light, and add more questions relevant to this new information.</w:t>
      </w:r>
    </w:p>
    <w:p w:rsidR="00E04EF0" w:rsidRDefault="00E04EF0">
      <w:r>
        <w:t xml:space="preserve">Closure – This is the end of the interview where you will explain to the victim, witness or suspect that if they wish to add anything they can. </w:t>
      </w:r>
      <w:r w:rsidR="003A1B85">
        <w:t xml:space="preserve">Maintain the rapport that you have created in the earlier phase and treat them how you would wish to be treated. </w:t>
      </w:r>
    </w:p>
    <w:p w:rsidR="003A1B85" w:rsidRDefault="003A1B85">
      <w:r>
        <w:t>Evaluation – This is after the interview process, and where you review the new information you have received and see if it is relevant to moving the case forward or whether it does not. It is also a good time to review your own performance, and see where you can learn and also identify what you could have done better. It is also a good time to let victims and witnesses the status of the case if they rely on this information.</w:t>
      </w:r>
    </w:p>
    <w:p w:rsidR="00682F3B" w:rsidRDefault="00682F3B"/>
    <w:p w:rsidR="00682F3B" w:rsidRDefault="00682F3B" w:rsidP="00682F3B">
      <w:r>
        <w:t>Question 14</w:t>
      </w:r>
    </w:p>
    <w:p w:rsidR="00682F3B" w:rsidRDefault="00DF1543">
      <w:r>
        <w:t xml:space="preserve">A </w:t>
      </w:r>
      <w:r w:rsidR="000C3C66">
        <w:t>person (</w:t>
      </w:r>
      <w:r>
        <w:t xml:space="preserve">a) is guilty of an offence if </w:t>
      </w:r>
    </w:p>
    <w:p w:rsidR="00DF1543" w:rsidRDefault="00DF1543">
      <w:r>
        <w:t xml:space="preserve">They use behaviour which is controlling or coercive </w:t>
      </w:r>
    </w:p>
    <w:p w:rsidR="00DF1543" w:rsidRDefault="00DF1543">
      <w:r>
        <w:t>And it has a serious effect on another person (b)</w:t>
      </w:r>
    </w:p>
    <w:p w:rsidR="00DF1543" w:rsidRDefault="00DF1543">
      <w:r>
        <w:t>And (a) knows or ought to know that the behaviour has a serious effect on the person</w:t>
      </w:r>
      <w:r w:rsidR="00CC7C02">
        <w:t>.</w:t>
      </w:r>
    </w:p>
    <w:p w:rsidR="00DF1543" w:rsidRDefault="00DF1543"/>
    <w:p w:rsidR="00682F3B" w:rsidRDefault="00682F3B"/>
    <w:p w:rsidR="00682F3B" w:rsidRDefault="00682F3B" w:rsidP="00682F3B">
      <w:r>
        <w:lastRenderedPageBreak/>
        <w:t>Question 15</w:t>
      </w:r>
    </w:p>
    <w:p w:rsidR="00682F3B" w:rsidRDefault="000C3C66">
      <w:r>
        <w:t>Coercive</w:t>
      </w:r>
      <w:r w:rsidR="003A1B85">
        <w:t xml:space="preserve"> control is domestic </w:t>
      </w:r>
      <w:r>
        <w:t>abuse that</w:t>
      </w:r>
      <w:r w:rsidR="003A1B85">
        <w:t xml:space="preserve"> is more than a fight, it is a pattern of behaviour that seeks to strip the person of their freedom, liberty and sense of self. </w:t>
      </w:r>
    </w:p>
    <w:p w:rsidR="003A1B85" w:rsidRDefault="003A1B85">
      <w:r>
        <w:t xml:space="preserve">This can go unnoticed quite easily, because a person that is being victim to coercive control may be in immediate danger, which is why officers must be able to recognise the behaviours of somebody who is being controlled. </w:t>
      </w:r>
    </w:p>
    <w:p w:rsidR="003A1B85" w:rsidRDefault="003A1B85">
      <w:r>
        <w:t xml:space="preserve">The aim of the person committing this serious offence is looking to ensure that the person relies solely on them financially and emotionally. They may be trapped in their own home, and not be able to do anything socially without the permission of the </w:t>
      </w:r>
      <w:r w:rsidR="000C3C66">
        <w:t>perpetrator</w:t>
      </w:r>
      <w:r>
        <w:t>.</w:t>
      </w:r>
      <w:r w:rsidR="00B6308F">
        <w:t xml:space="preserve"> They may not even know they are being controlled, because of the isolation, which is why the signs are important to look out for. </w:t>
      </w:r>
    </w:p>
    <w:p w:rsidR="00682F3B" w:rsidRDefault="00682F3B"/>
    <w:p w:rsidR="00682F3B" w:rsidRDefault="00682F3B" w:rsidP="00682F3B">
      <w:r>
        <w:t>Question 16</w:t>
      </w:r>
    </w:p>
    <w:p w:rsidR="00682F3B" w:rsidRDefault="003A1B85">
      <w:r>
        <w:t>Section 46 of the Children Act 1989 gives an officer the power to remove the child to a place of safety for no more than 72 hours. This is used when the police have reason to believe that the child is immediate danger and vulnerable due to the circumstances they are in. During these 82 hours it is vital to work with partner agencies to put a plan in place that ensures the safety of the child going forward.</w:t>
      </w:r>
      <w:r w:rsidR="009953FC">
        <w:t xml:space="preserve"> This can be done immediately and the 72 hours would start at the point of contact, which is why it is vital to ensure that your actions are as efficient as possible, because the safety of the child may very well depend on it. </w:t>
      </w:r>
      <w:r w:rsidR="00B6308F">
        <w:t xml:space="preserve">Social services must be contacted to form a plan that will ensure the </w:t>
      </w:r>
      <w:r w:rsidR="00A0720D">
        <w:t>child’s</w:t>
      </w:r>
      <w:r w:rsidR="00B6308F">
        <w:t xml:space="preserve"> safety, and working in partnership with them is important for the </w:t>
      </w:r>
      <w:r w:rsidR="00A0720D">
        <w:t>child’s</w:t>
      </w:r>
      <w:r w:rsidR="00B6308F">
        <w:t xml:space="preserve"> future. </w:t>
      </w:r>
    </w:p>
    <w:p w:rsidR="00682F3B" w:rsidRDefault="00682F3B"/>
    <w:p w:rsidR="00682F3B" w:rsidRDefault="00682F3B" w:rsidP="00682F3B">
      <w:r>
        <w:t>Question 17</w:t>
      </w:r>
    </w:p>
    <w:p w:rsidR="00682F3B" w:rsidRDefault="009953FC">
      <w:r>
        <w:t>A person commits an offence if he is over 16 and has responsibility for a child that is under 18, and neglects them, ill-treats them or assaults them.</w:t>
      </w:r>
      <w:r w:rsidR="0029774E">
        <w:t xml:space="preserve"> Or</w:t>
      </w:r>
      <w:r w:rsidR="00CC7C02">
        <w:t xml:space="preserve"> puts the child in danger is guilty of an offence.</w:t>
      </w:r>
    </w:p>
    <w:p w:rsidR="00682F3B" w:rsidRDefault="00682F3B"/>
    <w:p w:rsidR="00682F3B" w:rsidRDefault="00682F3B" w:rsidP="00682F3B">
      <w:r>
        <w:t>Question 18</w:t>
      </w:r>
    </w:p>
    <w:p w:rsidR="00682F3B" w:rsidRDefault="0029774E">
      <w:r>
        <w:t xml:space="preserve">The </w:t>
      </w:r>
      <w:r w:rsidR="00A0720D">
        <w:t>DASH (Domestic Abuse, Stalking and Harassment</w:t>
      </w:r>
      <w:r>
        <w:t xml:space="preserve"> model is a tool that is used to identify those who are at risk to domestic abuse, stalking and harassment. </w:t>
      </w:r>
    </w:p>
    <w:p w:rsidR="0029774E" w:rsidRDefault="0029774E">
      <w:r>
        <w:t xml:space="preserve">It can be used to evaluate the seriousness of the case and if a person requires immediate protection. It provides a common tool that all agencies that deal with domestic violence can use to make defensible decisions based on evidence they have previously collated. It allows us to identify repeat or serial </w:t>
      </w:r>
      <w:r w:rsidR="000C3C66">
        <w:t>perpetrators</w:t>
      </w:r>
      <w:r>
        <w:t xml:space="preserve"> regarding domestic violence. It also highlights which cases should be submitted to MARAC (Multi-agency risk assess</w:t>
      </w:r>
      <w:r w:rsidR="00A0720D">
        <w:t xml:space="preserve">ment conference) for evaluation. The model provides the police with the behaviours that they need to identify to ensure that this behaviour is dealt with appropriately, and so they can put measures in place to protect those at risk. </w:t>
      </w:r>
    </w:p>
    <w:p w:rsidR="00682F3B" w:rsidRDefault="00682F3B"/>
    <w:p w:rsidR="00682F3B" w:rsidRDefault="00682F3B" w:rsidP="00682F3B">
      <w:r>
        <w:t>Question 19</w:t>
      </w:r>
    </w:p>
    <w:p w:rsidR="00682F3B" w:rsidRDefault="0029774E">
      <w:r>
        <w:t xml:space="preserve">A public protection notice must be used by a police officer who comes into contact with a person who they deem as high risk or vulnerable. It is submitted immediately after coming into contact with </w:t>
      </w:r>
      <w:r>
        <w:lastRenderedPageBreak/>
        <w:t xml:space="preserve">the relevant person and contains a 29 question document, which allows the police to evaluate how at risk a person is. A PPN is always submitted on NICHE and all the relevant parties are added to it (victim, witness, suspect and any children.) It can be conducted immediately or any place where the victim feels safe enough to provide the information. </w:t>
      </w:r>
    </w:p>
    <w:p w:rsidR="00682F3B" w:rsidRDefault="00682F3B"/>
    <w:p w:rsidR="00682F3B" w:rsidRDefault="00682F3B" w:rsidP="00682F3B">
      <w:r>
        <w:t>Question 20</w:t>
      </w:r>
    </w:p>
    <w:p w:rsidR="00682F3B" w:rsidRDefault="00B6712F">
      <w:r>
        <w:t xml:space="preserve">A DVPN (Domestic Violence Protection Notice) </w:t>
      </w:r>
      <w:r w:rsidR="000C3C66">
        <w:t>is</w:t>
      </w:r>
      <w:r>
        <w:t xml:space="preserve"> submitted when an officer believes that a person who is a victim of domestic violence and requires immediate protection from the </w:t>
      </w:r>
      <w:r w:rsidR="000C3C66">
        <w:t>perpetrator</w:t>
      </w:r>
      <w:r>
        <w:t xml:space="preserve">. A </w:t>
      </w:r>
      <w:r w:rsidR="000C3C66">
        <w:t>superintendent</w:t>
      </w:r>
      <w:r>
        <w:t xml:space="preserve"> must give authorisation for this to be given. It is treated as a summons to court and lasts for 48 hours from the time it is given and must be seen within 48 hours by the magistrates. It must be submitted to the </w:t>
      </w:r>
      <w:r w:rsidR="000C3C66">
        <w:t>perpetrator</w:t>
      </w:r>
      <w:r>
        <w:t xml:space="preserve"> in writing by a constable, and states that they must not go within a certain range of the victim. The DVPN gives the victim a chance to evaluate their options and allows the police to assist them with any decisions that will guarantee their safety. If they feel a DVPN is not long enough then a DVPO (Domestic Violence Protection Order) will take place, which lasts </w:t>
      </w:r>
      <w:r w:rsidR="000C3C66">
        <w:t>between</w:t>
      </w:r>
      <w:r>
        <w:t xml:space="preserve"> 14-28 days depending on the severity of the case. If a person breaches the DVPN then they can be arrested under section 24 of PACE without a warrant for breaching the terms of the DVPN. It states that the </w:t>
      </w:r>
      <w:r w:rsidR="000C3C66">
        <w:t>perpetrator</w:t>
      </w:r>
      <w:r>
        <w:t xml:space="preserve"> must leave the premises and not return </w:t>
      </w:r>
      <w:r w:rsidR="000C3C66">
        <w:t>until options</w:t>
      </w:r>
      <w:r>
        <w:t xml:space="preserve"> are considered by the law. </w:t>
      </w:r>
      <w:r w:rsidR="003C176C">
        <w:t xml:space="preserve">These are used for those who are at a high risk threat of domestic violence, and the police believe that the person is in danger of potentially being seriously harmed due to the circumstances. The DVPN gives the victim a chance to re-evaluate the relationship, and the police will also provide the victim with services from partnership agencies that are highly skilled and trained to assist the victims of domestic violence. </w:t>
      </w:r>
    </w:p>
    <w:p w:rsidR="00682F3B" w:rsidRDefault="00682F3B"/>
    <w:p w:rsidR="00682F3B" w:rsidRDefault="00682F3B" w:rsidP="00682F3B">
      <w:r>
        <w:t>Question 21</w:t>
      </w:r>
    </w:p>
    <w:p w:rsidR="00B6712F" w:rsidRDefault="00B6712F" w:rsidP="00682F3B">
      <w:r>
        <w:t xml:space="preserve">Child sexual exploitation is a form of child sexual abuse. It is carried out by a group or individual to provide an imbalance of power through coercive, abusive or threatening behaviour, through the victims wants or needs and also the financial gain of the abuser. </w:t>
      </w:r>
    </w:p>
    <w:p w:rsidR="00B6712F" w:rsidRDefault="00B6712F" w:rsidP="00682F3B">
      <w:r>
        <w:t xml:space="preserve">Groups can be identified as people who may use forms of abuse, such as forced prostitution of children. The imbalance of power </w:t>
      </w:r>
      <w:r w:rsidR="00AC14F7">
        <w:t xml:space="preserve">is due to the nature of a child being vulnerable through their age. It usually starts off with the abusers giving the child or children things that they may want such as gifts, which is the grooming phase, which leads to the abuser ensuring that the child relies on them financially or emotionally. </w:t>
      </w:r>
    </w:p>
    <w:p w:rsidR="003C176C" w:rsidRDefault="003C176C" w:rsidP="00682F3B">
      <w:r>
        <w:t xml:space="preserve">The act of exploiting a child is using them based on their vulnerabilities, which is being under the age of 18. </w:t>
      </w:r>
    </w:p>
    <w:p w:rsidR="00B6712F" w:rsidRDefault="00B6712F" w:rsidP="00682F3B"/>
    <w:p w:rsidR="00682F3B" w:rsidRDefault="00682F3B"/>
    <w:p w:rsidR="00682F3B" w:rsidRDefault="00682F3B"/>
    <w:p w:rsidR="00682F3B" w:rsidRDefault="00682F3B" w:rsidP="00682F3B">
      <w:r>
        <w:t>Question 22</w:t>
      </w:r>
    </w:p>
    <w:p w:rsidR="00682F3B" w:rsidRDefault="00B6712F">
      <w:r>
        <w:lastRenderedPageBreak/>
        <w:t>A person (a) commits rape if he intentionally penetrates the vagina, anus or mouth of another person (b) with his penis, and (B) does not consent to the penetration, and (a) does not reasonably believe that (b) consents</w:t>
      </w:r>
      <w:r w:rsidR="006F3E74">
        <w:t>.</w:t>
      </w:r>
      <w:bookmarkStart w:id="0" w:name="_GoBack"/>
      <w:bookmarkEnd w:id="0"/>
    </w:p>
    <w:p w:rsidR="00682F3B" w:rsidRDefault="00682F3B"/>
    <w:p w:rsidR="00682F3B" w:rsidRDefault="00682F3B" w:rsidP="00682F3B">
      <w:r>
        <w:t>Question 23</w:t>
      </w:r>
    </w:p>
    <w:p w:rsidR="00682F3B" w:rsidRDefault="00AC14F7">
      <w:r>
        <w:t xml:space="preserve">A court will find a person guilty if </w:t>
      </w:r>
    </w:p>
    <w:p w:rsidR="00AC14F7" w:rsidRDefault="00AC14F7">
      <w:r>
        <w:t xml:space="preserve">The person did the sexual </w:t>
      </w:r>
      <w:r w:rsidR="000C3C66">
        <w:t>assault</w:t>
      </w:r>
      <w:r>
        <w:t>/ rape and any of the specified circumstances existed, and the defendant knew of the specified circumstances</w:t>
      </w:r>
    </w:p>
    <w:p w:rsidR="00AC14F7" w:rsidRDefault="00AC14F7">
      <w:r>
        <w:t xml:space="preserve">The circumstances are: </w:t>
      </w:r>
    </w:p>
    <w:p w:rsidR="00AC14F7" w:rsidRDefault="00AC14F7">
      <w:r>
        <w:t>Unlawful detention</w:t>
      </w:r>
    </w:p>
    <w:p w:rsidR="00491B26" w:rsidRDefault="00491B26">
      <w:r>
        <w:t xml:space="preserve">Unconsciousness </w:t>
      </w:r>
    </w:p>
    <w:p w:rsidR="00491B26" w:rsidRDefault="00491B26">
      <w:r>
        <w:t xml:space="preserve">Fear of violence </w:t>
      </w:r>
    </w:p>
    <w:p w:rsidR="00491B26" w:rsidRDefault="00491B26">
      <w:r>
        <w:t>Administering a substance that nullifies or stupefies a person</w:t>
      </w:r>
    </w:p>
    <w:p w:rsidR="00AC14F7" w:rsidRDefault="00AC14F7"/>
    <w:p w:rsidR="00682F3B" w:rsidRDefault="00682F3B"/>
    <w:p w:rsidR="00682F3B" w:rsidRDefault="00682F3B" w:rsidP="00682F3B">
      <w:r>
        <w:t>Question 24</w:t>
      </w:r>
    </w:p>
    <w:p w:rsidR="00682F3B" w:rsidRDefault="00491B26">
      <w:r>
        <w:t xml:space="preserve">Section 18 of PACE – Entry after arrest </w:t>
      </w:r>
    </w:p>
    <w:p w:rsidR="00350E07" w:rsidRDefault="00491B26">
      <w:r>
        <w:t>A constable has the power to search a private property or dwelling after an arrest of they feel it is necessary to the case or if it is relevant to the progression of the case moving forward.</w:t>
      </w:r>
    </w:p>
    <w:p w:rsidR="00491B26" w:rsidRDefault="00350E07">
      <w:r>
        <w:t xml:space="preserve">This is used after an arrest has occurred and a constable feels it is necessary to search for any more evidence they feel will help the case. </w:t>
      </w:r>
      <w:r w:rsidR="00491B26">
        <w:t xml:space="preserve"> </w:t>
      </w:r>
    </w:p>
    <w:p w:rsidR="00491B26" w:rsidRDefault="00491B26"/>
    <w:p w:rsidR="00682F3B" w:rsidRDefault="00682F3B"/>
    <w:p w:rsidR="00682F3B" w:rsidRDefault="00682F3B" w:rsidP="00682F3B">
      <w:r>
        <w:t>Question 25</w:t>
      </w:r>
    </w:p>
    <w:p w:rsidR="00491B26" w:rsidRDefault="00491B26" w:rsidP="00682F3B">
      <w:r>
        <w:t>Section 20 of PACE deals with the seizure of property and provides the police with the power to seize any property that they feel is relevant to an offence being committed. Property must be properly logged and bagged in the best circumstances possible. Property can be held</w:t>
      </w:r>
      <w:r w:rsidR="00350E07">
        <w:t xml:space="preserve"> for as long as is relevant. The golden hour must be considered when dealing with the seizure of property/evidence, because it may only be evidence for a certain amount of time. Wear gloves when seizing evidence and bag appropriately. The seizure of property must only occur if the constable has a reason to believe it is vital to the progression of the case or charging a person. </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308F" w:rsidRDefault="00B6308F" w:rsidP="009B6853">
      <w:pPr>
        <w:spacing w:after="0" w:line="240" w:lineRule="auto"/>
      </w:pPr>
      <w:r>
        <w:separator/>
      </w:r>
    </w:p>
  </w:endnote>
  <w:endnote w:type="continuationSeparator" w:id="0">
    <w:p w:rsidR="00B6308F" w:rsidRDefault="00B6308F"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Footer"/>
      <w:rPr>
        <w:color w:val="000000"/>
        <w:sz w:val="17"/>
      </w:rPr>
    </w:pPr>
    <w:bookmarkStart w:id="3" w:name="TITUS1FooterEvenPages"/>
    <w:r>
      <w:rPr>
        <w:color w:val="000000"/>
        <w:sz w:val="17"/>
      </w:rPr>
      <w:t> </w:t>
    </w:r>
  </w:p>
  <w:bookmarkEnd w:id="3"/>
  <w:p w:rsidR="00B6308F" w:rsidRDefault="00B6308F" w:rsidP="00D734B5">
    <w:pPr>
      <w:pStyle w:val="Footer"/>
    </w:pPr>
  </w:p>
  <w:p w:rsidR="00B6308F" w:rsidRDefault="00B630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Footer"/>
      <w:rPr>
        <w:color w:val="000000"/>
        <w:sz w:val="17"/>
      </w:rPr>
    </w:pPr>
    <w:bookmarkStart w:id="4" w:name="TITUS1FooterPrimary"/>
    <w:r>
      <w:rPr>
        <w:color w:val="000000"/>
        <w:sz w:val="17"/>
      </w:rPr>
      <w:t> </w:t>
    </w:r>
  </w:p>
  <w:bookmarkEnd w:id="4"/>
  <w:p w:rsidR="00B6308F" w:rsidRDefault="00B630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Footer"/>
      <w:rPr>
        <w:color w:val="000000"/>
        <w:sz w:val="17"/>
      </w:rPr>
    </w:pPr>
    <w:bookmarkStart w:id="6" w:name="TITUS1FooterFirstPage"/>
    <w:r>
      <w:rPr>
        <w:color w:val="000000"/>
        <w:sz w:val="17"/>
      </w:rPr>
      <w:t> </w:t>
    </w:r>
  </w:p>
  <w:bookmarkEnd w:id="6"/>
  <w:p w:rsidR="00B6308F" w:rsidRDefault="00B63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308F" w:rsidRDefault="00B6308F" w:rsidP="009B6853">
      <w:pPr>
        <w:spacing w:after="0" w:line="240" w:lineRule="auto"/>
      </w:pPr>
      <w:r>
        <w:separator/>
      </w:r>
    </w:p>
  </w:footnote>
  <w:footnote w:type="continuationSeparator" w:id="0">
    <w:p w:rsidR="00B6308F" w:rsidRDefault="00B6308F"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Header"/>
      <w:rPr>
        <w:color w:val="000000"/>
        <w:sz w:val="17"/>
      </w:rPr>
    </w:pPr>
    <w:bookmarkStart w:id="1" w:name="TITUS1HeaderEvenPages"/>
    <w:r>
      <w:rPr>
        <w:color w:val="000000"/>
        <w:sz w:val="17"/>
      </w:rPr>
      <w:t> </w:t>
    </w:r>
  </w:p>
  <w:bookmarkEnd w:id="1"/>
  <w:p w:rsidR="00B6308F" w:rsidRDefault="00B6308F" w:rsidP="00D734B5">
    <w:pPr>
      <w:pStyle w:val="Header"/>
    </w:pPr>
  </w:p>
  <w:p w:rsidR="00B6308F" w:rsidRDefault="00B630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Header"/>
      <w:rPr>
        <w:color w:val="000000"/>
        <w:sz w:val="17"/>
      </w:rPr>
    </w:pPr>
    <w:bookmarkStart w:id="2" w:name="TITUS1HeaderPrimary"/>
    <w:r>
      <w:rPr>
        <w:color w:val="000000"/>
        <w:sz w:val="17"/>
      </w:rPr>
      <w:t> </w:t>
    </w:r>
  </w:p>
  <w:bookmarkEnd w:id="2"/>
  <w:p w:rsidR="00B6308F" w:rsidRDefault="00B630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08F" w:rsidRDefault="006F3E74" w:rsidP="006F3E74">
    <w:pPr>
      <w:pStyle w:val="Header"/>
      <w:rPr>
        <w:color w:val="000000"/>
        <w:sz w:val="17"/>
      </w:rPr>
    </w:pPr>
    <w:bookmarkStart w:id="5" w:name="TITUS1HeaderFirstPage"/>
    <w:r>
      <w:rPr>
        <w:color w:val="000000"/>
        <w:sz w:val="17"/>
      </w:rPr>
      <w:t> </w:t>
    </w:r>
  </w:p>
  <w:bookmarkEnd w:id="5"/>
  <w:p w:rsidR="00B6308F" w:rsidRDefault="00B630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1C6F"/>
    <w:rsid w:val="000C3C66"/>
    <w:rsid w:val="000F3600"/>
    <w:rsid w:val="00121DF7"/>
    <w:rsid w:val="001C10CC"/>
    <w:rsid w:val="0029774E"/>
    <w:rsid w:val="00350E07"/>
    <w:rsid w:val="003A1B85"/>
    <w:rsid w:val="003C176C"/>
    <w:rsid w:val="00401878"/>
    <w:rsid w:val="00491B26"/>
    <w:rsid w:val="00544969"/>
    <w:rsid w:val="005676D3"/>
    <w:rsid w:val="005E7E7C"/>
    <w:rsid w:val="00630A94"/>
    <w:rsid w:val="00682F3B"/>
    <w:rsid w:val="006F3E74"/>
    <w:rsid w:val="00771E8D"/>
    <w:rsid w:val="007E4409"/>
    <w:rsid w:val="00830C5E"/>
    <w:rsid w:val="00877432"/>
    <w:rsid w:val="008A2038"/>
    <w:rsid w:val="008F6014"/>
    <w:rsid w:val="00901984"/>
    <w:rsid w:val="00972CB1"/>
    <w:rsid w:val="009953FC"/>
    <w:rsid w:val="009A3BFF"/>
    <w:rsid w:val="009B6853"/>
    <w:rsid w:val="00A0720D"/>
    <w:rsid w:val="00A90F51"/>
    <w:rsid w:val="00AC14F7"/>
    <w:rsid w:val="00B06FB8"/>
    <w:rsid w:val="00B6308F"/>
    <w:rsid w:val="00B6712F"/>
    <w:rsid w:val="00C4020B"/>
    <w:rsid w:val="00C54C46"/>
    <w:rsid w:val="00CC7C02"/>
    <w:rsid w:val="00D734B5"/>
    <w:rsid w:val="00DF1543"/>
    <w:rsid w:val="00E04EF0"/>
    <w:rsid w:val="00E41B08"/>
    <w:rsid w:val="00EA7444"/>
    <w:rsid w:val="00F643BE"/>
    <w:rsid w:val="00F765C1"/>
    <w:rsid w:val="00FD5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ADA5C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7</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Parkinson,Jacob swp6837</cp:lastModifiedBy>
  <cp:revision>22</cp:revision>
  <dcterms:created xsi:type="dcterms:W3CDTF">2021-06-01T08:23:00Z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