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B00E5" w14:textId="734EEE27" w:rsidR="00AE5E4A" w:rsidRPr="00AE5E4A" w:rsidRDefault="003315C8" w:rsidP="00AE5E4A">
      <w:pPr>
        <w:widowControl w:val="0"/>
        <w:autoSpaceDE w:val="0"/>
        <w:autoSpaceDN w:val="0"/>
        <w:spacing w:before="175" w:after="0" w:line="240" w:lineRule="auto"/>
        <w:jc w:val="left"/>
        <w:rPr>
          <w:rFonts w:ascii="Arial MT" w:eastAsia="Arial MT" w:hAnsi="Arial MT" w:cs="Arial MT"/>
          <w:kern w:val="0"/>
          <w:sz w:val="58"/>
          <w:szCs w:val="24"/>
          <w:lang w:val="en-US"/>
          <w14:ligatures w14:val="none"/>
        </w:rPr>
      </w:pPr>
      <w:r w:rsidRPr="003315C8">
        <w:rPr>
          <w:rFonts w:ascii="Arial MT" w:eastAsia="Arial MT" w:hAnsi="Arial MT" w:cs="Arial MT"/>
          <w:noProof/>
          <w:kern w:val="0"/>
          <w:sz w:val="58"/>
          <w:szCs w:val="24"/>
          <w:lang w:val="en-US"/>
          <w14:ligatures w14:val="none"/>
        </w:rPr>
        <w:drawing>
          <wp:inline distT="0" distB="0" distL="0" distR="0" wp14:anchorId="36134C93" wp14:editId="3B65D892">
            <wp:extent cx="5731510" cy="3582035"/>
            <wp:effectExtent l="0" t="0" r="2540" b="0"/>
            <wp:docPr id="1638014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014622" name=""/>
                    <pic:cNvPicPr/>
                  </pic:nvPicPr>
                  <pic:blipFill>
                    <a:blip r:embed="rId8"/>
                    <a:stretch>
                      <a:fillRect/>
                    </a:stretch>
                  </pic:blipFill>
                  <pic:spPr>
                    <a:xfrm>
                      <a:off x="0" y="0"/>
                      <a:ext cx="5731510" cy="3582035"/>
                    </a:xfrm>
                    <a:prstGeom prst="rect">
                      <a:avLst/>
                    </a:prstGeom>
                  </pic:spPr>
                </pic:pic>
              </a:graphicData>
            </a:graphic>
          </wp:inline>
        </w:drawing>
      </w:r>
    </w:p>
    <w:p w14:paraId="4A155BA4" w14:textId="055C36C1" w:rsidR="006C564E" w:rsidRDefault="006C564E" w:rsidP="006C564E">
      <w:pPr>
        <w:widowControl w:val="0"/>
        <w:autoSpaceDE w:val="0"/>
        <w:autoSpaceDN w:val="0"/>
        <w:spacing w:after="0"/>
        <w:ind w:left="1311" w:right="137"/>
        <w:jc w:val="left"/>
        <w:rPr>
          <w:rFonts w:ascii="Arial MT" w:eastAsia="Arial MT" w:hAnsi="Arial MT" w:cs="Arial MT"/>
          <w:spacing w:val="-2"/>
          <w:kern w:val="0"/>
          <w:sz w:val="56"/>
          <w:lang w:val="en-US"/>
          <w14:ligatures w14:val="none"/>
        </w:rPr>
      </w:pPr>
      <w:r>
        <w:rPr>
          <w:rFonts w:ascii="Arial MT" w:eastAsia="Arial MT" w:hAnsi="Arial MT" w:cs="Arial MT"/>
          <w:spacing w:val="-2"/>
          <w:kern w:val="0"/>
          <w:sz w:val="56"/>
          <w:lang w:val="en-US"/>
          <w14:ligatures w14:val="none"/>
        </w:rPr>
        <w:t xml:space="preserve">   </w:t>
      </w:r>
    </w:p>
    <w:p w14:paraId="476D769D" w14:textId="38E8C59C" w:rsidR="006678B2" w:rsidRPr="006C564E" w:rsidRDefault="006C564E" w:rsidP="006C564E">
      <w:pPr>
        <w:widowControl w:val="0"/>
        <w:autoSpaceDE w:val="0"/>
        <w:autoSpaceDN w:val="0"/>
        <w:spacing w:after="0"/>
        <w:ind w:left="1311" w:right="137"/>
        <w:jc w:val="left"/>
        <w:rPr>
          <w:rFonts w:ascii="Arial MT" w:eastAsia="Arial MT" w:hAnsi="Arial MT" w:cs="Arial MT"/>
          <w:b/>
          <w:bCs/>
          <w:spacing w:val="-2"/>
          <w:kern w:val="0"/>
          <w:sz w:val="56"/>
          <w:lang w:val="en-US"/>
          <w14:ligatures w14:val="none"/>
        </w:rPr>
      </w:pPr>
      <w:r>
        <w:rPr>
          <w:rFonts w:ascii="Arial MT" w:eastAsia="Arial MT" w:hAnsi="Arial MT" w:cs="Arial MT"/>
          <w:spacing w:val="-2"/>
          <w:kern w:val="0"/>
          <w:sz w:val="56"/>
          <w:lang w:val="en-US"/>
          <w14:ligatures w14:val="none"/>
        </w:rPr>
        <w:t xml:space="preserve">   </w:t>
      </w:r>
      <w:r w:rsidRPr="006C564E">
        <w:rPr>
          <w:rFonts w:ascii="Arial MT" w:eastAsia="Arial MT" w:hAnsi="Arial MT" w:cs="Arial MT"/>
          <w:b/>
          <w:bCs/>
          <w:spacing w:val="-2"/>
          <w:kern w:val="0"/>
          <w:sz w:val="56"/>
          <w:lang w:val="en-US"/>
          <w14:ligatures w14:val="none"/>
        </w:rPr>
        <w:t>LCLM-6005</w:t>
      </w:r>
      <w:r w:rsidR="00EB6801">
        <w:rPr>
          <w:rFonts w:ascii="Arial MT" w:eastAsia="Arial MT" w:hAnsi="Arial MT" w:cs="Arial MT"/>
          <w:b/>
          <w:bCs/>
          <w:spacing w:val="-2"/>
          <w:kern w:val="0"/>
          <w:sz w:val="56"/>
          <w:lang w:val="en-US"/>
          <w14:ligatures w14:val="none"/>
        </w:rPr>
        <w:t xml:space="preserve"> </w:t>
      </w:r>
      <w:r w:rsidRPr="006C564E">
        <w:rPr>
          <w:rFonts w:ascii="Arial MT" w:eastAsia="Arial MT" w:hAnsi="Arial MT" w:cs="Arial MT"/>
          <w:b/>
          <w:bCs/>
          <w:spacing w:val="-2"/>
          <w:kern w:val="0"/>
          <w:sz w:val="56"/>
          <w:lang w:val="en-US"/>
          <w14:ligatures w14:val="none"/>
        </w:rPr>
        <w:t>(B</w:t>
      </w:r>
      <w:r>
        <w:rPr>
          <w:rFonts w:ascii="Arial MT" w:eastAsia="Arial MT" w:hAnsi="Arial MT" w:cs="Arial MT"/>
          <w:b/>
          <w:bCs/>
          <w:spacing w:val="-2"/>
          <w:kern w:val="0"/>
          <w:sz w:val="56"/>
          <w:lang w:val="en-US"/>
          <w14:ligatures w14:val="none"/>
        </w:rPr>
        <w:t>IR</w:t>
      </w:r>
      <w:r w:rsidRPr="006C564E">
        <w:rPr>
          <w:rFonts w:ascii="Arial MT" w:eastAsia="Arial MT" w:hAnsi="Arial MT" w:cs="Arial MT"/>
          <w:b/>
          <w:bCs/>
          <w:spacing w:val="-2"/>
          <w:kern w:val="0"/>
          <w:sz w:val="56"/>
          <w:lang w:val="en-US"/>
          <w14:ligatures w14:val="none"/>
        </w:rPr>
        <w:t>M)</w:t>
      </w:r>
    </w:p>
    <w:p w14:paraId="4D02858E" w14:textId="77777777" w:rsidR="006678B2" w:rsidRDefault="006678B2" w:rsidP="00AE5E4A">
      <w:pPr>
        <w:widowControl w:val="0"/>
        <w:autoSpaceDE w:val="0"/>
        <w:autoSpaceDN w:val="0"/>
        <w:spacing w:after="0"/>
        <w:ind w:left="1311" w:right="137" w:hanging="10"/>
        <w:jc w:val="left"/>
        <w:rPr>
          <w:rFonts w:ascii="Arial MT" w:eastAsia="Arial MT" w:hAnsi="Arial MT" w:cs="Arial MT"/>
          <w:spacing w:val="-2"/>
          <w:kern w:val="0"/>
          <w:sz w:val="56"/>
          <w:lang w:val="en-US"/>
          <w14:ligatures w14:val="none"/>
        </w:rPr>
      </w:pPr>
    </w:p>
    <w:p w14:paraId="1615EB74" w14:textId="77777777" w:rsidR="006678B2" w:rsidRDefault="006678B2" w:rsidP="00AE5E4A">
      <w:pPr>
        <w:widowControl w:val="0"/>
        <w:autoSpaceDE w:val="0"/>
        <w:autoSpaceDN w:val="0"/>
        <w:spacing w:after="0"/>
        <w:ind w:left="1311" w:right="137" w:hanging="10"/>
        <w:jc w:val="left"/>
        <w:rPr>
          <w:rFonts w:ascii="Arial MT" w:eastAsia="Arial MT" w:hAnsi="Arial MT" w:cs="Arial MT"/>
          <w:spacing w:val="-2"/>
          <w:kern w:val="0"/>
          <w:sz w:val="56"/>
          <w:lang w:val="en-US"/>
          <w14:ligatures w14:val="none"/>
        </w:rPr>
      </w:pPr>
    </w:p>
    <w:p w14:paraId="47CA98B9" w14:textId="77777777" w:rsidR="006678B2" w:rsidRDefault="006678B2" w:rsidP="00AE5E4A">
      <w:pPr>
        <w:widowControl w:val="0"/>
        <w:autoSpaceDE w:val="0"/>
        <w:autoSpaceDN w:val="0"/>
        <w:spacing w:after="0"/>
        <w:ind w:left="1311" w:right="137" w:hanging="10"/>
        <w:jc w:val="left"/>
        <w:rPr>
          <w:rFonts w:ascii="Arial MT" w:eastAsia="Arial MT" w:hAnsi="Arial MT" w:cs="Arial MT"/>
          <w:spacing w:val="-2"/>
          <w:kern w:val="0"/>
          <w:sz w:val="56"/>
          <w:lang w:val="en-US"/>
          <w14:ligatures w14:val="none"/>
        </w:rPr>
      </w:pPr>
    </w:p>
    <w:p w14:paraId="592C02E8" w14:textId="77777777" w:rsidR="006678B2" w:rsidRDefault="006678B2" w:rsidP="00AE5E4A">
      <w:pPr>
        <w:widowControl w:val="0"/>
        <w:autoSpaceDE w:val="0"/>
        <w:autoSpaceDN w:val="0"/>
        <w:spacing w:after="0"/>
        <w:ind w:left="1311" w:right="137" w:hanging="10"/>
        <w:jc w:val="left"/>
        <w:rPr>
          <w:rFonts w:ascii="Arial MT" w:eastAsia="Arial MT" w:hAnsi="Arial MT" w:cs="Arial MT"/>
          <w:spacing w:val="-2"/>
          <w:kern w:val="0"/>
          <w:sz w:val="56"/>
          <w:lang w:val="en-US"/>
          <w14:ligatures w14:val="none"/>
        </w:rPr>
      </w:pPr>
    </w:p>
    <w:p w14:paraId="0D82DBCC" w14:textId="77777777" w:rsidR="006678B2" w:rsidRDefault="006678B2" w:rsidP="00AE5E4A">
      <w:pPr>
        <w:widowControl w:val="0"/>
        <w:autoSpaceDE w:val="0"/>
        <w:autoSpaceDN w:val="0"/>
        <w:spacing w:after="0"/>
        <w:ind w:left="1311" w:right="137" w:hanging="10"/>
        <w:jc w:val="left"/>
        <w:rPr>
          <w:rFonts w:ascii="Arial MT" w:eastAsia="Arial MT" w:hAnsi="Arial MT" w:cs="Arial MT"/>
          <w:spacing w:val="-2"/>
          <w:kern w:val="0"/>
          <w:sz w:val="56"/>
          <w:lang w:val="en-US"/>
          <w14:ligatures w14:val="none"/>
        </w:rPr>
      </w:pPr>
    </w:p>
    <w:p w14:paraId="030A8A38" w14:textId="77777777" w:rsidR="006678B2" w:rsidRDefault="006678B2" w:rsidP="00AE5E4A">
      <w:pPr>
        <w:widowControl w:val="0"/>
        <w:autoSpaceDE w:val="0"/>
        <w:autoSpaceDN w:val="0"/>
        <w:spacing w:after="0"/>
        <w:ind w:left="1311" w:right="137" w:hanging="10"/>
        <w:jc w:val="left"/>
        <w:rPr>
          <w:rFonts w:ascii="Arial MT" w:eastAsia="Arial MT" w:hAnsi="Arial MT" w:cs="Arial MT"/>
          <w:spacing w:val="-2"/>
          <w:kern w:val="0"/>
          <w:sz w:val="56"/>
          <w:lang w:val="en-US"/>
          <w14:ligatures w14:val="none"/>
        </w:rPr>
      </w:pPr>
    </w:p>
    <w:p w14:paraId="34ACFBDC" w14:textId="77777777" w:rsidR="006678B2" w:rsidRDefault="006678B2" w:rsidP="00AE5E4A">
      <w:pPr>
        <w:widowControl w:val="0"/>
        <w:autoSpaceDE w:val="0"/>
        <w:autoSpaceDN w:val="0"/>
        <w:spacing w:after="0"/>
        <w:ind w:left="1311" w:right="137" w:hanging="10"/>
        <w:jc w:val="left"/>
        <w:rPr>
          <w:rFonts w:ascii="Arial MT" w:eastAsia="Arial MT" w:hAnsi="Arial MT" w:cs="Arial MT"/>
          <w:spacing w:val="-2"/>
          <w:kern w:val="0"/>
          <w:sz w:val="56"/>
          <w:lang w:val="en-US"/>
          <w14:ligatures w14:val="none"/>
        </w:rPr>
      </w:pPr>
    </w:p>
    <w:p w14:paraId="477C7C44" w14:textId="77777777" w:rsidR="006678B2" w:rsidRDefault="006678B2" w:rsidP="00AE5E4A">
      <w:pPr>
        <w:widowControl w:val="0"/>
        <w:autoSpaceDE w:val="0"/>
        <w:autoSpaceDN w:val="0"/>
        <w:spacing w:after="0"/>
        <w:ind w:left="1311" w:right="137" w:hanging="10"/>
        <w:jc w:val="left"/>
        <w:rPr>
          <w:rFonts w:ascii="Arial MT" w:eastAsia="Arial MT" w:hAnsi="Arial MT" w:cs="Arial MT"/>
          <w:spacing w:val="-2"/>
          <w:kern w:val="0"/>
          <w:sz w:val="56"/>
          <w:lang w:val="en-US"/>
          <w14:ligatures w14:val="none"/>
        </w:rPr>
      </w:pPr>
    </w:p>
    <w:p w14:paraId="71CC457C" w14:textId="77777777" w:rsidR="006678B2" w:rsidRDefault="006678B2" w:rsidP="006678B2">
      <w:pPr>
        <w:rPr>
          <w:lang w:val="en-US"/>
        </w:rPr>
      </w:pPr>
    </w:p>
    <w:p w14:paraId="46AAD1E5" w14:textId="7140DBCE" w:rsidR="006678B2" w:rsidRPr="006C6A43" w:rsidRDefault="007161B0" w:rsidP="006C6A43">
      <w:pPr>
        <w:pStyle w:val="Heading1"/>
        <w:rPr>
          <w:sz w:val="40"/>
          <w:szCs w:val="48"/>
        </w:rPr>
      </w:pPr>
      <w:bookmarkStart w:id="0" w:name="_Toc235980483"/>
      <w:r w:rsidRPr="006C6A43">
        <w:rPr>
          <w:rStyle w:val="Heading1Char"/>
          <w:b/>
          <w:sz w:val="40"/>
          <w:szCs w:val="48"/>
        </w:rPr>
        <w:lastRenderedPageBreak/>
        <w:t>Title</w:t>
      </w:r>
      <w:r w:rsidRPr="006C6A43">
        <w:rPr>
          <w:sz w:val="40"/>
          <w:szCs w:val="48"/>
        </w:rPr>
        <w:t xml:space="preserve">: </w:t>
      </w:r>
      <w:r w:rsidR="00AF3780" w:rsidRPr="006C6A43">
        <w:rPr>
          <w:sz w:val="40"/>
          <w:szCs w:val="48"/>
        </w:rPr>
        <w:t>Investigating Transparency and Fairness in Algorithmic Pricing at Uber: Impacts on User Trust, Driver Satisfaction, and Business Performance</w:t>
      </w:r>
      <w:bookmarkEnd w:id="0"/>
    </w:p>
    <w:p w14:paraId="6D538738" w14:textId="69FDEB0F" w:rsidR="002B28CA" w:rsidRPr="001C38B4" w:rsidRDefault="0073282D" w:rsidP="001C38B4">
      <w:pPr>
        <w:pStyle w:val="Heading1"/>
      </w:pPr>
      <w:bookmarkStart w:id="1" w:name="_Toc235980484"/>
      <w:r w:rsidRPr="001C38B4">
        <w:t>A</w:t>
      </w:r>
      <w:r w:rsidR="00E478E9">
        <w:t>n Explanatory Study</w:t>
      </w:r>
      <w:bookmarkEnd w:id="1"/>
    </w:p>
    <w:p w14:paraId="7838EBC5" w14:textId="77777777" w:rsidR="00696001" w:rsidRPr="008169DB" w:rsidRDefault="00696001" w:rsidP="00126EE5">
      <w:pPr>
        <w:rPr>
          <w:sz w:val="18"/>
          <w:szCs w:val="18"/>
        </w:rPr>
      </w:pPr>
    </w:p>
    <w:p w14:paraId="05768EC1" w14:textId="77777777" w:rsidR="00696001" w:rsidRPr="008169DB" w:rsidRDefault="00696001" w:rsidP="00531637">
      <w:pPr>
        <w:jc w:val="center"/>
        <w:rPr>
          <w:b/>
          <w:bCs/>
          <w:sz w:val="40"/>
          <w:szCs w:val="40"/>
        </w:rPr>
      </w:pPr>
    </w:p>
    <w:p w14:paraId="5B45C235" w14:textId="0F276DBE" w:rsidR="005E5A36" w:rsidRPr="008169DB" w:rsidRDefault="00212E34" w:rsidP="00531637">
      <w:pPr>
        <w:jc w:val="center"/>
        <w:rPr>
          <w:b/>
          <w:bCs/>
          <w:sz w:val="40"/>
          <w:szCs w:val="40"/>
        </w:rPr>
      </w:pPr>
      <w:r>
        <w:rPr>
          <w:b/>
          <w:bCs/>
          <w:sz w:val="40"/>
          <w:szCs w:val="40"/>
        </w:rPr>
        <w:t>By</w:t>
      </w:r>
    </w:p>
    <w:p w14:paraId="67802DC7" w14:textId="7908FB8A" w:rsidR="00696001" w:rsidRPr="00421CA4" w:rsidRDefault="00696001" w:rsidP="00531637">
      <w:pPr>
        <w:jc w:val="center"/>
        <w:rPr>
          <w:sz w:val="40"/>
          <w:szCs w:val="40"/>
        </w:rPr>
      </w:pPr>
      <w:r w:rsidRPr="008169DB">
        <w:rPr>
          <w:b/>
          <w:bCs/>
          <w:sz w:val="40"/>
          <w:szCs w:val="40"/>
        </w:rPr>
        <w:t xml:space="preserve"> </w:t>
      </w:r>
      <w:r w:rsidRPr="00421CA4">
        <w:rPr>
          <w:sz w:val="40"/>
          <w:szCs w:val="40"/>
        </w:rPr>
        <w:t>Muhammad Imran Khan</w:t>
      </w:r>
      <w:r w:rsidR="00212E34">
        <w:rPr>
          <w:sz w:val="40"/>
          <w:szCs w:val="40"/>
        </w:rPr>
        <w:t xml:space="preserve"> (</w:t>
      </w:r>
      <w:r w:rsidR="00212E34" w:rsidRPr="00421CA4">
        <w:rPr>
          <w:sz w:val="40"/>
          <w:szCs w:val="40"/>
        </w:rPr>
        <w:t>2314191</w:t>
      </w:r>
      <w:r w:rsidR="00212E34">
        <w:rPr>
          <w:sz w:val="40"/>
          <w:szCs w:val="40"/>
        </w:rPr>
        <w:t>)</w:t>
      </w:r>
    </w:p>
    <w:p w14:paraId="2B1E08E8" w14:textId="23734E8D" w:rsidR="00531637" w:rsidRPr="00421CA4" w:rsidRDefault="00531637" w:rsidP="00531637">
      <w:pPr>
        <w:jc w:val="center"/>
        <w:rPr>
          <w:sz w:val="40"/>
          <w:szCs w:val="40"/>
        </w:rPr>
      </w:pPr>
    </w:p>
    <w:p w14:paraId="32ACEE48" w14:textId="77777777" w:rsidR="005E5A36" w:rsidRDefault="005E5A36" w:rsidP="00531637">
      <w:pPr>
        <w:jc w:val="center"/>
        <w:rPr>
          <w:b/>
          <w:bCs/>
          <w:sz w:val="40"/>
          <w:szCs w:val="40"/>
        </w:rPr>
      </w:pPr>
    </w:p>
    <w:p w14:paraId="28F2EE0E" w14:textId="77777777" w:rsidR="00212E34" w:rsidRPr="008169DB" w:rsidRDefault="00212E34" w:rsidP="00531637">
      <w:pPr>
        <w:jc w:val="center"/>
        <w:rPr>
          <w:b/>
          <w:bCs/>
          <w:sz w:val="40"/>
          <w:szCs w:val="40"/>
        </w:rPr>
      </w:pPr>
    </w:p>
    <w:p w14:paraId="7A33776E" w14:textId="77777777" w:rsidR="005E5A36" w:rsidRPr="008169DB" w:rsidRDefault="005E5A36" w:rsidP="00531637">
      <w:pPr>
        <w:jc w:val="center"/>
        <w:rPr>
          <w:b/>
          <w:bCs/>
          <w:sz w:val="40"/>
          <w:szCs w:val="40"/>
        </w:rPr>
      </w:pPr>
    </w:p>
    <w:p w14:paraId="02E424A2" w14:textId="77777777" w:rsidR="005E5A36" w:rsidRPr="008169DB" w:rsidRDefault="005E5A36" w:rsidP="00531637">
      <w:pPr>
        <w:jc w:val="center"/>
        <w:rPr>
          <w:b/>
          <w:bCs/>
          <w:sz w:val="40"/>
          <w:szCs w:val="40"/>
        </w:rPr>
      </w:pPr>
      <w:r w:rsidRPr="008169DB">
        <w:rPr>
          <w:b/>
          <w:bCs/>
          <w:sz w:val="40"/>
          <w:szCs w:val="40"/>
        </w:rPr>
        <w:t>Supervisor Name:</w:t>
      </w:r>
    </w:p>
    <w:p w14:paraId="0F7E58CC" w14:textId="77777777" w:rsidR="00F03604" w:rsidRPr="00421CA4" w:rsidRDefault="00B45D34" w:rsidP="00531637">
      <w:pPr>
        <w:jc w:val="center"/>
        <w:rPr>
          <w:sz w:val="40"/>
          <w:szCs w:val="40"/>
        </w:rPr>
      </w:pPr>
      <w:r w:rsidRPr="00421CA4">
        <w:rPr>
          <w:sz w:val="40"/>
          <w:szCs w:val="40"/>
        </w:rPr>
        <w:t>Dr Fa (Frank) Wang</w:t>
      </w:r>
    </w:p>
    <w:p w14:paraId="7DA3A7EA" w14:textId="77777777" w:rsidR="00F03604" w:rsidRDefault="00F03604" w:rsidP="00531637">
      <w:pPr>
        <w:jc w:val="center"/>
        <w:rPr>
          <w:b/>
          <w:bCs/>
          <w:sz w:val="40"/>
          <w:szCs w:val="40"/>
        </w:rPr>
      </w:pPr>
    </w:p>
    <w:p w14:paraId="2C5C1213" w14:textId="77777777" w:rsidR="00F03604" w:rsidRDefault="00F03604" w:rsidP="00531637">
      <w:pPr>
        <w:jc w:val="center"/>
        <w:rPr>
          <w:b/>
          <w:bCs/>
          <w:sz w:val="40"/>
          <w:szCs w:val="40"/>
        </w:rPr>
      </w:pPr>
    </w:p>
    <w:p w14:paraId="7FF6F587" w14:textId="552B164A" w:rsidR="00F03604" w:rsidRDefault="006C564E" w:rsidP="006C564E">
      <w:pPr>
        <w:jc w:val="center"/>
        <w:rPr>
          <w:sz w:val="26"/>
          <w:szCs w:val="26"/>
        </w:rPr>
      </w:pPr>
      <w:r w:rsidRPr="006C564E">
        <w:rPr>
          <w:sz w:val="26"/>
          <w:szCs w:val="26"/>
        </w:rPr>
        <w:t>Dissertation submitted part of the requirements for the award of BA Leadership and Management</w:t>
      </w:r>
    </w:p>
    <w:p w14:paraId="5CBC26FB" w14:textId="406A6A3F" w:rsidR="006C564E" w:rsidRPr="006C564E" w:rsidRDefault="00A600BA" w:rsidP="006C564E">
      <w:pPr>
        <w:jc w:val="center"/>
        <w:rPr>
          <w:sz w:val="26"/>
          <w:szCs w:val="26"/>
        </w:rPr>
      </w:pPr>
      <w:r>
        <w:rPr>
          <w:sz w:val="26"/>
          <w:szCs w:val="26"/>
        </w:rPr>
        <w:t>July</w:t>
      </w:r>
      <w:r w:rsidR="006C564E">
        <w:rPr>
          <w:sz w:val="26"/>
          <w:szCs w:val="26"/>
        </w:rPr>
        <w:t xml:space="preserve"> 2026</w:t>
      </w:r>
    </w:p>
    <w:p w14:paraId="7BD1AD48" w14:textId="77777777" w:rsidR="00F03604" w:rsidRDefault="00F03604" w:rsidP="00531637">
      <w:pPr>
        <w:jc w:val="center"/>
        <w:rPr>
          <w:b/>
          <w:bCs/>
          <w:sz w:val="40"/>
          <w:szCs w:val="40"/>
        </w:rPr>
      </w:pPr>
    </w:p>
    <w:p w14:paraId="130EE6FF" w14:textId="1753AEFA" w:rsidR="00F03604" w:rsidRDefault="00F03604" w:rsidP="00531637">
      <w:pPr>
        <w:jc w:val="center"/>
        <w:rPr>
          <w:b/>
          <w:bCs/>
          <w:sz w:val="40"/>
          <w:szCs w:val="40"/>
        </w:rPr>
      </w:pPr>
    </w:p>
    <w:p w14:paraId="1BD561D2" w14:textId="77777777" w:rsidR="00F03604" w:rsidRDefault="00F03604" w:rsidP="00531637">
      <w:pPr>
        <w:jc w:val="center"/>
        <w:rPr>
          <w:b/>
          <w:bCs/>
          <w:sz w:val="40"/>
          <w:szCs w:val="40"/>
        </w:rPr>
      </w:pPr>
    </w:p>
    <w:p w14:paraId="4E922CC6" w14:textId="77777777" w:rsidR="00F03604" w:rsidRDefault="00F03604" w:rsidP="00F03604"/>
    <w:p w14:paraId="3AA93C92" w14:textId="77777777" w:rsidR="00F03604" w:rsidRDefault="00F03604" w:rsidP="00F03604"/>
    <w:p w14:paraId="647A018D" w14:textId="77777777" w:rsidR="00F03604" w:rsidRDefault="00F03604" w:rsidP="00F03604"/>
    <w:p w14:paraId="080E6A19" w14:textId="77777777" w:rsidR="00A84B08" w:rsidRDefault="00A84B08" w:rsidP="00F03604"/>
    <w:p w14:paraId="0EDECB0D" w14:textId="77777777" w:rsidR="00A84B08" w:rsidRDefault="00A84B08" w:rsidP="00F03604"/>
    <w:p w14:paraId="0DA8ACB3" w14:textId="36B668C9" w:rsidR="005E5A36" w:rsidRDefault="00090A72" w:rsidP="00F03604">
      <w:r w:rsidRPr="00090A72">
        <w:rPr>
          <w:noProof/>
        </w:rPr>
        <w:drawing>
          <wp:inline distT="0" distB="0" distL="0" distR="0" wp14:anchorId="0CFA3B9E" wp14:editId="3B7876B3">
            <wp:extent cx="5731510" cy="2758440"/>
            <wp:effectExtent l="0" t="0" r="2540" b="3810"/>
            <wp:docPr id="77045687" name="Picture 1" descr="A document with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45687" name="Picture 1" descr="A document with a signature&#10;&#10;Description automatically generated"/>
                    <pic:cNvPicPr/>
                  </pic:nvPicPr>
                  <pic:blipFill rotWithShape="1">
                    <a:blip r:embed="rId9"/>
                    <a:srcRect b="18819"/>
                    <a:stretch/>
                  </pic:blipFill>
                  <pic:spPr bwMode="auto">
                    <a:xfrm>
                      <a:off x="0" y="0"/>
                      <a:ext cx="5731510" cy="2758440"/>
                    </a:xfrm>
                    <a:prstGeom prst="rect">
                      <a:avLst/>
                    </a:prstGeom>
                    <a:ln>
                      <a:noFill/>
                    </a:ln>
                    <a:extLst>
                      <a:ext uri="{53640926-AAD7-44D8-BBD7-CCE9431645EC}">
                        <a14:shadowObscured xmlns:a14="http://schemas.microsoft.com/office/drawing/2010/main"/>
                      </a:ext>
                    </a:extLst>
                  </pic:spPr>
                </pic:pic>
              </a:graphicData>
            </a:graphic>
          </wp:inline>
        </w:drawing>
      </w:r>
    </w:p>
    <w:p w14:paraId="3CA8A6BD" w14:textId="5AE59207" w:rsidR="00A84B08" w:rsidRPr="00F70DA3" w:rsidRDefault="00A84B08" w:rsidP="00F03604">
      <w:pPr>
        <w:rPr>
          <w:b/>
          <w:bCs/>
        </w:rPr>
      </w:pPr>
      <w:r>
        <w:t xml:space="preserve">         </w:t>
      </w:r>
      <w:r w:rsidRPr="00F70DA3">
        <w:rPr>
          <w:b/>
          <w:bCs/>
        </w:rPr>
        <w:t xml:space="preserve">Date: </w:t>
      </w:r>
      <w:r w:rsidR="00E478E9" w:rsidRPr="00E478E9">
        <w:t>26</w:t>
      </w:r>
      <w:r w:rsidR="00F70DA3" w:rsidRPr="00E478E9">
        <w:t>th June 2026</w:t>
      </w:r>
    </w:p>
    <w:p w14:paraId="170DE6E1" w14:textId="77777777" w:rsidR="00F70DA3" w:rsidRDefault="00F70DA3" w:rsidP="00F03604"/>
    <w:p w14:paraId="1788FA6A" w14:textId="77777777" w:rsidR="00900A39" w:rsidRDefault="00900A39" w:rsidP="00F03604"/>
    <w:p w14:paraId="54D97452" w14:textId="77777777" w:rsidR="00900A39" w:rsidRDefault="00900A39" w:rsidP="00F03604"/>
    <w:p w14:paraId="6479B5EA" w14:textId="77777777" w:rsidR="00900A39" w:rsidRDefault="00900A39" w:rsidP="00F03604"/>
    <w:p w14:paraId="6718F519" w14:textId="77777777" w:rsidR="00900A39" w:rsidRDefault="00900A39" w:rsidP="00F03604"/>
    <w:p w14:paraId="141523D2" w14:textId="77777777" w:rsidR="00900A39" w:rsidRDefault="00900A39" w:rsidP="00F03604"/>
    <w:p w14:paraId="048E9050" w14:textId="77777777" w:rsidR="00900A39" w:rsidRDefault="00900A39" w:rsidP="00F03604"/>
    <w:p w14:paraId="5E98A0E9" w14:textId="77777777" w:rsidR="00900A39" w:rsidRDefault="00900A39" w:rsidP="00F03604"/>
    <w:p w14:paraId="695B9A20" w14:textId="77777777" w:rsidR="00900A39" w:rsidRDefault="00900A39" w:rsidP="00F03604"/>
    <w:p w14:paraId="53EA851E" w14:textId="77777777" w:rsidR="00900A39" w:rsidRDefault="00900A39" w:rsidP="00F03604"/>
    <w:p w14:paraId="48B96839" w14:textId="77777777" w:rsidR="00900A39" w:rsidRDefault="00900A39" w:rsidP="00F03604"/>
    <w:p w14:paraId="34E86833" w14:textId="77777777" w:rsidR="00900A39" w:rsidRDefault="00900A39" w:rsidP="00F03604"/>
    <w:p w14:paraId="3445CD07" w14:textId="77777777" w:rsidR="00900A39" w:rsidRDefault="00900A39" w:rsidP="00F03604"/>
    <w:p w14:paraId="03A1593A" w14:textId="77777777" w:rsidR="00900A39" w:rsidRDefault="00900A39" w:rsidP="00F03604"/>
    <w:p w14:paraId="0061E7AC" w14:textId="77777777" w:rsidR="00900A39" w:rsidRDefault="00900A39" w:rsidP="00F03604"/>
    <w:p w14:paraId="18B0E3E4" w14:textId="77777777" w:rsidR="00900A39" w:rsidRDefault="00900A39" w:rsidP="00F03604"/>
    <w:p w14:paraId="4B46B812" w14:textId="77777777" w:rsidR="00900A39" w:rsidRDefault="00900A39" w:rsidP="00F03604"/>
    <w:p w14:paraId="72EB407F" w14:textId="77777777" w:rsidR="00900A39" w:rsidRDefault="00900A39" w:rsidP="00F03604"/>
    <w:p w14:paraId="19EABAC9" w14:textId="560C7D36" w:rsidR="00355CD6" w:rsidRPr="004728FE" w:rsidRDefault="00355CD6" w:rsidP="004728FE">
      <w:pPr>
        <w:pStyle w:val="Heading1"/>
      </w:pPr>
      <w:r>
        <w:t xml:space="preserve">                            </w:t>
      </w:r>
      <w:bookmarkStart w:id="2" w:name="_Toc235980485"/>
      <w:r>
        <w:t>ACKNOWLEDGEMENT</w:t>
      </w:r>
      <w:bookmarkEnd w:id="2"/>
    </w:p>
    <w:p w14:paraId="5CACCB88" w14:textId="11557388" w:rsidR="00355CD6" w:rsidRDefault="004728FE" w:rsidP="00F03604">
      <w:r>
        <w:t xml:space="preserve">        </w:t>
      </w:r>
      <w:r w:rsidRPr="004728FE">
        <w:rPr>
          <w:noProof/>
        </w:rPr>
        <w:drawing>
          <wp:inline distT="0" distB="0" distL="0" distR="0" wp14:anchorId="120B69C2" wp14:editId="421CDB5A">
            <wp:extent cx="5072436" cy="2697480"/>
            <wp:effectExtent l="0" t="0" r="0" b="7620"/>
            <wp:docPr id="1201661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661713" name=""/>
                    <pic:cNvPicPr/>
                  </pic:nvPicPr>
                  <pic:blipFill>
                    <a:blip r:embed="rId10"/>
                    <a:stretch>
                      <a:fillRect/>
                    </a:stretch>
                  </pic:blipFill>
                  <pic:spPr>
                    <a:xfrm>
                      <a:off x="0" y="0"/>
                      <a:ext cx="5083425" cy="2703324"/>
                    </a:xfrm>
                    <a:prstGeom prst="rect">
                      <a:avLst/>
                    </a:prstGeom>
                  </pic:spPr>
                </pic:pic>
              </a:graphicData>
            </a:graphic>
          </wp:inline>
        </w:drawing>
      </w:r>
    </w:p>
    <w:p w14:paraId="31AB5B15" w14:textId="77777777" w:rsidR="00355CD6" w:rsidRDefault="00355CD6" w:rsidP="00F03604"/>
    <w:p w14:paraId="3584EEA6" w14:textId="77777777" w:rsidR="00355CD6" w:rsidRDefault="00355CD6" w:rsidP="00F03604"/>
    <w:p w14:paraId="4941B21A" w14:textId="77777777" w:rsidR="00355CD6" w:rsidRDefault="00355CD6" w:rsidP="00F03604"/>
    <w:p w14:paraId="3DDC7A55" w14:textId="77777777" w:rsidR="00355CD6" w:rsidRDefault="00355CD6" w:rsidP="00F03604"/>
    <w:p w14:paraId="1D44B3C3" w14:textId="77777777" w:rsidR="00355CD6" w:rsidRDefault="00355CD6" w:rsidP="00F03604"/>
    <w:p w14:paraId="7278FBD6" w14:textId="77777777" w:rsidR="00355CD6" w:rsidRDefault="00355CD6" w:rsidP="00F03604"/>
    <w:p w14:paraId="2114E4AA" w14:textId="77777777" w:rsidR="00355CD6" w:rsidRDefault="00355CD6" w:rsidP="00F03604"/>
    <w:p w14:paraId="27FDA2B3" w14:textId="77777777" w:rsidR="00355CD6" w:rsidRDefault="00355CD6" w:rsidP="00F03604"/>
    <w:p w14:paraId="5CCA5344" w14:textId="77777777" w:rsidR="00355CD6" w:rsidRDefault="00355CD6" w:rsidP="00F03604"/>
    <w:p w14:paraId="05049456" w14:textId="77777777" w:rsidR="00355CD6" w:rsidRDefault="00355CD6" w:rsidP="00F03604"/>
    <w:p w14:paraId="7D51F97D" w14:textId="77777777" w:rsidR="00355CD6" w:rsidRDefault="00355CD6" w:rsidP="00F03604"/>
    <w:p w14:paraId="59828CAE" w14:textId="77777777" w:rsidR="00355CD6" w:rsidRDefault="00355CD6" w:rsidP="00F03604"/>
    <w:p w14:paraId="5CDAE248" w14:textId="77777777" w:rsidR="00355CD6" w:rsidRDefault="00355CD6" w:rsidP="00F03604"/>
    <w:p w14:paraId="14269A65" w14:textId="77777777" w:rsidR="00355CD6" w:rsidRDefault="00355CD6" w:rsidP="00F03604"/>
    <w:p w14:paraId="50986CE7" w14:textId="77777777" w:rsidR="00355CD6" w:rsidRDefault="00355CD6" w:rsidP="00F03604"/>
    <w:p w14:paraId="69025C17" w14:textId="77777777" w:rsidR="00355CD6" w:rsidRDefault="00355CD6" w:rsidP="00F03604"/>
    <w:p w14:paraId="30675AD5" w14:textId="77777777" w:rsidR="00355CD6" w:rsidRDefault="00355CD6" w:rsidP="00F03604"/>
    <w:p w14:paraId="10DB974D" w14:textId="77777777" w:rsidR="00355CD6" w:rsidRDefault="00355CD6" w:rsidP="00F03604"/>
    <w:p w14:paraId="1E484BC3" w14:textId="77777777" w:rsidR="00355CD6" w:rsidRDefault="00355CD6" w:rsidP="00F03604"/>
    <w:sdt>
      <w:sdtPr>
        <w:rPr>
          <w:rFonts w:ascii="Arial" w:eastAsiaTheme="minorHAnsi" w:hAnsi="Arial" w:cstheme="minorBidi"/>
          <w:color w:val="auto"/>
          <w:kern w:val="2"/>
          <w:sz w:val="22"/>
          <w:szCs w:val="22"/>
          <w:lang w:val="en-GB"/>
          <w14:ligatures w14:val="standardContextual"/>
        </w:rPr>
        <w:id w:val="-1288657574"/>
        <w:docPartObj>
          <w:docPartGallery w:val="Table of Contents"/>
          <w:docPartUnique/>
        </w:docPartObj>
      </w:sdtPr>
      <w:sdtEndPr>
        <w:rPr>
          <w:b/>
          <w:bCs/>
          <w:noProof/>
        </w:rPr>
      </w:sdtEndPr>
      <w:sdtContent>
        <w:p w14:paraId="11D342A4" w14:textId="31DBD575" w:rsidR="00F001CD" w:rsidRDefault="00F001CD">
          <w:pPr>
            <w:pStyle w:val="TOCHeading"/>
          </w:pPr>
          <w:r>
            <w:t>Contents</w:t>
          </w:r>
        </w:p>
        <w:p w14:paraId="5492DC75" w14:textId="78D55CE7" w:rsidR="00744050" w:rsidRDefault="00132B96">
          <w:pPr>
            <w:pStyle w:val="TOC1"/>
            <w:tabs>
              <w:tab w:val="right" w:leader="dot" w:pos="9016"/>
            </w:tabs>
            <w:rPr>
              <w:rFonts w:asciiTheme="minorHAnsi" w:eastAsiaTheme="minorEastAsia" w:hAnsiTheme="minorHAnsi"/>
              <w:noProof/>
              <w:sz w:val="24"/>
              <w:szCs w:val="24"/>
            </w:rPr>
          </w:pPr>
          <w:r>
            <w:fldChar w:fldCharType="begin"/>
          </w:r>
          <w:r>
            <w:instrText xml:space="preserve"> TOC \o "1-5" \h \z \u </w:instrText>
          </w:r>
          <w:r>
            <w:fldChar w:fldCharType="separate"/>
          </w:r>
          <w:hyperlink w:anchor="_Toc235980483" w:history="1">
            <w:r w:rsidR="00744050" w:rsidRPr="002A49F5">
              <w:rPr>
                <w:rStyle w:val="Hyperlink"/>
                <w:noProof/>
              </w:rPr>
              <w:t>Title: Investigating Transparency and Fairness in Algorithmic Pricing at Uber: Impacts on User Trust, Driver Satisfaction, and Business Performance</w:t>
            </w:r>
            <w:r w:rsidR="00744050">
              <w:rPr>
                <w:noProof/>
                <w:webHidden/>
              </w:rPr>
              <w:tab/>
            </w:r>
            <w:r w:rsidR="00744050">
              <w:rPr>
                <w:noProof/>
                <w:webHidden/>
              </w:rPr>
              <w:fldChar w:fldCharType="begin"/>
            </w:r>
            <w:r w:rsidR="00744050">
              <w:rPr>
                <w:noProof/>
                <w:webHidden/>
              </w:rPr>
              <w:instrText xml:space="preserve"> PAGEREF _Toc235980483 \h </w:instrText>
            </w:r>
            <w:r w:rsidR="00744050">
              <w:rPr>
                <w:noProof/>
                <w:webHidden/>
              </w:rPr>
            </w:r>
            <w:r w:rsidR="00744050">
              <w:rPr>
                <w:noProof/>
                <w:webHidden/>
              </w:rPr>
              <w:fldChar w:fldCharType="separate"/>
            </w:r>
            <w:r w:rsidR="00744050">
              <w:rPr>
                <w:noProof/>
                <w:webHidden/>
              </w:rPr>
              <w:t>2</w:t>
            </w:r>
            <w:r w:rsidR="00744050">
              <w:rPr>
                <w:noProof/>
                <w:webHidden/>
              </w:rPr>
              <w:fldChar w:fldCharType="end"/>
            </w:r>
          </w:hyperlink>
        </w:p>
        <w:p w14:paraId="2120637A" w14:textId="5B9BBE1C" w:rsidR="00744050" w:rsidRDefault="00744050">
          <w:pPr>
            <w:pStyle w:val="TOC1"/>
            <w:tabs>
              <w:tab w:val="right" w:leader="dot" w:pos="9016"/>
            </w:tabs>
            <w:rPr>
              <w:rFonts w:asciiTheme="minorHAnsi" w:eastAsiaTheme="minorEastAsia" w:hAnsiTheme="minorHAnsi"/>
              <w:noProof/>
              <w:sz w:val="24"/>
              <w:szCs w:val="24"/>
            </w:rPr>
          </w:pPr>
          <w:hyperlink w:anchor="_Toc235980484" w:history="1">
            <w:r w:rsidRPr="002A49F5">
              <w:rPr>
                <w:rStyle w:val="Hyperlink"/>
                <w:noProof/>
              </w:rPr>
              <w:t>An Explanatory Study</w:t>
            </w:r>
            <w:r>
              <w:rPr>
                <w:noProof/>
                <w:webHidden/>
              </w:rPr>
              <w:tab/>
            </w:r>
            <w:r>
              <w:rPr>
                <w:noProof/>
                <w:webHidden/>
              </w:rPr>
              <w:fldChar w:fldCharType="begin"/>
            </w:r>
            <w:r>
              <w:rPr>
                <w:noProof/>
                <w:webHidden/>
              </w:rPr>
              <w:instrText xml:space="preserve"> PAGEREF _Toc235980484 \h </w:instrText>
            </w:r>
            <w:r>
              <w:rPr>
                <w:noProof/>
                <w:webHidden/>
              </w:rPr>
            </w:r>
            <w:r>
              <w:rPr>
                <w:noProof/>
                <w:webHidden/>
              </w:rPr>
              <w:fldChar w:fldCharType="separate"/>
            </w:r>
            <w:r>
              <w:rPr>
                <w:noProof/>
                <w:webHidden/>
              </w:rPr>
              <w:t>2</w:t>
            </w:r>
            <w:r>
              <w:rPr>
                <w:noProof/>
                <w:webHidden/>
              </w:rPr>
              <w:fldChar w:fldCharType="end"/>
            </w:r>
          </w:hyperlink>
        </w:p>
        <w:p w14:paraId="7294F32B" w14:textId="47BFCEA3" w:rsidR="00744050" w:rsidRDefault="00744050">
          <w:pPr>
            <w:pStyle w:val="TOC1"/>
            <w:tabs>
              <w:tab w:val="right" w:leader="dot" w:pos="9016"/>
            </w:tabs>
            <w:rPr>
              <w:rFonts w:asciiTheme="minorHAnsi" w:eastAsiaTheme="minorEastAsia" w:hAnsiTheme="minorHAnsi"/>
              <w:noProof/>
              <w:sz w:val="24"/>
              <w:szCs w:val="24"/>
            </w:rPr>
          </w:pPr>
          <w:hyperlink w:anchor="_Toc235980485" w:history="1">
            <w:r w:rsidRPr="002A49F5">
              <w:rPr>
                <w:rStyle w:val="Hyperlink"/>
                <w:noProof/>
              </w:rPr>
              <w:t>ACKNOWLEDGEMENT</w:t>
            </w:r>
            <w:r>
              <w:rPr>
                <w:noProof/>
                <w:webHidden/>
              </w:rPr>
              <w:tab/>
            </w:r>
            <w:r>
              <w:rPr>
                <w:noProof/>
                <w:webHidden/>
              </w:rPr>
              <w:fldChar w:fldCharType="begin"/>
            </w:r>
            <w:r>
              <w:rPr>
                <w:noProof/>
                <w:webHidden/>
              </w:rPr>
              <w:instrText xml:space="preserve"> PAGEREF _Toc235980485 \h </w:instrText>
            </w:r>
            <w:r>
              <w:rPr>
                <w:noProof/>
                <w:webHidden/>
              </w:rPr>
            </w:r>
            <w:r>
              <w:rPr>
                <w:noProof/>
                <w:webHidden/>
              </w:rPr>
              <w:fldChar w:fldCharType="separate"/>
            </w:r>
            <w:r>
              <w:rPr>
                <w:noProof/>
                <w:webHidden/>
              </w:rPr>
              <w:t>4</w:t>
            </w:r>
            <w:r>
              <w:rPr>
                <w:noProof/>
                <w:webHidden/>
              </w:rPr>
              <w:fldChar w:fldCharType="end"/>
            </w:r>
          </w:hyperlink>
        </w:p>
        <w:p w14:paraId="5741AD22" w14:textId="7703241E" w:rsidR="00744050" w:rsidRDefault="00744050">
          <w:pPr>
            <w:pStyle w:val="TOC1"/>
            <w:tabs>
              <w:tab w:val="right" w:leader="dot" w:pos="9016"/>
            </w:tabs>
            <w:rPr>
              <w:rFonts w:asciiTheme="minorHAnsi" w:eastAsiaTheme="minorEastAsia" w:hAnsiTheme="minorHAnsi"/>
              <w:noProof/>
              <w:sz w:val="24"/>
              <w:szCs w:val="24"/>
            </w:rPr>
          </w:pPr>
          <w:hyperlink w:anchor="_Toc235980486" w:history="1">
            <w:r w:rsidRPr="002A49F5">
              <w:rPr>
                <w:rStyle w:val="Hyperlink"/>
                <w:noProof/>
              </w:rPr>
              <w:t>CHAPTER</w:t>
            </w:r>
            <w:r w:rsidRPr="002A49F5">
              <w:rPr>
                <w:rStyle w:val="Hyperlink"/>
                <w:noProof/>
                <w:spacing w:val="-1"/>
              </w:rPr>
              <w:t xml:space="preserve"> </w:t>
            </w:r>
            <w:r w:rsidRPr="002A49F5">
              <w:rPr>
                <w:rStyle w:val="Hyperlink"/>
                <w:noProof/>
              </w:rPr>
              <w:t>1:</w:t>
            </w:r>
            <w:r w:rsidRPr="002A49F5">
              <w:rPr>
                <w:rStyle w:val="Hyperlink"/>
                <w:noProof/>
                <w:spacing w:val="-4"/>
              </w:rPr>
              <w:t xml:space="preserve"> </w:t>
            </w:r>
            <w:r w:rsidRPr="002A49F5">
              <w:rPr>
                <w:rStyle w:val="Hyperlink"/>
                <w:noProof/>
              </w:rPr>
              <w:t>INTRODUCTION</w:t>
            </w:r>
            <w:r>
              <w:rPr>
                <w:noProof/>
                <w:webHidden/>
              </w:rPr>
              <w:tab/>
            </w:r>
            <w:r>
              <w:rPr>
                <w:noProof/>
                <w:webHidden/>
              </w:rPr>
              <w:fldChar w:fldCharType="begin"/>
            </w:r>
            <w:r>
              <w:rPr>
                <w:noProof/>
                <w:webHidden/>
              </w:rPr>
              <w:instrText xml:space="preserve"> PAGEREF _Toc235980486 \h </w:instrText>
            </w:r>
            <w:r>
              <w:rPr>
                <w:noProof/>
                <w:webHidden/>
              </w:rPr>
            </w:r>
            <w:r>
              <w:rPr>
                <w:noProof/>
                <w:webHidden/>
              </w:rPr>
              <w:fldChar w:fldCharType="separate"/>
            </w:r>
            <w:r>
              <w:rPr>
                <w:noProof/>
                <w:webHidden/>
              </w:rPr>
              <w:t>10</w:t>
            </w:r>
            <w:r>
              <w:rPr>
                <w:noProof/>
                <w:webHidden/>
              </w:rPr>
              <w:fldChar w:fldCharType="end"/>
            </w:r>
          </w:hyperlink>
        </w:p>
        <w:p w14:paraId="0D9BDC94" w14:textId="0BD752F5" w:rsidR="00744050" w:rsidRDefault="00744050">
          <w:pPr>
            <w:pStyle w:val="TOC2"/>
            <w:tabs>
              <w:tab w:val="right" w:leader="dot" w:pos="9016"/>
            </w:tabs>
            <w:rPr>
              <w:rFonts w:asciiTheme="minorHAnsi" w:eastAsiaTheme="minorEastAsia" w:hAnsiTheme="minorHAnsi"/>
              <w:noProof/>
              <w:sz w:val="24"/>
              <w:szCs w:val="24"/>
            </w:rPr>
          </w:pPr>
          <w:hyperlink w:anchor="_Toc235980487" w:history="1">
            <w:r w:rsidRPr="002A49F5">
              <w:rPr>
                <w:rStyle w:val="Hyperlink"/>
                <w:noProof/>
              </w:rPr>
              <w:t>1.1 Introduction</w:t>
            </w:r>
            <w:r>
              <w:rPr>
                <w:noProof/>
                <w:webHidden/>
              </w:rPr>
              <w:tab/>
            </w:r>
            <w:r>
              <w:rPr>
                <w:noProof/>
                <w:webHidden/>
              </w:rPr>
              <w:fldChar w:fldCharType="begin"/>
            </w:r>
            <w:r>
              <w:rPr>
                <w:noProof/>
                <w:webHidden/>
              </w:rPr>
              <w:instrText xml:space="preserve"> PAGEREF _Toc235980487 \h </w:instrText>
            </w:r>
            <w:r>
              <w:rPr>
                <w:noProof/>
                <w:webHidden/>
              </w:rPr>
            </w:r>
            <w:r>
              <w:rPr>
                <w:noProof/>
                <w:webHidden/>
              </w:rPr>
              <w:fldChar w:fldCharType="separate"/>
            </w:r>
            <w:r>
              <w:rPr>
                <w:noProof/>
                <w:webHidden/>
              </w:rPr>
              <w:t>10</w:t>
            </w:r>
            <w:r>
              <w:rPr>
                <w:noProof/>
                <w:webHidden/>
              </w:rPr>
              <w:fldChar w:fldCharType="end"/>
            </w:r>
          </w:hyperlink>
        </w:p>
        <w:p w14:paraId="2F69CA78" w14:textId="2A899C0D" w:rsidR="00744050" w:rsidRDefault="00744050">
          <w:pPr>
            <w:pStyle w:val="TOC2"/>
            <w:tabs>
              <w:tab w:val="right" w:leader="dot" w:pos="9016"/>
            </w:tabs>
            <w:rPr>
              <w:rFonts w:asciiTheme="minorHAnsi" w:eastAsiaTheme="minorEastAsia" w:hAnsiTheme="minorHAnsi"/>
              <w:noProof/>
              <w:sz w:val="24"/>
              <w:szCs w:val="24"/>
            </w:rPr>
          </w:pPr>
          <w:hyperlink w:anchor="_Toc235980488" w:history="1">
            <w:r w:rsidRPr="002A49F5">
              <w:rPr>
                <w:rStyle w:val="Hyperlink"/>
                <w:noProof/>
              </w:rPr>
              <w:t>1.2 Background</w:t>
            </w:r>
            <w:r>
              <w:rPr>
                <w:noProof/>
                <w:webHidden/>
              </w:rPr>
              <w:tab/>
            </w:r>
            <w:r>
              <w:rPr>
                <w:noProof/>
                <w:webHidden/>
              </w:rPr>
              <w:fldChar w:fldCharType="begin"/>
            </w:r>
            <w:r>
              <w:rPr>
                <w:noProof/>
                <w:webHidden/>
              </w:rPr>
              <w:instrText xml:space="preserve"> PAGEREF _Toc235980488 \h </w:instrText>
            </w:r>
            <w:r>
              <w:rPr>
                <w:noProof/>
                <w:webHidden/>
              </w:rPr>
            </w:r>
            <w:r>
              <w:rPr>
                <w:noProof/>
                <w:webHidden/>
              </w:rPr>
              <w:fldChar w:fldCharType="separate"/>
            </w:r>
            <w:r>
              <w:rPr>
                <w:noProof/>
                <w:webHidden/>
              </w:rPr>
              <w:t>10</w:t>
            </w:r>
            <w:r>
              <w:rPr>
                <w:noProof/>
                <w:webHidden/>
              </w:rPr>
              <w:fldChar w:fldCharType="end"/>
            </w:r>
          </w:hyperlink>
        </w:p>
        <w:p w14:paraId="088939FC" w14:textId="0F7A12EC" w:rsidR="00744050" w:rsidRDefault="00744050">
          <w:pPr>
            <w:pStyle w:val="TOC3"/>
            <w:tabs>
              <w:tab w:val="right" w:leader="dot" w:pos="9016"/>
            </w:tabs>
            <w:rPr>
              <w:rFonts w:asciiTheme="minorHAnsi" w:eastAsiaTheme="minorEastAsia" w:hAnsiTheme="minorHAnsi"/>
              <w:noProof/>
              <w:sz w:val="24"/>
              <w:szCs w:val="24"/>
            </w:rPr>
          </w:pPr>
          <w:hyperlink w:anchor="_Toc235980489" w:history="1">
            <w:r w:rsidRPr="002A49F5">
              <w:rPr>
                <w:rStyle w:val="Hyperlink"/>
                <w:noProof/>
              </w:rPr>
              <w:t>1.2.1 Surge Pricing</w:t>
            </w:r>
            <w:r>
              <w:rPr>
                <w:noProof/>
                <w:webHidden/>
              </w:rPr>
              <w:tab/>
            </w:r>
            <w:r>
              <w:rPr>
                <w:noProof/>
                <w:webHidden/>
              </w:rPr>
              <w:fldChar w:fldCharType="begin"/>
            </w:r>
            <w:r>
              <w:rPr>
                <w:noProof/>
                <w:webHidden/>
              </w:rPr>
              <w:instrText xml:space="preserve"> PAGEREF _Toc235980489 \h </w:instrText>
            </w:r>
            <w:r>
              <w:rPr>
                <w:noProof/>
                <w:webHidden/>
              </w:rPr>
            </w:r>
            <w:r>
              <w:rPr>
                <w:noProof/>
                <w:webHidden/>
              </w:rPr>
              <w:fldChar w:fldCharType="separate"/>
            </w:r>
            <w:r>
              <w:rPr>
                <w:noProof/>
                <w:webHidden/>
              </w:rPr>
              <w:t>10</w:t>
            </w:r>
            <w:r>
              <w:rPr>
                <w:noProof/>
                <w:webHidden/>
              </w:rPr>
              <w:fldChar w:fldCharType="end"/>
            </w:r>
          </w:hyperlink>
        </w:p>
        <w:p w14:paraId="13822A9A" w14:textId="028DED8D" w:rsidR="00744050" w:rsidRDefault="00744050">
          <w:pPr>
            <w:pStyle w:val="TOC3"/>
            <w:tabs>
              <w:tab w:val="right" w:leader="dot" w:pos="9016"/>
            </w:tabs>
            <w:rPr>
              <w:rFonts w:asciiTheme="minorHAnsi" w:eastAsiaTheme="minorEastAsia" w:hAnsiTheme="minorHAnsi"/>
              <w:noProof/>
              <w:sz w:val="24"/>
              <w:szCs w:val="24"/>
            </w:rPr>
          </w:pPr>
          <w:hyperlink w:anchor="_Toc235980490" w:history="1">
            <w:r w:rsidRPr="002A49F5">
              <w:rPr>
                <w:rStyle w:val="Hyperlink"/>
                <w:noProof/>
              </w:rPr>
              <w:t>1.2.2 The Root Problem: Algorithmic Opacity</w:t>
            </w:r>
            <w:r>
              <w:rPr>
                <w:noProof/>
                <w:webHidden/>
              </w:rPr>
              <w:tab/>
            </w:r>
            <w:r>
              <w:rPr>
                <w:noProof/>
                <w:webHidden/>
              </w:rPr>
              <w:fldChar w:fldCharType="begin"/>
            </w:r>
            <w:r>
              <w:rPr>
                <w:noProof/>
                <w:webHidden/>
              </w:rPr>
              <w:instrText xml:space="preserve"> PAGEREF _Toc235980490 \h </w:instrText>
            </w:r>
            <w:r>
              <w:rPr>
                <w:noProof/>
                <w:webHidden/>
              </w:rPr>
            </w:r>
            <w:r>
              <w:rPr>
                <w:noProof/>
                <w:webHidden/>
              </w:rPr>
              <w:fldChar w:fldCharType="separate"/>
            </w:r>
            <w:r>
              <w:rPr>
                <w:noProof/>
                <w:webHidden/>
              </w:rPr>
              <w:t>11</w:t>
            </w:r>
            <w:r>
              <w:rPr>
                <w:noProof/>
                <w:webHidden/>
              </w:rPr>
              <w:fldChar w:fldCharType="end"/>
            </w:r>
          </w:hyperlink>
        </w:p>
        <w:p w14:paraId="03A91650" w14:textId="1AA219C9" w:rsidR="00744050" w:rsidRDefault="00744050">
          <w:pPr>
            <w:pStyle w:val="TOC2"/>
            <w:tabs>
              <w:tab w:val="right" w:leader="dot" w:pos="9016"/>
            </w:tabs>
            <w:rPr>
              <w:rFonts w:asciiTheme="minorHAnsi" w:eastAsiaTheme="minorEastAsia" w:hAnsiTheme="minorHAnsi"/>
              <w:noProof/>
              <w:sz w:val="24"/>
              <w:szCs w:val="24"/>
            </w:rPr>
          </w:pPr>
          <w:hyperlink w:anchor="_Toc235980491" w:history="1">
            <w:r w:rsidRPr="002A49F5">
              <w:rPr>
                <w:rStyle w:val="Hyperlink"/>
                <w:noProof/>
              </w:rPr>
              <w:t>1.3 Research Aim</w:t>
            </w:r>
            <w:r>
              <w:rPr>
                <w:noProof/>
                <w:webHidden/>
              </w:rPr>
              <w:tab/>
            </w:r>
            <w:r>
              <w:rPr>
                <w:noProof/>
                <w:webHidden/>
              </w:rPr>
              <w:fldChar w:fldCharType="begin"/>
            </w:r>
            <w:r>
              <w:rPr>
                <w:noProof/>
                <w:webHidden/>
              </w:rPr>
              <w:instrText xml:space="preserve"> PAGEREF _Toc235980491 \h </w:instrText>
            </w:r>
            <w:r>
              <w:rPr>
                <w:noProof/>
                <w:webHidden/>
              </w:rPr>
            </w:r>
            <w:r>
              <w:rPr>
                <w:noProof/>
                <w:webHidden/>
              </w:rPr>
              <w:fldChar w:fldCharType="separate"/>
            </w:r>
            <w:r>
              <w:rPr>
                <w:noProof/>
                <w:webHidden/>
              </w:rPr>
              <w:t>11</w:t>
            </w:r>
            <w:r>
              <w:rPr>
                <w:noProof/>
                <w:webHidden/>
              </w:rPr>
              <w:fldChar w:fldCharType="end"/>
            </w:r>
          </w:hyperlink>
        </w:p>
        <w:p w14:paraId="08C9AFAA" w14:textId="560A4B94" w:rsidR="00744050" w:rsidRDefault="00744050">
          <w:pPr>
            <w:pStyle w:val="TOC2"/>
            <w:tabs>
              <w:tab w:val="right" w:leader="dot" w:pos="9016"/>
            </w:tabs>
            <w:rPr>
              <w:rFonts w:asciiTheme="minorHAnsi" w:eastAsiaTheme="minorEastAsia" w:hAnsiTheme="minorHAnsi"/>
              <w:noProof/>
              <w:sz w:val="24"/>
              <w:szCs w:val="24"/>
            </w:rPr>
          </w:pPr>
          <w:hyperlink w:anchor="_Toc235980492" w:history="1">
            <w:r w:rsidRPr="002A49F5">
              <w:rPr>
                <w:rStyle w:val="Hyperlink"/>
                <w:noProof/>
              </w:rPr>
              <w:t>1.4 Research Objectives</w:t>
            </w:r>
            <w:r>
              <w:rPr>
                <w:noProof/>
                <w:webHidden/>
              </w:rPr>
              <w:tab/>
            </w:r>
            <w:r>
              <w:rPr>
                <w:noProof/>
                <w:webHidden/>
              </w:rPr>
              <w:fldChar w:fldCharType="begin"/>
            </w:r>
            <w:r>
              <w:rPr>
                <w:noProof/>
                <w:webHidden/>
              </w:rPr>
              <w:instrText xml:space="preserve"> PAGEREF _Toc235980492 \h </w:instrText>
            </w:r>
            <w:r>
              <w:rPr>
                <w:noProof/>
                <w:webHidden/>
              </w:rPr>
            </w:r>
            <w:r>
              <w:rPr>
                <w:noProof/>
                <w:webHidden/>
              </w:rPr>
              <w:fldChar w:fldCharType="separate"/>
            </w:r>
            <w:r>
              <w:rPr>
                <w:noProof/>
                <w:webHidden/>
              </w:rPr>
              <w:t>12</w:t>
            </w:r>
            <w:r>
              <w:rPr>
                <w:noProof/>
                <w:webHidden/>
              </w:rPr>
              <w:fldChar w:fldCharType="end"/>
            </w:r>
          </w:hyperlink>
        </w:p>
        <w:p w14:paraId="3C64D3DE" w14:textId="3A95A372" w:rsidR="00744050" w:rsidRDefault="00744050">
          <w:pPr>
            <w:pStyle w:val="TOC2"/>
            <w:tabs>
              <w:tab w:val="right" w:leader="dot" w:pos="9016"/>
            </w:tabs>
            <w:rPr>
              <w:rFonts w:asciiTheme="minorHAnsi" w:eastAsiaTheme="minorEastAsia" w:hAnsiTheme="minorHAnsi"/>
              <w:noProof/>
              <w:sz w:val="24"/>
              <w:szCs w:val="24"/>
            </w:rPr>
          </w:pPr>
          <w:hyperlink w:anchor="_Toc235980493" w:history="1">
            <w:r w:rsidRPr="002A49F5">
              <w:rPr>
                <w:rStyle w:val="Hyperlink"/>
                <w:noProof/>
              </w:rPr>
              <w:t>1.5 Research Questions</w:t>
            </w:r>
            <w:r>
              <w:rPr>
                <w:noProof/>
                <w:webHidden/>
              </w:rPr>
              <w:tab/>
            </w:r>
            <w:r>
              <w:rPr>
                <w:noProof/>
                <w:webHidden/>
              </w:rPr>
              <w:fldChar w:fldCharType="begin"/>
            </w:r>
            <w:r>
              <w:rPr>
                <w:noProof/>
                <w:webHidden/>
              </w:rPr>
              <w:instrText xml:space="preserve"> PAGEREF _Toc235980493 \h </w:instrText>
            </w:r>
            <w:r>
              <w:rPr>
                <w:noProof/>
                <w:webHidden/>
              </w:rPr>
            </w:r>
            <w:r>
              <w:rPr>
                <w:noProof/>
                <w:webHidden/>
              </w:rPr>
              <w:fldChar w:fldCharType="separate"/>
            </w:r>
            <w:r>
              <w:rPr>
                <w:noProof/>
                <w:webHidden/>
              </w:rPr>
              <w:t>12</w:t>
            </w:r>
            <w:r>
              <w:rPr>
                <w:noProof/>
                <w:webHidden/>
              </w:rPr>
              <w:fldChar w:fldCharType="end"/>
            </w:r>
          </w:hyperlink>
        </w:p>
        <w:p w14:paraId="0320AD97" w14:textId="1AE8553D" w:rsidR="00744050" w:rsidRDefault="00744050">
          <w:pPr>
            <w:pStyle w:val="TOC2"/>
            <w:tabs>
              <w:tab w:val="right" w:leader="dot" w:pos="9016"/>
            </w:tabs>
            <w:rPr>
              <w:rFonts w:asciiTheme="minorHAnsi" w:eastAsiaTheme="minorEastAsia" w:hAnsiTheme="minorHAnsi"/>
              <w:noProof/>
              <w:sz w:val="24"/>
              <w:szCs w:val="24"/>
            </w:rPr>
          </w:pPr>
          <w:hyperlink w:anchor="_Toc235980494" w:history="1">
            <w:r w:rsidRPr="002A49F5">
              <w:rPr>
                <w:rStyle w:val="Hyperlink"/>
                <w:noProof/>
              </w:rPr>
              <w:t>1.6 Chapter Summary</w:t>
            </w:r>
            <w:r>
              <w:rPr>
                <w:noProof/>
                <w:webHidden/>
              </w:rPr>
              <w:tab/>
            </w:r>
            <w:r>
              <w:rPr>
                <w:noProof/>
                <w:webHidden/>
              </w:rPr>
              <w:fldChar w:fldCharType="begin"/>
            </w:r>
            <w:r>
              <w:rPr>
                <w:noProof/>
                <w:webHidden/>
              </w:rPr>
              <w:instrText xml:space="preserve"> PAGEREF _Toc235980494 \h </w:instrText>
            </w:r>
            <w:r>
              <w:rPr>
                <w:noProof/>
                <w:webHidden/>
              </w:rPr>
            </w:r>
            <w:r>
              <w:rPr>
                <w:noProof/>
                <w:webHidden/>
              </w:rPr>
              <w:fldChar w:fldCharType="separate"/>
            </w:r>
            <w:r>
              <w:rPr>
                <w:noProof/>
                <w:webHidden/>
              </w:rPr>
              <w:t>12</w:t>
            </w:r>
            <w:r>
              <w:rPr>
                <w:noProof/>
                <w:webHidden/>
              </w:rPr>
              <w:fldChar w:fldCharType="end"/>
            </w:r>
          </w:hyperlink>
        </w:p>
        <w:p w14:paraId="17B02757" w14:textId="125B263F" w:rsidR="00744050" w:rsidRDefault="00744050">
          <w:pPr>
            <w:pStyle w:val="TOC1"/>
            <w:tabs>
              <w:tab w:val="right" w:leader="dot" w:pos="9016"/>
            </w:tabs>
            <w:rPr>
              <w:rFonts w:asciiTheme="minorHAnsi" w:eastAsiaTheme="minorEastAsia" w:hAnsiTheme="minorHAnsi"/>
              <w:noProof/>
              <w:sz w:val="24"/>
              <w:szCs w:val="24"/>
            </w:rPr>
          </w:pPr>
          <w:hyperlink w:anchor="_Toc235980495" w:history="1">
            <w:r w:rsidRPr="002A49F5">
              <w:rPr>
                <w:rStyle w:val="Hyperlink"/>
                <w:noProof/>
              </w:rPr>
              <w:t>CHAPTER</w:t>
            </w:r>
            <w:r w:rsidRPr="002A49F5">
              <w:rPr>
                <w:rStyle w:val="Hyperlink"/>
                <w:noProof/>
                <w:spacing w:val="-1"/>
              </w:rPr>
              <w:t xml:space="preserve"> </w:t>
            </w:r>
            <w:r w:rsidRPr="002A49F5">
              <w:rPr>
                <w:rStyle w:val="Hyperlink"/>
                <w:noProof/>
              </w:rPr>
              <w:t>2:</w:t>
            </w:r>
            <w:r w:rsidRPr="002A49F5">
              <w:rPr>
                <w:rStyle w:val="Hyperlink"/>
                <w:noProof/>
                <w:spacing w:val="-4"/>
              </w:rPr>
              <w:t xml:space="preserve"> </w:t>
            </w:r>
            <w:r w:rsidRPr="002A49F5">
              <w:rPr>
                <w:rStyle w:val="Hyperlink"/>
                <w:noProof/>
              </w:rPr>
              <w:t>LITERATURE REVIEW</w:t>
            </w:r>
            <w:r>
              <w:rPr>
                <w:noProof/>
                <w:webHidden/>
              </w:rPr>
              <w:tab/>
            </w:r>
            <w:r>
              <w:rPr>
                <w:noProof/>
                <w:webHidden/>
              </w:rPr>
              <w:fldChar w:fldCharType="begin"/>
            </w:r>
            <w:r>
              <w:rPr>
                <w:noProof/>
                <w:webHidden/>
              </w:rPr>
              <w:instrText xml:space="preserve"> PAGEREF _Toc235980495 \h </w:instrText>
            </w:r>
            <w:r>
              <w:rPr>
                <w:noProof/>
                <w:webHidden/>
              </w:rPr>
            </w:r>
            <w:r>
              <w:rPr>
                <w:noProof/>
                <w:webHidden/>
              </w:rPr>
              <w:fldChar w:fldCharType="separate"/>
            </w:r>
            <w:r>
              <w:rPr>
                <w:noProof/>
                <w:webHidden/>
              </w:rPr>
              <w:t>14</w:t>
            </w:r>
            <w:r>
              <w:rPr>
                <w:noProof/>
                <w:webHidden/>
              </w:rPr>
              <w:fldChar w:fldCharType="end"/>
            </w:r>
          </w:hyperlink>
        </w:p>
        <w:p w14:paraId="5BE1F1E6" w14:textId="46E47FB9" w:rsidR="00744050" w:rsidRDefault="00744050">
          <w:pPr>
            <w:pStyle w:val="TOC2"/>
            <w:tabs>
              <w:tab w:val="right" w:leader="dot" w:pos="9016"/>
            </w:tabs>
            <w:rPr>
              <w:rFonts w:asciiTheme="minorHAnsi" w:eastAsiaTheme="minorEastAsia" w:hAnsiTheme="minorHAnsi"/>
              <w:noProof/>
              <w:sz w:val="24"/>
              <w:szCs w:val="24"/>
            </w:rPr>
          </w:pPr>
          <w:hyperlink w:anchor="_Toc235980496" w:history="1">
            <w:r w:rsidRPr="002A49F5">
              <w:rPr>
                <w:rStyle w:val="Hyperlink"/>
                <w:noProof/>
              </w:rPr>
              <w:t>2.1 Introduction</w:t>
            </w:r>
            <w:r>
              <w:rPr>
                <w:noProof/>
                <w:webHidden/>
              </w:rPr>
              <w:tab/>
            </w:r>
            <w:r>
              <w:rPr>
                <w:noProof/>
                <w:webHidden/>
              </w:rPr>
              <w:fldChar w:fldCharType="begin"/>
            </w:r>
            <w:r>
              <w:rPr>
                <w:noProof/>
                <w:webHidden/>
              </w:rPr>
              <w:instrText xml:space="preserve"> PAGEREF _Toc235980496 \h </w:instrText>
            </w:r>
            <w:r>
              <w:rPr>
                <w:noProof/>
                <w:webHidden/>
              </w:rPr>
            </w:r>
            <w:r>
              <w:rPr>
                <w:noProof/>
                <w:webHidden/>
              </w:rPr>
              <w:fldChar w:fldCharType="separate"/>
            </w:r>
            <w:r>
              <w:rPr>
                <w:noProof/>
                <w:webHidden/>
              </w:rPr>
              <w:t>14</w:t>
            </w:r>
            <w:r>
              <w:rPr>
                <w:noProof/>
                <w:webHidden/>
              </w:rPr>
              <w:fldChar w:fldCharType="end"/>
            </w:r>
          </w:hyperlink>
        </w:p>
        <w:p w14:paraId="0609E55E" w14:textId="53223563" w:rsidR="00744050" w:rsidRDefault="00744050">
          <w:pPr>
            <w:pStyle w:val="TOC2"/>
            <w:tabs>
              <w:tab w:val="right" w:leader="dot" w:pos="9016"/>
            </w:tabs>
            <w:rPr>
              <w:rFonts w:asciiTheme="minorHAnsi" w:eastAsiaTheme="minorEastAsia" w:hAnsiTheme="minorHAnsi"/>
              <w:noProof/>
              <w:sz w:val="24"/>
              <w:szCs w:val="24"/>
            </w:rPr>
          </w:pPr>
          <w:hyperlink w:anchor="_Toc235980497" w:history="1">
            <w:r w:rsidRPr="002A49F5">
              <w:rPr>
                <w:rStyle w:val="Hyperlink"/>
                <w:noProof/>
              </w:rPr>
              <w:t>2.2 Theoretical Frameworks</w:t>
            </w:r>
            <w:r>
              <w:rPr>
                <w:noProof/>
                <w:webHidden/>
              </w:rPr>
              <w:tab/>
            </w:r>
            <w:r>
              <w:rPr>
                <w:noProof/>
                <w:webHidden/>
              </w:rPr>
              <w:fldChar w:fldCharType="begin"/>
            </w:r>
            <w:r>
              <w:rPr>
                <w:noProof/>
                <w:webHidden/>
              </w:rPr>
              <w:instrText xml:space="preserve"> PAGEREF _Toc235980497 \h </w:instrText>
            </w:r>
            <w:r>
              <w:rPr>
                <w:noProof/>
                <w:webHidden/>
              </w:rPr>
            </w:r>
            <w:r>
              <w:rPr>
                <w:noProof/>
                <w:webHidden/>
              </w:rPr>
              <w:fldChar w:fldCharType="separate"/>
            </w:r>
            <w:r>
              <w:rPr>
                <w:noProof/>
                <w:webHidden/>
              </w:rPr>
              <w:t>15</w:t>
            </w:r>
            <w:r>
              <w:rPr>
                <w:noProof/>
                <w:webHidden/>
              </w:rPr>
              <w:fldChar w:fldCharType="end"/>
            </w:r>
          </w:hyperlink>
        </w:p>
        <w:p w14:paraId="44B0EE56" w14:textId="0692B10E" w:rsidR="00744050" w:rsidRDefault="00744050">
          <w:pPr>
            <w:pStyle w:val="TOC3"/>
            <w:tabs>
              <w:tab w:val="right" w:leader="dot" w:pos="9016"/>
            </w:tabs>
            <w:rPr>
              <w:rFonts w:asciiTheme="minorHAnsi" w:eastAsiaTheme="minorEastAsia" w:hAnsiTheme="minorHAnsi"/>
              <w:noProof/>
              <w:sz w:val="24"/>
              <w:szCs w:val="24"/>
            </w:rPr>
          </w:pPr>
          <w:hyperlink w:anchor="_Toc235980498" w:history="1">
            <w:r w:rsidRPr="002A49F5">
              <w:rPr>
                <w:rStyle w:val="Hyperlink"/>
                <w:noProof/>
              </w:rPr>
              <w:t>2.2.1 The Psychology of Fairness</w:t>
            </w:r>
            <w:r>
              <w:rPr>
                <w:noProof/>
                <w:webHidden/>
              </w:rPr>
              <w:tab/>
            </w:r>
            <w:r>
              <w:rPr>
                <w:noProof/>
                <w:webHidden/>
              </w:rPr>
              <w:fldChar w:fldCharType="begin"/>
            </w:r>
            <w:r>
              <w:rPr>
                <w:noProof/>
                <w:webHidden/>
              </w:rPr>
              <w:instrText xml:space="preserve"> PAGEREF _Toc235980498 \h </w:instrText>
            </w:r>
            <w:r>
              <w:rPr>
                <w:noProof/>
                <w:webHidden/>
              </w:rPr>
            </w:r>
            <w:r>
              <w:rPr>
                <w:noProof/>
                <w:webHidden/>
              </w:rPr>
              <w:fldChar w:fldCharType="separate"/>
            </w:r>
            <w:r>
              <w:rPr>
                <w:noProof/>
                <w:webHidden/>
              </w:rPr>
              <w:t>15</w:t>
            </w:r>
            <w:r>
              <w:rPr>
                <w:noProof/>
                <w:webHidden/>
              </w:rPr>
              <w:fldChar w:fldCharType="end"/>
            </w:r>
          </w:hyperlink>
        </w:p>
        <w:p w14:paraId="52B43301" w14:textId="5C2667FE" w:rsidR="00744050" w:rsidRDefault="00744050">
          <w:pPr>
            <w:pStyle w:val="TOC3"/>
            <w:tabs>
              <w:tab w:val="right" w:leader="dot" w:pos="9016"/>
            </w:tabs>
            <w:rPr>
              <w:rFonts w:asciiTheme="minorHAnsi" w:eastAsiaTheme="minorEastAsia" w:hAnsiTheme="minorHAnsi"/>
              <w:noProof/>
              <w:sz w:val="24"/>
              <w:szCs w:val="24"/>
            </w:rPr>
          </w:pPr>
          <w:hyperlink w:anchor="_Toc235980499" w:history="1">
            <w:r w:rsidRPr="002A49F5">
              <w:rPr>
                <w:rStyle w:val="Hyperlink"/>
                <w:noProof/>
              </w:rPr>
              <w:t>2.2.2 Distributive Fairness and Equity Theory</w:t>
            </w:r>
            <w:r>
              <w:rPr>
                <w:noProof/>
                <w:webHidden/>
              </w:rPr>
              <w:tab/>
            </w:r>
            <w:r>
              <w:rPr>
                <w:noProof/>
                <w:webHidden/>
              </w:rPr>
              <w:fldChar w:fldCharType="begin"/>
            </w:r>
            <w:r>
              <w:rPr>
                <w:noProof/>
                <w:webHidden/>
              </w:rPr>
              <w:instrText xml:space="preserve"> PAGEREF _Toc235980499 \h </w:instrText>
            </w:r>
            <w:r>
              <w:rPr>
                <w:noProof/>
                <w:webHidden/>
              </w:rPr>
            </w:r>
            <w:r>
              <w:rPr>
                <w:noProof/>
                <w:webHidden/>
              </w:rPr>
              <w:fldChar w:fldCharType="separate"/>
            </w:r>
            <w:r>
              <w:rPr>
                <w:noProof/>
                <w:webHidden/>
              </w:rPr>
              <w:t>15</w:t>
            </w:r>
            <w:r>
              <w:rPr>
                <w:noProof/>
                <w:webHidden/>
              </w:rPr>
              <w:fldChar w:fldCharType="end"/>
            </w:r>
          </w:hyperlink>
        </w:p>
        <w:p w14:paraId="66159E6E" w14:textId="0CFB99EA" w:rsidR="00744050" w:rsidRDefault="00744050">
          <w:pPr>
            <w:pStyle w:val="TOC3"/>
            <w:tabs>
              <w:tab w:val="right" w:leader="dot" w:pos="9016"/>
            </w:tabs>
            <w:rPr>
              <w:rFonts w:asciiTheme="minorHAnsi" w:eastAsiaTheme="minorEastAsia" w:hAnsiTheme="minorHAnsi"/>
              <w:noProof/>
              <w:sz w:val="24"/>
              <w:szCs w:val="24"/>
            </w:rPr>
          </w:pPr>
          <w:hyperlink w:anchor="_Toc235980500" w:history="1">
            <w:r w:rsidRPr="002A49F5">
              <w:rPr>
                <w:rStyle w:val="Hyperlink"/>
                <w:noProof/>
              </w:rPr>
              <w:t>2.2.3 Procedural Justice and Algorithmic Decision-Making</w:t>
            </w:r>
            <w:r>
              <w:rPr>
                <w:noProof/>
                <w:webHidden/>
              </w:rPr>
              <w:tab/>
            </w:r>
            <w:r>
              <w:rPr>
                <w:noProof/>
                <w:webHidden/>
              </w:rPr>
              <w:fldChar w:fldCharType="begin"/>
            </w:r>
            <w:r>
              <w:rPr>
                <w:noProof/>
                <w:webHidden/>
              </w:rPr>
              <w:instrText xml:space="preserve"> PAGEREF _Toc235980500 \h </w:instrText>
            </w:r>
            <w:r>
              <w:rPr>
                <w:noProof/>
                <w:webHidden/>
              </w:rPr>
            </w:r>
            <w:r>
              <w:rPr>
                <w:noProof/>
                <w:webHidden/>
              </w:rPr>
              <w:fldChar w:fldCharType="separate"/>
            </w:r>
            <w:r>
              <w:rPr>
                <w:noProof/>
                <w:webHidden/>
              </w:rPr>
              <w:t>15</w:t>
            </w:r>
            <w:r>
              <w:rPr>
                <w:noProof/>
                <w:webHidden/>
              </w:rPr>
              <w:fldChar w:fldCharType="end"/>
            </w:r>
          </w:hyperlink>
        </w:p>
        <w:p w14:paraId="666BBF78" w14:textId="4E1F4F86" w:rsidR="00744050" w:rsidRDefault="00744050">
          <w:pPr>
            <w:pStyle w:val="TOC3"/>
            <w:tabs>
              <w:tab w:val="right" w:leader="dot" w:pos="9016"/>
            </w:tabs>
            <w:rPr>
              <w:rFonts w:asciiTheme="minorHAnsi" w:eastAsiaTheme="minorEastAsia" w:hAnsiTheme="minorHAnsi"/>
              <w:noProof/>
              <w:sz w:val="24"/>
              <w:szCs w:val="24"/>
            </w:rPr>
          </w:pPr>
          <w:hyperlink w:anchor="_Toc235980501" w:history="1">
            <w:r w:rsidRPr="002A49F5">
              <w:rPr>
                <w:rStyle w:val="Hyperlink"/>
                <w:noProof/>
              </w:rPr>
              <w:t>2.2.4 Fairness Heuristic Theory and Trust</w:t>
            </w:r>
            <w:r>
              <w:rPr>
                <w:noProof/>
                <w:webHidden/>
              </w:rPr>
              <w:tab/>
            </w:r>
            <w:r>
              <w:rPr>
                <w:noProof/>
                <w:webHidden/>
              </w:rPr>
              <w:fldChar w:fldCharType="begin"/>
            </w:r>
            <w:r>
              <w:rPr>
                <w:noProof/>
                <w:webHidden/>
              </w:rPr>
              <w:instrText xml:space="preserve"> PAGEREF _Toc235980501 \h </w:instrText>
            </w:r>
            <w:r>
              <w:rPr>
                <w:noProof/>
                <w:webHidden/>
              </w:rPr>
            </w:r>
            <w:r>
              <w:rPr>
                <w:noProof/>
                <w:webHidden/>
              </w:rPr>
              <w:fldChar w:fldCharType="separate"/>
            </w:r>
            <w:r>
              <w:rPr>
                <w:noProof/>
                <w:webHidden/>
              </w:rPr>
              <w:t>16</w:t>
            </w:r>
            <w:r>
              <w:rPr>
                <w:noProof/>
                <w:webHidden/>
              </w:rPr>
              <w:fldChar w:fldCharType="end"/>
            </w:r>
          </w:hyperlink>
        </w:p>
        <w:p w14:paraId="4E9D52CF" w14:textId="56E1A7AB" w:rsidR="00744050" w:rsidRDefault="00744050">
          <w:pPr>
            <w:pStyle w:val="TOC2"/>
            <w:tabs>
              <w:tab w:val="right" w:leader="dot" w:pos="9016"/>
            </w:tabs>
            <w:rPr>
              <w:rFonts w:asciiTheme="minorHAnsi" w:eastAsiaTheme="minorEastAsia" w:hAnsiTheme="minorHAnsi"/>
              <w:noProof/>
              <w:sz w:val="24"/>
              <w:szCs w:val="24"/>
            </w:rPr>
          </w:pPr>
          <w:hyperlink w:anchor="_Toc235980502" w:history="1">
            <w:r w:rsidRPr="002A49F5">
              <w:rPr>
                <w:rStyle w:val="Hyperlink"/>
                <w:noProof/>
              </w:rPr>
              <w:t>2.3 Trust in Digital Platforms</w:t>
            </w:r>
            <w:r>
              <w:rPr>
                <w:noProof/>
                <w:webHidden/>
              </w:rPr>
              <w:tab/>
            </w:r>
            <w:r>
              <w:rPr>
                <w:noProof/>
                <w:webHidden/>
              </w:rPr>
              <w:fldChar w:fldCharType="begin"/>
            </w:r>
            <w:r>
              <w:rPr>
                <w:noProof/>
                <w:webHidden/>
              </w:rPr>
              <w:instrText xml:space="preserve"> PAGEREF _Toc235980502 \h </w:instrText>
            </w:r>
            <w:r>
              <w:rPr>
                <w:noProof/>
                <w:webHidden/>
              </w:rPr>
            </w:r>
            <w:r>
              <w:rPr>
                <w:noProof/>
                <w:webHidden/>
              </w:rPr>
              <w:fldChar w:fldCharType="separate"/>
            </w:r>
            <w:r>
              <w:rPr>
                <w:noProof/>
                <w:webHidden/>
              </w:rPr>
              <w:t>16</w:t>
            </w:r>
            <w:r>
              <w:rPr>
                <w:noProof/>
                <w:webHidden/>
              </w:rPr>
              <w:fldChar w:fldCharType="end"/>
            </w:r>
          </w:hyperlink>
        </w:p>
        <w:p w14:paraId="047E9E7A" w14:textId="4DE7FCC7" w:rsidR="00744050" w:rsidRDefault="00744050">
          <w:pPr>
            <w:pStyle w:val="TOC3"/>
            <w:tabs>
              <w:tab w:val="right" w:leader="dot" w:pos="9016"/>
            </w:tabs>
            <w:rPr>
              <w:rFonts w:asciiTheme="minorHAnsi" w:eastAsiaTheme="minorEastAsia" w:hAnsiTheme="minorHAnsi"/>
              <w:noProof/>
              <w:sz w:val="24"/>
              <w:szCs w:val="24"/>
            </w:rPr>
          </w:pPr>
          <w:hyperlink w:anchor="_Toc235980503" w:history="1">
            <w:r w:rsidRPr="002A49F5">
              <w:rPr>
                <w:rStyle w:val="Hyperlink"/>
                <w:noProof/>
              </w:rPr>
              <w:t>2.3.1 The Dimensions of Trust</w:t>
            </w:r>
            <w:r>
              <w:rPr>
                <w:noProof/>
                <w:webHidden/>
              </w:rPr>
              <w:tab/>
            </w:r>
            <w:r>
              <w:rPr>
                <w:noProof/>
                <w:webHidden/>
              </w:rPr>
              <w:fldChar w:fldCharType="begin"/>
            </w:r>
            <w:r>
              <w:rPr>
                <w:noProof/>
                <w:webHidden/>
              </w:rPr>
              <w:instrText xml:space="preserve"> PAGEREF _Toc235980503 \h </w:instrText>
            </w:r>
            <w:r>
              <w:rPr>
                <w:noProof/>
                <w:webHidden/>
              </w:rPr>
            </w:r>
            <w:r>
              <w:rPr>
                <w:noProof/>
                <w:webHidden/>
              </w:rPr>
              <w:fldChar w:fldCharType="separate"/>
            </w:r>
            <w:r>
              <w:rPr>
                <w:noProof/>
                <w:webHidden/>
              </w:rPr>
              <w:t>16</w:t>
            </w:r>
            <w:r>
              <w:rPr>
                <w:noProof/>
                <w:webHidden/>
              </w:rPr>
              <w:fldChar w:fldCharType="end"/>
            </w:r>
          </w:hyperlink>
        </w:p>
        <w:p w14:paraId="0892688B" w14:textId="79C6D447" w:rsidR="00744050" w:rsidRDefault="00744050">
          <w:pPr>
            <w:pStyle w:val="TOC3"/>
            <w:tabs>
              <w:tab w:val="right" w:leader="dot" w:pos="9016"/>
            </w:tabs>
            <w:rPr>
              <w:rFonts w:asciiTheme="minorHAnsi" w:eastAsiaTheme="minorEastAsia" w:hAnsiTheme="minorHAnsi"/>
              <w:noProof/>
              <w:sz w:val="24"/>
              <w:szCs w:val="24"/>
            </w:rPr>
          </w:pPr>
          <w:hyperlink w:anchor="_Toc235980504" w:history="1">
            <w:r w:rsidRPr="002A49F5">
              <w:rPr>
                <w:rStyle w:val="Hyperlink"/>
                <w:noProof/>
              </w:rPr>
              <w:t>2.3.2 Algorithmic Opacity and Trust Erosion</w:t>
            </w:r>
            <w:r>
              <w:rPr>
                <w:noProof/>
                <w:webHidden/>
              </w:rPr>
              <w:tab/>
            </w:r>
            <w:r>
              <w:rPr>
                <w:noProof/>
                <w:webHidden/>
              </w:rPr>
              <w:fldChar w:fldCharType="begin"/>
            </w:r>
            <w:r>
              <w:rPr>
                <w:noProof/>
                <w:webHidden/>
              </w:rPr>
              <w:instrText xml:space="preserve"> PAGEREF _Toc235980504 \h </w:instrText>
            </w:r>
            <w:r>
              <w:rPr>
                <w:noProof/>
                <w:webHidden/>
              </w:rPr>
            </w:r>
            <w:r>
              <w:rPr>
                <w:noProof/>
                <w:webHidden/>
              </w:rPr>
              <w:fldChar w:fldCharType="separate"/>
            </w:r>
            <w:r>
              <w:rPr>
                <w:noProof/>
                <w:webHidden/>
              </w:rPr>
              <w:t>17</w:t>
            </w:r>
            <w:r>
              <w:rPr>
                <w:noProof/>
                <w:webHidden/>
              </w:rPr>
              <w:fldChar w:fldCharType="end"/>
            </w:r>
          </w:hyperlink>
        </w:p>
        <w:p w14:paraId="73C15524" w14:textId="3CE26F6D" w:rsidR="00744050" w:rsidRDefault="00744050">
          <w:pPr>
            <w:pStyle w:val="TOC2"/>
            <w:tabs>
              <w:tab w:val="right" w:leader="dot" w:pos="9016"/>
            </w:tabs>
            <w:rPr>
              <w:rFonts w:asciiTheme="minorHAnsi" w:eastAsiaTheme="minorEastAsia" w:hAnsiTheme="minorHAnsi"/>
              <w:noProof/>
              <w:sz w:val="24"/>
              <w:szCs w:val="24"/>
            </w:rPr>
          </w:pPr>
          <w:hyperlink w:anchor="_Toc235980505" w:history="1">
            <w:r w:rsidRPr="002A49F5">
              <w:rPr>
                <w:rStyle w:val="Hyperlink"/>
                <w:noProof/>
              </w:rPr>
              <w:t>2.4 Market Realities</w:t>
            </w:r>
            <w:r>
              <w:rPr>
                <w:noProof/>
                <w:webHidden/>
              </w:rPr>
              <w:tab/>
            </w:r>
            <w:r>
              <w:rPr>
                <w:noProof/>
                <w:webHidden/>
              </w:rPr>
              <w:fldChar w:fldCharType="begin"/>
            </w:r>
            <w:r>
              <w:rPr>
                <w:noProof/>
                <w:webHidden/>
              </w:rPr>
              <w:instrText xml:space="preserve"> PAGEREF _Toc235980505 \h </w:instrText>
            </w:r>
            <w:r>
              <w:rPr>
                <w:noProof/>
                <w:webHidden/>
              </w:rPr>
            </w:r>
            <w:r>
              <w:rPr>
                <w:noProof/>
                <w:webHidden/>
              </w:rPr>
              <w:fldChar w:fldCharType="separate"/>
            </w:r>
            <w:r>
              <w:rPr>
                <w:noProof/>
                <w:webHidden/>
              </w:rPr>
              <w:t>17</w:t>
            </w:r>
            <w:r>
              <w:rPr>
                <w:noProof/>
                <w:webHidden/>
              </w:rPr>
              <w:fldChar w:fldCharType="end"/>
            </w:r>
          </w:hyperlink>
        </w:p>
        <w:p w14:paraId="5AEC2C34" w14:textId="62C1CC1D" w:rsidR="00744050" w:rsidRDefault="00744050">
          <w:pPr>
            <w:pStyle w:val="TOC3"/>
            <w:tabs>
              <w:tab w:val="right" w:leader="dot" w:pos="9016"/>
            </w:tabs>
            <w:rPr>
              <w:rFonts w:asciiTheme="minorHAnsi" w:eastAsiaTheme="minorEastAsia" w:hAnsiTheme="minorHAnsi"/>
              <w:noProof/>
              <w:sz w:val="24"/>
              <w:szCs w:val="24"/>
            </w:rPr>
          </w:pPr>
          <w:hyperlink w:anchor="_Toc235980506" w:history="1">
            <w:r w:rsidRPr="002A49F5">
              <w:rPr>
                <w:rStyle w:val="Hyperlink"/>
                <w:noProof/>
              </w:rPr>
              <w:t>2.4.1 Surge Pricing and Consumer Perception</w:t>
            </w:r>
            <w:r>
              <w:rPr>
                <w:noProof/>
                <w:webHidden/>
              </w:rPr>
              <w:tab/>
            </w:r>
            <w:r>
              <w:rPr>
                <w:noProof/>
                <w:webHidden/>
              </w:rPr>
              <w:fldChar w:fldCharType="begin"/>
            </w:r>
            <w:r>
              <w:rPr>
                <w:noProof/>
                <w:webHidden/>
              </w:rPr>
              <w:instrText xml:space="preserve"> PAGEREF _Toc235980506 \h </w:instrText>
            </w:r>
            <w:r>
              <w:rPr>
                <w:noProof/>
                <w:webHidden/>
              </w:rPr>
            </w:r>
            <w:r>
              <w:rPr>
                <w:noProof/>
                <w:webHidden/>
              </w:rPr>
              <w:fldChar w:fldCharType="separate"/>
            </w:r>
            <w:r>
              <w:rPr>
                <w:noProof/>
                <w:webHidden/>
              </w:rPr>
              <w:t>17</w:t>
            </w:r>
            <w:r>
              <w:rPr>
                <w:noProof/>
                <w:webHidden/>
              </w:rPr>
              <w:fldChar w:fldCharType="end"/>
            </w:r>
          </w:hyperlink>
        </w:p>
        <w:p w14:paraId="3168B6E9" w14:textId="6095EBC4" w:rsidR="00744050" w:rsidRDefault="00744050">
          <w:pPr>
            <w:pStyle w:val="TOC3"/>
            <w:tabs>
              <w:tab w:val="right" w:leader="dot" w:pos="9016"/>
            </w:tabs>
            <w:rPr>
              <w:rFonts w:asciiTheme="minorHAnsi" w:eastAsiaTheme="minorEastAsia" w:hAnsiTheme="minorHAnsi"/>
              <w:noProof/>
              <w:sz w:val="24"/>
              <w:szCs w:val="24"/>
            </w:rPr>
          </w:pPr>
          <w:hyperlink w:anchor="_Toc235980507" w:history="1">
            <w:r w:rsidRPr="002A49F5">
              <w:rPr>
                <w:rStyle w:val="Hyperlink"/>
                <w:noProof/>
              </w:rPr>
              <w:t>2.4.2 Driver Outcomes and Structural Inequality</w:t>
            </w:r>
            <w:r>
              <w:rPr>
                <w:noProof/>
                <w:webHidden/>
              </w:rPr>
              <w:tab/>
            </w:r>
            <w:r>
              <w:rPr>
                <w:noProof/>
                <w:webHidden/>
              </w:rPr>
              <w:fldChar w:fldCharType="begin"/>
            </w:r>
            <w:r>
              <w:rPr>
                <w:noProof/>
                <w:webHidden/>
              </w:rPr>
              <w:instrText xml:space="preserve"> PAGEREF _Toc235980507 \h </w:instrText>
            </w:r>
            <w:r>
              <w:rPr>
                <w:noProof/>
                <w:webHidden/>
              </w:rPr>
            </w:r>
            <w:r>
              <w:rPr>
                <w:noProof/>
                <w:webHidden/>
              </w:rPr>
              <w:fldChar w:fldCharType="separate"/>
            </w:r>
            <w:r>
              <w:rPr>
                <w:noProof/>
                <w:webHidden/>
              </w:rPr>
              <w:t>18</w:t>
            </w:r>
            <w:r>
              <w:rPr>
                <w:noProof/>
                <w:webHidden/>
              </w:rPr>
              <w:fldChar w:fldCharType="end"/>
            </w:r>
          </w:hyperlink>
        </w:p>
        <w:p w14:paraId="193DD154" w14:textId="5993BB0B" w:rsidR="00744050" w:rsidRDefault="00744050">
          <w:pPr>
            <w:pStyle w:val="TOC3"/>
            <w:tabs>
              <w:tab w:val="right" w:leader="dot" w:pos="9016"/>
            </w:tabs>
            <w:rPr>
              <w:rFonts w:asciiTheme="minorHAnsi" w:eastAsiaTheme="minorEastAsia" w:hAnsiTheme="minorHAnsi"/>
              <w:noProof/>
              <w:sz w:val="24"/>
              <w:szCs w:val="24"/>
            </w:rPr>
          </w:pPr>
          <w:hyperlink w:anchor="_Toc235980508" w:history="1">
            <w:r w:rsidRPr="002A49F5">
              <w:rPr>
                <w:rStyle w:val="Hyperlink"/>
                <w:noProof/>
              </w:rPr>
              <w:t>2.4.3 Synthesis: The Need for an Integrated Framework</w:t>
            </w:r>
            <w:r>
              <w:rPr>
                <w:noProof/>
                <w:webHidden/>
              </w:rPr>
              <w:tab/>
            </w:r>
            <w:r>
              <w:rPr>
                <w:noProof/>
                <w:webHidden/>
              </w:rPr>
              <w:fldChar w:fldCharType="begin"/>
            </w:r>
            <w:r>
              <w:rPr>
                <w:noProof/>
                <w:webHidden/>
              </w:rPr>
              <w:instrText xml:space="preserve"> PAGEREF _Toc235980508 \h </w:instrText>
            </w:r>
            <w:r>
              <w:rPr>
                <w:noProof/>
                <w:webHidden/>
              </w:rPr>
            </w:r>
            <w:r>
              <w:rPr>
                <w:noProof/>
                <w:webHidden/>
              </w:rPr>
              <w:fldChar w:fldCharType="separate"/>
            </w:r>
            <w:r>
              <w:rPr>
                <w:noProof/>
                <w:webHidden/>
              </w:rPr>
              <w:t>18</w:t>
            </w:r>
            <w:r>
              <w:rPr>
                <w:noProof/>
                <w:webHidden/>
              </w:rPr>
              <w:fldChar w:fldCharType="end"/>
            </w:r>
          </w:hyperlink>
        </w:p>
        <w:p w14:paraId="73943E55" w14:textId="0E5DDC83" w:rsidR="00744050" w:rsidRDefault="00744050">
          <w:pPr>
            <w:pStyle w:val="TOC2"/>
            <w:tabs>
              <w:tab w:val="right" w:leader="dot" w:pos="9016"/>
            </w:tabs>
            <w:rPr>
              <w:rFonts w:asciiTheme="minorHAnsi" w:eastAsiaTheme="minorEastAsia" w:hAnsiTheme="minorHAnsi"/>
              <w:noProof/>
              <w:sz w:val="24"/>
              <w:szCs w:val="24"/>
            </w:rPr>
          </w:pPr>
          <w:hyperlink w:anchor="_Toc235980509" w:history="1">
            <w:r w:rsidRPr="002A49F5">
              <w:rPr>
                <w:rStyle w:val="Hyperlink"/>
                <w:noProof/>
              </w:rPr>
              <w:t>2.5 Chapter Summary</w:t>
            </w:r>
            <w:r>
              <w:rPr>
                <w:noProof/>
                <w:webHidden/>
              </w:rPr>
              <w:tab/>
            </w:r>
            <w:r>
              <w:rPr>
                <w:noProof/>
                <w:webHidden/>
              </w:rPr>
              <w:fldChar w:fldCharType="begin"/>
            </w:r>
            <w:r>
              <w:rPr>
                <w:noProof/>
                <w:webHidden/>
              </w:rPr>
              <w:instrText xml:space="preserve"> PAGEREF _Toc235980509 \h </w:instrText>
            </w:r>
            <w:r>
              <w:rPr>
                <w:noProof/>
                <w:webHidden/>
              </w:rPr>
            </w:r>
            <w:r>
              <w:rPr>
                <w:noProof/>
                <w:webHidden/>
              </w:rPr>
              <w:fldChar w:fldCharType="separate"/>
            </w:r>
            <w:r>
              <w:rPr>
                <w:noProof/>
                <w:webHidden/>
              </w:rPr>
              <w:t>19</w:t>
            </w:r>
            <w:r>
              <w:rPr>
                <w:noProof/>
                <w:webHidden/>
              </w:rPr>
              <w:fldChar w:fldCharType="end"/>
            </w:r>
          </w:hyperlink>
        </w:p>
        <w:p w14:paraId="19283346" w14:textId="18E00589" w:rsidR="00744050" w:rsidRDefault="00744050">
          <w:pPr>
            <w:pStyle w:val="TOC1"/>
            <w:tabs>
              <w:tab w:val="right" w:leader="dot" w:pos="9016"/>
            </w:tabs>
            <w:rPr>
              <w:rFonts w:asciiTheme="minorHAnsi" w:eastAsiaTheme="minorEastAsia" w:hAnsiTheme="minorHAnsi"/>
              <w:noProof/>
              <w:sz w:val="24"/>
              <w:szCs w:val="24"/>
            </w:rPr>
          </w:pPr>
          <w:hyperlink w:anchor="_Toc235980510" w:history="1">
            <w:r w:rsidRPr="002A49F5">
              <w:rPr>
                <w:rStyle w:val="Hyperlink"/>
                <w:noProof/>
              </w:rPr>
              <w:t>CHAPTER</w:t>
            </w:r>
            <w:r w:rsidRPr="002A49F5">
              <w:rPr>
                <w:rStyle w:val="Hyperlink"/>
                <w:noProof/>
                <w:spacing w:val="-1"/>
              </w:rPr>
              <w:t xml:space="preserve"> </w:t>
            </w:r>
            <w:r w:rsidRPr="002A49F5">
              <w:rPr>
                <w:rStyle w:val="Hyperlink"/>
                <w:noProof/>
              </w:rPr>
              <w:t>3:</w:t>
            </w:r>
            <w:r w:rsidRPr="002A49F5">
              <w:rPr>
                <w:rStyle w:val="Hyperlink"/>
                <w:noProof/>
                <w:spacing w:val="-4"/>
              </w:rPr>
              <w:t xml:space="preserve"> </w:t>
            </w:r>
            <w:r w:rsidRPr="002A49F5">
              <w:rPr>
                <w:rStyle w:val="Hyperlink"/>
                <w:noProof/>
              </w:rPr>
              <w:t>METHODOLOGY</w:t>
            </w:r>
            <w:r>
              <w:rPr>
                <w:noProof/>
                <w:webHidden/>
              </w:rPr>
              <w:tab/>
            </w:r>
            <w:r>
              <w:rPr>
                <w:noProof/>
                <w:webHidden/>
              </w:rPr>
              <w:fldChar w:fldCharType="begin"/>
            </w:r>
            <w:r>
              <w:rPr>
                <w:noProof/>
                <w:webHidden/>
              </w:rPr>
              <w:instrText xml:space="preserve"> PAGEREF _Toc235980510 \h </w:instrText>
            </w:r>
            <w:r>
              <w:rPr>
                <w:noProof/>
                <w:webHidden/>
              </w:rPr>
            </w:r>
            <w:r>
              <w:rPr>
                <w:noProof/>
                <w:webHidden/>
              </w:rPr>
              <w:fldChar w:fldCharType="separate"/>
            </w:r>
            <w:r>
              <w:rPr>
                <w:noProof/>
                <w:webHidden/>
              </w:rPr>
              <w:t>20</w:t>
            </w:r>
            <w:r>
              <w:rPr>
                <w:noProof/>
                <w:webHidden/>
              </w:rPr>
              <w:fldChar w:fldCharType="end"/>
            </w:r>
          </w:hyperlink>
        </w:p>
        <w:p w14:paraId="3643C997" w14:textId="43F19616" w:rsidR="00744050" w:rsidRDefault="00744050">
          <w:pPr>
            <w:pStyle w:val="TOC2"/>
            <w:tabs>
              <w:tab w:val="right" w:leader="dot" w:pos="9016"/>
            </w:tabs>
            <w:rPr>
              <w:rFonts w:asciiTheme="minorHAnsi" w:eastAsiaTheme="minorEastAsia" w:hAnsiTheme="minorHAnsi"/>
              <w:noProof/>
              <w:sz w:val="24"/>
              <w:szCs w:val="24"/>
            </w:rPr>
          </w:pPr>
          <w:hyperlink w:anchor="_Toc235980511" w:history="1">
            <w:r w:rsidRPr="002A49F5">
              <w:rPr>
                <w:rStyle w:val="Hyperlink"/>
                <w:noProof/>
              </w:rPr>
              <w:t>3.1 Research Design and Framework</w:t>
            </w:r>
            <w:r>
              <w:rPr>
                <w:noProof/>
                <w:webHidden/>
              </w:rPr>
              <w:tab/>
            </w:r>
            <w:r>
              <w:rPr>
                <w:noProof/>
                <w:webHidden/>
              </w:rPr>
              <w:fldChar w:fldCharType="begin"/>
            </w:r>
            <w:r>
              <w:rPr>
                <w:noProof/>
                <w:webHidden/>
              </w:rPr>
              <w:instrText xml:space="preserve"> PAGEREF _Toc235980511 \h </w:instrText>
            </w:r>
            <w:r>
              <w:rPr>
                <w:noProof/>
                <w:webHidden/>
              </w:rPr>
            </w:r>
            <w:r>
              <w:rPr>
                <w:noProof/>
                <w:webHidden/>
              </w:rPr>
              <w:fldChar w:fldCharType="separate"/>
            </w:r>
            <w:r>
              <w:rPr>
                <w:noProof/>
                <w:webHidden/>
              </w:rPr>
              <w:t>20</w:t>
            </w:r>
            <w:r>
              <w:rPr>
                <w:noProof/>
                <w:webHidden/>
              </w:rPr>
              <w:fldChar w:fldCharType="end"/>
            </w:r>
          </w:hyperlink>
        </w:p>
        <w:p w14:paraId="6199726E" w14:textId="116FA6D1" w:rsidR="00744050" w:rsidRDefault="00744050">
          <w:pPr>
            <w:pStyle w:val="TOC2"/>
            <w:tabs>
              <w:tab w:val="right" w:leader="dot" w:pos="9016"/>
            </w:tabs>
            <w:rPr>
              <w:rFonts w:asciiTheme="minorHAnsi" w:eastAsiaTheme="minorEastAsia" w:hAnsiTheme="minorHAnsi"/>
              <w:noProof/>
              <w:sz w:val="24"/>
              <w:szCs w:val="24"/>
            </w:rPr>
          </w:pPr>
          <w:hyperlink w:anchor="_Toc235980512" w:history="1">
            <w:r w:rsidRPr="002A49F5">
              <w:rPr>
                <w:rStyle w:val="Hyperlink"/>
                <w:noProof/>
              </w:rPr>
              <w:t>3.2 Questionnaire Operationalization Strategy</w:t>
            </w:r>
            <w:r>
              <w:rPr>
                <w:noProof/>
                <w:webHidden/>
              </w:rPr>
              <w:tab/>
            </w:r>
            <w:r>
              <w:rPr>
                <w:noProof/>
                <w:webHidden/>
              </w:rPr>
              <w:fldChar w:fldCharType="begin"/>
            </w:r>
            <w:r>
              <w:rPr>
                <w:noProof/>
                <w:webHidden/>
              </w:rPr>
              <w:instrText xml:space="preserve"> PAGEREF _Toc235980512 \h </w:instrText>
            </w:r>
            <w:r>
              <w:rPr>
                <w:noProof/>
                <w:webHidden/>
              </w:rPr>
            </w:r>
            <w:r>
              <w:rPr>
                <w:noProof/>
                <w:webHidden/>
              </w:rPr>
              <w:fldChar w:fldCharType="separate"/>
            </w:r>
            <w:r>
              <w:rPr>
                <w:noProof/>
                <w:webHidden/>
              </w:rPr>
              <w:t>20</w:t>
            </w:r>
            <w:r>
              <w:rPr>
                <w:noProof/>
                <w:webHidden/>
              </w:rPr>
              <w:fldChar w:fldCharType="end"/>
            </w:r>
          </w:hyperlink>
        </w:p>
        <w:p w14:paraId="56C7D83A" w14:textId="20B4A401" w:rsidR="00744050" w:rsidRDefault="00744050">
          <w:pPr>
            <w:pStyle w:val="TOC2"/>
            <w:tabs>
              <w:tab w:val="right" w:leader="dot" w:pos="9016"/>
            </w:tabs>
            <w:rPr>
              <w:rFonts w:asciiTheme="minorHAnsi" w:eastAsiaTheme="minorEastAsia" w:hAnsiTheme="minorHAnsi"/>
              <w:noProof/>
              <w:sz w:val="24"/>
              <w:szCs w:val="24"/>
            </w:rPr>
          </w:pPr>
          <w:hyperlink w:anchor="_Toc235980513" w:history="1">
            <w:r w:rsidRPr="002A49F5">
              <w:rPr>
                <w:rStyle w:val="Hyperlink"/>
                <w:noProof/>
              </w:rPr>
              <w:t>3.3 Quantitative Data Infrastructure</w:t>
            </w:r>
            <w:r>
              <w:rPr>
                <w:noProof/>
                <w:webHidden/>
              </w:rPr>
              <w:tab/>
            </w:r>
            <w:r>
              <w:rPr>
                <w:noProof/>
                <w:webHidden/>
              </w:rPr>
              <w:fldChar w:fldCharType="begin"/>
            </w:r>
            <w:r>
              <w:rPr>
                <w:noProof/>
                <w:webHidden/>
              </w:rPr>
              <w:instrText xml:space="preserve"> PAGEREF _Toc235980513 \h </w:instrText>
            </w:r>
            <w:r>
              <w:rPr>
                <w:noProof/>
                <w:webHidden/>
              </w:rPr>
            </w:r>
            <w:r>
              <w:rPr>
                <w:noProof/>
                <w:webHidden/>
              </w:rPr>
              <w:fldChar w:fldCharType="separate"/>
            </w:r>
            <w:r>
              <w:rPr>
                <w:noProof/>
                <w:webHidden/>
              </w:rPr>
              <w:t>20</w:t>
            </w:r>
            <w:r>
              <w:rPr>
                <w:noProof/>
                <w:webHidden/>
              </w:rPr>
              <w:fldChar w:fldCharType="end"/>
            </w:r>
          </w:hyperlink>
        </w:p>
        <w:p w14:paraId="4BBF02FC" w14:textId="7CA9DBC6" w:rsidR="00744050" w:rsidRDefault="00744050">
          <w:pPr>
            <w:pStyle w:val="TOC3"/>
            <w:tabs>
              <w:tab w:val="right" w:leader="dot" w:pos="9016"/>
            </w:tabs>
            <w:rPr>
              <w:rFonts w:asciiTheme="minorHAnsi" w:eastAsiaTheme="minorEastAsia" w:hAnsiTheme="minorHAnsi"/>
              <w:noProof/>
              <w:sz w:val="24"/>
              <w:szCs w:val="24"/>
            </w:rPr>
          </w:pPr>
          <w:hyperlink w:anchor="_Toc235980514" w:history="1">
            <w:r w:rsidRPr="002A49F5">
              <w:rPr>
                <w:rStyle w:val="Hyperlink"/>
                <w:noProof/>
              </w:rPr>
              <w:t>3.3.1 Data Collection Instruments</w:t>
            </w:r>
            <w:r>
              <w:rPr>
                <w:noProof/>
                <w:webHidden/>
              </w:rPr>
              <w:tab/>
            </w:r>
            <w:r>
              <w:rPr>
                <w:noProof/>
                <w:webHidden/>
              </w:rPr>
              <w:fldChar w:fldCharType="begin"/>
            </w:r>
            <w:r>
              <w:rPr>
                <w:noProof/>
                <w:webHidden/>
              </w:rPr>
              <w:instrText xml:space="preserve"> PAGEREF _Toc235980514 \h </w:instrText>
            </w:r>
            <w:r>
              <w:rPr>
                <w:noProof/>
                <w:webHidden/>
              </w:rPr>
            </w:r>
            <w:r>
              <w:rPr>
                <w:noProof/>
                <w:webHidden/>
              </w:rPr>
              <w:fldChar w:fldCharType="separate"/>
            </w:r>
            <w:r>
              <w:rPr>
                <w:noProof/>
                <w:webHidden/>
              </w:rPr>
              <w:t>21</w:t>
            </w:r>
            <w:r>
              <w:rPr>
                <w:noProof/>
                <w:webHidden/>
              </w:rPr>
              <w:fldChar w:fldCharType="end"/>
            </w:r>
          </w:hyperlink>
        </w:p>
        <w:p w14:paraId="79E2562F" w14:textId="6FD965BC" w:rsidR="00744050" w:rsidRDefault="00744050">
          <w:pPr>
            <w:pStyle w:val="TOC2"/>
            <w:tabs>
              <w:tab w:val="right" w:leader="dot" w:pos="9016"/>
            </w:tabs>
            <w:rPr>
              <w:rFonts w:asciiTheme="minorHAnsi" w:eastAsiaTheme="minorEastAsia" w:hAnsiTheme="minorHAnsi"/>
              <w:noProof/>
              <w:sz w:val="24"/>
              <w:szCs w:val="24"/>
            </w:rPr>
          </w:pPr>
          <w:hyperlink w:anchor="_Toc235980515" w:history="1">
            <w:r w:rsidRPr="002A49F5">
              <w:rPr>
                <w:rStyle w:val="Hyperlink"/>
                <w:noProof/>
              </w:rPr>
              <w:t>3.4 Target Population and Sampling</w:t>
            </w:r>
            <w:r>
              <w:rPr>
                <w:noProof/>
                <w:webHidden/>
              </w:rPr>
              <w:tab/>
            </w:r>
            <w:r>
              <w:rPr>
                <w:noProof/>
                <w:webHidden/>
              </w:rPr>
              <w:fldChar w:fldCharType="begin"/>
            </w:r>
            <w:r>
              <w:rPr>
                <w:noProof/>
                <w:webHidden/>
              </w:rPr>
              <w:instrText xml:space="preserve"> PAGEREF _Toc235980515 \h </w:instrText>
            </w:r>
            <w:r>
              <w:rPr>
                <w:noProof/>
                <w:webHidden/>
              </w:rPr>
            </w:r>
            <w:r>
              <w:rPr>
                <w:noProof/>
                <w:webHidden/>
              </w:rPr>
              <w:fldChar w:fldCharType="separate"/>
            </w:r>
            <w:r>
              <w:rPr>
                <w:noProof/>
                <w:webHidden/>
              </w:rPr>
              <w:t>21</w:t>
            </w:r>
            <w:r>
              <w:rPr>
                <w:noProof/>
                <w:webHidden/>
              </w:rPr>
              <w:fldChar w:fldCharType="end"/>
            </w:r>
          </w:hyperlink>
        </w:p>
        <w:p w14:paraId="7B1144B4" w14:textId="60AA1C1D" w:rsidR="00744050" w:rsidRDefault="00744050">
          <w:pPr>
            <w:pStyle w:val="TOC3"/>
            <w:tabs>
              <w:tab w:val="right" w:leader="dot" w:pos="9016"/>
            </w:tabs>
            <w:rPr>
              <w:rFonts w:asciiTheme="minorHAnsi" w:eastAsiaTheme="minorEastAsia" w:hAnsiTheme="minorHAnsi"/>
              <w:noProof/>
              <w:sz w:val="24"/>
              <w:szCs w:val="24"/>
            </w:rPr>
          </w:pPr>
          <w:hyperlink w:anchor="_Toc235980516" w:history="1">
            <w:r w:rsidRPr="002A49F5">
              <w:rPr>
                <w:rStyle w:val="Hyperlink"/>
                <w:noProof/>
              </w:rPr>
              <w:t>3.4.1 Inclusion, Exclusion, and Participant Screening</w:t>
            </w:r>
            <w:r>
              <w:rPr>
                <w:noProof/>
                <w:webHidden/>
              </w:rPr>
              <w:tab/>
            </w:r>
            <w:r>
              <w:rPr>
                <w:noProof/>
                <w:webHidden/>
              </w:rPr>
              <w:fldChar w:fldCharType="begin"/>
            </w:r>
            <w:r>
              <w:rPr>
                <w:noProof/>
                <w:webHidden/>
              </w:rPr>
              <w:instrText xml:space="preserve"> PAGEREF _Toc235980516 \h </w:instrText>
            </w:r>
            <w:r>
              <w:rPr>
                <w:noProof/>
                <w:webHidden/>
              </w:rPr>
            </w:r>
            <w:r>
              <w:rPr>
                <w:noProof/>
                <w:webHidden/>
              </w:rPr>
              <w:fldChar w:fldCharType="separate"/>
            </w:r>
            <w:r>
              <w:rPr>
                <w:noProof/>
                <w:webHidden/>
              </w:rPr>
              <w:t>22</w:t>
            </w:r>
            <w:r>
              <w:rPr>
                <w:noProof/>
                <w:webHidden/>
              </w:rPr>
              <w:fldChar w:fldCharType="end"/>
            </w:r>
          </w:hyperlink>
        </w:p>
        <w:p w14:paraId="6085A280" w14:textId="3AA09318" w:rsidR="00744050" w:rsidRDefault="00744050">
          <w:pPr>
            <w:pStyle w:val="TOC2"/>
            <w:tabs>
              <w:tab w:val="right" w:leader="dot" w:pos="9016"/>
            </w:tabs>
            <w:rPr>
              <w:rFonts w:asciiTheme="minorHAnsi" w:eastAsiaTheme="minorEastAsia" w:hAnsiTheme="minorHAnsi"/>
              <w:noProof/>
              <w:sz w:val="24"/>
              <w:szCs w:val="24"/>
            </w:rPr>
          </w:pPr>
          <w:hyperlink w:anchor="_Toc235980517" w:history="1">
            <w:r w:rsidRPr="002A49F5">
              <w:rPr>
                <w:rStyle w:val="Hyperlink"/>
                <w:noProof/>
              </w:rPr>
              <w:t>3.5 Qualitative Phase: Face-to-Face Discussions</w:t>
            </w:r>
            <w:r>
              <w:rPr>
                <w:noProof/>
                <w:webHidden/>
              </w:rPr>
              <w:tab/>
            </w:r>
            <w:r>
              <w:rPr>
                <w:noProof/>
                <w:webHidden/>
              </w:rPr>
              <w:fldChar w:fldCharType="begin"/>
            </w:r>
            <w:r>
              <w:rPr>
                <w:noProof/>
                <w:webHidden/>
              </w:rPr>
              <w:instrText xml:space="preserve"> PAGEREF _Toc235980517 \h </w:instrText>
            </w:r>
            <w:r>
              <w:rPr>
                <w:noProof/>
                <w:webHidden/>
              </w:rPr>
            </w:r>
            <w:r>
              <w:rPr>
                <w:noProof/>
                <w:webHidden/>
              </w:rPr>
              <w:fldChar w:fldCharType="separate"/>
            </w:r>
            <w:r>
              <w:rPr>
                <w:noProof/>
                <w:webHidden/>
              </w:rPr>
              <w:t>22</w:t>
            </w:r>
            <w:r>
              <w:rPr>
                <w:noProof/>
                <w:webHidden/>
              </w:rPr>
              <w:fldChar w:fldCharType="end"/>
            </w:r>
          </w:hyperlink>
        </w:p>
        <w:p w14:paraId="01B8051C" w14:textId="1984C3C4" w:rsidR="00744050" w:rsidRDefault="00744050">
          <w:pPr>
            <w:pStyle w:val="TOC2"/>
            <w:tabs>
              <w:tab w:val="right" w:leader="dot" w:pos="9016"/>
            </w:tabs>
            <w:rPr>
              <w:rFonts w:asciiTheme="minorHAnsi" w:eastAsiaTheme="minorEastAsia" w:hAnsiTheme="minorHAnsi"/>
              <w:noProof/>
              <w:sz w:val="24"/>
              <w:szCs w:val="24"/>
            </w:rPr>
          </w:pPr>
          <w:hyperlink w:anchor="_Toc235980518" w:history="1">
            <w:r w:rsidRPr="002A49F5">
              <w:rPr>
                <w:rStyle w:val="Hyperlink"/>
                <w:noProof/>
              </w:rPr>
              <w:t>3.6 Data Analysis Protocols</w:t>
            </w:r>
            <w:r>
              <w:rPr>
                <w:noProof/>
                <w:webHidden/>
              </w:rPr>
              <w:tab/>
            </w:r>
            <w:r>
              <w:rPr>
                <w:noProof/>
                <w:webHidden/>
              </w:rPr>
              <w:fldChar w:fldCharType="begin"/>
            </w:r>
            <w:r>
              <w:rPr>
                <w:noProof/>
                <w:webHidden/>
              </w:rPr>
              <w:instrText xml:space="preserve"> PAGEREF _Toc235980518 \h </w:instrText>
            </w:r>
            <w:r>
              <w:rPr>
                <w:noProof/>
                <w:webHidden/>
              </w:rPr>
            </w:r>
            <w:r>
              <w:rPr>
                <w:noProof/>
                <w:webHidden/>
              </w:rPr>
              <w:fldChar w:fldCharType="separate"/>
            </w:r>
            <w:r>
              <w:rPr>
                <w:noProof/>
                <w:webHidden/>
              </w:rPr>
              <w:t>22</w:t>
            </w:r>
            <w:r>
              <w:rPr>
                <w:noProof/>
                <w:webHidden/>
              </w:rPr>
              <w:fldChar w:fldCharType="end"/>
            </w:r>
          </w:hyperlink>
        </w:p>
        <w:p w14:paraId="0BA8B946" w14:textId="00697C7F" w:rsidR="00744050" w:rsidRDefault="00744050">
          <w:pPr>
            <w:pStyle w:val="TOC2"/>
            <w:tabs>
              <w:tab w:val="right" w:leader="dot" w:pos="9016"/>
            </w:tabs>
            <w:rPr>
              <w:rFonts w:asciiTheme="minorHAnsi" w:eastAsiaTheme="minorEastAsia" w:hAnsiTheme="minorHAnsi"/>
              <w:noProof/>
              <w:sz w:val="24"/>
              <w:szCs w:val="24"/>
            </w:rPr>
          </w:pPr>
          <w:hyperlink w:anchor="_Toc235980519" w:history="1">
            <w:r w:rsidRPr="002A49F5">
              <w:rPr>
                <w:rStyle w:val="Hyperlink"/>
                <w:noProof/>
              </w:rPr>
              <w:t>3.7 Ethical Considerations</w:t>
            </w:r>
            <w:r>
              <w:rPr>
                <w:noProof/>
                <w:webHidden/>
              </w:rPr>
              <w:tab/>
            </w:r>
            <w:r>
              <w:rPr>
                <w:noProof/>
                <w:webHidden/>
              </w:rPr>
              <w:fldChar w:fldCharType="begin"/>
            </w:r>
            <w:r>
              <w:rPr>
                <w:noProof/>
                <w:webHidden/>
              </w:rPr>
              <w:instrText xml:space="preserve"> PAGEREF _Toc235980519 \h </w:instrText>
            </w:r>
            <w:r>
              <w:rPr>
                <w:noProof/>
                <w:webHidden/>
              </w:rPr>
            </w:r>
            <w:r>
              <w:rPr>
                <w:noProof/>
                <w:webHidden/>
              </w:rPr>
              <w:fldChar w:fldCharType="separate"/>
            </w:r>
            <w:r>
              <w:rPr>
                <w:noProof/>
                <w:webHidden/>
              </w:rPr>
              <w:t>23</w:t>
            </w:r>
            <w:r>
              <w:rPr>
                <w:noProof/>
                <w:webHidden/>
              </w:rPr>
              <w:fldChar w:fldCharType="end"/>
            </w:r>
          </w:hyperlink>
        </w:p>
        <w:p w14:paraId="62D86B73" w14:textId="74B22179" w:rsidR="00744050" w:rsidRDefault="00744050">
          <w:pPr>
            <w:pStyle w:val="TOC2"/>
            <w:tabs>
              <w:tab w:val="right" w:leader="dot" w:pos="9016"/>
            </w:tabs>
            <w:rPr>
              <w:rFonts w:asciiTheme="minorHAnsi" w:eastAsiaTheme="minorEastAsia" w:hAnsiTheme="minorHAnsi"/>
              <w:noProof/>
              <w:sz w:val="24"/>
              <w:szCs w:val="24"/>
            </w:rPr>
          </w:pPr>
          <w:hyperlink w:anchor="_Toc235980520" w:history="1">
            <w:r w:rsidRPr="002A49F5">
              <w:rPr>
                <w:rStyle w:val="Hyperlink"/>
                <w:noProof/>
              </w:rPr>
              <w:t>3.8 Chapter Summary</w:t>
            </w:r>
            <w:r>
              <w:rPr>
                <w:noProof/>
                <w:webHidden/>
              </w:rPr>
              <w:tab/>
            </w:r>
            <w:r>
              <w:rPr>
                <w:noProof/>
                <w:webHidden/>
              </w:rPr>
              <w:fldChar w:fldCharType="begin"/>
            </w:r>
            <w:r>
              <w:rPr>
                <w:noProof/>
                <w:webHidden/>
              </w:rPr>
              <w:instrText xml:space="preserve"> PAGEREF _Toc235980520 \h </w:instrText>
            </w:r>
            <w:r>
              <w:rPr>
                <w:noProof/>
                <w:webHidden/>
              </w:rPr>
            </w:r>
            <w:r>
              <w:rPr>
                <w:noProof/>
                <w:webHidden/>
              </w:rPr>
              <w:fldChar w:fldCharType="separate"/>
            </w:r>
            <w:r>
              <w:rPr>
                <w:noProof/>
                <w:webHidden/>
              </w:rPr>
              <w:t>23</w:t>
            </w:r>
            <w:r>
              <w:rPr>
                <w:noProof/>
                <w:webHidden/>
              </w:rPr>
              <w:fldChar w:fldCharType="end"/>
            </w:r>
          </w:hyperlink>
        </w:p>
        <w:p w14:paraId="239F1461" w14:textId="779B91BA" w:rsidR="00744050" w:rsidRDefault="00744050">
          <w:pPr>
            <w:pStyle w:val="TOC1"/>
            <w:tabs>
              <w:tab w:val="right" w:leader="dot" w:pos="9016"/>
            </w:tabs>
            <w:rPr>
              <w:rFonts w:asciiTheme="minorHAnsi" w:eastAsiaTheme="minorEastAsia" w:hAnsiTheme="minorHAnsi"/>
              <w:noProof/>
              <w:sz w:val="24"/>
              <w:szCs w:val="24"/>
            </w:rPr>
          </w:pPr>
          <w:hyperlink w:anchor="_Toc235980521" w:history="1">
            <w:r w:rsidRPr="002A49F5">
              <w:rPr>
                <w:rStyle w:val="Hyperlink"/>
                <w:noProof/>
              </w:rPr>
              <w:t>CHAPTER</w:t>
            </w:r>
            <w:r w:rsidRPr="002A49F5">
              <w:rPr>
                <w:rStyle w:val="Hyperlink"/>
                <w:noProof/>
                <w:spacing w:val="-1"/>
              </w:rPr>
              <w:t xml:space="preserve"> </w:t>
            </w:r>
            <w:r w:rsidRPr="002A49F5">
              <w:rPr>
                <w:rStyle w:val="Hyperlink"/>
                <w:noProof/>
              </w:rPr>
              <w:t>4:</w:t>
            </w:r>
            <w:r w:rsidRPr="002A49F5">
              <w:rPr>
                <w:rStyle w:val="Hyperlink"/>
                <w:noProof/>
                <w:spacing w:val="-4"/>
              </w:rPr>
              <w:t xml:space="preserve"> </w:t>
            </w:r>
            <w:r w:rsidRPr="002A49F5">
              <w:rPr>
                <w:rStyle w:val="Hyperlink"/>
                <w:noProof/>
              </w:rPr>
              <w:t>RESULTS AND DISCUSSIONS</w:t>
            </w:r>
            <w:r>
              <w:rPr>
                <w:noProof/>
                <w:webHidden/>
              </w:rPr>
              <w:tab/>
            </w:r>
            <w:r>
              <w:rPr>
                <w:noProof/>
                <w:webHidden/>
              </w:rPr>
              <w:fldChar w:fldCharType="begin"/>
            </w:r>
            <w:r>
              <w:rPr>
                <w:noProof/>
                <w:webHidden/>
              </w:rPr>
              <w:instrText xml:space="preserve"> PAGEREF _Toc235980521 \h </w:instrText>
            </w:r>
            <w:r>
              <w:rPr>
                <w:noProof/>
                <w:webHidden/>
              </w:rPr>
            </w:r>
            <w:r>
              <w:rPr>
                <w:noProof/>
                <w:webHidden/>
              </w:rPr>
              <w:fldChar w:fldCharType="separate"/>
            </w:r>
            <w:r>
              <w:rPr>
                <w:noProof/>
                <w:webHidden/>
              </w:rPr>
              <w:t>24</w:t>
            </w:r>
            <w:r>
              <w:rPr>
                <w:noProof/>
                <w:webHidden/>
              </w:rPr>
              <w:fldChar w:fldCharType="end"/>
            </w:r>
          </w:hyperlink>
        </w:p>
        <w:p w14:paraId="28DD903A" w14:textId="4240E8BA" w:rsidR="00744050" w:rsidRDefault="00744050">
          <w:pPr>
            <w:pStyle w:val="TOC2"/>
            <w:tabs>
              <w:tab w:val="right" w:leader="dot" w:pos="9016"/>
            </w:tabs>
            <w:rPr>
              <w:rFonts w:asciiTheme="minorHAnsi" w:eastAsiaTheme="minorEastAsia" w:hAnsiTheme="minorHAnsi"/>
              <w:noProof/>
              <w:sz w:val="24"/>
              <w:szCs w:val="24"/>
            </w:rPr>
          </w:pPr>
          <w:hyperlink w:anchor="_Toc235980522" w:history="1">
            <w:r w:rsidRPr="002A49F5">
              <w:rPr>
                <w:rStyle w:val="Hyperlink"/>
                <w:noProof/>
              </w:rPr>
              <w:t>4.1 Introduction</w:t>
            </w:r>
            <w:r>
              <w:rPr>
                <w:noProof/>
                <w:webHidden/>
              </w:rPr>
              <w:tab/>
            </w:r>
            <w:r>
              <w:rPr>
                <w:noProof/>
                <w:webHidden/>
              </w:rPr>
              <w:fldChar w:fldCharType="begin"/>
            </w:r>
            <w:r>
              <w:rPr>
                <w:noProof/>
                <w:webHidden/>
              </w:rPr>
              <w:instrText xml:space="preserve"> PAGEREF _Toc235980522 \h </w:instrText>
            </w:r>
            <w:r>
              <w:rPr>
                <w:noProof/>
                <w:webHidden/>
              </w:rPr>
            </w:r>
            <w:r>
              <w:rPr>
                <w:noProof/>
                <w:webHidden/>
              </w:rPr>
              <w:fldChar w:fldCharType="separate"/>
            </w:r>
            <w:r>
              <w:rPr>
                <w:noProof/>
                <w:webHidden/>
              </w:rPr>
              <w:t>24</w:t>
            </w:r>
            <w:r>
              <w:rPr>
                <w:noProof/>
                <w:webHidden/>
              </w:rPr>
              <w:fldChar w:fldCharType="end"/>
            </w:r>
          </w:hyperlink>
        </w:p>
        <w:p w14:paraId="56F2C361" w14:textId="7FD92400" w:rsidR="00744050" w:rsidRDefault="00744050">
          <w:pPr>
            <w:pStyle w:val="TOC2"/>
            <w:tabs>
              <w:tab w:val="right" w:leader="dot" w:pos="9016"/>
            </w:tabs>
            <w:rPr>
              <w:rFonts w:asciiTheme="minorHAnsi" w:eastAsiaTheme="minorEastAsia" w:hAnsiTheme="minorHAnsi"/>
              <w:noProof/>
              <w:sz w:val="24"/>
              <w:szCs w:val="24"/>
            </w:rPr>
          </w:pPr>
          <w:hyperlink w:anchor="_Toc235980523" w:history="1">
            <w:r w:rsidRPr="002A49F5">
              <w:rPr>
                <w:rStyle w:val="Hyperlink"/>
                <w:noProof/>
              </w:rPr>
              <w:t>4.2 Results</w:t>
            </w:r>
            <w:r>
              <w:rPr>
                <w:noProof/>
                <w:webHidden/>
              </w:rPr>
              <w:tab/>
            </w:r>
            <w:r>
              <w:rPr>
                <w:noProof/>
                <w:webHidden/>
              </w:rPr>
              <w:fldChar w:fldCharType="begin"/>
            </w:r>
            <w:r>
              <w:rPr>
                <w:noProof/>
                <w:webHidden/>
              </w:rPr>
              <w:instrText xml:space="preserve"> PAGEREF _Toc235980523 \h </w:instrText>
            </w:r>
            <w:r>
              <w:rPr>
                <w:noProof/>
                <w:webHidden/>
              </w:rPr>
            </w:r>
            <w:r>
              <w:rPr>
                <w:noProof/>
                <w:webHidden/>
              </w:rPr>
              <w:fldChar w:fldCharType="separate"/>
            </w:r>
            <w:r>
              <w:rPr>
                <w:noProof/>
                <w:webHidden/>
              </w:rPr>
              <w:t>24</w:t>
            </w:r>
            <w:r>
              <w:rPr>
                <w:noProof/>
                <w:webHidden/>
              </w:rPr>
              <w:fldChar w:fldCharType="end"/>
            </w:r>
          </w:hyperlink>
        </w:p>
        <w:p w14:paraId="3A3E56ED" w14:textId="3A388217" w:rsidR="00744050" w:rsidRDefault="00744050">
          <w:pPr>
            <w:pStyle w:val="TOC2"/>
            <w:tabs>
              <w:tab w:val="right" w:leader="dot" w:pos="9016"/>
            </w:tabs>
            <w:rPr>
              <w:rFonts w:asciiTheme="minorHAnsi" w:eastAsiaTheme="minorEastAsia" w:hAnsiTheme="minorHAnsi"/>
              <w:noProof/>
              <w:sz w:val="24"/>
              <w:szCs w:val="24"/>
            </w:rPr>
          </w:pPr>
          <w:hyperlink w:anchor="_Toc235980524" w:history="1">
            <w:r w:rsidRPr="002A49F5">
              <w:rPr>
                <w:rStyle w:val="Hyperlink"/>
                <w:noProof/>
              </w:rPr>
              <w:t>4.3 Descriptive Results of Study Cohorts</w:t>
            </w:r>
            <w:r>
              <w:rPr>
                <w:noProof/>
                <w:webHidden/>
              </w:rPr>
              <w:tab/>
            </w:r>
            <w:r>
              <w:rPr>
                <w:noProof/>
                <w:webHidden/>
              </w:rPr>
              <w:fldChar w:fldCharType="begin"/>
            </w:r>
            <w:r>
              <w:rPr>
                <w:noProof/>
                <w:webHidden/>
              </w:rPr>
              <w:instrText xml:space="preserve"> PAGEREF _Toc235980524 \h </w:instrText>
            </w:r>
            <w:r>
              <w:rPr>
                <w:noProof/>
                <w:webHidden/>
              </w:rPr>
            </w:r>
            <w:r>
              <w:rPr>
                <w:noProof/>
                <w:webHidden/>
              </w:rPr>
              <w:fldChar w:fldCharType="separate"/>
            </w:r>
            <w:r>
              <w:rPr>
                <w:noProof/>
                <w:webHidden/>
              </w:rPr>
              <w:t>24</w:t>
            </w:r>
            <w:r>
              <w:rPr>
                <w:noProof/>
                <w:webHidden/>
              </w:rPr>
              <w:fldChar w:fldCharType="end"/>
            </w:r>
          </w:hyperlink>
        </w:p>
        <w:p w14:paraId="04999127" w14:textId="0B650509" w:rsidR="00744050" w:rsidRDefault="00744050">
          <w:pPr>
            <w:pStyle w:val="TOC3"/>
            <w:tabs>
              <w:tab w:val="right" w:leader="dot" w:pos="9016"/>
            </w:tabs>
            <w:rPr>
              <w:rFonts w:asciiTheme="minorHAnsi" w:eastAsiaTheme="minorEastAsia" w:hAnsiTheme="minorHAnsi"/>
              <w:noProof/>
              <w:sz w:val="24"/>
              <w:szCs w:val="24"/>
            </w:rPr>
          </w:pPr>
          <w:hyperlink w:anchor="_Toc235980525" w:history="1">
            <w:r w:rsidRPr="002A49F5">
              <w:rPr>
                <w:rStyle w:val="Hyperlink"/>
                <w:noProof/>
              </w:rPr>
              <w:t>4.3.1 Participant Ride Frequency</w:t>
            </w:r>
            <w:r>
              <w:rPr>
                <w:noProof/>
                <w:webHidden/>
              </w:rPr>
              <w:tab/>
            </w:r>
            <w:r>
              <w:rPr>
                <w:noProof/>
                <w:webHidden/>
              </w:rPr>
              <w:fldChar w:fldCharType="begin"/>
            </w:r>
            <w:r>
              <w:rPr>
                <w:noProof/>
                <w:webHidden/>
              </w:rPr>
              <w:instrText xml:space="preserve"> PAGEREF _Toc235980525 \h </w:instrText>
            </w:r>
            <w:r>
              <w:rPr>
                <w:noProof/>
                <w:webHidden/>
              </w:rPr>
            </w:r>
            <w:r>
              <w:rPr>
                <w:noProof/>
                <w:webHidden/>
              </w:rPr>
              <w:fldChar w:fldCharType="separate"/>
            </w:r>
            <w:r>
              <w:rPr>
                <w:noProof/>
                <w:webHidden/>
              </w:rPr>
              <w:t>24</w:t>
            </w:r>
            <w:r>
              <w:rPr>
                <w:noProof/>
                <w:webHidden/>
              </w:rPr>
              <w:fldChar w:fldCharType="end"/>
            </w:r>
          </w:hyperlink>
        </w:p>
        <w:p w14:paraId="12622A7C" w14:textId="23651256" w:rsidR="00744050" w:rsidRDefault="00744050">
          <w:pPr>
            <w:pStyle w:val="TOC3"/>
            <w:tabs>
              <w:tab w:val="right" w:leader="dot" w:pos="9016"/>
            </w:tabs>
            <w:rPr>
              <w:rFonts w:asciiTheme="minorHAnsi" w:eastAsiaTheme="minorEastAsia" w:hAnsiTheme="minorHAnsi"/>
              <w:noProof/>
              <w:sz w:val="24"/>
              <w:szCs w:val="24"/>
            </w:rPr>
          </w:pPr>
          <w:hyperlink w:anchor="_Toc235980526" w:history="1">
            <w:r w:rsidRPr="002A49F5">
              <w:rPr>
                <w:rStyle w:val="Hyperlink"/>
                <w:noProof/>
              </w:rPr>
              <w:t>4.3.2 Geographic Distribution of Rider Cohort</w:t>
            </w:r>
            <w:r>
              <w:rPr>
                <w:noProof/>
                <w:webHidden/>
              </w:rPr>
              <w:tab/>
            </w:r>
            <w:r>
              <w:rPr>
                <w:noProof/>
                <w:webHidden/>
              </w:rPr>
              <w:fldChar w:fldCharType="begin"/>
            </w:r>
            <w:r>
              <w:rPr>
                <w:noProof/>
                <w:webHidden/>
              </w:rPr>
              <w:instrText xml:space="preserve"> PAGEREF _Toc235980526 \h </w:instrText>
            </w:r>
            <w:r>
              <w:rPr>
                <w:noProof/>
                <w:webHidden/>
              </w:rPr>
            </w:r>
            <w:r>
              <w:rPr>
                <w:noProof/>
                <w:webHidden/>
              </w:rPr>
              <w:fldChar w:fldCharType="separate"/>
            </w:r>
            <w:r>
              <w:rPr>
                <w:noProof/>
                <w:webHidden/>
              </w:rPr>
              <w:t>25</w:t>
            </w:r>
            <w:r>
              <w:rPr>
                <w:noProof/>
                <w:webHidden/>
              </w:rPr>
              <w:fldChar w:fldCharType="end"/>
            </w:r>
          </w:hyperlink>
        </w:p>
        <w:p w14:paraId="5B049C0E" w14:textId="14EC6DE1" w:rsidR="00744050" w:rsidRDefault="00744050">
          <w:pPr>
            <w:pStyle w:val="TOC3"/>
            <w:tabs>
              <w:tab w:val="right" w:leader="dot" w:pos="9016"/>
            </w:tabs>
            <w:rPr>
              <w:rFonts w:asciiTheme="minorHAnsi" w:eastAsiaTheme="minorEastAsia" w:hAnsiTheme="minorHAnsi"/>
              <w:noProof/>
              <w:sz w:val="24"/>
              <w:szCs w:val="24"/>
            </w:rPr>
          </w:pPr>
          <w:hyperlink w:anchor="_Toc235980527" w:history="1">
            <w:r w:rsidRPr="002A49F5">
              <w:rPr>
                <w:rStyle w:val="Hyperlink"/>
                <w:noProof/>
              </w:rPr>
              <w:t>4.3.3 Rider Exposure to Surge Pricing</w:t>
            </w:r>
            <w:r>
              <w:rPr>
                <w:noProof/>
                <w:webHidden/>
              </w:rPr>
              <w:tab/>
            </w:r>
            <w:r>
              <w:rPr>
                <w:noProof/>
                <w:webHidden/>
              </w:rPr>
              <w:fldChar w:fldCharType="begin"/>
            </w:r>
            <w:r>
              <w:rPr>
                <w:noProof/>
                <w:webHidden/>
              </w:rPr>
              <w:instrText xml:space="preserve"> PAGEREF _Toc235980527 \h </w:instrText>
            </w:r>
            <w:r>
              <w:rPr>
                <w:noProof/>
                <w:webHidden/>
              </w:rPr>
            </w:r>
            <w:r>
              <w:rPr>
                <w:noProof/>
                <w:webHidden/>
              </w:rPr>
              <w:fldChar w:fldCharType="separate"/>
            </w:r>
            <w:r>
              <w:rPr>
                <w:noProof/>
                <w:webHidden/>
              </w:rPr>
              <w:t>25</w:t>
            </w:r>
            <w:r>
              <w:rPr>
                <w:noProof/>
                <w:webHidden/>
              </w:rPr>
              <w:fldChar w:fldCharType="end"/>
            </w:r>
          </w:hyperlink>
        </w:p>
        <w:p w14:paraId="5AE3AA17" w14:textId="722B738B" w:rsidR="00744050" w:rsidRDefault="00744050">
          <w:pPr>
            <w:pStyle w:val="TOC3"/>
            <w:tabs>
              <w:tab w:val="right" w:leader="dot" w:pos="9016"/>
            </w:tabs>
            <w:rPr>
              <w:rFonts w:asciiTheme="minorHAnsi" w:eastAsiaTheme="minorEastAsia" w:hAnsiTheme="minorHAnsi"/>
              <w:noProof/>
              <w:sz w:val="24"/>
              <w:szCs w:val="24"/>
            </w:rPr>
          </w:pPr>
          <w:hyperlink w:anchor="_Toc235980528" w:history="1">
            <w:r w:rsidRPr="002A49F5">
              <w:rPr>
                <w:rStyle w:val="Hyperlink"/>
                <w:noProof/>
              </w:rPr>
              <w:t>4.3.4 Driver Occupational Status</w:t>
            </w:r>
            <w:r>
              <w:rPr>
                <w:noProof/>
                <w:webHidden/>
              </w:rPr>
              <w:tab/>
            </w:r>
            <w:r>
              <w:rPr>
                <w:noProof/>
                <w:webHidden/>
              </w:rPr>
              <w:fldChar w:fldCharType="begin"/>
            </w:r>
            <w:r>
              <w:rPr>
                <w:noProof/>
                <w:webHidden/>
              </w:rPr>
              <w:instrText xml:space="preserve"> PAGEREF _Toc235980528 \h </w:instrText>
            </w:r>
            <w:r>
              <w:rPr>
                <w:noProof/>
                <w:webHidden/>
              </w:rPr>
            </w:r>
            <w:r>
              <w:rPr>
                <w:noProof/>
                <w:webHidden/>
              </w:rPr>
              <w:fldChar w:fldCharType="separate"/>
            </w:r>
            <w:r>
              <w:rPr>
                <w:noProof/>
                <w:webHidden/>
              </w:rPr>
              <w:t>26</w:t>
            </w:r>
            <w:r>
              <w:rPr>
                <w:noProof/>
                <w:webHidden/>
              </w:rPr>
              <w:fldChar w:fldCharType="end"/>
            </w:r>
          </w:hyperlink>
        </w:p>
        <w:p w14:paraId="6B01087F" w14:textId="53DDDCA7" w:rsidR="00744050" w:rsidRDefault="00744050">
          <w:pPr>
            <w:pStyle w:val="TOC3"/>
            <w:tabs>
              <w:tab w:val="right" w:leader="dot" w:pos="9016"/>
            </w:tabs>
            <w:rPr>
              <w:rFonts w:asciiTheme="minorHAnsi" w:eastAsiaTheme="minorEastAsia" w:hAnsiTheme="minorHAnsi"/>
              <w:noProof/>
              <w:sz w:val="24"/>
              <w:szCs w:val="24"/>
            </w:rPr>
          </w:pPr>
          <w:hyperlink w:anchor="_Toc235980529" w:history="1">
            <w:r w:rsidRPr="002A49F5">
              <w:rPr>
                <w:rStyle w:val="Hyperlink"/>
                <w:noProof/>
              </w:rPr>
              <w:t>4.3.5 Driver Tenure and Platform Experience</w:t>
            </w:r>
            <w:r>
              <w:rPr>
                <w:noProof/>
                <w:webHidden/>
              </w:rPr>
              <w:tab/>
            </w:r>
            <w:r>
              <w:rPr>
                <w:noProof/>
                <w:webHidden/>
              </w:rPr>
              <w:fldChar w:fldCharType="begin"/>
            </w:r>
            <w:r>
              <w:rPr>
                <w:noProof/>
                <w:webHidden/>
              </w:rPr>
              <w:instrText xml:space="preserve"> PAGEREF _Toc235980529 \h </w:instrText>
            </w:r>
            <w:r>
              <w:rPr>
                <w:noProof/>
                <w:webHidden/>
              </w:rPr>
            </w:r>
            <w:r>
              <w:rPr>
                <w:noProof/>
                <w:webHidden/>
              </w:rPr>
              <w:fldChar w:fldCharType="separate"/>
            </w:r>
            <w:r>
              <w:rPr>
                <w:noProof/>
                <w:webHidden/>
              </w:rPr>
              <w:t>27</w:t>
            </w:r>
            <w:r>
              <w:rPr>
                <w:noProof/>
                <w:webHidden/>
              </w:rPr>
              <w:fldChar w:fldCharType="end"/>
            </w:r>
          </w:hyperlink>
        </w:p>
        <w:p w14:paraId="21AFEFAB" w14:textId="51BA9693" w:rsidR="00744050" w:rsidRDefault="00744050">
          <w:pPr>
            <w:pStyle w:val="TOC3"/>
            <w:tabs>
              <w:tab w:val="right" w:leader="dot" w:pos="9016"/>
            </w:tabs>
            <w:rPr>
              <w:rFonts w:asciiTheme="minorHAnsi" w:eastAsiaTheme="minorEastAsia" w:hAnsiTheme="minorHAnsi"/>
              <w:noProof/>
              <w:sz w:val="24"/>
              <w:szCs w:val="24"/>
            </w:rPr>
          </w:pPr>
          <w:hyperlink w:anchor="_Toc235980530" w:history="1">
            <w:r w:rsidRPr="002A49F5">
              <w:rPr>
                <w:rStyle w:val="Hyperlink"/>
                <w:noProof/>
              </w:rPr>
              <w:t>4.3.6 Driver Weekly Schedule and Operational Intensity</w:t>
            </w:r>
            <w:r>
              <w:rPr>
                <w:noProof/>
                <w:webHidden/>
              </w:rPr>
              <w:tab/>
            </w:r>
            <w:r>
              <w:rPr>
                <w:noProof/>
                <w:webHidden/>
              </w:rPr>
              <w:fldChar w:fldCharType="begin"/>
            </w:r>
            <w:r>
              <w:rPr>
                <w:noProof/>
                <w:webHidden/>
              </w:rPr>
              <w:instrText xml:space="preserve"> PAGEREF _Toc235980530 \h </w:instrText>
            </w:r>
            <w:r>
              <w:rPr>
                <w:noProof/>
                <w:webHidden/>
              </w:rPr>
            </w:r>
            <w:r>
              <w:rPr>
                <w:noProof/>
                <w:webHidden/>
              </w:rPr>
              <w:fldChar w:fldCharType="separate"/>
            </w:r>
            <w:r>
              <w:rPr>
                <w:noProof/>
                <w:webHidden/>
              </w:rPr>
              <w:t>27</w:t>
            </w:r>
            <w:r>
              <w:rPr>
                <w:noProof/>
                <w:webHidden/>
              </w:rPr>
              <w:fldChar w:fldCharType="end"/>
            </w:r>
          </w:hyperlink>
        </w:p>
        <w:p w14:paraId="758A2C97" w14:textId="1543F2EA" w:rsidR="00744050" w:rsidRDefault="00744050">
          <w:pPr>
            <w:pStyle w:val="TOC2"/>
            <w:tabs>
              <w:tab w:val="right" w:leader="dot" w:pos="9016"/>
            </w:tabs>
            <w:rPr>
              <w:rFonts w:asciiTheme="minorHAnsi" w:eastAsiaTheme="minorEastAsia" w:hAnsiTheme="minorHAnsi"/>
              <w:noProof/>
              <w:sz w:val="24"/>
              <w:szCs w:val="24"/>
            </w:rPr>
          </w:pPr>
          <w:hyperlink w:anchor="_Toc235980531" w:history="1">
            <w:r w:rsidRPr="002A49F5">
              <w:rPr>
                <w:rStyle w:val="Hyperlink"/>
                <w:noProof/>
              </w:rPr>
              <w:t>4.4 Integrated theoretical framework output (Riders)</w:t>
            </w:r>
            <w:r>
              <w:rPr>
                <w:noProof/>
                <w:webHidden/>
              </w:rPr>
              <w:tab/>
            </w:r>
            <w:r>
              <w:rPr>
                <w:noProof/>
                <w:webHidden/>
              </w:rPr>
              <w:fldChar w:fldCharType="begin"/>
            </w:r>
            <w:r>
              <w:rPr>
                <w:noProof/>
                <w:webHidden/>
              </w:rPr>
              <w:instrText xml:space="preserve"> PAGEREF _Toc235980531 \h </w:instrText>
            </w:r>
            <w:r>
              <w:rPr>
                <w:noProof/>
                <w:webHidden/>
              </w:rPr>
            </w:r>
            <w:r>
              <w:rPr>
                <w:noProof/>
                <w:webHidden/>
              </w:rPr>
              <w:fldChar w:fldCharType="separate"/>
            </w:r>
            <w:r>
              <w:rPr>
                <w:noProof/>
                <w:webHidden/>
              </w:rPr>
              <w:t>28</w:t>
            </w:r>
            <w:r>
              <w:rPr>
                <w:noProof/>
                <w:webHidden/>
              </w:rPr>
              <w:fldChar w:fldCharType="end"/>
            </w:r>
          </w:hyperlink>
        </w:p>
        <w:p w14:paraId="50DD82E8" w14:textId="13CC46F2" w:rsidR="00744050" w:rsidRDefault="00744050">
          <w:pPr>
            <w:pStyle w:val="TOC4"/>
            <w:tabs>
              <w:tab w:val="right" w:leader="dot" w:pos="9016"/>
            </w:tabs>
            <w:rPr>
              <w:rFonts w:asciiTheme="minorHAnsi" w:eastAsiaTheme="minorEastAsia" w:hAnsiTheme="minorHAnsi"/>
              <w:noProof/>
              <w:sz w:val="24"/>
              <w:szCs w:val="24"/>
            </w:rPr>
          </w:pPr>
          <w:hyperlink w:anchor="_Toc235980532" w:history="1">
            <w:r w:rsidRPr="002A49F5">
              <w:rPr>
                <w:rStyle w:val="Hyperlink"/>
                <w:noProof/>
              </w:rPr>
              <w:t>1: Perceived Transparency (Procedural Justice)</w:t>
            </w:r>
            <w:r>
              <w:rPr>
                <w:noProof/>
                <w:webHidden/>
              </w:rPr>
              <w:tab/>
            </w:r>
            <w:r>
              <w:rPr>
                <w:noProof/>
                <w:webHidden/>
              </w:rPr>
              <w:fldChar w:fldCharType="begin"/>
            </w:r>
            <w:r>
              <w:rPr>
                <w:noProof/>
                <w:webHidden/>
              </w:rPr>
              <w:instrText xml:space="preserve"> PAGEREF _Toc235980532 \h </w:instrText>
            </w:r>
            <w:r>
              <w:rPr>
                <w:noProof/>
                <w:webHidden/>
              </w:rPr>
            </w:r>
            <w:r>
              <w:rPr>
                <w:noProof/>
                <w:webHidden/>
              </w:rPr>
              <w:fldChar w:fldCharType="separate"/>
            </w:r>
            <w:r>
              <w:rPr>
                <w:noProof/>
                <w:webHidden/>
              </w:rPr>
              <w:t>28</w:t>
            </w:r>
            <w:r>
              <w:rPr>
                <w:noProof/>
                <w:webHidden/>
              </w:rPr>
              <w:fldChar w:fldCharType="end"/>
            </w:r>
          </w:hyperlink>
        </w:p>
        <w:p w14:paraId="5CF3E767" w14:textId="2451E9B7" w:rsidR="00744050" w:rsidRDefault="00744050">
          <w:pPr>
            <w:pStyle w:val="TOC5"/>
            <w:tabs>
              <w:tab w:val="left" w:pos="1440"/>
              <w:tab w:val="right" w:leader="dot" w:pos="9016"/>
            </w:tabs>
            <w:rPr>
              <w:rFonts w:asciiTheme="minorHAnsi" w:eastAsiaTheme="minorEastAsia" w:hAnsiTheme="minorHAnsi"/>
              <w:noProof/>
              <w:sz w:val="24"/>
              <w:szCs w:val="24"/>
            </w:rPr>
          </w:pPr>
          <w:hyperlink w:anchor="_Toc235980533" w:history="1">
            <w:r w:rsidRPr="002A49F5">
              <w:rPr>
                <w:rStyle w:val="Hyperlink"/>
                <w:noProof/>
              </w:rPr>
              <w:t>1.</w:t>
            </w:r>
            <w:r>
              <w:rPr>
                <w:rFonts w:asciiTheme="minorHAnsi" w:eastAsiaTheme="minorEastAsia" w:hAnsiTheme="minorHAnsi"/>
                <w:noProof/>
                <w:sz w:val="24"/>
                <w:szCs w:val="24"/>
              </w:rPr>
              <w:tab/>
            </w:r>
            <w:r w:rsidRPr="002A49F5">
              <w:rPr>
                <w:rStyle w:val="Hyperlink"/>
                <w:noProof/>
              </w:rPr>
              <w:t>Fare Calculation Transparency and Clarity</w:t>
            </w:r>
            <w:r>
              <w:rPr>
                <w:noProof/>
                <w:webHidden/>
              </w:rPr>
              <w:tab/>
            </w:r>
            <w:r>
              <w:rPr>
                <w:noProof/>
                <w:webHidden/>
              </w:rPr>
              <w:fldChar w:fldCharType="begin"/>
            </w:r>
            <w:r>
              <w:rPr>
                <w:noProof/>
                <w:webHidden/>
              </w:rPr>
              <w:instrText xml:space="preserve"> PAGEREF _Toc235980533 \h </w:instrText>
            </w:r>
            <w:r>
              <w:rPr>
                <w:noProof/>
                <w:webHidden/>
              </w:rPr>
            </w:r>
            <w:r>
              <w:rPr>
                <w:noProof/>
                <w:webHidden/>
              </w:rPr>
              <w:fldChar w:fldCharType="separate"/>
            </w:r>
            <w:r>
              <w:rPr>
                <w:noProof/>
                <w:webHidden/>
              </w:rPr>
              <w:t>28</w:t>
            </w:r>
            <w:r>
              <w:rPr>
                <w:noProof/>
                <w:webHidden/>
              </w:rPr>
              <w:fldChar w:fldCharType="end"/>
            </w:r>
          </w:hyperlink>
        </w:p>
        <w:p w14:paraId="1401548E" w14:textId="50A107D4" w:rsidR="00744050" w:rsidRDefault="00744050">
          <w:pPr>
            <w:pStyle w:val="TOC5"/>
            <w:tabs>
              <w:tab w:val="left" w:pos="1440"/>
              <w:tab w:val="right" w:leader="dot" w:pos="9016"/>
            </w:tabs>
            <w:rPr>
              <w:rFonts w:asciiTheme="minorHAnsi" w:eastAsiaTheme="minorEastAsia" w:hAnsiTheme="minorHAnsi"/>
              <w:noProof/>
              <w:sz w:val="24"/>
              <w:szCs w:val="24"/>
            </w:rPr>
          </w:pPr>
          <w:hyperlink w:anchor="_Toc235980534" w:history="1">
            <w:r w:rsidRPr="002A49F5">
              <w:rPr>
                <w:rStyle w:val="Hyperlink"/>
                <w:noProof/>
              </w:rPr>
              <w:t>2.</w:t>
            </w:r>
            <w:r>
              <w:rPr>
                <w:rFonts w:asciiTheme="minorHAnsi" w:eastAsiaTheme="minorEastAsia" w:hAnsiTheme="minorHAnsi"/>
                <w:noProof/>
                <w:sz w:val="24"/>
                <w:szCs w:val="24"/>
              </w:rPr>
              <w:tab/>
            </w:r>
            <w:r w:rsidRPr="002A49F5">
              <w:rPr>
                <w:rStyle w:val="Hyperlink"/>
                <w:noProof/>
              </w:rPr>
              <w:t>Surge Pricing Communication and Justification</w:t>
            </w:r>
            <w:r>
              <w:rPr>
                <w:noProof/>
                <w:webHidden/>
              </w:rPr>
              <w:tab/>
            </w:r>
            <w:r>
              <w:rPr>
                <w:noProof/>
                <w:webHidden/>
              </w:rPr>
              <w:fldChar w:fldCharType="begin"/>
            </w:r>
            <w:r>
              <w:rPr>
                <w:noProof/>
                <w:webHidden/>
              </w:rPr>
              <w:instrText xml:space="preserve"> PAGEREF _Toc235980534 \h </w:instrText>
            </w:r>
            <w:r>
              <w:rPr>
                <w:noProof/>
                <w:webHidden/>
              </w:rPr>
            </w:r>
            <w:r>
              <w:rPr>
                <w:noProof/>
                <w:webHidden/>
              </w:rPr>
              <w:fldChar w:fldCharType="separate"/>
            </w:r>
            <w:r>
              <w:rPr>
                <w:noProof/>
                <w:webHidden/>
              </w:rPr>
              <w:t>29</w:t>
            </w:r>
            <w:r>
              <w:rPr>
                <w:noProof/>
                <w:webHidden/>
              </w:rPr>
              <w:fldChar w:fldCharType="end"/>
            </w:r>
          </w:hyperlink>
        </w:p>
        <w:p w14:paraId="121581E9" w14:textId="287C3F31" w:rsidR="00744050" w:rsidRDefault="00744050">
          <w:pPr>
            <w:pStyle w:val="TOC5"/>
            <w:tabs>
              <w:tab w:val="left" w:pos="1440"/>
              <w:tab w:val="right" w:leader="dot" w:pos="9016"/>
            </w:tabs>
            <w:rPr>
              <w:rFonts w:asciiTheme="minorHAnsi" w:eastAsiaTheme="minorEastAsia" w:hAnsiTheme="minorHAnsi"/>
              <w:noProof/>
              <w:sz w:val="24"/>
              <w:szCs w:val="24"/>
            </w:rPr>
          </w:pPr>
          <w:hyperlink w:anchor="_Toc235980535" w:history="1">
            <w:r w:rsidRPr="002A49F5">
              <w:rPr>
                <w:rStyle w:val="Hyperlink"/>
                <w:noProof/>
              </w:rPr>
              <w:t>3.</w:t>
            </w:r>
            <w:r>
              <w:rPr>
                <w:rFonts w:asciiTheme="minorHAnsi" w:eastAsiaTheme="minorEastAsia" w:hAnsiTheme="minorHAnsi"/>
                <w:noProof/>
                <w:sz w:val="24"/>
                <w:szCs w:val="24"/>
              </w:rPr>
              <w:tab/>
            </w:r>
            <w:r w:rsidRPr="002A49F5">
              <w:rPr>
                <w:rStyle w:val="Hyperlink"/>
                <w:noProof/>
              </w:rPr>
              <w:t>Itemized Cost Breakdown Sufficiency</w:t>
            </w:r>
            <w:r>
              <w:rPr>
                <w:noProof/>
                <w:webHidden/>
              </w:rPr>
              <w:tab/>
            </w:r>
            <w:r>
              <w:rPr>
                <w:noProof/>
                <w:webHidden/>
              </w:rPr>
              <w:fldChar w:fldCharType="begin"/>
            </w:r>
            <w:r>
              <w:rPr>
                <w:noProof/>
                <w:webHidden/>
              </w:rPr>
              <w:instrText xml:space="preserve"> PAGEREF _Toc235980535 \h </w:instrText>
            </w:r>
            <w:r>
              <w:rPr>
                <w:noProof/>
                <w:webHidden/>
              </w:rPr>
            </w:r>
            <w:r>
              <w:rPr>
                <w:noProof/>
                <w:webHidden/>
              </w:rPr>
              <w:fldChar w:fldCharType="separate"/>
            </w:r>
            <w:r>
              <w:rPr>
                <w:noProof/>
                <w:webHidden/>
              </w:rPr>
              <w:t>30</w:t>
            </w:r>
            <w:r>
              <w:rPr>
                <w:noProof/>
                <w:webHidden/>
              </w:rPr>
              <w:fldChar w:fldCharType="end"/>
            </w:r>
          </w:hyperlink>
        </w:p>
        <w:p w14:paraId="5E259592" w14:textId="27B6E860" w:rsidR="00744050" w:rsidRDefault="00744050">
          <w:pPr>
            <w:pStyle w:val="TOC4"/>
            <w:tabs>
              <w:tab w:val="right" w:leader="dot" w:pos="9016"/>
            </w:tabs>
            <w:rPr>
              <w:rFonts w:asciiTheme="minorHAnsi" w:eastAsiaTheme="minorEastAsia" w:hAnsiTheme="minorHAnsi"/>
              <w:noProof/>
              <w:sz w:val="24"/>
              <w:szCs w:val="24"/>
            </w:rPr>
          </w:pPr>
          <w:hyperlink w:anchor="_Toc235980536" w:history="1">
            <w:r w:rsidRPr="002A49F5">
              <w:rPr>
                <w:rStyle w:val="Hyperlink"/>
                <w:noProof/>
              </w:rPr>
              <w:t>2: Perceived Fairness (Equity Theory)</w:t>
            </w:r>
            <w:r>
              <w:rPr>
                <w:noProof/>
                <w:webHidden/>
              </w:rPr>
              <w:tab/>
            </w:r>
            <w:r>
              <w:rPr>
                <w:noProof/>
                <w:webHidden/>
              </w:rPr>
              <w:fldChar w:fldCharType="begin"/>
            </w:r>
            <w:r>
              <w:rPr>
                <w:noProof/>
                <w:webHidden/>
              </w:rPr>
              <w:instrText xml:space="preserve"> PAGEREF _Toc235980536 \h </w:instrText>
            </w:r>
            <w:r>
              <w:rPr>
                <w:noProof/>
                <w:webHidden/>
              </w:rPr>
            </w:r>
            <w:r>
              <w:rPr>
                <w:noProof/>
                <w:webHidden/>
              </w:rPr>
              <w:fldChar w:fldCharType="separate"/>
            </w:r>
            <w:r>
              <w:rPr>
                <w:noProof/>
                <w:webHidden/>
              </w:rPr>
              <w:t>30</w:t>
            </w:r>
            <w:r>
              <w:rPr>
                <w:noProof/>
                <w:webHidden/>
              </w:rPr>
              <w:fldChar w:fldCharType="end"/>
            </w:r>
          </w:hyperlink>
        </w:p>
        <w:p w14:paraId="62E7D848" w14:textId="7C39A622" w:rsidR="00744050" w:rsidRDefault="00744050">
          <w:pPr>
            <w:pStyle w:val="TOC5"/>
            <w:tabs>
              <w:tab w:val="left" w:pos="1440"/>
              <w:tab w:val="right" w:leader="dot" w:pos="9016"/>
            </w:tabs>
            <w:rPr>
              <w:rFonts w:asciiTheme="minorHAnsi" w:eastAsiaTheme="minorEastAsia" w:hAnsiTheme="minorHAnsi"/>
              <w:noProof/>
              <w:sz w:val="24"/>
              <w:szCs w:val="24"/>
            </w:rPr>
          </w:pPr>
          <w:hyperlink w:anchor="_Toc235980537" w:history="1">
            <w:r w:rsidRPr="002A49F5">
              <w:rPr>
                <w:rStyle w:val="Hyperlink"/>
                <w:noProof/>
              </w:rPr>
              <w:t>1.</w:t>
            </w:r>
            <w:r>
              <w:rPr>
                <w:rFonts w:asciiTheme="minorHAnsi" w:eastAsiaTheme="minorEastAsia" w:hAnsiTheme="minorHAnsi"/>
                <w:noProof/>
                <w:sz w:val="24"/>
                <w:szCs w:val="24"/>
              </w:rPr>
              <w:tab/>
            </w:r>
            <w:r w:rsidRPr="002A49F5">
              <w:rPr>
                <w:rStyle w:val="Hyperlink"/>
                <w:noProof/>
              </w:rPr>
              <w:t>Price-to-Value Proportion and Fairness</w:t>
            </w:r>
            <w:r>
              <w:rPr>
                <w:noProof/>
                <w:webHidden/>
              </w:rPr>
              <w:tab/>
            </w:r>
            <w:r>
              <w:rPr>
                <w:noProof/>
                <w:webHidden/>
              </w:rPr>
              <w:fldChar w:fldCharType="begin"/>
            </w:r>
            <w:r>
              <w:rPr>
                <w:noProof/>
                <w:webHidden/>
              </w:rPr>
              <w:instrText xml:space="preserve"> PAGEREF _Toc235980537 \h </w:instrText>
            </w:r>
            <w:r>
              <w:rPr>
                <w:noProof/>
                <w:webHidden/>
              </w:rPr>
            </w:r>
            <w:r>
              <w:rPr>
                <w:noProof/>
                <w:webHidden/>
              </w:rPr>
              <w:fldChar w:fldCharType="separate"/>
            </w:r>
            <w:r>
              <w:rPr>
                <w:noProof/>
                <w:webHidden/>
              </w:rPr>
              <w:t>30</w:t>
            </w:r>
            <w:r>
              <w:rPr>
                <w:noProof/>
                <w:webHidden/>
              </w:rPr>
              <w:fldChar w:fldCharType="end"/>
            </w:r>
          </w:hyperlink>
        </w:p>
        <w:p w14:paraId="73611E9D" w14:textId="3CC2A005" w:rsidR="00744050" w:rsidRDefault="00744050">
          <w:pPr>
            <w:pStyle w:val="TOC5"/>
            <w:tabs>
              <w:tab w:val="left" w:pos="1440"/>
              <w:tab w:val="right" w:leader="dot" w:pos="9016"/>
            </w:tabs>
            <w:rPr>
              <w:rFonts w:asciiTheme="minorHAnsi" w:eastAsiaTheme="minorEastAsia" w:hAnsiTheme="minorHAnsi"/>
              <w:noProof/>
              <w:sz w:val="24"/>
              <w:szCs w:val="24"/>
            </w:rPr>
          </w:pPr>
          <w:hyperlink w:anchor="_Toc235980538" w:history="1">
            <w:r w:rsidRPr="002A49F5">
              <w:rPr>
                <w:rStyle w:val="Hyperlink"/>
                <w:noProof/>
              </w:rPr>
              <w:t>2.</w:t>
            </w:r>
            <w:r>
              <w:rPr>
                <w:rFonts w:asciiTheme="minorHAnsi" w:eastAsiaTheme="minorEastAsia" w:hAnsiTheme="minorHAnsi"/>
                <w:noProof/>
                <w:sz w:val="24"/>
                <w:szCs w:val="24"/>
              </w:rPr>
              <w:tab/>
            </w:r>
            <w:r w:rsidRPr="002A49F5">
              <w:rPr>
                <w:rStyle w:val="Hyperlink"/>
                <w:noProof/>
              </w:rPr>
              <w:t>Peak-Hour Pricing and Exploitation Boundaries</w:t>
            </w:r>
            <w:r>
              <w:rPr>
                <w:noProof/>
                <w:webHidden/>
              </w:rPr>
              <w:tab/>
            </w:r>
            <w:r>
              <w:rPr>
                <w:noProof/>
                <w:webHidden/>
              </w:rPr>
              <w:fldChar w:fldCharType="begin"/>
            </w:r>
            <w:r>
              <w:rPr>
                <w:noProof/>
                <w:webHidden/>
              </w:rPr>
              <w:instrText xml:space="preserve"> PAGEREF _Toc235980538 \h </w:instrText>
            </w:r>
            <w:r>
              <w:rPr>
                <w:noProof/>
                <w:webHidden/>
              </w:rPr>
            </w:r>
            <w:r>
              <w:rPr>
                <w:noProof/>
                <w:webHidden/>
              </w:rPr>
              <w:fldChar w:fldCharType="separate"/>
            </w:r>
            <w:r>
              <w:rPr>
                <w:noProof/>
                <w:webHidden/>
              </w:rPr>
              <w:t>31</w:t>
            </w:r>
            <w:r>
              <w:rPr>
                <w:noProof/>
                <w:webHidden/>
              </w:rPr>
              <w:fldChar w:fldCharType="end"/>
            </w:r>
          </w:hyperlink>
        </w:p>
        <w:p w14:paraId="6FE072C8" w14:textId="32BFEC61" w:rsidR="00744050" w:rsidRDefault="00744050">
          <w:pPr>
            <w:pStyle w:val="TOC5"/>
            <w:tabs>
              <w:tab w:val="left" w:pos="1440"/>
              <w:tab w:val="right" w:leader="dot" w:pos="9016"/>
            </w:tabs>
            <w:rPr>
              <w:rFonts w:asciiTheme="minorHAnsi" w:eastAsiaTheme="minorEastAsia" w:hAnsiTheme="minorHAnsi"/>
              <w:noProof/>
              <w:sz w:val="24"/>
              <w:szCs w:val="24"/>
            </w:rPr>
          </w:pPr>
          <w:hyperlink w:anchor="_Toc235980539" w:history="1">
            <w:r w:rsidRPr="002A49F5">
              <w:rPr>
                <w:rStyle w:val="Hyperlink"/>
                <w:noProof/>
              </w:rPr>
              <w:t>3.</w:t>
            </w:r>
            <w:r>
              <w:rPr>
                <w:rFonts w:asciiTheme="minorHAnsi" w:eastAsiaTheme="minorEastAsia" w:hAnsiTheme="minorHAnsi"/>
                <w:noProof/>
                <w:sz w:val="24"/>
                <w:szCs w:val="24"/>
              </w:rPr>
              <w:tab/>
            </w:r>
            <w:r w:rsidRPr="002A49F5">
              <w:rPr>
                <w:rStyle w:val="Hyperlink"/>
                <w:noProof/>
              </w:rPr>
              <w:t>Perception of Exploitation</w:t>
            </w:r>
            <w:r>
              <w:rPr>
                <w:noProof/>
                <w:webHidden/>
              </w:rPr>
              <w:tab/>
            </w:r>
            <w:r>
              <w:rPr>
                <w:noProof/>
                <w:webHidden/>
              </w:rPr>
              <w:fldChar w:fldCharType="begin"/>
            </w:r>
            <w:r>
              <w:rPr>
                <w:noProof/>
                <w:webHidden/>
              </w:rPr>
              <w:instrText xml:space="preserve"> PAGEREF _Toc235980539 \h </w:instrText>
            </w:r>
            <w:r>
              <w:rPr>
                <w:noProof/>
                <w:webHidden/>
              </w:rPr>
            </w:r>
            <w:r>
              <w:rPr>
                <w:noProof/>
                <w:webHidden/>
              </w:rPr>
              <w:fldChar w:fldCharType="separate"/>
            </w:r>
            <w:r>
              <w:rPr>
                <w:noProof/>
                <w:webHidden/>
              </w:rPr>
              <w:t>32</w:t>
            </w:r>
            <w:r>
              <w:rPr>
                <w:noProof/>
                <w:webHidden/>
              </w:rPr>
              <w:fldChar w:fldCharType="end"/>
            </w:r>
          </w:hyperlink>
        </w:p>
        <w:p w14:paraId="10A04557" w14:textId="0156AF7E" w:rsidR="00744050" w:rsidRDefault="00744050">
          <w:pPr>
            <w:pStyle w:val="TOC4"/>
            <w:tabs>
              <w:tab w:val="right" w:leader="dot" w:pos="9016"/>
            </w:tabs>
            <w:rPr>
              <w:rFonts w:asciiTheme="minorHAnsi" w:eastAsiaTheme="minorEastAsia" w:hAnsiTheme="minorHAnsi"/>
              <w:noProof/>
              <w:sz w:val="24"/>
              <w:szCs w:val="24"/>
            </w:rPr>
          </w:pPr>
          <w:hyperlink w:anchor="_Toc235980540" w:history="1">
            <w:r w:rsidRPr="002A49F5">
              <w:rPr>
                <w:rStyle w:val="Hyperlink"/>
                <w:noProof/>
              </w:rPr>
              <w:t>3: Trust</w:t>
            </w:r>
            <w:r>
              <w:rPr>
                <w:noProof/>
                <w:webHidden/>
              </w:rPr>
              <w:tab/>
            </w:r>
            <w:r>
              <w:rPr>
                <w:noProof/>
                <w:webHidden/>
              </w:rPr>
              <w:fldChar w:fldCharType="begin"/>
            </w:r>
            <w:r>
              <w:rPr>
                <w:noProof/>
                <w:webHidden/>
              </w:rPr>
              <w:instrText xml:space="preserve"> PAGEREF _Toc235980540 \h </w:instrText>
            </w:r>
            <w:r>
              <w:rPr>
                <w:noProof/>
                <w:webHidden/>
              </w:rPr>
            </w:r>
            <w:r>
              <w:rPr>
                <w:noProof/>
                <w:webHidden/>
              </w:rPr>
              <w:fldChar w:fldCharType="separate"/>
            </w:r>
            <w:r>
              <w:rPr>
                <w:noProof/>
                <w:webHidden/>
              </w:rPr>
              <w:t>32</w:t>
            </w:r>
            <w:r>
              <w:rPr>
                <w:noProof/>
                <w:webHidden/>
              </w:rPr>
              <w:fldChar w:fldCharType="end"/>
            </w:r>
          </w:hyperlink>
        </w:p>
        <w:p w14:paraId="6F90D69F" w14:textId="77E3853B" w:rsidR="00744050" w:rsidRDefault="00744050">
          <w:pPr>
            <w:pStyle w:val="TOC5"/>
            <w:tabs>
              <w:tab w:val="left" w:pos="1440"/>
              <w:tab w:val="right" w:leader="dot" w:pos="9016"/>
            </w:tabs>
            <w:rPr>
              <w:rFonts w:asciiTheme="minorHAnsi" w:eastAsiaTheme="minorEastAsia" w:hAnsiTheme="minorHAnsi"/>
              <w:noProof/>
              <w:sz w:val="24"/>
              <w:szCs w:val="24"/>
            </w:rPr>
          </w:pPr>
          <w:hyperlink w:anchor="_Toc235980541" w:history="1">
            <w:r w:rsidRPr="002A49F5">
              <w:rPr>
                <w:rStyle w:val="Hyperlink"/>
                <w:noProof/>
              </w:rPr>
              <w:t>1.</w:t>
            </w:r>
            <w:r>
              <w:rPr>
                <w:rFonts w:asciiTheme="minorHAnsi" w:eastAsiaTheme="minorEastAsia" w:hAnsiTheme="minorHAnsi"/>
                <w:noProof/>
                <w:sz w:val="24"/>
                <w:szCs w:val="24"/>
              </w:rPr>
              <w:tab/>
            </w:r>
            <w:r w:rsidRPr="002A49F5">
              <w:rPr>
                <w:rStyle w:val="Hyperlink"/>
                <w:noProof/>
              </w:rPr>
              <w:t>Ethical Trust in Pricing Practices</w:t>
            </w:r>
            <w:r>
              <w:rPr>
                <w:noProof/>
                <w:webHidden/>
              </w:rPr>
              <w:tab/>
            </w:r>
            <w:r>
              <w:rPr>
                <w:noProof/>
                <w:webHidden/>
              </w:rPr>
              <w:fldChar w:fldCharType="begin"/>
            </w:r>
            <w:r>
              <w:rPr>
                <w:noProof/>
                <w:webHidden/>
              </w:rPr>
              <w:instrText xml:space="preserve"> PAGEREF _Toc235980541 \h </w:instrText>
            </w:r>
            <w:r>
              <w:rPr>
                <w:noProof/>
                <w:webHidden/>
              </w:rPr>
            </w:r>
            <w:r>
              <w:rPr>
                <w:noProof/>
                <w:webHidden/>
              </w:rPr>
              <w:fldChar w:fldCharType="separate"/>
            </w:r>
            <w:r>
              <w:rPr>
                <w:noProof/>
                <w:webHidden/>
              </w:rPr>
              <w:t>32</w:t>
            </w:r>
            <w:r>
              <w:rPr>
                <w:noProof/>
                <w:webHidden/>
              </w:rPr>
              <w:fldChar w:fldCharType="end"/>
            </w:r>
          </w:hyperlink>
        </w:p>
        <w:p w14:paraId="22867E8F" w14:textId="419470F6" w:rsidR="00744050" w:rsidRDefault="00744050">
          <w:pPr>
            <w:pStyle w:val="TOC5"/>
            <w:tabs>
              <w:tab w:val="left" w:pos="1440"/>
              <w:tab w:val="right" w:leader="dot" w:pos="9016"/>
            </w:tabs>
            <w:rPr>
              <w:rFonts w:asciiTheme="minorHAnsi" w:eastAsiaTheme="minorEastAsia" w:hAnsiTheme="minorHAnsi"/>
              <w:noProof/>
              <w:sz w:val="24"/>
              <w:szCs w:val="24"/>
            </w:rPr>
          </w:pPr>
          <w:hyperlink w:anchor="_Toc235980542" w:history="1">
            <w:r w:rsidRPr="002A49F5">
              <w:rPr>
                <w:rStyle w:val="Hyperlink"/>
                <w:noProof/>
              </w:rPr>
              <w:t>2.</w:t>
            </w:r>
            <w:r>
              <w:rPr>
                <w:rFonts w:asciiTheme="minorHAnsi" w:eastAsiaTheme="minorEastAsia" w:hAnsiTheme="minorHAnsi"/>
                <w:noProof/>
                <w:sz w:val="24"/>
                <w:szCs w:val="24"/>
              </w:rPr>
              <w:tab/>
            </w:r>
            <w:r w:rsidRPr="002A49F5">
              <w:rPr>
                <w:rStyle w:val="Hyperlink"/>
                <w:noProof/>
              </w:rPr>
              <w:t>Impact of Price Discrimination on Consumer Trust</w:t>
            </w:r>
            <w:r>
              <w:rPr>
                <w:noProof/>
                <w:webHidden/>
              </w:rPr>
              <w:tab/>
            </w:r>
            <w:r>
              <w:rPr>
                <w:noProof/>
                <w:webHidden/>
              </w:rPr>
              <w:fldChar w:fldCharType="begin"/>
            </w:r>
            <w:r>
              <w:rPr>
                <w:noProof/>
                <w:webHidden/>
              </w:rPr>
              <w:instrText xml:space="preserve"> PAGEREF _Toc235980542 \h </w:instrText>
            </w:r>
            <w:r>
              <w:rPr>
                <w:noProof/>
                <w:webHidden/>
              </w:rPr>
            </w:r>
            <w:r>
              <w:rPr>
                <w:noProof/>
                <w:webHidden/>
              </w:rPr>
              <w:fldChar w:fldCharType="separate"/>
            </w:r>
            <w:r>
              <w:rPr>
                <w:noProof/>
                <w:webHidden/>
              </w:rPr>
              <w:t>33</w:t>
            </w:r>
            <w:r>
              <w:rPr>
                <w:noProof/>
                <w:webHidden/>
              </w:rPr>
              <w:fldChar w:fldCharType="end"/>
            </w:r>
          </w:hyperlink>
        </w:p>
        <w:p w14:paraId="1CB203E6" w14:textId="6C7A9BD9" w:rsidR="00744050" w:rsidRDefault="00744050">
          <w:pPr>
            <w:pStyle w:val="TOC5"/>
            <w:tabs>
              <w:tab w:val="left" w:pos="1440"/>
              <w:tab w:val="right" w:leader="dot" w:pos="9016"/>
            </w:tabs>
            <w:rPr>
              <w:rFonts w:asciiTheme="minorHAnsi" w:eastAsiaTheme="minorEastAsia" w:hAnsiTheme="minorHAnsi"/>
              <w:noProof/>
              <w:sz w:val="24"/>
              <w:szCs w:val="24"/>
            </w:rPr>
          </w:pPr>
          <w:hyperlink w:anchor="_Toc235980543" w:history="1">
            <w:r w:rsidRPr="002A49F5">
              <w:rPr>
                <w:rStyle w:val="Hyperlink"/>
                <w:noProof/>
              </w:rPr>
              <w:t>3.</w:t>
            </w:r>
            <w:r>
              <w:rPr>
                <w:rFonts w:asciiTheme="minorHAnsi" w:eastAsiaTheme="minorEastAsia" w:hAnsiTheme="minorHAnsi"/>
                <w:noProof/>
                <w:sz w:val="24"/>
                <w:szCs w:val="24"/>
              </w:rPr>
              <w:tab/>
            </w:r>
            <w:r w:rsidRPr="002A49F5">
              <w:rPr>
                <w:rStyle w:val="Hyperlink"/>
                <w:noProof/>
              </w:rPr>
              <w:t>Competitive Switching and Market Navigation</w:t>
            </w:r>
            <w:r>
              <w:rPr>
                <w:noProof/>
                <w:webHidden/>
              </w:rPr>
              <w:tab/>
            </w:r>
            <w:r>
              <w:rPr>
                <w:noProof/>
                <w:webHidden/>
              </w:rPr>
              <w:fldChar w:fldCharType="begin"/>
            </w:r>
            <w:r>
              <w:rPr>
                <w:noProof/>
                <w:webHidden/>
              </w:rPr>
              <w:instrText xml:space="preserve"> PAGEREF _Toc235980543 \h </w:instrText>
            </w:r>
            <w:r>
              <w:rPr>
                <w:noProof/>
                <w:webHidden/>
              </w:rPr>
            </w:r>
            <w:r>
              <w:rPr>
                <w:noProof/>
                <w:webHidden/>
              </w:rPr>
              <w:fldChar w:fldCharType="separate"/>
            </w:r>
            <w:r>
              <w:rPr>
                <w:noProof/>
                <w:webHidden/>
              </w:rPr>
              <w:t>34</w:t>
            </w:r>
            <w:r>
              <w:rPr>
                <w:noProof/>
                <w:webHidden/>
              </w:rPr>
              <w:fldChar w:fldCharType="end"/>
            </w:r>
          </w:hyperlink>
        </w:p>
        <w:p w14:paraId="744C611F" w14:textId="6EF25BF6" w:rsidR="00744050" w:rsidRDefault="00744050">
          <w:pPr>
            <w:pStyle w:val="TOC4"/>
            <w:tabs>
              <w:tab w:val="right" w:leader="dot" w:pos="9016"/>
            </w:tabs>
            <w:rPr>
              <w:rFonts w:asciiTheme="minorHAnsi" w:eastAsiaTheme="minorEastAsia" w:hAnsiTheme="minorHAnsi"/>
              <w:noProof/>
              <w:sz w:val="24"/>
              <w:szCs w:val="24"/>
            </w:rPr>
          </w:pPr>
          <w:hyperlink w:anchor="_Toc235980544" w:history="1">
            <w:r w:rsidRPr="002A49F5">
              <w:rPr>
                <w:rStyle w:val="Hyperlink"/>
                <w:noProof/>
              </w:rPr>
              <w:t>4: Behaviorial Intention</w:t>
            </w:r>
            <w:r>
              <w:rPr>
                <w:noProof/>
                <w:webHidden/>
              </w:rPr>
              <w:tab/>
            </w:r>
            <w:r>
              <w:rPr>
                <w:noProof/>
                <w:webHidden/>
              </w:rPr>
              <w:fldChar w:fldCharType="begin"/>
            </w:r>
            <w:r>
              <w:rPr>
                <w:noProof/>
                <w:webHidden/>
              </w:rPr>
              <w:instrText xml:space="preserve"> PAGEREF _Toc235980544 \h </w:instrText>
            </w:r>
            <w:r>
              <w:rPr>
                <w:noProof/>
                <w:webHidden/>
              </w:rPr>
            </w:r>
            <w:r>
              <w:rPr>
                <w:noProof/>
                <w:webHidden/>
              </w:rPr>
              <w:fldChar w:fldCharType="separate"/>
            </w:r>
            <w:r>
              <w:rPr>
                <w:noProof/>
                <w:webHidden/>
              </w:rPr>
              <w:t>34</w:t>
            </w:r>
            <w:r>
              <w:rPr>
                <w:noProof/>
                <w:webHidden/>
              </w:rPr>
              <w:fldChar w:fldCharType="end"/>
            </w:r>
          </w:hyperlink>
        </w:p>
        <w:p w14:paraId="3136E8E9" w14:textId="141EEC1F" w:rsidR="00744050" w:rsidRDefault="00744050">
          <w:pPr>
            <w:pStyle w:val="TOC2"/>
            <w:tabs>
              <w:tab w:val="right" w:leader="dot" w:pos="9016"/>
            </w:tabs>
            <w:rPr>
              <w:rFonts w:asciiTheme="minorHAnsi" w:eastAsiaTheme="minorEastAsia" w:hAnsiTheme="minorHAnsi"/>
              <w:noProof/>
              <w:sz w:val="24"/>
              <w:szCs w:val="24"/>
            </w:rPr>
          </w:pPr>
          <w:hyperlink w:anchor="_Toc235980545" w:history="1">
            <w:r w:rsidRPr="002A49F5">
              <w:rPr>
                <w:rStyle w:val="Hyperlink"/>
                <w:noProof/>
              </w:rPr>
              <w:t>4.5 Integrated theoretical framework output (Drivers)</w:t>
            </w:r>
            <w:r>
              <w:rPr>
                <w:noProof/>
                <w:webHidden/>
              </w:rPr>
              <w:tab/>
            </w:r>
            <w:r>
              <w:rPr>
                <w:noProof/>
                <w:webHidden/>
              </w:rPr>
              <w:fldChar w:fldCharType="begin"/>
            </w:r>
            <w:r>
              <w:rPr>
                <w:noProof/>
                <w:webHidden/>
              </w:rPr>
              <w:instrText xml:space="preserve"> PAGEREF _Toc235980545 \h </w:instrText>
            </w:r>
            <w:r>
              <w:rPr>
                <w:noProof/>
                <w:webHidden/>
              </w:rPr>
            </w:r>
            <w:r>
              <w:rPr>
                <w:noProof/>
                <w:webHidden/>
              </w:rPr>
              <w:fldChar w:fldCharType="separate"/>
            </w:r>
            <w:r>
              <w:rPr>
                <w:noProof/>
                <w:webHidden/>
              </w:rPr>
              <w:t>35</w:t>
            </w:r>
            <w:r>
              <w:rPr>
                <w:noProof/>
                <w:webHidden/>
              </w:rPr>
              <w:fldChar w:fldCharType="end"/>
            </w:r>
          </w:hyperlink>
        </w:p>
        <w:p w14:paraId="2291F5DB" w14:textId="0E9EAB01" w:rsidR="00744050" w:rsidRDefault="00744050">
          <w:pPr>
            <w:pStyle w:val="TOC4"/>
            <w:tabs>
              <w:tab w:val="right" w:leader="dot" w:pos="9016"/>
            </w:tabs>
            <w:rPr>
              <w:rFonts w:asciiTheme="minorHAnsi" w:eastAsiaTheme="minorEastAsia" w:hAnsiTheme="minorHAnsi"/>
              <w:noProof/>
              <w:sz w:val="24"/>
              <w:szCs w:val="24"/>
            </w:rPr>
          </w:pPr>
          <w:hyperlink w:anchor="_Toc235980546" w:history="1">
            <w:r w:rsidRPr="002A49F5">
              <w:rPr>
                <w:rStyle w:val="Hyperlink"/>
                <w:noProof/>
              </w:rPr>
              <w:t>1:  Transparency (Procedural Justice)</w:t>
            </w:r>
            <w:r>
              <w:rPr>
                <w:noProof/>
                <w:webHidden/>
              </w:rPr>
              <w:tab/>
            </w:r>
            <w:r>
              <w:rPr>
                <w:noProof/>
                <w:webHidden/>
              </w:rPr>
              <w:fldChar w:fldCharType="begin"/>
            </w:r>
            <w:r>
              <w:rPr>
                <w:noProof/>
                <w:webHidden/>
              </w:rPr>
              <w:instrText xml:space="preserve"> PAGEREF _Toc235980546 \h </w:instrText>
            </w:r>
            <w:r>
              <w:rPr>
                <w:noProof/>
                <w:webHidden/>
              </w:rPr>
            </w:r>
            <w:r>
              <w:rPr>
                <w:noProof/>
                <w:webHidden/>
              </w:rPr>
              <w:fldChar w:fldCharType="separate"/>
            </w:r>
            <w:r>
              <w:rPr>
                <w:noProof/>
                <w:webHidden/>
              </w:rPr>
              <w:t>35</w:t>
            </w:r>
            <w:r>
              <w:rPr>
                <w:noProof/>
                <w:webHidden/>
              </w:rPr>
              <w:fldChar w:fldCharType="end"/>
            </w:r>
          </w:hyperlink>
        </w:p>
        <w:p w14:paraId="5491A9C6" w14:textId="7424FCA3" w:rsidR="00744050" w:rsidRDefault="00744050">
          <w:pPr>
            <w:pStyle w:val="TOC5"/>
            <w:tabs>
              <w:tab w:val="left" w:pos="1440"/>
              <w:tab w:val="right" w:leader="dot" w:pos="9016"/>
            </w:tabs>
            <w:rPr>
              <w:rFonts w:asciiTheme="minorHAnsi" w:eastAsiaTheme="minorEastAsia" w:hAnsiTheme="minorHAnsi"/>
              <w:noProof/>
              <w:sz w:val="24"/>
              <w:szCs w:val="24"/>
            </w:rPr>
          </w:pPr>
          <w:hyperlink w:anchor="_Toc235980547" w:history="1">
            <w:r w:rsidRPr="002A49F5">
              <w:rPr>
                <w:rStyle w:val="Hyperlink"/>
                <w:noProof/>
              </w:rPr>
              <w:t>1.</w:t>
            </w:r>
            <w:r>
              <w:rPr>
                <w:rFonts w:asciiTheme="minorHAnsi" w:eastAsiaTheme="minorEastAsia" w:hAnsiTheme="minorHAnsi"/>
                <w:noProof/>
                <w:sz w:val="24"/>
                <w:szCs w:val="24"/>
              </w:rPr>
              <w:tab/>
            </w:r>
            <w:r w:rsidRPr="002A49F5">
              <w:rPr>
                <w:rStyle w:val="Hyperlink"/>
                <w:noProof/>
              </w:rPr>
              <w:t>Algorithm Comprehension and Remuneration Mechanics</w:t>
            </w:r>
            <w:r>
              <w:rPr>
                <w:noProof/>
                <w:webHidden/>
              </w:rPr>
              <w:tab/>
            </w:r>
            <w:r>
              <w:rPr>
                <w:noProof/>
                <w:webHidden/>
              </w:rPr>
              <w:fldChar w:fldCharType="begin"/>
            </w:r>
            <w:r>
              <w:rPr>
                <w:noProof/>
                <w:webHidden/>
              </w:rPr>
              <w:instrText xml:space="preserve"> PAGEREF _Toc235980547 \h </w:instrText>
            </w:r>
            <w:r>
              <w:rPr>
                <w:noProof/>
                <w:webHidden/>
              </w:rPr>
            </w:r>
            <w:r>
              <w:rPr>
                <w:noProof/>
                <w:webHidden/>
              </w:rPr>
              <w:fldChar w:fldCharType="separate"/>
            </w:r>
            <w:r>
              <w:rPr>
                <w:noProof/>
                <w:webHidden/>
              </w:rPr>
              <w:t>35</w:t>
            </w:r>
            <w:r>
              <w:rPr>
                <w:noProof/>
                <w:webHidden/>
              </w:rPr>
              <w:fldChar w:fldCharType="end"/>
            </w:r>
          </w:hyperlink>
        </w:p>
        <w:p w14:paraId="732AFB40" w14:textId="2A465E4D" w:rsidR="00744050" w:rsidRDefault="00744050">
          <w:pPr>
            <w:pStyle w:val="TOC4"/>
            <w:tabs>
              <w:tab w:val="right" w:leader="dot" w:pos="9016"/>
            </w:tabs>
            <w:rPr>
              <w:rFonts w:asciiTheme="minorHAnsi" w:eastAsiaTheme="minorEastAsia" w:hAnsiTheme="minorHAnsi"/>
              <w:noProof/>
              <w:sz w:val="24"/>
              <w:szCs w:val="24"/>
            </w:rPr>
          </w:pPr>
          <w:hyperlink w:anchor="_Toc235980548" w:history="1">
            <w:r w:rsidRPr="002A49F5">
              <w:rPr>
                <w:rStyle w:val="Hyperlink"/>
                <w:noProof/>
              </w:rPr>
              <w:t>2: Fairness (Equity Theory)</w:t>
            </w:r>
            <w:r>
              <w:rPr>
                <w:noProof/>
                <w:webHidden/>
              </w:rPr>
              <w:tab/>
            </w:r>
            <w:r>
              <w:rPr>
                <w:noProof/>
                <w:webHidden/>
              </w:rPr>
              <w:fldChar w:fldCharType="begin"/>
            </w:r>
            <w:r>
              <w:rPr>
                <w:noProof/>
                <w:webHidden/>
              </w:rPr>
              <w:instrText xml:space="preserve"> PAGEREF _Toc235980548 \h </w:instrText>
            </w:r>
            <w:r>
              <w:rPr>
                <w:noProof/>
                <w:webHidden/>
              </w:rPr>
            </w:r>
            <w:r>
              <w:rPr>
                <w:noProof/>
                <w:webHidden/>
              </w:rPr>
              <w:fldChar w:fldCharType="separate"/>
            </w:r>
            <w:r>
              <w:rPr>
                <w:noProof/>
                <w:webHidden/>
              </w:rPr>
              <w:t>36</w:t>
            </w:r>
            <w:r>
              <w:rPr>
                <w:noProof/>
                <w:webHidden/>
              </w:rPr>
              <w:fldChar w:fldCharType="end"/>
            </w:r>
          </w:hyperlink>
        </w:p>
        <w:p w14:paraId="52F5BCC9" w14:textId="3BE7E885" w:rsidR="00744050" w:rsidRDefault="00744050">
          <w:pPr>
            <w:pStyle w:val="TOC5"/>
            <w:tabs>
              <w:tab w:val="left" w:pos="1440"/>
              <w:tab w:val="right" w:leader="dot" w:pos="9016"/>
            </w:tabs>
            <w:rPr>
              <w:rFonts w:asciiTheme="minorHAnsi" w:eastAsiaTheme="minorEastAsia" w:hAnsiTheme="minorHAnsi"/>
              <w:noProof/>
              <w:sz w:val="24"/>
              <w:szCs w:val="24"/>
            </w:rPr>
          </w:pPr>
          <w:hyperlink w:anchor="_Toc235980549" w:history="1">
            <w:r w:rsidRPr="002A49F5">
              <w:rPr>
                <w:rStyle w:val="Hyperlink"/>
                <w:noProof/>
              </w:rPr>
              <w:t>1.</w:t>
            </w:r>
            <w:r>
              <w:rPr>
                <w:rFonts w:asciiTheme="minorHAnsi" w:eastAsiaTheme="minorEastAsia" w:hAnsiTheme="minorHAnsi"/>
                <w:noProof/>
                <w:sz w:val="24"/>
                <w:szCs w:val="24"/>
              </w:rPr>
              <w:tab/>
            </w:r>
            <w:r w:rsidRPr="002A49F5">
              <w:rPr>
                <w:rStyle w:val="Hyperlink"/>
                <w:noProof/>
              </w:rPr>
              <w:t>Compensation Equity Relative to Effort and Hours</w:t>
            </w:r>
            <w:r>
              <w:rPr>
                <w:noProof/>
                <w:webHidden/>
              </w:rPr>
              <w:tab/>
            </w:r>
            <w:r>
              <w:rPr>
                <w:noProof/>
                <w:webHidden/>
              </w:rPr>
              <w:fldChar w:fldCharType="begin"/>
            </w:r>
            <w:r>
              <w:rPr>
                <w:noProof/>
                <w:webHidden/>
              </w:rPr>
              <w:instrText xml:space="preserve"> PAGEREF _Toc235980549 \h </w:instrText>
            </w:r>
            <w:r>
              <w:rPr>
                <w:noProof/>
                <w:webHidden/>
              </w:rPr>
            </w:r>
            <w:r>
              <w:rPr>
                <w:noProof/>
                <w:webHidden/>
              </w:rPr>
              <w:fldChar w:fldCharType="separate"/>
            </w:r>
            <w:r>
              <w:rPr>
                <w:noProof/>
                <w:webHidden/>
              </w:rPr>
              <w:t>36</w:t>
            </w:r>
            <w:r>
              <w:rPr>
                <w:noProof/>
                <w:webHidden/>
              </w:rPr>
              <w:fldChar w:fldCharType="end"/>
            </w:r>
          </w:hyperlink>
        </w:p>
        <w:p w14:paraId="385852A5" w14:textId="72FEF3F4" w:rsidR="00744050" w:rsidRDefault="00744050">
          <w:pPr>
            <w:pStyle w:val="TOC5"/>
            <w:tabs>
              <w:tab w:val="left" w:pos="1440"/>
              <w:tab w:val="right" w:leader="dot" w:pos="9016"/>
            </w:tabs>
            <w:rPr>
              <w:rFonts w:asciiTheme="minorHAnsi" w:eastAsiaTheme="minorEastAsia" w:hAnsiTheme="minorHAnsi"/>
              <w:noProof/>
              <w:sz w:val="24"/>
              <w:szCs w:val="24"/>
            </w:rPr>
          </w:pPr>
          <w:hyperlink w:anchor="_Toc235980550" w:history="1">
            <w:r w:rsidRPr="002A49F5">
              <w:rPr>
                <w:rStyle w:val="Hyperlink"/>
                <w:noProof/>
              </w:rPr>
              <w:t>2.</w:t>
            </w:r>
            <w:r>
              <w:rPr>
                <w:rFonts w:asciiTheme="minorHAnsi" w:eastAsiaTheme="minorEastAsia" w:hAnsiTheme="minorHAnsi"/>
                <w:noProof/>
                <w:sz w:val="24"/>
                <w:szCs w:val="24"/>
              </w:rPr>
              <w:tab/>
            </w:r>
            <w:r w:rsidRPr="002A49F5">
              <w:rPr>
                <w:rStyle w:val="Hyperlink"/>
                <w:noProof/>
              </w:rPr>
              <w:t>Surge Pricing Validity and Ground Conditions</w:t>
            </w:r>
            <w:r>
              <w:rPr>
                <w:noProof/>
                <w:webHidden/>
              </w:rPr>
              <w:tab/>
            </w:r>
            <w:r>
              <w:rPr>
                <w:noProof/>
                <w:webHidden/>
              </w:rPr>
              <w:fldChar w:fldCharType="begin"/>
            </w:r>
            <w:r>
              <w:rPr>
                <w:noProof/>
                <w:webHidden/>
              </w:rPr>
              <w:instrText xml:space="preserve"> PAGEREF _Toc235980550 \h </w:instrText>
            </w:r>
            <w:r>
              <w:rPr>
                <w:noProof/>
                <w:webHidden/>
              </w:rPr>
            </w:r>
            <w:r>
              <w:rPr>
                <w:noProof/>
                <w:webHidden/>
              </w:rPr>
              <w:fldChar w:fldCharType="separate"/>
            </w:r>
            <w:r>
              <w:rPr>
                <w:noProof/>
                <w:webHidden/>
              </w:rPr>
              <w:t>36</w:t>
            </w:r>
            <w:r>
              <w:rPr>
                <w:noProof/>
                <w:webHidden/>
              </w:rPr>
              <w:fldChar w:fldCharType="end"/>
            </w:r>
          </w:hyperlink>
        </w:p>
        <w:p w14:paraId="2F6765CD" w14:textId="1B5F66A7" w:rsidR="00744050" w:rsidRDefault="00744050">
          <w:pPr>
            <w:pStyle w:val="TOC4"/>
            <w:tabs>
              <w:tab w:val="right" w:leader="dot" w:pos="9016"/>
            </w:tabs>
            <w:rPr>
              <w:rFonts w:asciiTheme="minorHAnsi" w:eastAsiaTheme="minorEastAsia" w:hAnsiTheme="minorHAnsi"/>
              <w:noProof/>
              <w:sz w:val="24"/>
              <w:szCs w:val="24"/>
            </w:rPr>
          </w:pPr>
          <w:hyperlink w:anchor="_Toc235980551" w:history="1">
            <w:r w:rsidRPr="002A49F5">
              <w:rPr>
                <w:rStyle w:val="Hyperlink"/>
                <w:noProof/>
              </w:rPr>
              <w:t>3:  Trust (Trust Theory)</w:t>
            </w:r>
            <w:r>
              <w:rPr>
                <w:noProof/>
                <w:webHidden/>
              </w:rPr>
              <w:tab/>
            </w:r>
            <w:r>
              <w:rPr>
                <w:noProof/>
                <w:webHidden/>
              </w:rPr>
              <w:fldChar w:fldCharType="begin"/>
            </w:r>
            <w:r>
              <w:rPr>
                <w:noProof/>
                <w:webHidden/>
              </w:rPr>
              <w:instrText xml:space="preserve"> PAGEREF _Toc235980551 \h </w:instrText>
            </w:r>
            <w:r>
              <w:rPr>
                <w:noProof/>
                <w:webHidden/>
              </w:rPr>
            </w:r>
            <w:r>
              <w:rPr>
                <w:noProof/>
                <w:webHidden/>
              </w:rPr>
              <w:fldChar w:fldCharType="separate"/>
            </w:r>
            <w:r>
              <w:rPr>
                <w:noProof/>
                <w:webHidden/>
              </w:rPr>
              <w:t>37</w:t>
            </w:r>
            <w:r>
              <w:rPr>
                <w:noProof/>
                <w:webHidden/>
              </w:rPr>
              <w:fldChar w:fldCharType="end"/>
            </w:r>
          </w:hyperlink>
        </w:p>
        <w:p w14:paraId="2CB9257E" w14:textId="7C991C76" w:rsidR="00744050" w:rsidRDefault="00744050">
          <w:pPr>
            <w:pStyle w:val="TOC5"/>
            <w:tabs>
              <w:tab w:val="left" w:pos="1440"/>
              <w:tab w:val="right" w:leader="dot" w:pos="9016"/>
            </w:tabs>
            <w:rPr>
              <w:rFonts w:asciiTheme="minorHAnsi" w:eastAsiaTheme="minorEastAsia" w:hAnsiTheme="minorHAnsi"/>
              <w:noProof/>
              <w:sz w:val="24"/>
              <w:szCs w:val="24"/>
            </w:rPr>
          </w:pPr>
          <w:hyperlink w:anchor="_Toc235980552" w:history="1">
            <w:r w:rsidRPr="002A49F5">
              <w:rPr>
                <w:rStyle w:val="Hyperlink"/>
                <w:noProof/>
              </w:rPr>
              <w:t>1.</w:t>
            </w:r>
            <w:r>
              <w:rPr>
                <w:rFonts w:asciiTheme="minorHAnsi" w:eastAsiaTheme="minorEastAsia" w:hAnsiTheme="minorHAnsi"/>
                <w:noProof/>
                <w:sz w:val="24"/>
                <w:szCs w:val="24"/>
              </w:rPr>
              <w:tab/>
            </w:r>
            <w:r w:rsidRPr="002A49F5">
              <w:rPr>
                <w:rStyle w:val="Hyperlink"/>
                <w:noProof/>
              </w:rPr>
              <w:t>Institutional Confidence in Pricing Policy Updates</w:t>
            </w:r>
            <w:r>
              <w:rPr>
                <w:noProof/>
                <w:webHidden/>
              </w:rPr>
              <w:tab/>
            </w:r>
            <w:r>
              <w:rPr>
                <w:noProof/>
                <w:webHidden/>
              </w:rPr>
              <w:fldChar w:fldCharType="begin"/>
            </w:r>
            <w:r>
              <w:rPr>
                <w:noProof/>
                <w:webHidden/>
              </w:rPr>
              <w:instrText xml:space="preserve"> PAGEREF _Toc235980552 \h </w:instrText>
            </w:r>
            <w:r>
              <w:rPr>
                <w:noProof/>
                <w:webHidden/>
              </w:rPr>
            </w:r>
            <w:r>
              <w:rPr>
                <w:noProof/>
                <w:webHidden/>
              </w:rPr>
              <w:fldChar w:fldCharType="separate"/>
            </w:r>
            <w:r>
              <w:rPr>
                <w:noProof/>
                <w:webHidden/>
              </w:rPr>
              <w:t>37</w:t>
            </w:r>
            <w:r>
              <w:rPr>
                <w:noProof/>
                <w:webHidden/>
              </w:rPr>
              <w:fldChar w:fldCharType="end"/>
            </w:r>
          </w:hyperlink>
        </w:p>
        <w:p w14:paraId="55E01934" w14:textId="3C046A5C" w:rsidR="00744050" w:rsidRDefault="00744050">
          <w:pPr>
            <w:pStyle w:val="TOC5"/>
            <w:tabs>
              <w:tab w:val="left" w:pos="1440"/>
              <w:tab w:val="right" w:leader="dot" w:pos="9016"/>
            </w:tabs>
            <w:rPr>
              <w:rFonts w:asciiTheme="minorHAnsi" w:eastAsiaTheme="minorEastAsia" w:hAnsiTheme="minorHAnsi"/>
              <w:noProof/>
              <w:sz w:val="24"/>
              <w:szCs w:val="24"/>
            </w:rPr>
          </w:pPr>
          <w:hyperlink w:anchor="_Toc235980553" w:history="1">
            <w:r w:rsidRPr="002A49F5">
              <w:rPr>
                <w:rStyle w:val="Hyperlink"/>
                <w:noProof/>
              </w:rPr>
              <w:t>2.</w:t>
            </w:r>
            <w:r>
              <w:rPr>
                <w:rFonts w:asciiTheme="minorHAnsi" w:eastAsiaTheme="minorEastAsia" w:hAnsiTheme="minorHAnsi"/>
                <w:noProof/>
                <w:sz w:val="24"/>
                <w:szCs w:val="24"/>
              </w:rPr>
              <w:tab/>
            </w:r>
            <w:r w:rsidRPr="002A49F5">
              <w:rPr>
                <w:rStyle w:val="Hyperlink"/>
                <w:noProof/>
              </w:rPr>
              <w:t>Automated Dispute Resolution Trust for Cancelled Trips and Fares</w:t>
            </w:r>
            <w:r>
              <w:rPr>
                <w:noProof/>
                <w:webHidden/>
              </w:rPr>
              <w:tab/>
            </w:r>
            <w:r>
              <w:rPr>
                <w:noProof/>
                <w:webHidden/>
              </w:rPr>
              <w:fldChar w:fldCharType="begin"/>
            </w:r>
            <w:r>
              <w:rPr>
                <w:noProof/>
                <w:webHidden/>
              </w:rPr>
              <w:instrText xml:space="preserve"> PAGEREF _Toc235980553 \h </w:instrText>
            </w:r>
            <w:r>
              <w:rPr>
                <w:noProof/>
                <w:webHidden/>
              </w:rPr>
            </w:r>
            <w:r>
              <w:rPr>
                <w:noProof/>
                <w:webHidden/>
              </w:rPr>
              <w:fldChar w:fldCharType="separate"/>
            </w:r>
            <w:r>
              <w:rPr>
                <w:noProof/>
                <w:webHidden/>
              </w:rPr>
              <w:t>38</w:t>
            </w:r>
            <w:r>
              <w:rPr>
                <w:noProof/>
                <w:webHidden/>
              </w:rPr>
              <w:fldChar w:fldCharType="end"/>
            </w:r>
          </w:hyperlink>
        </w:p>
        <w:p w14:paraId="1133D635" w14:textId="00E8C583" w:rsidR="00744050" w:rsidRDefault="00744050">
          <w:pPr>
            <w:pStyle w:val="TOC4"/>
            <w:tabs>
              <w:tab w:val="right" w:leader="dot" w:pos="9016"/>
            </w:tabs>
            <w:rPr>
              <w:rFonts w:asciiTheme="minorHAnsi" w:eastAsiaTheme="minorEastAsia" w:hAnsiTheme="minorHAnsi"/>
              <w:noProof/>
              <w:sz w:val="24"/>
              <w:szCs w:val="24"/>
            </w:rPr>
          </w:pPr>
          <w:hyperlink w:anchor="_Toc235980554" w:history="1">
            <w:r w:rsidRPr="002A49F5">
              <w:rPr>
                <w:rStyle w:val="Hyperlink"/>
                <w:noProof/>
              </w:rPr>
              <w:t>4: Behavioural Intentions</w:t>
            </w:r>
            <w:r>
              <w:rPr>
                <w:noProof/>
                <w:webHidden/>
              </w:rPr>
              <w:tab/>
            </w:r>
            <w:r>
              <w:rPr>
                <w:noProof/>
                <w:webHidden/>
              </w:rPr>
              <w:fldChar w:fldCharType="begin"/>
            </w:r>
            <w:r>
              <w:rPr>
                <w:noProof/>
                <w:webHidden/>
              </w:rPr>
              <w:instrText xml:space="preserve"> PAGEREF _Toc235980554 \h </w:instrText>
            </w:r>
            <w:r>
              <w:rPr>
                <w:noProof/>
                <w:webHidden/>
              </w:rPr>
            </w:r>
            <w:r>
              <w:rPr>
                <w:noProof/>
                <w:webHidden/>
              </w:rPr>
              <w:fldChar w:fldCharType="separate"/>
            </w:r>
            <w:r>
              <w:rPr>
                <w:noProof/>
                <w:webHidden/>
              </w:rPr>
              <w:t>38</w:t>
            </w:r>
            <w:r>
              <w:rPr>
                <w:noProof/>
                <w:webHidden/>
              </w:rPr>
              <w:fldChar w:fldCharType="end"/>
            </w:r>
          </w:hyperlink>
        </w:p>
        <w:p w14:paraId="0CAD5B77" w14:textId="6811F3EF" w:rsidR="00744050" w:rsidRDefault="00744050">
          <w:pPr>
            <w:pStyle w:val="TOC5"/>
            <w:tabs>
              <w:tab w:val="left" w:pos="1440"/>
              <w:tab w:val="right" w:leader="dot" w:pos="9016"/>
            </w:tabs>
            <w:rPr>
              <w:rFonts w:asciiTheme="minorHAnsi" w:eastAsiaTheme="minorEastAsia" w:hAnsiTheme="minorHAnsi"/>
              <w:noProof/>
              <w:sz w:val="24"/>
              <w:szCs w:val="24"/>
            </w:rPr>
          </w:pPr>
          <w:hyperlink w:anchor="_Toc235980555" w:history="1">
            <w:r w:rsidRPr="002A49F5">
              <w:rPr>
                <w:rStyle w:val="Hyperlink"/>
                <w:noProof/>
              </w:rPr>
              <w:t>1.</w:t>
            </w:r>
            <w:r>
              <w:rPr>
                <w:rFonts w:asciiTheme="minorHAnsi" w:eastAsiaTheme="minorEastAsia" w:hAnsiTheme="minorHAnsi"/>
                <w:noProof/>
                <w:sz w:val="24"/>
                <w:szCs w:val="24"/>
              </w:rPr>
              <w:tab/>
            </w:r>
            <w:r w:rsidRPr="002A49F5">
              <w:rPr>
                <w:rStyle w:val="Hyperlink"/>
                <w:noProof/>
              </w:rPr>
              <w:t>Short-Term Driver Retention and Platform Dependency</w:t>
            </w:r>
            <w:r>
              <w:rPr>
                <w:noProof/>
                <w:webHidden/>
              </w:rPr>
              <w:tab/>
            </w:r>
            <w:r>
              <w:rPr>
                <w:noProof/>
                <w:webHidden/>
              </w:rPr>
              <w:fldChar w:fldCharType="begin"/>
            </w:r>
            <w:r>
              <w:rPr>
                <w:noProof/>
                <w:webHidden/>
              </w:rPr>
              <w:instrText xml:space="preserve"> PAGEREF _Toc235980555 \h </w:instrText>
            </w:r>
            <w:r>
              <w:rPr>
                <w:noProof/>
                <w:webHidden/>
              </w:rPr>
            </w:r>
            <w:r>
              <w:rPr>
                <w:noProof/>
                <w:webHidden/>
              </w:rPr>
              <w:fldChar w:fldCharType="separate"/>
            </w:r>
            <w:r>
              <w:rPr>
                <w:noProof/>
                <w:webHidden/>
              </w:rPr>
              <w:t>38</w:t>
            </w:r>
            <w:r>
              <w:rPr>
                <w:noProof/>
                <w:webHidden/>
              </w:rPr>
              <w:fldChar w:fldCharType="end"/>
            </w:r>
          </w:hyperlink>
        </w:p>
        <w:p w14:paraId="719A9E26" w14:textId="55388D3A" w:rsidR="00744050" w:rsidRDefault="00744050">
          <w:pPr>
            <w:pStyle w:val="TOC5"/>
            <w:tabs>
              <w:tab w:val="left" w:pos="1440"/>
              <w:tab w:val="right" w:leader="dot" w:pos="9016"/>
            </w:tabs>
            <w:rPr>
              <w:rFonts w:asciiTheme="minorHAnsi" w:eastAsiaTheme="minorEastAsia" w:hAnsiTheme="minorHAnsi"/>
              <w:noProof/>
              <w:sz w:val="24"/>
              <w:szCs w:val="24"/>
            </w:rPr>
          </w:pPr>
          <w:hyperlink w:anchor="_Toc235980556" w:history="1">
            <w:r w:rsidRPr="002A49F5">
              <w:rPr>
                <w:rStyle w:val="Hyperlink"/>
                <w:noProof/>
              </w:rPr>
              <w:t>2.</w:t>
            </w:r>
            <w:r>
              <w:rPr>
                <w:rFonts w:asciiTheme="minorHAnsi" w:eastAsiaTheme="minorEastAsia" w:hAnsiTheme="minorHAnsi"/>
                <w:noProof/>
                <w:sz w:val="24"/>
                <w:szCs w:val="24"/>
              </w:rPr>
              <w:tab/>
            </w:r>
            <w:r w:rsidRPr="002A49F5">
              <w:rPr>
                <w:rStyle w:val="Hyperlink"/>
                <w:noProof/>
              </w:rPr>
              <w:t>Retention Likelihood and Economic Dependency</w:t>
            </w:r>
            <w:r>
              <w:rPr>
                <w:noProof/>
                <w:webHidden/>
              </w:rPr>
              <w:tab/>
            </w:r>
            <w:r>
              <w:rPr>
                <w:noProof/>
                <w:webHidden/>
              </w:rPr>
              <w:fldChar w:fldCharType="begin"/>
            </w:r>
            <w:r>
              <w:rPr>
                <w:noProof/>
                <w:webHidden/>
              </w:rPr>
              <w:instrText xml:space="preserve"> PAGEREF _Toc235980556 \h </w:instrText>
            </w:r>
            <w:r>
              <w:rPr>
                <w:noProof/>
                <w:webHidden/>
              </w:rPr>
            </w:r>
            <w:r>
              <w:rPr>
                <w:noProof/>
                <w:webHidden/>
              </w:rPr>
              <w:fldChar w:fldCharType="separate"/>
            </w:r>
            <w:r>
              <w:rPr>
                <w:noProof/>
                <w:webHidden/>
              </w:rPr>
              <w:t>39</w:t>
            </w:r>
            <w:r>
              <w:rPr>
                <w:noProof/>
                <w:webHidden/>
              </w:rPr>
              <w:fldChar w:fldCharType="end"/>
            </w:r>
          </w:hyperlink>
        </w:p>
        <w:p w14:paraId="53B2014E" w14:textId="6C36E639" w:rsidR="00744050" w:rsidRDefault="00744050">
          <w:pPr>
            <w:pStyle w:val="TOC2"/>
            <w:tabs>
              <w:tab w:val="right" w:leader="dot" w:pos="9016"/>
            </w:tabs>
            <w:rPr>
              <w:rFonts w:asciiTheme="minorHAnsi" w:eastAsiaTheme="minorEastAsia" w:hAnsiTheme="minorHAnsi"/>
              <w:noProof/>
              <w:sz w:val="24"/>
              <w:szCs w:val="24"/>
            </w:rPr>
          </w:pPr>
          <w:hyperlink w:anchor="_Toc235980557" w:history="1">
            <w:r w:rsidRPr="002A49F5">
              <w:rPr>
                <w:rStyle w:val="Hyperlink"/>
                <w:noProof/>
              </w:rPr>
              <w:t>4.6 Discussions</w:t>
            </w:r>
            <w:r>
              <w:rPr>
                <w:noProof/>
                <w:webHidden/>
              </w:rPr>
              <w:tab/>
            </w:r>
            <w:r>
              <w:rPr>
                <w:noProof/>
                <w:webHidden/>
              </w:rPr>
              <w:fldChar w:fldCharType="begin"/>
            </w:r>
            <w:r>
              <w:rPr>
                <w:noProof/>
                <w:webHidden/>
              </w:rPr>
              <w:instrText xml:space="preserve"> PAGEREF _Toc235980557 \h </w:instrText>
            </w:r>
            <w:r>
              <w:rPr>
                <w:noProof/>
                <w:webHidden/>
              </w:rPr>
            </w:r>
            <w:r>
              <w:rPr>
                <w:noProof/>
                <w:webHidden/>
              </w:rPr>
              <w:fldChar w:fldCharType="separate"/>
            </w:r>
            <w:r>
              <w:rPr>
                <w:noProof/>
                <w:webHidden/>
              </w:rPr>
              <w:t>40</w:t>
            </w:r>
            <w:r>
              <w:rPr>
                <w:noProof/>
                <w:webHidden/>
              </w:rPr>
              <w:fldChar w:fldCharType="end"/>
            </w:r>
          </w:hyperlink>
        </w:p>
        <w:p w14:paraId="6EE8DD95" w14:textId="4F09E669" w:rsidR="00744050" w:rsidRDefault="00744050">
          <w:pPr>
            <w:pStyle w:val="TOC3"/>
            <w:tabs>
              <w:tab w:val="right" w:leader="dot" w:pos="9016"/>
            </w:tabs>
            <w:rPr>
              <w:rFonts w:asciiTheme="minorHAnsi" w:eastAsiaTheme="minorEastAsia" w:hAnsiTheme="minorHAnsi"/>
              <w:noProof/>
              <w:sz w:val="24"/>
              <w:szCs w:val="24"/>
            </w:rPr>
          </w:pPr>
          <w:hyperlink w:anchor="_Toc235980558" w:history="1">
            <w:r w:rsidRPr="002A49F5">
              <w:rPr>
                <w:rStyle w:val="Hyperlink"/>
                <w:noProof/>
              </w:rPr>
              <w:t>4.6.1 Thematic analysis</w:t>
            </w:r>
            <w:r>
              <w:rPr>
                <w:noProof/>
                <w:webHidden/>
              </w:rPr>
              <w:tab/>
            </w:r>
            <w:r>
              <w:rPr>
                <w:noProof/>
                <w:webHidden/>
              </w:rPr>
              <w:fldChar w:fldCharType="begin"/>
            </w:r>
            <w:r>
              <w:rPr>
                <w:noProof/>
                <w:webHidden/>
              </w:rPr>
              <w:instrText xml:space="preserve"> PAGEREF _Toc235980558 \h </w:instrText>
            </w:r>
            <w:r>
              <w:rPr>
                <w:noProof/>
                <w:webHidden/>
              </w:rPr>
            </w:r>
            <w:r>
              <w:rPr>
                <w:noProof/>
                <w:webHidden/>
              </w:rPr>
              <w:fldChar w:fldCharType="separate"/>
            </w:r>
            <w:r>
              <w:rPr>
                <w:noProof/>
                <w:webHidden/>
              </w:rPr>
              <w:t>43</w:t>
            </w:r>
            <w:r>
              <w:rPr>
                <w:noProof/>
                <w:webHidden/>
              </w:rPr>
              <w:fldChar w:fldCharType="end"/>
            </w:r>
          </w:hyperlink>
        </w:p>
        <w:p w14:paraId="76898B92" w14:textId="0B40EA05" w:rsidR="00744050" w:rsidRDefault="00744050">
          <w:pPr>
            <w:pStyle w:val="TOC1"/>
            <w:tabs>
              <w:tab w:val="right" w:leader="dot" w:pos="9016"/>
            </w:tabs>
            <w:rPr>
              <w:rFonts w:asciiTheme="minorHAnsi" w:eastAsiaTheme="minorEastAsia" w:hAnsiTheme="minorHAnsi"/>
              <w:noProof/>
              <w:sz w:val="24"/>
              <w:szCs w:val="24"/>
            </w:rPr>
          </w:pPr>
          <w:hyperlink w:anchor="_Toc235980559" w:history="1">
            <w:r w:rsidRPr="002A49F5">
              <w:rPr>
                <w:rStyle w:val="Hyperlink"/>
                <w:noProof/>
              </w:rPr>
              <w:t>CHAPTER</w:t>
            </w:r>
            <w:r w:rsidRPr="002A49F5">
              <w:rPr>
                <w:rStyle w:val="Hyperlink"/>
                <w:noProof/>
                <w:spacing w:val="-1"/>
              </w:rPr>
              <w:t xml:space="preserve"> </w:t>
            </w:r>
            <w:r w:rsidRPr="002A49F5">
              <w:rPr>
                <w:rStyle w:val="Hyperlink"/>
                <w:noProof/>
              </w:rPr>
              <w:t>5:</w:t>
            </w:r>
            <w:r w:rsidRPr="002A49F5">
              <w:rPr>
                <w:rStyle w:val="Hyperlink"/>
                <w:noProof/>
                <w:spacing w:val="-4"/>
              </w:rPr>
              <w:t xml:space="preserve"> </w:t>
            </w:r>
            <w:r w:rsidRPr="002A49F5">
              <w:rPr>
                <w:rStyle w:val="Hyperlink"/>
                <w:noProof/>
              </w:rPr>
              <w:t>CONCLUSION AND RECOMMENDATIONS</w:t>
            </w:r>
            <w:r>
              <w:rPr>
                <w:noProof/>
                <w:webHidden/>
              </w:rPr>
              <w:tab/>
            </w:r>
            <w:r>
              <w:rPr>
                <w:noProof/>
                <w:webHidden/>
              </w:rPr>
              <w:fldChar w:fldCharType="begin"/>
            </w:r>
            <w:r>
              <w:rPr>
                <w:noProof/>
                <w:webHidden/>
              </w:rPr>
              <w:instrText xml:space="preserve"> PAGEREF _Toc235980559 \h </w:instrText>
            </w:r>
            <w:r>
              <w:rPr>
                <w:noProof/>
                <w:webHidden/>
              </w:rPr>
            </w:r>
            <w:r>
              <w:rPr>
                <w:noProof/>
                <w:webHidden/>
              </w:rPr>
              <w:fldChar w:fldCharType="separate"/>
            </w:r>
            <w:r>
              <w:rPr>
                <w:noProof/>
                <w:webHidden/>
              </w:rPr>
              <w:t>45</w:t>
            </w:r>
            <w:r>
              <w:rPr>
                <w:noProof/>
                <w:webHidden/>
              </w:rPr>
              <w:fldChar w:fldCharType="end"/>
            </w:r>
          </w:hyperlink>
        </w:p>
        <w:p w14:paraId="15BC565B" w14:textId="40AC381F" w:rsidR="00744050" w:rsidRDefault="00744050">
          <w:pPr>
            <w:pStyle w:val="TOC2"/>
            <w:tabs>
              <w:tab w:val="right" w:leader="dot" w:pos="9016"/>
            </w:tabs>
            <w:rPr>
              <w:rFonts w:asciiTheme="minorHAnsi" w:eastAsiaTheme="minorEastAsia" w:hAnsiTheme="minorHAnsi"/>
              <w:noProof/>
              <w:sz w:val="24"/>
              <w:szCs w:val="24"/>
            </w:rPr>
          </w:pPr>
          <w:hyperlink w:anchor="_Toc235980560" w:history="1">
            <w:r w:rsidRPr="002A49F5">
              <w:rPr>
                <w:rStyle w:val="Hyperlink"/>
                <w:noProof/>
              </w:rPr>
              <w:t>5.1 Conclusion</w:t>
            </w:r>
            <w:r>
              <w:rPr>
                <w:noProof/>
                <w:webHidden/>
              </w:rPr>
              <w:tab/>
            </w:r>
            <w:r>
              <w:rPr>
                <w:noProof/>
                <w:webHidden/>
              </w:rPr>
              <w:fldChar w:fldCharType="begin"/>
            </w:r>
            <w:r>
              <w:rPr>
                <w:noProof/>
                <w:webHidden/>
              </w:rPr>
              <w:instrText xml:space="preserve"> PAGEREF _Toc235980560 \h </w:instrText>
            </w:r>
            <w:r>
              <w:rPr>
                <w:noProof/>
                <w:webHidden/>
              </w:rPr>
            </w:r>
            <w:r>
              <w:rPr>
                <w:noProof/>
                <w:webHidden/>
              </w:rPr>
              <w:fldChar w:fldCharType="separate"/>
            </w:r>
            <w:r>
              <w:rPr>
                <w:noProof/>
                <w:webHidden/>
              </w:rPr>
              <w:t>45</w:t>
            </w:r>
            <w:r>
              <w:rPr>
                <w:noProof/>
                <w:webHidden/>
              </w:rPr>
              <w:fldChar w:fldCharType="end"/>
            </w:r>
          </w:hyperlink>
        </w:p>
        <w:p w14:paraId="75498D57" w14:textId="58E98B09" w:rsidR="00744050" w:rsidRDefault="00744050">
          <w:pPr>
            <w:pStyle w:val="TOC2"/>
            <w:tabs>
              <w:tab w:val="right" w:leader="dot" w:pos="9016"/>
            </w:tabs>
            <w:rPr>
              <w:rFonts w:asciiTheme="minorHAnsi" w:eastAsiaTheme="minorEastAsia" w:hAnsiTheme="minorHAnsi"/>
              <w:noProof/>
              <w:sz w:val="24"/>
              <w:szCs w:val="24"/>
            </w:rPr>
          </w:pPr>
          <w:hyperlink w:anchor="_Toc235980561" w:history="1">
            <w:r w:rsidRPr="002A49F5">
              <w:rPr>
                <w:rStyle w:val="Hyperlink"/>
                <w:noProof/>
              </w:rPr>
              <w:t>5.2 General Recommendations</w:t>
            </w:r>
            <w:r>
              <w:rPr>
                <w:noProof/>
                <w:webHidden/>
              </w:rPr>
              <w:tab/>
            </w:r>
            <w:r>
              <w:rPr>
                <w:noProof/>
                <w:webHidden/>
              </w:rPr>
              <w:fldChar w:fldCharType="begin"/>
            </w:r>
            <w:r>
              <w:rPr>
                <w:noProof/>
                <w:webHidden/>
              </w:rPr>
              <w:instrText xml:space="preserve"> PAGEREF _Toc235980561 \h </w:instrText>
            </w:r>
            <w:r>
              <w:rPr>
                <w:noProof/>
                <w:webHidden/>
              </w:rPr>
            </w:r>
            <w:r>
              <w:rPr>
                <w:noProof/>
                <w:webHidden/>
              </w:rPr>
              <w:fldChar w:fldCharType="separate"/>
            </w:r>
            <w:r>
              <w:rPr>
                <w:noProof/>
                <w:webHidden/>
              </w:rPr>
              <w:t>46</w:t>
            </w:r>
            <w:r>
              <w:rPr>
                <w:noProof/>
                <w:webHidden/>
              </w:rPr>
              <w:fldChar w:fldCharType="end"/>
            </w:r>
          </w:hyperlink>
        </w:p>
        <w:p w14:paraId="21C029DC" w14:textId="79EE478E" w:rsidR="00744050" w:rsidRDefault="00744050">
          <w:pPr>
            <w:pStyle w:val="TOC3"/>
            <w:tabs>
              <w:tab w:val="right" w:leader="dot" w:pos="9016"/>
            </w:tabs>
            <w:rPr>
              <w:rFonts w:asciiTheme="minorHAnsi" w:eastAsiaTheme="minorEastAsia" w:hAnsiTheme="minorHAnsi"/>
              <w:noProof/>
              <w:sz w:val="24"/>
              <w:szCs w:val="24"/>
            </w:rPr>
          </w:pPr>
          <w:hyperlink w:anchor="_Toc235980562" w:history="1">
            <w:r w:rsidRPr="002A49F5">
              <w:rPr>
                <w:rStyle w:val="Hyperlink"/>
                <w:noProof/>
              </w:rPr>
              <w:t>5.2.1 Solution: Core Operational Mechanics</w:t>
            </w:r>
            <w:r>
              <w:rPr>
                <w:noProof/>
                <w:webHidden/>
              </w:rPr>
              <w:tab/>
            </w:r>
            <w:r>
              <w:rPr>
                <w:noProof/>
                <w:webHidden/>
              </w:rPr>
              <w:fldChar w:fldCharType="begin"/>
            </w:r>
            <w:r>
              <w:rPr>
                <w:noProof/>
                <w:webHidden/>
              </w:rPr>
              <w:instrText xml:space="preserve"> PAGEREF _Toc235980562 \h </w:instrText>
            </w:r>
            <w:r>
              <w:rPr>
                <w:noProof/>
                <w:webHidden/>
              </w:rPr>
            </w:r>
            <w:r>
              <w:rPr>
                <w:noProof/>
                <w:webHidden/>
              </w:rPr>
              <w:fldChar w:fldCharType="separate"/>
            </w:r>
            <w:r>
              <w:rPr>
                <w:noProof/>
                <w:webHidden/>
              </w:rPr>
              <w:t>46</w:t>
            </w:r>
            <w:r>
              <w:rPr>
                <w:noProof/>
                <w:webHidden/>
              </w:rPr>
              <w:fldChar w:fldCharType="end"/>
            </w:r>
          </w:hyperlink>
        </w:p>
        <w:p w14:paraId="64129C16" w14:textId="0A32DF9B" w:rsidR="00744050" w:rsidRDefault="00744050">
          <w:pPr>
            <w:pStyle w:val="TOC2"/>
            <w:tabs>
              <w:tab w:val="right" w:leader="dot" w:pos="9016"/>
            </w:tabs>
            <w:rPr>
              <w:rFonts w:asciiTheme="minorHAnsi" w:eastAsiaTheme="minorEastAsia" w:hAnsiTheme="minorHAnsi"/>
              <w:noProof/>
              <w:sz w:val="24"/>
              <w:szCs w:val="24"/>
            </w:rPr>
          </w:pPr>
          <w:hyperlink w:anchor="_Toc235980563" w:history="1">
            <w:r w:rsidRPr="002A49F5">
              <w:rPr>
                <w:rStyle w:val="Hyperlink"/>
                <w:noProof/>
              </w:rPr>
              <w:t>5.3 Limitations</w:t>
            </w:r>
            <w:r>
              <w:rPr>
                <w:noProof/>
                <w:webHidden/>
              </w:rPr>
              <w:tab/>
            </w:r>
            <w:r>
              <w:rPr>
                <w:noProof/>
                <w:webHidden/>
              </w:rPr>
              <w:fldChar w:fldCharType="begin"/>
            </w:r>
            <w:r>
              <w:rPr>
                <w:noProof/>
                <w:webHidden/>
              </w:rPr>
              <w:instrText xml:space="preserve"> PAGEREF _Toc235980563 \h </w:instrText>
            </w:r>
            <w:r>
              <w:rPr>
                <w:noProof/>
                <w:webHidden/>
              </w:rPr>
            </w:r>
            <w:r>
              <w:rPr>
                <w:noProof/>
                <w:webHidden/>
              </w:rPr>
              <w:fldChar w:fldCharType="separate"/>
            </w:r>
            <w:r>
              <w:rPr>
                <w:noProof/>
                <w:webHidden/>
              </w:rPr>
              <w:t>47</w:t>
            </w:r>
            <w:r>
              <w:rPr>
                <w:noProof/>
                <w:webHidden/>
              </w:rPr>
              <w:fldChar w:fldCharType="end"/>
            </w:r>
          </w:hyperlink>
        </w:p>
        <w:p w14:paraId="38FAD68D" w14:textId="63382BE8" w:rsidR="00744050" w:rsidRDefault="00744050">
          <w:pPr>
            <w:pStyle w:val="TOC1"/>
            <w:tabs>
              <w:tab w:val="right" w:leader="dot" w:pos="9016"/>
            </w:tabs>
            <w:rPr>
              <w:rFonts w:asciiTheme="minorHAnsi" w:eastAsiaTheme="minorEastAsia" w:hAnsiTheme="minorHAnsi"/>
              <w:noProof/>
              <w:sz w:val="24"/>
              <w:szCs w:val="24"/>
            </w:rPr>
          </w:pPr>
          <w:hyperlink w:anchor="_Toc235980564" w:history="1">
            <w:r w:rsidRPr="002A49F5">
              <w:rPr>
                <w:rStyle w:val="Hyperlink"/>
                <w:noProof/>
              </w:rPr>
              <w:t>REFERENCES</w:t>
            </w:r>
            <w:r>
              <w:rPr>
                <w:noProof/>
                <w:webHidden/>
              </w:rPr>
              <w:tab/>
            </w:r>
            <w:r>
              <w:rPr>
                <w:noProof/>
                <w:webHidden/>
              </w:rPr>
              <w:fldChar w:fldCharType="begin"/>
            </w:r>
            <w:r>
              <w:rPr>
                <w:noProof/>
                <w:webHidden/>
              </w:rPr>
              <w:instrText xml:space="preserve"> PAGEREF _Toc235980564 \h </w:instrText>
            </w:r>
            <w:r>
              <w:rPr>
                <w:noProof/>
                <w:webHidden/>
              </w:rPr>
            </w:r>
            <w:r>
              <w:rPr>
                <w:noProof/>
                <w:webHidden/>
              </w:rPr>
              <w:fldChar w:fldCharType="separate"/>
            </w:r>
            <w:r>
              <w:rPr>
                <w:noProof/>
                <w:webHidden/>
              </w:rPr>
              <w:t>48</w:t>
            </w:r>
            <w:r>
              <w:rPr>
                <w:noProof/>
                <w:webHidden/>
              </w:rPr>
              <w:fldChar w:fldCharType="end"/>
            </w:r>
          </w:hyperlink>
        </w:p>
        <w:p w14:paraId="0A05C1E8" w14:textId="2637F55A" w:rsidR="00744050" w:rsidRDefault="00744050">
          <w:pPr>
            <w:pStyle w:val="TOC1"/>
            <w:tabs>
              <w:tab w:val="right" w:leader="dot" w:pos="9016"/>
            </w:tabs>
            <w:rPr>
              <w:rFonts w:asciiTheme="minorHAnsi" w:eastAsiaTheme="minorEastAsia" w:hAnsiTheme="minorHAnsi"/>
              <w:noProof/>
              <w:sz w:val="24"/>
              <w:szCs w:val="24"/>
            </w:rPr>
          </w:pPr>
          <w:hyperlink w:anchor="_Toc235980565" w:history="1">
            <w:r w:rsidRPr="002A49F5">
              <w:rPr>
                <w:rStyle w:val="Hyperlink"/>
                <w:noProof/>
              </w:rPr>
              <w:t>APPENDICES</w:t>
            </w:r>
            <w:r>
              <w:rPr>
                <w:noProof/>
                <w:webHidden/>
              </w:rPr>
              <w:tab/>
            </w:r>
            <w:r>
              <w:rPr>
                <w:noProof/>
                <w:webHidden/>
              </w:rPr>
              <w:fldChar w:fldCharType="begin"/>
            </w:r>
            <w:r>
              <w:rPr>
                <w:noProof/>
                <w:webHidden/>
              </w:rPr>
              <w:instrText xml:space="preserve"> PAGEREF _Toc235980565 \h </w:instrText>
            </w:r>
            <w:r>
              <w:rPr>
                <w:noProof/>
                <w:webHidden/>
              </w:rPr>
            </w:r>
            <w:r>
              <w:rPr>
                <w:noProof/>
                <w:webHidden/>
              </w:rPr>
              <w:fldChar w:fldCharType="separate"/>
            </w:r>
            <w:r>
              <w:rPr>
                <w:noProof/>
                <w:webHidden/>
              </w:rPr>
              <w:t>52</w:t>
            </w:r>
            <w:r>
              <w:rPr>
                <w:noProof/>
                <w:webHidden/>
              </w:rPr>
              <w:fldChar w:fldCharType="end"/>
            </w:r>
          </w:hyperlink>
        </w:p>
        <w:p w14:paraId="19EC9D3A" w14:textId="28F74F71" w:rsidR="00744050" w:rsidRDefault="00744050">
          <w:pPr>
            <w:pStyle w:val="TOC2"/>
            <w:tabs>
              <w:tab w:val="left" w:pos="660"/>
              <w:tab w:val="right" w:leader="dot" w:pos="9016"/>
            </w:tabs>
            <w:rPr>
              <w:rFonts w:asciiTheme="minorHAnsi" w:eastAsiaTheme="minorEastAsia" w:hAnsiTheme="minorHAnsi"/>
              <w:noProof/>
              <w:sz w:val="24"/>
              <w:szCs w:val="24"/>
            </w:rPr>
          </w:pPr>
          <w:hyperlink w:anchor="_Toc235980566" w:history="1">
            <w:r w:rsidRPr="002A49F5">
              <w:rPr>
                <w:rStyle w:val="Hyperlink"/>
                <w:noProof/>
              </w:rPr>
              <w:t>1)</w:t>
            </w:r>
            <w:r>
              <w:rPr>
                <w:rFonts w:asciiTheme="minorHAnsi" w:eastAsiaTheme="minorEastAsia" w:hAnsiTheme="minorHAnsi"/>
                <w:noProof/>
                <w:sz w:val="24"/>
                <w:szCs w:val="24"/>
              </w:rPr>
              <w:tab/>
            </w:r>
            <w:r w:rsidRPr="002A49F5">
              <w:rPr>
                <w:rStyle w:val="Hyperlink"/>
                <w:noProof/>
              </w:rPr>
              <w:t>Pearsons Correlation (r) calculation of riders in terms of fairness, trust and behavioural intension with respect to transparency</w:t>
            </w:r>
            <w:r>
              <w:rPr>
                <w:noProof/>
                <w:webHidden/>
              </w:rPr>
              <w:tab/>
            </w:r>
            <w:r>
              <w:rPr>
                <w:noProof/>
                <w:webHidden/>
              </w:rPr>
              <w:fldChar w:fldCharType="begin"/>
            </w:r>
            <w:r>
              <w:rPr>
                <w:noProof/>
                <w:webHidden/>
              </w:rPr>
              <w:instrText xml:space="preserve"> PAGEREF _Toc235980566 \h </w:instrText>
            </w:r>
            <w:r>
              <w:rPr>
                <w:noProof/>
                <w:webHidden/>
              </w:rPr>
            </w:r>
            <w:r>
              <w:rPr>
                <w:noProof/>
                <w:webHidden/>
              </w:rPr>
              <w:fldChar w:fldCharType="separate"/>
            </w:r>
            <w:r>
              <w:rPr>
                <w:noProof/>
                <w:webHidden/>
              </w:rPr>
              <w:t>52</w:t>
            </w:r>
            <w:r>
              <w:rPr>
                <w:noProof/>
                <w:webHidden/>
              </w:rPr>
              <w:fldChar w:fldCharType="end"/>
            </w:r>
          </w:hyperlink>
        </w:p>
        <w:p w14:paraId="25587989" w14:textId="30B06CB4" w:rsidR="00744050" w:rsidRDefault="00744050">
          <w:pPr>
            <w:pStyle w:val="TOC3"/>
            <w:tabs>
              <w:tab w:val="left" w:pos="1200"/>
              <w:tab w:val="right" w:leader="dot" w:pos="9016"/>
            </w:tabs>
            <w:rPr>
              <w:rFonts w:asciiTheme="minorHAnsi" w:eastAsiaTheme="minorEastAsia" w:hAnsiTheme="minorHAnsi"/>
              <w:noProof/>
              <w:sz w:val="24"/>
              <w:szCs w:val="24"/>
            </w:rPr>
          </w:pPr>
          <w:hyperlink w:anchor="_Toc235980567" w:history="1">
            <w:r w:rsidRPr="002A49F5">
              <w:rPr>
                <w:rStyle w:val="Hyperlink"/>
                <w:noProof/>
              </w:rPr>
              <w:t>1.1)</w:t>
            </w:r>
            <w:r>
              <w:rPr>
                <w:rFonts w:asciiTheme="minorHAnsi" w:eastAsiaTheme="minorEastAsia" w:hAnsiTheme="minorHAnsi"/>
                <w:noProof/>
                <w:sz w:val="24"/>
                <w:szCs w:val="24"/>
              </w:rPr>
              <w:tab/>
            </w:r>
            <w:r w:rsidRPr="002A49F5">
              <w:rPr>
                <w:rStyle w:val="Hyperlink"/>
                <w:noProof/>
              </w:rPr>
              <w:t>Result</w:t>
            </w:r>
            <w:r>
              <w:rPr>
                <w:noProof/>
                <w:webHidden/>
              </w:rPr>
              <w:tab/>
            </w:r>
            <w:r>
              <w:rPr>
                <w:noProof/>
                <w:webHidden/>
              </w:rPr>
              <w:fldChar w:fldCharType="begin"/>
            </w:r>
            <w:r>
              <w:rPr>
                <w:noProof/>
                <w:webHidden/>
              </w:rPr>
              <w:instrText xml:space="preserve"> PAGEREF _Toc235980567 \h </w:instrText>
            </w:r>
            <w:r>
              <w:rPr>
                <w:noProof/>
                <w:webHidden/>
              </w:rPr>
            </w:r>
            <w:r>
              <w:rPr>
                <w:noProof/>
                <w:webHidden/>
              </w:rPr>
              <w:fldChar w:fldCharType="separate"/>
            </w:r>
            <w:r>
              <w:rPr>
                <w:noProof/>
                <w:webHidden/>
              </w:rPr>
              <w:t>53</w:t>
            </w:r>
            <w:r>
              <w:rPr>
                <w:noProof/>
                <w:webHidden/>
              </w:rPr>
              <w:fldChar w:fldCharType="end"/>
            </w:r>
          </w:hyperlink>
        </w:p>
        <w:p w14:paraId="4E3B50D7" w14:textId="69C25149" w:rsidR="00744050" w:rsidRDefault="00744050">
          <w:pPr>
            <w:pStyle w:val="TOC2"/>
            <w:tabs>
              <w:tab w:val="left" w:pos="660"/>
              <w:tab w:val="right" w:leader="dot" w:pos="9016"/>
            </w:tabs>
            <w:rPr>
              <w:rFonts w:asciiTheme="minorHAnsi" w:eastAsiaTheme="minorEastAsia" w:hAnsiTheme="minorHAnsi"/>
              <w:noProof/>
              <w:sz w:val="24"/>
              <w:szCs w:val="24"/>
            </w:rPr>
          </w:pPr>
          <w:hyperlink w:anchor="_Toc235980568" w:history="1">
            <w:r w:rsidRPr="002A49F5">
              <w:rPr>
                <w:rStyle w:val="Hyperlink"/>
                <w:noProof/>
              </w:rPr>
              <w:t>2)</w:t>
            </w:r>
            <w:r>
              <w:rPr>
                <w:rFonts w:asciiTheme="minorHAnsi" w:eastAsiaTheme="minorEastAsia" w:hAnsiTheme="minorHAnsi"/>
                <w:noProof/>
                <w:sz w:val="24"/>
                <w:szCs w:val="24"/>
              </w:rPr>
              <w:tab/>
            </w:r>
            <w:r w:rsidRPr="002A49F5">
              <w:rPr>
                <w:rStyle w:val="Hyperlink"/>
                <w:noProof/>
              </w:rPr>
              <w:t>Pearsons Correlation (r) calculation of Drivers in terms of fairness, trust and behavioural intension with respect to transparency</w:t>
            </w:r>
            <w:r>
              <w:rPr>
                <w:noProof/>
                <w:webHidden/>
              </w:rPr>
              <w:tab/>
            </w:r>
            <w:r>
              <w:rPr>
                <w:noProof/>
                <w:webHidden/>
              </w:rPr>
              <w:fldChar w:fldCharType="begin"/>
            </w:r>
            <w:r>
              <w:rPr>
                <w:noProof/>
                <w:webHidden/>
              </w:rPr>
              <w:instrText xml:space="preserve"> PAGEREF _Toc235980568 \h </w:instrText>
            </w:r>
            <w:r>
              <w:rPr>
                <w:noProof/>
                <w:webHidden/>
              </w:rPr>
            </w:r>
            <w:r>
              <w:rPr>
                <w:noProof/>
                <w:webHidden/>
              </w:rPr>
              <w:fldChar w:fldCharType="separate"/>
            </w:r>
            <w:r>
              <w:rPr>
                <w:noProof/>
                <w:webHidden/>
              </w:rPr>
              <w:t>54</w:t>
            </w:r>
            <w:r>
              <w:rPr>
                <w:noProof/>
                <w:webHidden/>
              </w:rPr>
              <w:fldChar w:fldCharType="end"/>
            </w:r>
          </w:hyperlink>
        </w:p>
        <w:p w14:paraId="54991A4D" w14:textId="6608BCDD" w:rsidR="00744050" w:rsidRDefault="00744050">
          <w:pPr>
            <w:pStyle w:val="TOC3"/>
            <w:tabs>
              <w:tab w:val="right" w:leader="dot" w:pos="9016"/>
            </w:tabs>
            <w:rPr>
              <w:rFonts w:asciiTheme="minorHAnsi" w:eastAsiaTheme="minorEastAsia" w:hAnsiTheme="minorHAnsi"/>
              <w:noProof/>
              <w:sz w:val="24"/>
              <w:szCs w:val="24"/>
            </w:rPr>
          </w:pPr>
          <w:hyperlink w:anchor="_Toc235980569" w:history="1">
            <w:r w:rsidRPr="002A49F5">
              <w:rPr>
                <w:rStyle w:val="Hyperlink"/>
                <w:noProof/>
              </w:rPr>
              <w:t>2.1) Result</w:t>
            </w:r>
            <w:r>
              <w:rPr>
                <w:noProof/>
                <w:webHidden/>
              </w:rPr>
              <w:tab/>
            </w:r>
            <w:r>
              <w:rPr>
                <w:noProof/>
                <w:webHidden/>
              </w:rPr>
              <w:fldChar w:fldCharType="begin"/>
            </w:r>
            <w:r>
              <w:rPr>
                <w:noProof/>
                <w:webHidden/>
              </w:rPr>
              <w:instrText xml:space="preserve"> PAGEREF _Toc235980569 \h </w:instrText>
            </w:r>
            <w:r>
              <w:rPr>
                <w:noProof/>
                <w:webHidden/>
              </w:rPr>
            </w:r>
            <w:r>
              <w:rPr>
                <w:noProof/>
                <w:webHidden/>
              </w:rPr>
              <w:fldChar w:fldCharType="separate"/>
            </w:r>
            <w:r>
              <w:rPr>
                <w:noProof/>
                <w:webHidden/>
              </w:rPr>
              <w:t>54</w:t>
            </w:r>
            <w:r>
              <w:rPr>
                <w:noProof/>
                <w:webHidden/>
              </w:rPr>
              <w:fldChar w:fldCharType="end"/>
            </w:r>
          </w:hyperlink>
        </w:p>
        <w:p w14:paraId="1092DFC8" w14:textId="50E42E9A" w:rsidR="00744050" w:rsidRDefault="00744050">
          <w:pPr>
            <w:pStyle w:val="TOC2"/>
            <w:tabs>
              <w:tab w:val="left" w:pos="660"/>
              <w:tab w:val="right" w:leader="dot" w:pos="9016"/>
            </w:tabs>
            <w:rPr>
              <w:rFonts w:asciiTheme="minorHAnsi" w:eastAsiaTheme="minorEastAsia" w:hAnsiTheme="minorHAnsi"/>
              <w:noProof/>
              <w:sz w:val="24"/>
              <w:szCs w:val="24"/>
            </w:rPr>
          </w:pPr>
          <w:hyperlink w:anchor="_Toc235980570" w:history="1">
            <w:r w:rsidRPr="002A49F5">
              <w:rPr>
                <w:rStyle w:val="Hyperlink"/>
                <w:noProof/>
              </w:rPr>
              <w:t>3)</w:t>
            </w:r>
            <w:r>
              <w:rPr>
                <w:rFonts w:asciiTheme="minorHAnsi" w:eastAsiaTheme="minorEastAsia" w:hAnsiTheme="minorHAnsi"/>
                <w:noProof/>
                <w:sz w:val="24"/>
                <w:szCs w:val="24"/>
              </w:rPr>
              <w:tab/>
            </w:r>
            <w:r w:rsidRPr="002A49F5">
              <w:rPr>
                <w:rStyle w:val="Hyperlink"/>
                <w:noProof/>
              </w:rPr>
              <w:t>Cronbach’s Alpha Score</w:t>
            </w:r>
            <w:r>
              <w:rPr>
                <w:noProof/>
                <w:webHidden/>
              </w:rPr>
              <w:tab/>
            </w:r>
            <w:r>
              <w:rPr>
                <w:noProof/>
                <w:webHidden/>
              </w:rPr>
              <w:fldChar w:fldCharType="begin"/>
            </w:r>
            <w:r>
              <w:rPr>
                <w:noProof/>
                <w:webHidden/>
              </w:rPr>
              <w:instrText xml:space="preserve"> PAGEREF _Toc235980570 \h </w:instrText>
            </w:r>
            <w:r>
              <w:rPr>
                <w:noProof/>
                <w:webHidden/>
              </w:rPr>
            </w:r>
            <w:r>
              <w:rPr>
                <w:noProof/>
                <w:webHidden/>
              </w:rPr>
              <w:fldChar w:fldCharType="separate"/>
            </w:r>
            <w:r>
              <w:rPr>
                <w:noProof/>
                <w:webHidden/>
              </w:rPr>
              <w:t>54</w:t>
            </w:r>
            <w:r>
              <w:rPr>
                <w:noProof/>
                <w:webHidden/>
              </w:rPr>
              <w:fldChar w:fldCharType="end"/>
            </w:r>
          </w:hyperlink>
        </w:p>
        <w:p w14:paraId="70B057E8" w14:textId="6D9FAD08" w:rsidR="00F001CD" w:rsidRDefault="00132B96">
          <w:r>
            <w:fldChar w:fldCharType="end"/>
          </w:r>
        </w:p>
      </w:sdtContent>
    </w:sdt>
    <w:p w14:paraId="52295E4C" w14:textId="77777777" w:rsidR="00355CD6" w:rsidRDefault="00355CD6" w:rsidP="00F03604"/>
    <w:p w14:paraId="7A4FCC9A" w14:textId="77777777" w:rsidR="00E847D3" w:rsidRDefault="00E847D3" w:rsidP="00F03604"/>
    <w:p w14:paraId="41EBDF41" w14:textId="77777777" w:rsidR="00E847D3" w:rsidRDefault="00E847D3" w:rsidP="00E478E9">
      <w:pPr>
        <w:jc w:val="center"/>
      </w:pPr>
    </w:p>
    <w:p w14:paraId="1119C244" w14:textId="77777777" w:rsidR="00E847D3" w:rsidRDefault="00E847D3" w:rsidP="00F03604"/>
    <w:p w14:paraId="0B41F343" w14:textId="77777777" w:rsidR="00E847D3" w:rsidRDefault="00E847D3" w:rsidP="00F03604"/>
    <w:p w14:paraId="3C785578" w14:textId="77777777" w:rsidR="00E847D3" w:rsidRDefault="00E847D3" w:rsidP="00F03604"/>
    <w:p w14:paraId="42C92D6A" w14:textId="77777777" w:rsidR="00E847D3" w:rsidRDefault="00E847D3" w:rsidP="00F03604"/>
    <w:p w14:paraId="0F1AC637" w14:textId="77777777" w:rsidR="006C3B6F" w:rsidRDefault="006C3B6F" w:rsidP="00F03604"/>
    <w:p w14:paraId="52685696" w14:textId="77777777" w:rsidR="006C3B6F" w:rsidRDefault="006C3B6F" w:rsidP="00F03604"/>
    <w:p w14:paraId="1B073619" w14:textId="77777777" w:rsidR="006C3B6F" w:rsidRDefault="006C3B6F" w:rsidP="00F03604"/>
    <w:p w14:paraId="3641731D" w14:textId="77777777" w:rsidR="006C3B6F" w:rsidRDefault="006C3B6F" w:rsidP="00F03604"/>
    <w:p w14:paraId="356FB0CA" w14:textId="77777777" w:rsidR="006C3B6F" w:rsidRDefault="006C3B6F" w:rsidP="00F03604"/>
    <w:p w14:paraId="1A008F1F" w14:textId="77777777" w:rsidR="006C3B6F" w:rsidRDefault="006C3B6F" w:rsidP="00F03604"/>
    <w:p w14:paraId="0CFBB01F" w14:textId="77777777" w:rsidR="006C3B6F" w:rsidRDefault="006C3B6F" w:rsidP="00F03604"/>
    <w:p w14:paraId="527FA0E8" w14:textId="77777777" w:rsidR="00090A72" w:rsidRDefault="00090A72" w:rsidP="00F03604"/>
    <w:p w14:paraId="4EAAB9E8" w14:textId="77777777" w:rsidR="002654FF" w:rsidRDefault="002654FF" w:rsidP="00F03604"/>
    <w:p w14:paraId="7694B3BE" w14:textId="77777777" w:rsidR="000B4E8F" w:rsidRPr="00040A28" w:rsidRDefault="000B4E8F" w:rsidP="00040A28">
      <w:pPr>
        <w:jc w:val="center"/>
        <w:rPr>
          <w:b/>
          <w:bCs/>
          <w:sz w:val="28"/>
          <w:szCs w:val="28"/>
        </w:rPr>
      </w:pPr>
      <w:r w:rsidRPr="00040A28">
        <w:rPr>
          <w:b/>
          <w:bCs/>
          <w:sz w:val="28"/>
          <w:szCs w:val="28"/>
        </w:rPr>
        <w:lastRenderedPageBreak/>
        <w:t xml:space="preserve">LIST OF </w:t>
      </w:r>
      <w:r w:rsidRPr="00040A28">
        <w:rPr>
          <w:b/>
          <w:bCs/>
          <w:spacing w:val="-2"/>
          <w:sz w:val="28"/>
          <w:szCs w:val="28"/>
        </w:rPr>
        <w:t>FIGURES</w:t>
      </w:r>
    </w:p>
    <w:p w14:paraId="76FE403C" w14:textId="7F03FE0C" w:rsidR="00BD0B91" w:rsidRDefault="008F767B">
      <w:pPr>
        <w:pStyle w:val="TableofFigures"/>
        <w:tabs>
          <w:tab w:val="right" w:leader="dot" w:pos="9016"/>
        </w:tabs>
        <w:rPr>
          <w:rFonts w:asciiTheme="minorHAnsi" w:eastAsiaTheme="minorEastAsia" w:hAnsiTheme="minorHAnsi"/>
          <w:noProof/>
          <w:sz w:val="24"/>
          <w:szCs w:val="24"/>
        </w:rPr>
      </w:pPr>
      <w:r>
        <w:fldChar w:fldCharType="begin"/>
      </w:r>
      <w:r>
        <w:instrText xml:space="preserve"> TOC \h \z \c "Figure" </w:instrText>
      </w:r>
      <w:r>
        <w:fldChar w:fldCharType="separate"/>
      </w:r>
      <w:hyperlink w:anchor="_Toc235897786" w:history="1">
        <w:r w:rsidR="00BD0B91" w:rsidRPr="0006157A">
          <w:rPr>
            <w:rStyle w:val="Hyperlink"/>
            <w:noProof/>
          </w:rPr>
          <w:t>Figure 1: User ride frequency</w:t>
        </w:r>
        <w:r w:rsidR="00BD0B91">
          <w:rPr>
            <w:noProof/>
            <w:webHidden/>
          </w:rPr>
          <w:tab/>
        </w:r>
        <w:r w:rsidR="00BD0B91">
          <w:rPr>
            <w:noProof/>
            <w:webHidden/>
          </w:rPr>
          <w:fldChar w:fldCharType="begin"/>
        </w:r>
        <w:r w:rsidR="00BD0B91">
          <w:rPr>
            <w:noProof/>
            <w:webHidden/>
          </w:rPr>
          <w:instrText xml:space="preserve"> PAGEREF _Toc235897786 \h </w:instrText>
        </w:r>
        <w:r w:rsidR="00BD0B91">
          <w:rPr>
            <w:noProof/>
            <w:webHidden/>
          </w:rPr>
        </w:r>
        <w:r w:rsidR="00BD0B91">
          <w:rPr>
            <w:noProof/>
            <w:webHidden/>
          </w:rPr>
          <w:fldChar w:fldCharType="separate"/>
        </w:r>
        <w:r w:rsidR="00BD0B91">
          <w:rPr>
            <w:noProof/>
            <w:webHidden/>
          </w:rPr>
          <w:t>24</w:t>
        </w:r>
        <w:r w:rsidR="00BD0B91">
          <w:rPr>
            <w:noProof/>
            <w:webHidden/>
          </w:rPr>
          <w:fldChar w:fldCharType="end"/>
        </w:r>
      </w:hyperlink>
    </w:p>
    <w:p w14:paraId="12F32474" w14:textId="2B34AB45" w:rsidR="00BD0B91" w:rsidRDefault="00BD0B91">
      <w:pPr>
        <w:pStyle w:val="TableofFigures"/>
        <w:tabs>
          <w:tab w:val="right" w:leader="dot" w:pos="9016"/>
        </w:tabs>
        <w:rPr>
          <w:rFonts w:asciiTheme="minorHAnsi" w:eastAsiaTheme="minorEastAsia" w:hAnsiTheme="minorHAnsi"/>
          <w:noProof/>
          <w:sz w:val="24"/>
          <w:szCs w:val="24"/>
        </w:rPr>
      </w:pPr>
      <w:hyperlink w:anchor="_Toc235897787" w:history="1">
        <w:r w:rsidRPr="0006157A">
          <w:rPr>
            <w:rStyle w:val="Hyperlink"/>
            <w:noProof/>
          </w:rPr>
          <w:t>Figure 2: User Geographic distribution</w:t>
        </w:r>
        <w:r>
          <w:rPr>
            <w:noProof/>
            <w:webHidden/>
          </w:rPr>
          <w:tab/>
        </w:r>
        <w:r>
          <w:rPr>
            <w:noProof/>
            <w:webHidden/>
          </w:rPr>
          <w:fldChar w:fldCharType="begin"/>
        </w:r>
        <w:r>
          <w:rPr>
            <w:noProof/>
            <w:webHidden/>
          </w:rPr>
          <w:instrText xml:space="preserve"> PAGEREF _Toc235897787 \h </w:instrText>
        </w:r>
        <w:r>
          <w:rPr>
            <w:noProof/>
            <w:webHidden/>
          </w:rPr>
        </w:r>
        <w:r>
          <w:rPr>
            <w:noProof/>
            <w:webHidden/>
          </w:rPr>
          <w:fldChar w:fldCharType="separate"/>
        </w:r>
        <w:r>
          <w:rPr>
            <w:noProof/>
            <w:webHidden/>
          </w:rPr>
          <w:t>25</w:t>
        </w:r>
        <w:r>
          <w:rPr>
            <w:noProof/>
            <w:webHidden/>
          </w:rPr>
          <w:fldChar w:fldCharType="end"/>
        </w:r>
      </w:hyperlink>
    </w:p>
    <w:p w14:paraId="14CA23ED" w14:textId="3E4AD59C" w:rsidR="00BD0B91" w:rsidRDefault="00BD0B91">
      <w:pPr>
        <w:pStyle w:val="TableofFigures"/>
        <w:tabs>
          <w:tab w:val="right" w:leader="dot" w:pos="9016"/>
        </w:tabs>
        <w:rPr>
          <w:rFonts w:asciiTheme="minorHAnsi" w:eastAsiaTheme="minorEastAsia" w:hAnsiTheme="minorHAnsi"/>
          <w:noProof/>
          <w:sz w:val="24"/>
          <w:szCs w:val="24"/>
        </w:rPr>
      </w:pPr>
      <w:hyperlink w:anchor="_Toc235897788" w:history="1">
        <w:r w:rsidRPr="0006157A">
          <w:rPr>
            <w:rStyle w:val="Hyperlink"/>
            <w:noProof/>
          </w:rPr>
          <w:t>Figure 3: User Ride Surge</w:t>
        </w:r>
        <w:r>
          <w:rPr>
            <w:noProof/>
            <w:webHidden/>
          </w:rPr>
          <w:tab/>
        </w:r>
        <w:r>
          <w:rPr>
            <w:noProof/>
            <w:webHidden/>
          </w:rPr>
          <w:fldChar w:fldCharType="begin"/>
        </w:r>
        <w:r>
          <w:rPr>
            <w:noProof/>
            <w:webHidden/>
          </w:rPr>
          <w:instrText xml:space="preserve"> PAGEREF _Toc235897788 \h </w:instrText>
        </w:r>
        <w:r>
          <w:rPr>
            <w:noProof/>
            <w:webHidden/>
          </w:rPr>
        </w:r>
        <w:r>
          <w:rPr>
            <w:noProof/>
            <w:webHidden/>
          </w:rPr>
          <w:fldChar w:fldCharType="separate"/>
        </w:r>
        <w:r>
          <w:rPr>
            <w:noProof/>
            <w:webHidden/>
          </w:rPr>
          <w:t>26</w:t>
        </w:r>
        <w:r>
          <w:rPr>
            <w:noProof/>
            <w:webHidden/>
          </w:rPr>
          <w:fldChar w:fldCharType="end"/>
        </w:r>
      </w:hyperlink>
    </w:p>
    <w:p w14:paraId="29D0EDE7" w14:textId="18E8B2A8" w:rsidR="00BD0B91" w:rsidRDefault="00BD0B91">
      <w:pPr>
        <w:pStyle w:val="TableofFigures"/>
        <w:tabs>
          <w:tab w:val="right" w:leader="dot" w:pos="9016"/>
        </w:tabs>
        <w:rPr>
          <w:rFonts w:asciiTheme="minorHAnsi" w:eastAsiaTheme="minorEastAsia" w:hAnsiTheme="minorHAnsi"/>
          <w:noProof/>
          <w:sz w:val="24"/>
          <w:szCs w:val="24"/>
        </w:rPr>
      </w:pPr>
      <w:hyperlink w:anchor="_Toc235897789" w:history="1">
        <w:r w:rsidRPr="0006157A">
          <w:rPr>
            <w:rStyle w:val="Hyperlink"/>
            <w:noProof/>
          </w:rPr>
          <w:t>Figure 4: Drivers operational status</w:t>
        </w:r>
        <w:r>
          <w:rPr>
            <w:noProof/>
            <w:webHidden/>
          </w:rPr>
          <w:tab/>
        </w:r>
        <w:r>
          <w:rPr>
            <w:noProof/>
            <w:webHidden/>
          </w:rPr>
          <w:fldChar w:fldCharType="begin"/>
        </w:r>
        <w:r>
          <w:rPr>
            <w:noProof/>
            <w:webHidden/>
          </w:rPr>
          <w:instrText xml:space="preserve"> PAGEREF _Toc235897789 \h </w:instrText>
        </w:r>
        <w:r>
          <w:rPr>
            <w:noProof/>
            <w:webHidden/>
          </w:rPr>
        </w:r>
        <w:r>
          <w:rPr>
            <w:noProof/>
            <w:webHidden/>
          </w:rPr>
          <w:fldChar w:fldCharType="separate"/>
        </w:r>
        <w:r>
          <w:rPr>
            <w:noProof/>
            <w:webHidden/>
          </w:rPr>
          <w:t>26</w:t>
        </w:r>
        <w:r>
          <w:rPr>
            <w:noProof/>
            <w:webHidden/>
          </w:rPr>
          <w:fldChar w:fldCharType="end"/>
        </w:r>
      </w:hyperlink>
    </w:p>
    <w:p w14:paraId="4F43703D" w14:textId="256ED285" w:rsidR="00BD0B91" w:rsidRDefault="00BD0B91">
      <w:pPr>
        <w:pStyle w:val="TableofFigures"/>
        <w:tabs>
          <w:tab w:val="right" w:leader="dot" w:pos="9016"/>
        </w:tabs>
        <w:rPr>
          <w:rFonts w:asciiTheme="minorHAnsi" w:eastAsiaTheme="minorEastAsia" w:hAnsiTheme="minorHAnsi"/>
          <w:noProof/>
          <w:sz w:val="24"/>
          <w:szCs w:val="24"/>
        </w:rPr>
      </w:pPr>
      <w:hyperlink w:anchor="_Toc235897790" w:history="1">
        <w:r w:rsidRPr="0006157A">
          <w:rPr>
            <w:rStyle w:val="Hyperlink"/>
            <w:noProof/>
          </w:rPr>
          <w:t>Figure 5: Driving Timeline</w:t>
        </w:r>
        <w:r>
          <w:rPr>
            <w:noProof/>
            <w:webHidden/>
          </w:rPr>
          <w:tab/>
        </w:r>
        <w:r>
          <w:rPr>
            <w:noProof/>
            <w:webHidden/>
          </w:rPr>
          <w:fldChar w:fldCharType="begin"/>
        </w:r>
        <w:r>
          <w:rPr>
            <w:noProof/>
            <w:webHidden/>
          </w:rPr>
          <w:instrText xml:space="preserve"> PAGEREF _Toc235897790 \h </w:instrText>
        </w:r>
        <w:r>
          <w:rPr>
            <w:noProof/>
            <w:webHidden/>
          </w:rPr>
        </w:r>
        <w:r>
          <w:rPr>
            <w:noProof/>
            <w:webHidden/>
          </w:rPr>
          <w:fldChar w:fldCharType="separate"/>
        </w:r>
        <w:r>
          <w:rPr>
            <w:noProof/>
            <w:webHidden/>
          </w:rPr>
          <w:t>27</w:t>
        </w:r>
        <w:r>
          <w:rPr>
            <w:noProof/>
            <w:webHidden/>
          </w:rPr>
          <w:fldChar w:fldCharType="end"/>
        </w:r>
      </w:hyperlink>
    </w:p>
    <w:p w14:paraId="6935AC46" w14:textId="6BDD9B07" w:rsidR="00BD0B91" w:rsidRDefault="00BD0B91">
      <w:pPr>
        <w:pStyle w:val="TableofFigures"/>
        <w:tabs>
          <w:tab w:val="right" w:leader="dot" w:pos="9016"/>
        </w:tabs>
        <w:rPr>
          <w:rFonts w:asciiTheme="minorHAnsi" w:eastAsiaTheme="minorEastAsia" w:hAnsiTheme="minorHAnsi"/>
          <w:noProof/>
          <w:sz w:val="24"/>
          <w:szCs w:val="24"/>
        </w:rPr>
      </w:pPr>
      <w:hyperlink w:anchor="_Toc235897791" w:history="1">
        <w:r w:rsidRPr="0006157A">
          <w:rPr>
            <w:rStyle w:val="Hyperlink"/>
            <w:noProof/>
          </w:rPr>
          <w:t>Figure 6: Driver operational frequency</w:t>
        </w:r>
        <w:r>
          <w:rPr>
            <w:noProof/>
            <w:webHidden/>
          </w:rPr>
          <w:tab/>
        </w:r>
        <w:r>
          <w:rPr>
            <w:noProof/>
            <w:webHidden/>
          </w:rPr>
          <w:fldChar w:fldCharType="begin"/>
        </w:r>
        <w:r>
          <w:rPr>
            <w:noProof/>
            <w:webHidden/>
          </w:rPr>
          <w:instrText xml:space="preserve"> PAGEREF _Toc235897791 \h </w:instrText>
        </w:r>
        <w:r>
          <w:rPr>
            <w:noProof/>
            <w:webHidden/>
          </w:rPr>
        </w:r>
        <w:r>
          <w:rPr>
            <w:noProof/>
            <w:webHidden/>
          </w:rPr>
          <w:fldChar w:fldCharType="separate"/>
        </w:r>
        <w:r>
          <w:rPr>
            <w:noProof/>
            <w:webHidden/>
          </w:rPr>
          <w:t>28</w:t>
        </w:r>
        <w:r>
          <w:rPr>
            <w:noProof/>
            <w:webHidden/>
          </w:rPr>
          <w:fldChar w:fldCharType="end"/>
        </w:r>
      </w:hyperlink>
    </w:p>
    <w:p w14:paraId="4B1EEAA5" w14:textId="7927D37C" w:rsidR="00BD0B91" w:rsidRDefault="00BD0B91">
      <w:pPr>
        <w:pStyle w:val="TableofFigures"/>
        <w:tabs>
          <w:tab w:val="right" w:leader="dot" w:pos="9016"/>
        </w:tabs>
        <w:rPr>
          <w:rFonts w:asciiTheme="minorHAnsi" w:eastAsiaTheme="minorEastAsia" w:hAnsiTheme="minorHAnsi"/>
          <w:noProof/>
          <w:sz w:val="24"/>
          <w:szCs w:val="24"/>
        </w:rPr>
      </w:pPr>
      <w:hyperlink w:anchor="_Toc235897792" w:history="1">
        <w:r w:rsidRPr="0006157A">
          <w:rPr>
            <w:rStyle w:val="Hyperlink"/>
            <w:noProof/>
          </w:rPr>
          <w:t>Figure 7: User clarity of fares</w:t>
        </w:r>
        <w:r>
          <w:rPr>
            <w:noProof/>
            <w:webHidden/>
          </w:rPr>
          <w:tab/>
        </w:r>
        <w:r>
          <w:rPr>
            <w:noProof/>
            <w:webHidden/>
          </w:rPr>
          <w:fldChar w:fldCharType="begin"/>
        </w:r>
        <w:r>
          <w:rPr>
            <w:noProof/>
            <w:webHidden/>
          </w:rPr>
          <w:instrText xml:space="preserve"> PAGEREF _Toc235897792 \h </w:instrText>
        </w:r>
        <w:r>
          <w:rPr>
            <w:noProof/>
            <w:webHidden/>
          </w:rPr>
        </w:r>
        <w:r>
          <w:rPr>
            <w:noProof/>
            <w:webHidden/>
          </w:rPr>
          <w:fldChar w:fldCharType="separate"/>
        </w:r>
        <w:r>
          <w:rPr>
            <w:noProof/>
            <w:webHidden/>
          </w:rPr>
          <w:t>29</w:t>
        </w:r>
        <w:r>
          <w:rPr>
            <w:noProof/>
            <w:webHidden/>
          </w:rPr>
          <w:fldChar w:fldCharType="end"/>
        </w:r>
      </w:hyperlink>
    </w:p>
    <w:p w14:paraId="7C1CA763" w14:textId="7EFFABDE" w:rsidR="00BD0B91" w:rsidRDefault="00BD0B91">
      <w:pPr>
        <w:pStyle w:val="TableofFigures"/>
        <w:tabs>
          <w:tab w:val="right" w:leader="dot" w:pos="9016"/>
        </w:tabs>
        <w:rPr>
          <w:rFonts w:asciiTheme="minorHAnsi" w:eastAsiaTheme="minorEastAsia" w:hAnsiTheme="minorHAnsi"/>
          <w:noProof/>
          <w:sz w:val="24"/>
          <w:szCs w:val="24"/>
        </w:rPr>
      </w:pPr>
      <w:hyperlink w:anchor="_Toc235897793" w:history="1">
        <w:r w:rsidRPr="0006157A">
          <w:rPr>
            <w:rStyle w:val="Hyperlink"/>
            <w:noProof/>
          </w:rPr>
          <w:t>Figure 8: Users surge price information</w:t>
        </w:r>
        <w:r>
          <w:rPr>
            <w:noProof/>
            <w:webHidden/>
          </w:rPr>
          <w:tab/>
        </w:r>
        <w:r>
          <w:rPr>
            <w:noProof/>
            <w:webHidden/>
          </w:rPr>
          <w:fldChar w:fldCharType="begin"/>
        </w:r>
        <w:r>
          <w:rPr>
            <w:noProof/>
            <w:webHidden/>
          </w:rPr>
          <w:instrText xml:space="preserve"> PAGEREF _Toc235897793 \h </w:instrText>
        </w:r>
        <w:r>
          <w:rPr>
            <w:noProof/>
            <w:webHidden/>
          </w:rPr>
        </w:r>
        <w:r>
          <w:rPr>
            <w:noProof/>
            <w:webHidden/>
          </w:rPr>
          <w:fldChar w:fldCharType="separate"/>
        </w:r>
        <w:r>
          <w:rPr>
            <w:noProof/>
            <w:webHidden/>
          </w:rPr>
          <w:t>29</w:t>
        </w:r>
        <w:r>
          <w:rPr>
            <w:noProof/>
            <w:webHidden/>
          </w:rPr>
          <w:fldChar w:fldCharType="end"/>
        </w:r>
      </w:hyperlink>
    </w:p>
    <w:p w14:paraId="724E6CEF" w14:textId="6F795C3D" w:rsidR="00BD0B91" w:rsidRDefault="00BD0B91">
      <w:pPr>
        <w:pStyle w:val="TableofFigures"/>
        <w:tabs>
          <w:tab w:val="right" w:leader="dot" w:pos="9016"/>
        </w:tabs>
        <w:rPr>
          <w:rFonts w:asciiTheme="minorHAnsi" w:eastAsiaTheme="minorEastAsia" w:hAnsiTheme="minorHAnsi"/>
          <w:noProof/>
          <w:sz w:val="24"/>
          <w:szCs w:val="24"/>
        </w:rPr>
      </w:pPr>
      <w:hyperlink w:anchor="_Toc235897794" w:history="1">
        <w:r w:rsidRPr="0006157A">
          <w:rPr>
            <w:rStyle w:val="Hyperlink"/>
            <w:noProof/>
          </w:rPr>
          <w:t>Figure 9: Breakdown and justification of fare</w:t>
        </w:r>
        <w:r>
          <w:rPr>
            <w:noProof/>
            <w:webHidden/>
          </w:rPr>
          <w:tab/>
        </w:r>
        <w:r>
          <w:rPr>
            <w:noProof/>
            <w:webHidden/>
          </w:rPr>
          <w:fldChar w:fldCharType="begin"/>
        </w:r>
        <w:r>
          <w:rPr>
            <w:noProof/>
            <w:webHidden/>
          </w:rPr>
          <w:instrText xml:space="preserve"> PAGEREF _Toc235897794 \h </w:instrText>
        </w:r>
        <w:r>
          <w:rPr>
            <w:noProof/>
            <w:webHidden/>
          </w:rPr>
        </w:r>
        <w:r>
          <w:rPr>
            <w:noProof/>
            <w:webHidden/>
          </w:rPr>
          <w:fldChar w:fldCharType="separate"/>
        </w:r>
        <w:r>
          <w:rPr>
            <w:noProof/>
            <w:webHidden/>
          </w:rPr>
          <w:t>30</w:t>
        </w:r>
        <w:r>
          <w:rPr>
            <w:noProof/>
            <w:webHidden/>
          </w:rPr>
          <w:fldChar w:fldCharType="end"/>
        </w:r>
      </w:hyperlink>
    </w:p>
    <w:p w14:paraId="45B60349" w14:textId="739BDE74" w:rsidR="00BD0B91" w:rsidRDefault="00BD0B91">
      <w:pPr>
        <w:pStyle w:val="TableofFigures"/>
        <w:tabs>
          <w:tab w:val="right" w:leader="dot" w:pos="9016"/>
        </w:tabs>
        <w:rPr>
          <w:rFonts w:asciiTheme="minorHAnsi" w:eastAsiaTheme="minorEastAsia" w:hAnsiTheme="minorHAnsi"/>
          <w:noProof/>
          <w:sz w:val="24"/>
          <w:szCs w:val="24"/>
        </w:rPr>
      </w:pPr>
      <w:hyperlink w:anchor="_Toc235897795" w:history="1">
        <w:r w:rsidRPr="0006157A">
          <w:rPr>
            <w:rStyle w:val="Hyperlink"/>
            <w:noProof/>
          </w:rPr>
          <w:t>Figure 10: User proportion and fairness</w:t>
        </w:r>
        <w:r>
          <w:rPr>
            <w:noProof/>
            <w:webHidden/>
          </w:rPr>
          <w:tab/>
        </w:r>
        <w:r>
          <w:rPr>
            <w:noProof/>
            <w:webHidden/>
          </w:rPr>
          <w:fldChar w:fldCharType="begin"/>
        </w:r>
        <w:r>
          <w:rPr>
            <w:noProof/>
            <w:webHidden/>
          </w:rPr>
          <w:instrText xml:space="preserve"> PAGEREF _Toc235897795 \h </w:instrText>
        </w:r>
        <w:r>
          <w:rPr>
            <w:noProof/>
            <w:webHidden/>
          </w:rPr>
        </w:r>
        <w:r>
          <w:rPr>
            <w:noProof/>
            <w:webHidden/>
          </w:rPr>
          <w:fldChar w:fldCharType="separate"/>
        </w:r>
        <w:r>
          <w:rPr>
            <w:noProof/>
            <w:webHidden/>
          </w:rPr>
          <w:t>31</w:t>
        </w:r>
        <w:r>
          <w:rPr>
            <w:noProof/>
            <w:webHidden/>
          </w:rPr>
          <w:fldChar w:fldCharType="end"/>
        </w:r>
      </w:hyperlink>
    </w:p>
    <w:p w14:paraId="72A8E819" w14:textId="32EC4F04" w:rsidR="00BD0B91" w:rsidRDefault="00BD0B91">
      <w:pPr>
        <w:pStyle w:val="TableofFigures"/>
        <w:tabs>
          <w:tab w:val="right" w:leader="dot" w:pos="9016"/>
        </w:tabs>
        <w:rPr>
          <w:rFonts w:asciiTheme="minorHAnsi" w:eastAsiaTheme="minorEastAsia" w:hAnsiTheme="minorHAnsi"/>
          <w:noProof/>
          <w:sz w:val="24"/>
          <w:szCs w:val="24"/>
        </w:rPr>
      </w:pPr>
      <w:hyperlink w:anchor="_Toc235897796" w:history="1">
        <w:r w:rsidRPr="0006157A">
          <w:rPr>
            <w:rStyle w:val="Hyperlink"/>
            <w:noProof/>
          </w:rPr>
          <w:t>Figure 11: User perception of exploitation</w:t>
        </w:r>
        <w:r>
          <w:rPr>
            <w:noProof/>
            <w:webHidden/>
          </w:rPr>
          <w:tab/>
        </w:r>
        <w:r>
          <w:rPr>
            <w:noProof/>
            <w:webHidden/>
          </w:rPr>
          <w:fldChar w:fldCharType="begin"/>
        </w:r>
        <w:r>
          <w:rPr>
            <w:noProof/>
            <w:webHidden/>
          </w:rPr>
          <w:instrText xml:space="preserve"> PAGEREF _Toc235897796 \h </w:instrText>
        </w:r>
        <w:r>
          <w:rPr>
            <w:noProof/>
            <w:webHidden/>
          </w:rPr>
        </w:r>
        <w:r>
          <w:rPr>
            <w:noProof/>
            <w:webHidden/>
          </w:rPr>
          <w:fldChar w:fldCharType="separate"/>
        </w:r>
        <w:r>
          <w:rPr>
            <w:noProof/>
            <w:webHidden/>
          </w:rPr>
          <w:t>31</w:t>
        </w:r>
        <w:r>
          <w:rPr>
            <w:noProof/>
            <w:webHidden/>
          </w:rPr>
          <w:fldChar w:fldCharType="end"/>
        </w:r>
      </w:hyperlink>
    </w:p>
    <w:p w14:paraId="54DD0C74" w14:textId="787B1D6E" w:rsidR="00BD0B91" w:rsidRDefault="00BD0B91">
      <w:pPr>
        <w:pStyle w:val="TableofFigures"/>
        <w:tabs>
          <w:tab w:val="right" w:leader="dot" w:pos="9016"/>
        </w:tabs>
        <w:rPr>
          <w:rFonts w:asciiTheme="minorHAnsi" w:eastAsiaTheme="minorEastAsia" w:hAnsiTheme="minorHAnsi"/>
          <w:noProof/>
          <w:sz w:val="24"/>
          <w:szCs w:val="24"/>
        </w:rPr>
      </w:pPr>
      <w:hyperlink w:anchor="_Toc235897797" w:history="1">
        <w:r w:rsidRPr="0006157A">
          <w:rPr>
            <w:rStyle w:val="Hyperlink"/>
            <w:noProof/>
          </w:rPr>
          <w:t>Figure 12: Users trips consistency</w:t>
        </w:r>
        <w:r>
          <w:rPr>
            <w:noProof/>
            <w:webHidden/>
          </w:rPr>
          <w:tab/>
        </w:r>
        <w:r>
          <w:rPr>
            <w:noProof/>
            <w:webHidden/>
          </w:rPr>
          <w:fldChar w:fldCharType="begin"/>
        </w:r>
        <w:r>
          <w:rPr>
            <w:noProof/>
            <w:webHidden/>
          </w:rPr>
          <w:instrText xml:space="preserve"> PAGEREF _Toc235897797 \h </w:instrText>
        </w:r>
        <w:r>
          <w:rPr>
            <w:noProof/>
            <w:webHidden/>
          </w:rPr>
        </w:r>
        <w:r>
          <w:rPr>
            <w:noProof/>
            <w:webHidden/>
          </w:rPr>
          <w:fldChar w:fldCharType="separate"/>
        </w:r>
        <w:r>
          <w:rPr>
            <w:noProof/>
            <w:webHidden/>
          </w:rPr>
          <w:t>32</w:t>
        </w:r>
        <w:r>
          <w:rPr>
            <w:noProof/>
            <w:webHidden/>
          </w:rPr>
          <w:fldChar w:fldCharType="end"/>
        </w:r>
      </w:hyperlink>
    </w:p>
    <w:p w14:paraId="3F33A445" w14:textId="011F433F" w:rsidR="00BD0B91" w:rsidRDefault="00BD0B91">
      <w:pPr>
        <w:pStyle w:val="TableofFigures"/>
        <w:tabs>
          <w:tab w:val="right" w:leader="dot" w:pos="9016"/>
        </w:tabs>
        <w:rPr>
          <w:rFonts w:asciiTheme="minorHAnsi" w:eastAsiaTheme="minorEastAsia" w:hAnsiTheme="minorHAnsi"/>
          <w:noProof/>
          <w:sz w:val="24"/>
          <w:szCs w:val="24"/>
        </w:rPr>
      </w:pPr>
      <w:hyperlink w:anchor="_Toc235897798" w:history="1">
        <w:r w:rsidRPr="0006157A">
          <w:rPr>
            <w:rStyle w:val="Hyperlink"/>
            <w:noProof/>
          </w:rPr>
          <w:t>Figure 13: Users ethical and fairness perceptions</w:t>
        </w:r>
        <w:r>
          <w:rPr>
            <w:noProof/>
            <w:webHidden/>
          </w:rPr>
          <w:tab/>
        </w:r>
        <w:r>
          <w:rPr>
            <w:noProof/>
            <w:webHidden/>
          </w:rPr>
          <w:fldChar w:fldCharType="begin"/>
        </w:r>
        <w:r>
          <w:rPr>
            <w:noProof/>
            <w:webHidden/>
          </w:rPr>
          <w:instrText xml:space="preserve"> PAGEREF _Toc235897798 \h </w:instrText>
        </w:r>
        <w:r>
          <w:rPr>
            <w:noProof/>
            <w:webHidden/>
          </w:rPr>
        </w:r>
        <w:r>
          <w:rPr>
            <w:noProof/>
            <w:webHidden/>
          </w:rPr>
          <w:fldChar w:fldCharType="separate"/>
        </w:r>
        <w:r>
          <w:rPr>
            <w:noProof/>
            <w:webHidden/>
          </w:rPr>
          <w:t>33</w:t>
        </w:r>
        <w:r>
          <w:rPr>
            <w:noProof/>
            <w:webHidden/>
          </w:rPr>
          <w:fldChar w:fldCharType="end"/>
        </w:r>
      </w:hyperlink>
    </w:p>
    <w:p w14:paraId="3B31B4A6" w14:textId="3BB41415" w:rsidR="00BD0B91" w:rsidRDefault="00BD0B91">
      <w:pPr>
        <w:pStyle w:val="TableofFigures"/>
        <w:tabs>
          <w:tab w:val="right" w:leader="dot" w:pos="9016"/>
        </w:tabs>
        <w:rPr>
          <w:rFonts w:asciiTheme="minorHAnsi" w:eastAsiaTheme="minorEastAsia" w:hAnsiTheme="minorHAnsi"/>
          <w:noProof/>
          <w:sz w:val="24"/>
          <w:szCs w:val="24"/>
        </w:rPr>
      </w:pPr>
      <w:hyperlink w:anchor="_Toc235897799" w:history="1">
        <w:r w:rsidRPr="0006157A">
          <w:rPr>
            <w:rStyle w:val="Hyperlink"/>
            <w:noProof/>
          </w:rPr>
          <w:t>Figure 14: User trust and price consistency</w:t>
        </w:r>
        <w:r>
          <w:rPr>
            <w:noProof/>
            <w:webHidden/>
          </w:rPr>
          <w:tab/>
        </w:r>
        <w:r>
          <w:rPr>
            <w:noProof/>
            <w:webHidden/>
          </w:rPr>
          <w:fldChar w:fldCharType="begin"/>
        </w:r>
        <w:r>
          <w:rPr>
            <w:noProof/>
            <w:webHidden/>
          </w:rPr>
          <w:instrText xml:space="preserve"> PAGEREF _Toc235897799 \h </w:instrText>
        </w:r>
        <w:r>
          <w:rPr>
            <w:noProof/>
            <w:webHidden/>
          </w:rPr>
        </w:r>
        <w:r>
          <w:rPr>
            <w:noProof/>
            <w:webHidden/>
          </w:rPr>
          <w:fldChar w:fldCharType="separate"/>
        </w:r>
        <w:r>
          <w:rPr>
            <w:noProof/>
            <w:webHidden/>
          </w:rPr>
          <w:t>33</w:t>
        </w:r>
        <w:r>
          <w:rPr>
            <w:noProof/>
            <w:webHidden/>
          </w:rPr>
          <w:fldChar w:fldCharType="end"/>
        </w:r>
      </w:hyperlink>
    </w:p>
    <w:p w14:paraId="7CEC0603" w14:textId="784F402A" w:rsidR="00BD0B91" w:rsidRDefault="00BD0B91">
      <w:pPr>
        <w:pStyle w:val="TableofFigures"/>
        <w:tabs>
          <w:tab w:val="right" w:leader="dot" w:pos="9016"/>
        </w:tabs>
        <w:rPr>
          <w:rFonts w:asciiTheme="minorHAnsi" w:eastAsiaTheme="minorEastAsia" w:hAnsiTheme="minorHAnsi"/>
          <w:noProof/>
          <w:sz w:val="24"/>
          <w:szCs w:val="24"/>
        </w:rPr>
      </w:pPr>
      <w:hyperlink w:anchor="_Toc235897800" w:history="1">
        <w:r w:rsidRPr="0006157A">
          <w:rPr>
            <w:rStyle w:val="Hyperlink"/>
            <w:noProof/>
          </w:rPr>
          <w:t>Figure 15: User other platform consideration</w:t>
        </w:r>
        <w:r>
          <w:rPr>
            <w:noProof/>
            <w:webHidden/>
          </w:rPr>
          <w:tab/>
        </w:r>
        <w:r>
          <w:rPr>
            <w:noProof/>
            <w:webHidden/>
          </w:rPr>
          <w:fldChar w:fldCharType="begin"/>
        </w:r>
        <w:r>
          <w:rPr>
            <w:noProof/>
            <w:webHidden/>
          </w:rPr>
          <w:instrText xml:space="preserve"> PAGEREF _Toc235897800 \h </w:instrText>
        </w:r>
        <w:r>
          <w:rPr>
            <w:noProof/>
            <w:webHidden/>
          </w:rPr>
        </w:r>
        <w:r>
          <w:rPr>
            <w:noProof/>
            <w:webHidden/>
          </w:rPr>
          <w:fldChar w:fldCharType="separate"/>
        </w:r>
        <w:r>
          <w:rPr>
            <w:noProof/>
            <w:webHidden/>
          </w:rPr>
          <w:t>34</w:t>
        </w:r>
        <w:r>
          <w:rPr>
            <w:noProof/>
            <w:webHidden/>
          </w:rPr>
          <w:fldChar w:fldCharType="end"/>
        </w:r>
      </w:hyperlink>
    </w:p>
    <w:p w14:paraId="05AFACC3" w14:textId="38082341" w:rsidR="00BD0B91" w:rsidRDefault="00BD0B91">
      <w:pPr>
        <w:pStyle w:val="TableofFigures"/>
        <w:tabs>
          <w:tab w:val="right" w:leader="dot" w:pos="9016"/>
        </w:tabs>
        <w:rPr>
          <w:rFonts w:asciiTheme="minorHAnsi" w:eastAsiaTheme="minorEastAsia" w:hAnsiTheme="minorHAnsi"/>
          <w:noProof/>
          <w:sz w:val="24"/>
          <w:szCs w:val="24"/>
        </w:rPr>
      </w:pPr>
      <w:hyperlink w:anchor="_Toc235897801" w:history="1">
        <w:r w:rsidRPr="0006157A">
          <w:rPr>
            <w:rStyle w:val="Hyperlink"/>
            <w:noProof/>
          </w:rPr>
          <w:t>Figure 16: User Retention</w:t>
        </w:r>
        <w:r>
          <w:rPr>
            <w:noProof/>
            <w:webHidden/>
          </w:rPr>
          <w:tab/>
        </w:r>
        <w:r>
          <w:rPr>
            <w:noProof/>
            <w:webHidden/>
          </w:rPr>
          <w:fldChar w:fldCharType="begin"/>
        </w:r>
        <w:r>
          <w:rPr>
            <w:noProof/>
            <w:webHidden/>
          </w:rPr>
          <w:instrText xml:space="preserve"> PAGEREF _Toc235897801 \h </w:instrText>
        </w:r>
        <w:r>
          <w:rPr>
            <w:noProof/>
            <w:webHidden/>
          </w:rPr>
        </w:r>
        <w:r>
          <w:rPr>
            <w:noProof/>
            <w:webHidden/>
          </w:rPr>
          <w:fldChar w:fldCharType="separate"/>
        </w:r>
        <w:r>
          <w:rPr>
            <w:noProof/>
            <w:webHidden/>
          </w:rPr>
          <w:t>35</w:t>
        </w:r>
        <w:r>
          <w:rPr>
            <w:noProof/>
            <w:webHidden/>
          </w:rPr>
          <w:fldChar w:fldCharType="end"/>
        </w:r>
      </w:hyperlink>
    </w:p>
    <w:p w14:paraId="3F835822" w14:textId="725F81D9" w:rsidR="00BD0B91" w:rsidRDefault="00BD0B91">
      <w:pPr>
        <w:pStyle w:val="TableofFigures"/>
        <w:tabs>
          <w:tab w:val="right" w:leader="dot" w:pos="9016"/>
        </w:tabs>
        <w:rPr>
          <w:rFonts w:asciiTheme="minorHAnsi" w:eastAsiaTheme="minorEastAsia" w:hAnsiTheme="minorHAnsi"/>
          <w:noProof/>
          <w:sz w:val="24"/>
          <w:szCs w:val="24"/>
        </w:rPr>
      </w:pPr>
      <w:hyperlink w:anchor="_Toc235897802" w:history="1">
        <w:r w:rsidRPr="0006157A">
          <w:rPr>
            <w:rStyle w:val="Hyperlink"/>
            <w:noProof/>
          </w:rPr>
          <w:t>Figure 17: Drivers comprehension of fare calculation</w:t>
        </w:r>
        <w:r>
          <w:rPr>
            <w:noProof/>
            <w:webHidden/>
          </w:rPr>
          <w:tab/>
        </w:r>
        <w:r>
          <w:rPr>
            <w:noProof/>
            <w:webHidden/>
          </w:rPr>
          <w:fldChar w:fldCharType="begin"/>
        </w:r>
        <w:r>
          <w:rPr>
            <w:noProof/>
            <w:webHidden/>
          </w:rPr>
          <w:instrText xml:space="preserve"> PAGEREF _Toc235897802 \h </w:instrText>
        </w:r>
        <w:r>
          <w:rPr>
            <w:noProof/>
            <w:webHidden/>
          </w:rPr>
        </w:r>
        <w:r>
          <w:rPr>
            <w:noProof/>
            <w:webHidden/>
          </w:rPr>
          <w:fldChar w:fldCharType="separate"/>
        </w:r>
        <w:r>
          <w:rPr>
            <w:noProof/>
            <w:webHidden/>
          </w:rPr>
          <w:t>35</w:t>
        </w:r>
        <w:r>
          <w:rPr>
            <w:noProof/>
            <w:webHidden/>
          </w:rPr>
          <w:fldChar w:fldCharType="end"/>
        </w:r>
      </w:hyperlink>
    </w:p>
    <w:p w14:paraId="2CD8D909" w14:textId="38E4F52A" w:rsidR="00BD0B91" w:rsidRDefault="00BD0B91">
      <w:pPr>
        <w:pStyle w:val="TableofFigures"/>
        <w:tabs>
          <w:tab w:val="right" w:leader="dot" w:pos="9016"/>
        </w:tabs>
        <w:rPr>
          <w:rFonts w:asciiTheme="minorHAnsi" w:eastAsiaTheme="minorEastAsia" w:hAnsiTheme="minorHAnsi"/>
          <w:noProof/>
          <w:sz w:val="24"/>
          <w:szCs w:val="24"/>
        </w:rPr>
      </w:pPr>
      <w:hyperlink w:anchor="_Toc235897803" w:history="1">
        <w:r w:rsidRPr="0006157A">
          <w:rPr>
            <w:rStyle w:val="Hyperlink"/>
            <w:noProof/>
          </w:rPr>
          <w:t>Figure 18: Users compensation and expectations</w:t>
        </w:r>
        <w:r>
          <w:rPr>
            <w:noProof/>
            <w:webHidden/>
          </w:rPr>
          <w:tab/>
        </w:r>
        <w:r>
          <w:rPr>
            <w:noProof/>
            <w:webHidden/>
          </w:rPr>
          <w:fldChar w:fldCharType="begin"/>
        </w:r>
        <w:r>
          <w:rPr>
            <w:noProof/>
            <w:webHidden/>
          </w:rPr>
          <w:instrText xml:space="preserve"> PAGEREF _Toc235897803 \h </w:instrText>
        </w:r>
        <w:r>
          <w:rPr>
            <w:noProof/>
            <w:webHidden/>
          </w:rPr>
        </w:r>
        <w:r>
          <w:rPr>
            <w:noProof/>
            <w:webHidden/>
          </w:rPr>
          <w:fldChar w:fldCharType="separate"/>
        </w:r>
        <w:r>
          <w:rPr>
            <w:noProof/>
            <w:webHidden/>
          </w:rPr>
          <w:t>36</w:t>
        </w:r>
        <w:r>
          <w:rPr>
            <w:noProof/>
            <w:webHidden/>
          </w:rPr>
          <w:fldChar w:fldCharType="end"/>
        </w:r>
      </w:hyperlink>
    </w:p>
    <w:p w14:paraId="160AE917" w14:textId="67554AE9" w:rsidR="00BD0B91" w:rsidRDefault="00BD0B91">
      <w:pPr>
        <w:pStyle w:val="TableofFigures"/>
        <w:tabs>
          <w:tab w:val="right" w:leader="dot" w:pos="9016"/>
        </w:tabs>
        <w:rPr>
          <w:rFonts w:asciiTheme="minorHAnsi" w:eastAsiaTheme="minorEastAsia" w:hAnsiTheme="minorHAnsi"/>
          <w:noProof/>
          <w:sz w:val="24"/>
          <w:szCs w:val="24"/>
        </w:rPr>
      </w:pPr>
      <w:hyperlink w:anchor="_Toc235897804" w:history="1">
        <w:r w:rsidRPr="0006157A">
          <w:rPr>
            <w:rStyle w:val="Hyperlink"/>
            <w:noProof/>
          </w:rPr>
          <w:t>Figure 19: Reflection of surge pricing and ground realities</w:t>
        </w:r>
        <w:r>
          <w:rPr>
            <w:noProof/>
            <w:webHidden/>
          </w:rPr>
          <w:tab/>
        </w:r>
        <w:r>
          <w:rPr>
            <w:noProof/>
            <w:webHidden/>
          </w:rPr>
          <w:fldChar w:fldCharType="begin"/>
        </w:r>
        <w:r>
          <w:rPr>
            <w:noProof/>
            <w:webHidden/>
          </w:rPr>
          <w:instrText xml:space="preserve"> PAGEREF _Toc235897804 \h </w:instrText>
        </w:r>
        <w:r>
          <w:rPr>
            <w:noProof/>
            <w:webHidden/>
          </w:rPr>
        </w:r>
        <w:r>
          <w:rPr>
            <w:noProof/>
            <w:webHidden/>
          </w:rPr>
          <w:fldChar w:fldCharType="separate"/>
        </w:r>
        <w:r>
          <w:rPr>
            <w:noProof/>
            <w:webHidden/>
          </w:rPr>
          <w:t>37</w:t>
        </w:r>
        <w:r>
          <w:rPr>
            <w:noProof/>
            <w:webHidden/>
          </w:rPr>
          <w:fldChar w:fldCharType="end"/>
        </w:r>
      </w:hyperlink>
    </w:p>
    <w:p w14:paraId="3B9CE163" w14:textId="4C849038" w:rsidR="00BD0B91" w:rsidRDefault="00BD0B91">
      <w:pPr>
        <w:pStyle w:val="TableofFigures"/>
        <w:tabs>
          <w:tab w:val="right" w:leader="dot" w:pos="9016"/>
        </w:tabs>
        <w:rPr>
          <w:rFonts w:asciiTheme="minorHAnsi" w:eastAsiaTheme="minorEastAsia" w:hAnsiTheme="minorHAnsi"/>
          <w:noProof/>
          <w:sz w:val="24"/>
          <w:szCs w:val="24"/>
        </w:rPr>
      </w:pPr>
      <w:hyperlink w:anchor="_Toc235897805" w:history="1">
        <w:r w:rsidRPr="0006157A">
          <w:rPr>
            <w:rStyle w:val="Hyperlink"/>
            <w:noProof/>
          </w:rPr>
          <w:t>Figure 20: Drivers trust on platform policies</w:t>
        </w:r>
        <w:r>
          <w:rPr>
            <w:noProof/>
            <w:webHidden/>
          </w:rPr>
          <w:tab/>
        </w:r>
        <w:r>
          <w:rPr>
            <w:noProof/>
            <w:webHidden/>
          </w:rPr>
          <w:fldChar w:fldCharType="begin"/>
        </w:r>
        <w:r>
          <w:rPr>
            <w:noProof/>
            <w:webHidden/>
          </w:rPr>
          <w:instrText xml:space="preserve"> PAGEREF _Toc235897805 \h </w:instrText>
        </w:r>
        <w:r>
          <w:rPr>
            <w:noProof/>
            <w:webHidden/>
          </w:rPr>
        </w:r>
        <w:r>
          <w:rPr>
            <w:noProof/>
            <w:webHidden/>
          </w:rPr>
          <w:fldChar w:fldCharType="separate"/>
        </w:r>
        <w:r>
          <w:rPr>
            <w:noProof/>
            <w:webHidden/>
          </w:rPr>
          <w:t>37</w:t>
        </w:r>
        <w:r>
          <w:rPr>
            <w:noProof/>
            <w:webHidden/>
          </w:rPr>
          <w:fldChar w:fldCharType="end"/>
        </w:r>
      </w:hyperlink>
    </w:p>
    <w:p w14:paraId="0C7F5821" w14:textId="089485A9" w:rsidR="00BD0B91" w:rsidRDefault="00BD0B91">
      <w:pPr>
        <w:pStyle w:val="TableofFigures"/>
        <w:tabs>
          <w:tab w:val="right" w:leader="dot" w:pos="9016"/>
        </w:tabs>
        <w:rPr>
          <w:rFonts w:asciiTheme="minorHAnsi" w:eastAsiaTheme="minorEastAsia" w:hAnsiTheme="minorHAnsi"/>
          <w:noProof/>
          <w:sz w:val="24"/>
          <w:szCs w:val="24"/>
        </w:rPr>
      </w:pPr>
      <w:hyperlink w:anchor="_Toc235897806" w:history="1">
        <w:r w:rsidRPr="0006157A">
          <w:rPr>
            <w:rStyle w:val="Hyperlink"/>
            <w:noProof/>
          </w:rPr>
          <w:t>Figure 21: Drivers trust in automated systems</w:t>
        </w:r>
        <w:r>
          <w:rPr>
            <w:noProof/>
            <w:webHidden/>
          </w:rPr>
          <w:tab/>
        </w:r>
        <w:r>
          <w:rPr>
            <w:noProof/>
            <w:webHidden/>
          </w:rPr>
          <w:fldChar w:fldCharType="begin"/>
        </w:r>
        <w:r>
          <w:rPr>
            <w:noProof/>
            <w:webHidden/>
          </w:rPr>
          <w:instrText xml:space="preserve"> PAGEREF _Toc235897806 \h </w:instrText>
        </w:r>
        <w:r>
          <w:rPr>
            <w:noProof/>
            <w:webHidden/>
          </w:rPr>
        </w:r>
        <w:r>
          <w:rPr>
            <w:noProof/>
            <w:webHidden/>
          </w:rPr>
          <w:fldChar w:fldCharType="separate"/>
        </w:r>
        <w:r>
          <w:rPr>
            <w:noProof/>
            <w:webHidden/>
          </w:rPr>
          <w:t>38</w:t>
        </w:r>
        <w:r>
          <w:rPr>
            <w:noProof/>
            <w:webHidden/>
          </w:rPr>
          <w:fldChar w:fldCharType="end"/>
        </w:r>
      </w:hyperlink>
    </w:p>
    <w:p w14:paraId="0C649035" w14:textId="18CAE12F" w:rsidR="00BD0B91" w:rsidRDefault="00BD0B91">
      <w:pPr>
        <w:pStyle w:val="TableofFigures"/>
        <w:tabs>
          <w:tab w:val="right" w:leader="dot" w:pos="9016"/>
        </w:tabs>
        <w:rPr>
          <w:rFonts w:asciiTheme="minorHAnsi" w:eastAsiaTheme="minorEastAsia" w:hAnsiTheme="minorHAnsi"/>
          <w:noProof/>
          <w:sz w:val="24"/>
          <w:szCs w:val="24"/>
        </w:rPr>
      </w:pPr>
      <w:hyperlink w:anchor="_Toc235897807" w:history="1">
        <w:r w:rsidRPr="0006157A">
          <w:rPr>
            <w:rStyle w:val="Hyperlink"/>
            <w:noProof/>
          </w:rPr>
          <w:t>Figure 22: Drivers continuation and retention</w:t>
        </w:r>
        <w:r>
          <w:rPr>
            <w:noProof/>
            <w:webHidden/>
          </w:rPr>
          <w:tab/>
        </w:r>
        <w:r>
          <w:rPr>
            <w:noProof/>
            <w:webHidden/>
          </w:rPr>
          <w:fldChar w:fldCharType="begin"/>
        </w:r>
        <w:r>
          <w:rPr>
            <w:noProof/>
            <w:webHidden/>
          </w:rPr>
          <w:instrText xml:space="preserve"> PAGEREF _Toc235897807 \h </w:instrText>
        </w:r>
        <w:r>
          <w:rPr>
            <w:noProof/>
            <w:webHidden/>
          </w:rPr>
        </w:r>
        <w:r>
          <w:rPr>
            <w:noProof/>
            <w:webHidden/>
          </w:rPr>
          <w:fldChar w:fldCharType="separate"/>
        </w:r>
        <w:r>
          <w:rPr>
            <w:noProof/>
            <w:webHidden/>
          </w:rPr>
          <w:t>39</w:t>
        </w:r>
        <w:r>
          <w:rPr>
            <w:noProof/>
            <w:webHidden/>
          </w:rPr>
          <w:fldChar w:fldCharType="end"/>
        </w:r>
      </w:hyperlink>
    </w:p>
    <w:p w14:paraId="08FCE6CC" w14:textId="2861D2A1" w:rsidR="00BD0B91" w:rsidRDefault="00BD0B91">
      <w:pPr>
        <w:pStyle w:val="TableofFigures"/>
        <w:tabs>
          <w:tab w:val="right" w:leader="dot" w:pos="9016"/>
        </w:tabs>
        <w:rPr>
          <w:rFonts w:asciiTheme="minorHAnsi" w:eastAsiaTheme="minorEastAsia" w:hAnsiTheme="minorHAnsi"/>
          <w:noProof/>
          <w:sz w:val="24"/>
          <w:szCs w:val="24"/>
        </w:rPr>
      </w:pPr>
      <w:hyperlink w:anchor="_Toc235897808" w:history="1">
        <w:r w:rsidRPr="0006157A">
          <w:rPr>
            <w:rStyle w:val="Hyperlink"/>
            <w:noProof/>
          </w:rPr>
          <w:t>Figure 23: Driver view of platform omission and service</w:t>
        </w:r>
        <w:r>
          <w:rPr>
            <w:noProof/>
            <w:webHidden/>
          </w:rPr>
          <w:tab/>
        </w:r>
        <w:r>
          <w:rPr>
            <w:noProof/>
            <w:webHidden/>
          </w:rPr>
          <w:fldChar w:fldCharType="begin"/>
        </w:r>
        <w:r>
          <w:rPr>
            <w:noProof/>
            <w:webHidden/>
          </w:rPr>
          <w:instrText xml:space="preserve"> PAGEREF _Toc235897808 \h </w:instrText>
        </w:r>
        <w:r>
          <w:rPr>
            <w:noProof/>
            <w:webHidden/>
          </w:rPr>
        </w:r>
        <w:r>
          <w:rPr>
            <w:noProof/>
            <w:webHidden/>
          </w:rPr>
          <w:fldChar w:fldCharType="separate"/>
        </w:r>
        <w:r>
          <w:rPr>
            <w:noProof/>
            <w:webHidden/>
          </w:rPr>
          <w:t>40</w:t>
        </w:r>
        <w:r>
          <w:rPr>
            <w:noProof/>
            <w:webHidden/>
          </w:rPr>
          <w:fldChar w:fldCharType="end"/>
        </w:r>
      </w:hyperlink>
    </w:p>
    <w:p w14:paraId="2893AC71" w14:textId="692ED3A8" w:rsidR="000B4E8F" w:rsidRPr="008F767B" w:rsidRDefault="008F767B" w:rsidP="000B4E8F">
      <w:pPr>
        <w:pStyle w:val="BodyText"/>
      </w:pPr>
      <w:r>
        <w:fldChar w:fldCharType="end"/>
      </w:r>
    </w:p>
    <w:p w14:paraId="23506E09" w14:textId="77777777" w:rsidR="005905D5" w:rsidRDefault="005905D5" w:rsidP="000B4E8F">
      <w:pPr>
        <w:pStyle w:val="BodyText"/>
      </w:pPr>
    </w:p>
    <w:p w14:paraId="58471B70" w14:textId="287AC83C" w:rsidR="005905D5" w:rsidRPr="00A27BBF" w:rsidRDefault="005905D5" w:rsidP="00A27BBF">
      <w:pPr>
        <w:jc w:val="center"/>
        <w:rPr>
          <w:b/>
          <w:bCs/>
          <w:sz w:val="28"/>
          <w:szCs w:val="28"/>
        </w:rPr>
      </w:pPr>
      <w:r w:rsidRPr="00040A28">
        <w:rPr>
          <w:b/>
          <w:bCs/>
          <w:sz w:val="28"/>
          <w:szCs w:val="28"/>
        </w:rPr>
        <w:t xml:space="preserve">LIST OF </w:t>
      </w:r>
      <w:r>
        <w:rPr>
          <w:b/>
          <w:bCs/>
          <w:spacing w:val="-2"/>
          <w:sz w:val="28"/>
          <w:szCs w:val="28"/>
        </w:rPr>
        <w:t>TABLES</w:t>
      </w:r>
    </w:p>
    <w:p w14:paraId="69CE3A88" w14:textId="21C63AEF" w:rsidR="00BC413E" w:rsidRDefault="005905D5">
      <w:pPr>
        <w:pStyle w:val="TableofFigures"/>
        <w:tabs>
          <w:tab w:val="right" w:leader="dot" w:pos="9016"/>
        </w:tabs>
        <w:rPr>
          <w:rFonts w:asciiTheme="minorHAnsi" w:eastAsiaTheme="minorEastAsia" w:hAnsiTheme="minorHAnsi"/>
          <w:noProof/>
          <w:sz w:val="24"/>
          <w:szCs w:val="24"/>
        </w:rPr>
      </w:pPr>
      <w:r>
        <w:fldChar w:fldCharType="begin"/>
      </w:r>
      <w:r>
        <w:instrText xml:space="preserve"> TOC \h \z \c "Table" </w:instrText>
      </w:r>
      <w:r>
        <w:fldChar w:fldCharType="separate"/>
      </w:r>
      <w:hyperlink w:anchor="_Toc235904827" w:history="1">
        <w:r w:rsidR="00BC413E" w:rsidRPr="00E21DDC">
          <w:rPr>
            <w:rStyle w:val="Hyperlink"/>
            <w:noProof/>
          </w:rPr>
          <w:t>Table 1: Core Dimension variables for survey instruments</w:t>
        </w:r>
        <w:r w:rsidR="00BC413E">
          <w:rPr>
            <w:noProof/>
            <w:webHidden/>
          </w:rPr>
          <w:tab/>
        </w:r>
        <w:r w:rsidR="00BC413E">
          <w:rPr>
            <w:noProof/>
            <w:webHidden/>
          </w:rPr>
          <w:fldChar w:fldCharType="begin"/>
        </w:r>
        <w:r w:rsidR="00BC413E">
          <w:rPr>
            <w:noProof/>
            <w:webHidden/>
          </w:rPr>
          <w:instrText xml:space="preserve"> PAGEREF _Toc235904827 \h </w:instrText>
        </w:r>
        <w:r w:rsidR="00BC413E">
          <w:rPr>
            <w:noProof/>
            <w:webHidden/>
          </w:rPr>
        </w:r>
        <w:r w:rsidR="00BC413E">
          <w:rPr>
            <w:noProof/>
            <w:webHidden/>
          </w:rPr>
          <w:fldChar w:fldCharType="separate"/>
        </w:r>
        <w:r w:rsidR="00BC413E">
          <w:rPr>
            <w:noProof/>
            <w:webHidden/>
          </w:rPr>
          <w:t>20</w:t>
        </w:r>
        <w:r w:rsidR="00BC413E">
          <w:rPr>
            <w:noProof/>
            <w:webHidden/>
          </w:rPr>
          <w:fldChar w:fldCharType="end"/>
        </w:r>
      </w:hyperlink>
    </w:p>
    <w:p w14:paraId="27A85B2F" w14:textId="4A09BC16" w:rsidR="00BC413E" w:rsidRDefault="00BC413E">
      <w:pPr>
        <w:pStyle w:val="TableofFigures"/>
        <w:tabs>
          <w:tab w:val="right" w:leader="dot" w:pos="9016"/>
        </w:tabs>
        <w:rPr>
          <w:rFonts w:asciiTheme="minorHAnsi" w:eastAsiaTheme="minorEastAsia" w:hAnsiTheme="minorHAnsi"/>
          <w:noProof/>
          <w:sz w:val="24"/>
          <w:szCs w:val="24"/>
        </w:rPr>
      </w:pPr>
      <w:hyperlink w:anchor="_Toc235904828" w:history="1">
        <w:r w:rsidRPr="00E21DDC">
          <w:rPr>
            <w:rStyle w:val="Hyperlink"/>
            <w:noProof/>
          </w:rPr>
          <w:t>Table 2: Cronbach's alpha validity range</w:t>
        </w:r>
        <w:r>
          <w:rPr>
            <w:noProof/>
            <w:webHidden/>
          </w:rPr>
          <w:tab/>
        </w:r>
        <w:r>
          <w:rPr>
            <w:noProof/>
            <w:webHidden/>
          </w:rPr>
          <w:fldChar w:fldCharType="begin"/>
        </w:r>
        <w:r>
          <w:rPr>
            <w:noProof/>
            <w:webHidden/>
          </w:rPr>
          <w:instrText xml:space="preserve"> PAGEREF _Toc235904828 \h </w:instrText>
        </w:r>
        <w:r>
          <w:rPr>
            <w:noProof/>
            <w:webHidden/>
          </w:rPr>
        </w:r>
        <w:r>
          <w:rPr>
            <w:noProof/>
            <w:webHidden/>
          </w:rPr>
          <w:fldChar w:fldCharType="separate"/>
        </w:r>
        <w:r>
          <w:rPr>
            <w:noProof/>
            <w:webHidden/>
          </w:rPr>
          <w:t>22</w:t>
        </w:r>
        <w:r>
          <w:rPr>
            <w:noProof/>
            <w:webHidden/>
          </w:rPr>
          <w:fldChar w:fldCharType="end"/>
        </w:r>
      </w:hyperlink>
    </w:p>
    <w:p w14:paraId="00BEE382" w14:textId="4DFDEBE3" w:rsidR="00BC413E" w:rsidRDefault="00BC413E">
      <w:pPr>
        <w:pStyle w:val="TableofFigures"/>
        <w:tabs>
          <w:tab w:val="right" w:leader="dot" w:pos="9016"/>
        </w:tabs>
        <w:rPr>
          <w:rFonts w:asciiTheme="minorHAnsi" w:eastAsiaTheme="minorEastAsia" w:hAnsiTheme="minorHAnsi"/>
          <w:noProof/>
          <w:sz w:val="24"/>
          <w:szCs w:val="24"/>
        </w:rPr>
      </w:pPr>
      <w:hyperlink w:anchor="_Toc235904829" w:history="1">
        <w:r w:rsidRPr="00E21DDC">
          <w:rPr>
            <w:rStyle w:val="Hyperlink"/>
            <w:noProof/>
          </w:rPr>
          <w:t>Table 3: Drivers Behavioural Stats</w:t>
        </w:r>
        <w:r>
          <w:rPr>
            <w:noProof/>
            <w:webHidden/>
          </w:rPr>
          <w:tab/>
        </w:r>
        <w:r>
          <w:rPr>
            <w:noProof/>
            <w:webHidden/>
          </w:rPr>
          <w:fldChar w:fldCharType="begin"/>
        </w:r>
        <w:r>
          <w:rPr>
            <w:noProof/>
            <w:webHidden/>
          </w:rPr>
          <w:instrText xml:space="preserve"> PAGEREF _Toc235904829 \h </w:instrText>
        </w:r>
        <w:r>
          <w:rPr>
            <w:noProof/>
            <w:webHidden/>
          </w:rPr>
        </w:r>
        <w:r>
          <w:rPr>
            <w:noProof/>
            <w:webHidden/>
          </w:rPr>
          <w:fldChar w:fldCharType="separate"/>
        </w:r>
        <w:r>
          <w:rPr>
            <w:noProof/>
            <w:webHidden/>
          </w:rPr>
          <w:t>43</w:t>
        </w:r>
        <w:r>
          <w:rPr>
            <w:noProof/>
            <w:webHidden/>
          </w:rPr>
          <w:fldChar w:fldCharType="end"/>
        </w:r>
      </w:hyperlink>
    </w:p>
    <w:p w14:paraId="362AA601" w14:textId="231F1C69" w:rsidR="00BC413E" w:rsidRDefault="00BC413E">
      <w:pPr>
        <w:pStyle w:val="TableofFigures"/>
        <w:tabs>
          <w:tab w:val="right" w:leader="dot" w:pos="9016"/>
        </w:tabs>
        <w:rPr>
          <w:rFonts w:asciiTheme="minorHAnsi" w:eastAsiaTheme="minorEastAsia" w:hAnsiTheme="minorHAnsi"/>
          <w:noProof/>
          <w:sz w:val="24"/>
          <w:szCs w:val="24"/>
        </w:rPr>
      </w:pPr>
      <w:hyperlink w:anchor="_Toc235904830" w:history="1">
        <w:r w:rsidRPr="00E21DDC">
          <w:rPr>
            <w:rStyle w:val="Hyperlink"/>
            <w:noProof/>
          </w:rPr>
          <w:t>Table 4: Pearsons Correlation (r) calculation of riders (1)</w:t>
        </w:r>
        <w:r>
          <w:rPr>
            <w:noProof/>
            <w:webHidden/>
          </w:rPr>
          <w:tab/>
        </w:r>
        <w:r>
          <w:rPr>
            <w:noProof/>
            <w:webHidden/>
          </w:rPr>
          <w:fldChar w:fldCharType="begin"/>
        </w:r>
        <w:r>
          <w:rPr>
            <w:noProof/>
            <w:webHidden/>
          </w:rPr>
          <w:instrText xml:space="preserve"> PAGEREF _Toc235904830 \h </w:instrText>
        </w:r>
        <w:r>
          <w:rPr>
            <w:noProof/>
            <w:webHidden/>
          </w:rPr>
        </w:r>
        <w:r>
          <w:rPr>
            <w:noProof/>
            <w:webHidden/>
          </w:rPr>
          <w:fldChar w:fldCharType="separate"/>
        </w:r>
        <w:r>
          <w:rPr>
            <w:noProof/>
            <w:webHidden/>
          </w:rPr>
          <w:t>52</w:t>
        </w:r>
        <w:r>
          <w:rPr>
            <w:noProof/>
            <w:webHidden/>
          </w:rPr>
          <w:fldChar w:fldCharType="end"/>
        </w:r>
      </w:hyperlink>
    </w:p>
    <w:p w14:paraId="1D2F3B8C" w14:textId="53CCC751" w:rsidR="00BC413E" w:rsidRDefault="00BC413E">
      <w:pPr>
        <w:pStyle w:val="TableofFigures"/>
        <w:tabs>
          <w:tab w:val="right" w:leader="dot" w:pos="9016"/>
        </w:tabs>
        <w:rPr>
          <w:rFonts w:asciiTheme="minorHAnsi" w:eastAsiaTheme="minorEastAsia" w:hAnsiTheme="minorHAnsi"/>
          <w:noProof/>
          <w:sz w:val="24"/>
          <w:szCs w:val="24"/>
        </w:rPr>
      </w:pPr>
      <w:hyperlink w:anchor="_Toc235904831" w:history="1">
        <w:r w:rsidRPr="00E21DDC">
          <w:rPr>
            <w:rStyle w:val="Hyperlink"/>
            <w:noProof/>
          </w:rPr>
          <w:t>Table 5: Pearsons Correlation (r) calculation of riders (2)</w:t>
        </w:r>
        <w:r>
          <w:rPr>
            <w:noProof/>
            <w:webHidden/>
          </w:rPr>
          <w:tab/>
        </w:r>
        <w:r>
          <w:rPr>
            <w:noProof/>
            <w:webHidden/>
          </w:rPr>
          <w:fldChar w:fldCharType="begin"/>
        </w:r>
        <w:r>
          <w:rPr>
            <w:noProof/>
            <w:webHidden/>
          </w:rPr>
          <w:instrText xml:space="preserve"> PAGEREF _Toc235904831 \h </w:instrText>
        </w:r>
        <w:r>
          <w:rPr>
            <w:noProof/>
            <w:webHidden/>
          </w:rPr>
        </w:r>
        <w:r>
          <w:rPr>
            <w:noProof/>
            <w:webHidden/>
          </w:rPr>
          <w:fldChar w:fldCharType="separate"/>
        </w:r>
        <w:r>
          <w:rPr>
            <w:noProof/>
            <w:webHidden/>
          </w:rPr>
          <w:t>53</w:t>
        </w:r>
        <w:r>
          <w:rPr>
            <w:noProof/>
            <w:webHidden/>
          </w:rPr>
          <w:fldChar w:fldCharType="end"/>
        </w:r>
      </w:hyperlink>
    </w:p>
    <w:p w14:paraId="380C3E3B" w14:textId="6E787624" w:rsidR="00BC413E" w:rsidRDefault="00BC413E">
      <w:pPr>
        <w:pStyle w:val="TableofFigures"/>
        <w:tabs>
          <w:tab w:val="right" w:leader="dot" w:pos="9016"/>
        </w:tabs>
        <w:rPr>
          <w:rFonts w:asciiTheme="minorHAnsi" w:eastAsiaTheme="minorEastAsia" w:hAnsiTheme="minorHAnsi"/>
          <w:noProof/>
          <w:sz w:val="24"/>
          <w:szCs w:val="24"/>
        </w:rPr>
      </w:pPr>
      <w:hyperlink w:anchor="_Toc235904832" w:history="1">
        <w:r w:rsidRPr="00E21DDC">
          <w:rPr>
            <w:rStyle w:val="Hyperlink"/>
            <w:noProof/>
          </w:rPr>
          <w:t>Table 6:  Pearsons Correlation (r) calculation of riders’ result</w:t>
        </w:r>
        <w:r>
          <w:rPr>
            <w:noProof/>
            <w:webHidden/>
          </w:rPr>
          <w:tab/>
        </w:r>
        <w:r>
          <w:rPr>
            <w:noProof/>
            <w:webHidden/>
          </w:rPr>
          <w:fldChar w:fldCharType="begin"/>
        </w:r>
        <w:r>
          <w:rPr>
            <w:noProof/>
            <w:webHidden/>
          </w:rPr>
          <w:instrText xml:space="preserve"> PAGEREF _Toc235904832 \h </w:instrText>
        </w:r>
        <w:r>
          <w:rPr>
            <w:noProof/>
            <w:webHidden/>
          </w:rPr>
        </w:r>
        <w:r>
          <w:rPr>
            <w:noProof/>
            <w:webHidden/>
          </w:rPr>
          <w:fldChar w:fldCharType="separate"/>
        </w:r>
        <w:r>
          <w:rPr>
            <w:noProof/>
            <w:webHidden/>
          </w:rPr>
          <w:t>53</w:t>
        </w:r>
        <w:r>
          <w:rPr>
            <w:noProof/>
            <w:webHidden/>
          </w:rPr>
          <w:fldChar w:fldCharType="end"/>
        </w:r>
      </w:hyperlink>
    </w:p>
    <w:p w14:paraId="48BC2524" w14:textId="15C72A2C" w:rsidR="00BC413E" w:rsidRDefault="00BC413E">
      <w:pPr>
        <w:pStyle w:val="TableofFigures"/>
        <w:tabs>
          <w:tab w:val="right" w:leader="dot" w:pos="9016"/>
        </w:tabs>
        <w:rPr>
          <w:rFonts w:asciiTheme="minorHAnsi" w:eastAsiaTheme="minorEastAsia" w:hAnsiTheme="minorHAnsi"/>
          <w:noProof/>
          <w:sz w:val="24"/>
          <w:szCs w:val="24"/>
        </w:rPr>
      </w:pPr>
      <w:hyperlink w:anchor="_Toc235904833" w:history="1">
        <w:r w:rsidRPr="00E21DDC">
          <w:rPr>
            <w:rStyle w:val="Hyperlink"/>
            <w:noProof/>
          </w:rPr>
          <w:t>Table 7: Pearsons Correlation (r) calculation of Drivers in terms of fairness, trust and behavioural intension with respect to transparency (1)</w:t>
        </w:r>
        <w:r>
          <w:rPr>
            <w:noProof/>
            <w:webHidden/>
          </w:rPr>
          <w:tab/>
        </w:r>
        <w:r>
          <w:rPr>
            <w:noProof/>
            <w:webHidden/>
          </w:rPr>
          <w:fldChar w:fldCharType="begin"/>
        </w:r>
        <w:r>
          <w:rPr>
            <w:noProof/>
            <w:webHidden/>
          </w:rPr>
          <w:instrText xml:space="preserve"> PAGEREF _Toc235904833 \h </w:instrText>
        </w:r>
        <w:r>
          <w:rPr>
            <w:noProof/>
            <w:webHidden/>
          </w:rPr>
        </w:r>
        <w:r>
          <w:rPr>
            <w:noProof/>
            <w:webHidden/>
          </w:rPr>
          <w:fldChar w:fldCharType="separate"/>
        </w:r>
        <w:r>
          <w:rPr>
            <w:noProof/>
            <w:webHidden/>
          </w:rPr>
          <w:t>54</w:t>
        </w:r>
        <w:r>
          <w:rPr>
            <w:noProof/>
            <w:webHidden/>
          </w:rPr>
          <w:fldChar w:fldCharType="end"/>
        </w:r>
      </w:hyperlink>
    </w:p>
    <w:p w14:paraId="74E9A965" w14:textId="71FB904D" w:rsidR="00BC413E" w:rsidRDefault="00BC413E">
      <w:pPr>
        <w:pStyle w:val="TableofFigures"/>
        <w:tabs>
          <w:tab w:val="right" w:leader="dot" w:pos="9016"/>
        </w:tabs>
        <w:rPr>
          <w:rFonts w:asciiTheme="minorHAnsi" w:eastAsiaTheme="minorEastAsia" w:hAnsiTheme="minorHAnsi"/>
          <w:noProof/>
          <w:sz w:val="24"/>
          <w:szCs w:val="24"/>
        </w:rPr>
      </w:pPr>
      <w:hyperlink w:anchor="_Toc235904834" w:history="1">
        <w:r w:rsidRPr="00E21DDC">
          <w:rPr>
            <w:rStyle w:val="Hyperlink"/>
            <w:noProof/>
          </w:rPr>
          <w:t>Table 8: Pearsons Correlation (r) calculation of Drivers in terms of fairness, trust and behavioural intension with respect to transparency: Result</w:t>
        </w:r>
        <w:r>
          <w:rPr>
            <w:noProof/>
            <w:webHidden/>
          </w:rPr>
          <w:tab/>
        </w:r>
        <w:r>
          <w:rPr>
            <w:noProof/>
            <w:webHidden/>
          </w:rPr>
          <w:fldChar w:fldCharType="begin"/>
        </w:r>
        <w:r>
          <w:rPr>
            <w:noProof/>
            <w:webHidden/>
          </w:rPr>
          <w:instrText xml:space="preserve"> PAGEREF _Toc235904834 \h </w:instrText>
        </w:r>
        <w:r>
          <w:rPr>
            <w:noProof/>
            <w:webHidden/>
          </w:rPr>
        </w:r>
        <w:r>
          <w:rPr>
            <w:noProof/>
            <w:webHidden/>
          </w:rPr>
          <w:fldChar w:fldCharType="separate"/>
        </w:r>
        <w:r>
          <w:rPr>
            <w:noProof/>
            <w:webHidden/>
          </w:rPr>
          <w:t>54</w:t>
        </w:r>
        <w:r>
          <w:rPr>
            <w:noProof/>
            <w:webHidden/>
          </w:rPr>
          <w:fldChar w:fldCharType="end"/>
        </w:r>
      </w:hyperlink>
    </w:p>
    <w:p w14:paraId="4314874B" w14:textId="2F3CD8CD" w:rsidR="00BC413E" w:rsidRDefault="00BC413E">
      <w:pPr>
        <w:pStyle w:val="TableofFigures"/>
        <w:tabs>
          <w:tab w:val="right" w:leader="dot" w:pos="9016"/>
        </w:tabs>
        <w:rPr>
          <w:rFonts w:asciiTheme="minorHAnsi" w:eastAsiaTheme="minorEastAsia" w:hAnsiTheme="minorHAnsi"/>
          <w:noProof/>
          <w:sz w:val="24"/>
          <w:szCs w:val="24"/>
        </w:rPr>
      </w:pPr>
      <w:hyperlink w:anchor="_Toc235904835" w:history="1">
        <w:r w:rsidRPr="00E21DDC">
          <w:rPr>
            <w:rStyle w:val="Hyperlink"/>
            <w:noProof/>
          </w:rPr>
          <w:t>Table 9: Cronbach's Alpha Score for Riders</w:t>
        </w:r>
        <w:r>
          <w:rPr>
            <w:noProof/>
            <w:webHidden/>
          </w:rPr>
          <w:tab/>
        </w:r>
        <w:r>
          <w:rPr>
            <w:noProof/>
            <w:webHidden/>
          </w:rPr>
          <w:fldChar w:fldCharType="begin"/>
        </w:r>
        <w:r>
          <w:rPr>
            <w:noProof/>
            <w:webHidden/>
          </w:rPr>
          <w:instrText xml:space="preserve"> PAGEREF _Toc235904835 \h </w:instrText>
        </w:r>
        <w:r>
          <w:rPr>
            <w:noProof/>
            <w:webHidden/>
          </w:rPr>
        </w:r>
        <w:r>
          <w:rPr>
            <w:noProof/>
            <w:webHidden/>
          </w:rPr>
          <w:fldChar w:fldCharType="separate"/>
        </w:r>
        <w:r>
          <w:rPr>
            <w:noProof/>
            <w:webHidden/>
          </w:rPr>
          <w:t>54</w:t>
        </w:r>
        <w:r>
          <w:rPr>
            <w:noProof/>
            <w:webHidden/>
          </w:rPr>
          <w:fldChar w:fldCharType="end"/>
        </w:r>
      </w:hyperlink>
    </w:p>
    <w:p w14:paraId="05972EFA" w14:textId="3209C5F8" w:rsidR="00BC413E" w:rsidRDefault="00BC413E">
      <w:pPr>
        <w:pStyle w:val="TableofFigures"/>
        <w:tabs>
          <w:tab w:val="right" w:leader="dot" w:pos="9016"/>
        </w:tabs>
        <w:rPr>
          <w:rFonts w:asciiTheme="minorHAnsi" w:eastAsiaTheme="minorEastAsia" w:hAnsiTheme="minorHAnsi"/>
          <w:noProof/>
          <w:sz w:val="24"/>
          <w:szCs w:val="24"/>
        </w:rPr>
      </w:pPr>
      <w:hyperlink w:anchor="_Toc235904836" w:history="1">
        <w:r w:rsidRPr="00E21DDC">
          <w:rPr>
            <w:rStyle w:val="Hyperlink"/>
            <w:noProof/>
          </w:rPr>
          <w:t>Table 10: Cronbach's Alpha Score for Drivers</w:t>
        </w:r>
        <w:r>
          <w:rPr>
            <w:noProof/>
            <w:webHidden/>
          </w:rPr>
          <w:tab/>
        </w:r>
        <w:r>
          <w:rPr>
            <w:noProof/>
            <w:webHidden/>
          </w:rPr>
          <w:fldChar w:fldCharType="begin"/>
        </w:r>
        <w:r>
          <w:rPr>
            <w:noProof/>
            <w:webHidden/>
          </w:rPr>
          <w:instrText xml:space="preserve"> PAGEREF _Toc235904836 \h </w:instrText>
        </w:r>
        <w:r>
          <w:rPr>
            <w:noProof/>
            <w:webHidden/>
          </w:rPr>
        </w:r>
        <w:r>
          <w:rPr>
            <w:noProof/>
            <w:webHidden/>
          </w:rPr>
          <w:fldChar w:fldCharType="separate"/>
        </w:r>
        <w:r>
          <w:rPr>
            <w:noProof/>
            <w:webHidden/>
          </w:rPr>
          <w:t>55</w:t>
        </w:r>
        <w:r>
          <w:rPr>
            <w:noProof/>
            <w:webHidden/>
          </w:rPr>
          <w:fldChar w:fldCharType="end"/>
        </w:r>
      </w:hyperlink>
    </w:p>
    <w:p w14:paraId="2EB9F1A7" w14:textId="13F1E16C" w:rsidR="00BD0B91" w:rsidRPr="00A27BBF" w:rsidRDefault="005905D5" w:rsidP="00A27BBF">
      <w:pPr>
        <w:pStyle w:val="BodyText"/>
      </w:pPr>
      <w:r>
        <w:fldChar w:fldCharType="end"/>
      </w:r>
    </w:p>
    <w:p w14:paraId="6415848E" w14:textId="77777777" w:rsidR="00BC413E" w:rsidRDefault="00BC413E" w:rsidP="002654FF">
      <w:pPr>
        <w:jc w:val="center"/>
        <w:rPr>
          <w:b/>
          <w:bCs/>
          <w:sz w:val="28"/>
          <w:szCs w:val="28"/>
        </w:rPr>
      </w:pPr>
    </w:p>
    <w:p w14:paraId="7CEC8F4E" w14:textId="77777777" w:rsidR="00BC413E" w:rsidRDefault="00BC413E" w:rsidP="002654FF">
      <w:pPr>
        <w:jc w:val="center"/>
        <w:rPr>
          <w:b/>
          <w:bCs/>
          <w:sz w:val="28"/>
          <w:szCs w:val="28"/>
        </w:rPr>
      </w:pPr>
    </w:p>
    <w:p w14:paraId="0B014604" w14:textId="77777777" w:rsidR="00BC413E" w:rsidRDefault="00BC413E" w:rsidP="002654FF">
      <w:pPr>
        <w:jc w:val="center"/>
        <w:rPr>
          <w:b/>
          <w:bCs/>
          <w:sz w:val="28"/>
          <w:szCs w:val="28"/>
        </w:rPr>
      </w:pPr>
    </w:p>
    <w:p w14:paraId="417A1B8D" w14:textId="77777777" w:rsidR="003E4E32" w:rsidRDefault="003E4E32" w:rsidP="002654FF">
      <w:pPr>
        <w:jc w:val="center"/>
        <w:rPr>
          <w:b/>
          <w:bCs/>
          <w:sz w:val="28"/>
          <w:szCs w:val="28"/>
        </w:rPr>
      </w:pPr>
    </w:p>
    <w:p w14:paraId="4B741AD7" w14:textId="77777777" w:rsidR="006C5E5D" w:rsidRDefault="006C5E5D" w:rsidP="002654FF">
      <w:pPr>
        <w:jc w:val="center"/>
        <w:rPr>
          <w:b/>
          <w:bCs/>
          <w:sz w:val="28"/>
          <w:szCs w:val="28"/>
        </w:rPr>
      </w:pPr>
    </w:p>
    <w:p w14:paraId="7483B759" w14:textId="1A42AD5B" w:rsidR="00040A28" w:rsidRPr="002654FF" w:rsidRDefault="00040A28" w:rsidP="002654FF">
      <w:pPr>
        <w:jc w:val="center"/>
        <w:rPr>
          <w:b/>
          <w:bCs/>
          <w:sz w:val="28"/>
          <w:szCs w:val="28"/>
        </w:rPr>
      </w:pPr>
      <w:r w:rsidRPr="00040A28">
        <w:rPr>
          <w:b/>
          <w:bCs/>
          <w:sz w:val="28"/>
          <w:szCs w:val="28"/>
        </w:rPr>
        <w:lastRenderedPageBreak/>
        <w:t>ABBREVIATIONS</w:t>
      </w:r>
    </w:p>
    <w:tbl>
      <w:tblPr>
        <w:tblStyle w:val="TableGrid"/>
        <w:tblW w:w="0" w:type="auto"/>
        <w:tblLook w:val="04A0" w:firstRow="1" w:lastRow="0" w:firstColumn="1" w:lastColumn="0" w:noHBand="0" w:noVBand="1"/>
      </w:tblPr>
      <w:tblGrid>
        <w:gridCol w:w="4508"/>
        <w:gridCol w:w="4508"/>
      </w:tblGrid>
      <w:tr w:rsidR="003803C6" w14:paraId="571D5C99" w14:textId="77777777" w:rsidTr="00563E27">
        <w:tc>
          <w:tcPr>
            <w:tcW w:w="4508" w:type="dxa"/>
          </w:tcPr>
          <w:p w14:paraId="7F239672" w14:textId="77777777" w:rsidR="003803C6" w:rsidRPr="003803C6" w:rsidRDefault="003803C6" w:rsidP="00563E27">
            <w:pPr>
              <w:jc w:val="center"/>
              <w:rPr>
                <w:b/>
                <w:bCs/>
              </w:rPr>
            </w:pPr>
          </w:p>
          <w:p w14:paraId="7D251882" w14:textId="19AB8458" w:rsidR="003803C6" w:rsidRPr="003803C6" w:rsidRDefault="003803C6" w:rsidP="00563E27">
            <w:pPr>
              <w:jc w:val="center"/>
              <w:rPr>
                <w:b/>
                <w:bCs/>
              </w:rPr>
            </w:pPr>
            <w:r w:rsidRPr="003803C6">
              <w:rPr>
                <w:b/>
                <w:bCs/>
              </w:rPr>
              <w:t>Abbreviation</w:t>
            </w:r>
          </w:p>
        </w:tc>
        <w:tc>
          <w:tcPr>
            <w:tcW w:w="4508" w:type="dxa"/>
          </w:tcPr>
          <w:p w14:paraId="109513BC" w14:textId="77777777" w:rsidR="003803C6" w:rsidRPr="003803C6" w:rsidRDefault="003803C6" w:rsidP="00563E27">
            <w:pPr>
              <w:jc w:val="center"/>
              <w:rPr>
                <w:b/>
                <w:bCs/>
              </w:rPr>
            </w:pPr>
          </w:p>
          <w:p w14:paraId="09119B97" w14:textId="45EA7E58" w:rsidR="003803C6" w:rsidRPr="003803C6" w:rsidRDefault="003803C6" w:rsidP="00563E27">
            <w:pPr>
              <w:jc w:val="center"/>
              <w:rPr>
                <w:b/>
                <w:bCs/>
              </w:rPr>
            </w:pPr>
            <w:r w:rsidRPr="003803C6">
              <w:rPr>
                <w:b/>
                <w:bCs/>
              </w:rPr>
              <w:t>Full Form</w:t>
            </w:r>
          </w:p>
          <w:p w14:paraId="132A4172" w14:textId="73764F0B" w:rsidR="003803C6" w:rsidRPr="003803C6" w:rsidRDefault="003803C6" w:rsidP="00563E27">
            <w:pPr>
              <w:jc w:val="center"/>
              <w:rPr>
                <w:b/>
                <w:bCs/>
              </w:rPr>
            </w:pPr>
          </w:p>
        </w:tc>
      </w:tr>
      <w:tr w:rsidR="00FD75BC" w14:paraId="0388F78B" w14:textId="77777777" w:rsidTr="00563E27">
        <w:tc>
          <w:tcPr>
            <w:tcW w:w="4508" w:type="dxa"/>
          </w:tcPr>
          <w:p w14:paraId="13ECD62E" w14:textId="5E806D14" w:rsidR="00FD75BC" w:rsidRDefault="00FD75BC" w:rsidP="00563E27">
            <w:pPr>
              <w:jc w:val="center"/>
            </w:pPr>
            <w:r>
              <w:t>AI</w:t>
            </w:r>
          </w:p>
        </w:tc>
        <w:tc>
          <w:tcPr>
            <w:tcW w:w="4508" w:type="dxa"/>
          </w:tcPr>
          <w:p w14:paraId="42CD5857" w14:textId="77777777" w:rsidR="00FD75BC" w:rsidRDefault="00FD75BC" w:rsidP="00563E27">
            <w:pPr>
              <w:jc w:val="center"/>
            </w:pPr>
            <w:r>
              <w:t>Artificial Intelligence</w:t>
            </w:r>
          </w:p>
          <w:p w14:paraId="7FE15BBA" w14:textId="6A5B892D" w:rsidR="00177243" w:rsidRDefault="00177243" w:rsidP="00563E27">
            <w:pPr>
              <w:jc w:val="center"/>
            </w:pPr>
          </w:p>
        </w:tc>
      </w:tr>
      <w:tr w:rsidR="00FD75BC" w14:paraId="79773D30" w14:textId="77777777" w:rsidTr="00563E27">
        <w:trPr>
          <w:trHeight w:val="453"/>
        </w:trPr>
        <w:tc>
          <w:tcPr>
            <w:tcW w:w="4508" w:type="dxa"/>
          </w:tcPr>
          <w:p w14:paraId="388D4479" w14:textId="6B499F46" w:rsidR="00563E27" w:rsidRDefault="00FD75BC" w:rsidP="00563E27">
            <w:pPr>
              <w:jc w:val="center"/>
            </w:pPr>
            <w:r>
              <w:t>WIE</w:t>
            </w:r>
          </w:p>
        </w:tc>
        <w:tc>
          <w:tcPr>
            <w:tcW w:w="4508" w:type="dxa"/>
          </w:tcPr>
          <w:p w14:paraId="665A9216" w14:textId="77777777" w:rsidR="00177243" w:rsidRDefault="003E136C" w:rsidP="00563E27">
            <w:pPr>
              <w:jc w:val="center"/>
            </w:pPr>
            <w:r>
              <w:t>Work Info Exchange</w:t>
            </w:r>
          </w:p>
          <w:p w14:paraId="1E88998B" w14:textId="0D593DBB" w:rsidR="00177243" w:rsidRDefault="00177243" w:rsidP="00563E27">
            <w:pPr>
              <w:jc w:val="center"/>
            </w:pPr>
          </w:p>
        </w:tc>
      </w:tr>
      <w:tr w:rsidR="00563E27" w14:paraId="332E4190" w14:textId="77777777" w:rsidTr="00563E27">
        <w:tc>
          <w:tcPr>
            <w:tcW w:w="4508" w:type="dxa"/>
          </w:tcPr>
          <w:p w14:paraId="1C1F1708" w14:textId="7298C311" w:rsidR="00563E27" w:rsidRDefault="00563E27" w:rsidP="00563E27">
            <w:pPr>
              <w:jc w:val="center"/>
            </w:pPr>
            <w:r>
              <w:t>IT</w:t>
            </w:r>
          </w:p>
        </w:tc>
        <w:tc>
          <w:tcPr>
            <w:tcW w:w="4508" w:type="dxa"/>
          </w:tcPr>
          <w:p w14:paraId="06ECAD1C" w14:textId="77777777" w:rsidR="00563E27" w:rsidRDefault="00563E27" w:rsidP="00563E27">
            <w:pPr>
              <w:jc w:val="center"/>
            </w:pPr>
            <w:r>
              <w:t>Information Technology</w:t>
            </w:r>
          </w:p>
          <w:p w14:paraId="6FC35203" w14:textId="77777777" w:rsidR="00563E27" w:rsidRDefault="00563E27" w:rsidP="00563E27">
            <w:pPr>
              <w:jc w:val="center"/>
            </w:pPr>
          </w:p>
        </w:tc>
      </w:tr>
    </w:tbl>
    <w:p w14:paraId="7903FD1F" w14:textId="77777777" w:rsidR="00EC2D4E" w:rsidRPr="00FD75BC" w:rsidRDefault="00EC2D4E" w:rsidP="00F03604"/>
    <w:p w14:paraId="6D322386" w14:textId="77777777" w:rsidR="00D61094" w:rsidRDefault="00D61094" w:rsidP="00F03604"/>
    <w:p w14:paraId="3903F571" w14:textId="77777777" w:rsidR="00D61094" w:rsidRDefault="00D61094" w:rsidP="00F03604"/>
    <w:p w14:paraId="511D2322" w14:textId="77777777" w:rsidR="00D61094" w:rsidRDefault="00D61094" w:rsidP="00F03604"/>
    <w:p w14:paraId="40CB2BC6" w14:textId="77777777" w:rsidR="00D61094" w:rsidRDefault="00D61094" w:rsidP="00F03604"/>
    <w:p w14:paraId="28DDCEF8" w14:textId="77777777" w:rsidR="003803C6" w:rsidRDefault="003803C6" w:rsidP="00F03604"/>
    <w:p w14:paraId="71527FC5" w14:textId="77777777" w:rsidR="003803C6" w:rsidRDefault="003803C6" w:rsidP="00F03604"/>
    <w:p w14:paraId="00F2C6E8" w14:textId="77777777" w:rsidR="003803C6" w:rsidRDefault="003803C6" w:rsidP="00F03604"/>
    <w:p w14:paraId="7387648C" w14:textId="77777777" w:rsidR="003803C6" w:rsidRDefault="003803C6" w:rsidP="00F03604"/>
    <w:p w14:paraId="3D51F626" w14:textId="77777777" w:rsidR="003803C6" w:rsidRDefault="003803C6" w:rsidP="00F03604"/>
    <w:p w14:paraId="7A5F400A" w14:textId="77777777" w:rsidR="00772BEA" w:rsidRDefault="00772BEA" w:rsidP="00F03604"/>
    <w:p w14:paraId="3AA82545" w14:textId="77777777" w:rsidR="00772BEA" w:rsidRDefault="00772BEA" w:rsidP="00F03604"/>
    <w:p w14:paraId="21857487" w14:textId="77777777" w:rsidR="003803C6" w:rsidRDefault="003803C6" w:rsidP="00F03604"/>
    <w:p w14:paraId="09A675FB" w14:textId="77777777" w:rsidR="00667BC6" w:rsidRDefault="00667BC6" w:rsidP="00F03604"/>
    <w:p w14:paraId="36D05889" w14:textId="77777777" w:rsidR="00667BC6" w:rsidRDefault="00667BC6" w:rsidP="00F03604"/>
    <w:p w14:paraId="44551DCF" w14:textId="77777777" w:rsidR="00667BC6" w:rsidRDefault="00667BC6" w:rsidP="00F03604"/>
    <w:p w14:paraId="28B1244C" w14:textId="77777777" w:rsidR="002654FF" w:rsidRDefault="002654FF" w:rsidP="00F03604"/>
    <w:p w14:paraId="21C90448" w14:textId="77777777" w:rsidR="002654FF" w:rsidRDefault="002654FF" w:rsidP="00F03604"/>
    <w:p w14:paraId="5AE3DB6F" w14:textId="77777777" w:rsidR="002654FF" w:rsidRDefault="002654FF" w:rsidP="00F03604"/>
    <w:p w14:paraId="5347F394" w14:textId="77777777" w:rsidR="002654FF" w:rsidRDefault="002654FF" w:rsidP="00F03604"/>
    <w:p w14:paraId="7B89C26C" w14:textId="77777777" w:rsidR="002654FF" w:rsidRDefault="002654FF" w:rsidP="00F03604"/>
    <w:p w14:paraId="38961BA4" w14:textId="77777777" w:rsidR="00BC413E" w:rsidRDefault="00BC413E" w:rsidP="00F03604"/>
    <w:p w14:paraId="059113D7" w14:textId="77777777" w:rsidR="00667BC6" w:rsidRDefault="00667BC6" w:rsidP="00F03604"/>
    <w:p w14:paraId="449D6342" w14:textId="5C3FF0ED" w:rsidR="00EC2D4E" w:rsidRDefault="005F6323" w:rsidP="005F6323">
      <w:pPr>
        <w:pStyle w:val="Heading1"/>
        <w:jc w:val="center"/>
      </w:pPr>
      <w:bookmarkStart w:id="3" w:name="_Toc235980486"/>
      <w:r>
        <w:lastRenderedPageBreak/>
        <w:t>CHAPTER</w:t>
      </w:r>
      <w:r>
        <w:rPr>
          <w:spacing w:val="-1"/>
        </w:rPr>
        <w:t xml:space="preserve"> </w:t>
      </w:r>
      <w:r>
        <w:t>1:</w:t>
      </w:r>
      <w:r>
        <w:rPr>
          <w:spacing w:val="-4"/>
        </w:rPr>
        <w:t xml:space="preserve"> </w:t>
      </w:r>
      <w:r>
        <w:t>INTRODUCTION</w:t>
      </w:r>
      <w:bookmarkEnd w:id="3"/>
    </w:p>
    <w:p w14:paraId="04043329" w14:textId="4BEBE55B" w:rsidR="005F6323" w:rsidRDefault="00E60D19" w:rsidP="00696D66">
      <w:pPr>
        <w:pStyle w:val="Heading2"/>
      </w:pPr>
      <w:bookmarkStart w:id="4" w:name="_Toc235980487"/>
      <w:r>
        <w:t xml:space="preserve">1.1 </w:t>
      </w:r>
      <w:r w:rsidR="00103FFA">
        <w:t>Introduction</w:t>
      </w:r>
      <w:bookmarkEnd w:id="4"/>
    </w:p>
    <w:p w14:paraId="59C03C50" w14:textId="10264D73" w:rsidR="00386792" w:rsidRDefault="001270AD" w:rsidP="00A22262">
      <w:pPr>
        <w:spacing w:line="360" w:lineRule="auto"/>
      </w:pPr>
      <w:r w:rsidRPr="001270AD">
        <w:t xml:space="preserve">This dissertation </w:t>
      </w:r>
      <w:r w:rsidR="004259D5">
        <w:t xml:space="preserve">deals with </w:t>
      </w:r>
      <w:r w:rsidRPr="001270AD">
        <w:t xml:space="preserve">the </w:t>
      </w:r>
      <w:r w:rsidR="004259D5">
        <w:t>increasing</w:t>
      </w:r>
      <w:r w:rsidRPr="001270AD">
        <w:t xml:space="preserve"> tension between efficiency</w:t>
      </w:r>
      <w:r w:rsidR="004259D5">
        <w:t xml:space="preserve"> of algorithms</w:t>
      </w:r>
      <w:r w:rsidRPr="001270AD">
        <w:t xml:space="preserve"> and </w:t>
      </w:r>
      <w:r w:rsidR="004259D5" w:rsidRPr="001270AD">
        <w:t xml:space="preserve">trust </w:t>
      </w:r>
      <w:r w:rsidR="004259D5">
        <w:t xml:space="preserve">of </w:t>
      </w:r>
      <w:r w:rsidRPr="001270AD">
        <w:t>stakeholder</w:t>
      </w:r>
      <w:r w:rsidR="004259D5">
        <w:t xml:space="preserve"> through </w:t>
      </w:r>
      <w:r w:rsidR="004259D5" w:rsidRPr="001270AD">
        <w:t>investigat</w:t>
      </w:r>
      <w:r w:rsidR="004259D5">
        <w:t>ion</w:t>
      </w:r>
      <w:r w:rsidRPr="001270AD">
        <w:t xml:space="preserve"> </w:t>
      </w:r>
      <w:r w:rsidR="004259D5">
        <w:t xml:space="preserve">of </w:t>
      </w:r>
      <w:r w:rsidRPr="001270AD">
        <w:t>how opaque pricing mechanism</w:t>
      </w:r>
      <w:r w:rsidR="004259D5">
        <w:t xml:space="preserve"> of Uber</w:t>
      </w:r>
      <w:r w:rsidRPr="001270AD">
        <w:t xml:space="preserve"> impact </w:t>
      </w:r>
      <w:r w:rsidR="004259D5">
        <w:t xml:space="preserve">the </w:t>
      </w:r>
      <w:r w:rsidRPr="001270AD">
        <w:t>perceptions</w:t>
      </w:r>
      <w:r w:rsidR="004259D5">
        <w:t xml:space="preserve"> of its users</w:t>
      </w:r>
      <w:r w:rsidRPr="001270AD">
        <w:t>, satisfaction</w:t>
      </w:r>
      <w:r w:rsidR="004259D5">
        <w:t xml:space="preserve"> of drivers</w:t>
      </w:r>
      <w:r w:rsidRPr="001270AD">
        <w:t>, and long-term sustainability</w:t>
      </w:r>
      <w:r w:rsidR="004259D5">
        <w:t xml:space="preserve"> of the </w:t>
      </w:r>
      <w:r w:rsidR="004259D5" w:rsidRPr="001270AD">
        <w:t>platform</w:t>
      </w:r>
      <w:r w:rsidRPr="001270AD">
        <w:t>.</w:t>
      </w:r>
      <w:r w:rsidR="00911A46">
        <w:t xml:space="preserve"> </w:t>
      </w:r>
      <w:r w:rsidR="00E66B80" w:rsidRPr="00E66B80">
        <w:t>Uber Technologies Inc. is operational a digital platform</w:t>
      </w:r>
      <w:r w:rsidR="004259D5">
        <w:t xml:space="preserve"> by </w:t>
      </w:r>
      <w:r w:rsidR="00E66B80" w:rsidRPr="00E66B80">
        <w:t>connect</w:t>
      </w:r>
      <w:r w:rsidR="004259D5">
        <w:t>ing</w:t>
      </w:r>
      <w:r w:rsidR="00E66B80" w:rsidRPr="00E66B80">
        <w:t xml:space="preserve"> riders and drivers in</w:t>
      </w:r>
      <w:r w:rsidR="004259D5">
        <w:t xml:space="preserve"> about</w:t>
      </w:r>
      <w:r w:rsidR="00E66B80" w:rsidRPr="00E66B80">
        <w:t xml:space="preserve"> 405 cities across 60 countries</w:t>
      </w:r>
      <w:r w:rsidR="004259D5">
        <w:t xml:space="preserve"> throughout the world</w:t>
      </w:r>
      <w:r w:rsidR="00E66B80" w:rsidRPr="00E66B80">
        <w:t>. Additionally</w:t>
      </w:r>
      <w:r w:rsidR="00E66B80">
        <w:t>,</w:t>
      </w:r>
      <w:r w:rsidR="00E66B80" w:rsidRPr="00E66B80">
        <w:t xml:space="preserve"> the services like freight</w:t>
      </w:r>
      <w:r w:rsidR="004259D5">
        <w:t xml:space="preserve">, </w:t>
      </w:r>
      <w:r w:rsidR="00E66B80" w:rsidRPr="00E66B80">
        <w:t>food delivery</w:t>
      </w:r>
      <w:r w:rsidR="004259D5">
        <w:t xml:space="preserve"> are provided by Uber but its</w:t>
      </w:r>
      <w:r w:rsidR="00E66B80" w:rsidRPr="00E66B80">
        <w:t xml:space="preserve"> ride-hailing the primary </w:t>
      </w:r>
      <w:r w:rsidR="004259D5">
        <w:t xml:space="preserve">generator </w:t>
      </w:r>
      <w:r w:rsidR="00E66B80" w:rsidRPr="00E66B80">
        <w:t>of revenue</w:t>
      </w:r>
      <w:r w:rsidR="00541511">
        <w:t xml:space="preserve"> </w:t>
      </w:r>
      <w:r w:rsidR="00541511" w:rsidRPr="0032094C">
        <w:t>(Uber, 2026</w:t>
      </w:r>
      <w:r w:rsidR="00FF0871">
        <w:t>a</w:t>
      </w:r>
      <w:r w:rsidR="00541511" w:rsidRPr="0032094C">
        <w:t>)</w:t>
      </w:r>
      <w:r w:rsidR="00E66B80" w:rsidRPr="00E66B80">
        <w:t xml:space="preserve">. Fares are </w:t>
      </w:r>
      <w:r w:rsidR="004259D5">
        <w:t xml:space="preserve">calculated </w:t>
      </w:r>
      <w:r w:rsidR="00E66B80" w:rsidRPr="00E66B80">
        <w:t>in real-time across the platform of Uber</w:t>
      </w:r>
      <w:r w:rsidR="004259D5">
        <w:t xml:space="preserve"> by utilization of </w:t>
      </w:r>
      <w:r w:rsidR="00E66B80" w:rsidRPr="00E66B80">
        <w:t>algorithm</w:t>
      </w:r>
      <w:r w:rsidR="004259D5">
        <w:t>s</w:t>
      </w:r>
      <w:r w:rsidR="00E66B80" w:rsidRPr="00E66B80">
        <w:t xml:space="preserve"> </w:t>
      </w:r>
      <w:r w:rsidR="004259D5">
        <w:t>which are</w:t>
      </w:r>
      <w:r w:rsidR="00E66B80" w:rsidRPr="00E66B80">
        <w:t xml:space="preserve"> calculat</w:t>
      </w:r>
      <w:r w:rsidR="004259D5">
        <w:t>ing</w:t>
      </w:r>
      <w:r w:rsidR="00E66B80" w:rsidRPr="00E66B80">
        <w:t xml:space="preserve"> and predict</w:t>
      </w:r>
      <w:r w:rsidR="004259D5">
        <w:t>ing</w:t>
      </w:r>
      <w:r w:rsidR="00E66B80" w:rsidRPr="00E66B80">
        <w:t xml:space="preserve"> demand, availability</w:t>
      </w:r>
      <w:r w:rsidR="004259D5">
        <w:t xml:space="preserve"> of drivers</w:t>
      </w:r>
      <w:r w:rsidR="00E66B80" w:rsidRPr="00E66B80">
        <w:t>, distance</w:t>
      </w:r>
      <w:r w:rsidR="004259D5">
        <w:t xml:space="preserve"> and </w:t>
      </w:r>
      <w:r w:rsidR="00E66B80" w:rsidRPr="00E66B80">
        <w:t>time</w:t>
      </w:r>
      <w:r w:rsidR="004259D5">
        <w:t xml:space="preserve"> of travel</w:t>
      </w:r>
      <w:r w:rsidR="00E66B80" w:rsidRPr="00E66B80">
        <w:t xml:space="preserve">, and </w:t>
      </w:r>
      <w:r w:rsidR="004259D5">
        <w:t xml:space="preserve">overall </w:t>
      </w:r>
      <w:r w:rsidR="00E66B80" w:rsidRPr="00E66B80">
        <w:t xml:space="preserve">traffic. Uber functions as a digital intermediary </w:t>
      </w:r>
      <w:r w:rsidR="004259D5">
        <w:t>which implies that</w:t>
      </w:r>
      <w:r w:rsidR="00E66B80" w:rsidRPr="00E66B80">
        <w:t xml:space="preserve"> it is a digital platform </w:t>
      </w:r>
      <w:r w:rsidR="004259D5">
        <w:t xml:space="preserve">which classifies drivers </w:t>
      </w:r>
      <w:r w:rsidR="00E66B80" w:rsidRPr="00E66B80">
        <w:t xml:space="preserve">as independent contractors </w:t>
      </w:r>
      <w:r w:rsidR="004259D5">
        <w:t xml:space="preserve">instead of </w:t>
      </w:r>
      <w:r w:rsidR="00E66B80" w:rsidRPr="00E66B80">
        <w:t>employees</w:t>
      </w:r>
      <w:r w:rsidR="00A22262">
        <w:t xml:space="preserve"> </w:t>
      </w:r>
      <w:r w:rsidR="00A22262" w:rsidRPr="0032094C">
        <w:t>(Slavulj, Kanizaj and Durdevic, 2016)</w:t>
      </w:r>
      <w:r w:rsidR="00E66B80" w:rsidRPr="00E66B80">
        <w:t xml:space="preserve">. This business model allows for rapid scaling, but it </w:t>
      </w:r>
      <w:r w:rsidR="004259D5">
        <w:t xml:space="preserve">drives a wedge in terms of </w:t>
      </w:r>
      <w:r w:rsidR="00E66B80" w:rsidRPr="00E66B80">
        <w:t>transparency</w:t>
      </w:r>
      <w:r w:rsidR="004259D5">
        <w:t xml:space="preserve"> in pricing</w:t>
      </w:r>
      <w:r w:rsidR="00E66B80" w:rsidRPr="00E66B80">
        <w:t xml:space="preserve"> and the distribution of earnings between the platform and drivers.</w:t>
      </w:r>
    </w:p>
    <w:p w14:paraId="76D243A6" w14:textId="3BE82850" w:rsidR="00E60D19" w:rsidRDefault="00E60D19" w:rsidP="001129E8">
      <w:pPr>
        <w:pStyle w:val="Heading2"/>
        <w:spacing w:line="360" w:lineRule="auto"/>
      </w:pPr>
      <w:bookmarkStart w:id="5" w:name="_Toc235980488"/>
      <w:r>
        <w:t>1.2 Background</w:t>
      </w:r>
      <w:bookmarkEnd w:id="5"/>
    </w:p>
    <w:p w14:paraId="047810A4" w14:textId="0F44ED18" w:rsidR="005D644A" w:rsidRDefault="005D644A" w:rsidP="001129E8">
      <w:pPr>
        <w:spacing w:line="360" w:lineRule="auto"/>
      </w:pPr>
      <w:r>
        <w:t>Operati</w:t>
      </w:r>
      <w:r w:rsidR="00503BAC">
        <w:t>onal</w:t>
      </w:r>
      <w:r>
        <w:t xml:space="preserve"> as a digital intermediary in the </w:t>
      </w:r>
      <w:r w:rsidR="00503BAC">
        <w:t xml:space="preserve">ride-hailing </w:t>
      </w:r>
      <w:r>
        <w:t xml:space="preserve">sector, Uber is </w:t>
      </w:r>
      <w:r w:rsidR="00503BAC">
        <w:t xml:space="preserve">dependent </w:t>
      </w:r>
      <w:r>
        <w:t xml:space="preserve">on </w:t>
      </w:r>
      <w:r w:rsidR="00FD75BC">
        <w:t xml:space="preserve">AI, </w:t>
      </w:r>
      <w:r>
        <w:t>data analytics and algorithmic matching</w:t>
      </w:r>
      <w:r w:rsidR="00563E27">
        <w:t xml:space="preserve"> and IT infrastructure</w:t>
      </w:r>
      <w:r w:rsidR="004F4344">
        <w:t xml:space="preserve"> (Uber, 2021)</w:t>
      </w:r>
      <w:r>
        <w:t xml:space="preserve"> </w:t>
      </w:r>
      <w:r w:rsidR="00503BAC">
        <w:t>for</w:t>
      </w:r>
      <w:r>
        <w:t xml:space="preserve"> set</w:t>
      </w:r>
      <w:r w:rsidR="00503BAC">
        <w:t>ting</w:t>
      </w:r>
      <w:r>
        <w:t xml:space="preserve"> real-time fares </w:t>
      </w:r>
      <w:r w:rsidR="00503BAC">
        <w:t xml:space="preserve">depending </w:t>
      </w:r>
      <w:r>
        <w:t>on demand, traffic, and availability</w:t>
      </w:r>
      <w:r w:rsidR="00503BAC">
        <w:t xml:space="preserve"> of drivers</w:t>
      </w:r>
      <w:r>
        <w:t xml:space="preserve">. </w:t>
      </w:r>
      <w:r w:rsidR="00503BAC">
        <w:t>Platform of uber provides real-time connectivity of drivers and riders.</w:t>
      </w:r>
      <w:r w:rsidR="00AD0BFE" w:rsidRPr="00AD0BFE">
        <w:t xml:space="preserve"> Drivers use the Uber Partner app on their smartphone </w:t>
      </w:r>
      <w:r w:rsidR="00503BAC">
        <w:t>which</w:t>
      </w:r>
      <w:r w:rsidR="00AD0BFE" w:rsidRPr="00AD0BFE">
        <w:t xml:space="preserve"> indicate</w:t>
      </w:r>
      <w:r w:rsidR="00503BAC">
        <w:t>s</w:t>
      </w:r>
      <w:r w:rsidR="00AD0BFE" w:rsidRPr="00AD0BFE">
        <w:t xml:space="preserve"> their</w:t>
      </w:r>
      <w:r w:rsidR="00503BAC">
        <w:t xml:space="preserve"> availability</w:t>
      </w:r>
      <w:r w:rsidR="00AD0BFE" w:rsidRPr="00AD0BFE">
        <w:t>. Uber Client app</w:t>
      </w:r>
      <w:r w:rsidR="00503BAC">
        <w:t xml:space="preserve"> is used by riders</w:t>
      </w:r>
      <w:r w:rsidR="00AD0BFE" w:rsidRPr="00AD0BFE">
        <w:t xml:space="preserve"> </w:t>
      </w:r>
      <w:r w:rsidR="00503BAC">
        <w:t>for</w:t>
      </w:r>
      <w:r w:rsidR="00AD0BFE" w:rsidRPr="00AD0BFE">
        <w:t xml:space="preserve"> determin</w:t>
      </w:r>
      <w:r w:rsidR="00503BAC">
        <w:t>ation of</w:t>
      </w:r>
      <w:r w:rsidR="00AD0BFE" w:rsidRPr="00AD0BFE">
        <w:t xml:space="preserve"> the availability of rides and </w:t>
      </w:r>
      <w:r w:rsidR="00503BAC">
        <w:t>catch on</w:t>
      </w:r>
      <w:r w:rsidR="00AD0BFE" w:rsidRPr="00AD0BFE">
        <w:t xml:space="preserve"> estimated prices.</w:t>
      </w:r>
    </w:p>
    <w:p w14:paraId="738ABBD6" w14:textId="77777777" w:rsidR="00E5019F" w:rsidRDefault="00E5019F" w:rsidP="005D644A">
      <w:pPr>
        <w:spacing w:line="360" w:lineRule="auto"/>
        <w:rPr>
          <w:b/>
          <w:bCs/>
        </w:rPr>
      </w:pPr>
      <w:bookmarkStart w:id="6" w:name="_Toc235980489"/>
      <w:r>
        <w:rPr>
          <w:rStyle w:val="Heading3Char"/>
        </w:rPr>
        <w:t xml:space="preserve">1.2.1 </w:t>
      </w:r>
      <w:r w:rsidRPr="00E5019F">
        <w:rPr>
          <w:rStyle w:val="Heading3Char"/>
        </w:rPr>
        <w:t>Surge Pricing</w:t>
      </w:r>
      <w:bookmarkEnd w:id="6"/>
    </w:p>
    <w:p w14:paraId="53E4EF40" w14:textId="39EB6737" w:rsidR="00E5019F" w:rsidRPr="00E04935" w:rsidRDefault="00503BAC" w:rsidP="005D644A">
      <w:pPr>
        <w:spacing w:line="360" w:lineRule="auto"/>
      </w:pPr>
      <w:r>
        <w:t>C</w:t>
      </w:r>
      <w:r w:rsidR="00E5019F" w:rsidRPr="00E5019F">
        <w:t>alculation</w:t>
      </w:r>
      <w:r>
        <w:t xml:space="preserve"> of fare of Uber</w:t>
      </w:r>
      <w:r w:rsidR="00E5019F" w:rsidRPr="00E5019F">
        <w:t xml:space="preserve"> changes depending on local transportation laws. It </w:t>
      </w:r>
      <w:r>
        <w:t xml:space="preserve">usually </w:t>
      </w:r>
      <w:r w:rsidR="008E1D1F">
        <w:t xml:space="preserve">includes </w:t>
      </w:r>
      <w:r w:rsidR="008E1D1F" w:rsidRPr="00E5019F">
        <w:t>a</w:t>
      </w:r>
      <w:r w:rsidR="00E5019F" w:rsidRPr="00E5019F">
        <w:t xml:space="preserve"> minimum base fare, per mile</w:t>
      </w:r>
      <w:r>
        <w:t xml:space="preserve"> cost</w:t>
      </w:r>
      <w:r w:rsidR="00E5019F" w:rsidRPr="00E5019F">
        <w:t>, per minute</w:t>
      </w:r>
      <w:r>
        <w:t xml:space="preserve"> cost and lastly</w:t>
      </w:r>
      <w:r w:rsidR="00E5019F" w:rsidRPr="00E5019F">
        <w:t xml:space="preserve"> tolls and taxes. The base fare and charges</w:t>
      </w:r>
      <w:r>
        <w:t xml:space="preserve"> are dependent</w:t>
      </w:r>
      <w:r w:rsidR="00E5019F" w:rsidRPr="00E5019F">
        <w:t xml:space="preserve"> vary</w:t>
      </w:r>
      <w:r>
        <w:t>ing</w:t>
      </w:r>
      <w:r w:rsidR="00E5019F" w:rsidRPr="00E5019F">
        <w:t xml:space="preserve"> </w:t>
      </w:r>
      <w:r>
        <w:t xml:space="preserve">subject to </w:t>
      </w:r>
      <w:r w:rsidR="00E5019F" w:rsidRPr="00E5019F">
        <w:t xml:space="preserve">the type of vehicle </w:t>
      </w:r>
      <w:r>
        <w:t xml:space="preserve">like </w:t>
      </w:r>
      <w:r w:rsidR="00E5019F" w:rsidRPr="00E5019F">
        <w:t>UberX</w:t>
      </w:r>
      <w:r>
        <w:t>, Ubber Go,</w:t>
      </w:r>
      <w:r w:rsidR="00E5019F" w:rsidRPr="00E5019F">
        <w:t xml:space="preserve"> UberBLACK</w:t>
      </w:r>
      <w:r>
        <w:t xml:space="preserve"> and so on</w:t>
      </w:r>
      <w:r w:rsidR="00FF0871">
        <w:t xml:space="preserve"> (Uber, 2026b</w:t>
      </w:r>
      <w:r>
        <w:t>).</w:t>
      </w:r>
      <w:r w:rsidR="00E5019F" w:rsidRPr="00E5019F">
        <w:t xml:space="preserve"> </w:t>
      </w:r>
      <w:r>
        <w:t>A</w:t>
      </w:r>
      <w:r w:rsidR="00E5019F" w:rsidRPr="00E5019F">
        <w:t xml:space="preserve"> dynamic </w:t>
      </w:r>
      <w:r>
        <w:t xml:space="preserve">pricing </w:t>
      </w:r>
      <w:r w:rsidR="00E5019F" w:rsidRPr="00E5019F">
        <w:t xml:space="preserve">component </w:t>
      </w:r>
      <w:r>
        <w:t xml:space="preserve">widely known as </w:t>
      </w:r>
      <w:r w:rsidR="00E5019F" w:rsidRPr="00E5019F">
        <w:t>the surge multiplier</w:t>
      </w:r>
      <w:r>
        <w:t xml:space="preserve"> was introduced in 2012 by Uber</w:t>
      </w:r>
      <w:r w:rsidR="00E5019F" w:rsidRPr="00E5019F">
        <w:t>. As</w:t>
      </w:r>
      <w:r w:rsidR="00241F82">
        <w:t xml:space="preserve"> suggested by its name</w:t>
      </w:r>
      <w:r w:rsidR="00E5019F" w:rsidRPr="00E5019F">
        <w:t>, prices</w:t>
      </w:r>
      <w:r w:rsidR="00241F82">
        <w:t xml:space="preserve"> of fare</w:t>
      </w:r>
      <w:r w:rsidR="00E5019F" w:rsidRPr="00E5019F">
        <w:t xml:space="preserve"> are multiplied </w:t>
      </w:r>
      <w:r w:rsidR="00241F82">
        <w:t>via</w:t>
      </w:r>
      <w:r w:rsidR="00E5019F" w:rsidRPr="00E5019F">
        <w:t xml:space="preserve"> surge multiplier</w:t>
      </w:r>
      <w:r w:rsidR="00241F82">
        <w:t>. Initially</w:t>
      </w:r>
      <w:r w:rsidR="00E5019F" w:rsidRPr="00E5019F">
        <w:t xml:space="preserve"> the multiplier is 1, </w:t>
      </w:r>
      <w:r w:rsidR="00241F82">
        <w:t xml:space="preserve">which increases </w:t>
      </w:r>
      <w:r w:rsidR="00E5019F" w:rsidRPr="00E5019F">
        <w:t xml:space="preserve">during </w:t>
      </w:r>
      <w:r w:rsidR="00241F82">
        <w:t>periods</w:t>
      </w:r>
      <w:r w:rsidR="00E5019F" w:rsidRPr="00E5019F">
        <w:t xml:space="preserve"> of high demand. </w:t>
      </w:r>
      <w:r w:rsidR="00241F82">
        <w:t>According to Uber, the</w:t>
      </w:r>
      <w:r w:rsidR="00E5019F" w:rsidRPr="00E5019F">
        <w:t xml:space="preserve"> two goals of this system</w:t>
      </w:r>
      <w:r w:rsidR="00241F82">
        <w:t xml:space="preserve"> are firstly</w:t>
      </w:r>
      <w:r w:rsidR="00E5019F" w:rsidRPr="00E5019F">
        <w:t xml:space="preserve"> higher profits</w:t>
      </w:r>
      <w:r w:rsidR="00241F82">
        <w:t>,</w:t>
      </w:r>
      <w:r w:rsidR="00E5019F" w:rsidRPr="00E5019F">
        <w:t xml:space="preserve"> increas</w:t>
      </w:r>
      <w:r w:rsidR="00241F82">
        <w:t>ing</w:t>
      </w:r>
      <w:r w:rsidR="00E5019F" w:rsidRPr="00E5019F">
        <w:t xml:space="preserve"> supply by </w:t>
      </w:r>
      <w:r w:rsidR="00241F82">
        <w:t xml:space="preserve">stimulating </w:t>
      </w:r>
      <w:r w:rsidR="00E5019F" w:rsidRPr="00E5019F">
        <w:t xml:space="preserve">drivers to </w:t>
      </w:r>
      <w:r w:rsidR="00241F82">
        <w:t>be</w:t>
      </w:r>
      <w:r w:rsidR="00E5019F" w:rsidRPr="00E5019F">
        <w:t xml:space="preserve"> online. Second</w:t>
      </w:r>
      <w:r w:rsidR="00241F82">
        <w:t xml:space="preserve">ly the </w:t>
      </w:r>
      <w:r w:rsidR="00E5019F" w:rsidRPr="00E5019F">
        <w:t xml:space="preserve">higher prices </w:t>
      </w:r>
      <w:r w:rsidR="00241F82">
        <w:t xml:space="preserve">that </w:t>
      </w:r>
      <w:r w:rsidR="00E5019F" w:rsidRPr="00E5019F">
        <w:t>may</w:t>
      </w:r>
      <w:r w:rsidR="00241F82">
        <w:t xml:space="preserve"> result in</w:t>
      </w:r>
      <w:r w:rsidR="00E5019F" w:rsidRPr="00E5019F">
        <w:t xml:space="preserve"> red</w:t>
      </w:r>
      <w:r w:rsidR="00241F82">
        <w:t>uction of</w:t>
      </w:r>
      <w:r w:rsidR="00E5019F" w:rsidRPr="00E5019F">
        <w:t xml:space="preserve"> demand by </w:t>
      </w:r>
      <w:r w:rsidR="00241F82" w:rsidRPr="00E5019F">
        <w:t>discourag</w:t>
      </w:r>
      <w:r w:rsidR="00241F82">
        <w:t>ement</w:t>
      </w:r>
      <w:r w:rsidR="00E5019F" w:rsidRPr="00E5019F">
        <w:t xml:space="preserve"> </w:t>
      </w:r>
      <w:r w:rsidR="00241F82">
        <w:t>of p</w:t>
      </w:r>
      <w:r w:rsidR="00241F82" w:rsidRPr="00241F82">
        <w:t>rice-sensitive</w:t>
      </w:r>
      <w:r w:rsidR="00241F82">
        <w:t xml:space="preserve"> or fluctuating</w:t>
      </w:r>
      <w:r w:rsidR="00241F82" w:rsidRPr="00241F82">
        <w:t xml:space="preserve"> </w:t>
      </w:r>
      <w:r w:rsidR="00E5019F" w:rsidRPr="00E5019F">
        <w:t xml:space="preserve">customers. </w:t>
      </w:r>
      <w:r w:rsidR="00241F82">
        <w:t>Very less</w:t>
      </w:r>
      <w:r w:rsidR="00E5019F" w:rsidRPr="00E5019F">
        <w:t xml:space="preserve"> is known about surge pric</w:t>
      </w:r>
      <w:r w:rsidR="00241F82">
        <w:t>ing</w:t>
      </w:r>
      <w:r w:rsidR="00E5019F" w:rsidRPr="00E5019F">
        <w:t xml:space="preserve"> algorithm</w:t>
      </w:r>
      <w:r w:rsidR="00241F82">
        <w:t xml:space="preserve"> of Uber or</w:t>
      </w:r>
      <w:r w:rsidR="00E5019F" w:rsidRPr="00E5019F">
        <w:t xml:space="preserve"> </w:t>
      </w:r>
      <w:r w:rsidR="00241F82">
        <w:t xml:space="preserve">if </w:t>
      </w:r>
      <w:r w:rsidR="00E5019F" w:rsidRPr="00E5019F">
        <w:t>the system successful</w:t>
      </w:r>
      <w:r w:rsidR="00241F82">
        <w:t>ly</w:t>
      </w:r>
      <w:r w:rsidR="00E5019F" w:rsidRPr="00E5019F">
        <w:t xml:space="preserve"> </w:t>
      </w:r>
      <w:r w:rsidR="00241F82" w:rsidRPr="00E5019F">
        <w:t>address</w:t>
      </w:r>
      <w:r w:rsidR="00241F82">
        <w:t>es</w:t>
      </w:r>
      <w:r w:rsidR="00E5019F" w:rsidRPr="00E5019F">
        <w:t xml:space="preserve"> imbalances</w:t>
      </w:r>
      <w:r w:rsidR="00241F82">
        <w:t xml:space="preserve"> between supply and demand</w:t>
      </w:r>
      <w:r w:rsidR="00D53073">
        <w:t xml:space="preserve"> </w:t>
      </w:r>
      <w:r w:rsidR="00D53073" w:rsidRPr="00D53073">
        <w:t>(Chen, Mislove and Wilson, 2015)</w:t>
      </w:r>
      <w:r w:rsidR="00D53073">
        <w:t>.</w:t>
      </w:r>
      <w:r w:rsidR="00C354A4">
        <w:t xml:space="preserve"> </w:t>
      </w:r>
      <w:r w:rsidR="00241F82">
        <w:t>B</w:t>
      </w:r>
      <w:r w:rsidR="00C354A4" w:rsidRPr="00C354A4">
        <w:t xml:space="preserve">ased on </w:t>
      </w:r>
      <w:r w:rsidR="00C354A4" w:rsidRPr="00C354A4">
        <w:lastRenderedPageBreak/>
        <w:t>location</w:t>
      </w:r>
      <w:r w:rsidR="00241F82">
        <w:t xml:space="preserve"> surge </w:t>
      </w:r>
      <w:r w:rsidR="00953F59">
        <w:t>multipliers</w:t>
      </w:r>
      <w:r w:rsidR="00241F82">
        <w:t xml:space="preserve"> </w:t>
      </w:r>
      <w:r w:rsidR="00953F59">
        <w:t>modify</w:t>
      </w:r>
      <w:r w:rsidR="00C354A4" w:rsidRPr="00C354A4">
        <w:t xml:space="preserve">, and </w:t>
      </w:r>
      <w:r w:rsidR="00953F59">
        <w:t>it is</w:t>
      </w:r>
      <w:r w:rsidR="00C354A4" w:rsidRPr="00C354A4">
        <w:t xml:space="preserve"> suggest</w:t>
      </w:r>
      <w:r w:rsidR="00953F59">
        <w:t>ed in recent measurements</w:t>
      </w:r>
      <w:r w:rsidR="00C354A4" w:rsidRPr="00C354A4">
        <w:t xml:space="preserve"> that the multipliers</w:t>
      </w:r>
      <w:r w:rsidR="00953F59">
        <w:t xml:space="preserve"> are updated or modified</w:t>
      </w:r>
      <w:r w:rsidR="00C354A4" w:rsidRPr="00C354A4">
        <w:t xml:space="preserve"> every 3-5 minutes</w:t>
      </w:r>
      <w:r w:rsidR="00E04935">
        <w:t xml:space="preserve"> </w:t>
      </w:r>
      <w:r w:rsidR="00E04935" w:rsidRPr="00E04935">
        <w:t>(Diakopoulos, 2015)</w:t>
      </w:r>
      <w:r w:rsidR="00E04935">
        <w:t>.</w:t>
      </w:r>
    </w:p>
    <w:p w14:paraId="7A801FF3" w14:textId="2F8FA01B" w:rsidR="004A159A" w:rsidRDefault="0031503D" w:rsidP="001129E8">
      <w:pPr>
        <w:pStyle w:val="Heading3"/>
        <w:spacing w:line="360" w:lineRule="auto"/>
      </w:pPr>
      <w:bookmarkStart w:id="7" w:name="_Toc235980490"/>
      <w:r>
        <w:t xml:space="preserve">1.2.2 </w:t>
      </w:r>
      <w:r w:rsidR="00D46B71" w:rsidRPr="00D46B71">
        <w:t>The Root Problem: Algorithmic Opacity</w:t>
      </w:r>
      <w:bookmarkEnd w:id="7"/>
    </w:p>
    <w:p w14:paraId="1DAD5D4F" w14:textId="088FC48C" w:rsidR="005D644A" w:rsidRDefault="005D644A" w:rsidP="001129E8">
      <w:pPr>
        <w:spacing w:line="360" w:lineRule="auto"/>
      </w:pPr>
      <w:r>
        <w:t>Success for the platform requires balancing rider demand with driver supply</w:t>
      </w:r>
      <w:r w:rsidR="00411192">
        <w:t xml:space="preserve"> (Uber, 2024)</w:t>
      </w:r>
      <w:r>
        <w:t>. Disruptions to this balance weaken</w:t>
      </w:r>
      <w:r w:rsidR="00E17EB0">
        <w:t xml:space="preserve"> </w:t>
      </w:r>
      <w:r>
        <w:t xml:space="preserve">overall performance. Governments now </w:t>
      </w:r>
      <w:r w:rsidR="00BF78E2">
        <w:t xml:space="preserve">are </w:t>
      </w:r>
      <w:r>
        <w:t>scrutiniz</w:t>
      </w:r>
      <w:r w:rsidR="00BF78E2">
        <w:t>ing</w:t>
      </w:r>
      <w:r>
        <w:t xml:space="preserve"> these algorithmic models, raising concerns about fairness and </w:t>
      </w:r>
      <w:r w:rsidR="0080198B">
        <w:t>labour</w:t>
      </w:r>
      <w:r>
        <w:t xml:space="preserve"> protection.</w:t>
      </w:r>
      <w:r w:rsidR="008325A5">
        <w:t xml:space="preserve"> </w:t>
      </w:r>
      <w:r>
        <w:t xml:space="preserve">Uber’s current pricing system is often viewed as opaque. Riders report sudden price shifts without clear breakdowns, while drivers face inconsistent commission structures. According to the University of Oxford (2025), these issues diminish user trust and impact driver income predictability. </w:t>
      </w:r>
      <w:r w:rsidR="00AF74D8">
        <w:t>Analysis</w:t>
      </w:r>
      <w:r>
        <w:t xml:space="preserve"> by Stichting WIE International (2025) indicates that new pay algorithms have shifted financial risk onto drivers, with commission rates occasionally exceeding 50% of the fare.</w:t>
      </w:r>
    </w:p>
    <w:p w14:paraId="00AC4BAC" w14:textId="378A8AE2" w:rsidR="00E60D19" w:rsidRDefault="005D644A" w:rsidP="005D644A">
      <w:pPr>
        <w:spacing w:line="360" w:lineRule="auto"/>
      </w:pPr>
      <w:r>
        <w:t xml:space="preserve">These indicators suggest that the root </w:t>
      </w:r>
      <w:r w:rsidR="00244B80">
        <w:t xml:space="preserve">problem </w:t>
      </w:r>
      <w:r>
        <w:t>is algorithmic opacity, leading to systemic unpredictability. Due to the reason of these pricing mechanisms being complex, empirical study is required to assess how perceptions of unfairness influence trust and platform stability. Without clarity, the company risks rider churn, lower driver retention, and increased regulatory intervention.</w:t>
      </w:r>
      <w:r w:rsidR="00C05B88">
        <w:t xml:space="preserve"> </w:t>
      </w:r>
    </w:p>
    <w:p w14:paraId="336810F5" w14:textId="41F49E5F" w:rsidR="00004EA8" w:rsidRDefault="00004EA8" w:rsidP="001129E8">
      <w:pPr>
        <w:pStyle w:val="Heading2"/>
        <w:spacing w:line="360" w:lineRule="auto"/>
      </w:pPr>
      <w:bookmarkStart w:id="8" w:name="_Toc235980491"/>
      <w:r>
        <w:t>1.3 Research Aim</w:t>
      </w:r>
      <w:bookmarkEnd w:id="8"/>
    </w:p>
    <w:p w14:paraId="0804CB4B" w14:textId="0F237A16" w:rsidR="00F412E5" w:rsidRDefault="00F412E5" w:rsidP="001129E8">
      <w:pPr>
        <w:spacing w:line="360" w:lineRule="auto"/>
      </w:pPr>
      <w:r>
        <w:t xml:space="preserve">This research </w:t>
      </w:r>
      <w:r w:rsidR="008E1D1F">
        <w:t xml:space="preserve">inspects that </w:t>
      </w:r>
      <w:r>
        <w:t xml:space="preserve">how pricing algorithm </w:t>
      </w:r>
      <w:r w:rsidR="008E1D1F">
        <w:t>of Uber impacts and affects trust and satisfaction of</w:t>
      </w:r>
      <w:r>
        <w:t xml:space="preserve"> </w:t>
      </w:r>
      <w:r w:rsidR="008E1D1F">
        <w:t>users and drivers</w:t>
      </w:r>
      <w:r>
        <w:t>. It focuses on the gap between the dynamic mechanics</w:t>
      </w:r>
      <w:r w:rsidR="008E1D1F">
        <w:t xml:space="preserve"> related to pricing</w:t>
      </w:r>
      <w:r>
        <w:t xml:space="preserve"> </w:t>
      </w:r>
      <w:r w:rsidR="009618D6">
        <w:t xml:space="preserve">of platform </w:t>
      </w:r>
      <w:r>
        <w:t>and the actual</w:t>
      </w:r>
      <w:r w:rsidR="008E1D1F">
        <w:t xml:space="preserve"> real-life practical</w:t>
      </w:r>
      <w:r>
        <w:t xml:space="preserve"> experience of riders and drivers.</w:t>
      </w:r>
      <w:r w:rsidR="005C168E">
        <w:t xml:space="preserve"> </w:t>
      </w:r>
      <w:r>
        <w:t xml:space="preserve">The study identifies </w:t>
      </w:r>
      <w:r w:rsidR="008E1D1F">
        <w:t xml:space="preserve">how </w:t>
      </w:r>
      <w:r>
        <w:t>perceptions of fairness and long-term service usage</w:t>
      </w:r>
      <w:r w:rsidR="008E1D1F">
        <w:t xml:space="preserve"> is impacted by opaque pricing</w:t>
      </w:r>
      <w:r w:rsidR="002D552B">
        <w:t xml:space="preserve"> </w:t>
      </w:r>
      <w:r w:rsidR="008F3C83">
        <w:t xml:space="preserve">for both riders and drivers within a </w:t>
      </w:r>
      <w:r w:rsidR="008E1D1F">
        <w:t xml:space="preserve">combined single </w:t>
      </w:r>
      <w:r w:rsidR="008F3C83">
        <w:t>framework</w:t>
      </w:r>
      <w:r>
        <w:t xml:space="preserve">. </w:t>
      </w:r>
      <w:r w:rsidR="008E1D1F">
        <w:t>L</w:t>
      </w:r>
      <w:r>
        <w:t xml:space="preserve">ink between fluctuating </w:t>
      </w:r>
      <w:r w:rsidR="008E1D1F">
        <w:t xml:space="preserve">structures of </w:t>
      </w:r>
      <w:r>
        <w:t>commission and driver income stability</w:t>
      </w:r>
      <w:r w:rsidR="008E1D1F">
        <w:t xml:space="preserve"> are analysed</w:t>
      </w:r>
      <w:r>
        <w:t>. By investiga</w:t>
      </w:r>
      <w:r w:rsidR="008E1D1F">
        <w:t>tion</w:t>
      </w:r>
      <w:r>
        <w:t xml:space="preserve"> these relationships, empirical evidence</w:t>
      </w:r>
      <w:r w:rsidR="008E1D1F">
        <w:t xml:space="preserve"> is gathered</w:t>
      </w:r>
      <w:r>
        <w:t xml:space="preserve"> on how platform stability</w:t>
      </w:r>
      <w:r w:rsidR="008E1D1F">
        <w:t xml:space="preserve"> is impacted by pricing opacity</w:t>
      </w:r>
      <w:r>
        <w:t>.</w:t>
      </w:r>
    </w:p>
    <w:p w14:paraId="3A5F492B" w14:textId="58DD280F" w:rsidR="00004EA8" w:rsidRDefault="00F412E5" w:rsidP="00BC26F5">
      <w:pPr>
        <w:spacing w:line="360" w:lineRule="auto"/>
      </w:pPr>
      <w:r>
        <w:t xml:space="preserve">The primary goal is the provision of evidence-based strategies for pricing design. These recommendations aim for </w:t>
      </w:r>
      <w:r w:rsidR="00B31CD6">
        <w:t>improvement</w:t>
      </w:r>
      <w:r>
        <w:t xml:space="preserve"> of transparency without stopping the platform from adjusting prices based on supply and demand. The findings will help in determining whether clearer fare breakdowns and better earnings forecasting tools can result in reduction suspicion and keep both riders and drivers engaged with the service. This work moves past assumptions to offer clear, practical improvements for platform governance.</w:t>
      </w:r>
      <w:r w:rsidR="00BC26F5">
        <w:t xml:space="preserve"> </w:t>
      </w:r>
    </w:p>
    <w:p w14:paraId="4B837268" w14:textId="0BFC1027" w:rsidR="003F77F8" w:rsidRPr="003F77F8" w:rsidRDefault="00004EA8" w:rsidP="002157C3">
      <w:pPr>
        <w:pStyle w:val="Heading2"/>
        <w:spacing w:line="360" w:lineRule="auto"/>
      </w:pPr>
      <w:bookmarkStart w:id="9" w:name="_Toc235980492"/>
      <w:r>
        <w:lastRenderedPageBreak/>
        <w:t>1.4 Research Objectives</w:t>
      </w:r>
      <w:bookmarkEnd w:id="9"/>
    </w:p>
    <w:p w14:paraId="79150E6A" w14:textId="61830154" w:rsidR="003F77F8" w:rsidRDefault="003F77F8" w:rsidP="00CE01EB">
      <w:pPr>
        <w:pStyle w:val="ListParagraph"/>
        <w:numPr>
          <w:ilvl w:val="0"/>
          <w:numId w:val="4"/>
        </w:numPr>
        <w:spacing w:line="360" w:lineRule="auto"/>
      </w:pPr>
      <w:r>
        <w:t>Examin</w:t>
      </w:r>
      <w:r w:rsidR="008E1D1F">
        <w:t>ation of</w:t>
      </w:r>
      <w:r>
        <w:t xml:space="preserve"> how users and drivers perceive fairness, transparency, and clarity in Uber’s algorithmic pricing and commission system.</w:t>
      </w:r>
    </w:p>
    <w:p w14:paraId="37D7012E" w14:textId="7F17B6A5" w:rsidR="003F77F8" w:rsidRDefault="003F77F8" w:rsidP="00CE01EB">
      <w:pPr>
        <w:pStyle w:val="ListParagraph"/>
        <w:numPr>
          <w:ilvl w:val="0"/>
          <w:numId w:val="4"/>
        </w:numPr>
        <w:spacing w:line="360" w:lineRule="auto"/>
      </w:pPr>
      <w:r>
        <w:t>A</w:t>
      </w:r>
      <w:r w:rsidRPr="00BB67DE">
        <w:t xml:space="preserve">ssess drivers’ </w:t>
      </w:r>
      <w:r w:rsidR="008E1D1F">
        <w:t xml:space="preserve">understanding and comprehension </w:t>
      </w:r>
      <w:r w:rsidRPr="00BB67DE">
        <w:t>of fare calculations,</w:t>
      </w:r>
      <w:r w:rsidR="00667124">
        <w:t xml:space="preserve"> </w:t>
      </w:r>
      <w:r w:rsidRPr="00BB67DE">
        <w:t>deductions</w:t>
      </w:r>
      <w:r w:rsidR="00667124">
        <w:t xml:space="preserve"> in commission</w:t>
      </w:r>
      <w:r w:rsidRPr="00BB67DE">
        <w:t xml:space="preserve">, and </w:t>
      </w:r>
      <w:r>
        <w:t>distribution of earnings</w:t>
      </w:r>
      <w:r w:rsidRPr="00BB67DE">
        <w:t xml:space="preserve">, and </w:t>
      </w:r>
      <w:r w:rsidR="00667124">
        <w:t>analyse</w:t>
      </w:r>
      <w:r w:rsidRPr="00BB67DE">
        <w:t xml:space="preserve"> how this influences their satisfaction and </w:t>
      </w:r>
      <w:r w:rsidR="00667124">
        <w:t xml:space="preserve">income </w:t>
      </w:r>
      <w:r w:rsidRPr="00BB67DE">
        <w:t>predictability.</w:t>
      </w:r>
    </w:p>
    <w:p w14:paraId="23D34DB3" w14:textId="519F2B2B" w:rsidR="00D3036B" w:rsidRPr="00D3036B" w:rsidRDefault="003F77F8" w:rsidP="00CE01EB">
      <w:pPr>
        <w:pStyle w:val="ListParagraph"/>
        <w:numPr>
          <w:ilvl w:val="0"/>
          <w:numId w:val="4"/>
        </w:numPr>
        <w:spacing w:line="360" w:lineRule="auto"/>
      </w:pPr>
      <w:r>
        <w:t>Develop evidence-based strategic recommendations that enhance pricing transparency while maintaining the effectiveness of dynamic pricing mechanisms.</w:t>
      </w:r>
    </w:p>
    <w:p w14:paraId="7FBA9757" w14:textId="314546C6" w:rsidR="002157C3" w:rsidRPr="002157C3" w:rsidRDefault="00B32D0D" w:rsidP="002157C3">
      <w:pPr>
        <w:pStyle w:val="Heading2"/>
        <w:spacing w:line="360" w:lineRule="auto"/>
      </w:pPr>
      <w:bookmarkStart w:id="10" w:name="_Toc235980493"/>
      <w:r w:rsidRPr="00B32D0D">
        <w:t>1.5 Research Questions</w:t>
      </w:r>
      <w:bookmarkEnd w:id="10"/>
    </w:p>
    <w:p w14:paraId="5578E507" w14:textId="6E83ED6F" w:rsidR="002157C3" w:rsidRPr="00BB67DE" w:rsidRDefault="005905D5" w:rsidP="002157C3">
      <w:pPr>
        <w:spacing w:line="360" w:lineRule="auto"/>
        <w:rPr>
          <w:i/>
          <w:iCs/>
        </w:rPr>
      </w:pPr>
      <w:r>
        <w:rPr>
          <w:i/>
          <w:iCs/>
        </w:rPr>
        <w:t>R</w:t>
      </w:r>
      <w:r w:rsidR="002157C3">
        <w:rPr>
          <w:i/>
          <w:iCs/>
        </w:rPr>
        <w:t xml:space="preserve">Q1: </w:t>
      </w:r>
      <w:r w:rsidR="002157C3" w:rsidRPr="00BB67DE">
        <w:rPr>
          <w:i/>
          <w:iCs/>
        </w:rPr>
        <w:t>To what extent do users perceive Uber’s pricing algorithm as fair, transparent, and consistent?</w:t>
      </w:r>
    </w:p>
    <w:p w14:paraId="19F72492" w14:textId="5638BDC6" w:rsidR="002157C3" w:rsidRPr="00BB67DE" w:rsidRDefault="005905D5" w:rsidP="002157C3">
      <w:pPr>
        <w:spacing w:line="360" w:lineRule="auto"/>
        <w:rPr>
          <w:i/>
          <w:iCs/>
        </w:rPr>
      </w:pPr>
      <w:r>
        <w:rPr>
          <w:i/>
          <w:iCs/>
        </w:rPr>
        <w:t>R</w:t>
      </w:r>
      <w:r w:rsidR="002157C3">
        <w:rPr>
          <w:i/>
          <w:iCs/>
        </w:rPr>
        <w:t xml:space="preserve">Q2: </w:t>
      </w:r>
      <w:r w:rsidR="002157C3" w:rsidRPr="00BB67DE">
        <w:rPr>
          <w:i/>
          <w:iCs/>
        </w:rPr>
        <w:t xml:space="preserve">How </w:t>
      </w:r>
      <w:r w:rsidR="002157C3">
        <w:rPr>
          <w:i/>
          <w:iCs/>
        </w:rPr>
        <w:t>evidently</w:t>
      </w:r>
      <w:r w:rsidR="002157C3" w:rsidRPr="00BB67DE">
        <w:rPr>
          <w:i/>
          <w:iCs/>
        </w:rPr>
        <w:t xml:space="preserve"> do drivers understand fare and commission structures, and how does this affect their satisfaction and perceptions</w:t>
      </w:r>
      <w:r w:rsidR="002157C3">
        <w:rPr>
          <w:i/>
          <w:iCs/>
        </w:rPr>
        <w:t xml:space="preserve"> of </w:t>
      </w:r>
      <w:r w:rsidR="002157C3" w:rsidRPr="00BB67DE">
        <w:rPr>
          <w:i/>
          <w:iCs/>
        </w:rPr>
        <w:t>income stability?</w:t>
      </w:r>
    </w:p>
    <w:p w14:paraId="3E0CCCF5" w14:textId="59D537E9" w:rsidR="00B32D0D" w:rsidRPr="002157C3" w:rsidRDefault="005905D5" w:rsidP="002157C3">
      <w:pPr>
        <w:spacing w:line="360" w:lineRule="auto"/>
        <w:rPr>
          <w:i/>
          <w:iCs/>
        </w:rPr>
      </w:pPr>
      <w:r>
        <w:rPr>
          <w:i/>
          <w:iCs/>
        </w:rPr>
        <w:t>R</w:t>
      </w:r>
      <w:r w:rsidR="002157C3">
        <w:rPr>
          <w:i/>
          <w:iCs/>
        </w:rPr>
        <w:t xml:space="preserve">Q3: </w:t>
      </w:r>
      <w:r w:rsidR="002157C3" w:rsidRPr="00BB67DE">
        <w:rPr>
          <w:i/>
          <w:iCs/>
        </w:rPr>
        <w:t>What is the relationship between perceived pricing transparency and key outcomes such as user trust, continued usage, and driver retention intentions?</w:t>
      </w:r>
    </w:p>
    <w:p w14:paraId="5CCD724A" w14:textId="6F745904" w:rsidR="00E60D19" w:rsidRDefault="00004EA8" w:rsidP="00DB07FF">
      <w:pPr>
        <w:pStyle w:val="Heading2"/>
        <w:spacing w:line="360" w:lineRule="auto"/>
      </w:pPr>
      <w:bookmarkStart w:id="11" w:name="_Toc235980494"/>
      <w:r>
        <w:t>1.6 Chapter Summary</w:t>
      </w:r>
      <w:bookmarkEnd w:id="11"/>
    </w:p>
    <w:p w14:paraId="39285726" w14:textId="5D5B10D9" w:rsidR="00850D0A" w:rsidRPr="00850D0A" w:rsidRDefault="00711E07" w:rsidP="00DB07FF">
      <w:pPr>
        <w:spacing w:line="360" w:lineRule="auto"/>
      </w:pPr>
      <w:r>
        <w:t>Chapter 1</w:t>
      </w:r>
      <w:r w:rsidR="00850D0A" w:rsidRPr="00850D0A">
        <w:t xml:space="preserve"> </w:t>
      </w:r>
      <w:r w:rsidR="00ED1CB9">
        <w:t>has provided</w:t>
      </w:r>
      <w:r w:rsidR="00850D0A" w:rsidRPr="00850D0A">
        <w:t xml:space="preserve"> an </w:t>
      </w:r>
      <w:r w:rsidR="00667124">
        <w:t xml:space="preserve">outline </w:t>
      </w:r>
      <w:r w:rsidR="00850D0A" w:rsidRPr="00850D0A">
        <w:t xml:space="preserve">of Uber </w:t>
      </w:r>
      <w:r w:rsidR="00667124">
        <w:t>is operational</w:t>
      </w:r>
      <w:r w:rsidR="00850D0A" w:rsidRPr="00850D0A">
        <w:t xml:space="preserve"> within the </w:t>
      </w:r>
      <w:r w:rsidR="00667124">
        <w:t xml:space="preserve">industry of </w:t>
      </w:r>
      <w:r w:rsidR="00850D0A" w:rsidRPr="00850D0A">
        <w:t xml:space="preserve">ride-hailing, </w:t>
      </w:r>
      <w:r w:rsidR="00667124">
        <w:t xml:space="preserve">while </w:t>
      </w:r>
      <w:r w:rsidR="00850D0A" w:rsidRPr="00850D0A">
        <w:t xml:space="preserve">emphasizing its </w:t>
      </w:r>
      <w:r w:rsidR="00667124">
        <w:t xml:space="preserve">dependency </w:t>
      </w:r>
      <w:r w:rsidR="00850D0A" w:rsidRPr="00850D0A">
        <w:t xml:space="preserve">on algorithm-driven systems </w:t>
      </w:r>
      <w:r w:rsidR="00667124">
        <w:t>for</w:t>
      </w:r>
      <w:r w:rsidR="00850D0A" w:rsidRPr="00850D0A">
        <w:t xml:space="preserve"> connect</w:t>
      </w:r>
      <w:r w:rsidR="00667124">
        <w:t xml:space="preserve">ing </w:t>
      </w:r>
      <w:r w:rsidR="00850D0A" w:rsidRPr="00850D0A">
        <w:t xml:space="preserve">riders and drivers. The discussion outlined the </w:t>
      </w:r>
      <w:r w:rsidR="00667124">
        <w:t>Uber</w:t>
      </w:r>
      <w:r w:rsidR="00850D0A" w:rsidRPr="00850D0A">
        <w:t xml:space="preserve"> </w:t>
      </w:r>
      <w:r w:rsidR="00667124">
        <w:t xml:space="preserve">functional </w:t>
      </w:r>
      <w:r w:rsidR="00850D0A" w:rsidRPr="00850D0A">
        <w:t>model</w:t>
      </w:r>
      <w:r w:rsidR="00667124">
        <w:t xml:space="preserve"> which makes it operate</w:t>
      </w:r>
      <w:r w:rsidR="00850D0A" w:rsidRPr="00850D0A">
        <w:t xml:space="preserve"> as a digital intermediary, highlight</w:t>
      </w:r>
      <w:r w:rsidR="00667124">
        <w:t>ed</w:t>
      </w:r>
      <w:r w:rsidR="00850D0A" w:rsidRPr="00850D0A">
        <w:t xml:space="preserve"> the </w:t>
      </w:r>
      <w:r w:rsidR="00667124">
        <w:t xml:space="preserve">core </w:t>
      </w:r>
      <w:r w:rsidR="00850D0A" w:rsidRPr="00850D0A">
        <w:t>role of data analytics</w:t>
      </w:r>
      <w:r w:rsidR="00667124">
        <w:t xml:space="preserve"> in real time</w:t>
      </w:r>
      <w:r w:rsidR="00850D0A" w:rsidRPr="00850D0A">
        <w:t xml:space="preserve"> in determin</w:t>
      </w:r>
      <w:r w:rsidR="00667124">
        <w:t>ation of</w:t>
      </w:r>
      <w:r w:rsidR="00850D0A" w:rsidRPr="00850D0A">
        <w:t xml:space="preserve"> fares based on factors such as demand, supply, distance, and traffic conditions.</w:t>
      </w:r>
    </w:p>
    <w:p w14:paraId="5BA423CC" w14:textId="55500ED1" w:rsidR="00850D0A" w:rsidRPr="00850D0A" w:rsidRDefault="00667124" w:rsidP="00C91F2C">
      <w:pPr>
        <w:spacing w:line="360" w:lineRule="auto"/>
      </w:pPr>
      <w:r>
        <w:t xml:space="preserve">It is further </w:t>
      </w:r>
      <w:r w:rsidR="00850D0A" w:rsidRPr="00850D0A">
        <w:t>explored</w:t>
      </w:r>
      <w:r>
        <w:t xml:space="preserve"> in the chapter</w:t>
      </w:r>
      <w:r w:rsidR="00850D0A" w:rsidRPr="00850D0A">
        <w:t xml:space="preserve"> the concept of dynamic pricing</w:t>
      </w:r>
      <w:r>
        <w:t xml:space="preserve"> emphasizing </w:t>
      </w:r>
      <w:r w:rsidR="00850D0A" w:rsidRPr="00850D0A">
        <w:t xml:space="preserve">focus on surge pricing as a mechanism designed </w:t>
      </w:r>
      <w:r>
        <w:t>for</w:t>
      </w:r>
      <w:r w:rsidR="00850D0A" w:rsidRPr="00850D0A">
        <w:t xml:space="preserve"> balanc</w:t>
      </w:r>
      <w:r>
        <w:t>ing</w:t>
      </w:r>
      <w:r w:rsidR="00850D0A" w:rsidRPr="00850D0A">
        <w:t xml:space="preserve"> demand</w:t>
      </w:r>
      <w:r>
        <w:t xml:space="preserve"> of market</w:t>
      </w:r>
      <w:r w:rsidR="00850D0A" w:rsidRPr="00850D0A">
        <w:t xml:space="preserve"> and availability</w:t>
      </w:r>
      <w:r>
        <w:t xml:space="preserve"> of </w:t>
      </w:r>
      <w:r w:rsidRPr="00850D0A">
        <w:t>driver</w:t>
      </w:r>
      <w:r w:rsidR="00850D0A" w:rsidRPr="00850D0A">
        <w:t>. While enabl</w:t>
      </w:r>
      <w:r>
        <w:t>ing</w:t>
      </w:r>
      <w:r w:rsidR="00850D0A" w:rsidRPr="00850D0A">
        <w:t xml:space="preserve"> efficiency and scalability</w:t>
      </w:r>
      <w:r>
        <w:t xml:space="preserve"> of operations</w:t>
      </w:r>
      <w:r w:rsidR="00850D0A" w:rsidRPr="00850D0A">
        <w:t xml:space="preserve">, significant challenges </w:t>
      </w:r>
      <w:r>
        <w:t xml:space="preserve">are introduced in relation </w:t>
      </w:r>
      <w:r w:rsidR="00850D0A" w:rsidRPr="00850D0A">
        <w:t>to transparency, fairness, and predictability</w:t>
      </w:r>
      <w:r>
        <w:t xml:space="preserve"> of income</w:t>
      </w:r>
      <w:r w:rsidR="00850D0A" w:rsidRPr="00850D0A">
        <w:t xml:space="preserve">. Concerns </w:t>
      </w:r>
      <w:r>
        <w:t xml:space="preserve">revolving around </w:t>
      </w:r>
      <w:r w:rsidR="00850D0A" w:rsidRPr="00850D0A">
        <w:t xml:space="preserve">algorithmic </w:t>
      </w:r>
      <w:r>
        <w:t>unclarity</w:t>
      </w:r>
      <w:r w:rsidR="00850D0A" w:rsidRPr="00850D0A">
        <w:t xml:space="preserve"> were identified as a </w:t>
      </w:r>
      <w:r>
        <w:t xml:space="preserve">core </w:t>
      </w:r>
      <w:r w:rsidR="00850D0A" w:rsidRPr="00850D0A">
        <w:t xml:space="preserve">issue, </w:t>
      </w:r>
      <w:r>
        <w:t>which effects</w:t>
      </w:r>
      <w:r w:rsidR="00850D0A" w:rsidRPr="00850D0A">
        <w:t xml:space="preserve"> </w:t>
      </w:r>
      <w:r>
        <w:t xml:space="preserve">trust of rider and satisfaction of driver </w:t>
      </w:r>
      <w:r w:rsidR="00344394" w:rsidRPr="00DA11FE">
        <w:t>(M. Kamraju, 2025)</w:t>
      </w:r>
      <w:r w:rsidR="00850D0A" w:rsidRPr="00850D0A">
        <w:t>. The lack of clarity in fare calculations and commission structures has been shown to contribute to perceptions of unfairness, thereby influencing user behaviour, driver retention, and overall platform stability.</w:t>
      </w:r>
    </w:p>
    <w:p w14:paraId="42FE1E87" w14:textId="77777777" w:rsidR="00850D0A" w:rsidRPr="00850D0A" w:rsidRDefault="00850D0A" w:rsidP="00C91F2C">
      <w:pPr>
        <w:spacing w:line="360" w:lineRule="auto"/>
      </w:pPr>
      <w:r w:rsidRPr="00850D0A">
        <w:t xml:space="preserve">In response to these challenges, the chapter established the research aim, which is to examine the impact of Uber’s pricing algorithm on user trust and driver satisfaction. The research objectives were outlined to investigate perceptions of fairness and transparency, assess drivers’ understanding of pricing and earnings distribution, and develop strategic </w:t>
      </w:r>
      <w:r w:rsidRPr="00850D0A">
        <w:lastRenderedPageBreak/>
        <w:t>recommendations to improve transparency while maintaining the effectiveness of dynamic pricing systems.</w:t>
      </w:r>
    </w:p>
    <w:p w14:paraId="40F5A9CC" w14:textId="7BFB06B7" w:rsidR="00EC2D4E" w:rsidRDefault="00AA0889" w:rsidP="00576811">
      <w:pPr>
        <w:spacing w:line="360" w:lineRule="auto"/>
      </w:pPr>
      <w:r>
        <w:t>In conclusion</w:t>
      </w:r>
      <w:r w:rsidR="00850D0A" w:rsidRPr="00850D0A">
        <w:t>, the research questions were presented to guide the study, focusing on the extent of perceived fairness and transparency, the level of driver understanding of pricing mechanisms, and the relationship between transparency and key outcomes such as trust, continued usage, and retention. Overall, this chapter lays the conceptual and contextual foundation</w:t>
      </w:r>
      <w:r w:rsidR="0004176E">
        <w:t xml:space="preserve"> for the next Chapter</w:t>
      </w:r>
      <w:r w:rsidR="00EC2264">
        <w:t xml:space="preserve"> 2: </w:t>
      </w:r>
      <w:r w:rsidR="0038203E">
        <w:t>Literature Review</w:t>
      </w:r>
      <w:r w:rsidR="00850D0A" w:rsidRPr="00850D0A">
        <w:t xml:space="preserve"> for the subsequent investigation into algorithmic pricing and its implications for platform governance and sustainability.</w:t>
      </w:r>
    </w:p>
    <w:p w14:paraId="59147E78" w14:textId="77777777" w:rsidR="00DB349D" w:rsidRDefault="00DB349D" w:rsidP="00576811">
      <w:pPr>
        <w:spacing w:line="360" w:lineRule="auto"/>
      </w:pPr>
    </w:p>
    <w:p w14:paraId="1C53CB47" w14:textId="77777777" w:rsidR="00DB349D" w:rsidRDefault="00DB349D" w:rsidP="00576811">
      <w:pPr>
        <w:spacing w:line="360" w:lineRule="auto"/>
      </w:pPr>
    </w:p>
    <w:p w14:paraId="25E0A1E6" w14:textId="77777777" w:rsidR="00DB349D" w:rsidRDefault="00DB349D" w:rsidP="00576811">
      <w:pPr>
        <w:spacing w:line="360" w:lineRule="auto"/>
      </w:pPr>
    </w:p>
    <w:p w14:paraId="3EAAAE79" w14:textId="77777777" w:rsidR="00667BC6" w:rsidRDefault="00667BC6" w:rsidP="00576811">
      <w:pPr>
        <w:spacing w:line="360" w:lineRule="auto"/>
      </w:pPr>
    </w:p>
    <w:p w14:paraId="2FC5C175" w14:textId="77777777" w:rsidR="00667BC6" w:rsidRDefault="00667BC6" w:rsidP="00576811">
      <w:pPr>
        <w:spacing w:line="360" w:lineRule="auto"/>
      </w:pPr>
    </w:p>
    <w:p w14:paraId="0AFB67D2" w14:textId="77777777" w:rsidR="00667BC6" w:rsidRDefault="00667BC6" w:rsidP="00576811">
      <w:pPr>
        <w:spacing w:line="360" w:lineRule="auto"/>
      </w:pPr>
    </w:p>
    <w:p w14:paraId="103FCA91" w14:textId="77777777" w:rsidR="00667BC6" w:rsidRDefault="00667BC6" w:rsidP="00576811">
      <w:pPr>
        <w:spacing w:line="360" w:lineRule="auto"/>
      </w:pPr>
    </w:p>
    <w:p w14:paraId="1CB30C9B" w14:textId="77777777" w:rsidR="00667BC6" w:rsidRDefault="00667BC6" w:rsidP="00576811">
      <w:pPr>
        <w:spacing w:line="360" w:lineRule="auto"/>
      </w:pPr>
    </w:p>
    <w:p w14:paraId="2F37FA6C" w14:textId="77777777" w:rsidR="00667BC6" w:rsidRDefault="00667BC6" w:rsidP="00576811">
      <w:pPr>
        <w:spacing w:line="360" w:lineRule="auto"/>
      </w:pPr>
    </w:p>
    <w:p w14:paraId="0D25AD50" w14:textId="77777777" w:rsidR="00667BC6" w:rsidRDefault="00667BC6" w:rsidP="00576811">
      <w:pPr>
        <w:spacing w:line="360" w:lineRule="auto"/>
      </w:pPr>
    </w:p>
    <w:p w14:paraId="6755608F" w14:textId="77777777" w:rsidR="00667BC6" w:rsidRDefault="00667BC6" w:rsidP="00576811">
      <w:pPr>
        <w:spacing w:line="360" w:lineRule="auto"/>
      </w:pPr>
    </w:p>
    <w:p w14:paraId="7C6363D8" w14:textId="77777777" w:rsidR="00667BC6" w:rsidRDefault="00667BC6" w:rsidP="00576811">
      <w:pPr>
        <w:spacing w:line="360" w:lineRule="auto"/>
      </w:pPr>
    </w:p>
    <w:p w14:paraId="76BDD09C" w14:textId="77777777" w:rsidR="00667BC6" w:rsidRDefault="00667BC6" w:rsidP="00576811">
      <w:pPr>
        <w:spacing w:line="360" w:lineRule="auto"/>
      </w:pPr>
    </w:p>
    <w:p w14:paraId="12654784" w14:textId="77777777" w:rsidR="00667BC6" w:rsidRDefault="00667BC6" w:rsidP="00576811">
      <w:pPr>
        <w:spacing w:line="360" w:lineRule="auto"/>
      </w:pPr>
    </w:p>
    <w:p w14:paraId="25E71609" w14:textId="77777777" w:rsidR="00667BC6" w:rsidRDefault="00667BC6" w:rsidP="00576811">
      <w:pPr>
        <w:spacing w:line="360" w:lineRule="auto"/>
      </w:pPr>
    </w:p>
    <w:p w14:paraId="3AFE1ABF" w14:textId="77777777" w:rsidR="00667BC6" w:rsidRDefault="00667BC6" w:rsidP="00576811">
      <w:pPr>
        <w:spacing w:line="360" w:lineRule="auto"/>
      </w:pPr>
    </w:p>
    <w:p w14:paraId="2CB36613" w14:textId="77777777" w:rsidR="00667BC6" w:rsidRDefault="00667BC6" w:rsidP="00576811">
      <w:pPr>
        <w:spacing w:line="360" w:lineRule="auto"/>
      </w:pPr>
    </w:p>
    <w:p w14:paraId="40C18485" w14:textId="77777777" w:rsidR="00667BC6" w:rsidRPr="00576811" w:rsidRDefault="00667BC6" w:rsidP="00576811">
      <w:pPr>
        <w:spacing w:line="360" w:lineRule="auto"/>
      </w:pPr>
    </w:p>
    <w:p w14:paraId="455121B2" w14:textId="6B247534" w:rsidR="00205CC5" w:rsidRDefault="00205CC5" w:rsidP="00CF580C">
      <w:pPr>
        <w:pStyle w:val="Heading1"/>
        <w:spacing w:line="360" w:lineRule="auto"/>
        <w:jc w:val="center"/>
      </w:pPr>
      <w:bookmarkStart w:id="12" w:name="_Toc235980495"/>
      <w:r>
        <w:lastRenderedPageBreak/>
        <w:t>CHAPTER</w:t>
      </w:r>
      <w:r>
        <w:rPr>
          <w:spacing w:val="-1"/>
        </w:rPr>
        <w:t xml:space="preserve"> </w:t>
      </w:r>
      <w:r>
        <w:t>2:</w:t>
      </w:r>
      <w:r>
        <w:rPr>
          <w:spacing w:val="-4"/>
        </w:rPr>
        <w:t xml:space="preserve"> </w:t>
      </w:r>
      <w:r>
        <w:t>LITERATURE REVIEW</w:t>
      </w:r>
      <w:bookmarkEnd w:id="12"/>
    </w:p>
    <w:p w14:paraId="1F03C64E" w14:textId="0BDBDE87" w:rsidR="00F031D3" w:rsidRDefault="00EF374F" w:rsidP="00CF580C">
      <w:pPr>
        <w:pStyle w:val="Heading2"/>
        <w:spacing w:line="360" w:lineRule="auto"/>
      </w:pPr>
      <w:bookmarkStart w:id="13" w:name="_Toc235980496"/>
      <w:r>
        <w:t>2.1 Introduction</w:t>
      </w:r>
      <w:bookmarkEnd w:id="13"/>
    </w:p>
    <w:p w14:paraId="444BE676" w14:textId="2CBBD008" w:rsidR="00EF374F" w:rsidRPr="00F313EE" w:rsidRDefault="00072429" w:rsidP="00CF580C">
      <w:pPr>
        <w:spacing w:line="360" w:lineRule="auto"/>
      </w:pPr>
      <w:r w:rsidRPr="00072429">
        <w:t>Price surging, also known as dynamic pricing or algorithmic pricing, has become pervasive in digital platform economies. U</w:t>
      </w:r>
      <w:r w:rsidR="00DA626A">
        <w:t>tilizing</w:t>
      </w:r>
      <w:r w:rsidRPr="00072429">
        <w:t xml:space="preserve"> machine-learning techniques and real-time data, prices to changing supply-and-demand conditions </w:t>
      </w:r>
      <w:r w:rsidR="00DA626A">
        <w:t xml:space="preserve">are updated by firms </w:t>
      </w:r>
      <w:r w:rsidRPr="00647102">
        <w:t>(Chen</w:t>
      </w:r>
      <w:r w:rsidR="002A6804" w:rsidRPr="00647102">
        <w:t xml:space="preserve"> et al</w:t>
      </w:r>
      <w:r w:rsidR="00C06761" w:rsidRPr="00647102">
        <w:t>.</w:t>
      </w:r>
      <w:r w:rsidRPr="00647102">
        <w:t>, 2017).</w:t>
      </w:r>
      <w:r>
        <w:t xml:space="preserve"> </w:t>
      </w:r>
      <w:r w:rsidR="00626F4D" w:rsidRPr="00626F4D">
        <w:t xml:space="preserve">The </w:t>
      </w:r>
      <w:r w:rsidR="00DA626A">
        <w:t xml:space="preserve">boom </w:t>
      </w:r>
      <w:r w:rsidR="00626F4D" w:rsidRPr="00626F4D">
        <w:t xml:space="preserve">of ride-hailing platforms has </w:t>
      </w:r>
      <w:r w:rsidR="00DA626A">
        <w:t>repositioned</w:t>
      </w:r>
      <w:r w:rsidR="00626F4D" w:rsidRPr="00626F4D">
        <w:t xml:space="preserve"> the traditional understanding of </w:t>
      </w:r>
      <w:r w:rsidR="00DA626A">
        <w:t xml:space="preserve">pricing of </w:t>
      </w:r>
      <w:r w:rsidR="00626F4D" w:rsidRPr="00626F4D">
        <w:t xml:space="preserve">market, </w:t>
      </w:r>
      <w:r w:rsidR="00DA626A">
        <w:t>drifting</w:t>
      </w:r>
      <w:r w:rsidR="00626F4D" w:rsidRPr="00626F4D">
        <w:t xml:space="preserve"> away from static models toward algorithm-driven mechanisms</w:t>
      </w:r>
      <w:r w:rsidR="00DA626A">
        <w:t xml:space="preserve"> that are complex,</w:t>
      </w:r>
      <w:r w:rsidR="00221AC3" w:rsidRPr="00221AC3">
        <w:t xml:space="preserve"> </w:t>
      </w:r>
      <w:r w:rsidR="00DA626A">
        <w:t xml:space="preserve">standard-bearers </w:t>
      </w:r>
      <w:r w:rsidR="00FB5420" w:rsidRPr="00FB5420">
        <w:t>suggest that improves economic efficiency</w:t>
      </w:r>
      <w:r w:rsidR="00DA626A">
        <w:t xml:space="preserve"> is improved by dynamic pricing</w:t>
      </w:r>
      <w:r w:rsidR="00FB5420" w:rsidRPr="00FB5420">
        <w:t xml:space="preserve"> and </w:t>
      </w:r>
      <w:r w:rsidR="00DA626A">
        <w:t xml:space="preserve">it </w:t>
      </w:r>
      <w:r w:rsidR="00FB5420" w:rsidRPr="00FB5420">
        <w:t xml:space="preserve">mitigates market frictions by </w:t>
      </w:r>
      <w:r w:rsidR="00DA626A">
        <w:t>encouragement of</w:t>
      </w:r>
      <w:r w:rsidR="00FB5420" w:rsidRPr="00FB5420">
        <w:t xml:space="preserve"> drivers to be available </w:t>
      </w:r>
      <w:r w:rsidR="00DA626A">
        <w:t>at the periods of high</w:t>
      </w:r>
      <w:r w:rsidR="00FB5420" w:rsidRPr="00FB5420">
        <w:t xml:space="preserve"> demand </w:t>
      </w:r>
      <w:r w:rsidR="00FB5420" w:rsidRPr="00647102">
        <w:t>(Castillo, Knoepfle, &amp; Weyl, 2017).</w:t>
      </w:r>
      <w:r w:rsidR="00A71B49" w:rsidRPr="00647102">
        <w:t xml:space="preserve"> </w:t>
      </w:r>
      <w:r w:rsidR="00221AC3" w:rsidRPr="00221AC3">
        <w:t xml:space="preserve">Dynamic pricing mechanisms can </w:t>
      </w:r>
      <w:r w:rsidR="00DA626A">
        <w:t xml:space="preserve">lessen </w:t>
      </w:r>
      <w:r w:rsidR="00221AC3" w:rsidRPr="00221AC3">
        <w:t xml:space="preserve">shortages and </w:t>
      </w:r>
      <w:r w:rsidR="00DA626A">
        <w:t>reduce</w:t>
      </w:r>
      <w:r w:rsidR="00221AC3" w:rsidRPr="00221AC3">
        <w:t xml:space="preserve"> wait tim</w:t>
      </w:r>
      <w:r w:rsidR="00DA626A">
        <w:t>ing</w:t>
      </w:r>
      <w:r w:rsidR="00221AC3" w:rsidRPr="00221AC3">
        <w:t xml:space="preserve"> by inducing drivers </w:t>
      </w:r>
      <w:r w:rsidR="00DA626A">
        <w:t>in</w:t>
      </w:r>
      <w:r w:rsidR="00221AC3" w:rsidRPr="00221AC3">
        <w:t xml:space="preserve"> work</w:t>
      </w:r>
      <w:r w:rsidR="00DA626A">
        <w:t>ing</w:t>
      </w:r>
      <w:r w:rsidR="00221AC3" w:rsidRPr="00221AC3">
        <w:t xml:space="preserve"> at times when demand exceeds supply</w:t>
      </w:r>
      <w:r w:rsidR="00DA626A">
        <w:t>.</w:t>
      </w:r>
      <w:r w:rsidR="00221AC3" w:rsidRPr="00221AC3">
        <w:t xml:space="preserve"> </w:t>
      </w:r>
      <w:r w:rsidR="00DA626A">
        <w:t>It</w:t>
      </w:r>
      <w:r w:rsidR="00221AC3" w:rsidRPr="00221AC3">
        <w:t xml:space="preserve"> in turn</w:t>
      </w:r>
      <w:r w:rsidR="00DA626A">
        <w:t xml:space="preserve"> leads</w:t>
      </w:r>
      <w:r w:rsidR="00221AC3" w:rsidRPr="00221AC3">
        <w:t xml:space="preserve"> to better performance</w:t>
      </w:r>
      <w:r w:rsidR="00DA626A">
        <w:t xml:space="preserve"> and</w:t>
      </w:r>
      <w:r w:rsidR="00221AC3" w:rsidRPr="00221AC3">
        <w:t xml:space="preserve"> reliability of the platform. </w:t>
      </w:r>
      <w:r w:rsidR="00DE03E7" w:rsidRPr="00DE03E7">
        <w:t xml:space="preserve">Despite its potential advantages, </w:t>
      </w:r>
      <w:r w:rsidR="00DA626A">
        <w:t>sentiment of public</w:t>
      </w:r>
      <w:r w:rsidR="00DE03E7" w:rsidRPr="00DE03E7">
        <w:t xml:space="preserve"> </w:t>
      </w:r>
      <w:r w:rsidR="00DA626A">
        <w:t>regarding</w:t>
      </w:r>
      <w:r w:rsidR="00DE03E7" w:rsidRPr="00DE03E7">
        <w:t xml:space="preserve"> dynamic pricing remains mixed. </w:t>
      </w:r>
      <w:r w:rsidR="00482CCA">
        <w:t>It</w:t>
      </w:r>
      <w:r w:rsidR="00DE03E7" w:rsidRPr="00DE03E7">
        <w:t xml:space="preserve"> can be interpreted as unfair</w:t>
      </w:r>
      <w:r w:rsidR="00482CCA">
        <w:t xml:space="preserve"> practice specially</w:t>
      </w:r>
      <w:r w:rsidR="00DE03E7" w:rsidRPr="00DE03E7">
        <w:t xml:space="preserve"> in situations </w:t>
      </w:r>
      <w:r w:rsidR="00482CCA">
        <w:t>like occurrence</w:t>
      </w:r>
      <w:r w:rsidR="00DE03E7" w:rsidRPr="00DE03E7">
        <w:t xml:space="preserve"> during emergencies, natural disasters, or public events </w:t>
      </w:r>
      <w:r w:rsidR="00DE03E7" w:rsidRPr="00B17124">
        <w:t>(</w:t>
      </w:r>
      <w:r w:rsidR="00DE03E7" w:rsidRPr="00647102">
        <w:t>Haws &amp; Bearden, 2006).</w:t>
      </w:r>
      <w:r w:rsidR="00DE03E7">
        <w:t xml:space="preserve"> </w:t>
      </w:r>
      <w:r w:rsidR="00626F4D" w:rsidRPr="00626F4D">
        <w:t>While design</w:t>
      </w:r>
      <w:r w:rsidR="00482CCA">
        <w:t xml:space="preserve"> of these systems is for </w:t>
      </w:r>
      <w:r w:rsidR="00626F4D" w:rsidRPr="00626F4D">
        <w:t>balanc</w:t>
      </w:r>
      <w:r w:rsidR="00482CCA">
        <w:t>ing</w:t>
      </w:r>
      <w:r w:rsidR="00626F4D" w:rsidRPr="00626F4D">
        <w:t xml:space="preserve"> market equilibrium between rider demand and driver supply, they simultaneously </w:t>
      </w:r>
      <w:r w:rsidR="00482CCA">
        <w:t xml:space="preserve">lead to </w:t>
      </w:r>
      <w:r w:rsidR="00626F4D" w:rsidRPr="00626F4D">
        <w:t>introduc</w:t>
      </w:r>
      <w:r w:rsidR="00482CCA">
        <w:t>tion of</w:t>
      </w:r>
      <w:r w:rsidR="00626F4D" w:rsidRPr="00626F4D">
        <w:t xml:space="preserve"> significant challenges regarding transparency, fairness, and stakeholder trust</w:t>
      </w:r>
      <w:r w:rsidR="00F313EE">
        <w:t xml:space="preserve"> </w:t>
      </w:r>
      <w:r w:rsidR="00F313EE" w:rsidRPr="00F313EE">
        <w:t>(Zarsky, 2016)</w:t>
      </w:r>
      <w:r w:rsidR="00626F4D" w:rsidRPr="00626F4D">
        <w:t xml:space="preserve">. This chapter critically examines the academic literature surrounding algorithmic pricing, focusing on how these systems impact the perceptions and </w:t>
      </w:r>
      <w:r w:rsidR="00222A1D" w:rsidRPr="00626F4D">
        <w:t>behaviours</w:t>
      </w:r>
      <w:r w:rsidR="00626F4D" w:rsidRPr="00626F4D">
        <w:t xml:space="preserve"> of both riders and drivers within the digital platform economy</w:t>
      </w:r>
      <w:r w:rsidR="007E7558">
        <w:t>.</w:t>
      </w:r>
    </w:p>
    <w:p w14:paraId="1123D808" w14:textId="7CA9238F" w:rsidR="00CD4EBB" w:rsidRPr="00CD4EBB" w:rsidRDefault="00CD4EBB" w:rsidP="00CF580C">
      <w:pPr>
        <w:spacing w:line="360" w:lineRule="auto"/>
      </w:pPr>
      <w:r>
        <w:t>In order to</w:t>
      </w:r>
      <w:r w:rsidRPr="00CD4EBB">
        <w:t xml:space="preserve"> understand the complex dynamics of this environment, this review integrates several key theoretical frameworks. First, it </w:t>
      </w:r>
      <w:r w:rsidR="00EC2E83" w:rsidRPr="00CD4EBB">
        <w:t>analyses</w:t>
      </w:r>
      <w:r w:rsidRPr="00CD4EBB">
        <w:t xml:space="preserve"> Equity Theory and Procedural Justice Theory, which provide a foundation for understanding how stakeholders evaluate fairness</w:t>
      </w:r>
      <w:r>
        <w:t xml:space="preserve"> </w:t>
      </w:r>
      <w:r w:rsidRPr="00CD4EBB">
        <w:t xml:space="preserve">not only based on final costs or earnings but also on the perceived legitimacy of the processes that determine them. Furthermore, it incorporates Fairness Heuristic Theory and Trust Theory to explore how algorithmic opacity functions as a barrier to building long-term relationships between platform providers and their users. </w:t>
      </w:r>
    </w:p>
    <w:p w14:paraId="272356E4" w14:textId="075309FA" w:rsidR="00CD4EBB" w:rsidRDefault="00CD4EBB" w:rsidP="00CF580C">
      <w:pPr>
        <w:spacing w:line="360" w:lineRule="auto"/>
      </w:pPr>
      <w:r w:rsidRPr="00CD4EBB">
        <w:t xml:space="preserve">In addition to these theoretical lenses, this chapter synthesizes empirical evidence regarding the specific impact of dynamic and surge pricing. It </w:t>
      </w:r>
      <w:r w:rsidR="00482CCA">
        <w:t>distinct</w:t>
      </w:r>
      <w:r w:rsidRPr="00CD4EBB">
        <w:t xml:space="preserve"> the platform-driven objectives </w:t>
      </w:r>
      <w:r w:rsidR="00482CCA">
        <w:t>relating to</w:t>
      </w:r>
      <w:r w:rsidRPr="00CD4EBB">
        <w:t xml:space="preserve"> operational efficiency and scalability with the </w:t>
      </w:r>
      <w:r w:rsidR="00482CCA">
        <w:t>endured</w:t>
      </w:r>
      <w:r w:rsidRPr="00CD4EBB">
        <w:t xml:space="preserve"> experiences of stakeholders, particularly regarding</w:t>
      </w:r>
      <w:r w:rsidR="00482CCA">
        <w:t xml:space="preserve"> volatility of</w:t>
      </w:r>
      <w:r w:rsidRPr="00CD4EBB">
        <w:t xml:space="preserve"> income for drivers and price unpredictability for riders. By identif</w:t>
      </w:r>
      <w:r w:rsidR="00482CCA">
        <w:t>ication</w:t>
      </w:r>
      <w:r w:rsidRPr="00CD4EBB">
        <w:t xml:space="preserve"> these tensions, a significant gap in existing research</w:t>
      </w:r>
      <w:r w:rsidR="00482CCA">
        <w:t xml:space="preserve"> is highlighted by this review. W</w:t>
      </w:r>
      <w:r w:rsidRPr="00CD4EBB">
        <w:t xml:space="preserve">hile academic focus has often </w:t>
      </w:r>
      <w:r w:rsidR="00482CCA">
        <w:t>revolved</w:t>
      </w:r>
      <w:r w:rsidRPr="00CD4EBB">
        <w:t xml:space="preserve"> </w:t>
      </w:r>
      <w:r w:rsidR="00482CCA" w:rsidRPr="00CD4EBB">
        <w:t xml:space="preserve">in isolation </w:t>
      </w:r>
      <w:r w:rsidR="00482CCA">
        <w:t>for</w:t>
      </w:r>
      <w:r w:rsidRPr="00CD4EBB">
        <w:t xml:space="preserve"> either </w:t>
      </w:r>
      <w:r w:rsidR="00482CCA">
        <w:t xml:space="preserve">around </w:t>
      </w:r>
      <w:r w:rsidRPr="00CD4EBB">
        <w:t xml:space="preserve">the consumer or the driver, lack of integrated study exploring how transparency influences both sides of the </w:t>
      </w:r>
      <w:r w:rsidRPr="00CD4EBB">
        <w:lastRenderedPageBreak/>
        <w:t>marketplace within a unified framework</w:t>
      </w:r>
      <w:r w:rsidR="00482CCA">
        <w:t xml:space="preserve"> exists</w:t>
      </w:r>
      <w:r w:rsidRPr="00CD4EBB">
        <w:t xml:space="preserve">. </w:t>
      </w:r>
      <w:r w:rsidR="00482CCA">
        <w:t>C</w:t>
      </w:r>
      <w:r w:rsidRPr="00CD4EBB">
        <w:t>onceptual basis for the study</w:t>
      </w:r>
      <w:r w:rsidR="00482CCA">
        <w:t xml:space="preserve"> are established in this chapter</w:t>
      </w:r>
      <w:r w:rsidRPr="00CD4EBB">
        <w:t xml:space="preserve">, demonstrating that addressing algorithmic opacity is not merely a technical concern but a strategic priority for platform sustainability and governance. </w:t>
      </w:r>
    </w:p>
    <w:p w14:paraId="630ED5AD" w14:textId="53981671" w:rsidR="008F7F42" w:rsidRDefault="00251F5C" w:rsidP="00CF580C">
      <w:pPr>
        <w:pStyle w:val="Heading2"/>
        <w:spacing w:line="360" w:lineRule="auto"/>
      </w:pPr>
      <w:bookmarkStart w:id="14" w:name="_Toc235980497"/>
      <w:r>
        <w:t xml:space="preserve">2.2 </w:t>
      </w:r>
      <w:r w:rsidR="008F7F42" w:rsidRPr="005F13EA">
        <w:t>Theoretical Frame</w:t>
      </w:r>
      <w:r w:rsidR="005F13EA" w:rsidRPr="005F13EA">
        <w:t>works</w:t>
      </w:r>
      <w:bookmarkEnd w:id="14"/>
    </w:p>
    <w:p w14:paraId="44C68E46" w14:textId="72CED66E" w:rsidR="00251F5C" w:rsidRPr="00CD4EBB" w:rsidRDefault="00251F5C" w:rsidP="00CF580C">
      <w:pPr>
        <w:spacing w:line="360" w:lineRule="auto"/>
      </w:pPr>
      <w:r w:rsidRPr="00251F5C">
        <w:t xml:space="preserve">The dissertation investigates the transparency and fairness of Uber’s algorithmic pricing by integrating several key theoretical frameworks from </w:t>
      </w:r>
      <w:r w:rsidR="00EC2E83" w:rsidRPr="00251F5C">
        <w:t>behavioural</w:t>
      </w:r>
      <w:r w:rsidRPr="00251F5C">
        <w:t xml:space="preserve"> economics, management, and organizational justice. These frameworks help explain how stakeholders (riders and drivers) perceive, evaluate, and react to dynamic pricing.</w:t>
      </w:r>
    </w:p>
    <w:p w14:paraId="6A87C6EC" w14:textId="68203478" w:rsidR="00E40803" w:rsidRPr="00E40803" w:rsidRDefault="00E40803" w:rsidP="00CF580C">
      <w:pPr>
        <w:pStyle w:val="Heading3"/>
        <w:spacing w:line="360" w:lineRule="auto"/>
      </w:pPr>
      <w:bookmarkStart w:id="15" w:name="_Toc235980498"/>
      <w:r>
        <w:t>2</w:t>
      </w:r>
      <w:r w:rsidRPr="00E40803">
        <w:t>.</w:t>
      </w:r>
      <w:r w:rsidR="00251F5C">
        <w:t>2.1</w:t>
      </w:r>
      <w:r w:rsidRPr="00E40803">
        <w:t xml:space="preserve"> The Psychology of Fairness</w:t>
      </w:r>
      <w:bookmarkEnd w:id="15"/>
    </w:p>
    <w:p w14:paraId="75E738AD" w14:textId="603B7024" w:rsidR="00E40803" w:rsidRPr="00E40803" w:rsidRDefault="005578A9" w:rsidP="00CF580C">
      <w:pPr>
        <w:spacing w:line="360" w:lineRule="auto"/>
      </w:pPr>
      <w:r>
        <w:t xml:space="preserve">Analysing </w:t>
      </w:r>
      <w:r w:rsidRPr="00E40803">
        <w:t>reactions</w:t>
      </w:r>
      <w:r w:rsidR="00E40803" w:rsidRPr="00E40803">
        <w:t xml:space="preserve"> to dynamic pricing, it is </w:t>
      </w:r>
      <w:r w:rsidR="00482CCA">
        <w:t>vital for</w:t>
      </w:r>
      <w:r w:rsidR="00E40803" w:rsidRPr="00E40803">
        <w:t xml:space="preserve"> establish</w:t>
      </w:r>
      <w:r w:rsidR="00482CCA">
        <w:t>ing</w:t>
      </w:r>
      <w:r w:rsidR="00E40803" w:rsidRPr="00E40803">
        <w:t xml:space="preserve"> how individuals define and evaluate fairness in transactional exchanges. Research in this field suggests that fairness not </w:t>
      </w:r>
      <w:r w:rsidR="00482CCA">
        <w:t xml:space="preserve">being </w:t>
      </w:r>
      <w:r w:rsidR="00E40803" w:rsidRPr="00E40803">
        <w:t xml:space="preserve">a static </w:t>
      </w:r>
      <w:r w:rsidR="00B12F8B" w:rsidRPr="00E40803">
        <w:t>concept</w:t>
      </w:r>
      <w:r w:rsidR="00482CCA">
        <w:t xml:space="preserve"> rather it is a</w:t>
      </w:r>
      <w:r w:rsidR="00E40803" w:rsidRPr="00E40803">
        <w:t xml:space="preserve"> dynamic judgment </w:t>
      </w:r>
      <w:r w:rsidR="00482CCA">
        <w:t xml:space="preserve">which is </w:t>
      </w:r>
      <w:r w:rsidR="00E40803" w:rsidRPr="00E40803">
        <w:t>shaped by both outcomes and the processes determin</w:t>
      </w:r>
      <w:r w:rsidR="00482CCA">
        <w:t>ing</w:t>
      </w:r>
      <w:r w:rsidR="00E40803" w:rsidRPr="00E40803">
        <w:t xml:space="preserve"> them.</w:t>
      </w:r>
      <w:r w:rsidR="00A1066F">
        <w:t xml:space="preserve"> </w:t>
      </w:r>
      <w:r w:rsidR="00A1066F" w:rsidRPr="00A1066F">
        <w:t xml:space="preserve">As reported by </w:t>
      </w:r>
      <w:r w:rsidR="00A1066F" w:rsidRPr="00A1066F">
        <w:rPr>
          <w:b/>
          <w:bCs/>
        </w:rPr>
        <w:t>Yeomans (2019),</w:t>
      </w:r>
      <w:r w:rsidR="00A1066F" w:rsidRPr="00A1066F">
        <w:t xml:space="preserve"> </w:t>
      </w:r>
      <w:r w:rsidR="00967B10">
        <w:t>there is</w:t>
      </w:r>
      <w:r w:rsidR="00A1066F" w:rsidRPr="00A1066F">
        <w:t xml:space="preserve"> a lot of </w:t>
      </w:r>
      <w:r w:rsidR="00E33FB1" w:rsidRPr="00A1066F">
        <w:t>scepticism</w:t>
      </w:r>
      <w:r w:rsidR="00A1066F" w:rsidRPr="00A1066F">
        <w:t xml:space="preserve"> </w:t>
      </w:r>
      <w:r w:rsidR="00967B10">
        <w:t xml:space="preserve">in consumers </w:t>
      </w:r>
      <w:r w:rsidR="00A1066F" w:rsidRPr="00A1066F">
        <w:t>when transparency in the reasoning</w:t>
      </w:r>
      <w:r w:rsidR="00967B10">
        <w:t xml:space="preserve"> is lacked in </w:t>
      </w:r>
      <w:r w:rsidR="00967B10" w:rsidRPr="00A1066F">
        <w:t>algorithmic decision-making</w:t>
      </w:r>
      <w:r w:rsidR="00A1066F" w:rsidRPr="00A1066F">
        <w:t>. In the ride-hailing case, part of what makes consumers so uncertain is that pricing structures are opaque, leaving would-be riders unsure whether their price was increasing in an effort to optimize efficiency or, instead, company profits.</w:t>
      </w:r>
    </w:p>
    <w:p w14:paraId="42764919" w14:textId="5D42617E" w:rsidR="00E40803" w:rsidRPr="00E40803" w:rsidRDefault="00E40803" w:rsidP="00CF580C">
      <w:pPr>
        <w:pStyle w:val="Heading3"/>
        <w:spacing w:line="360" w:lineRule="auto"/>
      </w:pPr>
      <w:bookmarkStart w:id="16" w:name="_Toc235980499"/>
      <w:r w:rsidRPr="00E40803">
        <w:t>2.2.</w:t>
      </w:r>
      <w:r w:rsidR="00251F5C">
        <w:t>2</w:t>
      </w:r>
      <w:r w:rsidRPr="00E40803">
        <w:t xml:space="preserve"> Distributive Fairness and Equity Theory</w:t>
      </w:r>
      <w:bookmarkEnd w:id="16"/>
    </w:p>
    <w:p w14:paraId="4EDF0E7C" w14:textId="2100DFAF" w:rsidR="00E40803" w:rsidRPr="00E40803" w:rsidRDefault="00E40803" w:rsidP="00CF580C">
      <w:pPr>
        <w:spacing w:line="360" w:lineRule="auto"/>
      </w:pPr>
      <w:r w:rsidRPr="00E40803">
        <w:t xml:space="preserve">At the foundation of fairness evaluation is Equity Theory, which posits that individuals assess the justice of an exchange by comparing their input-output ratios to those of others (Adams, 1965). In the context of ride-hailing, this involves a comparison between the price paid or earned and the perceived value received. Anderson and Wieseke (2015) argue that fairness perceptions emerge when individuals compare their costs with those of other users or market standards. </w:t>
      </w:r>
      <w:r w:rsidR="004C4928" w:rsidRPr="004C4928">
        <w:t xml:space="preserve">Building on this, </w:t>
      </w:r>
      <w:r w:rsidR="004C4928" w:rsidRPr="00EC2E83">
        <w:t>Kahneman, Knetsch, and Thaler (1986)</w:t>
      </w:r>
      <w:r w:rsidR="004C4928" w:rsidRPr="004C4928">
        <w:t xml:space="preserve"> discuss fairness in terms of a social norm.</w:t>
      </w:r>
      <w:r w:rsidR="00B86A41">
        <w:t xml:space="preserve"> </w:t>
      </w:r>
      <w:r w:rsidRPr="00E40803">
        <w:t>When surge pricing causes irregular price fluctuations for the same route, riders may perceive this as a violation of distributive fairness, as they cannot justify the discrepancy based on the service provided</w:t>
      </w:r>
      <w:r w:rsidR="00B86A41">
        <w:t>.</w:t>
      </w:r>
    </w:p>
    <w:p w14:paraId="5E3B930C" w14:textId="4983BE87" w:rsidR="00E40803" w:rsidRPr="00E40803" w:rsidRDefault="00E40803" w:rsidP="00CF580C">
      <w:pPr>
        <w:pStyle w:val="Heading3"/>
        <w:spacing w:line="360" w:lineRule="auto"/>
      </w:pPr>
      <w:bookmarkStart w:id="17" w:name="_Toc235980500"/>
      <w:r w:rsidRPr="00E40803">
        <w:t>2.2.</w:t>
      </w:r>
      <w:r w:rsidR="00251F5C">
        <w:t>3</w:t>
      </w:r>
      <w:r w:rsidRPr="00E40803">
        <w:t xml:space="preserve"> Procedural Justice and Algorithmic Decision-Making</w:t>
      </w:r>
      <w:bookmarkEnd w:id="17"/>
    </w:p>
    <w:p w14:paraId="2E8511B2" w14:textId="2A449491" w:rsidR="00E40803" w:rsidRPr="00E40803" w:rsidRDefault="00E40803" w:rsidP="00CF580C">
      <w:pPr>
        <w:spacing w:line="360" w:lineRule="auto"/>
      </w:pPr>
      <w:r w:rsidRPr="00E40803">
        <w:t xml:space="preserve">While </w:t>
      </w:r>
      <w:r w:rsidR="00967B10">
        <w:t>the</w:t>
      </w:r>
      <w:r w:rsidRPr="00E40803">
        <w:t xml:space="preserve"> focus </w:t>
      </w:r>
      <w:r w:rsidR="00967B10">
        <w:t xml:space="preserve">of </w:t>
      </w:r>
      <w:r w:rsidR="00967B10" w:rsidRPr="00E40803">
        <w:t>distributive fairness</w:t>
      </w:r>
      <w:r w:rsidR="00967B10">
        <w:t xml:space="preserve"> is </w:t>
      </w:r>
      <w:r w:rsidRPr="00E40803">
        <w:t xml:space="preserve">on the result of a transaction, Procedural Justice Theory emphasizes that individuals </w:t>
      </w:r>
      <w:r w:rsidR="00967B10">
        <w:t xml:space="preserve">assess </w:t>
      </w:r>
      <w:r w:rsidRPr="00E40803">
        <w:t xml:space="preserve">the fairness </w:t>
      </w:r>
      <w:r w:rsidR="00967B10">
        <w:t xml:space="preserve">regarding </w:t>
      </w:r>
      <w:r w:rsidRPr="00E40803">
        <w:t xml:space="preserve">processes that </w:t>
      </w:r>
      <w:r w:rsidR="00967B10">
        <w:t xml:space="preserve">are </w:t>
      </w:r>
      <w:r w:rsidRPr="00E40803">
        <w:t>produc</w:t>
      </w:r>
      <w:r w:rsidR="00967B10">
        <w:t>ing</w:t>
      </w:r>
      <w:r w:rsidRPr="00E40803">
        <w:t xml:space="preserve"> those results (Thibaut and Walker, 1975; Leventhal, 1980). In traditional markets, pricing processes ar</w:t>
      </w:r>
      <w:r w:rsidR="00967B10">
        <w:t xml:space="preserve">e having transparency </w:t>
      </w:r>
      <w:r w:rsidRPr="00E40803">
        <w:t>follow</w:t>
      </w:r>
      <w:r w:rsidR="00967B10">
        <w:t>ed by</w:t>
      </w:r>
      <w:r w:rsidRPr="00E40803">
        <w:t xml:space="preserve"> established norms. However, within algorithmic pricing systems, the decision logic is frequently obscured, making it difficult for </w:t>
      </w:r>
      <w:r w:rsidRPr="00E40803">
        <w:lastRenderedPageBreak/>
        <w:t>stakeholders to evaluate the legitimacy of the process. Even when a</w:t>
      </w:r>
      <w:r w:rsidR="00967B10">
        <w:t>a</w:t>
      </w:r>
      <w:r w:rsidRPr="00E40803">
        <w:t xml:space="preserve"> adjustment </w:t>
      </w:r>
      <w:r w:rsidR="00967B10">
        <w:t xml:space="preserve">of price </w:t>
      </w:r>
      <w:r w:rsidRPr="00E40803">
        <w:t xml:space="preserve">is justified </w:t>
      </w:r>
      <w:r w:rsidR="00967B10" w:rsidRPr="00E40803">
        <w:t xml:space="preserve">economically </w:t>
      </w:r>
      <w:r w:rsidRPr="00E40803">
        <w:t xml:space="preserve">by supply and demand, users </w:t>
      </w:r>
      <w:r w:rsidR="00967B10">
        <w:t>have a possibility in</w:t>
      </w:r>
      <w:r w:rsidRPr="00E40803">
        <w:t xml:space="preserve"> question</w:t>
      </w:r>
      <w:r w:rsidR="00967B10">
        <w:t>ing</w:t>
      </w:r>
      <w:r w:rsidRPr="00E40803">
        <w:t xml:space="preserve"> the fairness of the algorithm if the mechanism remains opaque (Leventhal, 1980). Consequently, the lack of transparency in calculat</w:t>
      </w:r>
      <w:r w:rsidR="00967B10">
        <w:t>ion of</w:t>
      </w:r>
      <w:r w:rsidRPr="00E40803">
        <w:t xml:space="preserve"> fares </w:t>
      </w:r>
      <w:r w:rsidR="00967B10">
        <w:t xml:space="preserve">by Uber </w:t>
      </w:r>
      <w:r w:rsidRPr="00E40803">
        <w:t>can be interpreted as a failure of procedural justice, leading to suspicion rather than acceptance of price volatility.</w:t>
      </w:r>
    </w:p>
    <w:p w14:paraId="4204A771" w14:textId="15891855" w:rsidR="00E40803" w:rsidRPr="00E40803" w:rsidRDefault="00E40803" w:rsidP="00CF580C">
      <w:pPr>
        <w:pStyle w:val="Heading3"/>
        <w:spacing w:line="360" w:lineRule="auto"/>
      </w:pPr>
      <w:bookmarkStart w:id="18" w:name="_Toc235980501"/>
      <w:r w:rsidRPr="00E40803">
        <w:t>2.2.</w:t>
      </w:r>
      <w:r w:rsidR="002F54D2">
        <w:t>4</w:t>
      </w:r>
      <w:r w:rsidRPr="00E40803">
        <w:t xml:space="preserve"> Fairness Heuristic Theory and Trust</w:t>
      </w:r>
      <w:bookmarkEnd w:id="18"/>
    </w:p>
    <w:p w14:paraId="4798625B" w14:textId="01166873" w:rsidR="00E40803" w:rsidRPr="00E40803" w:rsidRDefault="00E40803" w:rsidP="00CF580C">
      <w:pPr>
        <w:spacing w:line="360" w:lineRule="auto"/>
      </w:pPr>
      <w:r w:rsidRPr="00E40803">
        <w:t xml:space="preserve">Fairness Heuristic Theory provides a critical </w:t>
      </w:r>
      <w:r w:rsidR="00062DF0">
        <w:t>view</w:t>
      </w:r>
      <w:r w:rsidRPr="00E40803">
        <w:t xml:space="preserve"> </w:t>
      </w:r>
      <w:r w:rsidR="00062DF0">
        <w:t>to</w:t>
      </w:r>
      <w:r w:rsidRPr="00E40803">
        <w:t xml:space="preserve"> understand how stakeholders navigate this uncertainty. Lind (2001) propose</w:t>
      </w:r>
      <w:r w:rsidR="00062DF0">
        <w:t>d</w:t>
      </w:r>
      <w:r w:rsidRPr="00E40803">
        <w:t xml:space="preserve"> that when individuals </w:t>
      </w:r>
      <w:r w:rsidR="00062DF0">
        <w:t xml:space="preserve">are </w:t>
      </w:r>
      <w:r w:rsidRPr="00E40803">
        <w:t>fac</w:t>
      </w:r>
      <w:r w:rsidR="00062DF0">
        <w:t>ing</w:t>
      </w:r>
      <w:r w:rsidRPr="00E40803">
        <w:t xml:space="preserve"> environments</w:t>
      </w:r>
      <w:r w:rsidR="00062DF0">
        <w:t xml:space="preserve"> that are </w:t>
      </w:r>
      <w:r w:rsidR="00062DF0" w:rsidRPr="00E40803">
        <w:t>complex</w:t>
      </w:r>
      <w:r w:rsidRPr="00E40803">
        <w:t xml:space="preserve"> where</w:t>
      </w:r>
      <w:r w:rsidR="00062DF0">
        <w:t xml:space="preserve"> </w:t>
      </w:r>
      <w:r w:rsidR="00062DF0" w:rsidRPr="00E40803">
        <w:t>logic</w:t>
      </w:r>
      <w:r w:rsidRPr="00E40803">
        <w:t xml:space="preserve"> decision</w:t>
      </w:r>
      <w:r w:rsidR="00062DF0">
        <w:t xml:space="preserve"> </w:t>
      </w:r>
      <w:r w:rsidRPr="00E40803">
        <w:t>is hidden, they use perceived fairness as a mental shortcut</w:t>
      </w:r>
      <w:r w:rsidR="00256D57">
        <w:t xml:space="preserve">, </w:t>
      </w:r>
      <w:r w:rsidRPr="00E40803">
        <w:t xml:space="preserve">a </w:t>
      </w:r>
      <w:r w:rsidR="00B83688" w:rsidRPr="00E40803">
        <w:t>heuristic</w:t>
      </w:r>
      <w:r w:rsidR="00B83688">
        <w:t>,</w:t>
      </w:r>
      <w:r w:rsidRPr="00E40803">
        <w:t xml:space="preserve"> determin</w:t>
      </w:r>
      <w:r w:rsidR="00062DF0">
        <w:t>ing</w:t>
      </w:r>
      <w:r w:rsidRPr="00E40803">
        <w:t xml:space="preserve"> whether the system is legitimate and worthy </w:t>
      </w:r>
      <w:r w:rsidR="00062DF0">
        <w:t xml:space="preserve">to </w:t>
      </w:r>
      <w:r w:rsidRPr="00E40803">
        <w:t xml:space="preserve">trust. For Uber users and drivers, the algorithmic "black box" </w:t>
      </w:r>
      <w:r w:rsidR="00062DF0">
        <w:t xml:space="preserve">forms a basis of </w:t>
      </w:r>
      <w:r w:rsidRPr="00E40803">
        <w:t xml:space="preserve">a state of high uncertainty. In the absence of clear information, stakeholders </w:t>
      </w:r>
      <w:r w:rsidR="00062DF0">
        <w:t xml:space="preserve">are </w:t>
      </w:r>
      <w:r w:rsidRPr="00E40803">
        <w:t>rel</w:t>
      </w:r>
      <w:r w:rsidR="00062DF0">
        <w:t>iant</w:t>
      </w:r>
      <w:r w:rsidRPr="00E40803">
        <w:t xml:space="preserve"> on their perceptions of fairness </w:t>
      </w:r>
      <w:r w:rsidR="00062DF0">
        <w:t>in</w:t>
      </w:r>
      <w:r w:rsidRPr="00E40803">
        <w:t xml:space="preserve"> decid</w:t>
      </w:r>
      <w:r w:rsidR="00062DF0">
        <w:t>ing</w:t>
      </w:r>
      <w:r w:rsidRPr="00E40803">
        <w:t xml:space="preserve"> continu</w:t>
      </w:r>
      <w:r w:rsidR="00062DF0">
        <w:t>ation of</w:t>
      </w:r>
      <w:r w:rsidRPr="00E40803">
        <w:t xml:space="preserve"> us</w:t>
      </w:r>
      <w:r w:rsidR="00062DF0">
        <w:t>age</w:t>
      </w:r>
      <w:r w:rsidRPr="00E40803">
        <w:t xml:space="preserve"> or working for the platform (Lind, 2001). </w:t>
      </w:r>
      <w:r w:rsidR="009D6681" w:rsidRPr="00EC2E83">
        <w:t>Bolton, Warlop, and Alba (2003)</w:t>
      </w:r>
      <w:r w:rsidR="009D6681" w:rsidRPr="009D6681">
        <w:t xml:space="preserve"> hold the </w:t>
      </w:r>
      <w:r w:rsidR="00DD769D">
        <w:t>view</w:t>
      </w:r>
      <w:r w:rsidR="009D6681" w:rsidRPr="009D6681">
        <w:t xml:space="preserve"> that a huge impact on satisfaction and long-term </w:t>
      </w:r>
      <w:r w:rsidR="00B83688" w:rsidRPr="009D6681">
        <w:t>loyalty</w:t>
      </w:r>
      <w:r w:rsidR="00062DF0">
        <w:t xml:space="preserve"> is </w:t>
      </w:r>
      <w:r w:rsidR="00DD769D">
        <w:t>because of</w:t>
      </w:r>
      <w:r w:rsidR="00062DF0">
        <w:t xml:space="preserve"> </w:t>
      </w:r>
      <w:r w:rsidR="00062DF0" w:rsidRPr="009D6681">
        <w:t>perceived price fairness</w:t>
      </w:r>
      <w:r w:rsidR="00B83688" w:rsidRPr="009D6681">
        <w:t>.</w:t>
      </w:r>
      <w:r w:rsidR="00B83688" w:rsidRPr="00E40803">
        <w:t xml:space="preserve"> If</w:t>
      </w:r>
      <w:r w:rsidRPr="00E40803">
        <w:t xml:space="preserve"> the system is </w:t>
      </w:r>
      <w:r w:rsidR="00062DF0">
        <w:t xml:space="preserve">viewed </w:t>
      </w:r>
      <w:r w:rsidRPr="00E40803">
        <w:t xml:space="preserve">as fundamentally unfair, this heuristic </w:t>
      </w:r>
      <w:r w:rsidR="00DD769D">
        <w:t>works</w:t>
      </w:r>
      <w:r w:rsidRPr="00E40803">
        <w:t xml:space="preserve"> as a signal </w:t>
      </w:r>
      <w:r w:rsidR="00DD769D">
        <w:t>for</w:t>
      </w:r>
      <w:r w:rsidRPr="00E40803">
        <w:t xml:space="preserve"> distrust</w:t>
      </w:r>
      <w:r w:rsidR="00DD769D">
        <w:t xml:space="preserve">ing </w:t>
      </w:r>
      <w:r w:rsidRPr="00E40803">
        <w:t>the platform entirely,</w:t>
      </w:r>
      <w:r w:rsidR="00DD769D">
        <w:t xml:space="preserve"> </w:t>
      </w:r>
      <w:r w:rsidRPr="00E40803">
        <w:t>lead</w:t>
      </w:r>
      <w:r w:rsidR="00DD769D">
        <w:t>ing</w:t>
      </w:r>
      <w:r w:rsidRPr="00E40803">
        <w:t xml:space="preserve"> to reduc</w:t>
      </w:r>
      <w:r w:rsidR="00DD769D">
        <w:t>tion in</w:t>
      </w:r>
      <w:r w:rsidRPr="00E40803">
        <w:t xml:space="preserve"> engagement or churn. This suggests that for digital platforms, fairness is not just a secondary concern </w:t>
      </w:r>
      <w:r w:rsidR="00DD769D">
        <w:t>rather it acts as a</w:t>
      </w:r>
      <w:r w:rsidRPr="00E40803">
        <w:t xml:space="preserve"> primary driver trust and retention</w:t>
      </w:r>
      <w:r w:rsidR="00DD769D">
        <w:t xml:space="preserve"> </w:t>
      </w:r>
      <w:r w:rsidR="00DD769D" w:rsidRPr="00E40803">
        <w:t>of stakeholder</w:t>
      </w:r>
      <w:r w:rsidRPr="00E40803">
        <w:t>.</w:t>
      </w:r>
    </w:p>
    <w:p w14:paraId="4C4C87CC" w14:textId="2EC99162" w:rsidR="00205CC5" w:rsidRPr="00725162" w:rsidRDefault="00725162" w:rsidP="00CF580C">
      <w:pPr>
        <w:pStyle w:val="Heading2"/>
        <w:spacing w:line="360" w:lineRule="auto"/>
      </w:pPr>
      <w:bookmarkStart w:id="19" w:name="_Toc235980502"/>
      <w:r w:rsidRPr="00725162">
        <w:t>2.3 Trust in Digital Platforms</w:t>
      </w:r>
      <w:bookmarkEnd w:id="19"/>
    </w:p>
    <w:p w14:paraId="4DDF9B29" w14:textId="6B3326C6" w:rsidR="00725162" w:rsidRPr="008C362A" w:rsidRDefault="000A1A86" w:rsidP="002B730E">
      <w:pPr>
        <w:spacing w:line="360" w:lineRule="auto"/>
      </w:pPr>
      <w:r w:rsidRPr="000A1A86">
        <w:t>In the context of digital intermediaries like Uber, trust serves as the primary mechanism for mitigating the risks associated with information asymmetry. Because the platform acts as a "black box" where decision-making logic is hidden from participants, the reliance on trust becomes more acute than in traditional service environments</w:t>
      </w:r>
      <w:r w:rsidRPr="003E2C9A">
        <w:t>.</w:t>
      </w:r>
      <w:r w:rsidR="00C53E17" w:rsidRPr="003E2C9A">
        <w:t xml:space="preserve"> </w:t>
      </w:r>
      <w:r w:rsidR="004D4422" w:rsidRPr="004D4422">
        <w:t>Fudenberg</w:t>
      </w:r>
      <w:r w:rsidR="008C362A">
        <w:t xml:space="preserve"> </w:t>
      </w:r>
      <w:r w:rsidR="004D4422" w:rsidRPr="004D4422">
        <w:t>and Villas</w:t>
      </w:r>
      <w:r w:rsidR="003E2C9A" w:rsidRPr="003E2C9A">
        <w:t xml:space="preserve"> </w:t>
      </w:r>
      <w:r w:rsidR="00C53E17" w:rsidRPr="003E2C9A">
        <w:t>(2006)</w:t>
      </w:r>
      <w:r w:rsidR="00C53E17" w:rsidRPr="00C53E17">
        <w:t xml:space="preserve"> add that, while behavior-based pricing strategies may be cost-effective, they can backfire when viewed as discriminatory or deceptive.</w:t>
      </w:r>
    </w:p>
    <w:p w14:paraId="21D9E1E1" w14:textId="77777777" w:rsidR="00C72ACF" w:rsidRPr="00C72ACF" w:rsidRDefault="00C72ACF" w:rsidP="00CF580C">
      <w:pPr>
        <w:pStyle w:val="Heading3"/>
        <w:spacing w:line="360" w:lineRule="auto"/>
      </w:pPr>
      <w:bookmarkStart w:id="20" w:name="_Toc235980503"/>
      <w:r w:rsidRPr="00C72ACF">
        <w:t>2.3.1 The Dimensions of Trust</w:t>
      </w:r>
      <w:bookmarkEnd w:id="20"/>
    </w:p>
    <w:p w14:paraId="3EBB26F1" w14:textId="040FB349" w:rsidR="00C72ACF" w:rsidRPr="00C72ACF" w:rsidRDefault="005F0608" w:rsidP="00CF580C">
      <w:pPr>
        <w:spacing w:line="360" w:lineRule="auto"/>
      </w:pPr>
      <w:r>
        <w:t xml:space="preserve">According to Mayer, Davis and Schoorman (1995), </w:t>
      </w:r>
      <w:r w:rsidR="00C72ACF" w:rsidRPr="00C72ACF">
        <w:t xml:space="preserve">Trust Theory suggests that stakeholder confidence is built upon three distinct perceptions: ability, benevolence, and integrity. </w:t>
      </w:r>
    </w:p>
    <w:p w14:paraId="2CD1B9DA" w14:textId="46592691" w:rsidR="00C72ACF" w:rsidRPr="00C72ACF" w:rsidRDefault="00C72ACF" w:rsidP="00CF580C">
      <w:pPr>
        <w:numPr>
          <w:ilvl w:val="0"/>
          <w:numId w:val="6"/>
        </w:numPr>
        <w:spacing w:line="360" w:lineRule="auto"/>
      </w:pPr>
      <w:r w:rsidRPr="00C72ACF">
        <w:rPr>
          <w:b/>
          <w:bCs/>
        </w:rPr>
        <w:t>Ability:</w:t>
      </w:r>
      <w:r w:rsidRPr="00C72ACF">
        <w:t xml:space="preserve"> This </w:t>
      </w:r>
      <w:r w:rsidR="00DD769D">
        <w:t xml:space="preserve">reflects </w:t>
      </w:r>
      <w:r w:rsidRPr="00C72ACF">
        <w:t>the competence</w:t>
      </w:r>
      <w:r w:rsidR="00DD769D">
        <w:t xml:space="preserve"> of platform</w:t>
      </w:r>
      <w:r w:rsidRPr="00C72ACF">
        <w:t xml:space="preserve"> in provi</w:t>
      </w:r>
      <w:r w:rsidR="00DD769D">
        <w:t>sion of a</w:t>
      </w:r>
      <w:r w:rsidRPr="00C72ACF">
        <w:t xml:space="preserve"> reliable service, such as accurate matching and timely arrivals. </w:t>
      </w:r>
    </w:p>
    <w:p w14:paraId="04D3B2EC" w14:textId="30DFE501" w:rsidR="00C72ACF" w:rsidRPr="00C72ACF" w:rsidRDefault="00C72ACF" w:rsidP="00CF580C">
      <w:pPr>
        <w:numPr>
          <w:ilvl w:val="0"/>
          <w:numId w:val="6"/>
        </w:numPr>
        <w:spacing w:line="360" w:lineRule="auto"/>
      </w:pPr>
      <w:r w:rsidRPr="00C72ACF">
        <w:rPr>
          <w:b/>
          <w:bCs/>
        </w:rPr>
        <w:t>Benevolence:</w:t>
      </w:r>
      <w:r w:rsidRPr="00C72ACF">
        <w:t xml:space="preserve"> This perception</w:t>
      </w:r>
      <w:r w:rsidR="00DD769D">
        <w:t xml:space="preserve"> denotes</w:t>
      </w:r>
      <w:r w:rsidRPr="00C72ACF">
        <w:t xml:space="preserve"> that the platform </w:t>
      </w:r>
      <w:r w:rsidR="00DD769D">
        <w:t xml:space="preserve">is </w:t>
      </w:r>
      <w:r w:rsidRPr="00C72ACF">
        <w:t>act</w:t>
      </w:r>
      <w:r w:rsidR="00DD769D">
        <w:t>ing</w:t>
      </w:r>
      <w:r w:rsidRPr="00C72ACF">
        <w:t xml:space="preserve"> in the best interest of its stakeholders </w:t>
      </w:r>
      <w:r w:rsidR="00DD769D">
        <w:t xml:space="preserve">instead of </w:t>
      </w:r>
      <w:r w:rsidRPr="00C72ACF">
        <w:t>sole prioritiz</w:t>
      </w:r>
      <w:r w:rsidR="00DD769D">
        <w:t>ation</w:t>
      </w:r>
      <w:r w:rsidRPr="00C72ACF">
        <w:t xml:space="preserve"> its own profit margins. </w:t>
      </w:r>
    </w:p>
    <w:p w14:paraId="4883A93A" w14:textId="381C450D" w:rsidR="00C72ACF" w:rsidRDefault="00C72ACF" w:rsidP="00CF580C">
      <w:pPr>
        <w:numPr>
          <w:ilvl w:val="0"/>
          <w:numId w:val="6"/>
        </w:numPr>
        <w:spacing w:line="360" w:lineRule="auto"/>
      </w:pPr>
      <w:r w:rsidRPr="00C72ACF">
        <w:rPr>
          <w:b/>
          <w:bCs/>
        </w:rPr>
        <w:lastRenderedPageBreak/>
        <w:t>Integrity:</w:t>
      </w:r>
      <w:r w:rsidRPr="00C72ACF">
        <w:t xml:space="preserve"> This </w:t>
      </w:r>
      <w:r w:rsidR="00DD769D">
        <w:t xml:space="preserve">is </w:t>
      </w:r>
      <w:r w:rsidRPr="00C72ACF">
        <w:t>relate</w:t>
      </w:r>
      <w:r w:rsidR="00DD769D">
        <w:t xml:space="preserve">d </w:t>
      </w:r>
      <w:r w:rsidRPr="00C72ACF">
        <w:t xml:space="preserve">to the adherence </w:t>
      </w:r>
      <w:r w:rsidR="00DD769D">
        <w:t xml:space="preserve">of platform </w:t>
      </w:r>
      <w:r w:rsidRPr="00C72ACF">
        <w:t>to a set of acceptable principles, w</w:t>
      </w:r>
      <w:r w:rsidR="00DD769D">
        <w:t>ith the</w:t>
      </w:r>
      <w:r w:rsidRPr="00C72ACF">
        <w:t xml:space="preserve"> inclu</w:t>
      </w:r>
      <w:r w:rsidR="00DD769D">
        <w:t>sion of</w:t>
      </w:r>
      <w:r w:rsidRPr="00C72ACF">
        <w:t xml:space="preserve"> transparent communication regarding pricing and earnings.</w:t>
      </w:r>
    </w:p>
    <w:p w14:paraId="200ABD36" w14:textId="570979A3" w:rsidR="00F40DA4" w:rsidRPr="00C72ACF" w:rsidRDefault="00F40DA4" w:rsidP="00CF580C">
      <w:pPr>
        <w:spacing w:line="360" w:lineRule="auto"/>
        <w:ind w:left="360"/>
      </w:pPr>
      <w:r>
        <w:t>Frequent or unexplained price surges may weaken perceived benevolence, while opaque pricing mechanisms may reduce perceived integrity. Consequently, diminished fairness perceptions may translate into reduced trust of user and lower long-term engagement.</w:t>
      </w:r>
    </w:p>
    <w:p w14:paraId="395F4616" w14:textId="77777777" w:rsidR="00E733F9" w:rsidRDefault="00E733F9" w:rsidP="00CF580C">
      <w:pPr>
        <w:pStyle w:val="Heading3"/>
        <w:spacing w:line="360" w:lineRule="auto"/>
      </w:pPr>
      <w:bookmarkStart w:id="21" w:name="_Toc235980504"/>
      <w:r>
        <w:t>2.3.2 Algorithmic Opacity and Trust Erosion</w:t>
      </w:r>
      <w:bookmarkEnd w:id="21"/>
    </w:p>
    <w:p w14:paraId="17107FD4" w14:textId="77777777" w:rsidR="00E733F9" w:rsidRPr="00CC0B56" w:rsidRDefault="00E733F9" w:rsidP="00CF580C">
      <w:pPr>
        <w:pStyle w:val="NormalWeb"/>
        <w:spacing w:before="0" w:beforeAutospacing="0" w:line="360" w:lineRule="auto"/>
        <w:jc w:val="both"/>
        <w:rPr>
          <w:rFonts w:ascii="Arial" w:hAnsi="Arial" w:cs="Arial"/>
          <w:sz w:val="22"/>
          <w:szCs w:val="22"/>
        </w:rPr>
      </w:pPr>
      <w:r w:rsidRPr="00CC0B56">
        <w:rPr>
          <w:rFonts w:ascii="Arial" w:hAnsi="Arial" w:cs="Arial"/>
          <w:sz w:val="22"/>
          <w:szCs w:val="22"/>
        </w:rPr>
        <w:t xml:space="preserve">The lack of transparency inherent in algorithmic management directly challenges these dimensions of trust. Pasquale (2015) contends that when decision processes remain hidden, the platform undermines its own credibility because stakeholders cannot scrutinize the logic behind price surges or commission deductions. When Uber’s pricing logic is perceived as inconsistent or opaque, it signals a potential lack of integrity, which directly weakens the perceived benevolence of the platform. </w:t>
      </w:r>
    </w:p>
    <w:p w14:paraId="6F04A694" w14:textId="77777777" w:rsidR="00E733F9" w:rsidRPr="00CC0B56" w:rsidRDefault="00E733F9" w:rsidP="00CF580C">
      <w:pPr>
        <w:pStyle w:val="NormalWeb"/>
        <w:spacing w:before="0" w:beforeAutospacing="0" w:line="360" w:lineRule="auto"/>
        <w:jc w:val="both"/>
        <w:rPr>
          <w:rFonts w:ascii="Arial" w:hAnsi="Arial" w:cs="Arial"/>
          <w:sz w:val="22"/>
          <w:szCs w:val="22"/>
        </w:rPr>
      </w:pPr>
      <w:r w:rsidRPr="00CC0B56">
        <w:rPr>
          <w:rFonts w:ascii="Arial" w:hAnsi="Arial" w:cs="Arial"/>
          <w:sz w:val="22"/>
          <w:szCs w:val="22"/>
        </w:rPr>
        <w:t>Mittelstadt et al. (2016) further observes that trust significantly declines when algorithmic decisions lack adequate explanation. For riders, an unexplained price spike can be interpreted as exploitation, while for drivers, the inability to understand how their earnings are calculated creates a sense of vulnerability. Consequently, the "black box" nature of these systems functions as a significant barrier to maintaining long-term stakeholder engagement, as the inability to verify the fairness of a transaction forces users and drivers to rely on perceptions rather than facts to assess the platform’s reliability.</w:t>
      </w:r>
    </w:p>
    <w:p w14:paraId="7E16E53D" w14:textId="77777777" w:rsidR="00886BA4" w:rsidRPr="00886BA4" w:rsidRDefault="00886BA4" w:rsidP="00CF580C">
      <w:pPr>
        <w:pStyle w:val="Heading2"/>
        <w:spacing w:line="360" w:lineRule="auto"/>
      </w:pPr>
      <w:bookmarkStart w:id="22" w:name="_Toc235980505"/>
      <w:r w:rsidRPr="00886BA4">
        <w:t>2.4 Market Realities</w:t>
      </w:r>
      <w:bookmarkEnd w:id="22"/>
    </w:p>
    <w:p w14:paraId="4F6557FC" w14:textId="77777777" w:rsidR="00886BA4" w:rsidRPr="00886BA4" w:rsidRDefault="00886BA4" w:rsidP="00CF580C">
      <w:pPr>
        <w:spacing w:line="360" w:lineRule="auto"/>
      </w:pPr>
      <w:r w:rsidRPr="00886BA4">
        <w:t>The operational reality of Uber’s pricing model is defined by a continuous tension between achieving market efficiency and managing the socio-economic impacts on its participants. Empirical research suggests that while dynamic pricing serves as a functional tool for market clearing, its practical application results in divergent outcomes for riders and drivers.</w:t>
      </w:r>
    </w:p>
    <w:p w14:paraId="7DED3E14" w14:textId="77777777" w:rsidR="00886BA4" w:rsidRPr="00886BA4" w:rsidRDefault="00886BA4" w:rsidP="00CF580C">
      <w:pPr>
        <w:pStyle w:val="Heading3"/>
        <w:spacing w:line="360" w:lineRule="auto"/>
      </w:pPr>
      <w:bookmarkStart w:id="23" w:name="_Toc235980506"/>
      <w:r w:rsidRPr="00886BA4">
        <w:t>2.4.1 Surge Pricing and Consumer Perception</w:t>
      </w:r>
      <w:bookmarkEnd w:id="23"/>
    </w:p>
    <w:p w14:paraId="117375D0" w14:textId="28368FB8" w:rsidR="00886BA4" w:rsidRPr="00886BA4" w:rsidRDefault="00DD769D" w:rsidP="00CF580C">
      <w:pPr>
        <w:spacing w:line="360" w:lineRule="auto"/>
      </w:pPr>
      <w:r>
        <w:t xml:space="preserve">It is indicated in the research </w:t>
      </w:r>
      <w:r w:rsidR="00886BA4" w:rsidRPr="00886BA4">
        <w:t>that critical moderator in consumer perception</w:t>
      </w:r>
      <w:r>
        <w:t xml:space="preserve"> is </w:t>
      </w:r>
      <w:r w:rsidRPr="00886BA4">
        <w:t>transparency</w:t>
      </w:r>
      <w:r w:rsidR="00886BA4" w:rsidRPr="00886BA4">
        <w:t>. Ameen and Malik (2026) report that through enhanced transparency</w:t>
      </w:r>
      <w:r>
        <w:t xml:space="preserve">, </w:t>
      </w:r>
      <w:r w:rsidRPr="00886BA4">
        <w:t>perceived unfairness among users is reduced by 18%</w:t>
      </w:r>
      <w:r w:rsidR="00886BA4" w:rsidRPr="00886BA4">
        <w:t>. Furthermore, present</w:t>
      </w:r>
      <w:r>
        <w:t>ation of</w:t>
      </w:r>
      <w:r w:rsidR="00886BA4" w:rsidRPr="00886BA4">
        <w:t xml:space="preserve"> surge pricing as a form of "demand management" rather than "</w:t>
      </w:r>
      <w:r>
        <w:t xml:space="preserve">maximization of </w:t>
      </w:r>
      <w:r w:rsidR="00886BA4" w:rsidRPr="00886BA4">
        <w:t>profit " reduces perceptions</w:t>
      </w:r>
      <w:r>
        <w:t xml:space="preserve"> of unfairness</w:t>
      </w:r>
      <w:r w:rsidR="00886BA4" w:rsidRPr="00886BA4">
        <w:t xml:space="preserve"> by an additional 15%. However, the recurrence of these pricing events is problematic; Ameen and Malik (2026) found that frequent surges are associated with a 25% increase in negative </w:t>
      </w:r>
      <w:r w:rsidR="00886BA4" w:rsidRPr="00886BA4">
        <w:lastRenderedPageBreak/>
        <w:t xml:space="preserve">evaluations by customers, suggesting that perceptions of exploitation are significantly amplified when dynamic pricing is experienced repeatedly. </w:t>
      </w:r>
    </w:p>
    <w:p w14:paraId="157B5973" w14:textId="77777777" w:rsidR="00886BA4" w:rsidRPr="00886BA4" w:rsidRDefault="00886BA4" w:rsidP="00CF580C">
      <w:pPr>
        <w:pStyle w:val="Heading3"/>
        <w:spacing w:line="360" w:lineRule="auto"/>
      </w:pPr>
      <w:bookmarkStart w:id="24" w:name="_Toc235980507"/>
      <w:r w:rsidRPr="00886BA4">
        <w:t>2.4.2 Driver Outcomes and Structural Inequality</w:t>
      </w:r>
      <w:bookmarkEnd w:id="24"/>
    </w:p>
    <w:p w14:paraId="38233CB0" w14:textId="3AC37CD1" w:rsidR="00886BA4" w:rsidRPr="00886BA4" w:rsidRDefault="00AE3328" w:rsidP="00CF580C">
      <w:pPr>
        <w:spacing w:line="360" w:lineRule="auto"/>
      </w:pPr>
      <w:r>
        <w:t>E</w:t>
      </w:r>
      <w:r w:rsidRPr="00AE3328">
        <w:t xml:space="preserve">mployee satisfaction is </w:t>
      </w:r>
      <w:r w:rsidR="00B03497">
        <w:t>considered</w:t>
      </w:r>
      <w:r w:rsidRPr="00AE3328">
        <w:t xml:space="preserve"> as a </w:t>
      </w:r>
      <w:r w:rsidR="00B03497">
        <w:t xml:space="preserve">consonance </w:t>
      </w:r>
      <w:r w:rsidRPr="00AE3328">
        <w:t>between rewards given by the work environment and the desire of the individual for the</w:t>
      </w:r>
      <w:r w:rsidR="005A6520">
        <w:t>se</w:t>
      </w:r>
      <w:r w:rsidRPr="00AE3328">
        <w:t xml:space="preserve"> rewards (</w:t>
      </w:r>
      <w:r w:rsidR="00F41C8E" w:rsidRPr="00F41C8E">
        <w:t>(Scarpello and Vandenberg, 1992</w:t>
      </w:r>
      <w:r w:rsidR="0089577B">
        <w:t>, p.</w:t>
      </w:r>
      <w:r w:rsidRPr="00AE3328">
        <w:t>125)</w:t>
      </w:r>
      <w:r>
        <w:t xml:space="preserve">. </w:t>
      </w:r>
      <w:r w:rsidR="00886BA4" w:rsidRPr="00886BA4">
        <w:t>Consumer-focused findings are challenged by research examining driver outcomes highlight</w:t>
      </w:r>
      <w:r w:rsidR="00B03497">
        <w:t>ing</w:t>
      </w:r>
      <w:r w:rsidR="00886BA4" w:rsidRPr="00886BA4">
        <w:t xml:space="preserve"> structural concerns regarding earnings and predictability. By </w:t>
      </w:r>
      <w:r w:rsidR="00A23159" w:rsidRPr="00886BA4">
        <w:t>analysing</w:t>
      </w:r>
      <w:r w:rsidR="00886BA4" w:rsidRPr="00886BA4">
        <w:t xml:space="preserve"> 1.5 million UK trips, Binns et al. (2025) determined that dynamic pricing significantly</w:t>
      </w:r>
      <w:r w:rsidR="00B03497">
        <w:t xml:space="preserve"> resulted in</w:t>
      </w:r>
      <w:r w:rsidR="00886BA4" w:rsidRPr="00886BA4">
        <w:t xml:space="preserve"> reduc</w:t>
      </w:r>
      <w:r w:rsidR="00B03497">
        <w:t>tion of</w:t>
      </w:r>
      <w:r w:rsidR="00886BA4" w:rsidRPr="00886BA4">
        <w:t xml:space="preserve"> earnings predictability and </w:t>
      </w:r>
      <w:r w:rsidR="00B03497">
        <w:t xml:space="preserve">elevated </w:t>
      </w:r>
      <w:r w:rsidR="00886BA4" w:rsidRPr="00886BA4">
        <w:t>income inequality among drivers. Although a standard 25% commission rate</w:t>
      </w:r>
      <w:r w:rsidR="00B03497">
        <w:t xml:space="preserve"> is proclaimed by Uber</w:t>
      </w:r>
      <w:r w:rsidR="00886BA4" w:rsidRPr="00886BA4">
        <w:t xml:space="preserve">, the study found that the median take rate has risen to 29%, with some specific instances exceeding 50%. </w:t>
      </w:r>
      <w:r w:rsidR="00B03497">
        <w:t>E</w:t>
      </w:r>
      <w:r w:rsidR="004C18EA" w:rsidRPr="004C18EA">
        <w:t>mployee behaviour and attitude</w:t>
      </w:r>
      <w:r w:rsidR="00B03497">
        <w:t xml:space="preserve"> is seriously influenced by financial pressure</w:t>
      </w:r>
      <w:r w:rsidR="004C18EA" w:rsidRPr="004C18EA">
        <w:t xml:space="preserve"> and thereby the general</w:t>
      </w:r>
      <w:r w:rsidR="00B03497">
        <w:t xml:space="preserve"> </w:t>
      </w:r>
      <w:r w:rsidR="00B03497" w:rsidRPr="004C18EA">
        <w:t>level</w:t>
      </w:r>
      <w:r w:rsidR="00B03497">
        <w:t xml:space="preserve"> of</w:t>
      </w:r>
      <w:r w:rsidR="004C18EA" w:rsidRPr="004C18EA">
        <w:t xml:space="preserve"> satisfaction (</w:t>
      </w:r>
      <w:r w:rsidR="00DF24B1" w:rsidRPr="00DF24B1">
        <w:t>Brett, Cron and Slocum, 1995</w:t>
      </w:r>
      <w:r w:rsidR="004C18EA" w:rsidRPr="004C18EA">
        <w:t>, p.261)</w:t>
      </w:r>
      <w:r w:rsidR="007F0F09">
        <w:t>.</w:t>
      </w:r>
      <w:r w:rsidR="004C18EA">
        <w:t xml:space="preserve"> </w:t>
      </w:r>
      <w:r w:rsidR="00886BA4" w:rsidRPr="00886BA4">
        <w:t xml:space="preserve">These findings indicate that algorithmic pricing may effectively shift economic risk toward drivers while simultaneously increasing platform margins. </w:t>
      </w:r>
    </w:p>
    <w:p w14:paraId="3ADBF059" w14:textId="77777777" w:rsidR="00886BA4" w:rsidRPr="00886BA4" w:rsidRDefault="00886BA4" w:rsidP="00CF580C">
      <w:pPr>
        <w:pStyle w:val="Heading3"/>
        <w:spacing w:line="360" w:lineRule="auto"/>
      </w:pPr>
      <w:bookmarkStart w:id="25" w:name="_Toc235980508"/>
      <w:r w:rsidRPr="00886BA4">
        <w:t>2.4.3 Synthesis: The Need for an Integrated Framework</w:t>
      </w:r>
      <w:bookmarkEnd w:id="25"/>
    </w:p>
    <w:p w14:paraId="22A059F4" w14:textId="75C4C2DE" w:rsidR="00886BA4" w:rsidRPr="00886BA4" w:rsidRDefault="00C0654D" w:rsidP="00CF580C">
      <w:pPr>
        <w:spacing w:line="360" w:lineRule="auto"/>
      </w:pPr>
      <w:r w:rsidRPr="00C0654D">
        <w:t>Ride-hailing is in contrast immediate, personal services where price sensitivity or fairness expectations might vary. Second</w:t>
      </w:r>
      <w:r w:rsidR="00ED0CCB">
        <w:t>ly</w:t>
      </w:r>
      <w:r w:rsidRPr="00C0654D">
        <w:t xml:space="preserve">, few empirical studies systematically </w:t>
      </w:r>
      <w:r w:rsidR="00ED0CCB">
        <w:t xml:space="preserve">view </w:t>
      </w:r>
      <w:r w:rsidRPr="00C0654D">
        <w:t>how transparency, frequency</w:t>
      </w:r>
      <w:r w:rsidR="00ED0CCB">
        <w:t xml:space="preserve"> of </w:t>
      </w:r>
      <w:r w:rsidR="00ED0CCB" w:rsidRPr="00C0654D">
        <w:t>surge</w:t>
      </w:r>
      <w:r w:rsidRPr="00C0654D">
        <w:t xml:space="preserve">, and framing of pricing rationales interact </w:t>
      </w:r>
      <w:r w:rsidR="00ED0CCB">
        <w:t>in</w:t>
      </w:r>
      <w:r w:rsidRPr="00C0654D">
        <w:t xml:space="preserve"> affect</w:t>
      </w:r>
      <w:r w:rsidR="00ED0CCB">
        <w:t>ing</w:t>
      </w:r>
      <w:r w:rsidRPr="00C0654D">
        <w:t xml:space="preserve"> fairness perceptions in algorithmic-mediated markets. Third, </w:t>
      </w:r>
      <w:r w:rsidR="00ED0CCB">
        <w:t>despite</w:t>
      </w:r>
      <w:r w:rsidRPr="00C0654D">
        <w:t xml:space="preserve"> existing work on distributive and procedural fairness, relatively little</w:t>
      </w:r>
      <w:r w:rsidR="00ED0CCB">
        <w:t xml:space="preserve"> is known</w:t>
      </w:r>
      <w:r w:rsidRPr="00C0654D">
        <w:t xml:space="preserve"> </w:t>
      </w:r>
      <w:r w:rsidR="00ED0CCB" w:rsidRPr="00C0654D">
        <w:t xml:space="preserve">this context </w:t>
      </w:r>
      <w:r w:rsidRPr="00C0654D">
        <w:t xml:space="preserve">about the interactional dimension of fairness in, especially how platforms </w:t>
      </w:r>
      <w:r w:rsidR="00ED0CCB">
        <w:t xml:space="preserve">are </w:t>
      </w:r>
      <w:r w:rsidRPr="00C0654D">
        <w:t>communicat</w:t>
      </w:r>
      <w:r w:rsidR="00ED0CCB">
        <w:t>ing</w:t>
      </w:r>
      <w:r w:rsidRPr="00C0654D">
        <w:t xml:space="preserve"> their strategies.</w:t>
      </w:r>
      <w:r>
        <w:t xml:space="preserve"> </w:t>
      </w:r>
      <w:r w:rsidR="00ED0CCB">
        <w:t>Regardless of</w:t>
      </w:r>
      <w:r w:rsidR="00886BA4" w:rsidRPr="00886BA4">
        <w:t xml:space="preserve"> growing body of literature on fairness, transparency, and income volatility, a</w:t>
      </w:r>
      <w:r w:rsidR="00ED0CCB">
        <w:t xml:space="preserve"> there remains a </w:t>
      </w:r>
      <w:r w:rsidR="00ED0CCB" w:rsidRPr="00886BA4">
        <w:t>significant</w:t>
      </w:r>
      <w:r w:rsidR="00886BA4" w:rsidRPr="00886BA4">
        <w:t xml:space="preserve"> research gap. </w:t>
      </w:r>
      <w:r w:rsidR="00ED0CCB">
        <w:t>In m</w:t>
      </w:r>
      <w:r w:rsidR="00886BA4" w:rsidRPr="00886BA4">
        <w:t>ost existing studies consumers or drivers</w:t>
      </w:r>
      <w:r w:rsidR="00ED0CCB">
        <w:t xml:space="preserve"> are examined</w:t>
      </w:r>
      <w:r w:rsidR="00886BA4" w:rsidRPr="00886BA4">
        <w:t xml:space="preserve"> in isolation</w:t>
      </w:r>
      <w:r w:rsidR="00ED0CCB">
        <w:t>. C</w:t>
      </w:r>
      <w:r w:rsidR="00886BA4" w:rsidRPr="00886BA4">
        <w:t>onsumer research emphasizes trust and psychological perception, whereas structural inequality and earnings instability</w:t>
      </w:r>
      <w:r w:rsidR="00ED0CCB">
        <w:t xml:space="preserve"> is highlighted in driver research</w:t>
      </w:r>
      <w:r w:rsidR="00886BA4" w:rsidRPr="00886BA4">
        <w:t xml:space="preserve">. </w:t>
      </w:r>
      <w:r w:rsidR="00ED0CCB">
        <w:t>W</w:t>
      </w:r>
      <w:r w:rsidR="00886BA4" w:rsidRPr="00886BA4">
        <w:t>ithin a unified framework</w:t>
      </w:r>
      <w:r w:rsidR="00ED0CCB">
        <w:t>, l</w:t>
      </w:r>
      <w:r w:rsidR="00ED0CCB" w:rsidRPr="00886BA4">
        <w:t xml:space="preserve">imited research currently </w:t>
      </w:r>
      <w:r w:rsidR="00ED0CCB">
        <w:t xml:space="preserve">blends </w:t>
      </w:r>
      <w:r w:rsidR="00ED0CCB" w:rsidRPr="00886BA4">
        <w:t>these perspectives</w:t>
      </w:r>
      <w:r w:rsidR="00ED0CCB">
        <w:t xml:space="preserve">. </w:t>
      </w:r>
      <w:r w:rsidR="00886BA4" w:rsidRPr="00886BA4">
        <w:t xml:space="preserve">This division </w:t>
      </w:r>
      <w:r w:rsidR="00ED0CCB">
        <w:t>underlines</w:t>
      </w:r>
      <w:r w:rsidR="00886BA4" w:rsidRPr="00886BA4">
        <w:t xml:space="preserve"> the </w:t>
      </w:r>
      <w:r w:rsidR="00BA2E0D">
        <w:t>need</w:t>
      </w:r>
      <w:r w:rsidR="00886BA4" w:rsidRPr="00886BA4">
        <w:t xml:space="preserve"> for a study</w:t>
      </w:r>
      <w:r w:rsidR="00BA2E0D">
        <w:t>,</w:t>
      </w:r>
      <w:r w:rsidR="00886BA4" w:rsidRPr="00886BA4">
        <w:t xml:space="preserve"> examin</w:t>
      </w:r>
      <w:r w:rsidR="00BA2E0D">
        <w:t>ing</w:t>
      </w:r>
      <w:r w:rsidR="00886BA4" w:rsidRPr="00886BA4">
        <w:t xml:space="preserve"> how the interconnected relationship between trust</w:t>
      </w:r>
      <w:r w:rsidR="00BA2E0D">
        <w:t xml:space="preserve"> of user</w:t>
      </w:r>
      <w:r w:rsidR="00886BA4" w:rsidRPr="00886BA4">
        <w:t>, satisfaction</w:t>
      </w:r>
      <w:r w:rsidR="00BA2E0D">
        <w:t xml:space="preserve"> of driver</w:t>
      </w:r>
      <w:r w:rsidR="00886BA4" w:rsidRPr="00886BA4">
        <w:t>, and the long-term sustainability of the platform</w:t>
      </w:r>
      <w:r w:rsidR="00ED0CCB">
        <w:t xml:space="preserve"> are influenced by </w:t>
      </w:r>
      <w:r w:rsidR="00ED0CCB" w:rsidRPr="00886BA4">
        <w:t>algorithmic transparency</w:t>
      </w:r>
      <w:r w:rsidR="007F0574">
        <w:t>.</w:t>
      </w:r>
    </w:p>
    <w:p w14:paraId="0DB6B89D" w14:textId="6A74D9DD" w:rsidR="00205CC5" w:rsidRDefault="00ED0CCB" w:rsidP="00CF580C">
      <w:pPr>
        <w:spacing w:line="360" w:lineRule="auto"/>
      </w:pPr>
      <w:r>
        <w:t xml:space="preserve">For </w:t>
      </w:r>
      <w:r w:rsidR="00B904BD" w:rsidRPr="00B904BD">
        <w:t>address</w:t>
      </w:r>
      <w:r>
        <w:t>ing</w:t>
      </w:r>
      <w:r w:rsidR="00B904BD" w:rsidRPr="00B904BD">
        <w:t xml:space="preserve"> the identified research gap, this dissertation adopts an integrated theoretical framework</w:t>
      </w:r>
      <w:r>
        <w:t xml:space="preserve"> by</w:t>
      </w:r>
      <w:r w:rsidR="00B904BD" w:rsidRPr="00B904BD">
        <w:t xml:space="preserve"> utiliz</w:t>
      </w:r>
      <w:r>
        <w:t>ation</w:t>
      </w:r>
      <w:r w:rsidR="00B904BD" w:rsidRPr="00B904BD">
        <w:t xml:space="preserve"> Procedural Justice Theory </w:t>
      </w:r>
      <w:r>
        <w:t>for</w:t>
      </w:r>
      <w:r w:rsidR="00B904BD" w:rsidRPr="00B904BD">
        <w:t xml:space="preserve"> evaluat</w:t>
      </w:r>
      <w:r>
        <w:t>ing</w:t>
      </w:r>
      <w:r w:rsidR="00B904BD" w:rsidRPr="00B904BD">
        <w:t xml:space="preserve"> the neutrality and transparency of </w:t>
      </w:r>
      <w:r w:rsidRPr="00B904BD">
        <w:t>determin</w:t>
      </w:r>
      <w:r>
        <w:t xml:space="preserve">ing </w:t>
      </w:r>
      <w:r w:rsidR="00B904BD" w:rsidRPr="00B904BD">
        <w:t>algorithmic price</w:t>
      </w:r>
      <w:r>
        <w:t>. Furthermore,</w:t>
      </w:r>
      <w:r w:rsidR="00B904BD" w:rsidRPr="00B904BD">
        <w:t xml:space="preserve"> </w:t>
      </w:r>
      <w:r>
        <w:t xml:space="preserve">it incorporates </w:t>
      </w:r>
      <w:r w:rsidR="00B904BD" w:rsidRPr="00B904BD">
        <w:t xml:space="preserve">Equity Theory </w:t>
      </w:r>
      <w:r>
        <w:t>for</w:t>
      </w:r>
      <w:r w:rsidR="00B904BD" w:rsidRPr="00B904BD">
        <w:t xml:space="preserve"> quantify</w:t>
      </w:r>
      <w:r>
        <w:t>ing</w:t>
      </w:r>
      <w:r w:rsidR="00B904BD" w:rsidRPr="00B904BD">
        <w:t xml:space="preserve"> the tension between driver </w:t>
      </w:r>
      <w:r w:rsidR="002B569A">
        <w:t>and l</w:t>
      </w:r>
      <w:r w:rsidR="002B569A" w:rsidRPr="00B904BD">
        <w:t>abo</w:t>
      </w:r>
      <w:r w:rsidR="002B569A">
        <w:t>u</w:t>
      </w:r>
      <w:r w:rsidR="002B569A" w:rsidRPr="00B904BD">
        <w:t>r</w:t>
      </w:r>
      <w:r w:rsidR="00B904BD" w:rsidRPr="00B904BD">
        <w:t xml:space="preserve"> inputs and</w:t>
      </w:r>
      <w:r>
        <w:t xml:space="preserve"> related</w:t>
      </w:r>
      <w:r w:rsidR="00B904BD" w:rsidRPr="00B904BD">
        <w:t xml:space="preserve"> financial outcomes</w:t>
      </w:r>
      <w:r>
        <w:t xml:space="preserve">. Lastly </w:t>
      </w:r>
      <w:r>
        <w:lastRenderedPageBreak/>
        <w:t>it integrates</w:t>
      </w:r>
      <w:r w:rsidR="00B904BD" w:rsidRPr="00B904BD">
        <w:t xml:space="preserve"> Trust Theory as an overarching lens </w:t>
      </w:r>
      <w:r>
        <w:t>for</w:t>
      </w:r>
      <w:r w:rsidR="00B904BD" w:rsidRPr="00B904BD">
        <w:t xml:space="preserve"> </w:t>
      </w:r>
      <w:r w:rsidR="002B569A" w:rsidRPr="00B904BD">
        <w:t>analys</w:t>
      </w:r>
      <w:r>
        <w:t>ing</w:t>
      </w:r>
      <w:r w:rsidR="00B904BD" w:rsidRPr="00B904BD">
        <w:t xml:space="preserve"> the </w:t>
      </w:r>
      <w:r w:rsidR="002B569A" w:rsidRPr="00B904BD">
        <w:t>behavioural</w:t>
      </w:r>
      <w:r w:rsidR="00B904BD" w:rsidRPr="00B904BD">
        <w:t xml:space="preserve"> consequences of perceived unfairness across both consumer and driver populations.</w:t>
      </w:r>
    </w:p>
    <w:p w14:paraId="4B08B3B1" w14:textId="0E24771D" w:rsidR="00205CC5" w:rsidRDefault="0037182D" w:rsidP="00CF580C">
      <w:pPr>
        <w:pStyle w:val="Heading2"/>
        <w:spacing w:line="360" w:lineRule="auto"/>
      </w:pPr>
      <w:bookmarkStart w:id="26" w:name="_Toc235980509"/>
      <w:r>
        <w:t>2.5 Chapter Summary</w:t>
      </w:r>
      <w:bookmarkEnd w:id="26"/>
    </w:p>
    <w:p w14:paraId="48E1BFFC" w14:textId="0CBEB239" w:rsidR="0037182D" w:rsidRDefault="0037182D" w:rsidP="00CF580C">
      <w:pPr>
        <w:spacing w:line="360" w:lineRule="auto"/>
      </w:pPr>
      <w:r>
        <w:t>Chapter 2</w:t>
      </w:r>
      <w:r w:rsidRPr="0037182D">
        <w:t xml:space="preserve"> provides a comprehensive review of the academic landscape surrounding algorithmic pricing, establishing that fairness is a dynamic judgment rather than a static concept, often leading to scepticism when algorithmic decision-making lacks transparency. By integrating Equity Theory, which evaluates the justice of exchanges based on input-output ratios, and Procedural Justice Theory, which examines the legitimacy of the processes themselves, this review addresses how stakeholders navigate the uncertainty of "black box" pricing. Furthermore, by incorporating Fairness Heuristic Theory and Trust Theory</w:t>
      </w:r>
      <w:r>
        <w:t xml:space="preserve"> </w:t>
      </w:r>
      <w:r w:rsidRPr="0037182D">
        <w:t>which identifies ability, benevolence, and integrity as core pillars</w:t>
      </w:r>
      <w:r w:rsidR="002B569A">
        <w:t>. This</w:t>
      </w:r>
      <w:r w:rsidRPr="0037182D">
        <w:t xml:space="preserve"> chapter explores how algorithmic opacity serves as a barrier to stakeholder retention. The synthesis of empirical evidence reveals a clear research gap, as existing studies often isolate consumer perceptions of unfairness from the structural concerns of driver earnings instability. Consequently, this dissertation adopts an integrated theoretical framework, utilizing Procedural Justice Theory to evaluate the neutrality and transparency of algorithmic price determination, Equity Theory to quantify the tension between driver labo</w:t>
      </w:r>
      <w:r w:rsidR="00A23159">
        <w:t>u</w:t>
      </w:r>
      <w:r w:rsidRPr="0037182D">
        <w:t xml:space="preserve">r inputs and financial outcomes, and Trust Theory as an overarching lens to </w:t>
      </w:r>
      <w:r w:rsidR="00A23159" w:rsidRPr="0037182D">
        <w:t>analyse</w:t>
      </w:r>
      <w:r w:rsidRPr="0037182D">
        <w:t xml:space="preserve"> the </w:t>
      </w:r>
      <w:r w:rsidR="00A23159" w:rsidRPr="0037182D">
        <w:t>behavioural</w:t>
      </w:r>
      <w:r w:rsidRPr="0037182D">
        <w:t xml:space="preserve"> consequences of perceived unfairness across both consumer and driver populations.</w:t>
      </w:r>
      <w:r w:rsidR="00A23159">
        <w:t xml:space="preserve"> </w:t>
      </w:r>
      <w:r w:rsidR="00A23159" w:rsidRPr="00A23159">
        <w:t>Building upon the theoretical and empirical foundations established here, Chapter 3 will detail the methodology employed to operationalize these concepts, providing a structured approach for evaluating the mechanisms of algorithmic transparency and fairness.</w:t>
      </w:r>
    </w:p>
    <w:p w14:paraId="33D51F2A" w14:textId="77777777" w:rsidR="00205CC5" w:rsidRDefault="00205CC5" w:rsidP="00205CC5"/>
    <w:p w14:paraId="72CFA35B" w14:textId="77777777" w:rsidR="00205CC5" w:rsidRDefault="00205CC5" w:rsidP="00205CC5"/>
    <w:p w14:paraId="74291B89" w14:textId="77777777" w:rsidR="00205CC5" w:rsidRDefault="00205CC5" w:rsidP="00205CC5"/>
    <w:p w14:paraId="1ED6ABDD" w14:textId="77777777" w:rsidR="00205CC5" w:rsidRDefault="00205CC5" w:rsidP="00205CC5"/>
    <w:p w14:paraId="12CDB5EA" w14:textId="77777777" w:rsidR="00205CC5" w:rsidRDefault="00205CC5" w:rsidP="00205CC5"/>
    <w:p w14:paraId="4316F0CB" w14:textId="77777777" w:rsidR="00205CC5" w:rsidRDefault="00205CC5" w:rsidP="00205CC5"/>
    <w:p w14:paraId="1051E3EE" w14:textId="77777777" w:rsidR="00205CC5" w:rsidRDefault="00205CC5" w:rsidP="00205CC5"/>
    <w:p w14:paraId="4AD793D8" w14:textId="77777777" w:rsidR="00205CC5" w:rsidRDefault="00205CC5" w:rsidP="00205CC5"/>
    <w:p w14:paraId="4768F957" w14:textId="77777777" w:rsidR="00205CC5" w:rsidRDefault="00205CC5" w:rsidP="00205CC5"/>
    <w:p w14:paraId="211C3A3F" w14:textId="77777777" w:rsidR="00205CC5" w:rsidRDefault="00205CC5" w:rsidP="00205CC5"/>
    <w:p w14:paraId="4EA596E4" w14:textId="77777777" w:rsidR="00205CC5" w:rsidRDefault="00205CC5" w:rsidP="00205CC5"/>
    <w:p w14:paraId="3632D751" w14:textId="614CABFE" w:rsidR="00D61CE7" w:rsidRDefault="00D61CE7" w:rsidP="00EF34E8">
      <w:pPr>
        <w:pStyle w:val="Heading1"/>
        <w:spacing w:line="360" w:lineRule="auto"/>
        <w:jc w:val="center"/>
      </w:pPr>
      <w:bookmarkStart w:id="27" w:name="_Toc235980510"/>
      <w:r>
        <w:lastRenderedPageBreak/>
        <w:t>CHAPTER</w:t>
      </w:r>
      <w:r>
        <w:rPr>
          <w:spacing w:val="-1"/>
        </w:rPr>
        <w:t xml:space="preserve"> </w:t>
      </w:r>
      <w:r>
        <w:t>3:</w:t>
      </w:r>
      <w:r>
        <w:rPr>
          <w:spacing w:val="-4"/>
        </w:rPr>
        <w:t xml:space="preserve"> </w:t>
      </w:r>
      <w:r w:rsidR="00880924">
        <w:t>METHODOLOGY</w:t>
      </w:r>
      <w:bookmarkEnd w:id="27"/>
    </w:p>
    <w:p w14:paraId="07BCEDC0" w14:textId="4D2026C5" w:rsidR="008C4A4D" w:rsidRPr="008C4A4D" w:rsidRDefault="00787166" w:rsidP="00EF34E8">
      <w:pPr>
        <w:pStyle w:val="Heading2"/>
        <w:spacing w:line="360" w:lineRule="auto"/>
      </w:pPr>
      <w:bookmarkStart w:id="28" w:name="_Toc235980511"/>
      <w:r>
        <w:t xml:space="preserve">3.1 </w:t>
      </w:r>
      <w:r w:rsidR="001A20A1" w:rsidRPr="006A007D">
        <w:t>Research Design and Framework</w:t>
      </w:r>
      <w:bookmarkEnd w:id="28"/>
    </w:p>
    <w:p w14:paraId="75F991D9" w14:textId="22BEE6ED" w:rsidR="008C4A4D" w:rsidRPr="008C4A4D" w:rsidRDefault="00D66B6F" w:rsidP="00EF34E8">
      <w:pPr>
        <w:spacing w:line="360" w:lineRule="auto"/>
      </w:pPr>
      <w:r>
        <w:t>This research adopts a mixed-methods approach, combining quantitative and qualitative techniques</w:t>
      </w:r>
      <w:r w:rsidR="008C4A4D" w:rsidRPr="008C4A4D">
        <w:t>.</w:t>
      </w:r>
      <w:r w:rsidR="003A4885" w:rsidRPr="003A4885">
        <w:t xml:space="preserve"> </w:t>
      </w:r>
      <w:r w:rsidR="00090FDE" w:rsidRPr="00090FDE">
        <w:t xml:space="preserve">Mixed-methods designs are </w:t>
      </w:r>
      <w:r w:rsidR="00BA2E0D">
        <w:t>beneficial</w:t>
      </w:r>
      <w:r w:rsidR="00090FDE" w:rsidRPr="00090FDE">
        <w:t xml:space="preserve"> in inquiri</w:t>
      </w:r>
      <w:r w:rsidR="00BA2E0D">
        <w:t>ng</w:t>
      </w:r>
      <w:r w:rsidR="00090FDE" w:rsidRPr="00090FDE">
        <w:t xml:space="preserve"> complex socio-technical phenomena like algorithmic fairness</w:t>
      </w:r>
      <w:r w:rsidR="007E2BA7">
        <w:t xml:space="preserve">. </w:t>
      </w:r>
      <w:r w:rsidR="00BA2E0D">
        <w:t>M</w:t>
      </w:r>
      <w:r w:rsidR="00090FDE" w:rsidRPr="00090FDE">
        <w:t xml:space="preserve">easurable </w:t>
      </w:r>
      <w:r w:rsidR="007E2BA7" w:rsidRPr="00090FDE">
        <w:t>behaviour</w:t>
      </w:r>
      <w:r w:rsidR="00090FDE" w:rsidRPr="00090FDE">
        <w:t xml:space="preserve"> changes </w:t>
      </w:r>
      <w:r w:rsidR="00BA2E0D">
        <w:t xml:space="preserve">is determined by these methods </w:t>
      </w:r>
      <w:r w:rsidR="00090FDE" w:rsidRPr="00090FDE">
        <w:t xml:space="preserve">while also </w:t>
      </w:r>
      <w:r w:rsidR="00BA2E0D">
        <w:t>catching</w:t>
      </w:r>
      <w:r w:rsidR="00090FDE" w:rsidRPr="00090FDE">
        <w:t xml:space="preserve"> subtle perceptions </w:t>
      </w:r>
      <w:r w:rsidR="00BA2E0D">
        <w:t>that are subjective</w:t>
      </w:r>
      <w:r w:rsidR="00BA2E0D" w:rsidRPr="009E2696">
        <w:t xml:space="preserve"> (</w:t>
      </w:r>
      <w:r w:rsidR="00090FDE" w:rsidRPr="009E2696">
        <w:t>Creswell &amp; Plano Clark, 2017)</w:t>
      </w:r>
      <w:r w:rsidR="00A151A6" w:rsidRPr="009E2696">
        <w:t>.</w:t>
      </w:r>
      <w:r w:rsidR="00A151A6">
        <w:t xml:space="preserve"> </w:t>
      </w:r>
      <w:r w:rsidR="003A4885">
        <w:t xml:space="preserve">The </w:t>
      </w:r>
      <w:r w:rsidR="00BA2E0D">
        <w:t xml:space="preserve">nature of this </w:t>
      </w:r>
      <w:r w:rsidR="003A4885">
        <w:t>research is explanatory, examining the relationships between perceived algorithmic transparency, perceptions of fairness (distributive and procedural), trust, and satisfaction of stakeholder within ride-hailing platforms.</w:t>
      </w:r>
      <w:r w:rsidR="008C4A4D" w:rsidRPr="008C4A4D">
        <w:t xml:space="preserve"> </w:t>
      </w:r>
      <w:r w:rsidR="003A4885">
        <w:t>Employing a</w:t>
      </w:r>
      <w:r w:rsidR="008C4A4D" w:rsidRPr="008C4A4D">
        <w:t xml:space="preserve"> parallel convergent </w:t>
      </w:r>
      <w:r w:rsidR="001A20A1" w:rsidRPr="008C4A4D">
        <w:t>mixed methods</w:t>
      </w:r>
      <w:r w:rsidR="008C4A4D" w:rsidRPr="008C4A4D">
        <w:t xml:space="preserve"> approach</w:t>
      </w:r>
      <w:r w:rsidR="003A4885">
        <w:t xml:space="preserve"> this </w:t>
      </w:r>
      <w:r w:rsidR="00157A5D">
        <w:t>study implements</w:t>
      </w:r>
      <w:r w:rsidR="008C4A4D" w:rsidRPr="008C4A4D">
        <w:t xml:space="preserve"> gathering quantitative survey data from both riders and drivers to evaluate the impact of algorithmic management on trust, fairness, and procedural justice. Combining quantitative survey instruments with supplementary qualitative items</w:t>
      </w:r>
      <w:r w:rsidR="00E55580">
        <w:t xml:space="preserve"> like semi structured</w:t>
      </w:r>
      <w:r w:rsidR="00771BB8">
        <w:t xml:space="preserve"> interviews</w:t>
      </w:r>
      <w:r w:rsidR="008C4A4D" w:rsidRPr="008C4A4D">
        <w:t xml:space="preserve"> allow</w:t>
      </w:r>
      <w:r w:rsidR="00771BB8">
        <w:t>ed</w:t>
      </w:r>
      <w:r w:rsidR="008C4A4D" w:rsidRPr="008C4A4D">
        <w:t xml:space="preserve"> a robust examination of how platform pricing transparency affects user and driver </w:t>
      </w:r>
      <w:r w:rsidR="00A54082" w:rsidRPr="008C4A4D">
        <w:t>behaviour</w:t>
      </w:r>
      <w:r w:rsidR="008C4A4D" w:rsidRPr="008C4A4D">
        <w:t>.</w:t>
      </w:r>
    </w:p>
    <w:p w14:paraId="025D2D65" w14:textId="6E9275BB" w:rsidR="008C4A4D" w:rsidRPr="008C4A4D" w:rsidRDefault="008C4A4D" w:rsidP="00EF34E8">
      <w:pPr>
        <w:pStyle w:val="Heading2"/>
        <w:spacing w:line="360" w:lineRule="auto"/>
      </w:pPr>
      <w:bookmarkStart w:id="29" w:name="_Toc235980512"/>
      <w:r w:rsidRPr="008C4A4D">
        <w:t xml:space="preserve">3.2 </w:t>
      </w:r>
      <w:r w:rsidR="00555F6D" w:rsidRPr="00555F6D">
        <w:t>Questionnaire Operationalization Strategy</w:t>
      </w:r>
      <w:bookmarkEnd w:id="29"/>
    </w:p>
    <w:p w14:paraId="575750A6" w14:textId="0D14EE57" w:rsidR="008E2536" w:rsidRPr="00D53E22" w:rsidRDefault="00BA2E0D" w:rsidP="00EF34E8">
      <w:pPr>
        <w:spacing w:line="360" w:lineRule="auto"/>
      </w:pPr>
      <w:r>
        <w:t>For</w:t>
      </w:r>
      <w:r w:rsidR="00F128C0" w:rsidRPr="00F128C0">
        <w:t xml:space="preserve"> operationaliz</w:t>
      </w:r>
      <w:r>
        <w:t>ing</w:t>
      </w:r>
      <w:r w:rsidR="00F128C0" w:rsidRPr="00F128C0">
        <w:t xml:space="preserve"> the variables outlined in the research framework, custom measurement instruments were developed using a targeted literature search on Google Scholar. This search identified the anchor publication by Ameen and Malik (2026), which establishes the foundational definitions for Equity Theory, Trust Theory, Procedural Justice Theory, and Fairness Heuristic Theory. Rather than conducting a systematic literature review to synthesize historical data, this search served exclusively as an instrument-building strategy.</w:t>
      </w:r>
      <w:r w:rsidR="007E2BA7">
        <w:t xml:space="preserve"> </w:t>
      </w:r>
      <w:r w:rsidR="00F128C0" w:rsidRPr="00F128C0">
        <w:t>The theoretical definitions</w:t>
      </w:r>
      <w:r w:rsidR="006C3B6F">
        <w:t xml:space="preserve"> </w:t>
      </w:r>
      <w:r w:rsidR="00F128C0" w:rsidRPr="00F128C0">
        <w:t xml:space="preserve">and metrics extracted from Ameen and Malik (2026) were adapted into platform-specific linear scale questionnaires. These custom items capture the lived experiences of both Uber riders and drivers encountering algorithmic pricing </w:t>
      </w:r>
      <w:r w:rsidR="007E2BA7">
        <w:t>d</w:t>
      </w:r>
      <w:r w:rsidR="00F128C0" w:rsidRPr="00F128C0">
        <w:t>eployed via Google Forms.</w:t>
      </w:r>
      <w:r w:rsidR="00AB4839">
        <w:t xml:space="preserve"> </w:t>
      </w:r>
      <w:r w:rsidR="00AB4839" w:rsidRPr="00AB4839">
        <w:t xml:space="preserve">The outcome variables were perceived fairness, platform trust, and continued use intention. Reactions were assessed by means of Likert scales used in previous studies on fairness perception </w:t>
      </w:r>
      <w:r w:rsidR="00AB4839" w:rsidRPr="009E2696">
        <w:t>(Bolton, Warlop,</w:t>
      </w:r>
      <w:r w:rsidR="009E2696">
        <w:t xml:space="preserve"> and</w:t>
      </w:r>
      <w:r w:rsidR="00AB4839" w:rsidRPr="009E2696">
        <w:t xml:space="preserve"> Alba, 2003).</w:t>
      </w:r>
    </w:p>
    <w:p w14:paraId="2D5A8CEF" w14:textId="1753511E" w:rsidR="004D0C85" w:rsidRDefault="00E527CF" w:rsidP="00EF34E8">
      <w:pPr>
        <w:pStyle w:val="Heading2"/>
        <w:spacing w:line="360" w:lineRule="auto"/>
      </w:pPr>
      <w:bookmarkStart w:id="30" w:name="_Toc235980513"/>
      <w:r w:rsidRPr="006A007D">
        <w:t>3.3 Quantitative Data Infrastructure</w:t>
      </w:r>
      <w:bookmarkEnd w:id="30"/>
    </w:p>
    <w:p w14:paraId="5B6189FC" w14:textId="7AC34204" w:rsidR="00093416" w:rsidRDefault="00075273" w:rsidP="00EF34E8">
      <w:pPr>
        <w:spacing w:line="360" w:lineRule="auto"/>
      </w:pPr>
      <w:r w:rsidRPr="00075273">
        <w:t xml:space="preserve">Primary quantitative responses were compiled via a cloud-integrated data architecture. Specifically, two distinct, structured instruments deployed through Google Forms utilized linear interval Likert scales to capture user metrics. These platforms dynamically transferred real-time entries directly into centralized, cloud-hosted Google Sheets relational databases. To safeguard confidentiality and integrity, raw datasets were isolated and maintained within an </w:t>
      </w:r>
      <w:r w:rsidRPr="00075273">
        <w:lastRenderedPageBreak/>
        <w:t>encrypted Google Drive repository, with access restricted to prevent unauthorized viewing or modification.</w:t>
      </w:r>
    </w:p>
    <w:p w14:paraId="36327576" w14:textId="5A498701" w:rsidR="006C3B6F" w:rsidRPr="008C4A4D" w:rsidRDefault="006C3B6F" w:rsidP="00EF34E8">
      <w:pPr>
        <w:pStyle w:val="Heading3"/>
        <w:spacing w:line="360" w:lineRule="auto"/>
      </w:pPr>
      <w:bookmarkStart w:id="31" w:name="_Toc235980514"/>
      <w:r w:rsidRPr="008C4A4D">
        <w:t>3.3</w:t>
      </w:r>
      <w:r>
        <w:t>.1</w:t>
      </w:r>
      <w:r w:rsidRPr="008C4A4D">
        <w:t xml:space="preserve"> Data Collection Instruments</w:t>
      </w:r>
      <w:bookmarkEnd w:id="31"/>
    </w:p>
    <w:p w14:paraId="17E6C57D" w14:textId="143DCA1E" w:rsidR="006C3B6F" w:rsidRDefault="006C3B6F" w:rsidP="00EF34E8">
      <w:pPr>
        <w:spacing w:line="360" w:lineRule="auto"/>
      </w:pPr>
      <w:r w:rsidRPr="008C4A4D">
        <w:t>Two custom survey instruments were developed to capture parallel psychological constructs from both perspectives:</w:t>
      </w:r>
      <w:r>
        <w:t xml:space="preserve"> </w:t>
      </w:r>
      <w:r w:rsidRPr="008C4A4D">
        <w:t>The questionnaire measures core constructs using Likert-scale items anchored from 1 (Strongly Disagree) to 5 (Strongly Agree)</w:t>
      </w:r>
      <w:r w:rsidR="00216469">
        <w:t xml:space="preserve"> based on the </w:t>
      </w:r>
      <w:r w:rsidR="00C9420E">
        <w:t>dimension</w:t>
      </w:r>
      <w:r w:rsidR="00216469">
        <w:t xml:space="preserve"> variables</w:t>
      </w:r>
      <w:r w:rsidR="00C9420E">
        <w:t>:</w:t>
      </w:r>
    </w:p>
    <w:p w14:paraId="6371254B" w14:textId="141D7C79" w:rsidR="000815D4" w:rsidRDefault="00176BD0" w:rsidP="008C2C5A">
      <w:pPr>
        <w:pStyle w:val="Caption"/>
        <w:ind w:left="720" w:firstLine="720"/>
      </w:pPr>
      <w:bookmarkStart w:id="32" w:name="_Toc235904827"/>
      <w:r>
        <w:t xml:space="preserve">Table </w:t>
      </w:r>
      <w:fldSimple w:instr=" SEQ Table \* ARABIC ">
        <w:r w:rsidR="0029094D">
          <w:rPr>
            <w:noProof/>
          </w:rPr>
          <w:t>1</w:t>
        </w:r>
      </w:fldSimple>
      <w:r>
        <w:t>: Core Dimension variable</w:t>
      </w:r>
      <w:r w:rsidR="005905D5">
        <w:t>s for survey instruments</w:t>
      </w:r>
      <w:bookmarkEnd w:id="32"/>
    </w:p>
    <w:tbl>
      <w:tblPr>
        <w:tblStyle w:val="TableGrid"/>
        <w:tblW w:w="0" w:type="auto"/>
        <w:tblLook w:val="04A0" w:firstRow="1" w:lastRow="0" w:firstColumn="1" w:lastColumn="0" w:noHBand="0" w:noVBand="1"/>
      </w:tblPr>
      <w:tblGrid>
        <w:gridCol w:w="2269"/>
        <w:gridCol w:w="3321"/>
        <w:gridCol w:w="3426"/>
      </w:tblGrid>
      <w:tr w:rsidR="006C3B6F" w:rsidRPr="008E2536" w14:paraId="645D1A50" w14:textId="77777777" w:rsidTr="000636AC">
        <w:tc>
          <w:tcPr>
            <w:tcW w:w="0" w:type="auto"/>
            <w:hideMark/>
          </w:tcPr>
          <w:p w14:paraId="0B32FCAB" w14:textId="77777777" w:rsidR="006C3B6F" w:rsidRPr="008E2536" w:rsidRDefault="006C3B6F" w:rsidP="00EF34E8">
            <w:pPr>
              <w:spacing w:after="160" w:line="360" w:lineRule="auto"/>
            </w:pPr>
            <w:r w:rsidRPr="008E2536">
              <w:rPr>
                <w:b/>
                <w:bCs/>
              </w:rPr>
              <w:t>Dimension</w:t>
            </w:r>
          </w:p>
        </w:tc>
        <w:tc>
          <w:tcPr>
            <w:tcW w:w="0" w:type="auto"/>
            <w:hideMark/>
          </w:tcPr>
          <w:p w14:paraId="3E13DEB3" w14:textId="77777777" w:rsidR="006C3B6F" w:rsidRPr="008E2536" w:rsidRDefault="006C3B6F" w:rsidP="00EF34E8">
            <w:pPr>
              <w:spacing w:after="160" w:line="360" w:lineRule="auto"/>
            </w:pPr>
            <w:r w:rsidRPr="008E2536">
              <w:rPr>
                <w:b/>
                <w:bCs/>
              </w:rPr>
              <w:t>Riders</w:t>
            </w:r>
          </w:p>
        </w:tc>
        <w:tc>
          <w:tcPr>
            <w:tcW w:w="0" w:type="auto"/>
            <w:hideMark/>
          </w:tcPr>
          <w:p w14:paraId="1B5343CF" w14:textId="77777777" w:rsidR="006C3B6F" w:rsidRPr="008E2536" w:rsidRDefault="006C3B6F" w:rsidP="00EF34E8">
            <w:pPr>
              <w:spacing w:after="160" w:line="360" w:lineRule="auto"/>
            </w:pPr>
            <w:r w:rsidRPr="008E2536">
              <w:rPr>
                <w:b/>
                <w:bCs/>
              </w:rPr>
              <w:t>Drivers</w:t>
            </w:r>
          </w:p>
        </w:tc>
      </w:tr>
      <w:tr w:rsidR="006C3B6F" w:rsidRPr="008E2536" w14:paraId="32F42C56" w14:textId="77777777" w:rsidTr="000636AC">
        <w:tc>
          <w:tcPr>
            <w:tcW w:w="0" w:type="auto"/>
            <w:hideMark/>
          </w:tcPr>
          <w:p w14:paraId="62C75F27" w14:textId="77777777" w:rsidR="006C3B6F" w:rsidRPr="008E2536" w:rsidRDefault="006C3B6F" w:rsidP="00E745DE">
            <w:pPr>
              <w:spacing w:after="160" w:line="360" w:lineRule="auto"/>
              <w:jc w:val="left"/>
            </w:pPr>
            <w:r w:rsidRPr="008E2536">
              <w:rPr>
                <w:b/>
                <w:bCs/>
              </w:rPr>
              <w:t>Transparency (Procedural Justice)</w:t>
            </w:r>
          </w:p>
        </w:tc>
        <w:tc>
          <w:tcPr>
            <w:tcW w:w="0" w:type="auto"/>
            <w:hideMark/>
          </w:tcPr>
          <w:p w14:paraId="159A512F" w14:textId="77777777" w:rsidR="006C3B6F" w:rsidRPr="008E2536" w:rsidRDefault="006C3B6F" w:rsidP="004F4344">
            <w:pPr>
              <w:spacing w:after="160" w:line="360" w:lineRule="auto"/>
              <w:jc w:val="left"/>
            </w:pPr>
            <w:r w:rsidRPr="008E2536">
              <w:t>Understanding of upfront fares, surge triggers, and fee breakdowns.</w:t>
            </w:r>
          </w:p>
        </w:tc>
        <w:tc>
          <w:tcPr>
            <w:tcW w:w="0" w:type="auto"/>
            <w:hideMark/>
          </w:tcPr>
          <w:p w14:paraId="5C292EC5" w14:textId="77777777" w:rsidR="006C3B6F" w:rsidRPr="008E2536" w:rsidRDefault="006C3B6F" w:rsidP="004F4344">
            <w:pPr>
              <w:spacing w:after="160" w:line="360" w:lineRule="auto"/>
              <w:jc w:val="left"/>
            </w:pPr>
            <w:r w:rsidRPr="008E2536">
              <w:t>Understanding of earnings calculations, dispatch logic, and commissions.</w:t>
            </w:r>
          </w:p>
        </w:tc>
      </w:tr>
      <w:tr w:rsidR="006C3B6F" w:rsidRPr="008E2536" w14:paraId="7B780F83" w14:textId="77777777" w:rsidTr="000636AC">
        <w:tc>
          <w:tcPr>
            <w:tcW w:w="0" w:type="auto"/>
            <w:hideMark/>
          </w:tcPr>
          <w:p w14:paraId="5C55A0E1" w14:textId="77777777" w:rsidR="006C3B6F" w:rsidRPr="008E2536" w:rsidRDefault="006C3B6F" w:rsidP="00E745DE">
            <w:pPr>
              <w:spacing w:after="160" w:line="360" w:lineRule="auto"/>
              <w:jc w:val="left"/>
            </w:pPr>
            <w:r w:rsidRPr="008E2536">
              <w:rPr>
                <w:b/>
                <w:bCs/>
              </w:rPr>
              <w:t>Fairness (Equity Theory)</w:t>
            </w:r>
          </w:p>
        </w:tc>
        <w:tc>
          <w:tcPr>
            <w:tcW w:w="0" w:type="auto"/>
            <w:hideMark/>
          </w:tcPr>
          <w:p w14:paraId="5C09B612" w14:textId="77777777" w:rsidR="006C3B6F" w:rsidRPr="008E2536" w:rsidRDefault="006C3B6F" w:rsidP="004F4344">
            <w:pPr>
              <w:spacing w:after="160" w:line="360" w:lineRule="auto"/>
              <w:jc w:val="left"/>
            </w:pPr>
            <w:r w:rsidRPr="008E2536">
              <w:t>Alignment of fares with service value, distance, and market rates.</w:t>
            </w:r>
          </w:p>
        </w:tc>
        <w:tc>
          <w:tcPr>
            <w:tcW w:w="0" w:type="auto"/>
            <w:hideMark/>
          </w:tcPr>
          <w:p w14:paraId="7B9AC4AD" w14:textId="77777777" w:rsidR="006C3B6F" w:rsidRPr="008E2536" w:rsidRDefault="006C3B6F" w:rsidP="004F4344">
            <w:pPr>
              <w:spacing w:after="160" w:line="360" w:lineRule="auto"/>
              <w:jc w:val="left"/>
            </w:pPr>
            <w:r w:rsidRPr="008E2536">
              <w:t>Compensation for fuel, maintenance, and working hours.</w:t>
            </w:r>
          </w:p>
        </w:tc>
      </w:tr>
      <w:tr w:rsidR="006C3B6F" w:rsidRPr="008E2536" w14:paraId="05616310" w14:textId="77777777" w:rsidTr="000636AC">
        <w:tc>
          <w:tcPr>
            <w:tcW w:w="0" w:type="auto"/>
            <w:hideMark/>
          </w:tcPr>
          <w:p w14:paraId="47F81FBB" w14:textId="77777777" w:rsidR="006C3B6F" w:rsidRPr="008E2536" w:rsidRDefault="006C3B6F" w:rsidP="00E745DE">
            <w:pPr>
              <w:spacing w:after="160" w:line="360" w:lineRule="auto"/>
              <w:jc w:val="left"/>
            </w:pPr>
            <w:r w:rsidRPr="008E2536">
              <w:rPr>
                <w:b/>
                <w:bCs/>
              </w:rPr>
              <w:t>Trust (Trust Theory)</w:t>
            </w:r>
          </w:p>
        </w:tc>
        <w:tc>
          <w:tcPr>
            <w:tcW w:w="0" w:type="auto"/>
            <w:hideMark/>
          </w:tcPr>
          <w:p w14:paraId="14E62E9D" w14:textId="77777777" w:rsidR="006C3B6F" w:rsidRPr="008E2536" w:rsidRDefault="006C3B6F" w:rsidP="004F4344">
            <w:pPr>
              <w:spacing w:after="160" w:line="360" w:lineRule="auto"/>
              <w:jc w:val="left"/>
            </w:pPr>
            <w:r w:rsidRPr="008E2536">
              <w:t>Confidence in surge pricing fairness and customer support resolution.</w:t>
            </w:r>
          </w:p>
        </w:tc>
        <w:tc>
          <w:tcPr>
            <w:tcW w:w="0" w:type="auto"/>
            <w:hideMark/>
          </w:tcPr>
          <w:p w14:paraId="5D97032B" w14:textId="77777777" w:rsidR="006C3B6F" w:rsidRPr="008E2536" w:rsidRDefault="006C3B6F" w:rsidP="004F4344">
            <w:pPr>
              <w:spacing w:after="160" w:line="360" w:lineRule="auto"/>
              <w:jc w:val="left"/>
            </w:pPr>
            <w:r w:rsidRPr="008E2536">
              <w:t>Trust in automated support, dispute resolution, and time tracking.</w:t>
            </w:r>
          </w:p>
        </w:tc>
      </w:tr>
      <w:tr w:rsidR="006C3B6F" w:rsidRPr="008E2536" w14:paraId="0239E5FD" w14:textId="77777777" w:rsidTr="000636AC">
        <w:tc>
          <w:tcPr>
            <w:tcW w:w="0" w:type="auto"/>
            <w:hideMark/>
          </w:tcPr>
          <w:p w14:paraId="04221982" w14:textId="77777777" w:rsidR="006C3B6F" w:rsidRPr="008E2536" w:rsidRDefault="006C3B6F" w:rsidP="00E745DE">
            <w:pPr>
              <w:spacing w:after="160" w:line="360" w:lineRule="auto"/>
              <w:jc w:val="left"/>
            </w:pPr>
            <w:r w:rsidRPr="008E2536">
              <w:rPr>
                <w:b/>
                <w:bCs/>
              </w:rPr>
              <w:t>Behavioral Intentions</w:t>
            </w:r>
          </w:p>
        </w:tc>
        <w:tc>
          <w:tcPr>
            <w:tcW w:w="0" w:type="auto"/>
            <w:hideMark/>
          </w:tcPr>
          <w:p w14:paraId="2B3948A6" w14:textId="77777777" w:rsidR="006C3B6F" w:rsidRPr="008E2536" w:rsidRDefault="006C3B6F" w:rsidP="004F4344">
            <w:pPr>
              <w:spacing w:after="160" w:line="360" w:lineRule="auto"/>
              <w:jc w:val="left"/>
            </w:pPr>
            <w:r w:rsidRPr="008E2536">
              <w:t>App retention, recommendation likelihood, and platform switching.</w:t>
            </w:r>
          </w:p>
        </w:tc>
        <w:tc>
          <w:tcPr>
            <w:tcW w:w="0" w:type="auto"/>
            <w:hideMark/>
          </w:tcPr>
          <w:p w14:paraId="4FA4D987" w14:textId="77777777" w:rsidR="006C3B6F" w:rsidRPr="008E2536" w:rsidRDefault="006C3B6F" w:rsidP="004F4344">
            <w:pPr>
              <w:spacing w:after="160" w:line="360" w:lineRule="auto"/>
              <w:jc w:val="left"/>
            </w:pPr>
            <w:r w:rsidRPr="008E2536">
              <w:t>Retention likelihood, recommendation willingness, and migration.</w:t>
            </w:r>
          </w:p>
        </w:tc>
      </w:tr>
    </w:tbl>
    <w:p w14:paraId="3D671236" w14:textId="77777777" w:rsidR="006C3B6F" w:rsidRPr="00075273" w:rsidRDefault="006C3B6F" w:rsidP="00EF34E8">
      <w:pPr>
        <w:spacing w:line="360" w:lineRule="auto"/>
      </w:pPr>
    </w:p>
    <w:p w14:paraId="02B0D0C5" w14:textId="57BDB855" w:rsidR="00E527CF" w:rsidRDefault="00566650" w:rsidP="00EF34E8">
      <w:pPr>
        <w:pStyle w:val="Heading2"/>
        <w:spacing w:line="360" w:lineRule="auto"/>
      </w:pPr>
      <w:bookmarkStart w:id="33" w:name="_Toc235980515"/>
      <w:r w:rsidRPr="006A007D">
        <w:t>3.4 Target Population and Sampling</w:t>
      </w:r>
      <w:bookmarkEnd w:id="33"/>
    </w:p>
    <w:p w14:paraId="76B94E10" w14:textId="653981A5" w:rsidR="00A61D10" w:rsidRDefault="00A61D10" w:rsidP="00EF34E8">
      <w:pPr>
        <w:spacing w:line="360" w:lineRule="auto"/>
      </w:pPr>
      <w:r w:rsidRPr="00A61D10">
        <w:t xml:space="preserve">A non-probability purposive sampling technique was employed for this research, targeting a sample size of n = </w:t>
      </w:r>
      <w:r w:rsidR="0013766C">
        <w:t>25</w:t>
      </w:r>
      <w:r w:rsidRPr="00A61D10">
        <w:t xml:space="preserve"> for both riders and drivers separately</w:t>
      </w:r>
      <w:r w:rsidR="005E3D34">
        <w:t xml:space="preserve"> within UK</w:t>
      </w:r>
      <w:r w:rsidRPr="00A61D10">
        <w:t xml:space="preserve">. </w:t>
      </w:r>
      <w:r w:rsidR="008B5052" w:rsidRPr="008B5052">
        <w:t xml:space="preserve">This technique </w:t>
      </w:r>
      <w:r w:rsidR="00BA2E0D">
        <w:t xml:space="preserve">enabled </w:t>
      </w:r>
      <w:r w:rsidR="008B5052" w:rsidRPr="008B5052">
        <w:t xml:space="preserve">the research </w:t>
      </w:r>
      <w:r w:rsidR="00BA2E0D">
        <w:t>in</w:t>
      </w:r>
      <w:r w:rsidR="008B5052" w:rsidRPr="008B5052">
        <w:t xml:space="preserve"> focus</w:t>
      </w:r>
      <w:r w:rsidR="00BA2E0D">
        <w:t>ing</w:t>
      </w:r>
      <w:r w:rsidR="008B5052" w:rsidRPr="008B5052">
        <w:t xml:space="preserve"> on participants who were diverse </w:t>
      </w:r>
      <w:r w:rsidR="00BA2E0D" w:rsidRPr="008B5052">
        <w:t>in demographics</w:t>
      </w:r>
      <w:r w:rsidR="008B5052" w:rsidRPr="008B5052">
        <w:t xml:space="preserve"> and </w:t>
      </w:r>
      <w:r w:rsidR="00BA2E0D">
        <w:t xml:space="preserve">in </w:t>
      </w:r>
      <w:r w:rsidR="008B5052" w:rsidRPr="008B5052">
        <w:t>ride-hail</w:t>
      </w:r>
      <w:r w:rsidR="00BA2E0D">
        <w:t xml:space="preserve"> usage</w:t>
      </w:r>
      <w:r w:rsidR="008B5052" w:rsidRPr="008B5052">
        <w:t xml:space="preserve"> frequency, thus </w:t>
      </w:r>
      <w:r w:rsidR="00BA2E0D">
        <w:t xml:space="preserve">fetching </w:t>
      </w:r>
      <w:r w:rsidR="008B5052" w:rsidRPr="008B5052">
        <w:t xml:space="preserve">out a variety of responses </w:t>
      </w:r>
      <w:r w:rsidR="008B5052" w:rsidRPr="008F767B">
        <w:t>(Patton, 2002).</w:t>
      </w:r>
      <w:r w:rsidR="008B5052">
        <w:t xml:space="preserve"> </w:t>
      </w:r>
      <w:r w:rsidRPr="00A61D10">
        <w:t xml:space="preserve">Participants were deliberately selected based on two rigid eligibility constraints: direct operational or consumer experience with ride-hailing platforms and explicit exposure to automated surge pricing </w:t>
      </w:r>
      <w:r w:rsidR="00615F80" w:rsidRPr="00A61D10">
        <w:t>mechanisms. To</w:t>
      </w:r>
      <w:r w:rsidRPr="00A61D10">
        <w:t xml:space="preserve"> ensure data integrity, a multi-stage screening strategy was applied using automated binary gatekeeping filters embedded at the start of the online instruments. </w:t>
      </w:r>
    </w:p>
    <w:p w14:paraId="7260382F" w14:textId="77777777" w:rsidR="007E0AFC" w:rsidRPr="007E0AFC" w:rsidRDefault="007E0AFC" w:rsidP="00EF34E8">
      <w:pPr>
        <w:pStyle w:val="Heading3"/>
        <w:spacing w:line="360" w:lineRule="auto"/>
      </w:pPr>
      <w:bookmarkStart w:id="34" w:name="_Toc235980516"/>
      <w:r w:rsidRPr="007E0AFC">
        <w:lastRenderedPageBreak/>
        <w:t>3.4.1 Inclusion, Exclusion, and Participant Screening</w:t>
      </w:r>
      <w:bookmarkEnd w:id="34"/>
    </w:p>
    <w:p w14:paraId="072257E6" w14:textId="7ACF6768" w:rsidR="007E0AFC" w:rsidRPr="007E0AFC" w:rsidRDefault="007E0AFC" w:rsidP="00EF34E8">
      <w:pPr>
        <w:numPr>
          <w:ilvl w:val="0"/>
          <w:numId w:val="13"/>
        </w:numPr>
        <w:spacing w:line="360" w:lineRule="auto"/>
      </w:pPr>
      <w:r w:rsidRPr="007E0AFC">
        <w:rPr>
          <w:b/>
          <w:bCs/>
        </w:rPr>
        <w:t>Rider Cohort Inclusion Criteria</w:t>
      </w:r>
      <w:r w:rsidRPr="007E0AFC">
        <w:t xml:space="preserve">: Participants must be at least 18 years of age and hold active user histories with the Uber platform involving direct exposure to automated surge pricing events. Individuals </w:t>
      </w:r>
      <w:r w:rsidR="00BA2E0D">
        <w:t>less than</w:t>
      </w:r>
      <w:r w:rsidRPr="007E0AFC">
        <w:t xml:space="preserve"> 18 years of age or those </w:t>
      </w:r>
      <w:r w:rsidR="00BA2E0D">
        <w:t>having no</w:t>
      </w:r>
      <w:r w:rsidRPr="007E0AFC">
        <w:t xml:space="preserve"> direct transactional experience with ride-hailing applications were automatically </w:t>
      </w:r>
      <w:r w:rsidR="00BA2E0D">
        <w:t>exempted</w:t>
      </w:r>
      <w:r w:rsidRPr="007E0AFC">
        <w:t xml:space="preserve"> from the study.</w:t>
      </w:r>
    </w:p>
    <w:p w14:paraId="3533719A" w14:textId="68291F96" w:rsidR="007E0AFC" w:rsidRPr="00A61D10" w:rsidRDefault="007E0AFC" w:rsidP="00EF34E8">
      <w:pPr>
        <w:numPr>
          <w:ilvl w:val="0"/>
          <w:numId w:val="13"/>
        </w:numPr>
        <w:spacing w:line="360" w:lineRule="auto"/>
      </w:pPr>
      <w:r w:rsidRPr="007E0AFC">
        <w:rPr>
          <w:b/>
          <w:bCs/>
        </w:rPr>
        <w:t>Driver Cohort Inclusion Criteria</w:t>
      </w:r>
      <w:r w:rsidRPr="007E0AFC">
        <w:t>: Participants must be current</w:t>
      </w:r>
      <w:r w:rsidR="00BA2E0D">
        <w:t>ly</w:t>
      </w:r>
      <w:r w:rsidRPr="007E0AFC">
        <w:t xml:space="preserve"> or former Uber drivers </w:t>
      </w:r>
      <w:r w:rsidR="00BA2E0D">
        <w:t>working</w:t>
      </w:r>
      <w:r w:rsidRPr="007E0AFC">
        <w:t xml:space="preserve"> on either a full-time or part-time basis. Individuals with no operational driving history on ride-hailing networks were filtered out prior to survey initiation.</w:t>
      </w:r>
    </w:p>
    <w:p w14:paraId="58029EA9" w14:textId="193A61D4" w:rsidR="00C837BD" w:rsidRDefault="00E32791" w:rsidP="00EF34E8">
      <w:pPr>
        <w:pStyle w:val="Heading2"/>
        <w:spacing w:line="360" w:lineRule="auto"/>
      </w:pPr>
      <w:bookmarkStart w:id="35" w:name="_Toc235980517"/>
      <w:r w:rsidRPr="006A007D">
        <w:t>3.5 Qualitative Phase: Face-to-Face Discussions</w:t>
      </w:r>
      <w:bookmarkEnd w:id="35"/>
    </w:p>
    <w:p w14:paraId="1779BEDF" w14:textId="6AA2929C" w:rsidR="00B64D56" w:rsidRPr="006D1343" w:rsidRDefault="00B64D56" w:rsidP="00EF34E8">
      <w:pPr>
        <w:spacing w:line="360" w:lineRule="auto"/>
      </w:pPr>
      <w:r w:rsidRPr="00B64D56">
        <w:t xml:space="preserve">The qualitative phase included face-to-face semi-structured interviews with </w:t>
      </w:r>
      <w:r w:rsidR="008B5052">
        <w:t xml:space="preserve">2 </w:t>
      </w:r>
      <w:r w:rsidRPr="00B64D56">
        <w:t xml:space="preserve">Uber drivers and </w:t>
      </w:r>
      <w:r w:rsidR="00951FAF">
        <w:t xml:space="preserve">2 </w:t>
      </w:r>
      <w:r w:rsidRPr="00B64D56">
        <w:t xml:space="preserve">riders respectively. This track operated entirely separate from mathematical </w:t>
      </w:r>
      <w:r w:rsidR="00615F80" w:rsidRPr="00B64D56">
        <w:t>calculations and</w:t>
      </w:r>
      <w:r w:rsidR="00A375BB">
        <w:t xml:space="preserve"> were analysed thematically </w:t>
      </w:r>
      <w:r w:rsidR="00316FBC" w:rsidRPr="006D1343">
        <w:t>(</w:t>
      </w:r>
      <w:r w:rsidRPr="006D1343">
        <w:t>Braun and Clarke</w:t>
      </w:r>
      <w:r w:rsidR="00316FBC" w:rsidRPr="006D1343">
        <w:t>,</w:t>
      </w:r>
      <w:r w:rsidRPr="006D1343">
        <w:t>2006).</w:t>
      </w:r>
    </w:p>
    <w:p w14:paraId="2379875E" w14:textId="56401208" w:rsidR="00E16501" w:rsidRPr="008C4A4D" w:rsidRDefault="00B64D56" w:rsidP="00EF34E8">
      <w:pPr>
        <w:spacing w:line="360" w:lineRule="auto"/>
      </w:pPr>
      <w:r w:rsidRPr="00B64D56">
        <w:t>Comprehensive textual notes captured during each session were reviewed to achieve data immersion. Open codes were generated directly from participant statements regarding dynamic surge multipliers, operational transparency, and financial equity. These codes were clustered into broader themes mapped to Procedural Justice Theory, Equity Theory, and Fairness Heuristic Theory.</w:t>
      </w:r>
    </w:p>
    <w:p w14:paraId="1A0A0038" w14:textId="41A55779" w:rsidR="006B5399" w:rsidRDefault="006B5399" w:rsidP="00EF34E8">
      <w:pPr>
        <w:pStyle w:val="Heading2"/>
        <w:spacing w:line="360" w:lineRule="auto"/>
      </w:pPr>
      <w:bookmarkStart w:id="36" w:name="_Toc235980518"/>
      <w:r w:rsidRPr="006A007D">
        <w:t>3.6 Data Analysis Protocols</w:t>
      </w:r>
      <w:bookmarkEnd w:id="36"/>
    </w:p>
    <w:p w14:paraId="21C37C53" w14:textId="3FA152C0" w:rsidR="00523463" w:rsidRDefault="00090E35" w:rsidP="00523463">
      <w:pPr>
        <w:spacing w:line="360" w:lineRule="auto"/>
      </w:pPr>
      <w:r w:rsidRPr="00090E35">
        <w:t xml:space="preserve"> </w:t>
      </w:r>
      <w:r w:rsidR="00BA2E0D">
        <w:t>T</w:t>
      </w:r>
      <w:r w:rsidRPr="00090E35">
        <w:t>he measurement instruments were self-developed from theoretical constructs</w:t>
      </w:r>
      <w:r w:rsidR="00BA2E0D">
        <w:t xml:space="preserve"> due to which</w:t>
      </w:r>
      <w:r w:rsidRPr="00090E35">
        <w:t xml:space="preserve"> rigorous internal consistency checks are essential. Content validity was established by mapping every linear scale question directly to peer-reviewed definitions of fairness, equity, and trust. Following data collection, scale reliability will be evaluated using Cronbach's alpha </w:t>
      </w:r>
      <w:r w:rsidRPr="00BA2E0D">
        <w:rPr>
          <w:rFonts w:eastAsia="Times New Roman" w:cs="Arial"/>
          <w:kern w:val="0"/>
          <w14:ligatures w14:val="none"/>
        </w:rPr>
        <w:t>α</w:t>
      </w:r>
      <w:r w:rsidRPr="00090E35">
        <w:t xml:space="preserve"> within the Google Sheets database prior to final correlation analysis.</w:t>
      </w:r>
    </w:p>
    <w:p w14:paraId="06341A02" w14:textId="612652B1" w:rsidR="005905D5" w:rsidRPr="00523463" w:rsidRDefault="005905D5" w:rsidP="008C2C5A">
      <w:pPr>
        <w:pStyle w:val="Caption"/>
        <w:ind w:left="2160" w:firstLine="720"/>
      </w:pPr>
      <w:bookmarkStart w:id="37" w:name="_Toc235904828"/>
      <w:r>
        <w:t xml:space="preserve">Table </w:t>
      </w:r>
      <w:fldSimple w:instr=" SEQ Table \* ARABIC ">
        <w:r w:rsidR="0029094D">
          <w:rPr>
            <w:noProof/>
          </w:rPr>
          <w:t>2</w:t>
        </w:r>
      </w:fldSimple>
      <w:r>
        <w:t>: Cronbach's alpha validity range</w:t>
      </w:r>
      <w:bookmarkEnd w:id="37"/>
    </w:p>
    <w:tbl>
      <w:tblPr>
        <w:tblStyle w:val="TableGrid"/>
        <w:tblW w:w="0" w:type="auto"/>
        <w:tblInd w:w="720" w:type="dxa"/>
        <w:tblLook w:val="04A0" w:firstRow="1" w:lastRow="0" w:firstColumn="1" w:lastColumn="0" w:noHBand="0" w:noVBand="1"/>
      </w:tblPr>
      <w:tblGrid>
        <w:gridCol w:w="4547"/>
        <w:gridCol w:w="2735"/>
      </w:tblGrid>
      <w:tr w:rsidR="00523463" w:rsidRPr="00523463" w14:paraId="7134721B" w14:textId="77777777" w:rsidTr="008765EE">
        <w:tc>
          <w:tcPr>
            <w:tcW w:w="0" w:type="auto"/>
            <w:hideMark/>
          </w:tcPr>
          <w:p w14:paraId="6385491A" w14:textId="30958FCA" w:rsidR="00523463" w:rsidRPr="00523463" w:rsidRDefault="00523463" w:rsidP="00523463">
            <w:pPr>
              <w:spacing w:after="160" w:line="259" w:lineRule="auto"/>
            </w:pPr>
            <w:r w:rsidRPr="00523463">
              <w:rPr>
                <w:b/>
                <w:bCs/>
              </w:rPr>
              <w:t>Cronbach's Alpha Range (Connelly, 2007)</w:t>
            </w:r>
          </w:p>
        </w:tc>
        <w:tc>
          <w:tcPr>
            <w:tcW w:w="0" w:type="auto"/>
            <w:hideMark/>
          </w:tcPr>
          <w:p w14:paraId="0B525931" w14:textId="77777777" w:rsidR="00523463" w:rsidRPr="00523463" w:rsidRDefault="00523463" w:rsidP="00523463">
            <w:pPr>
              <w:spacing w:after="160" w:line="259" w:lineRule="auto"/>
            </w:pPr>
            <w:r w:rsidRPr="00523463">
              <w:rPr>
                <w:b/>
                <w:bCs/>
              </w:rPr>
              <w:t>Academic Interpretation</w:t>
            </w:r>
          </w:p>
        </w:tc>
      </w:tr>
      <w:tr w:rsidR="00523463" w:rsidRPr="00523463" w14:paraId="36E2253F" w14:textId="77777777" w:rsidTr="008765EE">
        <w:tc>
          <w:tcPr>
            <w:tcW w:w="0" w:type="auto"/>
            <w:hideMark/>
          </w:tcPr>
          <w:p w14:paraId="040A76B0" w14:textId="5CD6AB0E" w:rsidR="00523463" w:rsidRPr="00523463" w:rsidRDefault="00523463" w:rsidP="00523463">
            <w:pPr>
              <w:spacing w:after="160" w:line="259" w:lineRule="auto"/>
              <w:rPr>
                <w:rFonts w:cs="Arial"/>
              </w:rPr>
            </w:pPr>
            <w:r w:rsidRPr="006A007D">
              <w:rPr>
                <w:rFonts w:eastAsia="Times New Roman" w:cs="Arial"/>
                <w:kern w:val="0"/>
                <w14:ligatures w14:val="none"/>
              </w:rPr>
              <w:t xml:space="preserve">α ≥ 0.90                     </w:t>
            </w:r>
          </w:p>
        </w:tc>
        <w:tc>
          <w:tcPr>
            <w:tcW w:w="0" w:type="auto"/>
            <w:hideMark/>
          </w:tcPr>
          <w:p w14:paraId="2078019A" w14:textId="7E56D4DE" w:rsidR="00523463" w:rsidRPr="00523463" w:rsidRDefault="00523463" w:rsidP="00523463">
            <w:pPr>
              <w:spacing w:after="160" w:line="259" w:lineRule="auto"/>
            </w:pPr>
            <w:r>
              <w:t xml:space="preserve">High </w:t>
            </w:r>
            <w:r w:rsidRPr="00523463">
              <w:t>Internal Consistency</w:t>
            </w:r>
          </w:p>
        </w:tc>
      </w:tr>
      <w:tr w:rsidR="00523463" w:rsidRPr="00523463" w14:paraId="4E57C3F0" w14:textId="77777777" w:rsidTr="008765EE">
        <w:tc>
          <w:tcPr>
            <w:tcW w:w="0" w:type="auto"/>
            <w:hideMark/>
          </w:tcPr>
          <w:p w14:paraId="1CBBB37C" w14:textId="2B1087E8" w:rsidR="00523463" w:rsidRPr="00523463" w:rsidRDefault="00523463" w:rsidP="00523463">
            <w:pPr>
              <w:spacing w:after="160" w:line="259" w:lineRule="auto"/>
              <w:rPr>
                <w:rFonts w:cs="Arial"/>
              </w:rPr>
            </w:pPr>
            <w:r w:rsidRPr="006A007D">
              <w:rPr>
                <w:rFonts w:eastAsia="Times New Roman" w:cs="Arial"/>
                <w:kern w:val="0"/>
                <w14:ligatures w14:val="none"/>
              </w:rPr>
              <w:t xml:space="preserve">0.80 ≤ α &lt; 0.90              </w:t>
            </w:r>
          </w:p>
        </w:tc>
        <w:tc>
          <w:tcPr>
            <w:tcW w:w="0" w:type="auto"/>
            <w:hideMark/>
          </w:tcPr>
          <w:p w14:paraId="67E16E77" w14:textId="79553F39" w:rsidR="00523463" w:rsidRPr="00523463" w:rsidRDefault="00523463" w:rsidP="00523463">
            <w:pPr>
              <w:spacing w:after="160" w:line="259" w:lineRule="auto"/>
            </w:pPr>
            <w:r w:rsidRPr="00523463">
              <w:t>Reliab</w:t>
            </w:r>
            <w:r>
              <w:t>le</w:t>
            </w:r>
          </w:p>
        </w:tc>
      </w:tr>
      <w:tr w:rsidR="00523463" w:rsidRPr="00523463" w14:paraId="0B80987F" w14:textId="77777777" w:rsidTr="008765EE">
        <w:tc>
          <w:tcPr>
            <w:tcW w:w="0" w:type="auto"/>
            <w:hideMark/>
          </w:tcPr>
          <w:p w14:paraId="1804BFEE" w14:textId="5B4BC32A" w:rsidR="00523463" w:rsidRPr="00523463" w:rsidRDefault="00523463" w:rsidP="00523463">
            <w:pPr>
              <w:spacing w:after="160" w:line="259" w:lineRule="auto"/>
              <w:rPr>
                <w:rFonts w:cs="Arial"/>
              </w:rPr>
            </w:pPr>
            <w:r w:rsidRPr="006A007D">
              <w:rPr>
                <w:rFonts w:eastAsia="Times New Roman" w:cs="Arial"/>
                <w:kern w:val="0"/>
                <w14:ligatures w14:val="none"/>
              </w:rPr>
              <w:t xml:space="preserve">0.70 ≤ α &lt; 0.80              </w:t>
            </w:r>
          </w:p>
        </w:tc>
        <w:tc>
          <w:tcPr>
            <w:tcW w:w="0" w:type="auto"/>
            <w:hideMark/>
          </w:tcPr>
          <w:p w14:paraId="0943DCF7" w14:textId="5667716E" w:rsidR="00523463" w:rsidRPr="00523463" w:rsidRDefault="00523463" w:rsidP="00523463">
            <w:pPr>
              <w:spacing w:after="160" w:line="259" w:lineRule="auto"/>
            </w:pPr>
            <w:r w:rsidRPr="00523463">
              <w:t xml:space="preserve">Acceptable </w:t>
            </w:r>
          </w:p>
        </w:tc>
      </w:tr>
      <w:tr w:rsidR="00523463" w:rsidRPr="00523463" w14:paraId="384006A4" w14:textId="77777777" w:rsidTr="008765EE">
        <w:tc>
          <w:tcPr>
            <w:tcW w:w="0" w:type="auto"/>
            <w:hideMark/>
          </w:tcPr>
          <w:p w14:paraId="5F66EC6B" w14:textId="160229A4" w:rsidR="00523463" w:rsidRPr="00523463" w:rsidRDefault="00523463" w:rsidP="00523463">
            <w:pPr>
              <w:spacing w:after="160" w:line="259" w:lineRule="auto"/>
              <w:rPr>
                <w:rFonts w:cs="Arial"/>
              </w:rPr>
            </w:pPr>
            <w:r w:rsidRPr="006A007D">
              <w:rPr>
                <w:rFonts w:eastAsia="Times New Roman" w:cs="Arial"/>
                <w:kern w:val="0"/>
                <w14:ligatures w14:val="none"/>
              </w:rPr>
              <w:t xml:space="preserve">α &lt; 0.70                     </w:t>
            </w:r>
          </w:p>
        </w:tc>
        <w:tc>
          <w:tcPr>
            <w:tcW w:w="0" w:type="auto"/>
            <w:hideMark/>
          </w:tcPr>
          <w:p w14:paraId="0A88AC20" w14:textId="4A9BE73F" w:rsidR="00523463" w:rsidRPr="00523463" w:rsidRDefault="00523463" w:rsidP="00523463">
            <w:pPr>
              <w:spacing w:after="160" w:line="259" w:lineRule="auto"/>
            </w:pPr>
            <w:r>
              <w:t>Removeable</w:t>
            </w:r>
          </w:p>
        </w:tc>
      </w:tr>
    </w:tbl>
    <w:p w14:paraId="5E22276F" w14:textId="77777777" w:rsidR="00A14403" w:rsidRPr="003D523D" w:rsidRDefault="00A14403" w:rsidP="00523463"/>
    <w:p w14:paraId="06DAD305" w14:textId="072E9711" w:rsidR="004731B0" w:rsidRPr="008C4A4D" w:rsidRDefault="003D523D" w:rsidP="00EF34E8">
      <w:pPr>
        <w:spacing w:line="360" w:lineRule="auto"/>
      </w:pPr>
      <w:r w:rsidRPr="003D523D">
        <w:lastRenderedPageBreak/>
        <w:t xml:space="preserve">Given the exploratory design and sample size </w:t>
      </w:r>
      <w:r w:rsidR="0070318C">
        <w:t xml:space="preserve">of </w:t>
      </w:r>
      <w:r>
        <w:t>n=</w:t>
      </w:r>
      <w:r w:rsidR="0013766C">
        <w:t>25</w:t>
      </w:r>
      <w:r>
        <w:t xml:space="preserve"> </w:t>
      </w:r>
      <w:r w:rsidRPr="003D523D">
        <w:t>per cohort, the analysis evaluate</w:t>
      </w:r>
      <w:r w:rsidR="00B1234E">
        <w:t>d</w:t>
      </w:r>
      <w:r w:rsidRPr="003D523D">
        <w:t xml:space="preserve"> linear associations between variables. Relationships </w:t>
      </w:r>
      <w:r w:rsidR="00B1234E">
        <w:t>were</w:t>
      </w:r>
      <w:r w:rsidRPr="003D523D">
        <w:t xml:space="preserve"> assessed using the Pearson Correlation Coefficient </w:t>
      </w:r>
      <w:r w:rsidR="00BF0552">
        <w:t xml:space="preserve">(r) </w:t>
      </w:r>
      <w:r w:rsidRPr="003D523D">
        <w:t xml:space="preserve">in Excel </w:t>
      </w:r>
      <w:r w:rsidR="00B1234E">
        <w:t>for</w:t>
      </w:r>
      <w:r w:rsidRPr="003D523D">
        <w:t xml:space="preserve"> determin</w:t>
      </w:r>
      <w:r w:rsidR="00B1234E">
        <w:t>ing</w:t>
      </w:r>
      <w:r w:rsidRPr="003D523D">
        <w:t xml:space="preserve"> the strength and direction of associations without assuming causality. This analysis will strictly evaluate how variables move together</w:t>
      </w:r>
      <w:r w:rsidR="00C9420E">
        <w:t xml:space="preserve"> linearly</w:t>
      </w:r>
      <w:r w:rsidRPr="003D523D">
        <w:t xml:space="preserve">, avoiding over-extended causal </w:t>
      </w:r>
      <w:r w:rsidR="000960D0" w:rsidRPr="003D523D">
        <w:t>modelling</w:t>
      </w:r>
      <w:r w:rsidRPr="003D523D">
        <w:t xml:space="preserve"> due to the exploratory sample constraints.</w:t>
      </w:r>
    </w:p>
    <w:p w14:paraId="50CF9097" w14:textId="0A2CCAF3" w:rsidR="008C4A4D" w:rsidRPr="008C4A4D" w:rsidRDefault="008C4A4D" w:rsidP="00EF34E8">
      <w:pPr>
        <w:pStyle w:val="Heading2"/>
        <w:spacing w:line="360" w:lineRule="auto"/>
      </w:pPr>
      <w:bookmarkStart w:id="38" w:name="_Toc235980519"/>
      <w:r w:rsidRPr="008C4A4D">
        <w:t>3.</w:t>
      </w:r>
      <w:r w:rsidR="006C5E5D">
        <w:t>7</w:t>
      </w:r>
      <w:r w:rsidRPr="008C4A4D">
        <w:t xml:space="preserve"> Ethical Considerations</w:t>
      </w:r>
      <w:bookmarkEnd w:id="38"/>
    </w:p>
    <w:p w14:paraId="53D0A5A5" w14:textId="198C25D3" w:rsidR="006C3B6F" w:rsidRDefault="00EC08DB" w:rsidP="00EF34E8">
      <w:pPr>
        <w:spacing w:line="360" w:lineRule="auto"/>
      </w:pPr>
      <w:r w:rsidRPr="00EC08DB">
        <w:t xml:space="preserve">Ethical compliance is </w:t>
      </w:r>
      <w:r w:rsidR="00B1234E">
        <w:t>implemented</w:t>
      </w:r>
      <w:r w:rsidRPr="00EC08DB">
        <w:t xml:space="preserve"> </w:t>
      </w:r>
      <w:r w:rsidR="00B1234E">
        <w:t>via</w:t>
      </w:r>
      <w:r w:rsidRPr="00EC08DB">
        <w:t xml:space="preserve"> mandatory informed consent, </w:t>
      </w:r>
      <w:r w:rsidR="00B1234E">
        <w:t xml:space="preserve">full </w:t>
      </w:r>
      <w:r w:rsidRPr="00EC08DB">
        <w:t>anonymity, and strict security</w:t>
      </w:r>
      <w:r w:rsidR="00B1234E">
        <w:t xml:space="preserve"> of </w:t>
      </w:r>
      <w:r w:rsidR="00B1234E" w:rsidRPr="00EC08DB">
        <w:t>data</w:t>
      </w:r>
      <w:r w:rsidRPr="00EC08DB">
        <w:t xml:space="preserve">. Every participant </w:t>
      </w:r>
      <w:r w:rsidR="00B1234E">
        <w:t>had to</w:t>
      </w:r>
      <w:r w:rsidRPr="00EC08DB">
        <w:t xml:space="preserve"> agree to study terms before accessing the survey</w:t>
      </w:r>
      <w:r w:rsidR="00B1234E">
        <w:t>.</w:t>
      </w:r>
      <w:r w:rsidRPr="00EC08DB">
        <w:t xml:space="preserve"> </w:t>
      </w:r>
      <w:r w:rsidR="00B1234E">
        <w:t>T</w:t>
      </w:r>
      <w:r w:rsidRPr="00EC08DB">
        <w:t>he right to withdraw at any time without consequence</w:t>
      </w:r>
      <w:r w:rsidR="00B1234E">
        <w:t xml:space="preserve"> was retained thoroughly</w:t>
      </w:r>
      <w:r w:rsidRPr="00EC08DB">
        <w:t>. No personally identifiable information is collected, protect</w:t>
      </w:r>
      <w:r w:rsidR="00B1234E">
        <w:t>ing</w:t>
      </w:r>
      <w:r w:rsidRPr="00EC08DB">
        <w:t xml:space="preserve"> financial sensitivity, while all quantitative records and interview notes remain</w:t>
      </w:r>
      <w:r w:rsidR="00B1234E">
        <w:t>ed</w:t>
      </w:r>
      <w:r w:rsidRPr="00EC08DB">
        <w:t xml:space="preserve"> isolated in a private, password-protected, encrypted Google Drive repository accessible exclusively by the primary researcher.</w:t>
      </w:r>
    </w:p>
    <w:p w14:paraId="5A5DCC9F" w14:textId="0B485907" w:rsidR="008C4A4D" w:rsidRPr="008C4A4D" w:rsidRDefault="008C4A4D" w:rsidP="00EF34E8">
      <w:pPr>
        <w:pStyle w:val="Heading2"/>
        <w:spacing w:line="360" w:lineRule="auto"/>
      </w:pPr>
      <w:bookmarkStart w:id="39" w:name="_Toc235980520"/>
      <w:r w:rsidRPr="008C4A4D">
        <w:t>3.</w:t>
      </w:r>
      <w:r w:rsidR="006C5E5D">
        <w:t>8</w:t>
      </w:r>
      <w:r w:rsidRPr="008C4A4D">
        <w:t xml:space="preserve"> Chapter Summary</w:t>
      </w:r>
      <w:bookmarkEnd w:id="39"/>
    </w:p>
    <w:p w14:paraId="247A78A2" w14:textId="1A8D9C15" w:rsidR="00880924" w:rsidRPr="00880924" w:rsidRDefault="00EF34E8" w:rsidP="00EF34E8">
      <w:pPr>
        <w:spacing w:line="360" w:lineRule="auto"/>
      </w:pPr>
      <w:r w:rsidRPr="00EF34E8">
        <w:t xml:space="preserve">This chapter outlines a parallel convergent mixed methods design </w:t>
      </w:r>
      <w:r w:rsidR="00B1234E">
        <w:t xml:space="preserve">for </w:t>
      </w:r>
      <w:r w:rsidRPr="00EF34E8">
        <w:t>examin</w:t>
      </w:r>
      <w:r w:rsidR="00B1234E">
        <w:t>ing</w:t>
      </w:r>
      <w:r w:rsidRPr="00EF34E8">
        <w:t xml:space="preserve"> how ride-hailing algorithmic pricing</w:t>
      </w:r>
      <w:r w:rsidR="00B1234E">
        <w:t xml:space="preserve"> is</w:t>
      </w:r>
      <w:r w:rsidRPr="00EF34E8">
        <w:t xml:space="preserve"> affect</w:t>
      </w:r>
      <w:r w:rsidR="00B1234E">
        <w:t>ed</w:t>
      </w:r>
      <w:r w:rsidRPr="00EF34E8">
        <w:t xml:space="preserve"> transparency, fairness, trust, and </w:t>
      </w:r>
      <w:r w:rsidR="00F765B2" w:rsidRPr="00EF34E8">
        <w:t>behavioural</w:t>
      </w:r>
      <w:r w:rsidRPr="00EF34E8">
        <w:t xml:space="preserve"> intentions. </w:t>
      </w:r>
      <w:r w:rsidR="00B1234E">
        <w:t>A</w:t>
      </w:r>
      <w:r w:rsidRPr="00EF34E8">
        <w:t xml:space="preserve"> non-probability purposive sampling method to target </w:t>
      </w:r>
      <w:r w:rsidR="0013766C">
        <w:t>25</w:t>
      </w:r>
      <w:r w:rsidRPr="00EF34E8">
        <w:t xml:space="preserve"> UK riders and </w:t>
      </w:r>
      <w:r w:rsidR="0013766C">
        <w:t>25</w:t>
      </w:r>
      <w:r w:rsidRPr="00EF34E8">
        <w:t xml:space="preserve"> UK drivers </w:t>
      </w:r>
      <w:r w:rsidR="00B1234E">
        <w:t xml:space="preserve">was used </w:t>
      </w:r>
      <w:r w:rsidRPr="00EF34E8">
        <w:t xml:space="preserve">through cloud-integrated Google Forms. Custom survey instruments measure core variables using Likert scales, while semi-structured interviews with </w:t>
      </w:r>
      <w:r w:rsidR="00B1234E">
        <w:t>4</w:t>
      </w:r>
      <w:r w:rsidRPr="00EF34E8">
        <w:t xml:space="preserve"> total participants provide qualitative insights </w:t>
      </w:r>
      <w:r w:rsidR="00F765B2" w:rsidRPr="00EF34E8">
        <w:t>analysed</w:t>
      </w:r>
      <w:r w:rsidRPr="00EF34E8">
        <w:t xml:space="preserve"> via thematic analysis. Data integrity and internal consistency are managed through Cronbach's alpha reliability checks, secure Google Drive storage, and Pearson correlation analyses to evaluate linear associations without assuming causality.</w:t>
      </w:r>
    </w:p>
    <w:p w14:paraId="62652B55" w14:textId="77777777" w:rsidR="00205CC5" w:rsidRDefault="00205CC5" w:rsidP="00205CC5"/>
    <w:p w14:paraId="470B03D6" w14:textId="77777777" w:rsidR="00205CC5" w:rsidRDefault="00205CC5" w:rsidP="00205CC5"/>
    <w:p w14:paraId="48DA1AD4" w14:textId="77777777" w:rsidR="00205CC5" w:rsidRDefault="00205CC5" w:rsidP="00205CC5"/>
    <w:p w14:paraId="3ACE3622" w14:textId="77777777" w:rsidR="00205CC5" w:rsidRDefault="00205CC5" w:rsidP="00205CC5"/>
    <w:p w14:paraId="4582AE89" w14:textId="77777777" w:rsidR="00DA12B4" w:rsidRDefault="00DA12B4" w:rsidP="00205CC5"/>
    <w:p w14:paraId="4D89AD03" w14:textId="77777777" w:rsidR="00DA12B4" w:rsidRDefault="00DA12B4" w:rsidP="00205CC5"/>
    <w:p w14:paraId="3D910CCB" w14:textId="77777777" w:rsidR="005372F0" w:rsidRDefault="005372F0" w:rsidP="00205CC5"/>
    <w:p w14:paraId="43F22A88" w14:textId="77777777" w:rsidR="005372F0" w:rsidRDefault="005372F0" w:rsidP="00205CC5"/>
    <w:p w14:paraId="5B5ACAAE" w14:textId="77777777" w:rsidR="005372F0" w:rsidRDefault="005372F0" w:rsidP="00205CC5"/>
    <w:p w14:paraId="0F2A46BD" w14:textId="77777777" w:rsidR="00880924" w:rsidRDefault="00880924" w:rsidP="00205CC5"/>
    <w:p w14:paraId="639F623D" w14:textId="5B9698A9" w:rsidR="00785390" w:rsidRDefault="00785390" w:rsidP="00CE772A">
      <w:pPr>
        <w:pStyle w:val="Heading1"/>
        <w:spacing w:line="360" w:lineRule="auto"/>
        <w:jc w:val="center"/>
      </w:pPr>
      <w:bookmarkStart w:id="40" w:name="_Toc235980521"/>
      <w:r>
        <w:lastRenderedPageBreak/>
        <w:t>CHAPTER</w:t>
      </w:r>
      <w:r>
        <w:rPr>
          <w:spacing w:val="-1"/>
        </w:rPr>
        <w:t xml:space="preserve"> </w:t>
      </w:r>
      <w:r>
        <w:t>4:</w:t>
      </w:r>
      <w:r>
        <w:rPr>
          <w:spacing w:val="-4"/>
        </w:rPr>
        <w:t xml:space="preserve"> </w:t>
      </w:r>
      <w:r>
        <w:t>RESULTS AND DISCUSSIONS</w:t>
      </w:r>
      <w:bookmarkEnd w:id="40"/>
    </w:p>
    <w:p w14:paraId="22CF7832" w14:textId="71505894" w:rsidR="00785390" w:rsidRPr="00166397" w:rsidRDefault="00E57BBD" w:rsidP="00CE772A">
      <w:pPr>
        <w:pStyle w:val="Heading2"/>
        <w:spacing w:line="360" w:lineRule="auto"/>
      </w:pPr>
      <w:bookmarkStart w:id="41" w:name="_Toc235980522"/>
      <w:r w:rsidRPr="00166397">
        <w:t>4.1 Introduction</w:t>
      </w:r>
      <w:bookmarkEnd w:id="41"/>
    </w:p>
    <w:p w14:paraId="2F3640BE" w14:textId="3D5EC8FA" w:rsidR="002D72BA" w:rsidRPr="005F11C5" w:rsidRDefault="005F11C5" w:rsidP="00CE772A">
      <w:pPr>
        <w:spacing w:line="360" w:lineRule="auto"/>
      </w:pPr>
      <w:r w:rsidRPr="005F11C5">
        <w:t xml:space="preserve">Chapter 4 </w:t>
      </w:r>
      <w:r w:rsidR="00B1234E">
        <w:t>offers</w:t>
      </w:r>
      <w:r w:rsidRPr="005F11C5">
        <w:t xml:space="preserve"> </w:t>
      </w:r>
      <w:r w:rsidR="00B1234E">
        <w:t>a</w:t>
      </w:r>
      <w:r w:rsidRPr="005F11C5">
        <w:t xml:space="preserve"> descriptive and statistical analysis of the data</w:t>
      </w:r>
      <w:r w:rsidR="00B1234E">
        <w:t xml:space="preserve"> which was</w:t>
      </w:r>
      <w:r w:rsidRPr="005F11C5">
        <w:t xml:space="preserve"> collected in this study. </w:t>
      </w:r>
      <w:r w:rsidR="00B1234E">
        <w:t>K</w:t>
      </w:r>
      <w:r w:rsidRPr="005F11C5">
        <w:t>ey findings through summary statistics and explores the relationships between variables</w:t>
      </w:r>
      <w:r w:rsidR="00B1234E">
        <w:t xml:space="preserve"> are outlined</w:t>
      </w:r>
      <w:r w:rsidRPr="005F11C5">
        <w:t xml:space="preserve"> u</w:t>
      </w:r>
      <w:r w:rsidR="00B1234E">
        <w:t>tilizing</w:t>
      </w:r>
      <w:r w:rsidRPr="005F11C5">
        <w:t xml:space="preserve"> appropriate analytical techniques. In addition, this chapter discusses the emerg</w:t>
      </w:r>
      <w:r w:rsidR="00B1234E">
        <w:t>ent</w:t>
      </w:r>
      <w:r w:rsidRPr="005F11C5">
        <w:t xml:space="preserve"> patterns within the results</w:t>
      </w:r>
      <w:r w:rsidR="00B1234E">
        <w:t xml:space="preserve"> with the </w:t>
      </w:r>
      <w:r w:rsidRPr="005F11C5">
        <w:t>provi</w:t>
      </w:r>
      <w:r w:rsidR="00B1234E">
        <w:t>sion of</w:t>
      </w:r>
      <w:r w:rsidRPr="005F11C5">
        <w:t xml:space="preserve"> interpretation and linking them to the research objectives. The aim is to </w:t>
      </w:r>
      <w:r w:rsidR="00B1234E">
        <w:t xml:space="preserve">provide </w:t>
      </w:r>
      <w:r w:rsidRPr="005F11C5">
        <w:t>a clear understanding of the data trends and their implications for the study.</w:t>
      </w:r>
    </w:p>
    <w:p w14:paraId="65C4C066" w14:textId="77777777" w:rsidR="00672652" w:rsidRPr="00166397" w:rsidRDefault="00672652" w:rsidP="00CE772A">
      <w:pPr>
        <w:pStyle w:val="Heading2"/>
        <w:spacing w:line="360" w:lineRule="auto"/>
      </w:pPr>
      <w:bookmarkStart w:id="42" w:name="_Toc235980523"/>
      <w:r w:rsidRPr="00166397">
        <w:t>4.2 Results</w:t>
      </w:r>
      <w:bookmarkEnd w:id="42"/>
    </w:p>
    <w:p w14:paraId="7E4A09EA" w14:textId="54C74EE1" w:rsidR="004976D6" w:rsidRDefault="00317F7D" w:rsidP="00CE772A">
      <w:pPr>
        <w:spacing w:line="360" w:lineRule="auto"/>
      </w:pPr>
      <w:r w:rsidRPr="00317F7D">
        <w:t>This section presents the descriptive results of the study cohorts alongside the empirical findings derived from the integrated theoretical framework questionnaire.</w:t>
      </w:r>
    </w:p>
    <w:p w14:paraId="24365A31" w14:textId="5B9D7BA2" w:rsidR="004976D6" w:rsidRPr="009B6E41" w:rsidRDefault="00132B96" w:rsidP="006C5E5D">
      <w:pPr>
        <w:pStyle w:val="Heading2"/>
      </w:pPr>
      <w:bookmarkStart w:id="43" w:name="_Toc235980524"/>
      <w:r>
        <w:t xml:space="preserve">4.3 </w:t>
      </w:r>
      <w:r w:rsidR="008D2C14" w:rsidRPr="009B6E41">
        <w:t>Descriptive Results of Study Cohorts</w:t>
      </w:r>
      <w:bookmarkEnd w:id="43"/>
    </w:p>
    <w:p w14:paraId="20FE4D0A" w14:textId="5C51FAD8" w:rsidR="008D2C14" w:rsidRDefault="009B6E41" w:rsidP="00CE772A">
      <w:pPr>
        <w:spacing w:line="360" w:lineRule="auto"/>
      </w:pPr>
      <w:r w:rsidRPr="009B6E41">
        <w:t xml:space="preserve">This section details the demographic and </w:t>
      </w:r>
      <w:r w:rsidR="00BC413E" w:rsidRPr="009B6E41">
        <w:t>behavioural</w:t>
      </w:r>
      <w:r w:rsidRPr="009B6E41">
        <w:t xml:space="preserve"> characteristics of the participant samples. It establishes the baseline profile for both the rider and driver cohorts. The following data defines key operational metrics, geographical distributions, and platform usage frequencies to provide context for the survey responses regarding dynamic pricing.</w:t>
      </w:r>
      <w:r w:rsidR="00501AF1">
        <w:t xml:space="preserve"> </w:t>
      </w:r>
    </w:p>
    <w:p w14:paraId="143074F3" w14:textId="39E16004" w:rsidR="00542B8A" w:rsidRDefault="00132B96" w:rsidP="006C5E5D">
      <w:pPr>
        <w:pStyle w:val="Heading3"/>
      </w:pPr>
      <w:bookmarkStart w:id="44" w:name="_Toc235980525"/>
      <w:r>
        <w:t xml:space="preserve">4.3.1 </w:t>
      </w:r>
      <w:r w:rsidR="004E62F9" w:rsidRPr="007E41D2">
        <w:t>Participant Ride Frequency</w:t>
      </w:r>
      <w:bookmarkEnd w:id="44"/>
    </w:p>
    <w:p w14:paraId="6E19D611" w14:textId="60AB9249" w:rsidR="005F11C5" w:rsidRPr="005F11C5" w:rsidRDefault="00B1234E" w:rsidP="00CE772A">
      <w:pPr>
        <w:spacing w:line="360" w:lineRule="auto"/>
      </w:pPr>
      <w:r>
        <w:t>R</w:t>
      </w:r>
      <w:r w:rsidRPr="005F11C5">
        <w:t>ide</w:t>
      </w:r>
      <w:r w:rsidR="005F11C5" w:rsidRPr="005F11C5">
        <w:t xml:space="preserve"> frequency across </w:t>
      </w:r>
      <w:r>
        <w:t xml:space="preserve">of riders </w:t>
      </w:r>
      <w:r w:rsidR="005F11C5" w:rsidRPr="005F11C5">
        <w:t xml:space="preserve">five categories </w:t>
      </w:r>
      <w:r>
        <w:t>was reported for</w:t>
      </w:r>
      <w:r w:rsidR="005F11C5" w:rsidRPr="005F11C5">
        <w:t xml:space="preserve"> captur</w:t>
      </w:r>
      <w:r>
        <w:t>ing</w:t>
      </w:r>
      <w:r w:rsidR="005F11C5" w:rsidRPr="005F11C5">
        <w:t xml:space="preserve"> </w:t>
      </w:r>
      <w:r w:rsidR="00BC413E" w:rsidRPr="005F11C5">
        <w:t>behavioural</w:t>
      </w:r>
      <w:r w:rsidR="005F11C5" w:rsidRPr="005F11C5">
        <w:t xml:space="preserve"> patterns and platform engagement. The modal response </w:t>
      </w:r>
      <w:r>
        <w:t>indicated</w:t>
      </w:r>
      <w:r w:rsidR="005F11C5" w:rsidRPr="005F11C5">
        <w:t xml:space="preserve"> that the largest proportion of respondents use</w:t>
      </w:r>
      <w:r>
        <w:t>d</w:t>
      </w:r>
      <w:r w:rsidR="005F11C5" w:rsidRPr="005F11C5">
        <w:t xml:space="preserve"> the platform once a week (36%)</w:t>
      </w:r>
      <w:r>
        <w:t xml:space="preserve"> which is</w:t>
      </w:r>
      <w:r w:rsidR="005F11C5" w:rsidRPr="005F11C5">
        <w:t xml:space="preserve"> followed closely by </w:t>
      </w:r>
      <w:r>
        <w:t>users who</w:t>
      </w:r>
      <w:r w:rsidR="005F11C5" w:rsidRPr="005F11C5">
        <w:t xml:space="preserve"> us</w:t>
      </w:r>
      <w:r>
        <w:t>e</w:t>
      </w:r>
      <w:r w:rsidR="005F11C5" w:rsidRPr="005F11C5">
        <w:t xml:space="preserve"> it multiple times a week (32%). Less frequen</w:t>
      </w:r>
      <w:r>
        <w:t>cy of</w:t>
      </w:r>
      <w:r w:rsidR="005F11C5" w:rsidRPr="005F11C5">
        <w:t xml:space="preserve"> usage is comparatively limited, with 12% using the platform once or twice a month and another 12% </w:t>
      </w:r>
      <w:r w:rsidR="005858C6">
        <w:t xml:space="preserve">who use it </w:t>
      </w:r>
      <w:r w:rsidR="005F11C5" w:rsidRPr="005F11C5">
        <w:t>rarely, while only 8% report daily use. Overall, the distribution indicate</w:t>
      </w:r>
      <w:r w:rsidR="005858C6">
        <w:t>d</w:t>
      </w:r>
      <w:r w:rsidR="005F11C5" w:rsidRPr="005F11C5">
        <w:t xml:space="preserve"> that a clear majority of riders (68%) engage</w:t>
      </w:r>
      <w:r w:rsidR="005858C6">
        <w:t>d</w:t>
      </w:r>
      <w:r w:rsidR="005F11C5" w:rsidRPr="005F11C5">
        <w:t xml:space="preserve"> with the platform on a frequent, weekly basis.</w:t>
      </w:r>
    </w:p>
    <w:p w14:paraId="59117789" w14:textId="5C2242A2" w:rsidR="00E57BBD" w:rsidRDefault="00E229AA" w:rsidP="00CE772A">
      <w:pPr>
        <w:spacing w:line="360" w:lineRule="auto"/>
      </w:pPr>
      <w:r w:rsidRPr="003B635C">
        <w:rPr>
          <w:noProof/>
        </w:rPr>
        <w:lastRenderedPageBreak/>
        <w:drawing>
          <wp:inline distT="0" distB="0" distL="0" distR="0" wp14:anchorId="68AC5F17" wp14:editId="26453D73">
            <wp:extent cx="5731510" cy="2660015"/>
            <wp:effectExtent l="19050" t="19050" r="21590" b="26035"/>
            <wp:docPr id="893017999" name="Picture 1" descr="A graph with purpl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017999" name="Picture 1" descr="A graph with purple bars&#10;&#10;Description automatically generated with medium confidence"/>
                    <pic:cNvPicPr/>
                  </pic:nvPicPr>
                  <pic:blipFill>
                    <a:blip r:embed="rId11"/>
                    <a:stretch>
                      <a:fillRect/>
                    </a:stretch>
                  </pic:blipFill>
                  <pic:spPr>
                    <a:xfrm>
                      <a:off x="0" y="0"/>
                      <a:ext cx="5731510" cy="2660015"/>
                    </a:xfrm>
                    <a:prstGeom prst="rect">
                      <a:avLst/>
                    </a:prstGeom>
                    <a:ln>
                      <a:solidFill>
                        <a:schemeClr val="accent1"/>
                      </a:solidFill>
                    </a:ln>
                  </pic:spPr>
                </pic:pic>
              </a:graphicData>
            </a:graphic>
          </wp:inline>
        </w:drawing>
      </w:r>
    </w:p>
    <w:p w14:paraId="06FD46B9" w14:textId="3FB4087E" w:rsidR="00287473" w:rsidRPr="00B44C01" w:rsidRDefault="00287473" w:rsidP="00287473">
      <w:pPr>
        <w:pStyle w:val="Caption"/>
        <w:ind w:left="2880" w:firstLine="720"/>
      </w:pPr>
      <w:bookmarkStart w:id="45" w:name="_Toc235897786"/>
      <w:r>
        <w:t xml:space="preserve">Figure </w:t>
      </w:r>
      <w:fldSimple w:instr=" SEQ Figure \* ARABIC ">
        <w:r w:rsidR="00BD0B91">
          <w:rPr>
            <w:noProof/>
          </w:rPr>
          <w:t>1</w:t>
        </w:r>
      </w:fldSimple>
      <w:r>
        <w:t>: User ride frequency</w:t>
      </w:r>
      <w:bookmarkEnd w:id="45"/>
    </w:p>
    <w:p w14:paraId="2AFB29C3" w14:textId="702A9483" w:rsidR="00781036" w:rsidRPr="007E41D2" w:rsidRDefault="00132B96" w:rsidP="006C5E5D">
      <w:pPr>
        <w:pStyle w:val="Heading3"/>
      </w:pPr>
      <w:bookmarkStart w:id="46" w:name="_Toc235980526"/>
      <w:r>
        <w:t xml:space="preserve">4.3.2 </w:t>
      </w:r>
      <w:r w:rsidR="002122CB" w:rsidRPr="007E41D2">
        <w:t>Geographic Distribution of Rider Cohort</w:t>
      </w:r>
      <w:bookmarkEnd w:id="46"/>
    </w:p>
    <w:p w14:paraId="7E38858C" w14:textId="2DC84E81" w:rsidR="0041232E" w:rsidRPr="005F11C5" w:rsidRDefault="005858C6" w:rsidP="00CE772A">
      <w:pPr>
        <w:spacing w:line="360" w:lineRule="auto"/>
      </w:pPr>
      <w:r>
        <w:t>For</w:t>
      </w:r>
      <w:r w:rsidR="005F11C5" w:rsidRPr="005F11C5">
        <w:t xml:space="preserve"> examin</w:t>
      </w:r>
      <w:r>
        <w:t>ing</w:t>
      </w:r>
      <w:r w:rsidR="005F11C5" w:rsidRPr="005F11C5">
        <w:t xml:space="preserve"> geographic distribution, </w:t>
      </w:r>
      <w:r w:rsidRPr="005F11C5">
        <w:t xml:space="preserve">participants </w:t>
      </w:r>
      <w:r>
        <w:t xml:space="preserve">were asked to be </w:t>
      </w:r>
      <w:r w:rsidR="005F11C5" w:rsidRPr="005F11C5">
        <w:t xml:space="preserve">identified </w:t>
      </w:r>
      <w:r>
        <w:t xml:space="preserve">in </w:t>
      </w:r>
      <w:r w:rsidR="005F11C5" w:rsidRPr="005F11C5">
        <w:t>the primary location where they use the Uber application</w:t>
      </w:r>
      <w:r>
        <w:t xml:space="preserve">. It </w:t>
      </w:r>
      <w:r w:rsidR="005F11C5" w:rsidRPr="005F11C5">
        <w:t>captur</w:t>
      </w:r>
      <w:r>
        <w:t>ed</w:t>
      </w:r>
      <w:r w:rsidR="005F11C5" w:rsidRPr="005F11C5">
        <w:t xml:space="preserve"> regional engagement across the United Kingdom. </w:t>
      </w:r>
      <w:r>
        <w:t>As a result</w:t>
      </w:r>
      <w:r w:rsidR="005F11C5" w:rsidRPr="005F11C5">
        <w:t>, the data span</w:t>
      </w:r>
      <w:r>
        <w:t>ned across</w:t>
      </w:r>
      <w:r w:rsidR="005F11C5" w:rsidRPr="005F11C5">
        <w:t xml:space="preserve"> 12 distinct locations</w:t>
      </w:r>
      <w:r>
        <w:t xml:space="preserve"> with </w:t>
      </w:r>
      <w:r w:rsidR="005F11C5" w:rsidRPr="005F11C5">
        <w:t>indicati</w:t>
      </w:r>
      <w:r>
        <w:t>on of</w:t>
      </w:r>
      <w:r w:rsidR="005F11C5" w:rsidRPr="005F11C5">
        <w:t xml:space="preserve"> broad geographic coverage rather than concentration in a single area.</w:t>
      </w:r>
    </w:p>
    <w:p w14:paraId="7F78346D" w14:textId="6808F77E" w:rsidR="0041232E" w:rsidRDefault="00E229AA" w:rsidP="00CE772A">
      <w:pPr>
        <w:spacing w:line="360" w:lineRule="auto"/>
      </w:pPr>
      <w:r w:rsidRPr="009448CB">
        <w:rPr>
          <w:noProof/>
        </w:rPr>
        <w:drawing>
          <wp:inline distT="0" distB="0" distL="0" distR="0" wp14:anchorId="6038CF32" wp14:editId="14EB1C99">
            <wp:extent cx="5731510" cy="2939415"/>
            <wp:effectExtent l="19050" t="19050" r="21590" b="13335"/>
            <wp:docPr id="1434133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133774" name=""/>
                    <pic:cNvPicPr/>
                  </pic:nvPicPr>
                  <pic:blipFill>
                    <a:blip r:embed="rId12"/>
                    <a:stretch>
                      <a:fillRect/>
                    </a:stretch>
                  </pic:blipFill>
                  <pic:spPr>
                    <a:xfrm>
                      <a:off x="0" y="0"/>
                      <a:ext cx="5731510" cy="2939415"/>
                    </a:xfrm>
                    <a:prstGeom prst="rect">
                      <a:avLst/>
                    </a:prstGeom>
                    <a:ln>
                      <a:solidFill>
                        <a:schemeClr val="accent1"/>
                      </a:solidFill>
                    </a:ln>
                  </pic:spPr>
                </pic:pic>
              </a:graphicData>
            </a:graphic>
          </wp:inline>
        </w:drawing>
      </w:r>
    </w:p>
    <w:p w14:paraId="06C6534A" w14:textId="6BDA7315" w:rsidR="00287473" w:rsidRPr="00B44C01" w:rsidRDefault="00287473" w:rsidP="00287473">
      <w:pPr>
        <w:pStyle w:val="Caption"/>
        <w:ind w:left="2880"/>
      </w:pPr>
      <w:bookmarkStart w:id="47" w:name="_Toc235897787"/>
      <w:r>
        <w:t xml:space="preserve">Figure </w:t>
      </w:r>
      <w:fldSimple w:instr=" SEQ Figure \* ARABIC ">
        <w:r w:rsidR="00BD0B91">
          <w:rPr>
            <w:noProof/>
          </w:rPr>
          <w:t>2</w:t>
        </w:r>
      </w:fldSimple>
      <w:r>
        <w:t>: User Geographic distribution</w:t>
      </w:r>
      <w:bookmarkEnd w:id="47"/>
      <w:r>
        <w:tab/>
      </w:r>
    </w:p>
    <w:p w14:paraId="7857C520" w14:textId="1EF6810A" w:rsidR="00781036" w:rsidRPr="007E41D2" w:rsidRDefault="00132B96" w:rsidP="006C5E5D">
      <w:pPr>
        <w:pStyle w:val="Heading3"/>
      </w:pPr>
      <w:bookmarkStart w:id="48" w:name="_Toc235980527"/>
      <w:r>
        <w:t xml:space="preserve">4.3.3 </w:t>
      </w:r>
      <w:r w:rsidR="007E41D2" w:rsidRPr="007E41D2">
        <w:t>Rider Exposure to Surge Pricing</w:t>
      </w:r>
      <w:bookmarkEnd w:id="48"/>
    </w:p>
    <w:p w14:paraId="769A592A" w14:textId="50BC995A" w:rsidR="005858C6" w:rsidRDefault="005858C6" w:rsidP="00287473">
      <w:pPr>
        <w:keepNext/>
        <w:spacing w:line="360" w:lineRule="auto"/>
      </w:pPr>
      <w:r>
        <w:t xml:space="preserve">For </w:t>
      </w:r>
      <w:r w:rsidR="00A30531" w:rsidRPr="00A30531">
        <w:t>assess</w:t>
      </w:r>
      <w:r>
        <w:t>ing</w:t>
      </w:r>
      <w:r w:rsidR="00A30531" w:rsidRPr="00A30531">
        <w:t xml:space="preserve"> transparency </w:t>
      </w:r>
      <w:r>
        <w:t xml:space="preserve">of </w:t>
      </w:r>
      <w:r w:rsidRPr="00A30531">
        <w:t xml:space="preserve">platform </w:t>
      </w:r>
      <w:r w:rsidR="00A30531" w:rsidRPr="00A30531">
        <w:t xml:space="preserve">and awareness </w:t>
      </w:r>
      <w:r>
        <w:t xml:space="preserve">consumers </w:t>
      </w:r>
      <w:r w:rsidR="00A30531" w:rsidRPr="00A30531">
        <w:t xml:space="preserve">of dynamic pricing, participants were asked whether they had experienced surge pricing </w:t>
      </w:r>
      <w:r>
        <w:t xml:space="preserve">during the </w:t>
      </w:r>
      <w:r w:rsidR="00A30531" w:rsidRPr="00A30531">
        <w:t>us</w:t>
      </w:r>
      <w:r>
        <w:t>age</w:t>
      </w:r>
      <w:r w:rsidR="00A30531" w:rsidRPr="00A30531">
        <w:t xml:space="preserve"> </w:t>
      </w:r>
      <w:r>
        <w:t>of</w:t>
      </w:r>
      <w:r w:rsidR="00A30531" w:rsidRPr="00A30531">
        <w:t xml:space="preserve"> application. The results indicate</w:t>
      </w:r>
      <w:r>
        <w:t>d</w:t>
      </w:r>
      <w:r w:rsidR="00A30531" w:rsidRPr="00A30531">
        <w:t xml:space="preserve"> a</w:t>
      </w:r>
      <w:r>
        <w:t xml:space="preserve"> majority</w:t>
      </w:r>
      <w:r w:rsidR="00A30531" w:rsidRPr="00A30531">
        <w:t xml:space="preserve"> with 92% of respondents</w:t>
      </w:r>
      <w:r>
        <w:t>, who</w:t>
      </w:r>
      <w:r w:rsidR="00A30531" w:rsidRPr="00A30531">
        <w:t xml:space="preserve"> report</w:t>
      </w:r>
      <w:r>
        <w:t>ed</w:t>
      </w:r>
      <w:r w:rsidR="00A30531" w:rsidRPr="00A30531">
        <w:t xml:space="preserve"> that they </w:t>
      </w:r>
      <w:r w:rsidR="00A30531" w:rsidRPr="00A30531">
        <w:lastRenderedPageBreak/>
        <w:t>ha</w:t>
      </w:r>
      <w:r>
        <w:t>d</w:t>
      </w:r>
      <w:r w:rsidR="00A30531" w:rsidRPr="00A30531">
        <w:t xml:space="preserve"> encountered surge pricing. This highlights that dynamic fare adjustments are a </w:t>
      </w:r>
      <w:r>
        <w:t xml:space="preserve">prevalent </w:t>
      </w:r>
      <w:r w:rsidR="00A30531" w:rsidRPr="00A30531">
        <w:t>and widely recognized feature among the riders</w:t>
      </w:r>
      <w:r>
        <w:t xml:space="preserve"> in survey</w:t>
      </w:r>
      <w:r w:rsidR="00A30531" w:rsidRPr="00A30531">
        <w:t>. In contrast, only a small minority reported otherwise, with 4% stat</w:t>
      </w:r>
      <w:r>
        <w:t>ed</w:t>
      </w:r>
      <w:r w:rsidR="00A30531" w:rsidRPr="00A30531">
        <w:t xml:space="preserve"> they had not experienced surge pricing </w:t>
      </w:r>
      <w:r>
        <w:t>while uncertainty was indicated by</w:t>
      </w:r>
      <w:r w:rsidR="00A30531" w:rsidRPr="00A30531">
        <w:t xml:space="preserve"> another 4%. Collectively, these responses account for just 8% of the sample</w:t>
      </w:r>
      <w:r>
        <w:t xml:space="preserve"> which means </w:t>
      </w:r>
      <w:r w:rsidR="00A30531" w:rsidRPr="00A30531">
        <w:t>that exposure to algorithm-driven price fluctuations is nearly universal within this cohort.</w:t>
      </w:r>
    </w:p>
    <w:p w14:paraId="539072BD" w14:textId="19CD5DF6" w:rsidR="00287473" w:rsidRDefault="00E229AA" w:rsidP="00287473">
      <w:pPr>
        <w:keepNext/>
        <w:spacing w:line="360" w:lineRule="auto"/>
      </w:pPr>
      <w:r>
        <w:rPr>
          <w:noProof/>
        </w:rPr>
        <w:drawing>
          <wp:inline distT="0" distB="0" distL="0" distR="0" wp14:anchorId="098410BA" wp14:editId="442A821C">
            <wp:extent cx="5731510" cy="2729865"/>
            <wp:effectExtent l="19050" t="19050" r="21590" b="13335"/>
            <wp:docPr id="2143695931" name="Picture 5" descr="Forms response chart. Question title:  Have you experienced surge pricing while using the Uber app?  .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Have you experienced surge pricing while using the Uber app?  . Number of responses: 25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729865"/>
                    </a:xfrm>
                    <a:prstGeom prst="rect">
                      <a:avLst/>
                    </a:prstGeom>
                    <a:noFill/>
                    <a:ln>
                      <a:solidFill>
                        <a:schemeClr val="accent1"/>
                      </a:solidFill>
                    </a:ln>
                  </pic:spPr>
                </pic:pic>
              </a:graphicData>
            </a:graphic>
          </wp:inline>
        </w:drawing>
      </w:r>
    </w:p>
    <w:p w14:paraId="422BFA1A" w14:textId="19034115" w:rsidR="00EB7EBC" w:rsidRDefault="00287473" w:rsidP="00287473">
      <w:pPr>
        <w:pStyle w:val="Caption"/>
        <w:ind w:left="2880" w:firstLine="720"/>
      </w:pPr>
      <w:bookmarkStart w:id="49" w:name="_Toc235897788"/>
      <w:r>
        <w:t xml:space="preserve">Figure </w:t>
      </w:r>
      <w:fldSimple w:instr=" SEQ Figure \* ARABIC ">
        <w:r w:rsidR="00BD0B91">
          <w:rPr>
            <w:noProof/>
          </w:rPr>
          <w:t>3</w:t>
        </w:r>
      </w:fldSimple>
      <w:r>
        <w:t>: User Ride Surge</w:t>
      </w:r>
      <w:bookmarkEnd w:id="49"/>
    </w:p>
    <w:p w14:paraId="50FC9E84" w14:textId="77777777" w:rsidR="00BC413E" w:rsidRPr="00BC413E" w:rsidRDefault="00BC413E" w:rsidP="00BC413E"/>
    <w:p w14:paraId="4E526C89" w14:textId="75D54946" w:rsidR="00EB7EBC" w:rsidRPr="00CF6A53" w:rsidRDefault="00132B96" w:rsidP="006C5E5D">
      <w:pPr>
        <w:pStyle w:val="Heading3"/>
      </w:pPr>
      <w:bookmarkStart w:id="50" w:name="_Toc235980528"/>
      <w:r>
        <w:t xml:space="preserve">4.3.4 </w:t>
      </w:r>
      <w:r w:rsidR="00CF6A53" w:rsidRPr="00CF6A53">
        <w:t>Driver Occupational Status</w:t>
      </w:r>
      <w:bookmarkEnd w:id="50"/>
    </w:p>
    <w:p w14:paraId="0BEC67FB" w14:textId="251527BC" w:rsidR="00CF6A53" w:rsidRDefault="005858C6" w:rsidP="00CE772A">
      <w:pPr>
        <w:spacing w:line="360" w:lineRule="auto"/>
      </w:pPr>
      <w:r>
        <w:t>E</w:t>
      </w:r>
      <w:r w:rsidR="00A30531" w:rsidRPr="00A30531">
        <w:t>stablish</w:t>
      </w:r>
      <w:r>
        <w:t>ing a</w:t>
      </w:r>
      <w:r w:rsidR="00A30531" w:rsidRPr="00A30531">
        <w:t xml:space="preserve"> professional standing and familiarity</w:t>
      </w:r>
      <w:r>
        <w:t xml:space="preserve"> of operations</w:t>
      </w:r>
      <w:r w:rsidR="00A30531" w:rsidRPr="00A30531">
        <w:t xml:space="preserve"> within the driver cohort, participants reported their occupational status on the platform. The dataset indicated a strong concentration of active participation, with 84% of respondents </w:t>
      </w:r>
      <w:r>
        <w:t xml:space="preserve">identified </w:t>
      </w:r>
      <w:r w:rsidR="00A30531" w:rsidRPr="00A30531">
        <w:t xml:space="preserve">as currently active drivers. </w:t>
      </w:r>
      <w:r>
        <w:t xml:space="preserve">It was demonstrated </w:t>
      </w:r>
      <w:r w:rsidR="00A30531" w:rsidRPr="00A30531">
        <w:t>that the sample largely consisted of individuals with direct, ongoing experience of the platform’s operational and algorithmic systems. In contrast, 16% of participants reported being formerly active drivers</w:t>
      </w:r>
      <w:r>
        <w:t xml:space="preserve"> which </w:t>
      </w:r>
      <w:r w:rsidR="00A30531" w:rsidRPr="00A30531">
        <w:t>provid</w:t>
      </w:r>
      <w:r>
        <w:t>ed</w:t>
      </w:r>
      <w:r w:rsidR="00A30531" w:rsidRPr="00A30531">
        <w:t xml:space="preserve"> retrospective perspectives and ensuring representation from both current and past platform engagement.</w:t>
      </w:r>
    </w:p>
    <w:p w14:paraId="7A4406FC" w14:textId="77777777" w:rsidR="00287473" w:rsidRDefault="00287473" w:rsidP="00CE772A">
      <w:pPr>
        <w:spacing w:line="360" w:lineRule="auto"/>
      </w:pPr>
    </w:p>
    <w:p w14:paraId="09BF78E5" w14:textId="593A5BD1" w:rsidR="00366C04" w:rsidRDefault="00BC413E" w:rsidP="00CE772A">
      <w:pPr>
        <w:spacing w:line="360" w:lineRule="auto"/>
      </w:pPr>
      <w:r>
        <w:rPr>
          <w:noProof/>
        </w:rPr>
        <w:lastRenderedPageBreak/>
        <w:t xml:space="preserve">    </w:t>
      </w:r>
      <w:r w:rsidR="00EB7EBC">
        <w:rPr>
          <w:noProof/>
        </w:rPr>
        <w:drawing>
          <wp:inline distT="0" distB="0" distL="0" distR="0" wp14:anchorId="1CE2A527" wp14:editId="044BC507">
            <wp:extent cx="5166360" cy="1973451"/>
            <wp:effectExtent l="19050" t="19050" r="15240" b="27305"/>
            <wp:docPr id="1579098495" name="Picture 2" descr="Forms response chart. Question title: What is your current status as an Uber driver?.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What is your current status as an Uber driver?. Number of responses: 25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186919" cy="1981304"/>
                    </a:xfrm>
                    <a:prstGeom prst="rect">
                      <a:avLst/>
                    </a:prstGeom>
                    <a:noFill/>
                    <a:ln>
                      <a:solidFill>
                        <a:schemeClr val="accent1"/>
                      </a:solidFill>
                    </a:ln>
                  </pic:spPr>
                </pic:pic>
              </a:graphicData>
            </a:graphic>
          </wp:inline>
        </w:drawing>
      </w:r>
    </w:p>
    <w:p w14:paraId="7429ABDC" w14:textId="032334CE" w:rsidR="00287473" w:rsidRDefault="00287473" w:rsidP="00287473">
      <w:pPr>
        <w:pStyle w:val="Caption"/>
        <w:ind w:left="1440" w:firstLine="720"/>
      </w:pPr>
      <w:bookmarkStart w:id="51" w:name="_Toc235897789"/>
      <w:r>
        <w:t xml:space="preserve">Figure </w:t>
      </w:r>
      <w:fldSimple w:instr=" SEQ Figure \* ARABIC ">
        <w:r w:rsidR="00BD0B91">
          <w:rPr>
            <w:noProof/>
          </w:rPr>
          <w:t>4</w:t>
        </w:r>
      </w:fldSimple>
      <w:r>
        <w:t>: Drivers operational status</w:t>
      </w:r>
      <w:bookmarkEnd w:id="51"/>
    </w:p>
    <w:p w14:paraId="024FABD2" w14:textId="5E82D7CD" w:rsidR="00366C04" w:rsidRPr="00366C04" w:rsidRDefault="00132B96" w:rsidP="006C5E5D">
      <w:pPr>
        <w:pStyle w:val="Heading3"/>
      </w:pPr>
      <w:bookmarkStart w:id="52" w:name="_Toc235980529"/>
      <w:r>
        <w:t xml:space="preserve">4.3.5 </w:t>
      </w:r>
      <w:r w:rsidR="00366C04" w:rsidRPr="00366C04">
        <w:t>Driver Tenure and Platform Experience</w:t>
      </w:r>
      <w:bookmarkEnd w:id="52"/>
    </w:p>
    <w:p w14:paraId="7162C9FE" w14:textId="77777777" w:rsidR="005858C6" w:rsidRDefault="00A30531" w:rsidP="00CE772A">
      <w:pPr>
        <w:spacing w:line="360" w:lineRule="auto"/>
      </w:pPr>
      <w:r w:rsidRPr="00A30531">
        <w:t>To establish professional standing and operational familiarity within the driver cohort, participants reported their occupational status on the platform. The dataset indicated a strong concentration of active participation, with 84% of respondents identifying as currently active drivers. This demonstrated that the sample largely consisted of individuals with direct, ongoing experience of the platform’s operational and algorithmic systems. In contrast, 16% of participants reported being formerly active drivers, providing retrospective perspectives and ensuring representation from both current and past platform engagement.</w:t>
      </w:r>
    </w:p>
    <w:p w14:paraId="66231B74" w14:textId="671D7D74" w:rsidR="00166397" w:rsidRDefault="00366C04" w:rsidP="00CE772A">
      <w:pPr>
        <w:spacing w:line="360" w:lineRule="auto"/>
      </w:pPr>
      <w:r>
        <w:rPr>
          <w:noProof/>
        </w:rPr>
        <w:drawing>
          <wp:inline distT="0" distB="0" distL="0" distR="0" wp14:anchorId="2437A1D1" wp14:editId="628B79F7">
            <wp:extent cx="5731510" cy="2729865"/>
            <wp:effectExtent l="19050" t="19050" r="21590" b="13335"/>
            <wp:docPr id="1091063530" name="Picture 3" descr="Forms response chart. Question title: How long have you driven for Uber?.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How long have you driven for Uber?. Number of responses: 25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729865"/>
                    </a:xfrm>
                    <a:prstGeom prst="rect">
                      <a:avLst/>
                    </a:prstGeom>
                    <a:noFill/>
                    <a:ln>
                      <a:solidFill>
                        <a:schemeClr val="accent1"/>
                      </a:solidFill>
                    </a:ln>
                  </pic:spPr>
                </pic:pic>
              </a:graphicData>
            </a:graphic>
          </wp:inline>
        </w:drawing>
      </w:r>
    </w:p>
    <w:p w14:paraId="59F9A6A9" w14:textId="108B2CC6" w:rsidR="00287473" w:rsidRDefault="00287473" w:rsidP="00287473">
      <w:pPr>
        <w:pStyle w:val="Caption"/>
        <w:ind w:left="2880" w:firstLine="720"/>
      </w:pPr>
      <w:bookmarkStart w:id="53" w:name="_Toc235897790"/>
      <w:r>
        <w:t xml:space="preserve">Figure </w:t>
      </w:r>
      <w:fldSimple w:instr=" SEQ Figure \* ARABIC ">
        <w:r w:rsidR="00BD0B91">
          <w:rPr>
            <w:noProof/>
          </w:rPr>
          <w:t>5</w:t>
        </w:r>
      </w:fldSimple>
      <w:r>
        <w:t>: Driving Timeline</w:t>
      </w:r>
      <w:bookmarkEnd w:id="53"/>
    </w:p>
    <w:p w14:paraId="77460DC4" w14:textId="60B5CC27" w:rsidR="009C304E" w:rsidRDefault="00132B96" w:rsidP="006C5E5D">
      <w:pPr>
        <w:pStyle w:val="Heading3"/>
      </w:pPr>
      <w:bookmarkStart w:id="54" w:name="_Toc235980530"/>
      <w:r>
        <w:t xml:space="preserve">4.3.6 </w:t>
      </w:r>
      <w:r w:rsidR="0053262B" w:rsidRPr="0053262B">
        <w:t>Driver Weekly Schedule and Operational Intensity</w:t>
      </w:r>
      <w:bookmarkEnd w:id="54"/>
    </w:p>
    <w:p w14:paraId="15724792" w14:textId="1562E45F" w:rsidR="005858C6" w:rsidRDefault="005372F0" w:rsidP="00CE772A">
      <w:pPr>
        <w:spacing w:line="360" w:lineRule="auto"/>
      </w:pPr>
      <w:r w:rsidRPr="005372F0">
        <w:t xml:space="preserve">To evaluate </w:t>
      </w:r>
      <w:r w:rsidR="006C5E5D" w:rsidRPr="005372F0">
        <w:t>labour</w:t>
      </w:r>
      <w:r w:rsidRPr="005372F0">
        <w:t xml:space="preserve"> patterns and operational intensity within the driver cohort, participants described their weekly driving schedules across two categories. The results showed that </w:t>
      </w:r>
      <w:r w:rsidR="00D548E5">
        <w:t>a high portion</w:t>
      </w:r>
      <w:r w:rsidRPr="005372F0">
        <w:t xml:space="preserve"> of respondents (56%) operated on a part-time basis</w:t>
      </w:r>
      <w:r w:rsidR="00D548E5">
        <w:t xml:space="preserve"> which means </w:t>
      </w:r>
      <w:r w:rsidRPr="005372F0">
        <w:t xml:space="preserve">working fewer </w:t>
      </w:r>
      <w:r w:rsidRPr="005372F0">
        <w:lastRenderedPageBreak/>
        <w:t xml:space="preserve">than 30 hours per week. In contrast, </w:t>
      </w:r>
      <w:r w:rsidR="00D548E5">
        <w:t xml:space="preserve">the </w:t>
      </w:r>
      <w:r w:rsidRPr="005372F0">
        <w:t xml:space="preserve">participants </w:t>
      </w:r>
      <w:r w:rsidR="00D548E5">
        <w:t xml:space="preserve">who </w:t>
      </w:r>
      <w:r w:rsidRPr="005372F0">
        <w:t>reported driving full-time</w:t>
      </w:r>
      <w:r w:rsidR="00D548E5">
        <w:t xml:space="preserve"> were 44%</w:t>
      </w:r>
      <w:r w:rsidRPr="005372F0">
        <w:t xml:space="preserve">, with 30 or more hours per week. This distribution </w:t>
      </w:r>
      <w:r w:rsidR="00D548E5" w:rsidRPr="005372F0">
        <w:t>reflects</w:t>
      </w:r>
      <w:r w:rsidRPr="005372F0">
        <w:t xml:space="preserve"> a relatively balanced representation between part-time and full-time driver</w:t>
      </w:r>
      <w:r w:rsidR="005858C6">
        <w:t>.</w:t>
      </w:r>
    </w:p>
    <w:p w14:paraId="7C6B968F" w14:textId="01B8466C" w:rsidR="005372F0" w:rsidRDefault="0053262B" w:rsidP="00CE772A">
      <w:pPr>
        <w:spacing w:line="360" w:lineRule="auto"/>
      </w:pPr>
      <w:r>
        <w:rPr>
          <w:noProof/>
        </w:rPr>
        <w:drawing>
          <wp:inline distT="0" distB="0" distL="0" distR="0" wp14:anchorId="475FCF45" wp14:editId="02798682">
            <wp:extent cx="5731510" cy="2729865"/>
            <wp:effectExtent l="19050" t="19050" r="21590" b="13335"/>
            <wp:docPr id="2056019462" name="Picture 4" descr="Forms response chart. Question title: How would you describe your driving schedule on the Uber platform?  .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How would you describe your driving schedule on the Uber platform?  . Number of responses: 25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729865"/>
                    </a:xfrm>
                    <a:prstGeom prst="rect">
                      <a:avLst/>
                    </a:prstGeom>
                    <a:noFill/>
                    <a:ln>
                      <a:solidFill>
                        <a:schemeClr val="accent1"/>
                      </a:solidFill>
                    </a:ln>
                  </pic:spPr>
                </pic:pic>
              </a:graphicData>
            </a:graphic>
          </wp:inline>
        </w:drawing>
      </w:r>
    </w:p>
    <w:p w14:paraId="6DE397E7" w14:textId="654A83C8" w:rsidR="008F767B" w:rsidRDefault="008F767B" w:rsidP="008F767B">
      <w:pPr>
        <w:pStyle w:val="Caption"/>
        <w:ind w:left="2880"/>
      </w:pPr>
      <w:bookmarkStart w:id="55" w:name="_Toc235897791"/>
      <w:r>
        <w:t xml:space="preserve">Figure </w:t>
      </w:r>
      <w:fldSimple w:instr=" SEQ Figure \* ARABIC ">
        <w:r w:rsidR="00BD0B91">
          <w:rPr>
            <w:noProof/>
          </w:rPr>
          <w:t>6</w:t>
        </w:r>
      </w:fldSimple>
      <w:r>
        <w:t>: Driver operational frequency</w:t>
      </w:r>
      <w:bookmarkEnd w:id="55"/>
    </w:p>
    <w:p w14:paraId="43B5D345" w14:textId="77777777" w:rsidR="008F767B" w:rsidRDefault="008F767B" w:rsidP="008F767B"/>
    <w:p w14:paraId="3E9B3DA6" w14:textId="28619C4C" w:rsidR="005372F0" w:rsidRPr="005372F0" w:rsidRDefault="00317F7D" w:rsidP="006C5E5D">
      <w:pPr>
        <w:pStyle w:val="Heading2"/>
      </w:pPr>
      <w:bookmarkStart w:id="56" w:name="_Toc235980531"/>
      <w:r>
        <w:t>4.4 Integrated t</w:t>
      </w:r>
      <w:r w:rsidR="00532C0C">
        <w:t xml:space="preserve">heoretical </w:t>
      </w:r>
      <w:r>
        <w:t>framework output</w:t>
      </w:r>
      <w:r w:rsidR="001D3899">
        <w:t xml:space="preserve"> (Riders)</w:t>
      </w:r>
      <w:bookmarkEnd w:id="56"/>
    </w:p>
    <w:p w14:paraId="4B085562" w14:textId="53FC3A90" w:rsidR="00532C0C" w:rsidRDefault="00591FCD" w:rsidP="00CE772A">
      <w:pPr>
        <w:pStyle w:val="Heading4"/>
        <w:spacing w:line="360" w:lineRule="auto"/>
      </w:pPr>
      <w:bookmarkStart w:id="57" w:name="_Toc235980532"/>
      <w:r w:rsidRPr="00591FCD">
        <w:t>1: Perceived Transparency (Procedural Justice</w:t>
      </w:r>
      <w:r>
        <w:t>)</w:t>
      </w:r>
      <w:bookmarkEnd w:id="57"/>
    </w:p>
    <w:p w14:paraId="71E6BC75" w14:textId="5D868DA3" w:rsidR="00C132A7" w:rsidRDefault="00C132A7" w:rsidP="00CE772A">
      <w:pPr>
        <w:pStyle w:val="Heading5"/>
        <w:numPr>
          <w:ilvl w:val="0"/>
          <w:numId w:val="19"/>
        </w:numPr>
        <w:spacing w:line="360" w:lineRule="auto"/>
      </w:pPr>
      <w:bookmarkStart w:id="58" w:name="_Toc235980533"/>
      <w:r w:rsidRPr="00C132A7">
        <w:t>Fare Calculation Transparency and Clarity</w:t>
      </w:r>
      <w:bookmarkEnd w:id="58"/>
    </w:p>
    <w:p w14:paraId="76959EDE" w14:textId="50F977A3" w:rsidR="005372F0" w:rsidRDefault="00D548E5" w:rsidP="00CE772A">
      <w:pPr>
        <w:spacing w:line="360" w:lineRule="auto"/>
      </w:pPr>
      <w:r>
        <w:t>For evaluation of</w:t>
      </w:r>
      <w:r w:rsidR="005372F0">
        <w:t xml:space="preserve"> user perceptions </w:t>
      </w:r>
      <w:r>
        <w:t>regarding</w:t>
      </w:r>
      <w:r w:rsidR="005372F0">
        <w:t xml:space="preserve"> algorithmic transparency and fairness, participants </w:t>
      </w:r>
      <w:r>
        <w:t>were prompted to rate</w:t>
      </w:r>
      <w:r w:rsidR="005372F0">
        <w:t xml:space="preserve"> their agreement with the </w:t>
      </w:r>
      <w:r>
        <w:t>aspect</w:t>
      </w:r>
      <w:r w:rsidR="005372F0">
        <w:t xml:space="preserve"> that the process</w:t>
      </w:r>
      <w:r>
        <w:t xml:space="preserve"> of fare calculation</w:t>
      </w:r>
      <w:r w:rsidR="005372F0">
        <w:t xml:space="preserve"> was clear and easy to understand. The responses indicated a strong </w:t>
      </w:r>
      <w:r>
        <w:t>response indicating</w:t>
      </w:r>
      <w:r w:rsidR="005372F0">
        <w:t xml:space="preserve"> a lack of clarity in the pricing mechanism. The modal response</w:t>
      </w:r>
      <w:r>
        <w:t xml:space="preserve"> </w:t>
      </w:r>
      <w:r w:rsidR="005372F0">
        <w:t>represent</w:t>
      </w:r>
      <w:r>
        <w:t>ed</w:t>
      </w:r>
      <w:r w:rsidR="005372F0">
        <w:t xml:space="preserve"> 52% of the sample</w:t>
      </w:r>
      <w:r>
        <w:t xml:space="preserve"> in</w:t>
      </w:r>
      <w:r w:rsidR="005372F0">
        <w:t xml:space="preserve"> select</w:t>
      </w:r>
      <w:r>
        <w:t>ion</w:t>
      </w:r>
      <w:r w:rsidR="005372F0">
        <w:t xml:space="preserve"> the lowest rating</w:t>
      </w:r>
      <w:r>
        <w:t xml:space="preserve"> with</w:t>
      </w:r>
      <w:r w:rsidR="005372F0">
        <w:t xml:space="preserve"> an additional 36%</w:t>
      </w:r>
      <w:r>
        <w:t>, who</w:t>
      </w:r>
      <w:r w:rsidR="005372F0">
        <w:t xml:space="preserve"> selected the second-lowest option</w:t>
      </w:r>
      <w:r>
        <w:t xml:space="preserve"> which resulted </w:t>
      </w:r>
      <w:r w:rsidR="005372F0">
        <w:t>in 88% of participants expressing disagreement with the statement.</w:t>
      </w:r>
    </w:p>
    <w:p w14:paraId="5DD8FF37" w14:textId="550B3634" w:rsidR="008B7C52" w:rsidRPr="008B7C52" w:rsidRDefault="00D548E5" w:rsidP="00CE772A">
      <w:pPr>
        <w:spacing w:line="360" w:lineRule="auto"/>
      </w:pPr>
      <w:r>
        <w:t>T</w:t>
      </w:r>
      <w:r w:rsidR="005372F0">
        <w:t xml:space="preserve">he system </w:t>
      </w:r>
      <w:r>
        <w:t xml:space="preserve">was perceived </w:t>
      </w:r>
      <w:r w:rsidR="005372F0">
        <w:t>as understandable</w:t>
      </w:r>
      <w:r>
        <w:t xml:space="preserve"> by only a small minority</w:t>
      </w:r>
      <w:r w:rsidR="005372F0">
        <w:t xml:space="preserve">. A </w:t>
      </w:r>
      <w:r>
        <w:t>neutral rating was provided</w:t>
      </w:r>
      <w:r w:rsidR="005372F0">
        <w:t xml:space="preserve"> of 8%, and just 4% expressed some level of agreement</w:t>
      </w:r>
      <w:r>
        <w:t xml:space="preserve"> and</w:t>
      </w:r>
      <w:r w:rsidR="005372F0">
        <w:t xml:space="preserve"> no participants select</w:t>
      </w:r>
      <w:r>
        <w:t xml:space="preserve">ed </w:t>
      </w:r>
      <w:r w:rsidR="005372F0">
        <w:t xml:space="preserve">the highest rating. Overall, this distribution </w:t>
      </w:r>
      <w:r>
        <w:t xml:space="preserve">indicated </w:t>
      </w:r>
      <w:r w:rsidR="005372F0">
        <w:t xml:space="preserve">fare calculation </w:t>
      </w:r>
      <w:r>
        <w:t xml:space="preserve">was experienced as </w:t>
      </w:r>
      <w:r w:rsidR="005372F0">
        <w:t>an opaque and difficult-to-understand process</w:t>
      </w:r>
      <w:r>
        <w:t xml:space="preserve"> by drivers widely</w:t>
      </w:r>
      <w:r w:rsidR="005372F0">
        <w:t>.</w:t>
      </w:r>
    </w:p>
    <w:p w14:paraId="07193335" w14:textId="4B3D21C0" w:rsidR="00532C0C" w:rsidRPr="00785390" w:rsidRDefault="008F767B" w:rsidP="00CE772A">
      <w:pPr>
        <w:spacing w:line="360" w:lineRule="auto"/>
      </w:pPr>
      <w:r>
        <w:rPr>
          <w:noProof/>
        </w:rPr>
        <w:lastRenderedPageBreak/>
        <w:t xml:space="preserve">            </w:t>
      </w:r>
      <w:r w:rsidR="004865A4" w:rsidRPr="004865A4">
        <w:rPr>
          <w:noProof/>
        </w:rPr>
        <w:drawing>
          <wp:inline distT="0" distB="0" distL="0" distR="0" wp14:anchorId="6B1555F1" wp14:editId="612965C6">
            <wp:extent cx="3953933" cy="2035203"/>
            <wp:effectExtent l="19050" t="19050" r="27940" b="22225"/>
            <wp:docPr id="1876239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239664" name=""/>
                    <pic:cNvPicPr/>
                  </pic:nvPicPr>
                  <pic:blipFill>
                    <a:blip r:embed="rId17"/>
                    <a:stretch>
                      <a:fillRect/>
                    </a:stretch>
                  </pic:blipFill>
                  <pic:spPr>
                    <a:xfrm>
                      <a:off x="0" y="0"/>
                      <a:ext cx="3961688" cy="2039195"/>
                    </a:xfrm>
                    <a:prstGeom prst="rect">
                      <a:avLst/>
                    </a:prstGeom>
                    <a:ln>
                      <a:solidFill>
                        <a:schemeClr val="accent1"/>
                      </a:solidFill>
                    </a:ln>
                  </pic:spPr>
                </pic:pic>
              </a:graphicData>
            </a:graphic>
          </wp:inline>
        </w:drawing>
      </w:r>
    </w:p>
    <w:p w14:paraId="70D7CE89" w14:textId="24965765" w:rsidR="00685165" w:rsidRDefault="008F767B" w:rsidP="008F767B">
      <w:pPr>
        <w:pStyle w:val="Caption"/>
        <w:ind w:left="2160" w:firstLine="720"/>
        <w:rPr>
          <w:noProof/>
        </w:rPr>
      </w:pPr>
      <w:bookmarkStart w:id="59" w:name="_Toc235897792"/>
      <w:r>
        <w:t xml:space="preserve">Figure </w:t>
      </w:r>
      <w:fldSimple w:instr=" SEQ Figure \* ARABIC ">
        <w:r w:rsidR="00BD0B91">
          <w:rPr>
            <w:noProof/>
          </w:rPr>
          <w:t>7</w:t>
        </w:r>
      </w:fldSimple>
      <w:r>
        <w:t>: User clarity of fares</w:t>
      </w:r>
      <w:bookmarkEnd w:id="59"/>
      <w:r>
        <w:tab/>
      </w:r>
    </w:p>
    <w:p w14:paraId="0A845E29" w14:textId="11DDC95C" w:rsidR="00685165" w:rsidRDefault="00685165" w:rsidP="00CE772A">
      <w:pPr>
        <w:pStyle w:val="Heading5"/>
        <w:numPr>
          <w:ilvl w:val="0"/>
          <w:numId w:val="19"/>
        </w:numPr>
        <w:spacing w:line="360" w:lineRule="auto"/>
        <w:rPr>
          <w:noProof/>
        </w:rPr>
      </w:pPr>
      <w:bookmarkStart w:id="60" w:name="_Toc235980534"/>
      <w:r w:rsidRPr="00685165">
        <w:rPr>
          <w:noProof/>
        </w:rPr>
        <w:t>Surge Pricing Communication and Justification</w:t>
      </w:r>
      <w:bookmarkEnd w:id="60"/>
    </w:p>
    <w:p w14:paraId="5E8D96C3" w14:textId="21068D45" w:rsidR="005372F0" w:rsidRDefault="005372F0" w:rsidP="00CE772A">
      <w:pPr>
        <w:spacing w:line="360" w:lineRule="auto"/>
        <w:rPr>
          <w:noProof/>
        </w:rPr>
      </w:pPr>
      <w:r>
        <w:rPr>
          <w:noProof/>
        </w:rPr>
        <w:t>Participants rated their agreement on whether Uber provided sufficient information to explain price increases, such as surge pricing. The result</w:t>
      </w:r>
      <w:r w:rsidR="00D548E5">
        <w:rPr>
          <w:noProof/>
        </w:rPr>
        <w:t>s are</w:t>
      </w:r>
      <w:r>
        <w:rPr>
          <w:noProof/>
        </w:rPr>
        <w:t xml:space="preserve"> indicat</w:t>
      </w:r>
      <w:r w:rsidR="00D548E5">
        <w:rPr>
          <w:noProof/>
        </w:rPr>
        <w:t>ing</w:t>
      </w:r>
      <w:r>
        <w:rPr>
          <w:noProof/>
        </w:rPr>
        <w:t xml:space="preserve"> a strong tendency toward disagreement. The modal response</w:t>
      </w:r>
      <w:r w:rsidR="00D548E5">
        <w:rPr>
          <w:noProof/>
        </w:rPr>
        <w:t xml:space="preserve"> of</w:t>
      </w:r>
      <w:r>
        <w:rPr>
          <w:noProof/>
        </w:rPr>
        <w:t xml:space="preserve"> 64% of the sample selected a low rating, while the lowest option</w:t>
      </w:r>
      <w:r w:rsidR="00D548E5">
        <w:rPr>
          <w:noProof/>
        </w:rPr>
        <w:t xml:space="preserve"> was chosen by additional 20%</w:t>
      </w:r>
      <w:r>
        <w:rPr>
          <w:noProof/>
        </w:rPr>
        <w:t>, bringing total disagreement to 84%.</w:t>
      </w:r>
    </w:p>
    <w:p w14:paraId="25FEEE95" w14:textId="717F069A" w:rsidR="00D548E5" w:rsidRDefault="005372F0" w:rsidP="00CE772A">
      <w:pPr>
        <w:spacing w:line="360" w:lineRule="auto"/>
        <w:rPr>
          <w:noProof/>
        </w:rPr>
      </w:pPr>
      <w:r>
        <w:rPr>
          <w:noProof/>
        </w:rPr>
        <w:t>Neutral and positive responses remained minimal. A total of 8% of participants selected a neutral rating, and another 8% expressed some level of agreement, with no respondents selecting the highest rating. Overall, this distribution suggested that the platform did not adequately communicate the underlying reasons for fare increases</w:t>
      </w:r>
      <w:r w:rsidR="00D548E5">
        <w:rPr>
          <w:noProof/>
        </w:rPr>
        <w:t>.</w:t>
      </w:r>
    </w:p>
    <w:p w14:paraId="3CC68CA3" w14:textId="3144585E" w:rsidR="008F767B" w:rsidRDefault="001E3A38" w:rsidP="00CE772A">
      <w:pPr>
        <w:spacing w:line="360" w:lineRule="auto"/>
        <w:rPr>
          <w:noProof/>
        </w:rPr>
      </w:pPr>
      <w:r>
        <w:rPr>
          <w:noProof/>
        </w:rPr>
        <w:drawing>
          <wp:inline distT="0" distB="0" distL="0" distR="0" wp14:anchorId="61E45B05" wp14:editId="167CA8C4">
            <wp:extent cx="5731510" cy="2917825"/>
            <wp:effectExtent l="19050" t="19050" r="21590" b="15875"/>
            <wp:docPr id="423701128" name="Picture 8" descr="Forms response chart. Question title: I feel that Uber provides sufficient information regarding why a price has increased (e.g., surge pricing)..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ms response chart. Question title: I feel that Uber provides sufficient information regarding why a price has increased (e.g., surge pricing).. Number of responses: 25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917825"/>
                    </a:xfrm>
                    <a:prstGeom prst="rect">
                      <a:avLst/>
                    </a:prstGeom>
                    <a:noFill/>
                    <a:ln>
                      <a:solidFill>
                        <a:schemeClr val="accent1"/>
                      </a:solidFill>
                    </a:ln>
                  </pic:spPr>
                </pic:pic>
              </a:graphicData>
            </a:graphic>
          </wp:inline>
        </w:drawing>
      </w:r>
    </w:p>
    <w:p w14:paraId="30F4A593" w14:textId="25194BFD" w:rsidR="008F767B" w:rsidRDefault="008F767B" w:rsidP="008F767B">
      <w:pPr>
        <w:pStyle w:val="Caption"/>
        <w:ind w:left="2880"/>
      </w:pPr>
      <w:r>
        <w:t xml:space="preserve"> </w:t>
      </w:r>
      <w:bookmarkStart w:id="61" w:name="_Toc235897793"/>
      <w:r>
        <w:t xml:space="preserve">Figure </w:t>
      </w:r>
      <w:fldSimple w:instr=" SEQ Figure \* ARABIC ">
        <w:r w:rsidR="00BD0B91">
          <w:rPr>
            <w:noProof/>
          </w:rPr>
          <w:t>8</w:t>
        </w:r>
      </w:fldSimple>
      <w:r>
        <w:t>: Users surge price information</w:t>
      </w:r>
      <w:bookmarkEnd w:id="61"/>
    </w:p>
    <w:p w14:paraId="706FF729" w14:textId="5B20900D" w:rsidR="00D51192" w:rsidRPr="00D51192" w:rsidRDefault="00D51192" w:rsidP="00CE772A">
      <w:pPr>
        <w:pStyle w:val="Heading5"/>
        <w:numPr>
          <w:ilvl w:val="0"/>
          <w:numId w:val="19"/>
        </w:numPr>
        <w:spacing w:line="360" w:lineRule="auto"/>
        <w:rPr>
          <w:noProof/>
        </w:rPr>
      </w:pPr>
      <w:bookmarkStart w:id="62" w:name="_Toc235980535"/>
      <w:r w:rsidRPr="00D51192">
        <w:rPr>
          <w:noProof/>
        </w:rPr>
        <w:lastRenderedPageBreak/>
        <w:t>Itemized Cost Breakdown Sufficiency</w:t>
      </w:r>
      <w:bookmarkEnd w:id="62"/>
    </w:p>
    <w:p w14:paraId="106E7E83" w14:textId="38CD4021" w:rsidR="00117BEC" w:rsidRDefault="00462186" w:rsidP="00CE772A">
      <w:pPr>
        <w:spacing w:line="360" w:lineRule="auto"/>
        <w:rPr>
          <w:noProof/>
        </w:rPr>
      </w:pPr>
      <w:r w:rsidRPr="00462186">
        <w:rPr>
          <w:noProof/>
        </w:rPr>
        <w:t>Participants rated whether fare breakdowns provided sufficient detail to justify the final cost. The results showed continu</w:t>
      </w:r>
      <w:r w:rsidR="00787235">
        <w:rPr>
          <w:noProof/>
        </w:rPr>
        <w:t>ation of</w:t>
      </w:r>
      <w:r w:rsidRPr="00462186">
        <w:rPr>
          <w:noProof/>
        </w:rPr>
        <w:t xml:space="preserve"> dissatisfaction with pricing transparency</w:t>
      </w:r>
      <w:r w:rsidR="00787235">
        <w:rPr>
          <w:noProof/>
        </w:rPr>
        <w:t xml:space="preserve"> as</w:t>
      </w:r>
      <w:r w:rsidRPr="00462186">
        <w:rPr>
          <w:noProof/>
        </w:rPr>
        <w:t xml:space="preserve"> 72% of respondents express</w:t>
      </w:r>
      <w:r w:rsidR="00787235">
        <w:rPr>
          <w:noProof/>
        </w:rPr>
        <w:t>ed</w:t>
      </w:r>
      <w:r w:rsidRPr="00462186">
        <w:rPr>
          <w:noProof/>
        </w:rPr>
        <w:t xml:space="preserve"> disagreement, including a modal 56% </w:t>
      </w:r>
      <w:r w:rsidR="00787235">
        <w:rPr>
          <w:noProof/>
        </w:rPr>
        <w:t xml:space="preserve">who </w:t>
      </w:r>
      <w:r w:rsidRPr="00462186">
        <w:rPr>
          <w:noProof/>
        </w:rPr>
        <w:t>select</w:t>
      </w:r>
      <w:r w:rsidR="00787235">
        <w:rPr>
          <w:noProof/>
        </w:rPr>
        <w:t>ed</w:t>
      </w:r>
      <w:r w:rsidRPr="00462186">
        <w:rPr>
          <w:noProof/>
        </w:rPr>
        <w:t xml:space="preserve"> a low rating. </w:t>
      </w:r>
      <w:r w:rsidR="00787235">
        <w:rPr>
          <w:noProof/>
        </w:rPr>
        <w:t>There were limited n</w:t>
      </w:r>
      <w:r w:rsidRPr="00462186">
        <w:rPr>
          <w:noProof/>
        </w:rPr>
        <w:t>eutral and positive responses, with 16% neutral and 12% indicating some agreement, and the highest rating</w:t>
      </w:r>
      <w:r w:rsidR="00787235">
        <w:rPr>
          <w:noProof/>
        </w:rPr>
        <w:t xml:space="preserve"> was selected by none of the participants</w:t>
      </w:r>
      <w:r w:rsidRPr="00462186">
        <w:rPr>
          <w:noProof/>
        </w:rPr>
        <w:t>. Overall, the findings indicated that the itemized breakdowns</w:t>
      </w:r>
      <w:r w:rsidR="00787235">
        <w:rPr>
          <w:noProof/>
        </w:rPr>
        <w:t xml:space="preserve"> was largely found by users to be</w:t>
      </w:r>
      <w:r w:rsidRPr="00462186">
        <w:rPr>
          <w:noProof/>
        </w:rPr>
        <w:t xml:space="preserve"> insufficient to justify the final fare.</w:t>
      </w:r>
    </w:p>
    <w:p w14:paraId="502A9818" w14:textId="77777777" w:rsidR="008F767B" w:rsidRDefault="001E3A38" w:rsidP="008F767B">
      <w:pPr>
        <w:keepNext/>
        <w:spacing w:line="360" w:lineRule="auto"/>
      </w:pPr>
      <w:r>
        <w:rPr>
          <w:noProof/>
        </w:rPr>
        <w:drawing>
          <wp:inline distT="0" distB="0" distL="0" distR="0" wp14:anchorId="614D8485" wp14:editId="43AC6CB9">
            <wp:extent cx="5731510" cy="2726690"/>
            <wp:effectExtent l="19050" t="19050" r="21590" b="16510"/>
            <wp:docPr id="87181972" name="Picture 9" descr="Forms response chart. Question title: The fare breakdowns provided by the app are detailed enough to justify the final cost..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orms response chart. Question title: The fare breakdowns provided by the app are detailed enough to justify the final cost.. Number of responses: 25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726690"/>
                    </a:xfrm>
                    <a:prstGeom prst="rect">
                      <a:avLst/>
                    </a:prstGeom>
                    <a:noFill/>
                    <a:ln>
                      <a:solidFill>
                        <a:schemeClr val="accent1"/>
                      </a:solidFill>
                    </a:ln>
                  </pic:spPr>
                </pic:pic>
              </a:graphicData>
            </a:graphic>
          </wp:inline>
        </w:drawing>
      </w:r>
    </w:p>
    <w:p w14:paraId="54FB3F22" w14:textId="3D870390" w:rsidR="00591FCD" w:rsidRDefault="008F767B" w:rsidP="008F767B">
      <w:pPr>
        <w:pStyle w:val="Caption"/>
        <w:ind w:left="2160" w:firstLine="720"/>
      </w:pPr>
      <w:bookmarkStart w:id="63" w:name="_Toc235897794"/>
      <w:r>
        <w:t xml:space="preserve">Figure </w:t>
      </w:r>
      <w:fldSimple w:instr=" SEQ Figure \* ARABIC ">
        <w:r w:rsidR="00BD0B91">
          <w:rPr>
            <w:noProof/>
          </w:rPr>
          <w:t>9</w:t>
        </w:r>
      </w:fldSimple>
      <w:r>
        <w:t>: Breakdown and justification of fare</w:t>
      </w:r>
      <w:bookmarkEnd w:id="63"/>
    </w:p>
    <w:p w14:paraId="550CCAC9" w14:textId="453ADA61" w:rsidR="00591FCD" w:rsidRDefault="00591FCD" w:rsidP="00CE772A">
      <w:pPr>
        <w:pStyle w:val="Heading4"/>
        <w:spacing w:line="360" w:lineRule="auto"/>
      </w:pPr>
      <w:bookmarkStart w:id="64" w:name="_Toc235980536"/>
      <w:r w:rsidRPr="00591FCD">
        <w:t>2: Perceived Fairness (Equity Theory)</w:t>
      </w:r>
      <w:bookmarkEnd w:id="64"/>
    </w:p>
    <w:p w14:paraId="03A38788" w14:textId="1D37D6CC" w:rsidR="00D51192" w:rsidRPr="001D3899" w:rsidRDefault="00D51192" w:rsidP="00CE772A">
      <w:pPr>
        <w:pStyle w:val="Heading5"/>
        <w:numPr>
          <w:ilvl w:val="0"/>
          <w:numId w:val="21"/>
        </w:numPr>
        <w:spacing w:line="360" w:lineRule="auto"/>
      </w:pPr>
      <w:bookmarkStart w:id="65" w:name="_Toc235980537"/>
      <w:r w:rsidRPr="001D3899">
        <w:t>Price-to-Value Proportion and Fairness</w:t>
      </w:r>
      <w:bookmarkEnd w:id="65"/>
    </w:p>
    <w:p w14:paraId="4E271C8A" w14:textId="54AF3864" w:rsidR="00117BEC" w:rsidRDefault="00462186" w:rsidP="00CE772A">
      <w:pPr>
        <w:spacing w:line="360" w:lineRule="auto"/>
      </w:pPr>
      <w:r>
        <w:t xml:space="preserve">Participants </w:t>
      </w:r>
      <w:r w:rsidR="00787235">
        <w:t>expressed</w:t>
      </w:r>
      <w:r>
        <w:t xml:space="preserve"> their agreement on whether the price paid for a ride was fair </w:t>
      </w:r>
      <w:r w:rsidR="00787235">
        <w:t>with respect</w:t>
      </w:r>
      <w:r>
        <w:t xml:space="preserve"> to the value of the service</w:t>
      </w:r>
      <w:r w:rsidR="00787235">
        <w:t xml:space="preserve"> they get</w:t>
      </w:r>
      <w:r>
        <w:t xml:space="preserve">. </w:t>
      </w:r>
      <w:r w:rsidR="00787235">
        <w:t>A</w:t>
      </w:r>
      <w:r>
        <w:t xml:space="preserve"> shift toward neutrality</w:t>
      </w:r>
      <w:r w:rsidR="00787235">
        <w:t xml:space="preserve"> was observed in results</w:t>
      </w:r>
      <w:r>
        <w:t xml:space="preserve"> and moderate agreement, with the modal response (48%) select</w:t>
      </w:r>
      <w:r w:rsidR="00787235">
        <w:t>ed</w:t>
      </w:r>
      <w:r>
        <w:t xml:space="preserve"> a neutral rating.  </w:t>
      </w:r>
      <w:r w:rsidR="00787235">
        <w:t>F</w:t>
      </w:r>
      <w:r>
        <w:t>urther</w:t>
      </w:r>
      <w:r w:rsidR="00787235">
        <w:t>,</w:t>
      </w:r>
      <w:r>
        <w:t xml:space="preserve"> agreement</w:t>
      </w:r>
      <w:r w:rsidR="00787235">
        <w:t xml:space="preserve"> was expressed by 48% which </w:t>
      </w:r>
      <w:r>
        <w:t>includ</w:t>
      </w:r>
      <w:r w:rsidR="00787235">
        <w:t>es</w:t>
      </w:r>
      <w:r>
        <w:t xml:space="preserve"> 40% selecti</w:t>
      </w:r>
      <w:r w:rsidR="00787235">
        <w:t>on of</w:t>
      </w:r>
      <w:r>
        <w:t xml:space="preserve"> a higher rating and 8% the highest.</w:t>
      </w:r>
      <w:r w:rsidR="00787235">
        <w:t xml:space="preserve"> There was minimal disagreement</w:t>
      </w:r>
      <w:r>
        <w:t xml:space="preserve">, with only 4% indicating slight disagreement and </w:t>
      </w:r>
      <w:r w:rsidR="00787235">
        <w:t xml:space="preserve">while </w:t>
      </w:r>
      <w:r>
        <w:t>the lowest rating</w:t>
      </w:r>
      <w:r w:rsidR="00787235">
        <w:t xml:space="preserve"> being selected by none</w:t>
      </w:r>
      <w:r>
        <w:t xml:space="preserve">. Overall, </w:t>
      </w:r>
      <w:r w:rsidR="00787235">
        <w:t xml:space="preserve">in spite of </w:t>
      </w:r>
      <w:r>
        <w:t xml:space="preserve">concerns </w:t>
      </w:r>
      <w:r w:rsidR="00787235">
        <w:t>regarding</w:t>
      </w:r>
      <w:r>
        <w:t xml:space="preserve"> pricing transparency, </w:t>
      </w:r>
      <w:r w:rsidR="00787235">
        <w:t>it was</w:t>
      </w:r>
      <w:r>
        <w:t xml:space="preserve"> still perceived </w:t>
      </w:r>
      <w:r w:rsidR="00787235">
        <w:t xml:space="preserve">by many users that </w:t>
      </w:r>
      <w:r>
        <w:t>the cost as reasonably aligned with the value received.</w:t>
      </w:r>
    </w:p>
    <w:p w14:paraId="2BFFF11E" w14:textId="2D0DEAB7" w:rsidR="00785390" w:rsidRDefault="00FB26D7" w:rsidP="00CE772A">
      <w:pPr>
        <w:spacing w:line="360" w:lineRule="auto"/>
      </w:pPr>
      <w:r w:rsidRPr="00FB26D7">
        <w:rPr>
          <w:noProof/>
        </w:rPr>
        <w:lastRenderedPageBreak/>
        <w:drawing>
          <wp:inline distT="0" distB="0" distL="0" distR="0" wp14:anchorId="5124A00F" wp14:editId="008CD31B">
            <wp:extent cx="4900085" cy="2651990"/>
            <wp:effectExtent l="19050" t="19050" r="15240" b="15240"/>
            <wp:docPr id="1227037343" name="Picture 1" descr="A graph with purple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037343" name="Picture 1" descr="A graph with purple squares&#10;&#10;Description automatically generated with medium confidence"/>
                    <pic:cNvPicPr/>
                  </pic:nvPicPr>
                  <pic:blipFill>
                    <a:blip r:embed="rId20"/>
                    <a:stretch>
                      <a:fillRect/>
                    </a:stretch>
                  </pic:blipFill>
                  <pic:spPr>
                    <a:xfrm>
                      <a:off x="0" y="0"/>
                      <a:ext cx="4900085" cy="2651990"/>
                    </a:xfrm>
                    <a:prstGeom prst="rect">
                      <a:avLst/>
                    </a:prstGeom>
                    <a:ln>
                      <a:solidFill>
                        <a:schemeClr val="accent1"/>
                      </a:solidFill>
                    </a:ln>
                  </pic:spPr>
                </pic:pic>
              </a:graphicData>
            </a:graphic>
          </wp:inline>
        </w:drawing>
      </w:r>
    </w:p>
    <w:p w14:paraId="52B7FD38" w14:textId="6DF58FC1" w:rsidR="00785390" w:rsidRDefault="008F767B" w:rsidP="008F767B">
      <w:pPr>
        <w:pStyle w:val="Caption"/>
        <w:ind w:left="2160"/>
      </w:pPr>
      <w:bookmarkStart w:id="66" w:name="_Toc235897795"/>
      <w:r>
        <w:t xml:space="preserve">Figure </w:t>
      </w:r>
      <w:fldSimple w:instr=" SEQ Figure \* ARABIC ">
        <w:r w:rsidR="00BD0B91">
          <w:rPr>
            <w:noProof/>
          </w:rPr>
          <w:t>10</w:t>
        </w:r>
      </w:fldSimple>
      <w:r>
        <w:t>: User proportion and fairness</w:t>
      </w:r>
      <w:bookmarkEnd w:id="66"/>
    </w:p>
    <w:p w14:paraId="275A43ED" w14:textId="2B044DCA" w:rsidR="00785390" w:rsidRPr="001D3899" w:rsidRDefault="0041608A" w:rsidP="00CE772A">
      <w:pPr>
        <w:pStyle w:val="Heading5"/>
        <w:numPr>
          <w:ilvl w:val="0"/>
          <w:numId w:val="21"/>
        </w:numPr>
        <w:spacing w:line="360" w:lineRule="auto"/>
      </w:pPr>
      <w:bookmarkStart w:id="67" w:name="_Toc235980538"/>
      <w:r w:rsidRPr="001D3899">
        <w:t>Peak-Hour Pricing and Exploitation Boundaries</w:t>
      </w:r>
      <w:bookmarkEnd w:id="67"/>
    </w:p>
    <w:p w14:paraId="0197A707" w14:textId="2930A52D" w:rsidR="00462186" w:rsidRDefault="00462186" w:rsidP="00CE772A">
      <w:pPr>
        <w:spacing w:line="360" w:lineRule="auto"/>
        <w:rPr>
          <w:noProof/>
        </w:rPr>
      </w:pPr>
      <w:r>
        <w:rPr>
          <w:noProof/>
        </w:rPr>
        <w:t xml:space="preserve">Participants rated their agreement on whether Uber’s pricing algorithm avoided exploiting users during peak hours. The results indicated a tendency toward perceived exploitation, </w:t>
      </w:r>
      <w:r w:rsidR="00787235">
        <w:rPr>
          <w:noProof/>
        </w:rPr>
        <w:t>as</w:t>
      </w:r>
      <w:r>
        <w:rPr>
          <w:noProof/>
        </w:rPr>
        <w:t xml:space="preserve"> the modal response (44%) select</w:t>
      </w:r>
      <w:r w:rsidR="00787235">
        <w:rPr>
          <w:noProof/>
        </w:rPr>
        <w:t>ed</w:t>
      </w:r>
      <w:r>
        <w:rPr>
          <w:noProof/>
        </w:rPr>
        <w:t xml:space="preserve"> a low rating and no participants choosing the lowest option.</w:t>
      </w:r>
      <w:r w:rsidR="00CE772A">
        <w:rPr>
          <w:noProof/>
        </w:rPr>
        <w:t xml:space="preserve"> </w:t>
      </w:r>
      <w:r>
        <w:rPr>
          <w:noProof/>
        </w:rPr>
        <w:t>The remaining responses were distributed</w:t>
      </w:r>
      <w:r w:rsidR="00787235">
        <w:rPr>
          <w:noProof/>
        </w:rPr>
        <w:t xml:space="preserve"> evenly as</w:t>
      </w:r>
      <w:r>
        <w:rPr>
          <w:noProof/>
        </w:rPr>
        <w:t xml:space="preserve"> 28% select</w:t>
      </w:r>
      <w:r w:rsidR="00787235">
        <w:rPr>
          <w:noProof/>
        </w:rPr>
        <w:t>ed</w:t>
      </w:r>
      <w:r>
        <w:rPr>
          <w:noProof/>
        </w:rPr>
        <w:t xml:space="preserve"> a neutral rating and 28% express</w:t>
      </w:r>
      <w:r w:rsidR="00787235">
        <w:rPr>
          <w:noProof/>
        </w:rPr>
        <w:t>ed</w:t>
      </w:r>
      <w:r>
        <w:rPr>
          <w:noProof/>
        </w:rPr>
        <w:t xml:space="preserve"> some level of agreement, while the highest rating</w:t>
      </w:r>
      <w:r w:rsidR="00787235">
        <w:rPr>
          <w:noProof/>
        </w:rPr>
        <w:t xml:space="preserve"> was selected by no respondent</w:t>
      </w:r>
      <w:r>
        <w:rPr>
          <w:noProof/>
        </w:rPr>
        <w:t xml:space="preserve">. </w:t>
      </w:r>
      <w:r w:rsidR="00787235">
        <w:rPr>
          <w:noProof/>
        </w:rPr>
        <w:t xml:space="preserve">These </w:t>
      </w:r>
      <w:r>
        <w:rPr>
          <w:noProof/>
        </w:rPr>
        <w:t xml:space="preserve">findings suggested that a </w:t>
      </w:r>
      <w:r w:rsidR="00787235">
        <w:rPr>
          <w:noProof/>
        </w:rPr>
        <w:t xml:space="preserve">considerable </w:t>
      </w:r>
      <w:r>
        <w:rPr>
          <w:noProof/>
        </w:rPr>
        <w:t xml:space="preserve"> proportion of users questioned the fairness and ethical limits of peak-period pricing.</w:t>
      </w:r>
    </w:p>
    <w:p w14:paraId="4359DB8B" w14:textId="25351C9E" w:rsidR="00FE77AD" w:rsidRDefault="00FE77AD" w:rsidP="00CE772A">
      <w:pPr>
        <w:spacing w:line="360" w:lineRule="auto"/>
      </w:pPr>
      <w:r>
        <w:rPr>
          <w:noProof/>
        </w:rPr>
        <w:drawing>
          <wp:inline distT="0" distB="0" distL="0" distR="0" wp14:anchorId="3C637F9D" wp14:editId="3E30A398">
            <wp:extent cx="5731510" cy="2726690"/>
            <wp:effectExtent l="19050" t="19050" r="21590" b="16510"/>
            <wp:docPr id="845513343" name="Picture 11" descr="Forms response chart. Question title: I do not feel that Uber’s pricing algorithm exploits users during peak hours..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s response chart. Question title: I do not feel that Uber’s pricing algorithm exploits users during peak hours.. Number of responses: 25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726690"/>
                    </a:xfrm>
                    <a:prstGeom prst="rect">
                      <a:avLst/>
                    </a:prstGeom>
                    <a:noFill/>
                    <a:ln>
                      <a:solidFill>
                        <a:schemeClr val="accent1"/>
                      </a:solidFill>
                    </a:ln>
                  </pic:spPr>
                </pic:pic>
              </a:graphicData>
            </a:graphic>
          </wp:inline>
        </w:drawing>
      </w:r>
    </w:p>
    <w:p w14:paraId="270D9B4F" w14:textId="4D07F938" w:rsidR="008F767B" w:rsidRDefault="008F767B" w:rsidP="008F767B">
      <w:pPr>
        <w:pStyle w:val="Caption"/>
        <w:ind w:left="2880"/>
      </w:pPr>
      <w:bookmarkStart w:id="68" w:name="_Toc235897796"/>
      <w:r>
        <w:t xml:space="preserve">Figure </w:t>
      </w:r>
      <w:fldSimple w:instr=" SEQ Figure \* ARABIC ">
        <w:r w:rsidR="00BD0B91">
          <w:rPr>
            <w:noProof/>
          </w:rPr>
          <w:t>11</w:t>
        </w:r>
      </w:fldSimple>
      <w:r>
        <w:t>: User perception of exploitation</w:t>
      </w:r>
      <w:bookmarkEnd w:id="68"/>
    </w:p>
    <w:p w14:paraId="1EA355E4" w14:textId="4F35363A" w:rsidR="000D5F58" w:rsidRDefault="0041608A" w:rsidP="00CE772A">
      <w:pPr>
        <w:pStyle w:val="Heading5"/>
        <w:numPr>
          <w:ilvl w:val="0"/>
          <w:numId w:val="21"/>
        </w:numPr>
        <w:spacing w:line="360" w:lineRule="auto"/>
      </w:pPr>
      <w:bookmarkStart w:id="69" w:name="_Toc235980539"/>
      <w:r w:rsidRPr="001D3899">
        <w:lastRenderedPageBreak/>
        <w:t>Perception of Exploitation</w:t>
      </w:r>
      <w:bookmarkEnd w:id="69"/>
    </w:p>
    <w:p w14:paraId="25C9BD75" w14:textId="317AF7E5" w:rsidR="00462186" w:rsidRPr="008F767B" w:rsidRDefault="00462186" w:rsidP="00CE772A">
      <w:pPr>
        <w:spacing w:line="360" w:lineRule="auto"/>
      </w:pPr>
      <w:r w:rsidRPr="00462186">
        <w:t xml:space="preserve">Participants rated their agreement on whether Uber’s pricing algorithm avoided exploiting users during peak hours. The results </w:t>
      </w:r>
      <w:r w:rsidR="00673772">
        <w:t>displays</w:t>
      </w:r>
      <w:r w:rsidRPr="00462186">
        <w:t xml:space="preserve"> a</w:t>
      </w:r>
      <w:r w:rsidR="00673772">
        <w:t xml:space="preserve">n incline </w:t>
      </w:r>
      <w:r w:rsidRPr="00462186">
        <w:t xml:space="preserve">toward perceived exploitation, with the modal response (44%) </w:t>
      </w:r>
      <w:r w:rsidR="00673772">
        <w:t xml:space="preserve">who </w:t>
      </w:r>
      <w:r w:rsidRPr="00462186">
        <w:t>select</w:t>
      </w:r>
      <w:r w:rsidR="00673772">
        <w:t>ed</w:t>
      </w:r>
      <w:r w:rsidRPr="00462186">
        <w:t xml:space="preserve"> a low rating and no respondents choosing the lowest option.</w:t>
      </w:r>
      <w:r w:rsidR="00787235">
        <w:t xml:space="preserve"> </w:t>
      </w:r>
      <w:r w:rsidRPr="00462186">
        <w:t>The remaining responses were distributed</w:t>
      </w:r>
      <w:r w:rsidR="00673772">
        <w:t xml:space="preserve"> evenly as</w:t>
      </w:r>
      <w:r w:rsidRPr="00462186">
        <w:t>28% select</w:t>
      </w:r>
      <w:r w:rsidR="00673772">
        <w:t>ed</w:t>
      </w:r>
      <w:r w:rsidRPr="00462186">
        <w:t xml:space="preserve"> a neutral rating and 28% express</w:t>
      </w:r>
      <w:r w:rsidR="00673772">
        <w:t>ed</w:t>
      </w:r>
      <w:r w:rsidRPr="00462186">
        <w:t xml:space="preserve"> some level of agreement</w:t>
      </w:r>
      <w:r w:rsidR="00673772">
        <w:t>.</w:t>
      </w:r>
      <w:r w:rsidRPr="00462186">
        <w:t xml:space="preserve"> </w:t>
      </w:r>
      <w:r w:rsidR="00673772">
        <w:t>T</w:t>
      </w:r>
      <w:r w:rsidRPr="00462186">
        <w:t>he highest rating</w:t>
      </w:r>
      <w:r w:rsidR="00673772">
        <w:t xml:space="preserve"> was selected by none of the participants</w:t>
      </w:r>
      <w:r w:rsidRPr="00462186">
        <w:t xml:space="preserve">. Overall, </w:t>
      </w:r>
      <w:r w:rsidR="00673772">
        <w:t>it is</w:t>
      </w:r>
      <w:r w:rsidRPr="00462186">
        <w:t xml:space="preserve"> suggested</w:t>
      </w:r>
      <w:r w:rsidR="00673772">
        <w:t xml:space="preserve"> by </w:t>
      </w:r>
      <w:r w:rsidR="00673772" w:rsidRPr="00462186">
        <w:t>these findings</w:t>
      </w:r>
      <w:r w:rsidRPr="00462186">
        <w:t xml:space="preserve"> that a notable proportion of users questioned the ethical boundaries of peak-period pricing.</w:t>
      </w:r>
    </w:p>
    <w:p w14:paraId="3A0788F7" w14:textId="6EB0D520" w:rsidR="00E32020" w:rsidRDefault="00D446B0" w:rsidP="00CE772A">
      <w:pPr>
        <w:spacing w:line="360" w:lineRule="auto"/>
        <w:rPr>
          <w:noProof/>
        </w:rPr>
      </w:pPr>
      <w:r>
        <w:rPr>
          <w:noProof/>
        </w:rPr>
        <w:t xml:space="preserve">       </w:t>
      </w:r>
      <w:r w:rsidR="00457706">
        <w:rPr>
          <w:noProof/>
        </w:rPr>
        <w:drawing>
          <wp:inline distT="0" distB="0" distL="0" distR="0" wp14:anchorId="23C692AA" wp14:editId="16FB10D4">
            <wp:extent cx="4751788" cy="2260600"/>
            <wp:effectExtent l="19050" t="19050" r="10795" b="25400"/>
            <wp:docPr id="1705941687" name="Picture 10" descr="Forms response chart. Question title: The pricing of my trips feels consistent compared to similar trips I have taken in the past..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s response chart. Question title: The pricing of my trips feels consistent compared to similar trips I have taken in the past.. Number of responses: 25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56058" cy="2262631"/>
                    </a:xfrm>
                    <a:prstGeom prst="rect">
                      <a:avLst/>
                    </a:prstGeom>
                    <a:noFill/>
                    <a:ln>
                      <a:solidFill>
                        <a:schemeClr val="accent1"/>
                      </a:solidFill>
                    </a:ln>
                  </pic:spPr>
                </pic:pic>
              </a:graphicData>
            </a:graphic>
          </wp:inline>
        </w:drawing>
      </w:r>
    </w:p>
    <w:p w14:paraId="0013F508" w14:textId="5058F884" w:rsidR="008F767B" w:rsidRDefault="008F767B" w:rsidP="008F767B">
      <w:pPr>
        <w:pStyle w:val="Caption"/>
        <w:ind w:left="2160" w:firstLine="720"/>
      </w:pPr>
      <w:bookmarkStart w:id="70" w:name="_Toc235897797"/>
      <w:r>
        <w:t xml:space="preserve">Figure </w:t>
      </w:r>
      <w:fldSimple w:instr=" SEQ Figure \* ARABIC ">
        <w:r w:rsidR="00BD0B91">
          <w:rPr>
            <w:noProof/>
          </w:rPr>
          <w:t>12</w:t>
        </w:r>
      </w:fldSimple>
      <w:r>
        <w:t>: Users trips consistency</w:t>
      </w:r>
      <w:bookmarkEnd w:id="70"/>
    </w:p>
    <w:p w14:paraId="7B17BB6E" w14:textId="6603B423" w:rsidR="00E32020" w:rsidRDefault="00E32020" w:rsidP="00CE772A">
      <w:pPr>
        <w:pStyle w:val="Heading4"/>
        <w:spacing w:line="360" w:lineRule="auto"/>
      </w:pPr>
      <w:bookmarkStart w:id="71" w:name="_Toc235980540"/>
      <w:r w:rsidRPr="00E32020">
        <w:t>3: Trust</w:t>
      </w:r>
      <w:bookmarkEnd w:id="71"/>
      <w:r w:rsidRPr="00E32020">
        <w:t xml:space="preserve"> </w:t>
      </w:r>
    </w:p>
    <w:p w14:paraId="00BEBA04" w14:textId="3EF51A29" w:rsidR="00730F11" w:rsidRPr="00730F11" w:rsidRDefault="00730F11" w:rsidP="00CE772A">
      <w:pPr>
        <w:pStyle w:val="Heading5"/>
        <w:numPr>
          <w:ilvl w:val="0"/>
          <w:numId w:val="22"/>
        </w:numPr>
        <w:spacing w:line="360" w:lineRule="auto"/>
      </w:pPr>
      <w:bookmarkStart w:id="72" w:name="_Toc235980541"/>
      <w:r w:rsidRPr="00730F11">
        <w:t>Ethical Trust in Pricing Practices</w:t>
      </w:r>
      <w:bookmarkEnd w:id="72"/>
    </w:p>
    <w:p w14:paraId="3E30F39B" w14:textId="1449B386" w:rsidR="00462186" w:rsidRDefault="00462186" w:rsidP="00CE772A">
      <w:pPr>
        <w:spacing w:line="360" w:lineRule="auto"/>
      </w:pPr>
      <w:r>
        <w:t>Participants rated their agreement on whether they trusted that Uber’s pricing practices were ethical and fair. The results indicated a clear lean toward distrust, with the modal response (48%) selecting a low rating and no respondents choosing the lowest option.</w:t>
      </w:r>
    </w:p>
    <w:p w14:paraId="41FD51BB" w14:textId="77777777" w:rsidR="00CE772A" w:rsidRDefault="00462186" w:rsidP="00CE772A">
      <w:pPr>
        <w:spacing w:line="360" w:lineRule="auto"/>
      </w:pPr>
      <w:r>
        <w:t>The remaining responses were divided between neutrality (24%) and moderate agreement (28%), with no participants selecting the highest rating. Overall, the findings suggested that fewer than one-third of respondents expressed trust in the ethical fairness of the platform’s pricing.</w:t>
      </w:r>
      <w:r w:rsidR="00825BF1">
        <w:t xml:space="preserve">               </w:t>
      </w:r>
    </w:p>
    <w:p w14:paraId="2EADB0A0" w14:textId="77777777" w:rsidR="008F767B" w:rsidRDefault="00E32020" w:rsidP="008F767B">
      <w:pPr>
        <w:keepNext/>
        <w:spacing w:line="360" w:lineRule="auto"/>
      </w:pPr>
      <w:r w:rsidRPr="00E32020">
        <w:rPr>
          <w:noProof/>
        </w:rPr>
        <w:lastRenderedPageBreak/>
        <w:drawing>
          <wp:inline distT="0" distB="0" distL="0" distR="0" wp14:anchorId="4967DE11" wp14:editId="69D8DD83">
            <wp:extent cx="4915326" cy="2560542"/>
            <wp:effectExtent l="19050" t="19050" r="19050" b="11430"/>
            <wp:docPr id="14455412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541241" name=""/>
                    <pic:cNvPicPr/>
                  </pic:nvPicPr>
                  <pic:blipFill>
                    <a:blip r:embed="rId23"/>
                    <a:stretch>
                      <a:fillRect/>
                    </a:stretch>
                  </pic:blipFill>
                  <pic:spPr>
                    <a:xfrm>
                      <a:off x="0" y="0"/>
                      <a:ext cx="4915326" cy="2560542"/>
                    </a:xfrm>
                    <a:prstGeom prst="rect">
                      <a:avLst/>
                    </a:prstGeom>
                    <a:ln>
                      <a:solidFill>
                        <a:schemeClr val="accent1"/>
                      </a:solidFill>
                    </a:ln>
                  </pic:spPr>
                </pic:pic>
              </a:graphicData>
            </a:graphic>
          </wp:inline>
        </w:drawing>
      </w:r>
    </w:p>
    <w:p w14:paraId="52EC3161" w14:textId="71DB5743" w:rsidR="001D3899" w:rsidRDefault="008F767B" w:rsidP="008F767B">
      <w:pPr>
        <w:pStyle w:val="Caption"/>
        <w:ind w:left="1440" w:firstLine="720"/>
      </w:pPr>
      <w:bookmarkStart w:id="73" w:name="_Toc235897798"/>
      <w:r>
        <w:t xml:space="preserve">Figure </w:t>
      </w:r>
      <w:fldSimple w:instr=" SEQ Figure \* ARABIC ">
        <w:r w:rsidR="00BD0B91">
          <w:rPr>
            <w:noProof/>
          </w:rPr>
          <w:t>13</w:t>
        </w:r>
      </w:fldSimple>
      <w:r>
        <w:t>: Users ethical and fairness perceptions</w:t>
      </w:r>
      <w:bookmarkEnd w:id="73"/>
    </w:p>
    <w:p w14:paraId="0CE28319" w14:textId="522AE6FC" w:rsidR="000A33E0" w:rsidRPr="000A33E0" w:rsidRDefault="000A33E0" w:rsidP="00CE772A">
      <w:pPr>
        <w:pStyle w:val="Heading5"/>
        <w:numPr>
          <w:ilvl w:val="0"/>
          <w:numId w:val="22"/>
        </w:numPr>
        <w:spacing w:line="360" w:lineRule="auto"/>
      </w:pPr>
      <w:bookmarkStart w:id="74" w:name="_Toc235980542"/>
      <w:r w:rsidRPr="000A33E0">
        <w:t>Impact of Price Discrimination on Consumer Trust</w:t>
      </w:r>
      <w:bookmarkEnd w:id="74"/>
      <w:r w:rsidRPr="000A33E0">
        <w:t xml:space="preserve"> </w:t>
      </w:r>
    </w:p>
    <w:p w14:paraId="1AA9A6E0" w14:textId="49C8E020" w:rsidR="00462186" w:rsidRDefault="00462186" w:rsidP="00CE772A">
      <w:pPr>
        <w:spacing w:line="360" w:lineRule="auto"/>
      </w:pPr>
      <w:r>
        <w:t xml:space="preserve">Participants rated their agreement on whether trust in Uber pricing suffered when observing different prices for the same route compared to other riders. The results </w:t>
      </w:r>
      <w:r w:rsidR="00673772">
        <w:t>demonstrated</w:t>
      </w:r>
      <w:r>
        <w:t xml:space="preserve"> an overwhelming </w:t>
      </w:r>
      <w:r w:rsidR="00673772">
        <w:t>weightage</w:t>
      </w:r>
      <w:r>
        <w:t xml:space="preserve"> on the negative impact of price differences, with the modal response </w:t>
      </w:r>
      <w:r w:rsidR="00673772">
        <w:t xml:space="preserve">of </w:t>
      </w:r>
      <w:r>
        <w:t>(68%) select</w:t>
      </w:r>
      <w:r w:rsidR="00673772">
        <w:t>ed</w:t>
      </w:r>
      <w:r>
        <w:t xml:space="preserve"> the highest rating and no respondents cho</w:t>
      </w:r>
      <w:r w:rsidR="00673772">
        <w:t>se</w:t>
      </w:r>
      <w:r>
        <w:t xml:space="preserve"> the lowest options.</w:t>
      </w:r>
      <w:r w:rsidR="00CE772A">
        <w:t xml:space="preserve"> </w:t>
      </w:r>
      <w:r>
        <w:t xml:space="preserve">A </w:t>
      </w:r>
      <w:r w:rsidR="00673772">
        <w:t>further strong</w:t>
      </w:r>
      <w:r>
        <w:t xml:space="preserve"> agreement</w:t>
      </w:r>
      <w:r w:rsidR="00673772">
        <w:t xml:space="preserve"> was further expressed by 28%</w:t>
      </w:r>
      <w:r>
        <w:t>, bringing total agreement to 96%</w:t>
      </w:r>
      <w:r w:rsidR="00673772">
        <w:t>.</w:t>
      </w:r>
      <w:r>
        <w:t xml:space="preserve"> </w:t>
      </w:r>
      <w:r w:rsidR="00673772">
        <w:t>O</w:t>
      </w:r>
      <w:r>
        <w:t xml:space="preserve">nly 4% remained neutral. </w:t>
      </w:r>
      <w:r w:rsidR="00673772">
        <w:t xml:space="preserve">It is </w:t>
      </w:r>
      <w:r>
        <w:t>indicated that visible price variation among riders</w:t>
      </w:r>
      <w:r w:rsidR="00673772">
        <w:t xml:space="preserve"> trust in the platform’s pricing practice is</w:t>
      </w:r>
      <w:r>
        <w:t xml:space="preserve"> significantly undermined </w:t>
      </w:r>
    </w:p>
    <w:p w14:paraId="01B2C33D" w14:textId="337E9868" w:rsidR="00785390" w:rsidRDefault="00467731" w:rsidP="00CE772A">
      <w:pPr>
        <w:spacing w:line="360" w:lineRule="auto"/>
      </w:pPr>
      <w:r>
        <w:rPr>
          <w:noProof/>
        </w:rPr>
        <w:drawing>
          <wp:inline distT="0" distB="0" distL="0" distR="0" wp14:anchorId="26615F81" wp14:editId="65AB12D1">
            <wp:extent cx="5731510" cy="2916555"/>
            <wp:effectExtent l="19050" t="19050" r="21590" b="17145"/>
            <wp:docPr id="1010046081" name="Picture 14" descr="Forms response chart. Question title: My trust in Uber’s pricing is negatively affected when I see different prices for the same route compared to other riders..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s response chart. Question title: My trust in Uber’s pricing is negatively affected when I see different prices for the same route compared to other riders.. Number of responses: 25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916555"/>
                    </a:xfrm>
                    <a:prstGeom prst="rect">
                      <a:avLst/>
                    </a:prstGeom>
                    <a:noFill/>
                    <a:ln>
                      <a:solidFill>
                        <a:schemeClr val="accent1"/>
                      </a:solidFill>
                    </a:ln>
                  </pic:spPr>
                </pic:pic>
              </a:graphicData>
            </a:graphic>
          </wp:inline>
        </w:drawing>
      </w:r>
    </w:p>
    <w:p w14:paraId="70DC7F4D" w14:textId="6BF346F4" w:rsidR="008F767B" w:rsidRDefault="008F767B" w:rsidP="008F767B">
      <w:pPr>
        <w:pStyle w:val="Caption"/>
        <w:ind w:left="2160" w:firstLine="720"/>
      </w:pPr>
      <w:bookmarkStart w:id="75" w:name="_Toc235897799"/>
      <w:r>
        <w:t xml:space="preserve">Figure </w:t>
      </w:r>
      <w:fldSimple w:instr=" SEQ Figure \* ARABIC ">
        <w:r w:rsidR="00BD0B91">
          <w:rPr>
            <w:noProof/>
          </w:rPr>
          <w:t>14</w:t>
        </w:r>
      </w:fldSimple>
      <w:r>
        <w:t>: User trust and price consistency</w:t>
      </w:r>
      <w:bookmarkEnd w:id="75"/>
    </w:p>
    <w:p w14:paraId="6418E32B" w14:textId="5603DA53" w:rsidR="009A7D71" w:rsidRDefault="009A7D71" w:rsidP="00CE772A">
      <w:pPr>
        <w:pStyle w:val="Heading5"/>
        <w:numPr>
          <w:ilvl w:val="0"/>
          <w:numId w:val="22"/>
        </w:numPr>
        <w:spacing w:line="360" w:lineRule="auto"/>
        <w:rPr>
          <w:noProof/>
        </w:rPr>
      </w:pPr>
      <w:bookmarkStart w:id="76" w:name="_Toc235980543"/>
      <w:r w:rsidRPr="009A7D71">
        <w:rPr>
          <w:noProof/>
        </w:rPr>
        <w:lastRenderedPageBreak/>
        <w:t>Competitive Switching and Market Navigation</w:t>
      </w:r>
      <w:bookmarkEnd w:id="76"/>
    </w:p>
    <w:p w14:paraId="1110BF08" w14:textId="49F9E1E4" w:rsidR="00462186" w:rsidRDefault="00462186" w:rsidP="00CE772A">
      <w:pPr>
        <w:spacing w:line="360" w:lineRule="auto"/>
        <w:rPr>
          <w:noProof/>
        </w:rPr>
      </w:pPr>
      <w:r>
        <w:rPr>
          <w:noProof/>
        </w:rPr>
        <w:t xml:space="preserve">Participants rated their agreement on whether they checked competitor applications when Uber prices were high. </w:t>
      </w:r>
      <w:r w:rsidR="00673772">
        <w:rPr>
          <w:noProof/>
        </w:rPr>
        <w:t xml:space="preserve">A </w:t>
      </w:r>
      <w:r>
        <w:rPr>
          <w:noProof/>
        </w:rPr>
        <w:t>strong behavioral shift toward platform switching</w:t>
      </w:r>
      <w:r w:rsidR="00673772">
        <w:rPr>
          <w:noProof/>
        </w:rPr>
        <w:t xml:space="preserve"> is indicated in the result</w:t>
      </w:r>
      <w:r>
        <w:rPr>
          <w:noProof/>
        </w:rPr>
        <w:t>, with 48% selecting a high rating and an additional 32% selecting the highest rating, resulting in</w:t>
      </w:r>
      <w:r w:rsidR="00673772">
        <w:rPr>
          <w:noProof/>
        </w:rPr>
        <w:t xml:space="preserve"> a total of</w:t>
      </w:r>
      <w:r>
        <w:rPr>
          <w:noProof/>
        </w:rPr>
        <w:t xml:space="preserve"> 80% agreement.</w:t>
      </w:r>
    </w:p>
    <w:p w14:paraId="41E75892" w14:textId="77777777" w:rsidR="00673772" w:rsidRDefault="00673772" w:rsidP="00CE772A">
      <w:pPr>
        <w:spacing w:line="360" w:lineRule="auto"/>
        <w:rPr>
          <w:noProof/>
        </w:rPr>
      </w:pPr>
      <w:r>
        <w:rPr>
          <w:noProof/>
        </w:rPr>
        <w:t xml:space="preserve">There was </w:t>
      </w:r>
      <w:r w:rsidR="00462186">
        <w:rPr>
          <w:noProof/>
        </w:rPr>
        <w:t>minimal</w:t>
      </w:r>
      <w:r>
        <w:rPr>
          <w:noProof/>
        </w:rPr>
        <w:t xml:space="preserve"> disagreement and neutrality as</w:t>
      </w:r>
      <w:r w:rsidR="00462186">
        <w:rPr>
          <w:noProof/>
        </w:rPr>
        <w:t xml:space="preserve"> 8% expressing disagreement, none select</w:t>
      </w:r>
      <w:r>
        <w:rPr>
          <w:noProof/>
        </w:rPr>
        <w:t>ed</w:t>
      </w:r>
      <w:r w:rsidR="00462186">
        <w:rPr>
          <w:noProof/>
        </w:rPr>
        <w:t xml:space="preserve"> the lowest option, and 12% remain</w:t>
      </w:r>
      <w:r>
        <w:rPr>
          <w:noProof/>
        </w:rPr>
        <w:t>ed</w:t>
      </w:r>
      <w:r w:rsidR="00462186">
        <w:rPr>
          <w:noProof/>
        </w:rPr>
        <w:t xml:space="preserve"> neutral. Overall, the findings </w:t>
      </w:r>
      <w:r>
        <w:rPr>
          <w:noProof/>
        </w:rPr>
        <w:t xml:space="preserve">describe </w:t>
      </w:r>
      <w:r w:rsidR="00462186">
        <w:rPr>
          <w:noProof/>
        </w:rPr>
        <w:t xml:space="preserve">that users </w:t>
      </w:r>
      <w:r>
        <w:rPr>
          <w:noProof/>
        </w:rPr>
        <w:t xml:space="preserve">were prompted by elevated pricing </w:t>
      </w:r>
      <w:r w:rsidR="00462186">
        <w:rPr>
          <w:noProof/>
        </w:rPr>
        <w:t>to compare alternatives and navigate competing platforms.</w:t>
      </w:r>
    </w:p>
    <w:p w14:paraId="72CA198C" w14:textId="6F55994F" w:rsidR="00C70379" w:rsidRDefault="00467731" w:rsidP="00CE772A">
      <w:pPr>
        <w:spacing w:line="360" w:lineRule="auto"/>
        <w:rPr>
          <w:noProof/>
        </w:rPr>
      </w:pPr>
      <w:r>
        <w:rPr>
          <w:noProof/>
        </w:rPr>
        <w:drawing>
          <wp:inline distT="0" distB="0" distL="0" distR="0" wp14:anchorId="15335E01" wp14:editId="16C86B27">
            <wp:extent cx="5731510" cy="2726690"/>
            <wp:effectExtent l="19050" t="19050" r="21590" b="16510"/>
            <wp:docPr id="665230945" name="Picture 13" descr="Forms response chart. Question title: When prices are high, I often check competitor apps (e.g., Lyft, Bolt) before booking an Uber..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s response chart. Question title: When prices are high, I often check competitor apps (e.g., Lyft, Bolt) before booking an Uber.. Number of responses: 25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726690"/>
                    </a:xfrm>
                    <a:prstGeom prst="rect">
                      <a:avLst/>
                    </a:prstGeom>
                    <a:noFill/>
                    <a:ln>
                      <a:solidFill>
                        <a:schemeClr val="accent1"/>
                      </a:solidFill>
                    </a:ln>
                  </pic:spPr>
                </pic:pic>
              </a:graphicData>
            </a:graphic>
          </wp:inline>
        </w:drawing>
      </w:r>
    </w:p>
    <w:p w14:paraId="44E04E14" w14:textId="17104F9D" w:rsidR="008F767B" w:rsidRDefault="008F767B" w:rsidP="008F767B">
      <w:pPr>
        <w:pStyle w:val="Caption"/>
        <w:ind w:left="2160" w:firstLine="720"/>
      </w:pPr>
      <w:bookmarkStart w:id="77" w:name="_Toc235897800"/>
      <w:r>
        <w:t xml:space="preserve">Figure </w:t>
      </w:r>
      <w:fldSimple w:instr=" SEQ Figure \* ARABIC ">
        <w:r w:rsidR="00BD0B91">
          <w:rPr>
            <w:noProof/>
          </w:rPr>
          <w:t>15</w:t>
        </w:r>
      </w:fldSimple>
      <w:r>
        <w:t>: User other platform consideration</w:t>
      </w:r>
      <w:bookmarkEnd w:id="77"/>
    </w:p>
    <w:p w14:paraId="67E1C510" w14:textId="77777777" w:rsidR="00CE772A" w:rsidRDefault="00CE772A" w:rsidP="00CE772A">
      <w:pPr>
        <w:rPr>
          <w:noProof/>
        </w:rPr>
      </w:pPr>
    </w:p>
    <w:p w14:paraId="7AE388FA" w14:textId="0E623040" w:rsidR="00C70379" w:rsidRPr="007E4C34" w:rsidRDefault="007E4C34" w:rsidP="00CE772A">
      <w:pPr>
        <w:pStyle w:val="Heading4"/>
        <w:spacing w:line="360" w:lineRule="auto"/>
        <w:rPr>
          <w:noProof/>
        </w:rPr>
      </w:pPr>
      <w:bookmarkStart w:id="78" w:name="_Toc235980544"/>
      <w:r>
        <w:rPr>
          <w:noProof/>
        </w:rPr>
        <w:t xml:space="preserve">4: </w:t>
      </w:r>
      <w:r w:rsidRPr="007E4C34">
        <w:rPr>
          <w:noProof/>
        </w:rPr>
        <w:t>Behaviorial Intention</w:t>
      </w:r>
      <w:bookmarkEnd w:id="78"/>
    </w:p>
    <w:p w14:paraId="1C446FF6" w14:textId="1BB59074" w:rsidR="009A7D71" w:rsidRPr="009A7D71" w:rsidRDefault="009A7D71" w:rsidP="00CE772A">
      <w:pPr>
        <w:spacing w:line="360" w:lineRule="auto"/>
        <w:rPr>
          <w:b/>
          <w:bCs/>
          <w:noProof/>
        </w:rPr>
      </w:pPr>
      <w:r w:rsidRPr="009A7D71">
        <w:rPr>
          <w:b/>
          <w:bCs/>
          <w:noProof/>
        </w:rPr>
        <w:t>Long-Term Platform Loyalty and Retention</w:t>
      </w:r>
    </w:p>
    <w:p w14:paraId="4AB16CCC" w14:textId="122CB66A" w:rsidR="00462186" w:rsidRPr="00462186" w:rsidRDefault="00673772" w:rsidP="00CE772A">
      <w:pPr>
        <w:spacing w:line="360" w:lineRule="auto"/>
        <w:rPr>
          <w:noProof/>
        </w:rPr>
      </w:pPr>
      <w:r>
        <w:rPr>
          <w:noProof/>
        </w:rPr>
        <w:t>It was rated by the participant to prompt</w:t>
      </w:r>
      <w:r w:rsidR="00462186" w:rsidRPr="00462186">
        <w:rPr>
          <w:noProof/>
        </w:rPr>
        <w:t xml:space="preserve"> their agreement on whether they were willing </w:t>
      </w:r>
      <w:r>
        <w:rPr>
          <w:noProof/>
        </w:rPr>
        <w:t>in</w:t>
      </w:r>
      <w:r w:rsidR="00462186" w:rsidRPr="00462186">
        <w:rPr>
          <w:noProof/>
        </w:rPr>
        <w:t xml:space="preserve"> continu</w:t>
      </w:r>
      <w:r>
        <w:rPr>
          <w:noProof/>
        </w:rPr>
        <w:t>ing the</w:t>
      </w:r>
      <w:r w:rsidR="00462186" w:rsidRPr="00462186">
        <w:rPr>
          <w:noProof/>
        </w:rPr>
        <w:t xml:space="preserve"> us</w:t>
      </w:r>
      <w:r>
        <w:rPr>
          <w:noProof/>
        </w:rPr>
        <w:t>age of</w:t>
      </w:r>
      <w:r w:rsidR="00462186" w:rsidRPr="00462186">
        <w:rPr>
          <w:noProof/>
        </w:rPr>
        <w:t xml:space="preserve"> Uber as their primary ride-hailing service despite its pricing model. </w:t>
      </w:r>
      <w:r>
        <w:rPr>
          <w:noProof/>
        </w:rPr>
        <w:t>A</w:t>
      </w:r>
      <w:r w:rsidR="00462186" w:rsidRPr="00462186">
        <w:rPr>
          <w:noProof/>
        </w:rPr>
        <w:t xml:space="preserve"> </w:t>
      </w:r>
      <w:r>
        <w:rPr>
          <w:noProof/>
        </w:rPr>
        <w:t xml:space="preserve">mixed </w:t>
      </w:r>
      <w:r w:rsidR="00462186" w:rsidRPr="00462186">
        <w:rPr>
          <w:noProof/>
        </w:rPr>
        <w:t>divided stance</w:t>
      </w:r>
      <w:r>
        <w:rPr>
          <w:noProof/>
        </w:rPr>
        <w:t xml:space="preserve"> was indicated</w:t>
      </w:r>
      <w:r w:rsidR="00462186" w:rsidRPr="00462186">
        <w:rPr>
          <w:noProof/>
        </w:rPr>
        <w:t xml:space="preserve"> on long-term loyalty, with the modal response (32%) selecting a neutral rating.</w:t>
      </w:r>
    </w:p>
    <w:p w14:paraId="13A7A242" w14:textId="46937A5F" w:rsidR="00462186" w:rsidRPr="00462186" w:rsidRDefault="00462186" w:rsidP="00CE772A">
      <w:pPr>
        <w:spacing w:line="360" w:lineRule="auto"/>
        <w:rPr>
          <w:noProof/>
        </w:rPr>
      </w:pPr>
      <w:r w:rsidRPr="00462186">
        <w:rPr>
          <w:noProof/>
        </w:rPr>
        <w:t>Disagreement and agreement accounted for the remaining distribution</w:t>
      </w:r>
      <w:r w:rsidR="00115163">
        <w:rPr>
          <w:noProof/>
        </w:rPr>
        <w:t xml:space="preserve"> as</w:t>
      </w:r>
      <w:r w:rsidRPr="00462186">
        <w:rPr>
          <w:noProof/>
        </w:rPr>
        <w:t xml:space="preserve"> 24% express</w:t>
      </w:r>
      <w:r w:rsidR="00115163">
        <w:rPr>
          <w:noProof/>
        </w:rPr>
        <w:t xml:space="preserve">ed </w:t>
      </w:r>
      <w:r w:rsidRPr="00462186">
        <w:rPr>
          <w:noProof/>
        </w:rPr>
        <w:t>disagreement and 44% indicat</w:t>
      </w:r>
      <w:r w:rsidR="00115163">
        <w:rPr>
          <w:noProof/>
        </w:rPr>
        <w:t>ed</w:t>
      </w:r>
      <w:r w:rsidRPr="00462186">
        <w:rPr>
          <w:noProof/>
        </w:rPr>
        <w:t xml:space="preserve"> agreement. </w:t>
      </w:r>
      <w:r w:rsidR="00115163">
        <w:rPr>
          <w:noProof/>
        </w:rPr>
        <w:t xml:space="preserve">It was suggested by these findings </w:t>
      </w:r>
      <w:r w:rsidRPr="00462186">
        <w:rPr>
          <w:noProof/>
        </w:rPr>
        <w:t>that while hesitation</w:t>
      </w:r>
      <w:r w:rsidR="00115163">
        <w:rPr>
          <w:noProof/>
        </w:rPr>
        <w:t xml:space="preserve"> is created by pricing concerns</w:t>
      </w:r>
      <w:r w:rsidRPr="00462186">
        <w:rPr>
          <w:noProof/>
        </w:rPr>
        <w:t xml:space="preserve">, a </w:t>
      </w:r>
      <w:r w:rsidR="00115163">
        <w:rPr>
          <w:noProof/>
        </w:rPr>
        <w:t>considerable</w:t>
      </w:r>
      <w:r w:rsidRPr="00462186">
        <w:rPr>
          <w:noProof/>
        </w:rPr>
        <w:t xml:space="preserve"> proportion of users still intended </w:t>
      </w:r>
      <w:r w:rsidR="00115163">
        <w:rPr>
          <w:noProof/>
        </w:rPr>
        <w:t>for</w:t>
      </w:r>
      <w:r w:rsidRPr="00462186">
        <w:rPr>
          <w:noProof/>
        </w:rPr>
        <w:t xml:space="preserve"> retain</w:t>
      </w:r>
      <w:r w:rsidR="00115163">
        <w:rPr>
          <w:noProof/>
        </w:rPr>
        <w:t>ing</w:t>
      </w:r>
      <w:r w:rsidRPr="00462186">
        <w:rPr>
          <w:noProof/>
        </w:rPr>
        <w:t xml:space="preserve"> Uber as their primary platform.</w:t>
      </w:r>
    </w:p>
    <w:p w14:paraId="60EAA331" w14:textId="1222E35C" w:rsidR="009A7D71" w:rsidRDefault="00467731" w:rsidP="00CE772A">
      <w:pPr>
        <w:spacing w:line="360" w:lineRule="auto"/>
      </w:pPr>
      <w:r>
        <w:rPr>
          <w:noProof/>
        </w:rPr>
        <w:lastRenderedPageBreak/>
        <w:drawing>
          <wp:inline distT="0" distB="0" distL="0" distR="0" wp14:anchorId="0102BEDC" wp14:editId="0B783065">
            <wp:extent cx="5731510" cy="2726690"/>
            <wp:effectExtent l="19050" t="19050" r="21590" b="16510"/>
            <wp:docPr id="2066654120" name="Picture 15" descr="Forms response chart. Question title: I am willing to continue using Uber as my primary ride-hailing service despite its pricing model..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s response chart. Question title: I am willing to continue using Uber as my primary ride-hailing service despite its pricing model.. Number of responses: 25 response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726690"/>
                    </a:xfrm>
                    <a:prstGeom prst="rect">
                      <a:avLst/>
                    </a:prstGeom>
                    <a:noFill/>
                    <a:ln>
                      <a:solidFill>
                        <a:schemeClr val="accent1"/>
                      </a:solidFill>
                    </a:ln>
                  </pic:spPr>
                </pic:pic>
              </a:graphicData>
            </a:graphic>
          </wp:inline>
        </w:drawing>
      </w:r>
    </w:p>
    <w:p w14:paraId="4EFCB7A8" w14:textId="48F33E7A" w:rsidR="00BD0B91" w:rsidRPr="00CE772A" w:rsidRDefault="00BD0B91" w:rsidP="00BD0B91">
      <w:pPr>
        <w:pStyle w:val="Caption"/>
        <w:ind w:left="2880" w:firstLine="720"/>
      </w:pPr>
      <w:bookmarkStart w:id="79" w:name="_Toc235897801"/>
      <w:r>
        <w:t xml:space="preserve">Figure </w:t>
      </w:r>
      <w:fldSimple w:instr=" SEQ Figure \* ARABIC ">
        <w:r>
          <w:rPr>
            <w:noProof/>
          </w:rPr>
          <w:t>16</w:t>
        </w:r>
      </w:fldSimple>
      <w:r>
        <w:t>: User Retention</w:t>
      </w:r>
      <w:bookmarkEnd w:id="79"/>
    </w:p>
    <w:p w14:paraId="574331CE" w14:textId="718E0164" w:rsidR="001D3899" w:rsidRPr="00317F7D" w:rsidRDefault="001D3899" w:rsidP="006C5E5D">
      <w:pPr>
        <w:pStyle w:val="Heading2"/>
      </w:pPr>
      <w:bookmarkStart w:id="80" w:name="_Toc235980545"/>
      <w:r>
        <w:t>4.5 Integrated theoretical framework output (</w:t>
      </w:r>
      <w:r w:rsidR="00D4178B">
        <w:t>Drivers</w:t>
      </w:r>
      <w:r>
        <w:t>)</w:t>
      </w:r>
      <w:bookmarkEnd w:id="80"/>
    </w:p>
    <w:p w14:paraId="52171264" w14:textId="0F272856" w:rsidR="00785390" w:rsidRDefault="00C909DB" w:rsidP="00CE772A">
      <w:pPr>
        <w:pStyle w:val="Heading4"/>
        <w:spacing w:line="360" w:lineRule="auto"/>
      </w:pPr>
      <w:bookmarkStart w:id="81" w:name="_Toc235980546"/>
      <w:r w:rsidRPr="00C909DB">
        <w:t>1:  Transparency (Procedural Justice)</w:t>
      </w:r>
      <w:bookmarkEnd w:id="81"/>
    </w:p>
    <w:p w14:paraId="04BAB5D2" w14:textId="091D6670" w:rsidR="00E23B0E" w:rsidRDefault="00667BC6" w:rsidP="00667BC6">
      <w:pPr>
        <w:pStyle w:val="Heading5"/>
        <w:numPr>
          <w:ilvl w:val="0"/>
          <w:numId w:val="32"/>
        </w:numPr>
        <w:spacing w:line="360" w:lineRule="auto"/>
      </w:pPr>
      <w:r>
        <w:t xml:space="preserve"> </w:t>
      </w:r>
      <w:bookmarkStart w:id="82" w:name="_Toc235980547"/>
      <w:r w:rsidR="00E23B0E" w:rsidRPr="00E23B0E">
        <w:t>Algorithm Comprehension and Remuneration Mechanics</w:t>
      </w:r>
      <w:bookmarkEnd w:id="82"/>
    </w:p>
    <w:p w14:paraId="12329356" w14:textId="65DCDBD5" w:rsidR="00BD0B91" w:rsidRDefault="00462186" w:rsidP="00CE772A">
      <w:pPr>
        <w:spacing w:line="360" w:lineRule="auto"/>
      </w:pPr>
      <w:r>
        <w:t>Drivers rated their understanding of how the algorithm determined daily earnings and fare splits. The results indicated a widespread lack of transparency, with the modal response (64%) select</w:t>
      </w:r>
      <w:r w:rsidR="00115163">
        <w:t>ed</w:t>
      </w:r>
      <w:r>
        <w:t xml:space="preserve"> the lowest rating and an additional 32% select</w:t>
      </w:r>
      <w:r w:rsidR="00115163">
        <w:t>ed</w:t>
      </w:r>
      <w:r>
        <w:t xml:space="preserve"> the second-lowest option</w:t>
      </w:r>
      <w:r w:rsidR="00115163">
        <w:t xml:space="preserve"> which resulted</w:t>
      </w:r>
      <w:r>
        <w:t xml:space="preserve"> in </w:t>
      </w:r>
      <w:r w:rsidR="00115163">
        <w:t xml:space="preserve">a </w:t>
      </w:r>
      <w:r>
        <w:t>96% disagreement.</w:t>
      </w:r>
      <w:r w:rsidR="00BD0B91">
        <w:t xml:space="preserve"> </w:t>
      </w:r>
      <w:r>
        <w:t>Neutral and positive responses were nearly absent, with only 4% selecting a neutral rating and none indicating agreement. Overall, the findings suggested that drivers operated with very limited visibility into how their earnings and fare allocations were calculated.</w:t>
      </w:r>
    </w:p>
    <w:p w14:paraId="0218AF40" w14:textId="5957A3C5" w:rsidR="00785390" w:rsidRDefault="00C909DB" w:rsidP="00CE772A">
      <w:pPr>
        <w:spacing w:line="360" w:lineRule="auto"/>
      </w:pPr>
      <w:r>
        <w:rPr>
          <w:noProof/>
        </w:rPr>
        <w:drawing>
          <wp:inline distT="0" distB="0" distL="0" distR="0" wp14:anchorId="62054D63" wp14:editId="6334F2B6">
            <wp:extent cx="5731510" cy="2078182"/>
            <wp:effectExtent l="19050" t="19050" r="21590" b="17780"/>
            <wp:docPr id="1547482604" name="Picture 17" descr="Forms response chart. Question title: I understand how the algorithm determines my daily earnings and fare splits..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Forms response chart. Question title: I understand how the algorithm determines my daily earnings and fare splits.. Number of responses: 25 response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43170" cy="2082410"/>
                    </a:xfrm>
                    <a:prstGeom prst="rect">
                      <a:avLst/>
                    </a:prstGeom>
                    <a:noFill/>
                    <a:ln>
                      <a:solidFill>
                        <a:schemeClr val="accent1"/>
                      </a:solidFill>
                    </a:ln>
                  </pic:spPr>
                </pic:pic>
              </a:graphicData>
            </a:graphic>
          </wp:inline>
        </w:drawing>
      </w:r>
    </w:p>
    <w:p w14:paraId="110CE948" w14:textId="5295BF28" w:rsidR="00BD0B91" w:rsidRDefault="00BD0B91" w:rsidP="00BD0B91">
      <w:pPr>
        <w:pStyle w:val="Caption"/>
        <w:ind w:left="1440" w:firstLine="720"/>
      </w:pPr>
      <w:bookmarkStart w:id="83" w:name="_Toc235897802"/>
      <w:r>
        <w:t xml:space="preserve">Figure </w:t>
      </w:r>
      <w:fldSimple w:instr=" SEQ Figure \* ARABIC ">
        <w:r>
          <w:rPr>
            <w:noProof/>
          </w:rPr>
          <w:t>17</w:t>
        </w:r>
      </w:fldSimple>
      <w:r>
        <w:t xml:space="preserve">: </w:t>
      </w:r>
      <w:r w:rsidR="00BC413E">
        <w:t>Driver’s</w:t>
      </w:r>
      <w:r>
        <w:t xml:space="preserve"> comprehension of fare calculation</w:t>
      </w:r>
      <w:bookmarkEnd w:id="83"/>
    </w:p>
    <w:p w14:paraId="1262A476" w14:textId="5DB48E24" w:rsidR="00080E32" w:rsidRDefault="00080E32" w:rsidP="00CE772A">
      <w:pPr>
        <w:spacing w:line="360" w:lineRule="auto"/>
      </w:pPr>
    </w:p>
    <w:p w14:paraId="08169B5A" w14:textId="50B834AF" w:rsidR="00080E32" w:rsidRDefault="00080E32" w:rsidP="00CE772A">
      <w:pPr>
        <w:pStyle w:val="Heading4"/>
        <w:spacing w:line="360" w:lineRule="auto"/>
      </w:pPr>
      <w:bookmarkStart w:id="84" w:name="_Toc235980548"/>
      <w:r w:rsidRPr="00080E32">
        <w:lastRenderedPageBreak/>
        <w:t>2: Fairness (Equity Theory)</w:t>
      </w:r>
      <w:bookmarkEnd w:id="84"/>
    </w:p>
    <w:p w14:paraId="6C67E995" w14:textId="017926A0" w:rsidR="00D425FE" w:rsidRPr="00D425FE" w:rsidRDefault="00D425FE" w:rsidP="00CE772A">
      <w:pPr>
        <w:pStyle w:val="Heading5"/>
        <w:numPr>
          <w:ilvl w:val="0"/>
          <w:numId w:val="24"/>
        </w:numPr>
        <w:spacing w:line="360" w:lineRule="auto"/>
      </w:pPr>
      <w:bookmarkStart w:id="85" w:name="_Toc235980549"/>
      <w:r w:rsidRPr="00D425FE">
        <w:t>Compensation Equity Relative to Effort and Hours</w:t>
      </w:r>
      <w:bookmarkEnd w:id="85"/>
    </w:p>
    <w:p w14:paraId="639C0D1F" w14:textId="520FDEA7" w:rsidR="00462186" w:rsidRDefault="00462186" w:rsidP="00CE772A">
      <w:pPr>
        <w:spacing w:line="360" w:lineRule="auto"/>
      </w:pPr>
      <w:r>
        <w:t xml:space="preserve">Drivers rated their </w:t>
      </w:r>
      <w:r w:rsidR="00C94F48">
        <w:t xml:space="preserve">perception </w:t>
      </w:r>
      <w:r>
        <w:t>regarding whether their pay is fair</w:t>
      </w:r>
      <w:r w:rsidR="00C94F48">
        <w:t xml:space="preserve"> as compared </w:t>
      </w:r>
      <w:r>
        <w:t>to the effort, hours, and expectations</w:t>
      </w:r>
      <w:r w:rsidR="00C94F48">
        <w:t xml:space="preserve"> they put in</w:t>
      </w:r>
      <w:r>
        <w:t xml:space="preserve">. The findings </w:t>
      </w:r>
      <w:r w:rsidR="00C94F48">
        <w:t xml:space="preserve">reflect </w:t>
      </w:r>
      <w:r>
        <w:t>a strong perception of inequity</w:t>
      </w:r>
      <w:r w:rsidR="00C94F48">
        <w:t xml:space="preserve"> from drivers’ point of view</w:t>
      </w:r>
      <w:r>
        <w:t>. The modal response (48%) selected a rating of 2, with an additional 16% selecting the lowest rating, total</w:t>
      </w:r>
      <w:r w:rsidR="00C94F48">
        <w:t>ling the</w:t>
      </w:r>
      <w:r>
        <w:t xml:space="preserve"> disagreement to 64%.</w:t>
      </w:r>
      <w:r w:rsidR="00CE772A">
        <w:t xml:space="preserve"> </w:t>
      </w:r>
      <w:r w:rsidR="00C94F48">
        <w:t>R</w:t>
      </w:r>
      <w:r>
        <w:t>emainder of the distribution</w:t>
      </w:r>
      <w:r w:rsidR="00C94F48">
        <w:t xml:space="preserve"> responses accounted for neutral and positive</w:t>
      </w:r>
      <w:r>
        <w:t>. Exactly 16% selected a neutral rating, while agreement</w:t>
      </w:r>
      <w:r w:rsidR="00C94F48">
        <w:t xml:space="preserve"> was indicated by 20%</w:t>
      </w:r>
      <w:r>
        <w:t xml:space="preserve">. No respondents selected the highest rating. Overall, </w:t>
      </w:r>
      <w:r w:rsidR="00C94F48">
        <w:t xml:space="preserve">it is </w:t>
      </w:r>
      <w:r>
        <w:t>suggest</w:t>
      </w:r>
      <w:r w:rsidR="00C94F48">
        <w:t>ed by the result</w:t>
      </w:r>
      <w:r>
        <w:t xml:space="preserve"> that</w:t>
      </w:r>
      <w:r w:rsidR="00C94F48">
        <w:t xml:space="preserve"> </w:t>
      </w:r>
      <w:r>
        <w:t>compensation</w:t>
      </w:r>
      <w:r w:rsidR="00C94F48">
        <w:t xml:space="preserve"> by a clear majority of drivers is perceived</w:t>
      </w:r>
      <w:r>
        <w:t xml:space="preserve"> as insufficient relative to the time and </w:t>
      </w:r>
      <w:r w:rsidR="00115163">
        <w:t>labour</w:t>
      </w:r>
      <w:r>
        <w:t xml:space="preserve"> they invest.</w:t>
      </w:r>
    </w:p>
    <w:p w14:paraId="2D1CD278" w14:textId="7785D07C" w:rsidR="00080E32" w:rsidRDefault="00080E32" w:rsidP="00CE772A">
      <w:pPr>
        <w:spacing w:line="360" w:lineRule="auto"/>
      </w:pPr>
      <w:r>
        <w:rPr>
          <w:noProof/>
        </w:rPr>
        <w:drawing>
          <wp:inline distT="0" distB="0" distL="0" distR="0" wp14:anchorId="4CAECFD8" wp14:editId="2916A957">
            <wp:extent cx="5731510" cy="2726690"/>
            <wp:effectExtent l="19050" t="19050" r="21590" b="16510"/>
            <wp:docPr id="1697111185" name="Picture 19" descr="Forms response chart. Question title: The pay I receive is fair in relation to the effort and hours I put in and expectation..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Forms response chart. Question title: The pay I receive is fair in relation to the effort and hours I put in and expectation.. Number of responses: 25 respons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726690"/>
                    </a:xfrm>
                    <a:prstGeom prst="rect">
                      <a:avLst/>
                    </a:prstGeom>
                    <a:noFill/>
                    <a:ln>
                      <a:solidFill>
                        <a:schemeClr val="accent1"/>
                      </a:solidFill>
                    </a:ln>
                  </pic:spPr>
                </pic:pic>
              </a:graphicData>
            </a:graphic>
          </wp:inline>
        </w:drawing>
      </w:r>
    </w:p>
    <w:p w14:paraId="0A2AEBAA" w14:textId="288C0E96" w:rsidR="00BD0B91" w:rsidRDefault="00BD0B91" w:rsidP="00BD0B91">
      <w:pPr>
        <w:pStyle w:val="Caption"/>
        <w:ind w:left="2160" w:firstLine="720"/>
      </w:pPr>
      <w:bookmarkStart w:id="86" w:name="_Toc235897803"/>
      <w:r>
        <w:t xml:space="preserve">Figure </w:t>
      </w:r>
      <w:fldSimple w:instr=" SEQ Figure \* ARABIC ">
        <w:r>
          <w:rPr>
            <w:noProof/>
          </w:rPr>
          <w:t>18</w:t>
        </w:r>
      </w:fldSimple>
      <w:r>
        <w:t>: Users compensation and expectations</w:t>
      </w:r>
      <w:bookmarkEnd w:id="86"/>
    </w:p>
    <w:p w14:paraId="3B4BCC16" w14:textId="65C93466" w:rsidR="00D425FE" w:rsidRPr="00D425FE" w:rsidRDefault="00D425FE" w:rsidP="00CE772A">
      <w:pPr>
        <w:pStyle w:val="Heading5"/>
        <w:numPr>
          <w:ilvl w:val="0"/>
          <w:numId w:val="24"/>
        </w:numPr>
        <w:spacing w:line="360" w:lineRule="auto"/>
      </w:pPr>
      <w:bookmarkStart w:id="87" w:name="_Toc235980550"/>
      <w:r w:rsidRPr="00D425FE">
        <w:t>Surge Pricing Validity and Ground Conditions</w:t>
      </w:r>
      <w:bookmarkEnd w:id="87"/>
    </w:p>
    <w:p w14:paraId="000E1D97" w14:textId="6CFC4AAC" w:rsidR="00517454" w:rsidRDefault="00911039" w:rsidP="00CE772A">
      <w:pPr>
        <w:spacing w:line="360" w:lineRule="auto"/>
      </w:pPr>
      <w:r>
        <w:t xml:space="preserve">Actual reflection of accuracy of surge pricing </w:t>
      </w:r>
      <w:r w:rsidR="00517454">
        <w:t>demand and real-world road conditions</w:t>
      </w:r>
      <w:r>
        <w:t xml:space="preserve"> was rated by the drivers</w:t>
      </w:r>
      <w:r w:rsidR="00517454">
        <w:t xml:space="preserve">. </w:t>
      </w:r>
      <w:r w:rsidR="00C94F48">
        <w:t>It is</w:t>
      </w:r>
      <w:r w:rsidR="00517454">
        <w:t xml:space="preserve"> indicate</w:t>
      </w:r>
      <w:r w:rsidR="00C94F48">
        <w:t>d by the findings</w:t>
      </w:r>
      <w:r w:rsidR="00517454">
        <w:t xml:space="preserve"> a</w:t>
      </w:r>
      <w:r>
        <w:t xml:space="preserve">n almost complete </w:t>
      </w:r>
      <w:r w:rsidR="00517454">
        <w:t xml:space="preserve">rejection of surge validity. The modal response </w:t>
      </w:r>
      <w:r w:rsidR="00C94F48">
        <w:t xml:space="preserve">indicates </w:t>
      </w:r>
      <w:r w:rsidR="00517454">
        <w:t xml:space="preserve">(80%) selected a rating of 2, with an additional 12% selecting 1, </w:t>
      </w:r>
      <w:r>
        <w:t>making</w:t>
      </w:r>
      <w:r w:rsidR="00517454">
        <w:t xml:space="preserve"> a combined</w:t>
      </w:r>
      <w:r w:rsidR="00C94F48">
        <w:t xml:space="preserve"> disagreement of about</w:t>
      </w:r>
      <w:r w:rsidR="00517454">
        <w:t xml:space="preserve"> 92%.</w:t>
      </w:r>
    </w:p>
    <w:p w14:paraId="53DB4ABD" w14:textId="4DCEE9BB" w:rsidR="00517454" w:rsidRDefault="00911039" w:rsidP="00CE772A">
      <w:pPr>
        <w:spacing w:line="360" w:lineRule="auto"/>
      </w:pPr>
      <w:r>
        <w:t xml:space="preserve">There </w:t>
      </w:r>
      <w:r w:rsidR="00517454">
        <w:t>were extremely limited</w:t>
      </w:r>
      <w:r>
        <w:t xml:space="preserve"> Neutral and positive evaluations</w:t>
      </w:r>
      <w:r w:rsidR="00517454">
        <w:t>. Only 4% selected a neutral rating, and 4% agree</w:t>
      </w:r>
      <w:r>
        <w:t>d</w:t>
      </w:r>
      <w:r w:rsidR="00517454">
        <w:t>, with the highest rating</w:t>
      </w:r>
      <w:r>
        <w:t xml:space="preserve"> selected by no respondents</w:t>
      </w:r>
      <w:r w:rsidR="00517454">
        <w:t xml:space="preserve">. </w:t>
      </w:r>
      <w:r w:rsidR="00C94F48">
        <w:t xml:space="preserve">It is </w:t>
      </w:r>
      <w:r w:rsidR="00517454">
        <w:t>suggest</w:t>
      </w:r>
      <w:r w:rsidR="00C94F48">
        <w:t>ed by the results</w:t>
      </w:r>
      <w:r w:rsidR="00517454">
        <w:t xml:space="preserve"> that surge pricing</w:t>
      </w:r>
      <w:r>
        <w:t xml:space="preserve"> is overwhelmingly perceived by drivers</w:t>
      </w:r>
      <w:r w:rsidR="00517454">
        <w:t xml:space="preserve"> as misalign</w:t>
      </w:r>
      <w:r w:rsidR="00C94F48">
        <w:t>ing</w:t>
      </w:r>
      <w:r w:rsidR="00517454">
        <w:t xml:space="preserve"> with actual conditions</w:t>
      </w:r>
      <w:r w:rsidR="00C94F48">
        <w:t xml:space="preserve"> of traffic</w:t>
      </w:r>
      <w:r w:rsidR="00517454">
        <w:t xml:space="preserve"> and demand patterns.</w:t>
      </w:r>
    </w:p>
    <w:p w14:paraId="4484CEE3" w14:textId="77777777" w:rsidR="00BD0B91" w:rsidRDefault="003605A4" w:rsidP="00BD0B91">
      <w:pPr>
        <w:keepNext/>
        <w:spacing w:line="360" w:lineRule="auto"/>
      </w:pPr>
      <w:r>
        <w:rPr>
          <w:noProof/>
        </w:rPr>
        <w:lastRenderedPageBreak/>
        <w:drawing>
          <wp:inline distT="0" distB="0" distL="0" distR="0" wp14:anchorId="27A7158E" wp14:editId="38F5AB51">
            <wp:extent cx="5731510" cy="2726690"/>
            <wp:effectExtent l="19050" t="19050" r="21590" b="16510"/>
            <wp:docPr id="196111829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2726690"/>
                    </a:xfrm>
                    <a:prstGeom prst="rect">
                      <a:avLst/>
                    </a:prstGeom>
                    <a:noFill/>
                    <a:ln>
                      <a:solidFill>
                        <a:schemeClr val="accent1"/>
                      </a:solidFill>
                    </a:ln>
                  </pic:spPr>
                </pic:pic>
              </a:graphicData>
            </a:graphic>
          </wp:inline>
        </w:drawing>
      </w:r>
    </w:p>
    <w:p w14:paraId="59E02FA2" w14:textId="3931111F" w:rsidR="00785390" w:rsidRDefault="00BD0B91" w:rsidP="00BD0B91">
      <w:pPr>
        <w:pStyle w:val="Caption"/>
        <w:ind w:left="1440" w:firstLine="720"/>
      </w:pPr>
      <w:bookmarkStart w:id="88" w:name="_Toc235897804"/>
      <w:r>
        <w:t xml:space="preserve">Figure </w:t>
      </w:r>
      <w:fldSimple w:instr=" SEQ Figure \* ARABIC ">
        <w:r>
          <w:rPr>
            <w:noProof/>
          </w:rPr>
          <w:t>19</w:t>
        </w:r>
      </w:fldSimple>
      <w:r>
        <w:t>: Reflection of surge pricing and ground realities</w:t>
      </w:r>
      <w:bookmarkEnd w:id="88"/>
    </w:p>
    <w:p w14:paraId="5E9C1C89" w14:textId="77777777" w:rsidR="00BD0B91" w:rsidRDefault="00BD0B91" w:rsidP="00CE772A">
      <w:pPr>
        <w:spacing w:line="360" w:lineRule="auto"/>
      </w:pPr>
    </w:p>
    <w:p w14:paraId="20E37A70" w14:textId="76BF3EB9" w:rsidR="00785390" w:rsidRDefault="006A47C1" w:rsidP="00CE772A">
      <w:pPr>
        <w:pStyle w:val="Heading4"/>
        <w:spacing w:line="360" w:lineRule="auto"/>
      </w:pPr>
      <w:bookmarkStart w:id="89" w:name="_Toc235980551"/>
      <w:r w:rsidRPr="006A47C1">
        <w:t>3:  Trust (Trust Theory)</w:t>
      </w:r>
      <w:bookmarkEnd w:id="89"/>
    </w:p>
    <w:p w14:paraId="4AB0D731" w14:textId="34C5A494" w:rsidR="007B7A06" w:rsidRDefault="007B7A06" w:rsidP="00CE772A">
      <w:pPr>
        <w:pStyle w:val="Heading5"/>
        <w:numPr>
          <w:ilvl w:val="0"/>
          <w:numId w:val="25"/>
        </w:numPr>
        <w:spacing w:line="360" w:lineRule="auto"/>
      </w:pPr>
      <w:bookmarkStart w:id="90" w:name="_Toc235980552"/>
      <w:r w:rsidRPr="007B7A06">
        <w:t>Institutional Confidence in Pricing Policy Updates</w:t>
      </w:r>
      <w:bookmarkEnd w:id="90"/>
    </w:p>
    <w:p w14:paraId="5319EADB" w14:textId="606B748E" w:rsidR="00517454" w:rsidRDefault="00517454" w:rsidP="00CE772A">
      <w:pPr>
        <w:spacing w:line="360" w:lineRule="auto"/>
      </w:pPr>
      <w:r>
        <w:t xml:space="preserve">Drivers rated their confidence in whether the platform keeps their best interests in mind when updating pricing policies. </w:t>
      </w:r>
      <w:r w:rsidR="00911039">
        <w:t>A</w:t>
      </w:r>
      <w:r>
        <w:t xml:space="preserve"> unanimous lack of confidence across the cohort</w:t>
      </w:r>
      <w:r w:rsidR="00911039">
        <w:t xml:space="preserve"> was observed</w:t>
      </w:r>
      <w:r>
        <w:t>. The modal response (76%) selected a rating of 2, while the remaining 24% selected the lowest rating, resulting in 100% disagreement.</w:t>
      </w:r>
    </w:p>
    <w:p w14:paraId="6DFE34C6" w14:textId="11068BFD" w:rsidR="007B7A06" w:rsidRDefault="00517454" w:rsidP="00CE772A">
      <w:pPr>
        <w:spacing w:line="360" w:lineRule="auto"/>
      </w:pPr>
      <w:r>
        <w:t xml:space="preserve">There </w:t>
      </w:r>
      <w:r w:rsidR="00911039">
        <w:t xml:space="preserve">was no presence of </w:t>
      </w:r>
      <w:r>
        <w:t>neutral or positive evaluations, with zero respondents select</w:t>
      </w:r>
      <w:r w:rsidR="00911039">
        <w:t>ed</w:t>
      </w:r>
      <w:r>
        <w:t xml:space="preserve"> </w:t>
      </w:r>
      <w:r w:rsidR="00911039">
        <w:t>other scale rating items. T</w:t>
      </w:r>
      <w:r>
        <w:t>he</w:t>
      </w:r>
      <w:r w:rsidR="00911039">
        <w:t>se</w:t>
      </w:r>
      <w:r>
        <w:t xml:space="preserve"> findings point to complete institutional distrust</w:t>
      </w:r>
      <w:r w:rsidR="00911039">
        <w:t xml:space="preserve"> with </w:t>
      </w:r>
      <w:r>
        <w:t xml:space="preserve">pricing policy changes </w:t>
      </w:r>
      <w:r w:rsidR="00911039">
        <w:t xml:space="preserve">is uniformly perceived by drivers </w:t>
      </w:r>
      <w:r>
        <w:t>as misalign</w:t>
      </w:r>
      <w:r w:rsidR="00911039">
        <w:t>ing</w:t>
      </w:r>
      <w:r>
        <w:t xml:space="preserve"> with their professional and financial well-being.</w:t>
      </w:r>
    </w:p>
    <w:p w14:paraId="6786B983" w14:textId="570F36C7" w:rsidR="006A47C1" w:rsidRDefault="006A47C1" w:rsidP="00CE772A">
      <w:pPr>
        <w:spacing w:line="360" w:lineRule="auto"/>
      </w:pPr>
      <w:r>
        <w:rPr>
          <w:noProof/>
        </w:rPr>
        <w:drawing>
          <wp:inline distT="0" distB="0" distL="0" distR="0" wp14:anchorId="22FC7F36" wp14:editId="2E785CF3">
            <wp:extent cx="5429250" cy="2078182"/>
            <wp:effectExtent l="19050" t="19050" r="19050" b="17780"/>
            <wp:docPr id="1204409733" name="Picture 22" descr="Forms response chart. Question title: I am confident that the platform has my best interests in mind when updating pricing policies..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Forms response chart. Question title: I am confident that the platform has my best interests in mind when updating pricing policies.. Number of responses: 25 response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435592" cy="2080610"/>
                    </a:xfrm>
                    <a:prstGeom prst="rect">
                      <a:avLst/>
                    </a:prstGeom>
                    <a:noFill/>
                    <a:ln>
                      <a:solidFill>
                        <a:schemeClr val="accent1"/>
                      </a:solidFill>
                    </a:ln>
                  </pic:spPr>
                </pic:pic>
              </a:graphicData>
            </a:graphic>
          </wp:inline>
        </w:drawing>
      </w:r>
    </w:p>
    <w:p w14:paraId="43DF3350" w14:textId="02E7C6EA" w:rsidR="00BD0B91" w:rsidRDefault="00BD0B91" w:rsidP="00BD0B91">
      <w:pPr>
        <w:pStyle w:val="Caption"/>
        <w:ind w:left="2160" w:firstLine="720"/>
      </w:pPr>
      <w:bookmarkStart w:id="91" w:name="_Toc235897805"/>
      <w:r>
        <w:t xml:space="preserve">Figure </w:t>
      </w:r>
      <w:fldSimple w:instr=" SEQ Figure \* ARABIC ">
        <w:r>
          <w:rPr>
            <w:noProof/>
          </w:rPr>
          <w:t>20</w:t>
        </w:r>
      </w:fldSimple>
      <w:r>
        <w:t>: Drivers trust on platform policies</w:t>
      </w:r>
      <w:bookmarkEnd w:id="91"/>
    </w:p>
    <w:p w14:paraId="1FE555E9" w14:textId="7CBB1007" w:rsidR="00635B0D" w:rsidRDefault="007B7A06" w:rsidP="00CE772A">
      <w:pPr>
        <w:pStyle w:val="Heading5"/>
        <w:numPr>
          <w:ilvl w:val="0"/>
          <w:numId w:val="25"/>
        </w:numPr>
        <w:spacing w:line="360" w:lineRule="auto"/>
      </w:pPr>
      <w:bookmarkStart w:id="92" w:name="_Toc235980553"/>
      <w:r w:rsidRPr="007B7A06">
        <w:lastRenderedPageBreak/>
        <w:t>Automated Dispute Resolution Trust for Cancelled Trips and Fares</w:t>
      </w:r>
      <w:bookmarkEnd w:id="92"/>
    </w:p>
    <w:p w14:paraId="08540616" w14:textId="55358871" w:rsidR="00517454" w:rsidRPr="00517454" w:rsidRDefault="00517454" w:rsidP="00CE772A">
      <w:pPr>
        <w:spacing w:line="360" w:lineRule="auto"/>
        <w:rPr>
          <w:noProof/>
        </w:rPr>
      </w:pPr>
      <w:r w:rsidRPr="00517454">
        <w:rPr>
          <w:noProof/>
        </w:rPr>
        <w:t xml:space="preserve">Drivers rated their trust in the automated dispute resolution process for handling reduced fares and cancelled trips. </w:t>
      </w:r>
      <w:r w:rsidR="00911039">
        <w:rPr>
          <w:noProof/>
        </w:rPr>
        <w:t xml:space="preserve">A </w:t>
      </w:r>
      <w:r w:rsidRPr="00517454">
        <w:rPr>
          <w:noProof/>
        </w:rPr>
        <w:t>pervasive distrust in platform mechanisms</w:t>
      </w:r>
      <w:r w:rsidR="00115163">
        <w:rPr>
          <w:noProof/>
        </w:rPr>
        <w:t xml:space="preserve"> was revealed in the results</w:t>
      </w:r>
      <w:r w:rsidRPr="00517454">
        <w:rPr>
          <w:noProof/>
        </w:rPr>
        <w:t>. The modal response (48%) selected a rating of 2, with an additional 40% selecting the lowest rating</w:t>
      </w:r>
      <w:r w:rsidR="00911039">
        <w:rPr>
          <w:noProof/>
        </w:rPr>
        <w:t xml:space="preserve"> accounting the </w:t>
      </w:r>
      <w:r w:rsidRPr="00517454">
        <w:rPr>
          <w:noProof/>
        </w:rPr>
        <w:t xml:space="preserve"> total disagreement to 88%.</w:t>
      </w:r>
    </w:p>
    <w:p w14:paraId="781793AB" w14:textId="013836D8" w:rsidR="00517454" w:rsidRPr="00517454" w:rsidRDefault="00517454" w:rsidP="00CE772A">
      <w:pPr>
        <w:spacing w:line="360" w:lineRule="auto"/>
        <w:rPr>
          <w:noProof/>
        </w:rPr>
      </w:pPr>
      <w:r w:rsidRPr="00517454">
        <w:rPr>
          <w:noProof/>
        </w:rPr>
        <w:t>Neutral evaluations were absent</w:t>
      </w:r>
      <w:r w:rsidR="00911039">
        <w:rPr>
          <w:noProof/>
        </w:rPr>
        <w:t xml:space="preserve"> completely.</w:t>
      </w:r>
      <w:r w:rsidRPr="00517454">
        <w:rPr>
          <w:noProof/>
        </w:rPr>
        <w:t xml:space="preserve"> </w:t>
      </w:r>
      <w:r w:rsidR="00911039">
        <w:rPr>
          <w:noProof/>
        </w:rPr>
        <w:t>O</w:t>
      </w:r>
      <w:r w:rsidRPr="00517454">
        <w:rPr>
          <w:noProof/>
        </w:rPr>
        <w:t>nly 12% of participants indicated agreement and highest rating</w:t>
      </w:r>
      <w:r w:rsidR="00911039">
        <w:rPr>
          <w:noProof/>
        </w:rPr>
        <w:t xml:space="preserve"> was selected by none</w:t>
      </w:r>
      <w:r w:rsidRPr="00517454">
        <w:rPr>
          <w:noProof/>
        </w:rPr>
        <w:t xml:space="preserve">. Overall, the findings </w:t>
      </w:r>
      <w:r w:rsidR="00911039">
        <w:rPr>
          <w:noProof/>
        </w:rPr>
        <w:t xml:space="preserve">highlight </w:t>
      </w:r>
      <w:r w:rsidRPr="00517454">
        <w:rPr>
          <w:noProof/>
        </w:rPr>
        <w:t xml:space="preserve">that </w:t>
      </w:r>
      <w:r w:rsidR="00911039">
        <w:rPr>
          <w:noProof/>
        </w:rPr>
        <w:t xml:space="preserve">limited confidence of </w:t>
      </w:r>
      <w:r w:rsidRPr="00517454">
        <w:rPr>
          <w:noProof/>
        </w:rPr>
        <w:t xml:space="preserve">drivers in automated support systems, </w:t>
      </w:r>
      <w:r w:rsidR="00911039">
        <w:rPr>
          <w:noProof/>
        </w:rPr>
        <w:t xml:space="preserve">viewing </w:t>
      </w:r>
      <w:r w:rsidRPr="00517454">
        <w:rPr>
          <w:noProof/>
        </w:rPr>
        <w:t>them as ineffective in deliver</w:t>
      </w:r>
      <w:r w:rsidR="00911039">
        <w:rPr>
          <w:noProof/>
        </w:rPr>
        <w:t>y of</w:t>
      </w:r>
      <w:r w:rsidRPr="00517454">
        <w:rPr>
          <w:noProof/>
        </w:rPr>
        <w:t xml:space="preserve"> fair outcomes during fare disputes and trip cancellations.</w:t>
      </w:r>
    </w:p>
    <w:p w14:paraId="01C9F376" w14:textId="343993BC" w:rsidR="0099662F" w:rsidRDefault="0099662F" w:rsidP="00CE772A">
      <w:pPr>
        <w:spacing w:line="360" w:lineRule="auto"/>
      </w:pPr>
      <w:r>
        <w:rPr>
          <w:noProof/>
        </w:rPr>
        <w:drawing>
          <wp:inline distT="0" distB="0" distL="0" distR="0" wp14:anchorId="184695BB" wp14:editId="12781AD4">
            <wp:extent cx="5731510" cy="2916555"/>
            <wp:effectExtent l="19050" t="19050" r="21590" b="17145"/>
            <wp:docPr id="1958355204" name="Picture 24" descr="Forms response chart. Question title: I trust the automated support system to fairly resolve disputes regarding cancelled trips or reduced fares..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Forms response chart. Question title: I trust the automated support system to fairly resolve disputes regarding cancelled trips or reduced fares.. Number of responses: 25 response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916555"/>
                    </a:xfrm>
                    <a:prstGeom prst="rect">
                      <a:avLst/>
                    </a:prstGeom>
                    <a:noFill/>
                    <a:ln>
                      <a:solidFill>
                        <a:schemeClr val="accent1"/>
                      </a:solidFill>
                    </a:ln>
                  </pic:spPr>
                </pic:pic>
              </a:graphicData>
            </a:graphic>
          </wp:inline>
        </w:drawing>
      </w:r>
    </w:p>
    <w:p w14:paraId="399F6D87" w14:textId="61B71938" w:rsidR="00635B0D" w:rsidRDefault="00BD0B91" w:rsidP="00BD0B91">
      <w:pPr>
        <w:pStyle w:val="Caption"/>
        <w:ind w:left="1440" w:firstLine="720"/>
      </w:pPr>
      <w:bookmarkStart w:id="93" w:name="_Toc235897806"/>
      <w:r>
        <w:t xml:space="preserve">Figure </w:t>
      </w:r>
      <w:fldSimple w:instr=" SEQ Figure \* ARABIC ">
        <w:r>
          <w:rPr>
            <w:noProof/>
          </w:rPr>
          <w:t>21</w:t>
        </w:r>
      </w:fldSimple>
      <w:r>
        <w:t>: Drivers trust in automated systems</w:t>
      </w:r>
      <w:bookmarkEnd w:id="93"/>
    </w:p>
    <w:p w14:paraId="3AE23A29" w14:textId="64DCBF89" w:rsidR="00785390" w:rsidRDefault="0099662F" w:rsidP="00CE772A">
      <w:pPr>
        <w:pStyle w:val="Heading4"/>
        <w:spacing w:line="360" w:lineRule="auto"/>
      </w:pPr>
      <w:bookmarkStart w:id="94" w:name="_Toc235980554"/>
      <w:r>
        <w:t xml:space="preserve">4: </w:t>
      </w:r>
      <w:r w:rsidRPr="0099662F">
        <w:t>Behavioural Intentions</w:t>
      </w:r>
      <w:bookmarkEnd w:id="94"/>
    </w:p>
    <w:p w14:paraId="4AAA9987" w14:textId="25DD0516" w:rsidR="00BA2DD9" w:rsidRDefault="00BA2DD9" w:rsidP="00CE772A">
      <w:pPr>
        <w:pStyle w:val="Heading5"/>
        <w:numPr>
          <w:ilvl w:val="0"/>
          <w:numId w:val="26"/>
        </w:numPr>
        <w:spacing w:line="360" w:lineRule="auto"/>
      </w:pPr>
      <w:bookmarkStart w:id="95" w:name="_Toc235980555"/>
      <w:r w:rsidRPr="00BA2DD9">
        <w:t>Short-Term Driver Retention and Platform Dependency</w:t>
      </w:r>
      <w:bookmarkEnd w:id="95"/>
    </w:p>
    <w:p w14:paraId="395E0A97" w14:textId="6847F89E" w:rsidR="00D37BB8" w:rsidRPr="000A2965" w:rsidRDefault="00D37BB8" w:rsidP="00BD0B91">
      <w:pPr>
        <w:spacing w:line="360" w:lineRule="auto"/>
      </w:pPr>
      <w:r w:rsidRPr="000A2965">
        <w:t>Drivers rated their likelihood of continuing to drive for the platform over the next six months.</w:t>
      </w:r>
      <w:r w:rsidR="00BD0B91">
        <w:t xml:space="preserve"> </w:t>
      </w:r>
      <w:r w:rsidRPr="000A2965">
        <w:t>The distribution indicates a notable inclination toward retention</w:t>
      </w:r>
      <w:r w:rsidR="00BD0B91">
        <w:t xml:space="preserve"> of </w:t>
      </w:r>
      <w:r w:rsidR="00BD0B91" w:rsidRPr="00BD0B91">
        <w:t>48%</w:t>
      </w:r>
      <w:r w:rsidR="00BD0B91">
        <w:t>,</w:t>
      </w:r>
      <w:r w:rsidRPr="000A2965">
        <w:t xml:space="preserve"> despite widespread institutional grievances</w:t>
      </w:r>
      <w:r w:rsidR="00BD0B91">
        <w:t xml:space="preserve"> because </w:t>
      </w:r>
      <w:r w:rsidR="00BD0B91" w:rsidRPr="00BD0B91">
        <w:t>many drivers appear economically dependent on the platform, sustaining overall retention</w:t>
      </w:r>
    </w:p>
    <w:p w14:paraId="55F1A0BE" w14:textId="77777777" w:rsidR="00D37BB8" w:rsidRPr="00D37BB8" w:rsidRDefault="00D37BB8" w:rsidP="00CE772A">
      <w:pPr>
        <w:spacing w:line="360" w:lineRule="auto"/>
      </w:pPr>
    </w:p>
    <w:p w14:paraId="4233D7EB" w14:textId="0B4E32F6" w:rsidR="00785390" w:rsidRDefault="0099662F" w:rsidP="00CE772A">
      <w:pPr>
        <w:spacing w:line="360" w:lineRule="auto"/>
      </w:pPr>
      <w:r>
        <w:rPr>
          <w:noProof/>
        </w:rPr>
        <w:lastRenderedPageBreak/>
        <w:drawing>
          <wp:inline distT="0" distB="0" distL="0" distR="0" wp14:anchorId="70260A99" wp14:editId="24E12E71">
            <wp:extent cx="5731510" cy="2726690"/>
            <wp:effectExtent l="19050" t="19050" r="21590" b="16510"/>
            <wp:docPr id="636869612" name="Picture 25" descr="Forms response chart. Question title: How likely are you to continue driving for Uber over the next six months?.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Forms response chart. Question title: How likely are you to continue driving for Uber over the next six months?. Number of responses: 25 response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726690"/>
                    </a:xfrm>
                    <a:prstGeom prst="rect">
                      <a:avLst/>
                    </a:prstGeom>
                    <a:noFill/>
                    <a:ln>
                      <a:solidFill>
                        <a:schemeClr val="accent1"/>
                      </a:solidFill>
                    </a:ln>
                  </pic:spPr>
                </pic:pic>
              </a:graphicData>
            </a:graphic>
          </wp:inline>
        </w:drawing>
      </w:r>
    </w:p>
    <w:p w14:paraId="42A90751" w14:textId="2DA246DD" w:rsidR="00BD0B91" w:rsidRDefault="00BD0B91" w:rsidP="00BD0B91">
      <w:pPr>
        <w:pStyle w:val="Caption"/>
        <w:ind w:left="2160" w:firstLine="720"/>
      </w:pPr>
      <w:bookmarkStart w:id="96" w:name="_Toc235897807"/>
      <w:r>
        <w:t xml:space="preserve">Figure </w:t>
      </w:r>
      <w:fldSimple w:instr=" SEQ Figure \* ARABIC ">
        <w:r>
          <w:rPr>
            <w:noProof/>
          </w:rPr>
          <w:t>22</w:t>
        </w:r>
      </w:fldSimple>
      <w:r>
        <w:t xml:space="preserve">: </w:t>
      </w:r>
      <w:r w:rsidR="00BC413E">
        <w:t>Driver’s</w:t>
      </w:r>
      <w:r>
        <w:t xml:space="preserve"> continuation and retention</w:t>
      </w:r>
      <w:bookmarkEnd w:id="96"/>
    </w:p>
    <w:p w14:paraId="4C6C0F2B" w14:textId="46D966A2" w:rsidR="00517454" w:rsidRDefault="00DB7172" w:rsidP="00CE772A">
      <w:pPr>
        <w:pStyle w:val="Heading5"/>
        <w:numPr>
          <w:ilvl w:val="0"/>
          <w:numId w:val="26"/>
        </w:numPr>
        <w:spacing w:line="360" w:lineRule="auto"/>
      </w:pPr>
      <w:bookmarkStart w:id="97" w:name="_Toc235980556"/>
      <w:r w:rsidRPr="00DB7172">
        <w:t>Retention Likelihood and Economic Dependency</w:t>
      </w:r>
      <w:bookmarkEnd w:id="97"/>
    </w:p>
    <w:p w14:paraId="2DD3D414" w14:textId="4C93933F" w:rsidR="00517454" w:rsidRPr="00517454" w:rsidRDefault="00115163" w:rsidP="00CE772A">
      <w:pPr>
        <w:spacing w:line="360" w:lineRule="auto"/>
      </w:pPr>
      <w:r>
        <w:t>L</w:t>
      </w:r>
      <w:r w:rsidR="00517454" w:rsidRPr="00517454">
        <w:t>ikelihood of continuing to drive for the platform over the next six months</w:t>
      </w:r>
      <w:r>
        <w:t xml:space="preserve"> was prompted by drivers</w:t>
      </w:r>
      <w:r w:rsidR="00517454" w:rsidRPr="00517454">
        <w:t xml:space="preserve">. </w:t>
      </w:r>
      <w:r>
        <w:t xml:space="preserve">Indicated by the results, </w:t>
      </w:r>
      <w:r w:rsidR="00517454" w:rsidRPr="00517454">
        <w:t xml:space="preserve">a notable inclination toward retention despite </w:t>
      </w:r>
      <w:r>
        <w:t xml:space="preserve">a </w:t>
      </w:r>
      <w:r w:rsidR="00517454" w:rsidRPr="00517454">
        <w:t xml:space="preserve">widespread dissatisfaction. The modal response (48%) selected a rating of </w:t>
      </w:r>
      <w:r w:rsidR="00517454" w:rsidRPr="00517454">
        <w:rPr>
          <w:b/>
          <w:bCs/>
        </w:rPr>
        <w:t>4</w:t>
      </w:r>
      <w:r w:rsidR="00517454" w:rsidRPr="00517454">
        <w:t xml:space="preserve">, </w:t>
      </w:r>
      <w:r>
        <w:t xml:space="preserve">which suggests that </w:t>
      </w:r>
      <w:r w:rsidR="00517454" w:rsidRPr="00517454">
        <w:t xml:space="preserve">a </w:t>
      </w:r>
      <w:r>
        <w:t xml:space="preserve">there exists a </w:t>
      </w:r>
      <w:r w:rsidR="00517454" w:rsidRPr="00517454">
        <w:t xml:space="preserve">moderate willingness </w:t>
      </w:r>
      <w:r>
        <w:t>in</w:t>
      </w:r>
      <w:r w:rsidR="00517454" w:rsidRPr="00517454">
        <w:t xml:space="preserve"> remain</w:t>
      </w:r>
      <w:r>
        <w:t>ing</w:t>
      </w:r>
      <w:r w:rsidR="00517454" w:rsidRPr="00517454">
        <w:t xml:space="preserve"> active on the platform.</w:t>
      </w:r>
      <w:r w:rsidR="00BD0B91">
        <w:t xml:space="preserve"> </w:t>
      </w:r>
      <w:r>
        <w:t>A</w:t>
      </w:r>
      <w:r w:rsidR="00517454" w:rsidRPr="00517454">
        <w:t xml:space="preserve"> meaningful degree of hesitation</w:t>
      </w:r>
      <w:r>
        <w:t xml:space="preserve"> is revealed by n</w:t>
      </w:r>
      <w:r w:rsidRPr="00517454">
        <w:t>eutral and lower-intent response</w:t>
      </w:r>
      <w:r w:rsidR="00517454" w:rsidRPr="00517454">
        <w:t xml:space="preserve">. </w:t>
      </w:r>
      <w:r>
        <w:t>A</w:t>
      </w:r>
      <w:r w:rsidR="00517454" w:rsidRPr="00517454">
        <w:t xml:space="preserve"> neutral rating</w:t>
      </w:r>
      <w:r>
        <w:t xml:space="preserve"> was selected by 16%</w:t>
      </w:r>
      <w:r w:rsidR="00517454" w:rsidRPr="00517454">
        <w:t xml:space="preserve">, while 24% and 12% selected ratings of </w:t>
      </w:r>
      <w:r w:rsidR="00517454" w:rsidRPr="00517454">
        <w:rPr>
          <w:b/>
          <w:bCs/>
        </w:rPr>
        <w:t>2</w:t>
      </w:r>
      <w:r w:rsidR="00517454" w:rsidRPr="00517454">
        <w:t xml:space="preserve"> and </w:t>
      </w:r>
      <w:r w:rsidR="00517454" w:rsidRPr="00517454">
        <w:rPr>
          <w:b/>
          <w:bCs/>
        </w:rPr>
        <w:t>1</w:t>
      </w:r>
      <w:r w:rsidR="00517454" w:rsidRPr="00517454">
        <w:t>, respectively, bringing total potential uncertainty to 36%.</w:t>
      </w:r>
      <w:r w:rsidR="00BD0B91">
        <w:t xml:space="preserve"> </w:t>
      </w:r>
      <w:r>
        <w:t>H</w:t>
      </w:r>
      <w:r w:rsidR="00517454" w:rsidRPr="00517454">
        <w:t>ighest rating</w:t>
      </w:r>
      <w:r>
        <w:t xml:space="preserve"> was not selected by any respondent</w:t>
      </w:r>
      <w:r w:rsidR="00517454" w:rsidRPr="00517454">
        <w:t xml:space="preserve">, overall retention intent still </w:t>
      </w:r>
      <w:r>
        <w:t xml:space="preserve">stood </w:t>
      </w:r>
      <w:r w:rsidR="00517454" w:rsidRPr="00517454">
        <w:t>at 48%.</w:t>
      </w:r>
      <w:r>
        <w:t xml:space="preserve"> Suggested by the findings</w:t>
      </w:r>
      <w:r w:rsidR="00517454" w:rsidRPr="00517454">
        <w:t xml:space="preserve">, despite concerns </w:t>
      </w:r>
      <w:r>
        <w:t xml:space="preserve">revolving </w:t>
      </w:r>
      <w:r w:rsidR="00517454" w:rsidRPr="00517454">
        <w:t xml:space="preserve">pricing transparency and platform support, a substantial portion of drivers continues to </w:t>
      </w:r>
      <w:r>
        <w:t xml:space="preserve">be </w:t>
      </w:r>
      <w:r w:rsidR="00517454" w:rsidRPr="00517454">
        <w:t>rel</w:t>
      </w:r>
      <w:r>
        <w:t>iant</w:t>
      </w:r>
      <w:r w:rsidR="00517454" w:rsidRPr="00517454">
        <w:t xml:space="preserve"> on the platform for consistent income</w:t>
      </w:r>
      <w:r>
        <w:t xml:space="preserve"> indicating</w:t>
      </w:r>
      <w:r w:rsidR="00517454" w:rsidRPr="00517454">
        <w:t xml:space="preserve"> a tension between dissatisfaction and economic dependence.</w:t>
      </w:r>
    </w:p>
    <w:p w14:paraId="2C0B5392" w14:textId="0FDDD61F" w:rsidR="00433D47" w:rsidRDefault="00433D47" w:rsidP="00CE772A">
      <w:pPr>
        <w:spacing w:line="360" w:lineRule="auto"/>
      </w:pPr>
      <w:r>
        <w:rPr>
          <w:noProof/>
        </w:rPr>
        <w:drawing>
          <wp:inline distT="0" distB="0" distL="0" distR="0" wp14:anchorId="7B87F26F" wp14:editId="026E26DA">
            <wp:extent cx="5175250" cy="2343002"/>
            <wp:effectExtent l="19050" t="19050" r="25400" b="19685"/>
            <wp:docPr id="621857798" name="Picture 26" descr="Forms response chart. Question title: Have you reduced your driving hours or switched to a competitor platform due to pricing or algorithmic concerns?. Number of responses: 2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Forms response chart. Question title: Have you reduced your driving hours or switched to a competitor platform due to pricing or algorithmic concerns?. Number of responses: 25 response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191192" cy="2350220"/>
                    </a:xfrm>
                    <a:prstGeom prst="rect">
                      <a:avLst/>
                    </a:prstGeom>
                    <a:noFill/>
                    <a:ln>
                      <a:solidFill>
                        <a:schemeClr val="accent1"/>
                      </a:solidFill>
                    </a:ln>
                  </pic:spPr>
                </pic:pic>
              </a:graphicData>
            </a:graphic>
          </wp:inline>
        </w:drawing>
      </w:r>
    </w:p>
    <w:p w14:paraId="6C6827EF" w14:textId="680013F4" w:rsidR="008742A3" w:rsidRDefault="00BD0B91" w:rsidP="006766FB">
      <w:pPr>
        <w:pStyle w:val="Caption"/>
        <w:ind w:left="1440" w:firstLine="720"/>
      </w:pPr>
      <w:bookmarkStart w:id="98" w:name="_Toc235897808"/>
      <w:r>
        <w:t xml:space="preserve">Figure </w:t>
      </w:r>
      <w:fldSimple w:instr=" SEQ Figure \* ARABIC ">
        <w:r>
          <w:rPr>
            <w:noProof/>
          </w:rPr>
          <w:t>23</w:t>
        </w:r>
      </w:fldSimple>
      <w:r>
        <w:t>: Driver view of platform omission and service</w:t>
      </w:r>
      <w:bookmarkEnd w:id="98"/>
      <w:r>
        <w:tab/>
      </w:r>
      <w:r>
        <w:tab/>
      </w:r>
    </w:p>
    <w:p w14:paraId="58ABE41B" w14:textId="33521433" w:rsidR="0056295A" w:rsidRPr="008742A3" w:rsidRDefault="001D3899" w:rsidP="00CE772A">
      <w:pPr>
        <w:pStyle w:val="Heading2"/>
        <w:spacing w:line="360" w:lineRule="auto"/>
      </w:pPr>
      <w:bookmarkStart w:id="99" w:name="_Toc235980557"/>
      <w:r>
        <w:lastRenderedPageBreak/>
        <w:t xml:space="preserve">4.6 </w:t>
      </w:r>
      <w:r w:rsidR="001A16FB" w:rsidRPr="007A0123">
        <w:t>Discussions</w:t>
      </w:r>
      <w:bookmarkEnd w:id="99"/>
    </w:p>
    <w:p w14:paraId="35AF5023" w14:textId="157E0C80" w:rsidR="008742A3" w:rsidRPr="008742A3" w:rsidRDefault="008742A3" w:rsidP="00CE772A">
      <w:pPr>
        <w:spacing w:line="360" w:lineRule="auto"/>
      </w:pPr>
      <w:r w:rsidRPr="008742A3">
        <w:t xml:space="preserve">The findings of this </w:t>
      </w:r>
      <w:r w:rsidR="00F7331E">
        <w:t>dissertation</w:t>
      </w:r>
      <w:r w:rsidRPr="008742A3">
        <w:t xml:space="preserve"> </w:t>
      </w:r>
      <w:r w:rsidR="00F7331E">
        <w:t xml:space="preserve">highlight </w:t>
      </w:r>
      <w:r w:rsidRPr="008742A3">
        <w:t>that transparency</w:t>
      </w:r>
      <w:r w:rsidR="00F7331E">
        <w:t xml:space="preserve"> in pricing</w:t>
      </w:r>
      <w:r w:rsidRPr="008742A3">
        <w:t xml:space="preserve"> </w:t>
      </w:r>
      <w:r w:rsidR="00F7331E">
        <w:t>portrays</w:t>
      </w:r>
      <w:r w:rsidRPr="008742A3">
        <w:t xml:space="preserve"> a </w:t>
      </w:r>
      <w:r w:rsidR="00F7331E">
        <w:t>crucial</w:t>
      </w:r>
      <w:r w:rsidRPr="008742A3">
        <w:t xml:space="preserve"> role in shaping </w:t>
      </w:r>
      <w:r w:rsidR="00F7331E">
        <w:t xml:space="preserve">of riders’ </w:t>
      </w:r>
      <w:r w:rsidRPr="008742A3">
        <w:t>perceptions</w:t>
      </w:r>
      <w:r w:rsidR="00F7331E">
        <w:t xml:space="preserve"> </w:t>
      </w:r>
      <w:r w:rsidRPr="008742A3">
        <w:t>and behavioural responses within ride-hailing platforms. In relation to perceived fairness, a strong positive correlation</w:t>
      </w:r>
      <w:r w:rsidR="00F7331E">
        <w:t xml:space="preserve"> is revealed</w:t>
      </w:r>
      <w:r w:rsidRPr="008742A3">
        <w:t xml:space="preserve"> (r = 0.650)</w:t>
      </w:r>
      <w:r w:rsidR="00F7331E">
        <w:t xml:space="preserve"> depicting </w:t>
      </w:r>
      <w:r w:rsidRPr="008742A3">
        <w:t xml:space="preserve">that riders who </w:t>
      </w:r>
      <w:r w:rsidR="00F7331E">
        <w:t>have a clear</w:t>
      </w:r>
      <w:r w:rsidRPr="008742A3">
        <w:t xml:space="preserve"> understand</w:t>
      </w:r>
      <w:r w:rsidR="00F7331E">
        <w:t>ing</w:t>
      </w:r>
      <w:r w:rsidRPr="008742A3">
        <w:t xml:space="preserve"> how fares are calculated are </w:t>
      </w:r>
      <w:r w:rsidR="00F7331E">
        <w:t xml:space="preserve">prone </w:t>
      </w:r>
      <w:r w:rsidRPr="008742A3">
        <w:t>to evaluat</w:t>
      </w:r>
      <w:r w:rsidR="00F7331E">
        <w:t>ing</w:t>
      </w:r>
      <w:r w:rsidRPr="008742A3">
        <w:t xml:space="preserve"> pricing as reasonable and justified. </w:t>
      </w:r>
      <w:r w:rsidR="00F7331E">
        <w:t>With effective communication of fare structure specially</w:t>
      </w:r>
      <w:r w:rsidRPr="008742A3">
        <w:t xml:space="preserve"> during </w:t>
      </w:r>
      <w:r w:rsidR="005372F0" w:rsidRPr="008742A3">
        <w:t>periods</w:t>
      </w:r>
      <w:r w:rsidR="00F7331E">
        <w:t xml:space="preserve"> of </w:t>
      </w:r>
      <w:r w:rsidR="00F7331E" w:rsidRPr="008742A3">
        <w:t>surge pricing</w:t>
      </w:r>
      <w:r w:rsidR="005372F0">
        <w:t>, users</w:t>
      </w:r>
      <w:r w:rsidRPr="008742A3">
        <w:t xml:space="preserve"> </w:t>
      </w:r>
      <w:r w:rsidR="00F7331E">
        <w:t>display less</w:t>
      </w:r>
      <w:r w:rsidRPr="008742A3">
        <w:t xml:space="preserve"> inclin</w:t>
      </w:r>
      <w:r w:rsidR="00F7331E">
        <w:t>ation</w:t>
      </w:r>
      <w:r w:rsidRPr="008742A3">
        <w:t xml:space="preserve"> to interpret</w:t>
      </w:r>
      <w:r w:rsidR="00F7331E">
        <w:t>ing</w:t>
      </w:r>
      <w:r w:rsidRPr="008742A3">
        <w:t xml:space="preserve"> higher costs as exploitative. Instead, transparency appears to </w:t>
      </w:r>
      <w:r w:rsidR="00F7331E">
        <w:t xml:space="preserve">be </w:t>
      </w:r>
      <w:r w:rsidRPr="008742A3">
        <w:t>refram</w:t>
      </w:r>
      <w:r w:rsidR="00F7331E">
        <w:t>ing</w:t>
      </w:r>
      <w:r w:rsidRPr="008742A3">
        <w:t xml:space="preserve"> </w:t>
      </w:r>
      <w:r w:rsidR="00F7331E" w:rsidRPr="008742A3">
        <w:t xml:space="preserve">increases </w:t>
      </w:r>
      <w:r w:rsidR="00F7331E">
        <w:t xml:space="preserve">in </w:t>
      </w:r>
      <w:r w:rsidRPr="008742A3">
        <w:t xml:space="preserve">price as a function of market dynamics, thereby </w:t>
      </w:r>
      <w:r w:rsidR="00F7331E">
        <w:t>leading to enhancement of</w:t>
      </w:r>
      <w:r w:rsidRPr="008742A3">
        <w:t xml:space="preserve"> perceptions of procedural fairness.</w:t>
      </w:r>
    </w:p>
    <w:p w14:paraId="21A21812" w14:textId="05B7D433" w:rsidR="008742A3" w:rsidRPr="008742A3" w:rsidRDefault="00E43BAC" w:rsidP="00CE772A">
      <w:pPr>
        <w:spacing w:line="360" w:lineRule="auto"/>
      </w:pPr>
      <w:r>
        <w:t>In addition</w:t>
      </w:r>
      <w:r w:rsidR="008742A3" w:rsidRPr="008742A3">
        <w:t>, a meaningful impact</w:t>
      </w:r>
      <w:r>
        <w:t xml:space="preserve"> is demonstrated</w:t>
      </w:r>
      <w:r w:rsidR="008742A3" w:rsidRPr="008742A3">
        <w:t xml:space="preserve"> on trust</w:t>
      </w:r>
      <w:r>
        <w:t xml:space="preserve"> which</w:t>
      </w:r>
      <w:r w:rsidR="008742A3" w:rsidRPr="008742A3">
        <w:t xml:space="preserve"> evidenced by a moderately strong correlation (r = 0.567). This finding </w:t>
      </w:r>
      <w:r>
        <w:t>indicates</w:t>
      </w:r>
      <w:r w:rsidR="008742A3" w:rsidRPr="008742A3">
        <w:t xml:space="preserve"> the importance of clear and detailed breakdowns </w:t>
      </w:r>
      <w:r>
        <w:t xml:space="preserve">of fare </w:t>
      </w:r>
      <w:r w:rsidR="008742A3" w:rsidRPr="008742A3">
        <w:t>in fostering institutional confidence. When riders are provided with pricing information</w:t>
      </w:r>
      <w:r>
        <w:t xml:space="preserve"> which is predictable</w:t>
      </w:r>
      <w:r w:rsidR="008742A3" w:rsidRPr="008742A3">
        <w:t xml:space="preserve"> and explicit explanations of </w:t>
      </w:r>
      <w:r w:rsidRPr="008742A3">
        <w:t xml:space="preserve">components </w:t>
      </w:r>
      <w:r>
        <w:t xml:space="preserve">of </w:t>
      </w:r>
      <w:r w:rsidRPr="008742A3">
        <w:t>cost,</w:t>
      </w:r>
      <w:r>
        <w:t xml:space="preserve"> </w:t>
      </w:r>
      <w:r w:rsidR="008742A3" w:rsidRPr="008742A3">
        <w:t xml:space="preserve">they </w:t>
      </w:r>
      <w:r>
        <w:t xml:space="preserve">tend </w:t>
      </w:r>
      <w:r w:rsidR="008742A3" w:rsidRPr="008742A3">
        <w:t xml:space="preserve">to perceive the mechanisms </w:t>
      </w:r>
      <w:r>
        <w:t xml:space="preserve">of </w:t>
      </w:r>
      <w:r w:rsidRPr="008742A3">
        <w:t xml:space="preserve">pricing </w:t>
      </w:r>
      <w:r w:rsidR="008742A3" w:rsidRPr="008742A3">
        <w:t xml:space="preserve">as ethical and reliable. This </w:t>
      </w:r>
      <w:r>
        <w:t>leading to emphasizing</w:t>
      </w:r>
      <w:r w:rsidR="008742A3" w:rsidRPr="008742A3">
        <w:t xml:space="preserve"> with broader theoretical perspectives that </w:t>
      </w:r>
      <w:r>
        <w:t>highlight</w:t>
      </w:r>
      <w:r w:rsidR="008742A3" w:rsidRPr="008742A3">
        <w:t xml:space="preserve"> the role of transparency in reduc</w:t>
      </w:r>
      <w:r>
        <w:t>tion of</w:t>
      </w:r>
      <w:r w:rsidR="008742A3" w:rsidRPr="008742A3">
        <w:t xml:space="preserve"> uncertainty and strengthening trust</w:t>
      </w:r>
      <w:r>
        <w:t xml:space="preserve"> of users</w:t>
      </w:r>
      <w:r w:rsidR="008742A3" w:rsidRPr="008742A3">
        <w:t xml:space="preserve"> in algorithm-driven systems.</w:t>
      </w:r>
    </w:p>
    <w:p w14:paraId="62823DB5" w14:textId="7381A42B" w:rsidR="008742A3" w:rsidRPr="008742A3" w:rsidRDefault="00E43BAC" w:rsidP="00CE772A">
      <w:pPr>
        <w:spacing w:line="360" w:lineRule="auto"/>
      </w:pPr>
      <w:r>
        <w:t>Furthermore</w:t>
      </w:r>
      <w:r w:rsidR="008742A3" w:rsidRPr="008742A3">
        <w:t xml:space="preserve">, </w:t>
      </w:r>
      <w:r>
        <w:t xml:space="preserve">it is shown in the results that </w:t>
      </w:r>
      <w:r w:rsidR="008742A3" w:rsidRPr="008742A3">
        <w:t>the strongest relationship between transparency and behavioural intentions (r = 0.694), indicat</w:t>
      </w:r>
      <w:r>
        <w:t>es</w:t>
      </w:r>
      <w:r w:rsidR="008742A3" w:rsidRPr="008742A3">
        <w:t xml:space="preserve"> that communication clarity </w:t>
      </w:r>
      <w:r>
        <w:t>particularly</w:t>
      </w:r>
      <w:r w:rsidR="008742A3" w:rsidRPr="008742A3">
        <w:t xml:space="preserve"> influences rider loyalty and </w:t>
      </w:r>
      <w:r w:rsidRPr="008742A3">
        <w:t xml:space="preserve">decisions </w:t>
      </w:r>
      <w:r>
        <w:t xml:space="preserve">regarding </w:t>
      </w:r>
      <w:r w:rsidR="008742A3" w:rsidRPr="008742A3">
        <w:t xml:space="preserve">future usage. Riders who </w:t>
      </w:r>
      <w:r>
        <w:t>view</w:t>
      </w:r>
      <w:r w:rsidR="008742A3" w:rsidRPr="008742A3">
        <w:t xml:space="preserve"> the pricing model as transparent are more inclined to contin</w:t>
      </w:r>
      <w:r>
        <w:t>uation in</w:t>
      </w:r>
      <w:r w:rsidR="008742A3" w:rsidRPr="008742A3">
        <w:t xml:space="preserve"> us</w:t>
      </w:r>
      <w:r>
        <w:t>age of</w:t>
      </w:r>
      <w:r w:rsidR="008742A3" w:rsidRPr="008742A3">
        <w:t xml:space="preserve"> the platform as their primary mode of transportation, even in the </w:t>
      </w:r>
      <w:r>
        <w:t xml:space="preserve">while in existence </w:t>
      </w:r>
      <w:r w:rsidR="008742A3" w:rsidRPr="008742A3">
        <w:t>of surge pricing. Moreover, such users are more likely to</w:t>
      </w:r>
      <w:r>
        <w:t xml:space="preserve"> be</w:t>
      </w:r>
      <w:r w:rsidR="008742A3" w:rsidRPr="008742A3">
        <w:t xml:space="preserve"> engag</w:t>
      </w:r>
      <w:r>
        <w:t>ing</w:t>
      </w:r>
      <w:r w:rsidR="008742A3" w:rsidRPr="008742A3">
        <w:t xml:space="preserve"> in positive word-of-mouth and recommend</w:t>
      </w:r>
      <w:r>
        <w:t>ation of</w:t>
      </w:r>
      <w:r w:rsidR="008742A3" w:rsidRPr="008742A3">
        <w:t xml:space="preserve"> the service to others. This suggests that immediate user satisfaction</w:t>
      </w:r>
      <w:r>
        <w:t xml:space="preserve"> is not only enhanced by transparency</w:t>
      </w:r>
      <w:r w:rsidR="008742A3" w:rsidRPr="008742A3">
        <w:t xml:space="preserve"> but also contributes to long-term customer retention and advocacy.</w:t>
      </w:r>
    </w:p>
    <w:p w14:paraId="394C1AB2" w14:textId="0E89D43A" w:rsidR="008742A3" w:rsidRPr="008742A3" w:rsidRDefault="008742A3" w:rsidP="00CE772A">
      <w:pPr>
        <w:spacing w:line="360" w:lineRule="auto"/>
      </w:pPr>
      <w:r w:rsidRPr="008742A3">
        <w:t xml:space="preserve">The analysis of the dataset </w:t>
      </w:r>
      <w:r w:rsidR="00E43BAC">
        <w:t xml:space="preserve">of drivers </w:t>
      </w:r>
      <w:r w:rsidRPr="008742A3">
        <w:t xml:space="preserve">presents a </w:t>
      </w:r>
      <w:r w:rsidR="00E43BAC">
        <w:t>notedly</w:t>
      </w:r>
      <w:r w:rsidRPr="008742A3">
        <w:t xml:space="preserve"> different pattern </w:t>
      </w:r>
      <w:r w:rsidR="00E43BAC">
        <w:t xml:space="preserve">as </w:t>
      </w:r>
      <w:r w:rsidRPr="008742A3">
        <w:t xml:space="preserve">compared to </w:t>
      </w:r>
      <w:r w:rsidR="00E43BAC">
        <w:t xml:space="preserve">the </w:t>
      </w:r>
      <w:r w:rsidRPr="008742A3">
        <w:t>riders</w:t>
      </w:r>
      <w:r w:rsidR="00E43BAC">
        <w:t xml:space="preserve"> </w:t>
      </w:r>
      <w:r w:rsidRPr="008742A3">
        <w:t xml:space="preserve">in relation to the role of transparency. The relationship between transparency and perceived fairness is weak (r = 0.18), </w:t>
      </w:r>
      <w:r w:rsidR="00E43BAC">
        <w:t>which indicates</w:t>
      </w:r>
      <w:r w:rsidRPr="008742A3">
        <w:t xml:space="preserve"> that provi</w:t>
      </w:r>
      <w:r w:rsidR="00E43BAC">
        <w:t>sion</w:t>
      </w:r>
      <w:r w:rsidRPr="008742A3">
        <w:t xml:space="preserve"> clear explanations of fare calculations or surge pricing</w:t>
      </w:r>
      <w:r w:rsidR="00E43BAC">
        <w:t xml:space="preserve"> </w:t>
      </w:r>
      <w:r w:rsidRPr="008742A3">
        <w:t>mechanisms</w:t>
      </w:r>
      <w:r w:rsidR="00E43BAC">
        <w:t xml:space="preserve"> to drivers</w:t>
      </w:r>
      <w:r w:rsidRPr="008742A3">
        <w:t xml:space="preserve"> does not </w:t>
      </w:r>
      <w:r w:rsidR="00E43BAC">
        <w:t xml:space="preserve">evidently </w:t>
      </w:r>
      <w:r w:rsidRPr="008742A3">
        <w:t>influence their perception of whether</w:t>
      </w:r>
      <w:r w:rsidR="003113D6">
        <w:t xml:space="preserve"> if a</w:t>
      </w:r>
      <w:r w:rsidRPr="008742A3">
        <w:t xml:space="preserve"> compensation is fair. Even</w:t>
      </w:r>
      <w:r w:rsidR="003113D6">
        <w:t xml:space="preserve"> with the visibility of pricing mechanisms and fare breakdown</w:t>
      </w:r>
      <w:r w:rsidRPr="008742A3">
        <w:t xml:space="preserve">, drivers </w:t>
      </w:r>
      <w:r w:rsidR="003113D6">
        <w:t>might</w:t>
      </w:r>
      <w:r w:rsidRPr="008742A3">
        <w:t xml:space="preserve"> still </w:t>
      </w:r>
      <w:r w:rsidR="003113D6">
        <w:t xml:space="preserve">be </w:t>
      </w:r>
      <w:r w:rsidRPr="008742A3">
        <w:t>perceiv</w:t>
      </w:r>
      <w:r w:rsidR="003113D6">
        <w:t>ing</w:t>
      </w:r>
      <w:r w:rsidRPr="008742A3">
        <w:t xml:space="preserve"> outcomes as inequitable, especially during </w:t>
      </w:r>
      <w:r w:rsidR="003113D6">
        <w:t xml:space="preserve">durations </w:t>
      </w:r>
      <w:r w:rsidRPr="008742A3">
        <w:t xml:space="preserve">of fluctuating demand. This suggests that transparency alone is insufficient </w:t>
      </w:r>
      <w:r w:rsidR="003113D6">
        <w:t>in</w:t>
      </w:r>
      <w:r w:rsidRPr="008742A3">
        <w:t xml:space="preserve"> address</w:t>
      </w:r>
      <w:r w:rsidR="003113D6">
        <w:t>ing</w:t>
      </w:r>
      <w:r w:rsidRPr="008742A3">
        <w:t xml:space="preserve"> concerns related to distributive fairness in </w:t>
      </w:r>
      <w:r w:rsidR="003113D6" w:rsidRPr="008742A3">
        <w:t xml:space="preserve">earnings </w:t>
      </w:r>
      <w:r w:rsidR="003113D6">
        <w:t xml:space="preserve">of </w:t>
      </w:r>
      <w:r w:rsidRPr="008742A3">
        <w:t>driver.</w:t>
      </w:r>
    </w:p>
    <w:p w14:paraId="37A8F056" w14:textId="3941A3AD" w:rsidR="008742A3" w:rsidRPr="008742A3" w:rsidRDefault="008742A3" w:rsidP="00CE772A">
      <w:pPr>
        <w:spacing w:line="360" w:lineRule="auto"/>
      </w:pPr>
      <w:r w:rsidRPr="008742A3">
        <w:t xml:space="preserve">Similarly, </w:t>
      </w:r>
      <w:r w:rsidR="003113D6">
        <w:t>negligible</w:t>
      </w:r>
      <w:r w:rsidRPr="008742A3">
        <w:t xml:space="preserve"> relationship</w:t>
      </w:r>
      <w:r w:rsidR="003113D6">
        <w:t xml:space="preserve"> exists</w:t>
      </w:r>
      <w:r w:rsidRPr="008742A3">
        <w:t xml:space="preserve"> between transparency and trust (r = 0.04), </w:t>
      </w:r>
      <w:r w:rsidR="003113D6">
        <w:t xml:space="preserve">which </w:t>
      </w:r>
      <w:r w:rsidR="003113D6" w:rsidRPr="008742A3">
        <w:t>highlights</w:t>
      </w:r>
      <w:r w:rsidRPr="008742A3">
        <w:t xml:space="preserve"> that informational clarity does not translate into increas</w:t>
      </w:r>
      <w:r w:rsidR="003113D6">
        <w:t>e in</w:t>
      </w:r>
      <w:r w:rsidRPr="008742A3">
        <w:t xml:space="preserve"> confidence in the pricing </w:t>
      </w:r>
      <w:r w:rsidRPr="008742A3">
        <w:lastRenderedPageBreak/>
        <w:t>system</w:t>
      </w:r>
      <w:r w:rsidR="003113D6">
        <w:t xml:space="preserve"> of </w:t>
      </w:r>
      <w:r w:rsidR="003113D6" w:rsidRPr="008742A3">
        <w:t>platform</w:t>
      </w:r>
      <w:r w:rsidRPr="008742A3">
        <w:t xml:space="preserve">. Despite access to detailed trip receipts or algorithmic explanations, </w:t>
      </w:r>
      <w:r w:rsidR="003113D6">
        <w:t xml:space="preserve">no </w:t>
      </w:r>
      <w:r w:rsidRPr="008742A3">
        <w:t>stronger beliefs</w:t>
      </w:r>
      <w:r w:rsidR="003113D6">
        <w:t xml:space="preserve"> appear to be developed in drivers</w:t>
      </w:r>
      <w:r w:rsidRPr="008742A3">
        <w:t xml:space="preserve"> in the integrity or ethical functioning of the system. </w:t>
      </w:r>
      <w:r w:rsidR="003113D6">
        <w:t xml:space="preserve">It implies </w:t>
      </w:r>
      <w:r w:rsidRPr="008742A3">
        <w:t>that trust from the</w:t>
      </w:r>
      <w:r w:rsidR="003113D6">
        <w:t xml:space="preserve"> </w:t>
      </w:r>
      <w:r w:rsidR="003113D6" w:rsidRPr="008742A3">
        <w:t>perspective</w:t>
      </w:r>
      <w:r w:rsidR="003113D6">
        <w:t xml:space="preserve"> of</w:t>
      </w:r>
      <w:r w:rsidRPr="008742A3">
        <w:t xml:space="preserve"> driver</w:t>
      </w:r>
      <w:r w:rsidR="003113D6">
        <w:t xml:space="preserve"> </w:t>
      </w:r>
      <w:r w:rsidRPr="008742A3">
        <w:t>is not built through communication features, but rather through earning experiences over time</w:t>
      </w:r>
      <w:r w:rsidR="003113D6">
        <w:t xml:space="preserve"> which are </w:t>
      </w:r>
      <w:r w:rsidR="003113D6" w:rsidRPr="008742A3">
        <w:t>consistent and satisfactory</w:t>
      </w:r>
      <w:r w:rsidRPr="008742A3">
        <w:t>.</w:t>
      </w:r>
    </w:p>
    <w:p w14:paraId="6718ECA1" w14:textId="338EDFC2" w:rsidR="008742A3" w:rsidRPr="008742A3" w:rsidRDefault="008742A3" w:rsidP="00CE772A">
      <w:pPr>
        <w:spacing w:line="360" w:lineRule="auto"/>
      </w:pPr>
      <w:r w:rsidRPr="008742A3">
        <w:t xml:space="preserve">The </w:t>
      </w:r>
      <w:r w:rsidR="003113D6">
        <w:t xml:space="preserve">weak </w:t>
      </w:r>
      <w:r w:rsidRPr="008742A3">
        <w:t>association</w:t>
      </w:r>
      <w:r w:rsidR="003113D6">
        <w:t xml:space="preserve"> is there</w:t>
      </w:r>
      <w:r w:rsidRPr="008742A3">
        <w:t xml:space="preserve"> between transparency and </w:t>
      </w:r>
      <w:r w:rsidR="00E97343" w:rsidRPr="008742A3">
        <w:t>behavioural</w:t>
      </w:r>
      <w:r w:rsidRPr="008742A3">
        <w:t xml:space="preserve"> intention (r = 0.18), </w:t>
      </w:r>
      <w:r w:rsidR="003113D6">
        <w:t xml:space="preserve">which </w:t>
      </w:r>
      <w:r w:rsidRPr="008742A3">
        <w:t>further reinforc</w:t>
      </w:r>
      <w:r w:rsidR="003113D6">
        <w:t>e that</w:t>
      </w:r>
      <w:r w:rsidRPr="008742A3">
        <w:t xml:space="preserve"> the limited practical impact of transparency on </w:t>
      </w:r>
      <w:r w:rsidR="003113D6" w:rsidRPr="008742A3">
        <w:t xml:space="preserve">engagement </w:t>
      </w:r>
      <w:r w:rsidR="003113D6">
        <w:t xml:space="preserve">of </w:t>
      </w:r>
      <w:r w:rsidRPr="008742A3">
        <w:t xml:space="preserve">driver. Clear communication </w:t>
      </w:r>
      <w:r w:rsidR="003113D6">
        <w:t>in terms of</w:t>
      </w:r>
      <w:r w:rsidRPr="008742A3">
        <w:t xml:space="preserve"> pricing does not significantly influence willingness</w:t>
      </w:r>
      <w:r w:rsidR="003113D6">
        <w:t xml:space="preserve"> of drivers</w:t>
      </w:r>
      <w:r w:rsidRPr="008742A3">
        <w:t xml:space="preserve"> </w:t>
      </w:r>
      <w:r w:rsidR="003113D6">
        <w:t>in</w:t>
      </w:r>
      <w:r w:rsidRPr="008742A3">
        <w:t xml:space="preserve"> continu</w:t>
      </w:r>
      <w:r w:rsidR="003113D6">
        <w:t>ing</w:t>
      </w:r>
      <w:r w:rsidRPr="008742A3">
        <w:t xml:space="preserve"> using the platform or recommend</w:t>
      </w:r>
      <w:r w:rsidR="003113D6">
        <w:t>ation</w:t>
      </w:r>
      <w:r w:rsidRPr="008742A3">
        <w:t xml:space="preserve"> to others. Unlike riders, </w:t>
      </w:r>
      <w:r w:rsidR="003113D6">
        <w:t xml:space="preserve">strong </w:t>
      </w:r>
      <w:r w:rsidR="00E97343" w:rsidRPr="008742A3">
        <w:t>behavioural</w:t>
      </w:r>
      <w:r w:rsidRPr="008742A3">
        <w:t xml:space="preserve"> intentions are shaped by transparency, drivers appear to </w:t>
      </w:r>
      <w:r w:rsidR="003113D6">
        <w:t xml:space="preserve">pin </w:t>
      </w:r>
      <w:r w:rsidRPr="008742A3">
        <w:t>their continued participation on outcomes</w:t>
      </w:r>
      <w:r w:rsidR="003113D6">
        <w:t xml:space="preserve"> that are more tangible</w:t>
      </w:r>
      <w:r w:rsidRPr="008742A3">
        <w:t>, such as income stability and perceived fairness of compensation.</w:t>
      </w:r>
    </w:p>
    <w:p w14:paraId="18BC0319" w14:textId="001CE234" w:rsidR="00792BCE" w:rsidRPr="0075153D" w:rsidRDefault="008742A3" w:rsidP="00CE772A">
      <w:pPr>
        <w:spacing w:line="360" w:lineRule="auto"/>
      </w:pPr>
      <w:r w:rsidRPr="008742A3">
        <w:t>In contrast, the</w:t>
      </w:r>
      <w:r w:rsidR="003113D6">
        <w:t xml:space="preserve">re emerged a strong </w:t>
      </w:r>
      <w:r w:rsidRPr="008742A3">
        <w:t xml:space="preserve">relationship between fairness and trust (r = 0.58), </w:t>
      </w:r>
      <w:r w:rsidR="003113D6">
        <w:t>displaying</w:t>
      </w:r>
      <w:r w:rsidRPr="008742A3">
        <w:t xml:space="preserve"> the most influential </w:t>
      </w:r>
      <w:r w:rsidR="004C74AC">
        <w:t xml:space="preserve">trail </w:t>
      </w:r>
      <w:r w:rsidRPr="008742A3">
        <w:t xml:space="preserve">within the driver model. </w:t>
      </w:r>
      <w:r w:rsidR="004C74AC">
        <w:t>It is</w:t>
      </w:r>
      <w:r w:rsidRPr="008742A3">
        <w:t xml:space="preserve"> demonstrate</w:t>
      </w:r>
      <w:r w:rsidR="004C74AC">
        <w:t>d in the finding</w:t>
      </w:r>
      <w:r w:rsidRPr="008742A3">
        <w:t xml:space="preserve"> that their perception of fair compensation</w:t>
      </w:r>
      <w:r w:rsidR="004C74AC">
        <w:t xml:space="preserve"> primarily drive trust of drivers in platform</w:t>
      </w:r>
      <w:r w:rsidRPr="008742A3">
        <w:t xml:space="preserve">. When drivers </w:t>
      </w:r>
      <w:r w:rsidR="004C74AC">
        <w:t>are of the view</w:t>
      </w:r>
      <w:r w:rsidRPr="008742A3">
        <w:t xml:space="preserve"> that their earnings accurately reflect the</w:t>
      </w:r>
      <w:r w:rsidR="004C74AC">
        <w:t>ir</w:t>
      </w:r>
      <w:r w:rsidRPr="008742A3">
        <w:t xml:space="preserve"> effort, time, and </w:t>
      </w:r>
      <w:r w:rsidR="004C74AC">
        <w:t xml:space="preserve">invested </w:t>
      </w:r>
      <w:r w:rsidRPr="008742A3">
        <w:t xml:space="preserve">resources, they are more likely to </w:t>
      </w:r>
      <w:r w:rsidR="004C74AC">
        <w:t>see</w:t>
      </w:r>
      <w:r w:rsidRPr="008742A3">
        <w:t xml:space="preserve"> the platform as trustworthy. Notably, this relationship </w:t>
      </w:r>
      <w:r w:rsidR="004C74AC">
        <w:t xml:space="preserve">is </w:t>
      </w:r>
      <w:r w:rsidRPr="008742A3">
        <w:t>operat</w:t>
      </w:r>
      <w:r w:rsidR="004C74AC">
        <w:t>ional</w:t>
      </w:r>
      <w:r w:rsidRPr="008742A3">
        <w:t xml:space="preserve"> independently of transparency, </w:t>
      </w:r>
      <w:r w:rsidR="004C74AC">
        <w:t>depicting</w:t>
      </w:r>
      <w:r w:rsidRPr="008742A3">
        <w:t xml:space="preserve"> that</w:t>
      </w:r>
      <w:r w:rsidR="004C74AC">
        <w:t xml:space="preserve"> this effect is not mediated by</w:t>
      </w:r>
      <w:r w:rsidRPr="008742A3">
        <w:t xml:space="preserve"> explanatory clarity </w:t>
      </w:r>
    </w:p>
    <w:p w14:paraId="311C9C8A" w14:textId="5DE2BE39" w:rsidR="00792BCE" w:rsidRPr="00792BCE" w:rsidRDefault="00792BCE" w:rsidP="00CE772A">
      <w:pPr>
        <w:spacing w:line="360" w:lineRule="auto"/>
      </w:pPr>
      <w:r w:rsidRPr="00792BCE">
        <w:t xml:space="preserve">The findings further </w:t>
      </w:r>
      <w:r w:rsidR="004C74AC">
        <w:t>find out</w:t>
      </w:r>
      <w:r w:rsidRPr="00792BCE">
        <w:t xml:space="preserve"> several important implications for platform dynamics, particularly in relation to how both rider and driver experiences</w:t>
      </w:r>
      <w:r w:rsidR="004C74AC">
        <w:t xml:space="preserve"> are shaped by interaction with transparency and fairness</w:t>
      </w:r>
      <w:r w:rsidRPr="00792BCE">
        <w:t xml:space="preserve">. One notable outcome is that </w:t>
      </w:r>
      <w:r w:rsidR="004C74AC">
        <w:t xml:space="preserve">transparency of </w:t>
      </w:r>
      <w:r w:rsidRPr="00792BCE">
        <w:t>surge pricing may inadvertently</w:t>
      </w:r>
      <w:r w:rsidR="004C74AC">
        <w:t xml:space="preserve"> cause</w:t>
      </w:r>
      <w:r w:rsidRPr="00792BCE">
        <w:t xml:space="preserve"> produc</w:t>
      </w:r>
      <w:r w:rsidR="004C74AC">
        <w:t>tion of</w:t>
      </w:r>
      <w:r w:rsidRPr="00792BCE">
        <w:t xml:space="preserve"> negative consequences for drivers. </w:t>
      </w:r>
      <w:r w:rsidR="004C74AC">
        <w:t>Considering</w:t>
      </w:r>
      <w:r w:rsidRPr="00792BCE">
        <w:t xml:space="preserve"> the weak relationship between transparency and perceived fairness (r = 0.18), riders </w:t>
      </w:r>
      <w:r w:rsidR="004C74AC">
        <w:t xml:space="preserve">with </w:t>
      </w:r>
      <w:r w:rsidRPr="00792BCE">
        <w:t>expos</w:t>
      </w:r>
      <w:r w:rsidR="004C74AC">
        <w:t>ure</w:t>
      </w:r>
      <w:r w:rsidRPr="00792BCE">
        <w:t xml:space="preserve"> to detailed surge breakdowns do not necessarily </w:t>
      </w:r>
      <w:r w:rsidR="004C74AC">
        <w:t xml:space="preserve">be </w:t>
      </w:r>
      <w:r w:rsidRPr="00792BCE">
        <w:t>interpret</w:t>
      </w:r>
      <w:r w:rsidR="004C74AC">
        <w:t>ing</w:t>
      </w:r>
      <w:r w:rsidRPr="00792BCE">
        <w:t xml:space="preserve"> higher fares as justified. Instead, such visibility can </w:t>
      </w:r>
      <w:r w:rsidR="004C74AC">
        <w:t xml:space="preserve">elevate the </w:t>
      </w:r>
      <w:r w:rsidRPr="00792BCE">
        <w:t xml:space="preserve">frustration toward the pricing system, which is often </w:t>
      </w:r>
      <w:r w:rsidR="004C74AC">
        <w:t>misapplied</w:t>
      </w:r>
      <w:r w:rsidRPr="00792BCE">
        <w:t xml:space="preserve"> at drivers through lower rating or reduc</w:t>
      </w:r>
      <w:r w:rsidR="004C74AC">
        <w:t>tion in</w:t>
      </w:r>
      <w:r w:rsidRPr="00792BCE">
        <w:t xml:space="preserve"> tipping. This is especially problematic because drivers have no control over algorithmic pricing</w:t>
      </w:r>
      <w:r w:rsidR="004C74AC">
        <w:t xml:space="preserve"> at all but</w:t>
      </w:r>
      <w:r w:rsidRPr="00792BCE">
        <w:t xml:space="preserve"> yet </w:t>
      </w:r>
      <w:r w:rsidR="004C74AC">
        <w:t xml:space="preserve">they are </w:t>
      </w:r>
      <w:r w:rsidRPr="00792BCE">
        <w:t>depend</w:t>
      </w:r>
      <w:r w:rsidR="004C74AC">
        <w:t>ent</w:t>
      </w:r>
      <w:r w:rsidRPr="00792BCE">
        <w:t xml:space="preserve"> on surge periods to enhance their earnings. As a result, transparency, rather than </w:t>
      </w:r>
      <w:r w:rsidR="004C74AC">
        <w:t xml:space="preserve">in mitigation of </w:t>
      </w:r>
      <w:r w:rsidRPr="00792BCE">
        <w:t xml:space="preserve">dissatisfaction, may unintentionally </w:t>
      </w:r>
      <w:r w:rsidR="004C74AC">
        <w:t>enhance</w:t>
      </w:r>
      <w:r w:rsidRPr="00792BCE">
        <w:t xml:space="preserve"> tensions within the platform ecosystem.</w:t>
      </w:r>
    </w:p>
    <w:p w14:paraId="31AE371F" w14:textId="361A7DD0" w:rsidR="00792BCE" w:rsidRPr="00792BCE" w:rsidRDefault="00792BCE" w:rsidP="00CE772A">
      <w:pPr>
        <w:spacing w:line="360" w:lineRule="auto"/>
      </w:pPr>
      <w:r w:rsidRPr="00792BCE">
        <w:t xml:space="preserve">In addition, the strong relationship </w:t>
      </w:r>
      <w:r w:rsidR="0013379F">
        <w:t xml:space="preserve">emerges </w:t>
      </w:r>
      <w:r w:rsidRPr="00792BCE">
        <w:t xml:space="preserve">between fairness and trust (r = 0.58) </w:t>
      </w:r>
      <w:r w:rsidR="0013379F">
        <w:t xml:space="preserve">which </w:t>
      </w:r>
      <w:r w:rsidRPr="00792BCE">
        <w:t xml:space="preserve">highlights </w:t>
      </w:r>
      <w:r w:rsidR="0013379F">
        <w:t xml:space="preserve">that </w:t>
      </w:r>
      <w:r w:rsidRPr="00792BCE">
        <w:t xml:space="preserve">the central role of perceived equity in </w:t>
      </w:r>
      <w:r w:rsidR="0013379F">
        <w:t xml:space="preserve">maintenance of </w:t>
      </w:r>
      <w:r w:rsidRPr="00792BCE">
        <w:t>overall platform stability. When pricing</w:t>
      </w:r>
      <w:r w:rsidR="0013379F">
        <w:t xml:space="preserve"> is perceived</w:t>
      </w:r>
      <w:r w:rsidRPr="00792BCE">
        <w:t xml:space="preserve"> as exploitative</w:t>
      </w:r>
      <w:r w:rsidR="0013379F">
        <w:t xml:space="preserve"> by riders </w:t>
      </w:r>
      <w:r w:rsidRPr="00792BCE">
        <w:t>particularly during peak demand</w:t>
      </w:r>
      <w:r w:rsidR="0013379F">
        <w:t xml:space="preserve">, their </w:t>
      </w:r>
      <w:r w:rsidRPr="00792BCE">
        <w:t xml:space="preserve">trust in the platform </w:t>
      </w:r>
      <w:r w:rsidR="0013379F">
        <w:t xml:space="preserve">is </w:t>
      </w:r>
      <w:r w:rsidRPr="00792BCE">
        <w:t>deteriorate</w:t>
      </w:r>
      <w:r w:rsidR="0013379F">
        <w:t>d</w:t>
      </w:r>
      <w:r w:rsidRPr="00792BCE">
        <w:t xml:space="preserve"> significantly. This erosion of trust </w:t>
      </w:r>
      <w:r w:rsidR="0013379F">
        <w:t>causes</w:t>
      </w:r>
      <w:r w:rsidRPr="00792BCE">
        <w:t xml:space="preserve"> lead</w:t>
      </w:r>
      <w:r w:rsidR="0013379F">
        <w:t>ing</w:t>
      </w:r>
      <w:r w:rsidRPr="00792BCE">
        <w:t xml:space="preserve"> to decreased platform usage, ultimately reduc</w:t>
      </w:r>
      <w:r w:rsidR="0013379F">
        <w:t>tion of</w:t>
      </w:r>
      <w:r w:rsidRPr="00792BCE">
        <w:t xml:space="preserve"> ride demand and negatively affecting </w:t>
      </w:r>
      <w:r w:rsidR="0013379F">
        <w:t xml:space="preserve">the </w:t>
      </w:r>
      <w:r w:rsidRPr="00792BCE">
        <w:t xml:space="preserve">driver </w:t>
      </w:r>
      <w:r w:rsidRPr="00792BCE">
        <w:lastRenderedPageBreak/>
        <w:t>utilization and</w:t>
      </w:r>
      <w:r w:rsidR="0013379F">
        <w:t xml:space="preserve"> their</w:t>
      </w:r>
      <w:r w:rsidRPr="00792BCE">
        <w:t xml:space="preserve"> income. Therefore, fairness is not only a psychological construct but also a critical economic driver that underpins the sustainability of the platform.</w:t>
      </w:r>
    </w:p>
    <w:p w14:paraId="038563B4" w14:textId="33A94BF0" w:rsidR="00792BCE" w:rsidRPr="00792BCE" w:rsidRDefault="00792BCE" w:rsidP="00CE772A">
      <w:pPr>
        <w:spacing w:line="360" w:lineRule="auto"/>
      </w:pPr>
      <w:r w:rsidRPr="00792BCE">
        <w:t>Moreover, the relationship between transparency and trust</w:t>
      </w:r>
      <w:r w:rsidR="0013379F">
        <w:t xml:space="preserve"> is negligible</w:t>
      </w:r>
      <w:r w:rsidRPr="00792BCE">
        <w:t xml:space="preserve"> (r = 0.04) </w:t>
      </w:r>
      <w:r w:rsidR="0013379F">
        <w:t xml:space="preserve">which </w:t>
      </w:r>
      <w:r w:rsidRPr="00792BCE">
        <w:t xml:space="preserve">suggests that improvements in </w:t>
      </w:r>
      <w:r w:rsidR="0013379F">
        <w:t xml:space="preserve">design of </w:t>
      </w:r>
      <w:r w:rsidRPr="00792BCE">
        <w:t xml:space="preserve">user interface or communication features alone are </w:t>
      </w:r>
      <w:r w:rsidR="0013379F">
        <w:t>not sufficient</w:t>
      </w:r>
      <w:r w:rsidRPr="00792BCE">
        <w:t xml:space="preserve"> </w:t>
      </w:r>
      <w:r w:rsidR="0013379F">
        <w:t>in</w:t>
      </w:r>
      <w:r w:rsidRPr="00792BCE">
        <w:t xml:space="preserve"> resolv</w:t>
      </w:r>
      <w:r w:rsidR="0013379F">
        <w:t>ing</w:t>
      </w:r>
      <w:r w:rsidRPr="00792BCE">
        <w:t xml:space="preserve"> underlying dissatisfaction. While clearer receipts or fare explanations may enhance informational clarity, deeper concerns about pricing equity</w:t>
      </w:r>
      <w:r w:rsidR="0013379F">
        <w:t xml:space="preserve"> are not addressed</w:t>
      </w:r>
      <w:r w:rsidRPr="00792BCE">
        <w:t xml:space="preserve">. From a driver perspective, platform-level interventions must move beyond surface-level transparency and </w:t>
      </w:r>
      <w:r w:rsidR="0013379F">
        <w:t xml:space="preserve">must have a </w:t>
      </w:r>
      <w:r w:rsidRPr="00792BCE">
        <w:t>focus on structural pricing strategies balanc</w:t>
      </w:r>
      <w:r w:rsidR="0013379F">
        <w:t>ing</w:t>
      </w:r>
      <w:r w:rsidRPr="00792BCE">
        <w:t xml:space="preserve"> rider affordability with fair driver compensation.</w:t>
      </w:r>
    </w:p>
    <w:p w14:paraId="59F44553" w14:textId="254EFAD6" w:rsidR="00792BCE" w:rsidRDefault="00E97343" w:rsidP="00CE772A">
      <w:pPr>
        <w:spacing w:line="360" w:lineRule="auto"/>
      </w:pPr>
      <w:r w:rsidRPr="00792BCE">
        <w:t>Behavioural</w:t>
      </w:r>
      <w:r w:rsidR="00792BCE" w:rsidRPr="00792BCE">
        <w:t xml:space="preserve"> data further reinforce</w:t>
      </w:r>
      <w:r w:rsidR="0013379F">
        <w:t>s</w:t>
      </w:r>
      <w:r w:rsidR="00792BCE" w:rsidRPr="00792BCE">
        <w:t xml:space="preserve"> the complexity of driver engagement </w:t>
      </w:r>
      <w:r w:rsidR="00E22B63" w:rsidRPr="00792BCE">
        <w:t xml:space="preserve">and </w:t>
      </w:r>
      <w:r w:rsidR="00E22B63">
        <w:t>their</w:t>
      </w:r>
      <w:r w:rsidR="0013379F">
        <w:t xml:space="preserve"> </w:t>
      </w:r>
      <w:r w:rsidR="00792BCE" w:rsidRPr="00792BCE">
        <w:t xml:space="preserve">retention. Full-time drivers appear </w:t>
      </w:r>
      <w:r w:rsidR="0013379F">
        <w:t xml:space="preserve">to be </w:t>
      </w:r>
      <w:r w:rsidR="00792BCE" w:rsidRPr="00792BCE">
        <w:t xml:space="preserve">more committed at a stated level, with 82% expressing an intention </w:t>
      </w:r>
      <w:r w:rsidR="0013379F">
        <w:t>of</w:t>
      </w:r>
      <w:r w:rsidR="00792BCE" w:rsidRPr="00792BCE">
        <w:t xml:space="preserve"> continu</w:t>
      </w:r>
      <w:r w:rsidR="0013379F">
        <w:t>ing</w:t>
      </w:r>
      <w:r w:rsidR="00792BCE" w:rsidRPr="00792BCE">
        <w:t xml:space="preserve"> driving</w:t>
      </w:r>
      <w:r w:rsidR="0013379F">
        <w:t xml:space="preserve"> in comparison</w:t>
      </w:r>
      <w:r w:rsidR="00792BCE" w:rsidRPr="00792BCE">
        <w:t xml:space="preserve"> to only 50% of part-time drivers. However, this</w:t>
      </w:r>
      <w:r w:rsidR="0013379F">
        <w:t xml:space="preserve"> complicates the high inclination of multi-platform usage</w:t>
      </w:r>
      <w:r w:rsidR="00792BCE" w:rsidRPr="00792BCE">
        <w:t xml:space="preserve"> A significant proportion of both full-time (82%) and part-time drivers (64%) re</w:t>
      </w:r>
      <w:r w:rsidR="0013379F">
        <w:t>sponded about</w:t>
      </w:r>
      <w:r w:rsidR="00792BCE" w:rsidRPr="00792BCE">
        <w:t xml:space="preserve"> having consid</w:t>
      </w:r>
      <w:r w:rsidR="0013379F">
        <w:t>eration</w:t>
      </w:r>
      <w:r w:rsidR="00792BCE" w:rsidRPr="00792BCE">
        <w:t xml:space="preserve"> or active</w:t>
      </w:r>
      <w:r w:rsidR="0013379F">
        <w:t xml:space="preserve"> usage of</w:t>
      </w:r>
      <w:r w:rsidR="00792BCE" w:rsidRPr="00792BCE">
        <w:t xml:space="preserve"> alternative platforms. Overall, 72% of drivers indicate that they have reduced their working hours or shifted to competitor</w:t>
      </w:r>
      <w:r w:rsidR="0013379F">
        <w:t xml:space="preserve"> platforms</w:t>
      </w:r>
      <w:r w:rsidR="00792BCE" w:rsidRPr="00792BCE">
        <w:t xml:space="preserve"> </w:t>
      </w:r>
      <w:r w:rsidR="0013379F">
        <w:t>because of</w:t>
      </w:r>
      <w:r w:rsidR="00792BCE" w:rsidRPr="00792BCE">
        <w:t xml:space="preserve"> concerns relat</w:t>
      </w:r>
      <w:r w:rsidR="0013379F">
        <w:t>ing</w:t>
      </w:r>
      <w:r w:rsidR="00792BCE" w:rsidRPr="00792BCE">
        <w:t xml:space="preserve"> to pricing and algorithmic management. </w:t>
      </w:r>
      <w:r w:rsidR="0013379F">
        <w:t>A</w:t>
      </w:r>
      <w:r w:rsidR="00792BCE" w:rsidRPr="00792BCE">
        <w:t xml:space="preserve"> pattern of “conditional loyalty”</w:t>
      </w:r>
      <w:r w:rsidR="0013379F">
        <w:t xml:space="preserve"> is revealed</w:t>
      </w:r>
      <w:r w:rsidR="00792BCE" w:rsidRPr="00792BCE">
        <w:t xml:space="preserve"> where drivers may continue operati</w:t>
      </w:r>
      <w:r w:rsidR="0013379F">
        <w:t>on</w:t>
      </w:r>
      <w:r w:rsidR="00792BCE" w:rsidRPr="00792BCE">
        <w:t xml:space="preserve"> on the platform while simultaneously </w:t>
      </w:r>
      <w:r w:rsidR="0013379F">
        <w:t xml:space="preserve">sidestepping </w:t>
      </w:r>
      <w:r w:rsidR="00792BCE" w:rsidRPr="00792BCE">
        <w:t>their risk by diversifying across multiple apps.</w:t>
      </w:r>
    </w:p>
    <w:p w14:paraId="55B55C5B" w14:textId="0AE6AC50" w:rsidR="00792BCE" w:rsidRPr="00792BCE" w:rsidRDefault="0013379F" w:rsidP="00CE772A">
      <w:pPr>
        <w:spacing w:line="360" w:lineRule="auto"/>
      </w:pPr>
      <w:r>
        <w:t xml:space="preserve">A notable divergence </w:t>
      </w:r>
      <w:r w:rsidR="00792BCE" w:rsidRPr="00792BCE">
        <w:t>reveal</w:t>
      </w:r>
      <w:r w:rsidR="00427265">
        <w:t xml:space="preserve">ed </w:t>
      </w:r>
      <w:r w:rsidR="00792BCE" w:rsidRPr="00792BCE">
        <w:t>between full-time and part-time drivers</w:t>
      </w:r>
      <w:r w:rsidR="00427265">
        <w:t xml:space="preserve"> by</w:t>
      </w:r>
      <w:r w:rsidR="00427265" w:rsidRPr="00792BCE">
        <w:t xml:space="preserve"> analysis of continuation intentions</w:t>
      </w:r>
      <w:r w:rsidR="00792BCE" w:rsidRPr="00792BCE">
        <w:t>, exposing underlying inconsistencies in commitment</w:t>
      </w:r>
      <w:r w:rsidR="00427265">
        <w:t xml:space="preserve"> of drivers</w:t>
      </w:r>
      <w:r w:rsidR="00792BCE" w:rsidRPr="00792BCE">
        <w:t>. Full-time drivers reported</w:t>
      </w:r>
      <w:r w:rsidR="00427265">
        <w:t>ly have</w:t>
      </w:r>
      <w:r w:rsidR="00792BCE" w:rsidRPr="00792BCE">
        <w:t xml:space="preserve"> substantially higher intentions to continue using the platform, with 82% indicating a willingness </w:t>
      </w:r>
      <w:r w:rsidR="00427265">
        <w:t>in</w:t>
      </w:r>
      <w:r w:rsidR="00792BCE" w:rsidRPr="00792BCE">
        <w:t xml:space="preserve"> remain</w:t>
      </w:r>
      <w:r w:rsidR="00427265">
        <w:t>ing</w:t>
      </w:r>
      <w:r w:rsidR="00792BCE" w:rsidRPr="00792BCE">
        <w:t xml:space="preserve"> active</w:t>
      </w:r>
      <w:r w:rsidR="00427265">
        <w:t xml:space="preserve"> in comparison to </w:t>
      </w:r>
      <w:r w:rsidR="00792BCE" w:rsidRPr="00792BCE">
        <w:t>only 50% of part-time drivers, who were evenly divided in their responses. At face value, this suggests a stronger level of commitment among full-time drivers</w:t>
      </w:r>
      <w:r w:rsidR="00427265">
        <w:t xml:space="preserve"> who </w:t>
      </w:r>
      <w:r w:rsidR="00792BCE" w:rsidRPr="00792BCE">
        <w:t>likely reflect their greater financial dependence on platform-based income.</w:t>
      </w:r>
    </w:p>
    <w:p w14:paraId="29A4FB25" w14:textId="59F24616" w:rsidR="00792BCE" w:rsidRPr="00792BCE" w:rsidRDefault="00792BCE" w:rsidP="00CE772A">
      <w:pPr>
        <w:spacing w:line="360" w:lineRule="auto"/>
      </w:pPr>
      <w:r w:rsidRPr="00792BCE">
        <w:t xml:space="preserve">However, </w:t>
      </w:r>
      <w:r w:rsidR="00427265" w:rsidRPr="00792BCE">
        <w:t>this interpretation</w:t>
      </w:r>
      <w:r w:rsidR="00427265">
        <w:t xml:space="preserve"> </w:t>
      </w:r>
      <w:r w:rsidR="00427265" w:rsidRPr="00792BCE">
        <w:t xml:space="preserve">of behavioural patterns </w:t>
      </w:r>
      <w:r w:rsidR="00427265">
        <w:t xml:space="preserve">are </w:t>
      </w:r>
      <w:r w:rsidR="00427265" w:rsidRPr="00792BCE">
        <w:t>complicate</w:t>
      </w:r>
      <w:r w:rsidR="00427265">
        <w:t>d</w:t>
      </w:r>
      <w:r w:rsidR="00427265" w:rsidRPr="00792BCE">
        <w:t xml:space="preserve"> </w:t>
      </w:r>
      <w:r w:rsidRPr="00792BCE">
        <w:t xml:space="preserve">a closer examination. The same 82% of full-time drivers who expressed an intention </w:t>
      </w:r>
      <w:r w:rsidR="00427265">
        <w:t>of</w:t>
      </w:r>
      <w:r w:rsidRPr="00792BCE">
        <w:t xml:space="preserve"> continu</w:t>
      </w:r>
      <w:r w:rsidR="00427265">
        <w:t>ing</w:t>
      </w:r>
      <w:r w:rsidRPr="00792BCE">
        <w:t xml:space="preserve"> driving also significantly overlap with the 82% who report</w:t>
      </w:r>
      <w:r w:rsidR="00427265">
        <w:t xml:space="preserve"> to</w:t>
      </w:r>
      <w:r w:rsidRPr="00792BCE">
        <w:t xml:space="preserve"> having already reduced their working hours or switched to a competing platform. This indicates that intention </w:t>
      </w:r>
      <w:r w:rsidR="00427265">
        <w:t xml:space="preserve">which is </w:t>
      </w:r>
      <w:r w:rsidRPr="00792BCE">
        <w:t xml:space="preserve">and actual </w:t>
      </w:r>
      <w:r w:rsidR="00E97343" w:rsidRPr="00792BCE">
        <w:t>behaviour</w:t>
      </w:r>
      <w:r w:rsidRPr="00792BCE">
        <w:t xml:space="preserve"> are not mutually exclusive but rather</w:t>
      </w:r>
      <w:r w:rsidR="00427265">
        <w:t xml:space="preserve"> they</w:t>
      </w:r>
      <w:r w:rsidRPr="00792BCE">
        <w:t xml:space="preserve"> coexist within the same group. In other words, while full-time drivers may </w:t>
      </w:r>
      <w:r w:rsidR="00427265">
        <w:t xml:space="preserve">be </w:t>
      </w:r>
      <w:r w:rsidRPr="00792BCE">
        <w:t>express</w:t>
      </w:r>
      <w:r w:rsidR="00427265">
        <w:t>ing</w:t>
      </w:r>
      <w:r w:rsidRPr="00792BCE">
        <w:t xml:space="preserve"> loyalty in survey responses, parallel strategy of risk diversification</w:t>
      </w:r>
      <w:r w:rsidR="00427265">
        <w:t xml:space="preserve"> is indicated in their actions</w:t>
      </w:r>
      <w:r w:rsidRPr="00792BCE">
        <w:t>.</w:t>
      </w:r>
    </w:p>
    <w:p w14:paraId="28C81EDE" w14:textId="2810D525" w:rsidR="00792BCE" w:rsidRDefault="00427265" w:rsidP="00CE772A">
      <w:pPr>
        <w:spacing w:line="360" w:lineRule="auto"/>
      </w:pPr>
      <w:r w:rsidRPr="00792BCE">
        <w:t>T</w:t>
      </w:r>
      <w:r w:rsidR="00792BCE" w:rsidRPr="00792BCE">
        <w:t>he concept of conditional or fragile commitment</w:t>
      </w:r>
      <w:r>
        <w:t xml:space="preserve"> is highlighted by this pattern</w:t>
      </w:r>
      <w:r w:rsidR="00792BCE" w:rsidRPr="00792BCE">
        <w:t xml:space="preserve">, where drivers </w:t>
      </w:r>
      <w:r>
        <w:t>keep</w:t>
      </w:r>
      <w:r w:rsidR="00792BCE" w:rsidRPr="00792BCE">
        <w:t xml:space="preserve"> engaged with the platform not out of exclusive loyalty, but </w:t>
      </w:r>
      <w:r>
        <w:t>because</w:t>
      </w:r>
      <w:r w:rsidR="00792BCE" w:rsidRPr="00792BCE">
        <w:t xml:space="preserve"> </w:t>
      </w:r>
      <w:r>
        <w:t xml:space="preserve">of the </w:t>
      </w:r>
      <w:r w:rsidR="00792BCE" w:rsidRPr="00792BCE">
        <w:t xml:space="preserve">necessity and </w:t>
      </w:r>
      <w:r w:rsidR="00792BCE" w:rsidRPr="00792BCE">
        <w:lastRenderedPageBreak/>
        <w:t xml:space="preserve">the absence of better alternatives. Simultaneously, they </w:t>
      </w:r>
      <w:r>
        <w:t>are precautious</w:t>
      </w:r>
      <w:r w:rsidR="00792BCE" w:rsidRPr="00792BCE">
        <w:t xml:space="preserve"> against uncertainty in earnings and algorithmic management by</w:t>
      </w:r>
      <w:r>
        <w:t xml:space="preserve"> their</w:t>
      </w:r>
      <w:r w:rsidR="00792BCE" w:rsidRPr="00792BCE">
        <w:t xml:space="preserve"> participati</w:t>
      </w:r>
      <w:r>
        <w:t>on</w:t>
      </w:r>
      <w:r w:rsidR="00792BCE" w:rsidRPr="00792BCE">
        <w:t xml:space="preserve"> in multiple platforms. Such </w:t>
      </w:r>
      <w:r w:rsidR="00E92F1C" w:rsidRPr="00792BCE">
        <w:t>behaviour</w:t>
      </w:r>
      <w:r w:rsidR="00792BCE" w:rsidRPr="00792BCE">
        <w:t xml:space="preserve"> reflects a pragmatic adaptation to perceived instability in pricing and income structures.</w:t>
      </w:r>
    </w:p>
    <w:p w14:paraId="5B359E15" w14:textId="5239A170" w:rsidR="00792BCE" w:rsidRPr="008A4351" w:rsidRDefault="00C40DAF" w:rsidP="00CE772A">
      <w:pPr>
        <w:pStyle w:val="Caption"/>
        <w:spacing w:line="360" w:lineRule="auto"/>
      </w:pPr>
      <w:r>
        <w:t xml:space="preserve">                                                  </w:t>
      </w:r>
      <w:bookmarkStart w:id="100" w:name="_Toc235904829"/>
      <w:r w:rsidR="00C53A3D">
        <w:t xml:space="preserve">Table </w:t>
      </w:r>
      <w:fldSimple w:instr=" SEQ Table \* ARABIC ">
        <w:r w:rsidR="0029094D">
          <w:rPr>
            <w:noProof/>
          </w:rPr>
          <w:t>3</w:t>
        </w:r>
      </w:fldSimple>
      <w:r w:rsidR="00C53A3D">
        <w:t xml:space="preserve">: Drivers </w:t>
      </w:r>
      <w:r w:rsidR="00CE772A">
        <w:t>Behavioural</w:t>
      </w:r>
      <w:r w:rsidR="00C53A3D">
        <w:t xml:space="preserve"> Stats</w:t>
      </w:r>
      <w:bookmarkEnd w:id="100"/>
    </w:p>
    <w:tbl>
      <w:tblPr>
        <w:tblW w:w="10528" w:type="dxa"/>
        <w:tblInd w:w="-7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281"/>
        <w:gridCol w:w="789"/>
        <w:gridCol w:w="2457"/>
        <w:gridCol w:w="2106"/>
        <w:gridCol w:w="2895"/>
      </w:tblGrid>
      <w:tr w:rsidR="008A4351" w14:paraId="13B99A5C" w14:textId="77777777" w:rsidTr="00C32831">
        <w:trPr>
          <w:trHeight w:val="632"/>
          <w:tblHeader/>
        </w:trPr>
        <w:tc>
          <w:tcPr>
            <w:tcW w:w="2281" w:type="dxa"/>
            <w:shd w:val="clear" w:color="auto" w:fill="D9D9D9"/>
            <w:tcMar>
              <w:top w:w="80" w:type="dxa"/>
              <w:left w:w="100" w:type="dxa"/>
              <w:bottom w:w="80" w:type="dxa"/>
              <w:right w:w="100" w:type="dxa"/>
            </w:tcMar>
          </w:tcPr>
          <w:p w14:paraId="010461D5" w14:textId="074C8390" w:rsidR="008A4351" w:rsidRPr="00792BCE" w:rsidRDefault="00792BCE" w:rsidP="00CE772A">
            <w:pPr>
              <w:spacing w:line="360" w:lineRule="auto"/>
              <w:rPr>
                <w:rFonts w:cs="Arial"/>
              </w:rPr>
            </w:pPr>
            <w:r>
              <w:rPr>
                <w:rFonts w:eastAsia="Times New Roman" w:cs="Arial"/>
                <w:b/>
                <w:bCs/>
              </w:rPr>
              <w:t xml:space="preserve"> </w:t>
            </w:r>
            <w:r w:rsidR="008A4351" w:rsidRPr="00792BCE">
              <w:rPr>
                <w:rFonts w:eastAsia="Times New Roman" w:cs="Arial"/>
                <w:b/>
                <w:bCs/>
              </w:rPr>
              <w:t>Schedule</w:t>
            </w:r>
          </w:p>
        </w:tc>
        <w:tc>
          <w:tcPr>
            <w:tcW w:w="789" w:type="dxa"/>
            <w:shd w:val="clear" w:color="auto" w:fill="D9D9D9"/>
            <w:tcMar>
              <w:top w:w="80" w:type="dxa"/>
              <w:left w:w="100" w:type="dxa"/>
              <w:bottom w:w="80" w:type="dxa"/>
              <w:right w:w="100" w:type="dxa"/>
            </w:tcMar>
          </w:tcPr>
          <w:p w14:paraId="2029CE38" w14:textId="77777777" w:rsidR="008A4351" w:rsidRPr="00792BCE" w:rsidRDefault="008A4351" w:rsidP="00CE772A">
            <w:pPr>
              <w:spacing w:line="360" w:lineRule="auto"/>
              <w:rPr>
                <w:rFonts w:cs="Arial"/>
              </w:rPr>
            </w:pPr>
            <w:r w:rsidRPr="00792BCE">
              <w:rPr>
                <w:rFonts w:eastAsia="Times New Roman" w:cs="Arial"/>
                <w:b/>
                <w:bCs/>
              </w:rPr>
              <w:t>n</w:t>
            </w:r>
          </w:p>
        </w:tc>
        <w:tc>
          <w:tcPr>
            <w:tcW w:w="2457" w:type="dxa"/>
            <w:shd w:val="clear" w:color="auto" w:fill="D9D9D9"/>
            <w:tcMar>
              <w:top w:w="80" w:type="dxa"/>
              <w:left w:w="100" w:type="dxa"/>
              <w:bottom w:w="80" w:type="dxa"/>
              <w:right w:w="100" w:type="dxa"/>
            </w:tcMar>
          </w:tcPr>
          <w:p w14:paraId="7ED909C4" w14:textId="56C0200D" w:rsidR="008A4351" w:rsidRPr="00792BCE" w:rsidRDefault="008A4351" w:rsidP="00CE772A">
            <w:pPr>
              <w:spacing w:line="360" w:lineRule="auto"/>
              <w:rPr>
                <w:rFonts w:cs="Arial"/>
              </w:rPr>
            </w:pPr>
            <w:r w:rsidRPr="00792BCE">
              <w:rPr>
                <w:rFonts w:eastAsia="Times New Roman" w:cs="Arial"/>
                <w:b/>
                <w:bCs/>
              </w:rPr>
              <w:t xml:space="preserve">Likely to continue </w:t>
            </w:r>
          </w:p>
        </w:tc>
        <w:tc>
          <w:tcPr>
            <w:tcW w:w="2106" w:type="dxa"/>
            <w:shd w:val="clear" w:color="auto" w:fill="D9D9D9"/>
            <w:tcMar>
              <w:top w:w="80" w:type="dxa"/>
              <w:left w:w="100" w:type="dxa"/>
              <w:bottom w:w="80" w:type="dxa"/>
              <w:right w:w="100" w:type="dxa"/>
            </w:tcMar>
          </w:tcPr>
          <w:p w14:paraId="67589E39" w14:textId="5E476B3A" w:rsidR="008A4351" w:rsidRPr="00792BCE" w:rsidRDefault="008A4351" w:rsidP="00CE772A">
            <w:pPr>
              <w:spacing w:line="360" w:lineRule="auto"/>
              <w:rPr>
                <w:rFonts w:cs="Arial"/>
              </w:rPr>
            </w:pPr>
            <w:r w:rsidRPr="00792BCE">
              <w:rPr>
                <w:rFonts w:eastAsia="Times New Roman" w:cs="Arial"/>
                <w:b/>
                <w:bCs/>
              </w:rPr>
              <w:t xml:space="preserve">Not likely </w:t>
            </w:r>
          </w:p>
        </w:tc>
        <w:tc>
          <w:tcPr>
            <w:tcW w:w="2895" w:type="dxa"/>
            <w:shd w:val="clear" w:color="auto" w:fill="D9D9D9"/>
            <w:tcMar>
              <w:top w:w="80" w:type="dxa"/>
              <w:left w:w="100" w:type="dxa"/>
              <w:bottom w:w="80" w:type="dxa"/>
              <w:right w:w="100" w:type="dxa"/>
            </w:tcMar>
          </w:tcPr>
          <w:p w14:paraId="4DBAD63C" w14:textId="77777777" w:rsidR="008A4351" w:rsidRPr="00792BCE" w:rsidRDefault="008A4351" w:rsidP="00CE772A">
            <w:pPr>
              <w:spacing w:line="360" w:lineRule="auto"/>
              <w:rPr>
                <w:rFonts w:cs="Arial"/>
              </w:rPr>
            </w:pPr>
            <w:r w:rsidRPr="00792BCE">
              <w:rPr>
                <w:rFonts w:eastAsia="Times New Roman" w:cs="Arial"/>
                <w:b/>
                <w:bCs/>
              </w:rPr>
              <w:t>Reduced hours / switched to competitor</w:t>
            </w:r>
          </w:p>
        </w:tc>
      </w:tr>
      <w:tr w:rsidR="008A4351" w14:paraId="4E571EA3" w14:textId="77777777" w:rsidTr="00C32831">
        <w:trPr>
          <w:trHeight w:val="402"/>
        </w:trPr>
        <w:tc>
          <w:tcPr>
            <w:tcW w:w="2281" w:type="dxa"/>
            <w:tcMar>
              <w:top w:w="80" w:type="dxa"/>
              <w:left w:w="100" w:type="dxa"/>
              <w:bottom w:w="80" w:type="dxa"/>
              <w:right w:w="100" w:type="dxa"/>
            </w:tcMar>
          </w:tcPr>
          <w:p w14:paraId="526377BD" w14:textId="77777777" w:rsidR="008A4351" w:rsidRPr="00792BCE" w:rsidRDefault="008A4351" w:rsidP="00CE772A">
            <w:pPr>
              <w:spacing w:line="360" w:lineRule="auto"/>
              <w:rPr>
                <w:rFonts w:cs="Arial"/>
              </w:rPr>
            </w:pPr>
            <w:r w:rsidRPr="00792BCE">
              <w:rPr>
                <w:rFonts w:eastAsia="Times New Roman" w:cs="Arial"/>
              </w:rPr>
              <w:t>Full-time</w:t>
            </w:r>
          </w:p>
        </w:tc>
        <w:tc>
          <w:tcPr>
            <w:tcW w:w="789" w:type="dxa"/>
            <w:tcMar>
              <w:top w:w="80" w:type="dxa"/>
              <w:left w:w="100" w:type="dxa"/>
              <w:bottom w:w="80" w:type="dxa"/>
              <w:right w:w="100" w:type="dxa"/>
            </w:tcMar>
          </w:tcPr>
          <w:p w14:paraId="4CF56FF7" w14:textId="77777777" w:rsidR="008A4351" w:rsidRPr="00792BCE" w:rsidRDefault="008A4351" w:rsidP="00CE772A">
            <w:pPr>
              <w:spacing w:line="360" w:lineRule="auto"/>
              <w:rPr>
                <w:rFonts w:cs="Arial"/>
              </w:rPr>
            </w:pPr>
            <w:r w:rsidRPr="00792BCE">
              <w:rPr>
                <w:rFonts w:eastAsia="Times New Roman" w:cs="Arial"/>
              </w:rPr>
              <w:t>11</w:t>
            </w:r>
          </w:p>
        </w:tc>
        <w:tc>
          <w:tcPr>
            <w:tcW w:w="2457" w:type="dxa"/>
            <w:tcMar>
              <w:top w:w="80" w:type="dxa"/>
              <w:left w:w="100" w:type="dxa"/>
              <w:bottom w:w="80" w:type="dxa"/>
              <w:right w:w="100" w:type="dxa"/>
            </w:tcMar>
          </w:tcPr>
          <w:p w14:paraId="7ED53C8E" w14:textId="77777777" w:rsidR="008A4351" w:rsidRPr="00792BCE" w:rsidRDefault="008A4351" w:rsidP="00CE772A">
            <w:pPr>
              <w:spacing w:line="360" w:lineRule="auto"/>
              <w:rPr>
                <w:rFonts w:cs="Arial"/>
              </w:rPr>
            </w:pPr>
            <w:r w:rsidRPr="00792BCE">
              <w:rPr>
                <w:rFonts w:eastAsia="Times New Roman" w:cs="Arial"/>
              </w:rPr>
              <w:t>9 (82%)</w:t>
            </w:r>
          </w:p>
        </w:tc>
        <w:tc>
          <w:tcPr>
            <w:tcW w:w="2106" w:type="dxa"/>
            <w:tcMar>
              <w:top w:w="80" w:type="dxa"/>
              <w:left w:w="100" w:type="dxa"/>
              <w:bottom w:w="80" w:type="dxa"/>
              <w:right w:w="100" w:type="dxa"/>
            </w:tcMar>
          </w:tcPr>
          <w:p w14:paraId="55810E05" w14:textId="77777777" w:rsidR="008A4351" w:rsidRPr="00792BCE" w:rsidRDefault="008A4351" w:rsidP="00CE772A">
            <w:pPr>
              <w:spacing w:line="360" w:lineRule="auto"/>
              <w:rPr>
                <w:rFonts w:cs="Arial"/>
              </w:rPr>
            </w:pPr>
            <w:r w:rsidRPr="00792BCE">
              <w:rPr>
                <w:rFonts w:eastAsia="Times New Roman" w:cs="Arial"/>
              </w:rPr>
              <w:t>2 (18%)</w:t>
            </w:r>
          </w:p>
        </w:tc>
        <w:tc>
          <w:tcPr>
            <w:tcW w:w="2895" w:type="dxa"/>
            <w:tcMar>
              <w:top w:w="80" w:type="dxa"/>
              <w:left w:w="100" w:type="dxa"/>
              <w:bottom w:w="80" w:type="dxa"/>
              <w:right w:w="100" w:type="dxa"/>
            </w:tcMar>
          </w:tcPr>
          <w:p w14:paraId="5303A829" w14:textId="77777777" w:rsidR="008A4351" w:rsidRPr="00792BCE" w:rsidRDefault="008A4351" w:rsidP="00CE772A">
            <w:pPr>
              <w:spacing w:line="360" w:lineRule="auto"/>
              <w:rPr>
                <w:rFonts w:cs="Arial"/>
              </w:rPr>
            </w:pPr>
            <w:r w:rsidRPr="00792BCE">
              <w:rPr>
                <w:rFonts w:eastAsia="Times New Roman" w:cs="Arial"/>
              </w:rPr>
              <w:t>9 (82%)</w:t>
            </w:r>
          </w:p>
        </w:tc>
      </w:tr>
      <w:tr w:rsidR="008A4351" w14:paraId="3652E1E1" w14:textId="77777777" w:rsidTr="00C32831">
        <w:trPr>
          <w:trHeight w:val="388"/>
        </w:trPr>
        <w:tc>
          <w:tcPr>
            <w:tcW w:w="2281" w:type="dxa"/>
            <w:tcMar>
              <w:top w:w="80" w:type="dxa"/>
              <w:left w:w="100" w:type="dxa"/>
              <w:bottom w:w="80" w:type="dxa"/>
              <w:right w:w="100" w:type="dxa"/>
            </w:tcMar>
          </w:tcPr>
          <w:p w14:paraId="7F3F22B6" w14:textId="77777777" w:rsidR="008A4351" w:rsidRPr="00792BCE" w:rsidRDefault="008A4351" w:rsidP="00CE772A">
            <w:pPr>
              <w:spacing w:line="360" w:lineRule="auto"/>
              <w:rPr>
                <w:rFonts w:cs="Arial"/>
              </w:rPr>
            </w:pPr>
            <w:r w:rsidRPr="00792BCE">
              <w:rPr>
                <w:rFonts w:eastAsia="Times New Roman" w:cs="Arial"/>
              </w:rPr>
              <w:t>Part-time</w:t>
            </w:r>
          </w:p>
        </w:tc>
        <w:tc>
          <w:tcPr>
            <w:tcW w:w="789" w:type="dxa"/>
            <w:tcMar>
              <w:top w:w="80" w:type="dxa"/>
              <w:left w:w="100" w:type="dxa"/>
              <w:bottom w:w="80" w:type="dxa"/>
              <w:right w:w="100" w:type="dxa"/>
            </w:tcMar>
          </w:tcPr>
          <w:p w14:paraId="3423959B" w14:textId="77777777" w:rsidR="008A4351" w:rsidRPr="00792BCE" w:rsidRDefault="008A4351" w:rsidP="00CE772A">
            <w:pPr>
              <w:spacing w:line="360" w:lineRule="auto"/>
              <w:rPr>
                <w:rFonts w:cs="Arial"/>
              </w:rPr>
            </w:pPr>
            <w:r w:rsidRPr="00792BCE">
              <w:rPr>
                <w:rFonts w:eastAsia="Times New Roman" w:cs="Arial"/>
              </w:rPr>
              <w:t>14</w:t>
            </w:r>
          </w:p>
        </w:tc>
        <w:tc>
          <w:tcPr>
            <w:tcW w:w="2457" w:type="dxa"/>
            <w:tcMar>
              <w:top w:w="80" w:type="dxa"/>
              <w:left w:w="100" w:type="dxa"/>
              <w:bottom w:w="80" w:type="dxa"/>
              <w:right w:w="100" w:type="dxa"/>
            </w:tcMar>
          </w:tcPr>
          <w:p w14:paraId="542F2DF4" w14:textId="77777777" w:rsidR="008A4351" w:rsidRPr="00792BCE" w:rsidRDefault="008A4351" w:rsidP="00CE772A">
            <w:pPr>
              <w:spacing w:line="360" w:lineRule="auto"/>
              <w:rPr>
                <w:rFonts w:cs="Arial"/>
              </w:rPr>
            </w:pPr>
            <w:r w:rsidRPr="00792BCE">
              <w:rPr>
                <w:rFonts w:eastAsia="Times New Roman" w:cs="Arial"/>
              </w:rPr>
              <w:t>7 (50%)</w:t>
            </w:r>
          </w:p>
        </w:tc>
        <w:tc>
          <w:tcPr>
            <w:tcW w:w="2106" w:type="dxa"/>
            <w:tcMar>
              <w:top w:w="80" w:type="dxa"/>
              <w:left w:w="100" w:type="dxa"/>
              <w:bottom w:w="80" w:type="dxa"/>
              <w:right w:w="100" w:type="dxa"/>
            </w:tcMar>
          </w:tcPr>
          <w:p w14:paraId="3102D0E5" w14:textId="77777777" w:rsidR="008A4351" w:rsidRPr="00792BCE" w:rsidRDefault="008A4351" w:rsidP="00CE772A">
            <w:pPr>
              <w:spacing w:line="360" w:lineRule="auto"/>
              <w:rPr>
                <w:rFonts w:cs="Arial"/>
              </w:rPr>
            </w:pPr>
            <w:r w:rsidRPr="00792BCE">
              <w:rPr>
                <w:rFonts w:eastAsia="Times New Roman" w:cs="Arial"/>
              </w:rPr>
              <w:t>7 (50%)</w:t>
            </w:r>
          </w:p>
        </w:tc>
        <w:tc>
          <w:tcPr>
            <w:tcW w:w="2895" w:type="dxa"/>
            <w:tcMar>
              <w:top w:w="80" w:type="dxa"/>
              <w:left w:w="100" w:type="dxa"/>
              <w:bottom w:w="80" w:type="dxa"/>
              <w:right w:w="100" w:type="dxa"/>
            </w:tcMar>
          </w:tcPr>
          <w:p w14:paraId="5414A035" w14:textId="77777777" w:rsidR="008A4351" w:rsidRPr="00792BCE" w:rsidRDefault="008A4351" w:rsidP="00CE772A">
            <w:pPr>
              <w:spacing w:line="360" w:lineRule="auto"/>
              <w:rPr>
                <w:rFonts w:cs="Arial"/>
              </w:rPr>
            </w:pPr>
            <w:r w:rsidRPr="00792BCE">
              <w:rPr>
                <w:rFonts w:eastAsia="Times New Roman" w:cs="Arial"/>
              </w:rPr>
              <w:t>9 (64%)</w:t>
            </w:r>
          </w:p>
        </w:tc>
      </w:tr>
      <w:tr w:rsidR="008A4351" w14:paraId="796F2A97" w14:textId="77777777" w:rsidTr="00C32831">
        <w:trPr>
          <w:trHeight w:val="388"/>
        </w:trPr>
        <w:tc>
          <w:tcPr>
            <w:tcW w:w="2281" w:type="dxa"/>
            <w:tcMar>
              <w:top w:w="80" w:type="dxa"/>
              <w:left w:w="100" w:type="dxa"/>
              <w:bottom w:w="80" w:type="dxa"/>
              <w:right w:w="100" w:type="dxa"/>
            </w:tcMar>
          </w:tcPr>
          <w:p w14:paraId="24B0394D" w14:textId="77777777" w:rsidR="008A4351" w:rsidRPr="00792BCE" w:rsidRDefault="008A4351" w:rsidP="00CE772A">
            <w:pPr>
              <w:spacing w:line="360" w:lineRule="auto"/>
              <w:rPr>
                <w:rFonts w:cs="Arial"/>
              </w:rPr>
            </w:pPr>
            <w:r w:rsidRPr="00792BCE">
              <w:rPr>
                <w:rFonts w:eastAsia="Times New Roman" w:cs="Arial"/>
              </w:rPr>
              <w:t>Overall</w:t>
            </w:r>
          </w:p>
        </w:tc>
        <w:tc>
          <w:tcPr>
            <w:tcW w:w="789" w:type="dxa"/>
            <w:tcMar>
              <w:top w:w="80" w:type="dxa"/>
              <w:left w:w="100" w:type="dxa"/>
              <w:bottom w:w="80" w:type="dxa"/>
              <w:right w:w="100" w:type="dxa"/>
            </w:tcMar>
          </w:tcPr>
          <w:p w14:paraId="1792FA2B" w14:textId="77777777" w:rsidR="008A4351" w:rsidRPr="00792BCE" w:rsidRDefault="008A4351" w:rsidP="00CE772A">
            <w:pPr>
              <w:spacing w:line="360" w:lineRule="auto"/>
              <w:rPr>
                <w:rFonts w:cs="Arial"/>
              </w:rPr>
            </w:pPr>
            <w:r w:rsidRPr="00792BCE">
              <w:rPr>
                <w:rFonts w:eastAsia="Times New Roman" w:cs="Arial"/>
              </w:rPr>
              <w:t>25</w:t>
            </w:r>
          </w:p>
        </w:tc>
        <w:tc>
          <w:tcPr>
            <w:tcW w:w="2457" w:type="dxa"/>
            <w:tcMar>
              <w:top w:w="80" w:type="dxa"/>
              <w:left w:w="100" w:type="dxa"/>
              <w:bottom w:w="80" w:type="dxa"/>
              <w:right w:w="100" w:type="dxa"/>
            </w:tcMar>
          </w:tcPr>
          <w:p w14:paraId="7C940A20" w14:textId="77777777" w:rsidR="008A4351" w:rsidRPr="00792BCE" w:rsidRDefault="008A4351" w:rsidP="00CE772A">
            <w:pPr>
              <w:spacing w:line="360" w:lineRule="auto"/>
              <w:rPr>
                <w:rFonts w:cs="Arial"/>
              </w:rPr>
            </w:pPr>
            <w:r w:rsidRPr="00792BCE">
              <w:rPr>
                <w:rFonts w:eastAsia="Times New Roman" w:cs="Arial"/>
              </w:rPr>
              <w:t>16 (64%)</w:t>
            </w:r>
          </w:p>
        </w:tc>
        <w:tc>
          <w:tcPr>
            <w:tcW w:w="2106" w:type="dxa"/>
            <w:tcMar>
              <w:top w:w="80" w:type="dxa"/>
              <w:left w:w="100" w:type="dxa"/>
              <w:bottom w:w="80" w:type="dxa"/>
              <w:right w:w="100" w:type="dxa"/>
            </w:tcMar>
          </w:tcPr>
          <w:p w14:paraId="56556AE7" w14:textId="77777777" w:rsidR="008A4351" w:rsidRPr="00792BCE" w:rsidRDefault="008A4351" w:rsidP="00CE772A">
            <w:pPr>
              <w:spacing w:line="360" w:lineRule="auto"/>
              <w:rPr>
                <w:rFonts w:cs="Arial"/>
              </w:rPr>
            </w:pPr>
            <w:r w:rsidRPr="00792BCE">
              <w:rPr>
                <w:rFonts w:eastAsia="Times New Roman" w:cs="Arial"/>
              </w:rPr>
              <w:t>9 (36%)</w:t>
            </w:r>
          </w:p>
        </w:tc>
        <w:tc>
          <w:tcPr>
            <w:tcW w:w="2895" w:type="dxa"/>
            <w:tcMar>
              <w:top w:w="80" w:type="dxa"/>
              <w:left w:w="100" w:type="dxa"/>
              <w:bottom w:w="80" w:type="dxa"/>
              <w:right w:w="100" w:type="dxa"/>
            </w:tcMar>
          </w:tcPr>
          <w:p w14:paraId="25F314BC" w14:textId="77777777" w:rsidR="008A4351" w:rsidRPr="00792BCE" w:rsidRDefault="008A4351" w:rsidP="00CE772A">
            <w:pPr>
              <w:spacing w:line="360" w:lineRule="auto"/>
              <w:rPr>
                <w:rFonts w:cs="Arial"/>
              </w:rPr>
            </w:pPr>
            <w:r w:rsidRPr="00792BCE">
              <w:rPr>
                <w:rFonts w:eastAsia="Times New Roman" w:cs="Arial"/>
              </w:rPr>
              <w:t>18 (72%)</w:t>
            </w:r>
          </w:p>
        </w:tc>
      </w:tr>
    </w:tbl>
    <w:p w14:paraId="3DAFD1DB" w14:textId="77777777" w:rsidR="00C32831" w:rsidRDefault="00C32831" w:rsidP="00CE772A">
      <w:pPr>
        <w:spacing w:after="200" w:line="360" w:lineRule="auto"/>
        <w:rPr>
          <w:rFonts w:ascii="Times New Roman" w:eastAsia="Times New Roman" w:hAnsi="Times New Roman" w:cs="Times New Roman"/>
          <w:sz w:val="24"/>
          <w:szCs w:val="24"/>
        </w:rPr>
      </w:pPr>
    </w:p>
    <w:p w14:paraId="157C9C60" w14:textId="37DE2A6F" w:rsidR="00517454" w:rsidRDefault="00517454" w:rsidP="00CE772A">
      <w:pPr>
        <w:pStyle w:val="Heading3"/>
        <w:spacing w:line="360" w:lineRule="auto"/>
      </w:pPr>
      <w:bookmarkStart w:id="101" w:name="_Toc235980558"/>
      <w:r>
        <w:t>4.6.1 Thematic analysis</w:t>
      </w:r>
      <w:bookmarkEnd w:id="101"/>
    </w:p>
    <w:p w14:paraId="1BC464F2" w14:textId="67BCE1EA" w:rsidR="00E92F1C" w:rsidRPr="00E92F1C" w:rsidRDefault="00427265" w:rsidP="00CE772A">
      <w:pPr>
        <w:spacing w:line="360" w:lineRule="auto"/>
      </w:pPr>
      <w:r w:rsidRPr="00E92F1C">
        <w:t>F</w:t>
      </w:r>
      <w:r w:rsidR="00E92F1C" w:rsidRPr="00E92F1C">
        <w:t>rom</w:t>
      </w:r>
      <w:r>
        <w:t xml:space="preserve"> </w:t>
      </w:r>
      <w:r w:rsidR="00E92F1C" w:rsidRPr="00E92F1C">
        <w:t>the interviews</w:t>
      </w:r>
      <w:r>
        <w:t xml:space="preserve"> two core themes emerged which highlighted</w:t>
      </w:r>
      <w:r w:rsidR="00E92F1C" w:rsidRPr="00E92F1C">
        <w:t xml:space="preserve"> distinct challenges for drivers and riders.</w:t>
      </w:r>
      <w:r w:rsidR="00E92F1C">
        <w:t xml:space="preserve"> </w:t>
      </w:r>
      <w:r w:rsidR="00E92F1C" w:rsidRPr="00E92F1C">
        <w:t xml:space="preserve">The first theme </w:t>
      </w:r>
      <w:r>
        <w:t>revolves</w:t>
      </w:r>
      <w:r w:rsidR="00E92F1C" w:rsidRPr="00E92F1C">
        <w:t xml:space="preserve"> on structural distrust and economic constraint among drivers. Both interviewed </w:t>
      </w:r>
      <w:r>
        <w:t>participants</w:t>
      </w:r>
      <w:r w:rsidR="00E92F1C" w:rsidRPr="00E92F1C">
        <w:t xml:space="preserve"> express</w:t>
      </w:r>
      <w:r>
        <w:t>ed</w:t>
      </w:r>
      <w:r w:rsidR="00E92F1C" w:rsidRPr="00E92F1C">
        <w:t xml:space="preserve"> deep </w:t>
      </w:r>
      <w:r w:rsidR="00E97343" w:rsidRPr="00E92F1C">
        <w:t>scepticism</w:t>
      </w:r>
      <w:r w:rsidR="00E92F1C" w:rsidRPr="00E92F1C">
        <w:t xml:space="preserve"> </w:t>
      </w:r>
      <w:r>
        <w:t>facing</w:t>
      </w:r>
      <w:r w:rsidR="00E92F1C" w:rsidRPr="00E92F1C">
        <w:t xml:space="preserve"> platform pricing mechanisms and frequent </w:t>
      </w:r>
      <w:r>
        <w:t xml:space="preserve">reductions in </w:t>
      </w:r>
      <w:r w:rsidR="00E92F1C" w:rsidRPr="00E92F1C">
        <w:t xml:space="preserve">commission. Despite perceiving these financial structures as unfair, </w:t>
      </w:r>
      <w:r w:rsidR="00B83F20">
        <w:t xml:space="preserve">still </w:t>
      </w:r>
      <w:r w:rsidR="00E92F1C" w:rsidRPr="00E92F1C">
        <w:t xml:space="preserve">participants continue driving out </w:t>
      </w:r>
      <w:r w:rsidR="00B83F20">
        <w:t xml:space="preserve">due to their </w:t>
      </w:r>
      <w:r w:rsidR="00E92F1C" w:rsidRPr="00E92F1C">
        <w:t>economic</w:t>
      </w:r>
      <w:r w:rsidR="00B83F20">
        <w:t xml:space="preserve"> needs</w:t>
      </w:r>
      <w:r w:rsidR="00E92F1C" w:rsidRPr="00E92F1C">
        <w:t xml:space="preserve">. </w:t>
      </w:r>
      <w:r w:rsidR="00B83F20">
        <w:t xml:space="preserve">Not having a </w:t>
      </w:r>
      <w:r w:rsidR="00B83F20" w:rsidRPr="00E92F1C">
        <w:t>viable alternative income source</w:t>
      </w:r>
      <w:r w:rsidR="00E92F1C" w:rsidRPr="00E92F1C">
        <w:t xml:space="preserve"> traps them within the system</w:t>
      </w:r>
      <w:r w:rsidR="00B83F20">
        <w:t xml:space="preserve"> with a </w:t>
      </w:r>
      <w:r w:rsidR="00E92F1C" w:rsidRPr="00E92F1C">
        <w:t>creati</w:t>
      </w:r>
      <w:r w:rsidR="00B83F20">
        <w:t>on of</w:t>
      </w:r>
      <w:r w:rsidR="00E92F1C" w:rsidRPr="00E92F1C">
        <w:t xml:space="preserve"> a dynamic where </w:t>
      </w:r>
      <w:r w:rsidR="00B83F20" w:rsidRPr="00E92F1C">
        <w:t>labour</w:t>
      </w:r>
      <w:r w:rsidR="00E92F1C" w:rsidRPr="00E92F1C">
        <w:t xml:space="preserve"> persistence </w:t>
      </w:r>
      <w:r w:rsidR="00B83F20">
        <w:t xml:space="preserve">is derived </w:t>
      </w:r>
      <w:r w:rsidR="00E92F1C" w:rsidRPr="00E92F1C">
        <w:t>from financial pressure rather than platform loyalty.</w:t>
      </w:r>
    </w:p>
    <w:p w14:paraId="586165B1" w14:textId="7BC6D2EE" w:rsidR="00E92F1C" w:rsidRPr="00E92F1C" w:rsidRDefault="00B83F20" w:rsidP="00CE772A">
      <w:pPr>
        <w:spacing w:line="360" w:lineRule="auto"/>
      </w:pPr>
      <w:r w:rsidRPr="00E92F1C">
        <w:t>P</w:t>
      </w:r>
      <w:r w:rsidR="00E92F1C" w:rsidRPr="00E92F1C">
        <w:t>ricing predictability and service reliability for riders</w:t>
      </w:r>
      <w:r>
        <w:t xml:space="preserve"> were the focuses second theme</w:t>
      </w:r>
      <w:r w:rsidR="00E92F1C" w:rsidRPr="00E92F1C">
        <w:t>. Both passenger participants emphasize</w:t>
      </w:r>
      <w:r>
        <w:t>d</w:t>
      </w:r>
      <w:r w:rsidR="00E92F1C" w:rsidRPr="00E92F1C">
        <w:t xml:space="preserve"> the need for</w:t>
      </w:r>
      <w:r>
        <w:t xml:space="preserve"> a</w:t>
      </w:r>
      <w:r w:rsidR="00E92F1C" w:rsidRPr="00E92F1C">
        <w:t xml:space="preserve"> consistent fare structure, </w:t>
      </w:r>
      <w:r>
        <w:t>highlighting</w:t>
      </w:r>
      <w:r w:rsidR="00E92F1C" w:rsidRPr="00E92F1C">
        <w:t xml:space="preserve"> that frequent friction </w:t>
      </w:r>
      <w:r>
        <w:t xml:space="preserve">is caused by unpredictable pricing </w:t>
      </w:r>
      <w:r w:rsidR="00E92F1C" w:rsidRPr="00E92F1C">
        <w:t>during daily commutes. Riders report frustration with sudden cost fluctuations that occur without proportional changes in service quality.</w:t>
      </w:r>
    </w:p>
    <w:p w14:paraId="2B87169C" w14:textId="5578D436" w:rsidR="00E92F1C" w:rsidRPr="00E92F1C" w:rsidRDefault="00B83F20" w:rsidP="00CE772A">
      <w:pPr>
        <w:spacing w:line="360" w:lineRule="auto"/>
      </w:pPr>
      <w:r>
        <w:t>Combined</w:t>
      </w:r>
      <w:r w:rsidR="00E92F1C" w:rsidRPr="00E92F1C">
        <w:t xml:space="preserve">, </w:t>
      </w:r>
      <w:r>
        <w:t xml:space="preserve">it is </w:t>
      </w:r>
      <w:r w:rsidRPr="00E92F1C">
        <w:t>indicate</w:t>
      </w:r>
      <w:r>
        <w:t xml:space="preserve">d by </w:t>
      </w:r>
      <w:r w:rsidR="00E92F1C" w:rsidRPr="00E92F1C">
        <w:t>these findings</w:t>
      </w:r>
      <w:r>
        <w:t xml:space="preserve"> that</w:t>
      </w:r>
      <w:r w:rsidR="00E92F1C" w:rsidRPr="00E92F1C">
        <w:t xml:space="preserve"> a shared user base</w:t>
      </w:r>
      <w:r>
        <w:t xml:space="preserve"> are</w:t>
      </w:r>
      <w:r w:rsidR="00E92F1C" w:rsidRPr="00E92F1C">
        <w:t xml:space="preserve"> bound by dependency </w:t>
      </w:r>
      <w:r>
        <w:t xml:space="preserve">while being </w:t>
      </w:r>
      <w:r w:rsidR="00E92F1C" w:rsidRPr="00E92F1C">
        <w:t xml:space="preserve">frustrated by opaque financial terms. </w:t>
      </w:r>
      <w:r>
        <w:t>U</w:t>
      </w:r>
      <w:r w:rsidR="00BC413E" w:rsidRPr="00E92F1C">
        <w:t>nfavourable</w:t>
      </w:r>
      <w:r w:rsidR="00E92F1C" w:rsidRPr="00E92F1C">
        <w:t xml:space="preserve"> commission models </w:t>
      </w:r>
      <w:r>
        <w:t xml:space="preserve">are endured by drivers </w:t>
      </w:r>
      <w:r w:rsidRPr="00E92F1C">
        <w:t>due to limited</w:t>
      </w:r>
      <w:r>
        <w:t xml:space="preserve"> employment </w:t>
      </w:r>
      <w:r w:rsidR="00E92F1C" w:rsidRPr="00E92F1C">
        <w:t xml:space="preserve">options, while riders demand greater tariff transparency and stability. Addressing these friction points requires platforms to align driver </w:t>
      </w:r>
      <w:r w:rsidR="00E92F1C" w:rsidRPr="00E92F1C">
        <w:lastRenderedPageBreak/>
        <w:t>compensation fairness with predictable passenger pricing to secure long-term trust from both groups.</w:t>
      </w:r>
    </w:p>
    <w:p w14:paraId="6F079177" w14:textId="7FF1E098" w:rsidR="008A4351" w:rsidRDefault="00517454" w:rsidP="00CE772A">
      <w:pPr>
        <w:spacing w:line="360" w:lineRule="auto"/>
      </w:pPr>
      <w:r>
        <w:br w:type="page"/>
      </w:r>
    </w:p>
    <w:p w14:paraId="78FA6350" w14:textId="0B2E2CC3" w:rsidR="00A30531" w:rsidRDefault="00A30531" w:rsidP="00A30531">
      <w:pPr>
        <w:pStyle w:val="Heading1"/>
        <w:jc w:val="center"/>
      </w:pPr>
      <w:bookmarkStart w:id="102" w:name="_Toc235980559"/>
      <w:r>
        <w:lastRenderedPageBreak/>
        <w:t>CHAPTER</w:t>
      </w:r>
      <w:r>
        <w:rPr>
          <w:spacing w:val="-1"/>
        </w:rPr>
        <w:t xml:space="preserve"> </w:t>
      </w:r>
      <w:r>
        <w:t>5:</w:t>
      </w:r>
      <w:r>
        <w:rPr>
          <w:spacing w:val="-4"/>
        </w:rPr>
        <w:t xml:space="preserve"> </w:t>
      </w:r>
      <w:r w:rsidR="00317F7D">
        <w:t>CONCLUSION AND RECOMMENDATIONS</w:t>
      </w:r>
      <w:bookmarkEnd w:id="102"/>
    </w:p>
    <w:p w14:paraId="78C4D549" w14:textId="77777777" w:rsidR="008A4351" w:rsidRDefault="008A4351" w:rsidP="00205CC5"/>
    <w:p w14:paraId="24CCBE7F" w14:textId="74DFE135" w:rsidR="008B5052" w:rsidRPr="008B5052" w:rsidRDefault="00C53A3D" w:rsidP="00C53A3D">
      <w:pPr>
        <w:pStyle w:val="Heading2"/>
      </w:pPr>
      <w:bookmarkStart w:id="103" w:name="_Toc235980560"/>
      <w:r>
        <w:t xml:space="preserve">5.1 </w:t>
      </w:r>
      <w:r w:rsidR="008B5052" w:rsidRPr="008B5052">
        <w:t>Conclusion</w:t>
      </w:r>
      <w:bookmarkEnd w:id="103"/>
    </w:p>
    <w:p w14:paraId="074876CC" w14:textId="1D09221B" w:rsidR="00C53A3D" w:rsidRPr="00C53A3D" w:rsidRDefault="00C53A3D" w:rsidP="00C53A3D">
      <w:pPr>
        <w:spacing w:line="360" w:lineRule="auto"/>
      </w:pPr>
      <w:r w:rsidRPr="00C53A3D">
        <w:t>This study demonstrates that fundamental structural tensions across ride-hailing ecosystems</w:t>
      </w:r>
      <w:r w:rsidR="006735EC">
        <w:t xml:space="preserve"> are created by </w:t>
      </w:r>
      <w:r w:rsidR="006735EC" w:rsidRPr="00C53A3D">
        <w:t>surge pricing and algorithm-driven fare structures</w:t>
      </w:r>
      <w:r w:rsidR="006735EC">
        <w:t xml:space="preserve"> which</w:t>
      </w:r>
      <w:r w:rsidRPr="00C53A3D">
        <w:t xml:space="preserve"> impact riders and drivers in </w:t>
      </w:r>
      <w:r w:rsidR="006735EC">
        <w:t xml:space="preserve">several </w:t>
      </w:r>
      <w:r w:rsidRPr="00C53A3D">
        <w:t>distinct ways. Empirical findings reveal that widespread opacity in fare calculations and surge communications</w:t>
      </w:r>
      <w:r w:rsidR="006735EC">
        <w:t xml:space="preserve"> are experienced by riders</w:t>
      </w:r>
      <w:r w:rsidRPr="00C53A3D">
        <w:t xml:space="preserve">, with 88% reporting a lack of clarity and 92% </w:t>
      </w:r>
      <w:r w:rsidR="006735EC">
        <w:t>to have witnessed and experienced</w:t>
      </w:r>
      <w:r w:rsidRPr="00C53A3D">
        <w:t xml:space="preserve"> frequent surge pricing. While transparency moderately correlates with rider trust (r = 0.567) and </w:t>
      </w:r>
      <w:r w:rsidR="00BF78B5" w:rsidRPr="00C53A3D">
        <w:t>behavioural</w:t>
      </w:r>
      <w:r w:rsidRPr="00C53A3D">
        <w:t xml:space="preserve"> retention (r = 0.694), </w:t>
      </w:r>
      <w:r w:rsidR="006735EC">
        <w:t xml:space="preserve">it is </w:t>
      </w:r>
      <w:r w:rsidRPr="00C53A3D">
        <w:t>insufficient to establish perceived fairness</w:t>
      </w:r>
      <w:r w:rsidR="006735EC">
        <w:t xml:space="preserve"> via </w:t>
      </w:r>
      <w:r w:rsidR="006735EC" w:rsidRPr="00C53A3D">
        <w:t>communication features alone</w:t>
      </w:r>
      <w:r w:rsidRPr="00C53A3D">
        <w:t xml:space="preserve">, echoing broader findings on algorithmic opacity in platform economies (Karanasiou and Patel, 2018). As </w:t>
      </w:r>
      <w:r w:rsidR="00BF78B5">
        <w:t xml:space="preserve">argued by </w:t>
      </w:r>
      <w:r w:rsidRPr="00C53A3D">
        <w:t xml:space="preserve">Castillo, Knoepfle, and Weyl (2017), surge pricing </w:t>
      </w:r>
      <w:r w:rsidR="00BF78B5">
        <w:t xml:space="preserve">is </w:t>
      </w:r>
      <w:r w:rsidRPr="00C53A3D">
        <w:t xml:space="preserve">effectively </w:t>
      </w:r>
      <w:r w:rsidR="00BF78B5" w:rsidRPr="00C53A3D">
        <w:t>respond</w:t>
      </w:r>
      <w:r w:rsidR="00BF78B5">
        <w:t>ent</w:t>
      </w:r>
      <w:r w:rsidRPr="00C53A3D">
        <w:t xml:space="preserve"> to the market of supply and demand,</w:t>
      </w:r>
      <w:r w:rsidR="00BF78B5">
        <w:t xml:space="preserve"> its </w:t>
      </w:r>
      <w:r w:rsidRPr="00C53A3D">
        <w:t>legitimacy</w:t>
      </w:r>
      <w:r w:rsidR="00BF78B5">
        <w:t xml:space="preserve"> may be affected due to</w:t>
      </w:r>
      <w:r w:rsidR="00BF78B5" w:rsidRPr="00C53A3D">
        <w:t xml:space="preserve"> excessive recurrence in fragile moments</w:t>
      </w:r>
      <w:r w:rsidRPr="00C53A3D">
        <w:t xml:space="preserve">, a dynamic further </w:t>
      </w:r>
      <w:r w:rsidR="00BF78B5">
        <w:t xml:space="preserve">combined </w:t>
      </w:r>
      <w:r w:rsidRPr="00C53A3D">
        <w:t xml:space="preserve">by </w:t>
      </w:r>
      <w:r w:rsidR="00BF78B5">
        <w:t xml:space="preserve">an </w:t>
      </w:r>
      <w:r w:rsidRPr="00C53A3D">
        <w:t xml:space="preserve">asymmetric information structure (Cramer and Krueger, 2016). When price spikes lack apparent equity, rider trust collapses, triggering platform switching and negative word-of-mouth, which aligns with established consumer </w:t>
      </w:r>
      <w:r w:rsidR="00E22B63" w:rsidRPr="00C53A3D">
        <w:t>behaviour</w:t>
      </w:r>
      <w:r w:rsidRPr="00C53A3D">
        <w:t xml:space="preserve"> models in digital marketplaces (Zeithaml, Berry, and Parasuraman, 1996).</w:t>
      </w:r>
    </w:p>
    <w:p w14:paraId="020229BC" w14:textId="0229A127" w:rsidR="00C53A3D" w:rsidRPr="00C53A3D" w:rsidRDefault="00C53A3D" w:rsidP="00C53A3D">
      <w:pPr>
        <w:spacing w:line="360" w:lineRule="auto"/>
      </w:pPr>
      <w:r w:rsidRPr="00C53A3D">
        <w:t>Conversely, a stark divergence</w:t>
      </w:r>
      <w:r w:rsidR="00BF78B5">
        <w:t xml:space="preserve"> is uncovered in driver analysis</w:t>
      </w:r>
      <w:r w:rsidRPr="00C53A3D">
        <w:t xml:space="preserve">: transparency has a </w:t>
      </w:r>
      <w:r w:rsidR="00BF78B5">
        <w:t xml:space="preserve">little or </w:t>
      </w:r>
      <w:r w:rsidRPr="00C53A3D">
        <w:t xml:space="preserve">negligible effect on </w:t>
      </w:r>
      <w:r w:rsidR="00BF78B5" w:rsidRPr="00C53A3D">
        <w:t xml:space="preserve">trust </w:t>
      </w:r>
      <w:r w:rsidR="00BF78B5">
        <w:t xml:space="preserve">of </w:t>
      </w:r>
      <w:r w:rsidRPr="00C53A3D">
        <w:t xml:space="preserve">driver (r = 0.04) and fairness (r = 0.18). Instead, driver retention is </w:t>
      </w:r>
      <w:r w:rsidR="00BF78B5">
        <w:t xml:space="preserve">directed and impacted </w:t>
      </w:r>
      <w:r w:rsidRPr="00C53A3D">
        <w:t xml:space="preserve">by </w:t>
      </w:r>
      <w:r w:rsidR="00BF78B5">
        <w:t xml:space="preserve">equity in </w:t>
      </w:r>
      <w:r w:rsidRPr="00C53A3D">
        <w:t>compensation, where institutional trust</w:t>
      </w:r>
      <w:r w:rsidR="00BF78B5">
        <w:t xml:space="preserve"> is derived by </w:t>
      </w:r>
      <w:r w:rsidR="00BF78B5" w:rsidRPr="00C53A3D">
        <w:t>perceived fairness strongly</w:t>
      </w:r>
      <w:r w:rsidRPr="00C53A3D">
        <w:t xml:space="preserve"> (r = 0.58), supporting the core tenets of organizational justice theory in gig work environments (Colquitt, 2001; Rosenblat, 2018). Despite widespread grievances</w:t>
      </w:r>
      <w:r w:rsidR="00BF78B5">
        <w:t xml:space="preserve"> which</w:t>
      </w:r>
      <w:r w:rsidRPr="00C53A3D">
        <w:t xml:space="preserve"> includ</w:t>
      </w:r>
      <w:r w:rsidR="00BF78B5">
        <w:t>e a</w:t>
      </w:r>
      <w:r w:rsidRPr="00C53A3D">
        <w:t xml:space="preserve"> 92% rejection of surge validity and 100% distrust in policy </w:t>
      </w:r>
      <w:r w:rsidR="00BF78B5">
        <w:t xml:space="preserve">of pricing </w:t>
      </w:r>
      <w:r w:rsidRPr="00C53A3D">
        <w:t>updates, patterns of conditional loyalty</w:t>
      </w:r>
      <w:r w:rsidR="00BF78B5">
        <w:t xml:space="preserve"> is exhibited by drivers</w:t>
      </w:r>
      <w:r w:rsidRPr="00C53A3D">
        <w:t xml:space="preserve">. A significant majority (72% overall, including 82% of full-time drivers) </w:t>
      </w:r>
      <w:r w:rsidR="00BF78B5">
        <w:t xml:space="preserve">reduce </w:t>
      </w:r>
      <w:r w:rsidRPr="00C53A3D">
        <w:t xml:space="preserve">their economic risk by </w:t>
      </w:r>
      <w:r w:rsidR="00BF78B5">
        <w:t xml:space="preserve">minimizing </w:t>
      </w:r>
      <w:r w:rsidRPr="00C53A3D">
        <w:t>hours or utiliz</w:t>
      </w:r>
      <w:r w:rsidR="00BF78B5">
        <w:t>ation of</w:t>
      </w:r>
      <w:r w:rsidRPr="00C53A3D">
        <w:t xml:space="preserve"> competing platforms out of financial necessity rather than genuine</w:t>
      </w:r>
      <w:r w:rsidR="00BF78B5">
        <w:t xml:space="preserve"> loyalty of</w:t>
      </w:r>
      <w:r w:rsidRPr="00C53A3D">
        <w:t xml:space="preserve"> brand,</w:t>
      </w:r>
      <w:r w:rsidR="00BF78B5">
        <w:t xml:space="preserve"> which reflects</w:t>
      </w:r>
      <w:r w:rsidRPr="00C53A3D">
        <w:t xml:space="preserve"> the precarious nature of algorithmic </w:t>
      </w:r>
      <w:r w:rsidR="00BF78B5" w:rsidRPr="00C53A3D">
        <w:t>labour</w:t>
      </w:r>
      <w:r w:rsidRPr="00C53A3D">
        <w:t xml:space="preserve"> management (Schor et al., 2020). This is consistent with Shapiro and Varian’s (1999) observations about strategic communication in information markets, </w:t>
      </w:r>
      <w:r w:rsidR="00CE772A" w:rsidRPr="00C53A3D">
        <w:t>were</w:t>
      </w:r>
      <w:r w:rsidRPr="00C53A3D">
        <w:t xml:space="preserve"> framing matters for consumers’ interpretation of pricing strategies. </w:t>
      </w:r>
      <w:r w:rsidR="00BF78B5">
        <w:t>Therefore</w:t>
      </w:r>
      <w:r w:rsidRPr="00C53A3D">
        <w:t>, ride-hailing sustainability cannot rel</w:t>
      </w:r>
      <w:r w:rsidR="00BF78B5">
        <w:t>iant</w:t>
      </w:r>
      <w:r w:rsidRPr="00C53A3D">
        <w:t xml:space="preserve"> solely on interface-level disclosures</w:t>
      </w:r>
      <w:r w:rsidR="00BF78B5">
        <w:t>. I</w:t>
      </w:r>
      <w:r w:rsidRPr="00C53A3D">
        <w:t>t</w:t>
      </w:r>
      <w:r w:rsidR="00BF78B5">
        <w:t xml:space="preserve"> </w:t>
      </w:r>
      <w:r w:rsidRPr="00C53A3D">
        <w:t>requires structural alignment between fair driver compensation and predictable passenger pricing.</w:t>
      </w:r>
    </w:p>
    <w:p w14:paraId="170E4E48" w14:textId="77777777" w:rsidR="00C53A3D" w:rsidRPr="00C53A3D" w:rsidRDefault="00C53A3D" w:rsidP="00C53A3D">
      <w:pPr>
        <w:spacing w:line="360" w:lineRule="auto"/>
      </w:pPr>
    </w:p>
    <w:p w14:paraId="7F0F00AE" w14:textId="5A2F1F1A" w:rsidR="008B5052" w:rsidRDefault="00C53A3D" w:rsidP="00C53A3D">
      <w:pPr>
        <w:pStyle w:val="Heading2"/>
        <w:spacing w:line="360" w:lineRule="auto"/>
      </w:pPr>
      <w:bookmarkStart w:id="104" w:name="_Toc235980561"/>
      <w:r>
        <w:lastRenderedPageBreak/>
        <w:t xml:space="preserve">5.2 General </w:t>
      </w:r>
      <w:r w:rsidR="008B5052" w:rsidRPr="008B5052">
        <w:t>Recommendations</w:t>
      </w:r>
      <w:bookmarkEnd w:id="104"/>
    </w:p>
    <w:p w14:paraId="7FCB020D" w14:textId="2E2B3FA5" w:rsidR="00C53A3D" w:rsidRDefault="00C53A3D" w:rsidP="00C53A3D">
      <w:pPr>
        <w:spacing w:line="360" w:lineRule="auto"/>
        <w:rPr>
          <w:rFonts w:ascii="Times New Roman" w:hAnsi="Times New Roman"/>
        </w:rPr>
      </w:pPr>
      <w:r>
        <w:rPr>
          <w:rFonts w:hAnsi="Symbol"/>
        </w:rPr>
        <w:t></w:t>
      </w:r>
      <w:r>
        <w:t xml:space="preserve"> </w:t>
      </w:r>
      <w:r>
        <w:rPr>
          <w:b/>
          <w:bCs/>
        </w:rPr>
        <w:t>Refructure Algorithmic Fare Communication:</w:t>
      </w:r>
      <w:r>
        <w:t xml:space="preserve"> Platforms must move beyond raw numerical cost breakdowns and focus on contextualized value communication. Because transparency alone does not establish fairness, messaging must clearly tie peak pricing directly to driver availability and real-time supply constraints rather than abstract algorithmic metrics.</w:t>
      </w:r>
    </w:p>
    <w:p w14:paraId="2A1AA403" w14:textId="4C356698" w:rsidR="00C53A3D" w:rsidRDefault="00C53A3D" w:rsidP="00C53A3D">
      <w:pPr>
        <w:spacing w:line="360" w:lineRule="auto"/>
      </w:pPr>
      <w:r>
        <w:rPr>
          <w:rFonts w:hAnsi="Symbol"/>
        </w:rPr>
        <w:t></w:t>
      </w:r>
      <w:r>
        <w:t xml:space="preserve"> </w:t>
      </w:r>
      <w:r>
        <w:rPr>
          <w:b/>
          <w:bCs/>
        </w:rPr>
        <w:t>Implement Pricing Threshold Caps for Crises:</w:t>
      </w:r>
      <w:r>
        <w:t xml:space="preserve"> To protect consumers during emergency scenarios or extreme demand spikes, regulatory bodies should establish structural safeguards. Regulators might be required to have in place emergency measures that protect against the algorithm-driven plundering of the public in times of crisis (Castillo, Knoepfle, &amp; Weyl, 2017).</w:t>
      </w:r>
    </w:p>
    <w:p w14:paraId="5B12C128" w14:textId="37ADC443" w:rsidR="00C53A3D" w:rsidRDefault="00C53A3D" w:rsidP="00C53A3D">
      <w:pPr>
        <w:spacing w:line="360" w:lineRule="auto"/>
      </w:pPr>
      <w:r>
        <w:rPr>
          <w:rFonts w:hAnsi="Symbol"/>
        </w:rPr>
        <w:t></w:t>
      </w:r>
      <w:r>
        <w:t xml:space="preserve"> </w:t>
      </w:r>
      <w:r>
        <w:rPr>
          <w:b/>
          <w:bCs/>
        </w:rPr>
        <w:t>Balance Driver Compensation with Rider Equity:</w:t>
      </w:r>
      <w:r>
        <w:t xml:space="preserve"> Platform operators must design fare architectures that protect driver earnings during peak periods without alienating passengers through excessive price multipliers. Aligning platform incentives with consumer expectations of fairness will stabilize long-term retention and protect user trust.</w:t>
      </w:r>
    </w:p>
    <w:p w14:paraId="7793AE53" w14:textId="1EB09287" w:rsidR="00C53A3D" w:rsidRPr="00CE772A" w:rsidRDefault="00C53A3D" w:rsidP="00C53A3D">
      <w:pPr>
        <w:spacing w:line="360" w:lineRule="auto"/>
      </w:pPr>
      <w:r>
        <w:rPr>
          <w:rFonts w:hAnsi="Symbol"/>
        </w:rPr>
        <w:t></w:t>
      </w:r>
      <w:r>
        <w:t xml:space="preserve"> </w:t>
      </w:r>
      <w:r>
        <w:rPr>
          <w:b/>
          <w:bCs/>
        </w:rPr>
        <w:t>Adopt Practical Design Frameworks:</w:t>
      </w:r>
      <w:r>
        <w:t xml:space="preserve"> From a practical standpoint, this work suggests the need for developing ride-hailing systems that are economically viable and ethically acceptable. Operators should pilot predictable peak-smoothing features, such as loyalty-based surge protection or subscription caps, to maintain high user retention without undermining marketplace equilibrium.</w:t>
      </w:r>
    </w:p>
    <w:p w14:paraId="0D612DE3" w14:textId="6C408650" w:rsidR="008A4351" w:rsidRPr="00C53A3D" w:rsidRDefault="00C53A3D" w:rsidP="00C53A3D">
      <w:pPr>
        <w:pStyle w:val="Heading3"/>
        <w:spacing w:line="360" w:lineRule="auto"/>
      </w:pPr>
      <w:bookmarkStart w:id="105" w:name="_Toc235980562"/>
      <w:r>
        <w:t xml:space="preserve">5.2.1 </w:t>
      </w:r>
      <w:r w:rsidR="008B5052" w:rsidRPr="00C53A3D">
        <w:t>Solution: Core Operational Mechanics</w:t>
      </w:r>
      <w:bookmarkEnd w:id="105"/>
    </w:p>
    <w:p w14:paraId="03933A9B" w14:textId="42D0A05B" w:rsidR="00C53A3D" w:rsidRPr="00C53A3D" w:rsidRDefault="00C53A3D" w:rsidP="00C53A3D">
      <w:pPr>
        <w:spacing w:line="360" w:lineRule="auto"/>
      </w:pPr>
      <w:r w:rsidRPr="00C53A3D">
        <w:rPr>
          <w:b/>
          <w:bCs/>
        </w:rPr>
        <w:t>Fixed Baseline Calculation:</w:t>
      </w:r>
      <w:r w:rsidRPr="00C53A3D">
        <w:t xml:space="preserve"> The platform </w:t>
      </w:r>
      <w:r w:rsidR="00BF78B5">
        <w:t xml:space="preserve">of Uber should </w:t>
      </w:r>
      <w:r w:rsidR="0098111D" w:rsidRPr="00C53A3D">
        <w:t>establish</w:t>
      </w:r>
      <w:r w:rsidRPr="00C53A3D">
        <w:t xml:space="preserve"> a non-surge</w:t>
      </w:r>
      <w:r w:rsidR="0098111D">
        <w:t xml:space="preserve"> </w:t>
      </w:r>
      <w:r w:rsidRPr="00C53A3D">
        <w:t>algorithmic baseline fare for every route</w:t>
      </w:r>
      <w:r w:rsidR="0098111D">
        <w:t xml:space="preserve">. It should still be calculated </w:t>
      </w:r>
      <w:r w:rsidRPr="00C53A3D">
        <w:t xml:space="preserve">by distance, estimated time, and standard operating costs. This baseline </w:t>
      </w:r>
      <w:r w:rsidR="0098111D">
        <w:t xml:space="preserve">must </w:t>
      </w:r>
      <w:r w:rsidR="0098111D" w:rsidRPr="00C53A3D">
        <w:t>guarant</w:t>
      </w:r>
      <w:r w:rsidR="0098111D">
        <w:t>ee</w:t>
      </w:r>
      <w:r w:rsidRPr="00C53A3D">
        <w:t xml:space="preserve"> a predictable minimum floor that covers core operational expenses for both the platform and the driver.</w:t>
      </w:r>
    </w:p>
    <w:p w14:paraId="423BEB84" w14:textId="5B35630D" w:rsidR="00C53A3D" w:rsidRPr="00C53A3D" w:rsidRDefault="00C53A3D" w:rsidP="00C53A3D">
      <w:pPr>
        <w:spacing w:line="360" w:lineRule="auto"/>
      </w:pPr>
      <w:r w:rsidRPr="00C53A3D">
        <w:rPr>
          <w:b/>
          <w:bCs/>
        </w:rPr>
        <w:t>Rider-Initiated Offers:</w:t>
      </w:r>
      <w:r w:rsidRPr="00C53A3D">
        <w:t xml:space="preserve"> When requesting a trip during peak periods or standard hours, the app </w:t>
      </w:r>
      <w:r w:rsidR="0098111D">
        <w:t xml:space="preserve">should </w:t>
      </w:r>
      <w:r w:rsidRPr="00C53A3D">
        <w:t>present the rider with the baseline fare. Riders</w:t>
      </w:r>
      <w:r w:rsidR="0098111D">
        <w:t xml:space="preserve"> should have a choice to</w:t>
      </w:r>
      <w:r w:rsidRPr="00C53A3D">
        <w:t xml:space="preserve"> retain the option to accept the baseline price or manually input an additional monetary amount (or match the exact base fare) to create a total fare offer that incentivizes faster driver acceptance.</w:t>
      </w:r>
    </w:p>
    <w:p w14:paraId="0FC706AD" w14:textId="6102AD31" w:rsidR="00C53A3D" w:rsidRPr="00C53A3D" w:rsidRDefault="00C53A3D" w:rsidP="00C53A3D">
      <w:pPr>
        <w:spacing w:line="360" w:lineRule="auto"/>
      </w:pPr>
      <w:r w:rsidRPr="00C53A3D">
        <w:rPr>
          <w:b/>
          <w:bCs/>
        </w:rPr>
        <w:t>Driver Counter-Offer Capability:</w:t>
      </w:r>
      <w:r w:rsidRPr="00C53A3D">
        <w:t xml:space="preserve"> Participating drivers </w:t>
      </w:r>
      <w:r w:rsidR="0098111D">
        <w:t xml:space="preserve">should be to </w:t>
      </w:r>
      <w:r w:rsidRPr="00C53A3D">
        <w:t>view the complete fare offer</w:t>
      </w:r>
      <w:r w:rsidR="0098111D">
        <w:t>, i</w:t>
      </w:r>
      <w:r w:rsidRPr="00C53A3D">
        <w:t>ncluding the baseline and any rider-added premium</w:t>
      </w:r>
      <w:r w:rsidR="0098111D">
        <w:t xml:space="preserve"> </w:t>
      </w:r>
      <w:r w:rsidRPr="00C53A3D">
        <w:t xml:space="preserve">before accepting. If the offer is deemed insufficient for prevailing road or traffic conditions, drivers can submit a single </w:t>
      </w:r>
      <w:r w:rsidRPr="00C53A3D">
        <w:lastRenderedPageBreak/>
        <w:t>counteroffer to the rider.</w:t>
      </w:r>
      <w:r w:rsidR="0098111D">
        <w:t xml:space="preserve"> Upon mutual acceptance on a set fare, they should be able to operate or start the ride.</w:t>
      </w:r>
    </w:p>
    <w:p w14:paraId="6157E33A" w14:textId="1C165DD6" w:rsidR="00C53A3D" w:rsidRDefault="00C53A3D" w:rsidP="00C53A3D">
      <w:pPr>
        <w:spacing w:line="360" w:lineRule="auto"/>
      </w:pPr>
      <w:r w:rsidRPr="00C53A3D">
        <w:rPr>
          <w:b/>
          <w:bCs/>
        </w:rPr>
        <w:t>Fixed Platform Share:</w:t>
      </w:r>
      <w:r w:rsidRPr="00C53A3D">
        <w:t xml:space="preserve"> Uber </w:t>
      </w:r>
      <w:r w:rsidR="0098111D">
        <w:t xml:space="preserve">should </w:t>
      </w:r>
      <w:r w:rsidRPr="00C53A3D">
        <w:t>secure its revenue by taking a fixed, predetermined percentage or absolute fee exclusively from the baseline price component. Any additional discretionary amount offered by the rider flows directly to the driver to incentivize service fulfillment during high-demand windows.</w:t>
      </w:r>
    </w:p>
    <w:p w14:paraId="39CD4E2E" w14:textId="666CC6A8" w:rsidR="002654FF" w:rsidRDefault="002654FF" w:rsidP="002654FF">
      <w:pPr>
        <w:pStyle w:val="Heading2"/>
      </w:pPr>
      <w:bookmarkStart w:id="106" w:name="_Toc235980563"/>
      <w:r>
        <w:t>5.3 Limitations</w:t>
      </w:r>
      <w:bookmarkEnd w:id="106"/>
    </w:p>
    <w:p w14:paraId="47F18BA1" w14:textId="7EF1ACE3" w:rsidR="003E4E32" w:rsidRPr="003E4E32" w:rsidRDefault="003E4E32" w:rsidP="00AD2600">
      <w:pPr>
        <w:spacing w:line="360" w:lineRule="auto"/>
      </w:pPr>
      <w:r w:rsidRPr="003E4E32">
        <w:t>This dissertation is subject to several limitations that should be considered when interpreting the findings</w:t>
      </w:r>
      <w:r w:rsidR="00850FC6">
        <w:t xml:space="preserve"> like:</w:t>
      </w:r>
    </w:p>
    <w:p w14:paraId="7704B192" w14:textId="6C981648" w:rsidR="003E4E32" w:rsidRPr="003E4E32" w:rsidRDefault="003E4E32" w:rsidP="00AD2600">
      <w:pPr>
        <w:spacing w:line="360" w:lineRule="auto"/>
      </w:pPr>
      <w:r w:rsidRPr="003E4E32">
        <w:rPr>
          <w:b/>
          <w:bCs/>
        </w:rPr>
        <w:t>Limited Sample Size:</w:t>
      </w:r>
      <w:r w:rsidRPr="003E4E32">
        <w:t xml:space="preserve"> The relatively small sample restricts the statistical generalizability of the results. While the insights are indicative, they may not fully represent the broader population of riders and drivers on the platform. </w:t>
      </w:r>
      <w:r w:rsidR="00667CBA">
        <w:t xml:space="preserve"> </w:t>
      </w:r>
      <w:r w:rsidR="00667CBA" w:rsidRPr="00667CBA">
        <w:t>The relatively small sample restricts the statistical generalizability of the results. The dataset consists of 25 responses from users and drivers for the quantitative portion, alongside qualitative interviews with two users and two drivers. While these insights point toward specific trends, they do not fully represent the broader population of riders and drivers on the platform.</w:t>
      </w:r>
    </w:p>
    <w:p w14:paraId="3FC13DBA" w14:textId="394F79CF" w:rsidR="008A4351" w:rsidRDefault="003E4E32" w:rsidP="003E4E32">
      <w:pPr>
        <w:spacing w:line="360" w:lineRule="auto"/>
      </w:pPr>
      <w:r w:rsidRPr="003E4E32">
        <w:rPr>
          <w:b/>
          <w:bCs/>
        </w:rPr>
        <w:t>Lack of Geographical Specificity:</w:t>
      </w:r>
      <w:r w:rsidRPr="003E4E32">
        <w:t xml:space="preserve"> The study does not focus</w:t>
      </w:r>
      <w:r w:rsidR="0098111D">
        <w:t xml:space="preserve"> or narrow downs</w:t>
      </w:r>
      <w:r w:rsidRPr="003E4E32">
        <w:t xml:space="preserve"> on a particular city or region</w:t>
      </w:r>
      <w:r w:rsidR="0098111D">
        <w:t xml:space="preserve"> but rather collects a small sample size country wide</w:t>
      </w:r>
      <w:r w:rsidRPr="003E4E32">
        <w:t>. Given</w:t>
      </w:r>
      <w:r w:rsidR="0098111D">
        <w:t xml:space="preserve"> </w:t>
      </w:r>
      <w:r w:rsidRPr="003E4E32">
        <w:t xml:space="preserve">that pricing dynamics, regulations, and user behaviour can </w:t>
      </w:r>
      <w:r w:rsidR="0098111D">
        <w:t xml:space="preserve">be </w:t>
      </w:r>
      <w:r w:rsidRPr="003E4E32">
        <w:t>vary</w:t>
      </w:r>
      <w:r w:rsidR="0098111D">
        <w:t>ing</w:t>
      </w:r>
      <w:r w:rsidRPr="003E4E32">
        <w:t xml:space="preserve"> significantly across locations</w:t>
      </w:r>
      <w:r w:rsidR="0098111D">
        <w:t>.</w:t>
      </w:r>
      <w:r w:rsidRPr="003E4E32">
        <w:t xml:space="preserve"> </w:t>
      </w:r>
      <w:r w:rsidR="0098111D">
        <w:t>Th</w:t>
      </w:r>
      <w:r w:rsidRPr="003E4E32">
        <w:t xml:space="preserve">is </w:t>
      </w:r>
      <w:r w:rsidR="0098111D">
        <w:t xml:space="preserve">can be a </w:t>
      </w:r>
      <w:r w:rsidRPr="003E4E32">
        <w:t>limit</w:t>
      </w:r>
      <w:r w:rsidR="0098111D">
        <w:t>ing factor in terms of</w:t>
      </w:r>
      <w:r w:rsidRPr="003E4E32">
        <w:t xml:space="preserve"> the ability to draw location-specific conclusions.</w:t>
      </w:r>
    </w:p>
    <w:p w14:paraId="2A52F5E9" w14:textId="0004405C" w:rsidR="003E4E32" w:rsidRPr="003E4E32" w:rsidRDefault="003E4E32" w:rsidP="003E4E32">
      <w:pPr>
        <w:spacing w:line="360" w:lineRule="auto"/>
      </w:pPr>
      <w:r w:rsidRPr="003E4E32">
        <w:rPr>
          <w:b/>
          <w:bCs/>
        </w:rPr>
        <w:t>Responses</w:t>
      </w:r>
      <w:r w:rsidR="0098111D">
        <w:rPr>
          <w:b/>
          <w:bCs/>
        </w:rPr>
        <w:t xml:space="preserve"> Subjectivity</w:t>
      </w:r>
      <w:r w:rsidRPr="003E4E32">
        <w:rPr>
          <w:b/>
          <w:bCs/>
        </w:rPr>
        <w:t>:</w:t>
      </w:r>
      <w:r w:rsidRPr="003E4E32">
        <w:t xml:space="preserve"> Data was collected</w:t>
      </w:r>
      <w:r w:rsidR="0098111D">
        <w:t xml:space="preserve"> and gathered</w:t>
      </w:r>
      <w:r w:rsidRPr="003E4E32">
        <w:t xml:space="preserve"> through self-reported responses</w:t>
      </w:r>
      <w:r w:rsidR="0098111D">
        <w:t xml:space="preserve"> through</w:t>
      </w:r>
      <w:r w:rsidRPr="003E4E32">
        <w:t xml:space="preserve"> u</w:t>
      </w:r>
      <w:r w:rsidR="0098111D">
        <w:t>tilisation of</w:t>
      </w:r>
      <w:r w:rsidRPr="003E4E32">
        <w:t xml:space="preserve"> Google Forms, which </w:t>
      </w:r>
      <w:r w:rsidR="0098111D">
        <w:t>highlights and signals</w:t>
      </w:r>
      <w:r w:rsidRPr="003E4E32">
        <w:t xml:space="preserve"> subjectivity</w:t>
      </w:r>
      <w:r w:rsidR="0098111D">
        <w:t xml:space="preserve"> clearly</w:t>
      </w:r>
      <w:r w:rsidRPr="003E4E32">
        <w:t xml:space="preserve">. Participants’ answers reflect personal perceptions and experiences rather than objective measures of Uber’s pricing mechanisms, potentially leading to response bias. </w:t>
      </w:r>
    </w:p>
    <w:p w14:paraId="624C6656" w14:textId="5C0E03AE" w:rsidR="003E4E32" w:rsidRPr="008C265B" w:rsidRDefault="008C265B" w:rsidP="00C53A3D">
      <w:pPr>
        <w:spacing w:line="360" w:lineRule="auto"/>
      </w:pPr>
      <w:r w:rsidRPr="008C265B">
        <w:rPr>
          <w:b/>
          <w:bCs/>
        </w:rPr>
        <w:t xml:space="preserve">Generalization: </w:t>
      </w:r>
      <w:r>
        <w:t xml:space="preserve">The categories of drivers, types of rides they </w:t>
      </w:r>
      <w:r w:rsidR="00AD2600">
        <w:t>offer,</w:t>
      </w:r>
      <w:r>
        <w:t xml:space="preserve"> and users based upon their aspects of profession, schedule and economic situations are not considered. The study can be further narrowed down to a specific niche providing an </w:t>
      </w:r>
      <w:r w:rsidR="00AD2600">
        <w:t>in-depth</w:t>
      </w:r>
      <w:r>
        <w:t xml:space="preserve"> ground </w:t>
      </w:r>
      <w:r w:rsidR="00AD2600">
        <w:t>reality</w:t>
      </w:r>
      <w:r>
        <w:t xml:space="preserve">. This study just in </w:t>
      </w:r>
      <w:r w:rsidR="00AD2600">
        <w:t xml:space="preserve">an </w:t>
      </w:r>
      <w:r>
        <w:t xml:space="preserve">explanatory regard </w:t>
      </w:r>
      <w:r w:rsidR="00AD2600">
        <w:t>utilizes a generalized purpose of the view they hold for the platform of Uber in terms of operations, service and experience.</w:t>
      </w:r>
    </w:p>
    <w:p w14:paraId="6E5C6710" w14:textId="77777777" w:rsidR="00E24D9B" w:rsidRDefault="00E24D9B" w:rsidP="00205CC5"/>
    <w:p w14:paraId="70E59240" w14:textId="77777777" w:rsidR="00E24D9B" w:rsidRDefault="00E24D9B" w:rsidP="00205CC5"/>
    <w:p w14:paraId="575743E5" w14:textId="77777777" w:rsidR="00E24D9B" w:rsidRDefault="00E24D9B" w:rsidP="00205CC5"/>
    <w:p w14:paraId="30B7BD52" w14:textId="77777777" w:rsidR="00FC11C6" w:rsidRDefault="00FC11C6" w:rsidP="00205CC5"/>
    <w:p w14:paraId="25FA6A49" w14:textId="52A4B79E" w:rsidR="00D768EA" w:rsidRDefault="003D3B6D" w:rsidP="00772BEA">
      <w:pPr>
        <w:pStyle w:val="Heading1"/>
        <w:spacing w:line="360" w:lineRule="auto"/>
      </w:pPr>
      <w:bookmarkStart w:id="107" w:name="_Toc235980564"/>
      <w:r>
        <w:lastRenderedPageBreak/>
        <w:t>R</w:t>
      </w:r>
      <w:r w:rsidR="0038203E">
        <w:t>EFERENCES</w:t>
      </w:r>
      <w:bookmarkEnd w:id="107"/>
    </w:p>
    <w:p w14:paraId="0E82888A"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Adams, J.S. (1965) 'Inequity in social exchange', </w:t>
      </w:r>
      <w:r w:rsidRPr="00744050">
        <w:rPr>
          <w:rFonts w:ascii="Arial" w:hAnsi="Arial" w:cs="Arial"/>
          <w:i/>
          <w:iCs/>
          <w:sz w:val="22"/>
          <w:szCs w:val="22"/>
        </w:rPr>
        <w:t>Advances in Experimental Social Psychology</w:t>
      </w:r>
      <w:r w:rsidRPr="00744050">
        <w:rPr>
          <w:rFonts w:ascii="Arial" w:hAnsi="Arial" w:cs="Arial"/>
          <w:sz w:val="22"/>
          <w:szCs w:val="22"/>
        </w:rPr>
        <w:t xml:space="preserve">, 2, pp. 267–299. Available at: </w:t>
      </w:r>
      <w:hyperlink r:id="rId34" w:tgtFrame="_blank" w:history="1">
        <w:r w:rsidRPr="00744050">
          <w:rPr>
            <w:rStyle w:val="Hyperlink"/>
            <w:rFonts w:ascii="Arial" w:hAnsi="Arial" w:cs="Arial"/>
            <w:sz w:val="22"/>
            <w:szCs w:val="22"/>
          </w:rPr>
          <w:t>https://doi.org/10.1016/S0065-2601(08)60108-2</w:t>
        </w:r>
      </w:hyperlink>
      <w:r w:rsidRPr="00744050">
        <w:rPr>
          <w:rFonts w:ascii="Arial" w:hAnsi="Arial" w:cs="Arial"/>
          <w:sz w:val="22"/>
          <w:szCs w:val="22"/>
        </w:rPr>
        <w:t>.</w:t>
      </w:r>
    </w:p>
    <w:p w14:paraId="40BCDEBD" w14:textId="13D46AB4"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Ameen, S. and Malik, I. (2026) 'Dynamic pricing algorithms and consumer fairness perceptions: experimental evidence from ride-hailing apps', </w:t>
      </w:r>
      <w:r w:rsidRPr="00744050">
        <w:rPr>
          <w:rFonts w:ascii="Arial" w:hAnsi="Arial" w:cs="Arial"/>
          <w:i/>
          <w:iCs/>
          <w:sz w:val="22"/>
          <w:szCs w:val="22"/>
        </w:rPr>
        <w:t>AMRRJ</w:t>
      </w:r>
      <w:r w:rsidRPr="00744050">
        <w:rPr>
          <w:rFonts w:ascii="Arial" w:hAnsi="Arial" w:cs="Arial"/>
          <w:sz w:val="22"/>
          <w:szCs w:val="22"/>
        </w:rPr>
        <w:t xml:space="preserve">. Available at: </w:t>
      </w:r>
      <w:hyperlink r:id="rId35" w:tgtFrame="_blank" w:history="1">
        <w:r w:rsidRPr="00744050">
          <w:rPr>
            <w:rStyle w:val="Hyperlink"/>
            <w:rFonts w:ascii="Arial" w:hAnsi="Arial" w:cs="Arial"/>
            <w:sz w:val="22"/>
            <w:szCs w:val="22"/>
          </w:rPr>
          <w:t>https://amrrj.com/index.php/3/article/view/10/1</w:t>
        </w:r>
      </w:hyperlink>
      <w:r w:rsidRPr="00744050">
        <w:rPr>
          <w:rFonts w:ascii="Arial" w:hAnsi="Arial" w:cs="Arial"/>
          <w:sz w:val="22"/>
          <w:szCs w:val="22"/>
        </w:rPr>
        <w:t xml:space="preserve"> </w:t>
      </w:r>
    </w:p>
    <w:p w14:paraId="28B9D2E0"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Anderson, L. and Wieseke, J. (2015) 'How perceived fairness of pricing influences customer satisfaction and loyalty', </w:t>
      </w:r>
      <w:r w:rsidRPr="00744050">
        <w:rPr>
          <w:rFonts w:ascii="Arial" w:hAnsi="Arial" w:cs="Arial"/>
          <w:i/>
          <w:iCs/>
          <w:sz w:val="22"/>
          <w:szCs w:val="22"/>
        </w:rPr>
        <w:t>Journal of Service Research</w:t>
      </w:r>
      <w:r w:rsidRPr="00744050">
        <w:rPr>
          <w:rFonts w:ascii="Arial" w:hAnsi="Arial" w:cs="Arial"/>
          <w:sz w:val="22"/>
          <w:szCs w:val="22"/>
        </w:rPr>
        <w:t>, 18(3), pp. 1–15.</w:t>
      </w:r>
    </w:p>
    <w:p w14:paraId="7BDBA986"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Binns, R., Stein, J., Datta, S., Van Kleek, M. and Shadbolt, N. (2025) 'Not even nice work if you can get it: a longitudinal study of Uber’s algorithmic pay and pricing', </w:t>
      </w:r>
      <w:r w:rsidRPr="00744050">
        <w:rPr>
          <w:rFonts w:ascii="Arial" w:hAnsi="Arial" w:cs="Arial"/>
          <w:i/>
          <w:iCs/>
          <w:sz w:val="22"/>
          <w:szCs w:val="22"/>
        </w:rPr>
        <w:t>The 2025 ACM Conference on Fairness, Accountability, and Transparency</w:t>
      </w:r>
      <w:r w:rsidRPr="00744050">
        <w:rPr>
          <w:rFonts w:ascii="Arial" w:hAnsi="Arial" w:cs="Arial"/>
          <w:sz w:val="22"/>
          <w:szCs w:val="22"/>
        </w:rPr>
        <w:t xml:space="preserve">, pp. 1484–1497. Available at: </w:t>
      </w:r>
      <w:hyperlink r:id="rId36" w:tgtFrame="_blank" w:history="1">
        <w:r w:rsidRPr="00744050">
          <w:rPr>
            <w:rStyle w:val="Hyperlink"/>
            <w:rFonts w:ascii="Arial" w:hAnsi="Arial" w:cs="Arial"/>
            <w:sz w:val="22"/>
            <w:szCs w:val="22"/>
          </w:rPr>
          <w:t>https://doi.org/10.1145/3715275.3732099</w:t>
        </w:r>
      </w:hyperlink>
      <w:r w:rsidRPr="00744050">
        <w:rPr>
          <w:rFonts w:ascii="Arial" w:hAnsi="Arial" w:cs="Arial"/>
          <w:sz w:val="22"/>
          <w:szCs w:val="22"/>
        </w:rPr>
        <w:t>.</w:t>
      </w:r>
    </w:p>
    <w:p w14:paraId="350364D4"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Bolton, L.E., Warlop, L. and Alba, J.W. (2003) 'Consumer perceptions of price (un)fairness', </w:t>
      </w:r>
      <w:r w:rsidRPr="00744050">
        <w:rPr>
          <w:rFonts w:ascii="Arial" w:hAnsi="Arial" w:cs="Arial"/>
          <w:i/>
          <w:iCs/>
          <w:sz w:val="22"/>
          <w:szCs w:val="22"/>
        </w:rPr>
        <w:t>Journal of Consumer Research</w:t>
      </w:r>
      <w:r w:rsidRPr="00744050">
        <w:rPr>
          <w:rFonts w:ascii="Arial" w:hAnsi="Arial" w:cs="Arial"/>
          <w:sz w:val="22"/>
          <w:szCs w:val="22"/>
        </w:rPr>
        <w:t xml:space="preserve">, 29(4), pp. 474–491. Available at: </w:t>
      </w:r>
      <w:hyperlink r:id="rId37" w:tgtFrame="_blank" w:history="1">
        <w:r w:rsidRPr="00744050">
          <w:rPr>
            <w:rStyle w:val="Hyperlink"/>
            <w:rFonts w:ascii="Arial" w:hAnsi="Arial" w:cs="Arial"/>
            <w:sz w:val="22"/>
            <w:szCs w:val="22"/>
          </w:rPr>
          <w:t>https://doi.org/10.1086/346244</w:t>
        </w:r>
      </w:hyperlink>
      <w:r w:rsidRPr="00744050">
        <w:rPr>
          <w:rFonts w:ascii="Arial" w:hAnsi="Arial" w:cs="Arial"/>
          <w:sz w:val="22"/>
          <w:szCs w:val="22"/>
        </w:rPr>
        <w:t>.</w:t>
      </w:r>
    </w:p>
    <w:p w14:paraId="5E3FE943"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Braun, V. and Clarke, V. (2006) 'Using thematic analysis in psychology', </w:t>
      </w:r>
      <w:r w:rsidRPr="00744050">
        <w:rPr>
          <w:rFonts w:ascii="Arial" w:hAnsi="Arial" w:cs="Arial"/>
          <w:i/>
          <w:iCs/>
          <w:sz w:val="22"/>
          <w:szCs w:val="22"/>
        </w:rPr>
        <w:t>Qualitative Research in Psychology</w:t>
      </w:r>
      <w:r w:rsidRPr="00744050">
        <w:rPr>
          <w:rFonts w:ascii="Arial" w:hAnsi="Arial" w:cs="Arial"/>
          <w:sz w:val="22"/>
          <w:szCs w:val="22"/>
        </w:rPr>
        <w:t xml:space="preserve">, 3(2), pp. 77–101. Available at: </w:t>
      </w:r>
      <w:hyperlink r:id="rId38" w:tgtFrame="_blank" w:history="1">
        <w:r w:rsidRPr="00744050">
          <w:rPr>
            <w:rStyle w:val="Hyperlink"/>
            <w:rFonts w:ascii="Arial" w:hAnsi="Arial" w:cs="Arial"/>
            <w:sz w:val="22"/>
            <w:szCs w:val="22"/>
          </w:rPr>
          <w:t>https://doi.org/10.1191/1478088706qp063oa</w:t>
        </w:r>
      </w:hyperlink>
      <w:r w:rsidRPr="00744050">
        <w:rPr>
          <w:rFonts w:ascii="Arial" w:hAnsi="Arial" w:cs="Arial"/>
          <w:sz w:val="22"/>
          <w:szCs w:val="22"/>
        </w:rPr>
        <w:t>.</w:t>
      </w:r>
    </w:p>
    <w:p w14:paraId="54E49DC8"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Brett, J.F., Cron, W.L. and Slocum, J.W. (1995) 'Economic dependency on work: a moderator of the relationship between organizational commitment and performance', </w:t>
      </w:r>
      <w:r w:rsidRPr="00744050">
        <w:rPr>
          <w:rFonts w:ascii="Arial" w:hAnsi="Arial" w:cs="Arial"/>
          <w:i/>
          <w:iCs/>
          <w:sz w:val="22"/>
          <w:szCs w:val="22"/>
        </w:rPr>
        <w:t>Academy of Management Journal</w:t>
      </w:r>
      <w:r w:rsidRPr="00744050">
        <w:rPr>
          <w:rFonts w:ascii="Arial" w:hAnsi="Arial" w:cs="Arial"/>
          <w:sz w:val="22"/>
          <w:szCs w:val="22"/>
        </w:rPr>
        <w:t xml:space="preserve">, 38(1), pp. 261–271. Available at: </w:t>
      </w:r>
      <w:hyperlink r:id="rId39" w:tgtFrame="_blank" w:history="1">
        <w:r w:rsidRPr="00744050">
          <w:rPr>
            <w:rStyle w:val="Hyperlink"/>
            <w:rFonts w:ascii="Arial" w:hAnsi="Arial" w:cs="Arial"/>
            <w:sz w:val="22"/>
            <w:szCs w:val="22"/>
          </w:rPr>
          <w:t>https://doi.org/10.5465/256735</w:t>
        </w:r>
      </w:hyperlink>
      <w:r w:rsidRPr="00744050">
        <w:rPr>
          <w:rFonts w:ascii="Arial" w:hAnsi="Arial" w:cs="Arial"/>
          <w:sz w:val="22"/>
          <w:szCs w:val="22"/>
        </w:rPr>
        <w:t>.</w:t>
      </w:r>
    </w:p>
    <w:p w14:paraId="6185F7D1"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Castillo, J.C., Knoepfle, D. and Weyl, E.G. (2017) 'Surge pricing solves the wild goose chase', </w:t>
      </w:r>
      <w:r w:rsidRPr="00744050">
        <w:rPr>
          <w:rFonts w:ascii="Arial" w:hAnsi="Arial" w:cs="Arial"/>
          <w:i/>
          <w:iCs/>
          <w:sz w:val="22"/>
          <w:szCs w:val="22"/>
        </w:rPr>
        <w:t>Proceedings of the ACM Conference on Economics and Computation</w:t>
      </w:r>
      <w:r w:rsidRPr="00744050">
        <w:rPr>
          <w:rFonts w:ascii="Arial" w:hAnsi="Arial" w:cs="Arial"/>
          <w:sz w:val="22"/>
          <w:szCs w:val="22"/>
        </w:rPr>
        <w:t xml:space="preserve">, pp. 241–242. Available at: </w:t>
      </w:r>
      <w:hyperlink r:id="rId40" w:tgtFrame="_blank" w:history="1">
        <w:r w:rsidRPr="00744050">
          <w:rPr>
            <w:rStyle w:val="Hyperlink"/>
            <w:rFonts w:ascii="Arial" w:hAnsi="Arial" w:cs="Arial"/>
            <w:sz w:val="22"/>
            <w:szCs w:val="22"/>
          </w:rPr>
          <w:t>http://dx.doi.org/10.1145/3033274.3085098</w:t>
        </w:r>
      </w:hyperlink>
      <w:r w:rsidRPr="00744050">
        <w:rPr>
          <w:rFonts w:ascii="Arial" w:hAnsi="Arial" w:cs="Arial"/>
          <w:sz w:val="22"/>
          <w:szCs w:val="22"/>
        </w:rPr>
        <w:t>.</w:t>
      </w:r>
    </w:p>
    <w:p w14:paraId="6B80F7EC"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Chen, L., Mislove, A. and Wilson, C. (2015) 'Peeking beneath the hood of Uber', </w:t>
      </w:r>
      <w:r w:rsidRPr="00744050">
        <w:rPr>
          <w:rFonts w:ascii="Arial" w:hAnsi="Arial" w:cs="Arial"/>
          <w:i/>
          <w:iCs/>
          <w:sz w:val="22"/>
          <w:szCs w:val="22"/>
        </w:rPr>
        <w:t>Proceedings of the 2015 ACM Conference on Internet Measurement Conference - IMC ’15</w:t>
      </w:r>
      <w:r w:rsidRPr="00744050">
        <w:rPr>
          <w:rFonts w:ascii="Arial" w:hAnsi="Arial" w:cs="Arial"/>
          <w:sz w:val="22"/>
          <w:szCs w:val="22"/>
        </w:rPr>
        <w:t xml:space="preserve">. Available at: </w:t>
      </w:r>
      <w:hyperlink r:id="rId41" w:tgtFrame="_blank" w:history="1">
        <w:r w:rsidRPr="00744050">
          <w:rPr>
            <w:rStyle w:val="Hyperlink"/>
            <w:rFonts w:ascii="Arial" w:hAnsi="Arial" w:cs="Arial"/>
            <w:sz w:val="22"/>
            <w:szCs w:val="22"/>
          </w:rPr>
          <w:t>https://doi.org/10.1145/2815675.2815681</w:t>
        </w:r>
      </w:hyperlink>
      <w:r w:rsidRPr="00744050">
        <w:rPr>
          <w:rFonts w:ascii="Arial" w:hAnsi="Arial" w:cs="Arial"/>
          <w:sz w:val="22"/>
          <w:szCs w:val="22"/>
        </w:rPr>
        <w:t>.</w:t>
      </w:r>
    </w:p>
    <w:p w14:paraId="4DB40142"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Chen, M.K., Rossi, P.E., Chevalier, J.A. and Oehlsen, E. (2017) 'The value of flexible work: evidence from Uber drivers', </w:t>
      </w:r>
      <w:r w:rsidRPr="00744050">
        <w:rPr>
          <w:rFonts w:ascii="Arial" w:hAnsi="Arial" w:cs="Arial"/>
          <w:i/>
          <w:iCs/>
          <w:sz w:val="22"/>
          <w:szCs w:val="22"/>
        </w:rPr>
        <w:t>Journal of Political Economy</w:t>
      </w:r>
      <w:r w:rsidRPr="00744050">
        <w:rPr>
          <w:rFonts w:ascii="Arial" w:hAnsi="Arial" w:cs="Arial"/>
          <w:sz w:val="22"/>
          <w:szCs w:val="22"/>
        </w:rPr>
        <w:t xml:space="preserve">, 127(6), pp. 2735–2794. Available at: </w:t>
      </w:r>
      <w:hyperlink r:id="rId42" w:tgtFrame="_blank" w:history="1">
        <w:r w:rsidRPr="00744050">
          <w:rPr>
            <w:rStyle w:val="Hyperlink"/>
            <w:rFonts w:ascii="Arial" w:hAnsi="Arial" w:cs="Arial"/>
            <w:sz w:val="22"/>
            <w:szCs w:val="22"/>
          </w:rPr>
          <w:t>https://www.nber.org/system/files/working_papers/w23296/w23296.pdf</w:t>
        </w:r>
      </w:hyperlink>
      <w:r w:rsidRPr="00744050">
        <w:rPr>
          <w:rFonts w:ascii="Arial" w:hAnsi="Arial" w:cs="Arial"/>
          <w:sz w:val="22"/>
          <w:szCs w:val="22"/>
        </w:rPr>
        <w:t>.</w:t>
      </w:r>
    </w:p>
    <w:p w14:paraId="0DA129CE"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Colquitt, J.A. (2001) 'On the dimensionality of organizational justice: a construct validation of a measure', </w:t>
      </w:r>
      <w:r w:rsidRPr="00744050">
        <w:rPr>
          <w:rFonts w:ascii="Arial" w:hAnsi="Arial" w:cs="Arial"/>
          <w:i/>
          <w:iCs/>
          <w:sz w:val="22"/>
          <w:szCs w:val="22"/>
        </w:rPr>
        <w:t>Journal of Applied Psychology</w:t>
      </w:r>
      <w:r w:rsidRPr="00744050">
        <w:rPr>
          <w:rFonts w:ascii="Arial" w:hAnsi="Arial" w:cs="Arial"/>
          <w:sz w:val="22"/>
          <w:szCs w:val="22"/>
        </w:rPr>
        <w:t xml:space="preserve">, 86(3), pp. 386–400. Available at: </w:t>
      </w:r>
      <w:hyperlink r:id="rId43" w:tgtFrame="_blank" w:history="1">
        <w:r w:rsidRPr="00744050">
          <w:rPr>
            <w:rStyle w:val="Hyperlink"/>
            <w:rFonts w:ascii="Arial" w:hAnsi="Arial" w:cs="Arial"/>
            <w:sz w:val="22"/>
            <w:szCs w:val="22"/>
          </w:rPr>
          <w:t>https://doi.org/10.1037/0021-9010.86.3.386</w:t>
        </w:r>
      </w:hyperlink>
      <w:r w:rsidRPr="00744050">
        <w:rPr>
          <w:rFonts w:ascii="Arial" w:hAnsi="Arial" w:cs="Arial"/>
          <w:sz w:val="22"/>
          <w:szCs w:val="22"/>
        </w:rPr>
        <w:t>.</w:t>
      </w:r>
    </w:p>
    <w:p w14:paraId="7ACD7BBB"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lastRenderedPageBreak/>
        <w:t xml:space="preserve">Connelly, L.M. (2011) 'Cronbach's alpha', </w:t>
      </w:r>
      <w:r w:rsidRPr="00744050">
        <w:rPr>
          <w:rFonts w:ascii="Arial" w:hAnsi="Arial" w:cs="Arial"/>
          <w:i/>
          <w:iCs/>
          <w:sz w:val="22"/>
          <w:szCs w:val="22"/>
        </w:rPr>
        <w:t>Medsurg Nursing</w:t>
      </w:r>
      <w:r w:rsidRPr="00744050">
        <w:rPr>
          <w:rFonts w:ascii="Arial" w:hAnsi="Arial" w:cs="Arial"/>
          <w:sz w:val="22"/>
          <w:szCs w:val="22"/>
        </w:rPr>
        <w:t>, 20(1), pp. 45–47.</w:t>
      </w:r>
    </w:p>
    <w:p w14:paraId="3810A21B"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Cramer, J. and Krueger, A.B. (2016) 'Disruptive change in the taxi business: the case of Uber', </w:t>
      </w:r>
      <w:r w:rsidRPr="00744050">
        <w:rPr>
          <w:rFonts w:ascii="Arial" w:hAnsi="Arial" w:cs="Arial"/>
          <w:i/>
          <w:iCs/>
          <w:sz w:val="22"/>
          <w:szCs w:val="22"/>
        </w:rPr>
        <w:t>American Economic Review</w:t>
      </w:r>
      <w:r w:rsidRPr="00744050">
        <w:rPr>
          <w:rFonts w:ascii="Arial" w:hAnsi="Arial" w:cs="Arial"/>
          <w:sz w:val="22"/>
          <w:szCs w:val="22"/>
        </w:rPr>
        <w:t xml:space="preserve">, 106(5), pp. 177–182. Available at: </w:t>
      </w:r>
      <w:hyperlink r:id="rId44" w:tgtFrame="_blank" w:history="1">
        <w:r w:rsidRPr="00744050">
          <w:rPr>
            <w:rStyle w:val="Hyperlink"/>
            <w:rFonts w:ascii="Arial" w:hAnsi="Arial" w:cs="Arial"/>
            <w:sz w:val="22"/>
            <w:szCs w:val="22"/>
          </w:rPr>
          <w:t>https://doi.org/10.1257/aer.p20161002</w:t>
        </w:r>
      </w:hyperlink>
      <w:r w:rsidRPr="00744050">
        <w:rPr>
          <w:rFonts w:ascii="Arial" w:hAnsi="Arial" w:cs="Arial"/>
          <w:sz w:val="22"/>
          <w:szCs w:val="22"/>
        </w:rPr>
        <w:t>.</w:t>
      </w:r>
    </w:p>
    <w:p w14:paraId="7127B24F"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Creswell, J.W. and Zhou, Y. (2017) </w:t>
      </w:r>
      <w:r w:rsidRPr="00744050">
        <w:rPr>
          <w:rFonts w:ascii="Arial" w:hAnsi="Arial" w:cs="Arial"/>
          <w:i/>
          <w:iCs/>
          <w:sz w:val="22"/>
          <w:szCs w:val="22"/>
        </w:rPr>
        <w:t>Designing and conducting mixed methods research</w:t>
      </w:r>
      <w:r w:rsidRPr="00744050">
        <w:rPr>
          <w:rFonts w:ascii="Arial" w:hAnsi="Arial" w:cs="Arial"/>
          <w:sz w:val="22"/>
          <w:szCs w:val="22"/>
        </w:rPr>
        <w:t xml:space="preserve">. 3rd edn. London: SAGE Publications, pp. 35–50. Available at: </w:t>
      </w:r>
      <w:hyperlink r:id="rId45" w:anchor="page=53" w:tgtFrame="_blank" w:history="1">
        <w:r w:rsidRPr="00744050">
          <w:rPr>
            <w:rStyle w:val="Hyperlink"/>
            <w:rFonts w:ascii="Arial" w:hAnsi="Arial" w:cs="Arial"/>
            <w:sz w:val="22"/>
            <w:szCs w:val="22"/>
          </w:rPr>
          <w:t>https://www.cambridgeenglish.org/Images/735110-studies-in-language-testing-volume-43.pdf#page=53</w:t>
        </w:r>
      </w:hyperlink>
      <w:r w:rsidRPr="00744050">
        <w:rPr>
          <w:rFonts w:ascii="Arial" w:hAnsi="Arial" w:cs="Arial"/>
          <w:sz w:val="22"/>
          <w:szCs w:val="22"/>
        </w:rPr>
        <w:t>.</w:t>
      </w:r>
    </w:p>
    <w:p w14:paraId="1AF06C00" w14:textId="75CB91E9"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Diakopoulos, N. (2015) 'How uber surge pricing really works', </w:t>
      </w:r>
      <w:r w:rsidRPr="00744050">
        <w:rPr>
          <w:rFonts w:ascii="Arial" w:hAnsi="Arial" w:cs="Arial"/>
          <w:i/>
          <w:iCs/>
          <w:sz w:val="22"/>
          <w:szCs w:val="22"/>
        </w:rPr>
        <w:t>Washington Post</w:t>
      </w:r>
      <w:r w:rsidRPr="00744050">
        <w:rPr>
          <w:rFonts w:ascii="Arial" w:hAnsi="Arial" w:cs="Arial"/>
          <w:sz w:val="22"/>
          <w:szCs w:val="22"/>
        </w:rPr>
        <w:t xml:space="preserve">, 17 April. </w:t>
      </w:r>
      <w:r w:rsidR="00744050" w:rsidRPr="00744050">
        <w:rPr>
          <w:rFonts w:ascii="Arial" w:hAnsi="Arial" w:cs="Arial"/>
          <w:sz w:val="22"/>
          <w:szCs w:val="22"/>
        </w:rPr>
        <w:t xml:space="preserve">[online] </w:t>
      </w:r>
      <w:r w:rsidRPr="00744050">
        <w:rPr>
          <w:rFonts w:ascii="Arial" w:hAnsi="Arial" w:cs="Arial"/>
          <w:sz w:val="22"/>
          <w:szCs w:val="22"/>
        </w:rPr>
        <w:t xml:space="preserve">Available at: </w:t>
      </w:r>
      <w:hyperlink r:id="rId46" w:tgtFrame="_blank" w:history="1">
        <w:r w:rsidRPr="00744050">
          <w:rPr>
            <w:rStyle w:val="Hyperlink"/>
            <w:rFonts w:ascii="Arial" w:hAnsi="Arial" w:cs="Arial"/>
            <w:sz w:val="22"/>
            <w:szCs w:val="22"/>
          </w:rPr>
          <w:t>https://www.washingtonpost.com/news/wonk/wp/2015/04/17/how-uber-surge-pricing-really-works/</w:t>
        </w:r>
      </w:hyperlink>
      <w:r w:rsidRPr="00744050">
        <w:rPr>
          <w:rFonts w:ascii="Arial" w:hAnsi="Arial" w:cs="Arial"/>
          <w:sz w:val="22"/>
          <w:szCs w:val="22"/>
        </w:rPr>
        <w:t xml:space="preserve"> </w:t>
      </w:r>
      <w:r w:rsidR="00744050" w:rsidRPr="00744050">
        <w:rPr>
          <w:rFonts w:ascii="Arial" w:hAnsi="Arial" w:cs="Arial"/>
          <w:sz w:val="22"/>
          <w:szCs w:val="22"/>
        </w:rPr>
        <w:t>[</w:t>
      </w:r>
      <w:r w:rsidRPr="00744050">
        <w:rPr>
          <w:rFonts w:ascii="Arial" w:hAnsi="Arial" w:cs="Arial"/>
          <w:sz w:val="22"/>
          <w:szCs w:val="22"/>
        </w:rPr>
        <w:t>Accessed: 16 July 2026</w:t>
      </w:r>
      <w:r w:rsidR="00744050" w:rsidRPr="00744050">
        <w:rPr>
          <w:rFonts w:ascii="Arial" w:hAnsi="Arial" w:cs="Arial"/>
          <w:sz w:val="22"/>
          <w:szCs w:val="22"/>
        </w:rPr>
        <w:t>]</w:t>
      </w:r>
      <w:r w:rsidRPr="00744050">
        <w:rPr>
          <w:rFonts w:ascii="Arial" w:hAnsi="Arial" w:cs="Arial"/>
          <w:sz w:val="22"/>
          <w:szCs w:val="22"/>
        </w:rPr>
        <w:t>.</w:t>
      </w:r>
    </w:p>
    <w:p w14:paraId="146BF3AD"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Fudenberg, D. and Villas-Boas, J.M. (2006) 'Behavior-based price discrimination and customer recognition', </w:t>
      </w:r>
      <w:r w:rsidRPr="00744050">
        <w:rPr>
          <w:rFonts w:ascii="Arial" w:hAnsi="Arial" w:cs="Arial"/>
          <w:i/>
          <w:iCs/>
          <w:sz w:val="22"/>
          <w:szCs w:val="22"/>
        </w:rPr>
        <w:t>Handbook on Economics and Information Systems</w:t>
      </w:r>
      <w:r w:rsidRPr="00744050">
        <w:rPr>
          <w:rFonts w:ascii="Arial" w:hAnsi="Arial" w:cs="Arial"/>
          <w:sz w:val="22"/>
          <w:szCs w:val="22"/>
        </w:rPr>
        <w:t xml:space="preserve">, 1, pp. 377–436. Available at: </w:t>
      </w:r>
      <w:hyperlink r:id="rId47" w:tgtFrame="_blank" w:history="1">
        <w:r w:rsidRPr="00744050">
          <w:rPr>
            <w:rStyle w:val="Hyperlink"/>
            <w:rFonts w:ascii="Arial" w:hAnsi="Arial" w:cs="Arial"/>
            <w:sz w:val="22"/>
            <w:szCs w:val="22"/>
          </w:rPr>
          <w:t>https://faculty.haas.berkeley.edu/VILLAS/surveypaper9-06.pdf</w:t>
        </w:r>
      </w:hyperlink>
      <w:r w:rsidRPr="00744050">
        <w:rPr>
          <w:rFonts w:ascii="Arial" w:hAnsi="Arial" w:cs="Arial"/>
          <w:sz w:val="22"/>
          <w:szCs w:val="22"/>
        </w:rPr>
        <w:t>.</w:t>
      </w:r>
    </w:p>
    <w:p w14:paraId="0C6FE5C1"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Haws, K.L. and Bearden, W.O. (2006) 'Dynamic pricing and consumer fairness perceptions', </w:t>
      </w:r>
      <w:r w:rsidRPr="00744050">
        <w:rPr>
          <w:rFonts w:ascii="Arial" w:hAnsi="Arial" w:cs="Arial"/>
          <w:i/>
          <w:iCs/>
          <w:sz w:val="22"/>
          <w:szCs w:val="22"/>
        </w:rPr>
        <w:t>Journal of Consumer Research</w:t>
      </w:r>
      <w:r w:rsidRPr="00744050">
        <w:rPr>
          <w:rFonts w:ascii="Arial" w:hAnsi="Arial" w:cs="Arial"/>
          <w:sz w:val="22"/>
          <w:szCs w:val="22"/>
        </w:rPr>
        <w:t xml:space="preserve">, 33(3), pp. 304–311. Available at: </w:t>
      </w:r>
      <w:hyperlink r:id="rId48" w:tgtFrame="_blank" w:history="1">
        <w:r w:rsidRPr="00744050">
          <w:rPr>
            <w:rStyle w:val="Hyperlink"/>
            <w:rFonts w:ascii="Arial" w:hAnsi="Arial" w:cs="Arial"/>
            <w:sz w:val="22"/>
            <w:szCs w:val="22"/>
          </w:rPr>
          <w:t>https://doi.org/10.1086/508435</w:t>
        </w:r>
      </w:hyperlink>
      <w:r w:rsidRPr="00744050">
        <w:rPr>
          <w:rFonts w:ascii="Arial" w:hAnsi="Arial" w:cs="Arial"/>
          <w:sz w:val="22"/>
          <w:szCs w:val="22"/>
        </w:rPr>
        <w:t>.</w:t>
      </w:r>
    </w:p>
    <w:p w14:paraId="3BCDCF8A"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Kahneman, D., Knetsch, J.L. and Thaler, R.H. (1986) 'Fairness and the assumptions of economics', </w:t>
      </w:r>
      <w:r w:rsidRPr="00744050">
        <w:rPr>
          <w:rFonts w:ascii="Arial" w:hAnsi="Arial" w:cs="Arial"/>
          <w:i/>
          <w:iCs/>
          <w:sz w:val="22"/>
          <w:szCs w:val="22"/>
        </w:rPr>
        <w:t>Journal of Business</w:t>
      </w:r>
      <w:r w:rsidRPr="00744050">
        <w:rPr>
          <w:rFonts w:ascii="Arial" w:hAnsi="Arial" w:cs="Arial"/>
          <w:sz w:val="22"/>
          <w:szCs w:val="22"/>
        </w:rPr>
        <w:t xml:space="preserve">, 59(4), pp. S285–S300. Available at: </w:t>
      </w:r>
      <w:hyperlink r:id="rId49" w:tgtFrame="_blank" w:history="1">
        <w:r w:rsidRPr="00744050">
          <w:rPr>
            <w:rStyle w:val="Hyperlink"/>
            <w:rFonts w:ascii="Arial" w:hAnsi="Arial" w:cs="Arial"/>
            <w:sz w:val="22"/>
            <w:szCs w:val="22"/>
          </w:rPr>
          <w:t>https://www.researchgate.net/profile/Richard-Thaler/publication/24102966_Fairness_and_The_Assumptions_of_Economics/links/0912f50eb073af2b1d000000/Fairness-and-The-Assumptions-of-Economics.pdf</w:t>
        </w:r>
      </w:hyperlink>
      <w:r w:rsidRPr="00744050">
        <w:rPr>
          <w:rFonts w:ascii="Arial" w:hAnsi="Arial" w:cs="Arial"/>
          <w:sz w:val="22"/>
          <w:szCs w:val="22"/>
        </w:rPr>
        <w:t>.</w:t>
      </w:r>
    </w:p>
    <w:p w14:paraId="619FC456"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Kamraju, M. (2025) 'Algorithmic pricing and consumer vulnerability: the ethical and economic implications of artificial intelligence (AI)-driven pricing models', </w:t>
      </w:r>
      <w:r w:rsidRPr="00744050">
        <w:rPr>
          <w:rFonts w:ascii="Arial" w:hAnsi="Arial" w:cs="Arial"/>
          <w:i/>
          <w:iCs/>
          <w:sz w:val="22"/>
          <w:szCs w:val="22"/>
        </w:rPr>
        <w:t>ResearchGate</w:t>
      </w:r>
      <w:r w:rsidRPr="00744050">
        <w:rPr>
          <w:rFonts w:ascii="Arial" w:hAnsi="Arial" w:cs="Arial"/>
          <w:sz w:val="22"/>
          <w:szCs w:val="22"/>
        </w:rPr>
        <w:t xml:space="preserve">, 3(2), pp. 201–208. Available at: </w:t>
      </w:r>
      <w:hyperlink r:id="rId50" w:tgtFrame="_blank" w:history="1">
        <w:r w:rsidRPr="00744050">
          <w:rPr>
            <w:rStyle w:val="Hyperlink"/>
            <w:rFonts w:ascii="Arial" w:hAnsi="Arial" w:cs="Arial"/>
            <w:sz w:val="22"/>
            <w:szCs w:val="22"/>
          </w:rPr>
          <w:t>https://www.researchgate.net/publication/389427062_Algorithmic_Pricing_and_Consumer_Vulnerability_The_Ethical_and_Economic_Implications_of_Artificial_Intelligence_AI-Driven_Pricing_Models</w:t>
        </w:r>
      </w:hyperlink>
      <w:r w:rsidRPr="00744050">
        <w:rPr>
          <w:rFonts w:ascii="Arial" w:hAnsi="Arial" w:cs="Arial"/>
          <w:sz w:val="22"/>
          <w:szCs w:val="22"/>
        </w:rPr>
        <w:t>.</w:t>
      </w:r>
    </w:p>
    <w:p w14:paraId="493C03F7"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Karanasiou, A. and Patel, S. (2018) 'Algorithmic transparent governance in the sharing economy', </w:t>
      </w:r>
      <w:r w:rsidRPr="00744050">
        <w:rPr>
          <w:rFonts w:ascii="Arial" w:hAnsi="Arial" w:cs="Arial"/>
          <w:i/>
          <w:iCs/>
          <w:sz w:val="22"/>
          <w:szCs w:val="22"/>
        </w:rPr>
        <w:t>European Journal of Law and Technology</w:t>
      </w:r>
      <w:r w:rsidRPr="00744050">
        <w:rPr>
          <w:rFonts w:ascii="Arial" w:hAnsi="Arial" w:cs="Arial"/>
          <w:sz w:val="22"/>
          <w:szCs w:val="22"/>
        </w:rPr>
        <w:t>, 9(2), pp. 1–15.</w:t>
      </w:r>
    </w:p>
    <w:p w14:paraId="1E70E3B7" w14:textId="3270E5D4"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Leventhal, G.S. (1980) 'What should be done with equity theory? New approaches to the study of fairness in social relationships', in Gergen, K., Greenberg, M. and Willis, R. (eds.) </w:t>
      </w:r>
      <w:r w:rsidRPr="00744050">
        <w:rPr>
          <w:rFonts w:ascii="Arial" w:hAnsi="Arial" w:cs="Arial"/>
          <w:i/>
          <w:iCs/>
          <w:sz w:val="22"/>
          <w:szCs w:val="22"/>
        </w:rPr>
        <w:t>Social exchange: advances in theory and research</w:t>
      </w:r>
      <w:r w:rsidRPr="00744050">
        <w:rPr>
          <w:rFonts w:ascii="Arial" w:hAnsi="Arial" w:cs="Arial"/>
          <w:sz w:val="22"/>
          <w:szCs w:val="22"/>
        </w:rPr>
        <w:t xml:space="preserve">. New York: Plenum Press, pp. 27–55. Available at: </w:t>
      </w:r>
      <w:hyperlink r:id="rId51" w:tgtFrame="_blank" w:history="1">
        <w:r w:rsidRPr="00744050">
          <w:rPr>
            <w:rStyle w:val="Hyperlink"/>
            <w:rFonts w:ascii="Arial" w:hAnsi="Arial" w:cs="Arial"/>
            <w:sz w:val="22"/>
            <w:szCs w:val="22"/>
          </w:rPr>
          <w:t>https://files.eric.ed.gov/fulltext/ED142463.pdf</w:t>
        </w:r>
      </w:hyperlink>
      <w:r w:rsidRPr="00744050">
        <w:rPr>
          <w:rFonts w:ascii="Arial" w:hAnsi="Arial" w:cs="Arial"/>
          <w:sz w:val="22"/>
          <w:szCs w:val="22"/>
        </w:rPr>
        <w:t xml:space="preserve"> </w:t>
      </w:r>
    </w:p>
    <w:p w14:paraId="6BDC93CF" w14:textId="1102C5F4"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Lind, E.A. (2001) 'Fairness heuristic theory: justice judgments as pivotal cognitions in organizational relations', in Greenberg, J. and Cropanzano, R. (eds.) </w:t>
      </w:r>
      <w:r w:rsidRPr="00744050">
        <w:rPr>
          <w:rFonts w:ascii="Arial" w:hAnsi="Arial" w:cs="Arial"/>
          <w:i/>
          <w:iCs/>
          <w:sz w:val="22"/>
          <w:szCs w:val="22"/>
        </w:rPr>
        <w:t>Advances in organizational justice</w:t>
      </w:r>
      <w:r w:rsidRPr="00744050">
        <w:rPr>
          <w:rFonts w:ascii="Arial" w:hAnsi="Arial" w:cs="Arial"/>
          <w:sz w:val="22"/>
          <w:szCs w:val="22"/>
        </w:rPr>
        <w:t xml:space="preserve">. Stanford: Stanford University Press, pp. 56–88. Available at: </w:t>
      </w:r>
      <w:hyperlink r:id="rId52" w:tgtFrame="_blank" w:history="1">
        <w:r w:rsidRPr="00744050">
          <w:rPr>
            <w:rStyle w:val="Hyperlink"/>
            <w:rFonts w:ascii="Arial" w:hAnsi="Arial" w:cs="Arial"/>
            <w:sz w:val="22"/>
            <w:szCs w:val="22"/>
          </w:rPr>
          <w:t>https://www.academia.edu/download/67791974/Fairness_heuristic_theory_Justice_judgme20210628-2487-16jbvdz.pdf</w:t>
        </w:r>
      </w:hyperlink>
      <w:r w:rsidRPr="00744050">
        <w:rPr>
          <w:rFonts w:ascii="Arial" w:hAnsi="Arial" w:cs="Arial"/>
          <w:sz w:val="22"/>
          <w:szCs w:val="22"/>
        </w:rPr>
        <w:t xml:space="preserve"> </w:t>
      </w:r>
      <w:r w:rsidR="00744050" w:rsidRPr="00744050">
        <w:rPr>
          <w:rFonts w:ascii="Arial" w:hAnsi="Arial" w:cs="Arial"/>
          <w:sz w:val="22"/>
          <w:szCs w:val="22"/>
        </w:rPr>
        <w:t>[</w:t>
      </w:r>
      <w:r w:rsidRPr="00744050">
        <w:rPr>
          <w:rFonts w:ascii="Arial" w:hAnsi="Arial" w:cs="Arial"/>
          <w:sz w:val="22"/>
          <w:szCs w:val="22"/>
        </w:rPr>
        <w:t xml:space="preserve">Accessed: </w:t>
      </w:r>
      <w:r w:rsidR="00744050" w:rsidRPr="00744050">
        <w:rPr>
          <w:rFonts w:ascii="Arial" w:hAnsi="Arial" w:cs="Arial"/>
          <w:sz w:val="22"/>
          <w:szCs w:val="22"/>
        </w:rPr>
        <w:t>24 July</w:t>
      </w:r>
      <w:r w:rsidRPr="00744050">
        <w:rPr>
          <w:rFonts w:ascii="Arial" w:hAnsi="Arial" w:cs="Arial"/>
          <w:sz w:val="22"/>
          <w:szCs w:val="22"/>
        </w:rPr>
        <w:t xml:space="preserve"> 2026</w:t>
      </w:r>
      <w:r w:rsidR="00744050" w:rsidRPr="00744050">
        <w:rPr>
          <w:rFonts w:ascii="Arial" w:hAnsi="Arial" w:cs="Arial"/>
          <w:sz w:val="22"/>
          <w:szCs w:val="22"/>
        </w:rPr>
        <w:t>]</w:t>
      </w:r>
      <w:r w:rsidRPr="00744050">
        <w:rPr>
          <w:rFonts w:ascii="Arial" w:hAnsi="Arial" w:cs="Arial"/>
          <w:sz w:val="22"/>
          <w:szCs w:val="22"/>
        </w:rPr>
        <w:t>.</w:t>
      </w:r>
    </w:p>
    <w:p w14:paraId="081F4C1C"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Mayer, R.C., Davis, J.H. and Schoorman, F.D. (1995) 'An integrative model of organizational trust', </w:t>
      </w:r>
      <w:r w:rsidRPr="00744050">
        <w:rPr>
          <w:rFonts w:ascii="Arial" w:hAnsi="Arial" w:cs="Arial"/>
          <w:i/>
          <w:iCs/>
          <w:sz w:val="22"/>
          <w:szCs w:val="22"/>
        </w:rPr>
        <w:t>The Academy of Management Review</w:t>
      </w:r>
      <w:r w:rsidRPr="00744050">
        <w:rPr>
          <w:rFonts w:ascii="Arial" w:hAnsi="Arial" w:cs="Arial"/>
          <w:sz w:val="22"/>
          <w:szCs w:val="22"/>
        </w:rPr>
        <w:t xml:space="preserve">, 20(3), pp. 709–734. Available at: </w:t>
      </w:r>
      <w:hyperlink r:id="rId53" w:tgtFrame="_blank" w:history="1">
        <w:r w:rsidRPr="00744050">
          <w:rPr>
            <w:rStyle w:val="Hyperlink"/>
            <w:rFonts w:ascii="Arial" w:hAnsi="Arial" w:cs="Arial"/>
            <w:sz w:val="22"/>
            <w:szCs w:val="22"/>
          </w:rPr>
          <w:t>https://doi.org/10.2307/258792</w:t>
        </w:r>
      </w:hyperlink>
      <w:r w:rsidRPr="00744050">
        <w:rPr>
          <w:rFonts w:ascii="Arial" w:hAnsi="Arial" w:cs="Arial"/>
          <w:sz w:val="22"/>
          <w:szCs w:val="22"/>
        </w:rPr>
        <w:t>.</w:t>
      </w:r>
    </w:p>
    <w:p w14:paraId="33B794D5"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Mittelstadt, B.D., Allo, P., Taddeo, M., Wachter, S. and Floridi, L. (2016) 'The ethics of algorithms: mapping the debate', </w:t>
      </w:r>
      <w:r w:rsidRPr="00744050">
        <w:rPr>
          <w:rFonts w:ascii="Arial" w:hAnsi="Arial" w:cs="Arial"/>
          <w:i/>
          <w:iCs/>
          <w:sz w:val="22"/>
          <w:szCs w:val="22"/>
        </w:rPr>
        <w:t>Big Data &amp; Society</w:t>
      </w:r>
      <w:r w:rsidRPr="00744050">
        <w:rPr>
          <w:rFonts w:ascii="Arial" w:hAnsi="Arial" w:cs="Arial"/>
          <w:sz w:val="22"/>
          <w:szCs w:val="22"/>
        </w:rPr>
        <w:t xml:space="preserve">, 3(2), pp. 1–21. Available at: </w:t>
      </w:r>
      <w:hyperlink r:id="rId54" w:tgtFrame="_blank" w:history="1">
        <w:r w:rsidRPr="00744050">
          <w:rPr>
            <w:rStyle w:val="Hyperlink"/>
            <w:rFonts w:ascii="Arial" w:hAnsi="Arial" w:cs="Arial"/>
            <w:sz w:val="22"/>
            <w:szCs w:val="22"/>
          </w:rPr>
          <w:t>https://doi.org/10.1177/2053951716679679</w:t>
        </w:r>
      </w:hyperlink>
      <w:r w:rsidRPr="00744050">
        <w:rPr>
          <w:rFonts w:ascii="Arial" w:hAnsi="Arial" w:cs="Arial"/>
          <w:sz w:val="22"/>
          <w:szCs w:val="22"/>
        </w:rPr>
        <w:t>.</w:t>
      </w:r>
    </w:p>
    <w:p w14:paraId="24D56DDF"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Pasquale, F. (2015) </w:t>
      </w:r>
      <w:r w:rsidRPr="00744050">
        <w:rPr>
          <w:rFonts w:ascii="Arial" w:hAnsi="Arial" w:cs="Arial"/>
          <w:i/>
          <w:iCs/>
          <w:sz w:val="22"/>
          <w:szCs w:val="22"/>
        </w:rPr>
        <w:t>The black box society: the secret algorithms that control money and information</w:t>
      </w:r>
      <w:r w:rsidRPr="00744050">
        <w:rPr>
          <w:rFonts w:ascii="Arial" w:hAnsi="Arial" w:cs="Arial"/>
          <w:sz w:val="22"/>
          <w:szCs w:val="22"/>
        </w:rPr>
        <w:t xml:space="preserve">. Cambridge, MA: Harvard University Press. Available at: </w:t>
      </w:r>
      <w:hyperlink r:id="rId55" w:tgtFrame="_blank" w:history="1">
        <w:r w:rsidRPr="00744050">
          <w:rPr>
            <w:rStyle w:val="Hyperlink"/>
            <w:rFonts w:ascii="Arial" w:hAnsi="Arial" w:cs="Arial"/>
            <w:sz w:val="22"/>
            <w:szCs w:val="22"/>
          </w:rPr>
          <w:t>https://doi.org/10.4159/harvard.9780674736061</w:t>
        </w:r>
      </w:hyperlink>
      <w:r w:rsidRPr="00744050">
        <w:rPr>
          <w:rFonts w:ascii="Arial" w:hAnsi="Arial" w:cs="Arial"/>
          <w:sz w:val="22"/>
          <w:szCs w:val="22"/>
        </w:rPr>
        <w:t>.</w:t>
      </w:r>
    </w:p>
    <w:p w14:paraId="2AE4CA39"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Rosenblat, A. (2018) </w:t>
      </w:r>
      <w:r w:rsidRPr="00744050">
        <w:rPr>
          <w:rFonts w:ascii="Arial" w:hAnsi="Arial" w:cs="Arial"/>
          <w:i/>
          <w:iCs/>
          <w:sz w:val="22"/>
          <w:szCs w:val="22"/>
        </w:rPr>
        <w:t>Uberland: how algorithms are rewriting the rules of work</w:t>
      </w:r>
      <w:r w:rsidRPr="00744050">
        <w:rPr>
          <w:rFonts w:ascii="Arial" w:hAnsi="Arial" w:cs="Arial"/>
          <w:sz w:val="22"/>
          <w:szCs w:val="22"/>
        </w:rPr>
        <w:t>. Oakland: University of California Press.</w:t>
      </w:r>
    </w:p>
    <w:p w14:paraId="262EA7C1"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Scarpello, V. and Vandenberg, R.J. (1992) 'Generalizing the importance of occupational and career views to job satisfaction attitudes', </w:t>
      </w:r>
      <w:r w:rsidRPr="00744050">
        <w:rPr>
          <w:rFonts w:ascii="Arial" w:hAnsi="Arial" w:cs="Arial"/>
          <w:i/>
          <w:iCs/>
          <w:sz w:val="22"/>
          <w:szCs w:val="22"/>
        </w:rPr>
        <w:t>Journal of Organizational Behavior</w:t>
      </w:r>
      <w:r w:rsidRPr="00744050">
        <w:rPr>
          <w:rFonts w:ascii="Arial" w:hAnsi="Arial" w:cs="Arial"/>
          <w:sz w:val="22"/>
          <w:szCs w:val="22"/>
        </w:rPr>
        <w:t xml:space="preserve">, 13(2), pp. 125–140. Available at: </w:t>
      </w:r>
      <w:hyperlink r:id="rId56" w:tgtFrame="_blank" w:history="1">
        <w:r w:rsidRPr="00744050">
          <w:rPr>
            <w:rStyle w:val="Hyperlink"/>
            <w:rFonts w:ascii="Arial" w:hAnsi="Arial" w:cs="Arial"/>
            <w:sz w:val="22"/>
            <w:szCs w:val="22"/>
          </w:rPr>
          <w:t>https://doi.org/10.1002/job.4030130203</w:t>
        </w:r>
      </w:hyperlink>
      <w:r w:rsidRPr="00744050">
        <w:rPr>
          <w:rFonts w:ascii="Arial" w:hAnsi="Arial" w:cs="Arial"/>
          <w:sz w:val="22"/>
          <w:szCs w:val="22"/>
        </w:rPr>
        <w:t>.</w:t>
      </w:r>
    </w:p>
    <w:p w14:paraId="66E64FAF"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Schor, J.B., Attwood-Charles, W., Cansoy, M., Ladle, K. and Wengronowitz, R. (2020) 'Dependence and precarity in the platform economy', </w:t>
      </w:r>
      <w:r w:rsidRPr="00744050">
        <w:rPr>
          <w:rFonts w:ascii="Arial" w:hAnsi="Arial" w:cs="Arial"/>
          <w:i/>
          <w:iCs/>
          <w:sz w:val="22"/>
          <w:szCs w:val="22"/>
        </w:rPr>
        <w:t>Theory and Society</w:t>
      </w:r>
      <w:r w:rsidRPr="00744050">
        <w:rPr>
          <w:rFonts w:ascii="Arial" w:hAnsi="Arial" w:cs="Arial"/>
          <w:sz w:val="22"/>
          <w:szCs w:val="22"/>
        </w:rPr>
        <w:t xml:space="preserve">, 49(5), pp. 833–861. Available at: </w:t>
      </w:r>
      <w:hyperlink r:id="rId57" w:tgtFrame="_blank" w:history="1">
        <w:r w:rsidRPr="00744050">
          <w:rPr>
            <w:rStyle w:val="Hyperlink"/>
            <w:rFonts w:ascii="Arial" w:hAnsi="Arial" w:cs="Arial"/>
            <w:sz w:val="22"/>
            <w:szCs w:val="22"/>
          </w:rPr>
          <w:t>https://pmc.ncbi.nlm.nih.gov/articles/PMC7410973/pdf/11186_2020_Article_9408.pdf</w:t>
        </w:r>
      </w:hyperlink>
      <w:r w:rsidRPr="00744050">
        <w:rPr>
          <w:rFonts w:ascii="Arial" w:hAnsi="Arial" w:cs="Arial"/>
          <w:sz w:val="22"/>
          <w:szCs w:val="22"/>
        </w:rPr>
        <w:t>.</w:t>
      </w:r>
    </w:p>
    <w:p w14:paraId="2C8BCBBC" w14:textId="214C333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Shapiro, C. and Varian, H. (1999) </w:t>
      </w:r>
      <w:r w:rsidRPr="00744050">
        <w:rPr>
          <w:rFonts w:ascii="Arial" w:hAnsi="Arial" w:cs="Arial"/>
          <w:i/>
          <w:iCs/>
          <w:sz w:val="22"/>
          <w:szCs w:val="22"/>
        </w:rPr>
        <w:t>Information rules: a strategic guide to the network economy</w:t>
      </w:r>
      <w:r w:rsidRPr="00744050">
        <w:rPr>
          <w:rFonts w:ascii="Arial" w:hAnsi="Arial" w:cs="Arial"/>
          <w:sz w:val="22"/>
          <w:szCs w:val="22"/>
        </w:rPr>
        <w:t xml:space="preserve">. Boston: Harvard Business School Press. Available at: </w:t>
      </w:r>
      <w:hyperlink r:id="rId58" w:tgtFrame="_blank" w:history="1">
        <w:r w:rsidRPr="00744050">
          <w:rPr>
            <w:rStyle w:val="Hyperlink"/>
            <w:rFonts w:ascii="Arial" w:hAnsi="Arial" w:cs="Arial"/>
            <w:sz w:val="22"/>
            <w:szCs w:val="22"/>
          </w:rPr>
          <w:t>https://kcmit.edu.np/Uploads/information-rulesLarge20210211052224.pdf</w:t>
        </w:r>
      </w:hyperlink>
      <w:r w:rsidRPr="00744050">
        <w:rPr>
          <w:rFonts w:ascii="Arial" w:hAnsi="Arial" w:cs="Arial"/>
          <w:sz w:val="22"/>
          <w:szCs w:val="22"/>
        </w:rPr>
        <w:t xml:space="preserve"> </w:t>
      </w:r>
      <w:r w:rsidR="00744050" w:rsidRPr="00744050">
        <w:rPr>
          <w:rFonts w:ascii="Arial" w:hAnsi="Arial" w:cs="Arial"/>
          <w:sz w:val="22"/>
          <w:szCs w:val="22"/>
        </w:rPr>
        <w:t>[</w:t>
      </w:r>
      <w:r w:rsidRPr="00744050">
        <w:rPr>
          <w:rFonts w:ascii="Arial" w:hAnsi="Arial" w:cs="Arial"/>
          <w:sz w:val="22"/>
          <w:szCs w:val="22"/>
        </w:rPr>
        <w:t>Accessed: 23 July 2026</w:t>
      </w:r>
      <w:r w:rsidR="00744050" w:rsidRPr="00744050">
        <w:rPr>
          <w:rFonts w:ascii="Arial" w:hAnsi="Arial" w:cs="Arial"/>
          <w:sz w:val="22"/>
          <w:szCs w:val="22"/>
        </w:rPr>
        <w:t>]</w:t>
      </w:r>
      <w:r w:rsidRPr="00744050">
        <w:rPr>
          <w:rFonts w:ascii="Arial" w:hAnsi="Arial" w:cs="Arial"/>
          <w:sz w:val="22"/>
          <w:szCs w:val="22"/>
        </w:rPr>
        <w:t>.</w:t>
      </w:r>
    </w:p>
    <w:p w14:paraId="0A13B900"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Slavulj, M., Kanizaj, K. and Durdevic, S. (2016) 'The evolution of urban transport: Uber', </w:t>
      </w:r>
      <w:r w:rsidRPr="00744050">
        <w:rPr>
          <w:rFonts w:ascii="Arial" w:hAnsi="Arial" w:cs="Arial"/>
          <w:i/>
          <w:iCs/>
          <w:sz w:val="22"/>
          <w:szCs w:val="22"/>
        </w:rPr>
        <w:t>Road and Rail Infrastructure IV</w:t>
      </w:r>
      <w:r w:rsidRPr="00744050">
        <w:rPr>
          <w:rFonts w:ascii="Arial" w:hAnsi="Arial" w:cs="Arial"/>
          <w:sz w:val="22"/>
          <w:szCs w:val="22"/>
        </w:rPr>
        <w:t xml:space="preserve">, pp. 359–364. Available at: </w:t>
      </w:r>
      <w:hyperlink r:id="rId59" w:anchor="page=359" w:tgtFrame="_blank" w:history="1">
        <w:r w:rsidRPr="00744050">
          <w:rPr>
            <w:rStyle w:val="Hyperlink"/>
            <w:rFonts w:ascii="Arial" w:hAnsi="Arial" w:cs="Arial"/>
            <w:sz w:val="22"/>
            <w:szCs w:val="22"/>
          </w:rPr>
          <w:t>https://dabar.srce.hr/books/grad:711/download/0#page=359</w:t>
        </w:r>
      </w:hyperlink>
      <w:r w:rsidRPr="00744050">
        <w:rPr>
          <w:rFonts w:ascii="Arial" w:hAnsi="Arial" w:cs="Arial"/>
          <w:sz w:val="22"/>
          <w:szCs w:val="22"/>
        </w:rPr>
        <w:t>.</w:t>
      </w:r>
    </w:p>
    <w:p w14:paraId="31ACF657" w14:textId="01894C41"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Stichting WIE International (2025) </w:t>
      </w:r>
      <w:r w:rsidRPr="00744050">
        <w:rPr>
          <w:rFonts w:ascii="Arial" w:hAnsi="Arial" w:cs="Arial"/>
          <w:i/>
          <w:iCs/>
          <w:sz w:val="22"/>
          <w:szCs w:val="22"/>
        </w:rPr>
        <w:t>The dynamic pay claim from Stichting WIE International</w:t>
      </w:r>
      <w:r w:rsidRPr="00744050">
        <w:rPr>
          <w:rFonts w:ascii="Arial" w:hAnsi="Arial" w:cs="Arial"/>
          <w:sz w:val="22"/>
          <w:szCs w:val="22"/>
        </w:rPr>
        <w:t>.</w:t>
      </w:r>
      <w:r w:rsidR="004F4344" w:rsidRPr="00744050">
        <w:rPr>
          <w:rFonts w:ascii="Arial" w:hAnsi="Arial" w:cs="Arial"/>
          <w:sz w:val="22"/>
          <w:szCs w:val="22"/>
        </w:rPr>
        <w:t xml:space="preserve"> [online] </w:t>
      </w:r>
      <w:r w:rsidRPr="00744050">
        <w:rPr>
          <w:rFonts w:ascii="Arial" w:hAnsi="Arial" w:cs="Arial"/>
          <w:sz w:val="22"/>
          <w:szCs w:val="22"/>
        </w:rPr>
        <w:t xml:space="preserve"> Available at: </w:t>
      </w:r>
      <w:hyperlink r:id="rId60" w:tgtFrame="_blank" w:history="1">
        <w:r w:rsidRPr="00744050">
          <w:rPr>
            <w:rStyle w:val="Hyperlink"/>
            <w:rFonts w:ascii="Arial" w:hAnsi="Arial" w:cs="Arial"/>
            <w:sz w:val="22"/>
            <w:szCs w:val="22"/>
          </w:rPr>
          <w:t>https://dynamicpay.org/</w:t>
        </w:r>
      </w:hyperlink>
      <w:r w:rsidRPr="00744050">
        <w:rPr>
          <w:rFonts w:ascii="Arial" w:hAnsi="Arial" w:cs="Arial"/>
          <w:sz w:val="22"/>
          <w:szCs w:val="22"/>
        </w:rPr>
        <w:t xml:space="preserve"> </w:t>
      </w:r>
      <w:r w:rsidR="004F4344" w:rsidRPr="00744050">
        <w:rPr>
          <w:rFonts w:ascii="Arial" w:hAnsi="Arial" w:cs="Arial"/>
          <w:sz w:val="22"/>
          <w:szCs w:val="22"/>
        </w:rPr>
        <w:t>[</w:t>
      </w:r>
      <w:r w:rsidRPr="00744050">
        <w:rPr>
          <w:rFonts w:ascii="Arial" w:hAnsi="Arial" w:cs="Arial"/>
          <w:sz w:val="22"/>
          <w:szCs w:val="22"/>
        </w:rPr>
        <w:t>Accessed: 6 July 2026</w:t>
      </w:r>
      <w:r w:rsidR="004F4344" w:rsidRPr="00744050">
        <w:rPr>
          <w:rFonts w:ascii="Arial" w:hAnsi="Arial" w:cs="Arial"/>
          <w:sz w:val="22"/>
          <w:szCs w:val="22"/>
        </w:rPr>
        <w:t>]</w:t>
      </w:r>
      <w:r w:rsidRPr="00744050">
        <w:rPr>
          <w:rFonts w:ascii="Arial" w:hAnsi="Arial" w:cs="Arial"/>
          <w:sz w:val="22"/>
          <w:szCs w:val="22"/>
        </w:rPr>
        <w:t>.</w:t>
      </w:r>
    </w:p>
    <w:p w14:paraId="53732A11"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Thibaut, J. and Walker, L. (1975) </w:t>
      </w:r>
      <w:r w:rsidRPr="00744050">
        <w:rPr>
          <w:rFonts w:ascii="Arial" w:hAnsi="Arial" w:cs="Arial"/>
          <w:i/>
          <w:iCs/>
          <w:sz w:val="22"/>
          <w:szCs w:val="22"/>
        </w:rPr>
        <w:t>Procedural justice: a psychological analysis</w:t>
      </w:r>
      <w:r w:rsidRPr="00744050">
        <w:rPr>
          <w:rFonts w:ascii="Arial" w:hAnsi="Arial" w:cs="Arial"/>
          <w:sz w:val="22"/>
          <w:szCs w:val="22"/>
        </w:rPr>
        <w:t>. Hillsdale, NJ: Erlbaum.</w:t>
      </w:r>
    </w:p>
    <w:p w14:paraId="0E50A17C" w14:textId="12C2FBF1" w:rsidR="004F4344" w:rsidRPr="00744050" w:rsidRDefault="004F4344"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Uber. (2021). </w:t>
      </w:r>
      <w:r w:rsidRPr="00744050">
        <w:rPr>
          <w:rFonts w:ascii="Arial" w:hAnsi="Arial" w:cs="Arial"/>
          <w:i/>
          <w:iCs/>
          <w:sz w:val="22"/>
          <w:szCs w:val="22"/>
        </w:rPr>
        <w:t>How Data Shapes the Uber Rider App</w:t>
      </w:r>
      <w:r w:rsidRPr="00744050">
        <w:rPr>
          <w:rFonts w:ascii="Arial" w:hAnsi="Arial" w:cs="Arial"/>
          <w:sz w:val="22"/>
          <w:szCs w:val="22"/>
        </w:rPr>
        <w:t xml:space="preserve">. [online] Available at: </w:t>
      </w:r>
      <w:hyperlink r:id="rId61" w:history="1">
        <w:r w:rsidRPr="00744050">
          <w:rPr>
            <w:rStyle w:val="Hyperlink"/>
            <w:rFonts w:ascii="Arial" w:hAnsi="Arial" w:cs="Arial"/>
            <w:sz w:val="22"/>
            <w:szCs w:val="22"/>
          </w:rPr>
          <w:t>https://www.uber.com/au/en/blog/how-data-shapes-the-uber-rider-app/</w:t>
        </w:r>
      </w:hyperlink>
      <w:r w:rsidRPr="00744050">
        <w:rPr>
          <w:rFonts w:ascii="Arial" w:hAnsi="Arial" w:cs="Arial"/>
          <w:sz w:val="22"/>
          <w:szCs w:val="22"/>
        </w:rPr>
        <w:t xml:space="preserve">  [Accessed 8 July 2026].</w:t>
      </w:r>
    </w:p>
    <w:p w14:paraId="0421AC71" w14:textId="0B3EFF15"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Uber (2024) </w:t>
      </w:r>
      <w:r w:rsidRPr="00744050">
        <w:rPr>
          <w:rFonts w:ascii="Arial" w:hAnsi="Arial" w:cs="Arial"/>
          <w:i/>
          <w:iCs/>
          <w:sz w:val="22"/>
          <w:szCs w:val="22"/>
        </w:rPr>
        <w:t>How surge pricing works</w:t>
      </w:r>
      <w:r w:rsidRPr="00744050">
        <w:rPr>
          <w:rFonts w:ascii="Arial" w:hAnsi="Arial" w:cs="Arial"/>
          <w:sz w:val="22"/>
          <w:szCs w:val="22"/>
        </w:rPr>
        <w:t xml:space="preserve">. Available at: </w:t>
      </w:r>
      <w:hyperlink r:id="rId62" w:tgtFrame="_blank" w:history="1">
        <w:r w:rsidRPr="00744050">
          <w:rPr>
            <w:rStyle w:val="Hyperlink"/>
            <w:rFonts w:ascii="Arial" w:hAnsi="Arial" w:cs="Arial"/>
            <w:sz w:val="22"/>
            <w:szCs w:val="22"/>
          </w:rPr>
          <w:t>https://www.uber.com/us/en/drive/driver-app/how-surge-works/</w:t>
        </w:r>
      </w:hyperlink>
      <w:r w:rsidRPr="00744050">
        <w:rPr>
          <w:rFonts w:ascii="Arial" w:hAnsi="Arial" w:cs="Arial"/>
          <w:sz w:val="22"/>
          <w:szCs w:val="22"/>
        </w:rPr>
        <w:t xml:space="preserve"> [Accessed 8 July 2026]</w:t>
      </w:r>
      <w:r w:rsidR="004F4344" w:rsidRPr="00744050">
        <w:rPr>
          <w:rFonts w:ascii="Arial" w:hAnsi="Arial" w:cs="Arial"/>
          <w:sz w:val="22"/>
          <w:szCs w:val="22"/>
        </w:rPr>
        <w:t>.</w:t>
      </w:r>
    </w:p>
    <w:p w14:paraId="1AE10B7F" w14:textId="60B980E1"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lastRenderedPageBreak/>
        <w:t xml:space="preserve">Uber (2026a) </w:t>
      </w:r>
      <w:r w:rsidRPr="00744050">
        <w:rPr>
          <w:rFonts w:ascii="Arial" w:hAnsi="Arial" w:cs="Arial"/>
          <w:i/>
          <w:iCs/>
          <w:sz w:val="22"/>
          <w:szCs w:val="22"/>
        </w:rPr>
        <w:t>Cars available on Uber in the UK: ways to travel in style</w:t>
      </w:r>
      <w:r w:rsidRPr="00744050">
        <w:rPr>
          <w:rFonts w:ascii="Arial" w:hAnsi="Arial" w:cs="Arial"/>
          <w:sz w:val="22"/>
          <w:szCs w:val="22"/>
        </w:rPr>
        <w:t xml:space="preserve">. </w:t>
      </w:r>
      <w:r w:rsidR="004F4344" w:rsidRPr="00744050">
        <w:rPr>
          <w:rFonts w:ascii="Arial" w:hAnsi="Arial" w:cs="Arial"/>
          <w:sz w:val="22"/>
          <w:szCs w:val="22"/>
        </w:rPr>
        <w:t xml:space="preserve">[online] </w:t>
      </w:r>
      <w:r w:rsidRPr="00744050">
        <w:rPr>
          <w:rFonts w:ascii="Arial" w:hAnsi="Arial" w:cs="Arial"/>
          <w:sz w:val="22"/>
          <w:szCs w:val="22"/>
        </w:rPr>
        <w:t xml:space="preserve">Available at: </w:t>
      </w:r>
      <w:hyperlink r:id="rId63" w:tgtFrame="_blank" w:history="1">
        <w:r w:rsidRPr="00744050">
          <w:rPr>
            <w:rStyle w:val="Hyperlink"/>
            <w:rFonts w:ascii="Arial" w:hAnsi="Arial" w:cs="Arial"/>
            <w:sz w:val="22"/>
            <w:szCs w:val="22"/>
          </w:rPr>
          <w:t>https://www.uber.com/gb/en/blog/uber-ride-options/</w:t>
        </w:r>
      </w:hyperlink>
      <w:r w:rsidRPr="00744050">
        <w:rPr>
          <w:rFonts w:ascii="Arial" w:hAnsi="Arial" w:cs="Arial"/>
          <w:sz w:val="22"/>
          <w:szCs w:val="22"/>
        </w:rPr>
        <w:t xml:space="preserve"> [Accessed 9 July 2026].</w:t>
      </w:r>
    </w:p>
    <w:p w14:paraId="4682D390" w14:textId="47921B48"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Uber (2026b) </w:t>
      </w:r>
      <w:r w:rsidRPr="00744050">
        <w:rPr>
          <w:rFonts w:ascii="Arial" w:hAnsi="Arial" w:cs="Arial"/>
          <w:i/>
          <w:iCs/>
          <w:sz w:val="22"/>
          <w:szCs w:val="22"/>
        </w:rPr>
        <w:t>Uber apps, products, and offerings</w:t>
      </w:r>
      <w:r w:rsidRPr="00744050">
        <w:rPr>
          <w:rFonts w:ascii="Arial" w:hAnsi="Arial" w:cs="Arial"/>
          <w:sz w:val="22"/>
          <w:szCs w:val="22"/>
        </w:rPr>
        <w:t xml:space="preserve">. </w:t>
      </w:r>
      <w:r w:rsidR="004F4344" w:rsidRPr="00744050">
        <w:rPr>
          <w:rFonts w:ascii="Arial" w:hAnsi="Arial" w:cs="Arial"/>
          <w:sz w:val="22"/>
          <w:szCs w:val="22"/>
        </w:rPr>
        <w:t xml:space="preserve">[online] </w:t>
      </w:r>
      <w:r w:rsidRPr="00744050">
        <w:rPr>
          <w:rFonts w:ascii="Arial" w:hAnsi="Arial" w:cs="Arial"/>
          <w:sz w:val="22"/>
          <w:szCs w:val="22"/>
        </w:rPr>
        <w:t xml:space="preserve">Available at: </w:t>
      </w:r>
      <w:hyperlink r:id="rId64" w:tgtFrame="_blank" w:history="1">
        <w:r w:rsidRPr="00744050">
          <w:rPr>
            <w:rStyle w:val="Hyperlink"/>
            <w:rFonts w:ascii="Arial" w:hAnsi="Arial" w:cs="Arial"/>
            <w:sz w:val="22"/>
            <w:szCs w:val="22"/>
          </w:rPr>
          <w:t>https://www.uber.com/us/en/about/uber-offerings/?uclick_id=54d354ff-940d-429d-8508-7b4718982f5f</w:t>
        </w:r>
      </w:hyperlink>
      <w:r w:rsidRPr="00744050">
        <w:rPr>
          <w:rFonts w:ascii="Arial" w:hAnsi="Arial" w:cs="Arial"/>
          <w:sz w:val="22"/>
          <w:szCs w:val="22"/>
        </w:rPr>
        <w:t xml:space="preserve"> [Accessed 9 July 2026].</w:t>
      </w:r>
    </w:p>
    <w:p w14:paraId="23FB1FA5" w14:textId="70B6C7C8"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University of Oxford (2025) </w:t>
      </w:r>
      <w:r w:rsidRPr="00744050">
        <w:rPr>
          <w:rFonts w:ascii="Arial" w:hAnsi="Arial" w:cs="Arial"/>
          <w:i/>
          <w:iCs/>
          <w:sz w:val="22"/>
          <w:szCs w:val="22"/>
        </w:rPr>
        <w:t>New Oxford research reveals Uber’s algorithmic pricing leaves drivers and passengers worse off</w:t>
      </w:r>
      <w:r w:rsidRPr="00744050">
        <w:rPr>
          <w:rFonts w:ascii="Arial" w:hAnsi="Arial" w:cs="Arial"/>
          <w:sz w:val="22"/>
          <w:szCs w:val="22"/>
        </w:rPr>
        <w:t xml:space="preserve">. </w:t>
      </w:r>
      <w:r w:rsidR="00744050" w:rsidRPr="00744050">
        <w:rPr>
          <w:rFonts w:ascii="Arial" w:hAnsi="Arial" w:cs="Arial"/>
          <w:sz w:val="22"/>
          <w:szCs w:val="22"/>
        </w:rPr>
        <w:t xml:space="preserve">[online] </w:t>
      </w:r>
      <w:r w:rsidRPr="00744050">
        <w:rPr>
          <w:rFonts w:ascii="Arial" w:hAnsi="Arial" w:cs="Arial"/>
          <w:sz w:val="22"/>
          <w:szCs w:val="22"/>
        </w:rPr>
        <w:t xml:space="preserve">Available at: </w:t>
      </w:r>
      <w:hyperlink r:id="rId65" w:tgtFrame="_blank" w:history="1">
        <w:r w:rsidRPr="00744050">
          <w:rPr>
            <w:rStyle w:val="Hyperlink"/>
            <w:rFonts w:ascii="Arial" w:hAnsi="Arial" w:cs="Arial"/>
            <w:sz w:val="22"/>
            <w:szCs w:val="22"/>
          </w:rPr>
          <w:t>https://www.ox.ac.uk/news/2025-06-23-new-oxford-research-reveals-uber-s-algorithmic-pricing-leaves-drivers-and-passengers</w:t>
        </w:r>
      </w:hyperlink>
      <w:r w:rsidR="004F4344" w:rsidRPr="00744050">
        <w:rPr>
          <w:rFonts w:ascii="Arial" w:hAnsi="Arial" w:cs="Arial"/>
          <w:sz w:val="22"/>
          <w:szCs w:val="22"/>
        </w:rPr>
        <w:t xml:space="preserve"> [Accessed: 16 July 2026]</w:t>
      </w:r>
    </w:p>
    <w:p w14:paraId="73F9B8BB" w14:textId="0ACC753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Van Kleek, M., et al. (2023) </w:t>
      </w:r>
      <w:r w:rsidRPr="00744050">
        <w:rPr>
          <w:rFonts w:ascii="Arial" w:hAnsi="Arial" w:cs="Arial"/>
          <w:i/>
          <w:iCs/>
          <w:sz w:val="22"/>
          <w:szCs w:val="22"/>
        </w:rPr>
        <w:t>'You are you and the app. There's nobody else.': building worker-designed data institutions within platform hegemony</w:t>
      </w:r>
      <w:r w:rsidRPr="00744050">
        <w:rPr>
          <w:rFonts w:ascii="Arial" w:hAnsi="Arial" w:cs="Arial"/>
          <w:sz w:val="22"/>
          <w:szCs w:val="22"/>
        </w:rPr>
        <w:t xml:space="preserve">. </w:t>
      </w:r>
      <w:r w:rsidR="004F4344" w:rsidRPr="00744050">
        <w:rPr>
          <w:rFonts w:ascii="Arial" w:hAnsi="Arial" w:cs="Arial"/>
          <w:sz w:val="22"/>
          <w:szCs w:val="22"/>
        </w:rPr>
        <w:t xml:space="preserve">[online] </w:t>
      </w:r>
      <w:r w:rsidRPr="00744050">
        <w:rPr>
          <w:rFonts w:ascii="Arial" w:hAnsi="Arial" w:cs="Arial"/>
          <w:sz w:val="22"/>
          <w:szCs w:val="22"/>
        </w:rPr>
        <w:t xml:space="preserve">Available at: </w:t>
      </w:r>
      <w:hyperlink r:id="rId66" w:tgtFrame="_blank" w:history="1">
        <w:r w:rsidRPr="00744050">
          <w:rPr>
            <w:rStyle w:val="Hyperlink"/>
            <w:rFonts w:ascii="Arial" w:hAnsi="Arial" w:cs="Arial"/>
            <w:sz w:val="22"/>
            <w:szCs w:val="22"/>
          </w:rPr>
          <w:t>https://www.researchgate.net/publication/392934262</w:t>
        </w:r>
      </w:hyperlink>
      <w:r w:rsidRPr="00744050">
        <w:rPr>
          <w:rFonts w:ascii="Arial" w:hAnsi="Arial" w:cs="Arial"/>
          <w:sz w:val="22"/>
          <w:szCs w:val="22"/>
        </w:rPr>
        <w:t xml:space="preserve"> </w:t>
      </w:r>
      <w:r w:rsidR="004F4344" w:rsidRPr="00744050">
        <w:rPr>
          <w:rFonts w:ascii="Arial" w:hAnsi="Arial" w:cs="Arial"/>
          <w:sz w:val="22"/>
          <w:szCs w:val="22"/>
        </w:rPr>
        <w:t>[</w:t>
      </w:r>
      <w:r w:rsidRPr="00744050">
        <w:rPr>
          <w:rFonts w:ascii="Arial" w:hAnsi="Arial" w:cs="Arial"/>
          <w:sz w:val="22"/>
          <w:szCs w:val="22"/>
        </w:rPr>
        <w:t xml:space="preserve">Accessed: </w:t>
      </w:r>
      <w:r w:rsidR="004F4344" w:rsidRPr="00744050">
        <w:rPr>
          <w:rFonts w:ascii="Arial" w:hAnsi="Arial" w:cs="Arial"/>
          <w:sz w:val="22"/>
          <w:szCs w:val="22"/>
        </w:rPr>
        <w:t>23</w:t>
      </w:r>
      <w:r w:rsidRPr="00744050">
        <w:rPr>
          <w:rFonts w:ascii="Arial" w:hAnsi="Arial" w:cs="Arial"/>
          <w:sz w:val="22"/>
          <w:szCs w:val="22"/>
        </w:rPr>
        <w:t xml:space="preserve"> July 2026</w:t>
      </w:r>
      <w:r w:rsidR="004F4344" w:rsidRPr="00744050">
        <w:rPr>
          <w:rFonts w:ascii="Arial" w:hAnsi="Arial" w:cs="Arial"/>
          <w:sz w:val="22"/>
          <w:szCs w:val="22"/>
        </w:rPr>
        <w:t>]</w:t>
      </w:r>
    </w:p>
    <w:p w14:paraId="4E30DC30"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Zarsky, T. (2016) 'The trouble with algorithmic decisions', </w:t>
      </w:r>
      <w:r w:rsidRPr="00744050">
        <w:rPr>
          <w:rFonts w:ascii="Arial" w:hAnsi="Arial" w:cs="Arial"/>
          <w:i/>
          <w:iCs/>
          <w:sz w:val="22"/>
          <w:szCs w:val="22"/>
        </w:rPr>
        <w:t>Science, Technology, &amp; Human Values</w:t>
      </w:r>
      <w:r w:rsidRPr="00744050">
        <w:rPr>
          <w:rFonts w:ascii="Arial" w:hAnsi="Arial" w:cs="Arial"/>
          <w:sz w:val="22"/>
          <w:szCs w:val="22"/>
        </w:rPr>
        <w:t xml:space="preserve">, 41(1), pp. 118–132. Available at: </w:t>
      </w:r>
      <w:hyperlink r:id="rId67" w:tgtFrame="_blank" w:history="1">
        <w:r w:rsidRPr="00744050">
          <w:rPr>
            <w:rStyle w:val="Hyperlink"/>
            <w:rFonts w:ascii="Arial" w:hAnsi="Arial" w:cs="Arial"/>
            <w:sz w:val="22"/>
            <w:szCs w:val="22"/>
          </w:rPr>
          <w:t>https://doi.org/10.1177/0162243915605575</w:t>
        </w:r>
      </w:hyperlink>
      <w:r w:rsidRPr="00744050">
        <w:rPr>
          <w:rFonts w:ascii="Arial" w:hAnsi="Arial" w:cs="Arial"/>
          <w:sz w:val="22"/>
          <w:szCs w:val="22"/>
        </w:rPr>
        <w:t>.</w:t>
      </w:r>
    </w:p>
    <w:p w14:paraId="437BF9D3" w14:textId="77777777" w:rsidR="00E33FB1" w:rsidRPr="00744050" w:rsidRDefault="00E33FB1" w:rsidP="008C2C5A">
      <w:pPr>
        <w:pStyle w:val="NormalWeb"/>
        <w:numPr>
          <w:ilvl w:val="0"/>
          <w:numId w:val="36"/>
        </w:numPr>
        <w:spacing w:line="360" w:lineRule="auto"/>
        <w:rPr>
          <w:rFonts w:ascii="Arial" w:hAnsi="Arial" w:cs="Arial"/>
          <w:sz w:val="22"/>
          <w:szCs w:val="22"/>
        </w:rPr>
      </w:pPr>
      <w:r w:rsidRPr="00744050">
        <w:rPr>
          <w:rFonts w:ascii="Arial" w:hAnsi="Arial" w:cs="Arial"/>
          <w:sz w:val="22"/>
          <w:szCs w:val="22"/>
        </w:rPr>
        <w:t xml:space="preserve">Zeithaml, V.A., Berry, L.L. and Parasuraman, A. (1996) 'The behavioral consequences of service quality', </w:t>
      </w:r>
      <w:r w:rsidRPr="00744050">
        <w:rPr>
          <w:rFonts w:ascii="Arial" w:hAnsi="Arial" w:cs="Arial"/>
          <w:i/>
          <w:iCs/>
          <w:sz w:val="22"/>
          <w:szCs w:val="22"/>
        </w:rPr>
        <w:t>Journal of Marketing</w:t>
      </w:r>
      <w:r w:rsidRPr="00744050">
        <w:rPr>
          <w:rFonts w:ascii="Arial" w:hAnsi="Arial" w:cs="Arial"/>
          <w:sz w:val="22"/>
          <w:szCs w:val="22"/>
        </w:rPr>
        <w:t>, 60(2), pp. 31–46.</w:t>
      </w:r>
    </w:p>
    <w:p w14:paraId="0C7D08E9" w14:textId="77777777" w:rsidR="00411192" w:rsidRPr="00C53A3D" w:rsidRDefault="00411192" w:rsidP="008C2C5A">
      <w:pPr>
        <w:pStyle w:val="NormalWeb"/>
        <w:spacing w:line="360" w:lineRule="auto"/>
        <w:rPr>
          <w:rFonts w:ascii="Arial" w:hAnsi="Arial" w:cs="Arial"/>
          <w:sz w:val="22"/>
          <w:szCs w:val="22"/>
        </w:rPr>
      </w:pPr>
    </w:p>
    <w:p w14:paraId="19746F1F" w14:textId="43F176A8" w:rsidR="001723ED" w:rsidRPr="00FF0871" w:rsidRDefault="001723ED" w:rsidP="008C2C5A">
      <w:pPr>
        <w:pStyle w:val="NormalWeb"/>
        <w:spacing w:line="360" w:lineRule="auto"/>
        <w:rPr>
          <w:rFonts w:ascii="Arial" w:hAnsi="Arial" w:cs="Arial"/>
          <w:sz w:val="22"/>
          <w:szCs w:val="22"/>
        </w:rPr>
      </w:pPr>
    </w:p>
    <w:p w14:paraId="3FE52CB4" w14:textId="77777777" w:rsidR="00D65D71" w:rsidRDefault="00D65D71" w:rsidP="008C2C5A">
      <w:pPr>
        <w:pStyle w:val="NormalWeb"/>
        <w:spacing w:line="360" w:lineRule="auto"/>
        <w:rPr>
          <w:rFonts w:ascii="Arial" w:hAnsi="Arial" w:cs="Arial"/>
          <w:sz w:val="22"/>
          <w:szCs w:val="22"/>
        </w:rPr>
      </w:pPr>
    </w:p>
    <w:p w14:paraId="11F1C01E" w14:textId="77777777" w:rsidR="00D65D71" w:rsidRDefault="00D65D71" w:rsidP="008C2C5A">
      <w:pPr>
        <w:pStyle w:val="NormalWeb"/>
        <w:spacing w:line="360" w:lineRule="auto"/>
        <w:rPr>
          <w:rFonts w:ascii="Arial" w:hAnsi="Arial" w:cs="Arial"/>
          <w:sz w:val="22"/>
          <w:szCs w:val="22"/>
        </w:rPr>
      </w:pPr>
    </w:p>
    <w:p w14:paraId="63523D7D" w14:textId="77777777" w:rsidR="00850FC6" w:rsidRDefault="00850FC6" w:rsidP="008C2C5A">
      <w:pPr>
        <w:pStyle w:val="NormalWeb"/>
        <w:spacing w:line="360" w:lineRule="auto"/>
        <w:rPr>
          <w:rFonts w:ascii="Arial" w:hAnsi="Arial" w:cs="Arial"/>
          <w:sz w:val="22"/>
          <w:szCs w:val="22"/>
        </w:rPr>
      </w:pPr>
    </w:p>
    <w:p w14:paraId="5BFD86C6" w14:textId="77777777" w:rsidR="00850FC6" w:rsidRDefault="00850FC6" w:rsidP="008C2C5A">
      <w:pPr>
        <w:pStyle w:val="NormalWeb"/>
        <w:spacing w:line="360" w:lineRule="auto"/>
        <w:rPr>
          <w:rFonts w:ascii="Arial" w:hAnsi="Arial" w:cs="Arial"/>
          <w:sz w:val="22"/>
          <w:szCs w:val="22"/>
        </w:rPr>
      </w:pPr>
    </w:p>
    <w:p w14:paraId="2A9BAFA0" w14:textId="77777777" w:rsidR="00850FC6" w:rsidRDefault="00850FC6" w:rsidP="008C2C5A">
      <w:pPr>
        <w:pStyle w:val="NormalWeb"/>
        <w:spacing w:line="360" w:lineRule="auto"/>
        <w:rPr>
          <w:rFonts w:ascii="Arial" w:hAnsi="Arial" w:cs="Arial"/>
          <w:sz w:val="22"/>
          <w:szCs w:val="22"/>
        </w:rPr>
      </w:pPr>
    </w:p>
    <w:p w14:paraId="63768D5C" w14:textId="77777777" w:rsidR="00850FC6" w:rsidRDefault="00850FC6" w:rsidP="008C2C5A">
      <w:pPr>
        <w:pStyle w:val="NormalWeb"/>
        <w:spacing w:line="360" w:lineRule="auto"/>
        <w:rPr>
          <w:rFonts w:ascii="Arial" w:hAnsi="Arial" w:cs="Arial"/>
          <w:sz w:val="22"/>
          <w:szCs w:val="22"/>
        </w:rPr>
      </w:pPr>
    </w:p>
    <w:p w14:paraId="38350416" w14:textId="77777777" w:rsidR="00D65D71" w:rsidRDefault="00D65D71" w:rsidP="008C2C5A">
      <w:pPr>
        <w:pStyle w:val="NormalWeb"/>
        <w:spacing w:line="360" w:lineRule="auto"/>
        <w:rPr>
          <w:rFonts w:ascii="Arial" w:hAnsi="Arial" w:cs="Arial"/>
          <w:sz w:val="22"/>
          <w:szCs w:val="22"/>
        </w:rPr>
      </w:pPr>
    </w:p>
    <w:p w14:paraId="170B27BE" w14:textId="77777777" w:rsidR="00E33FB1" w:rsidRDefault="00E33FB1" w:rsidP="00D65D71">
      <w:pPr>
        <w:pStyle w:val="NormalWeb"/>
        <w:spacing w:line="360" w:lineRule="auto"/>
        <w:rPr>
          <w:rFonts w:ascii="Arial" w:hAnsi="Arial" w:cs="Arial"/>
          <w:sz w:val="22"/>
          <w:szCs w:val="22"/>
        </w:rPr>
      </w:pPr>
    </w:p>
    <w:p w14:paraId="05D590E3" w14:textId="77777777" w:rsidR="00E33FB1" w:rsidRDefault="00E33FB1" w:rsidP="00D65D71">
      <w:pPr>
        <w:pStyle w:val="NormalWeb"/>
        <w:spacing w:line="360" w:lineRule="auto"/>
        <w:rPr>
          <w:rFonts w:ascii="Arial" w:hAnsi="Arial" w:cs="Arial"/>
          <w:sz w:val="22"/>
          <w:szCs w:val="22"/>
        </w:rPr>
      </w:pPr>
    </w:p>
    <w:p w14:paraId="65B374B7" w14:textId="77777777" w:rsidR="00D65D71" w:rsidRPr="00C3529B" w:rsidRDefault="00D65D71" w:rsidP="00D65D71">
      <w:pPr>
        <w:pStyle w:val="Heading1"/>
      </w:pPr>
      <w:bookmarkStart w:id="108" w:name="_Toc235980565"/>
      <w:r w:rsidRPr="00C3529B">
        <w:lastRenderedPageBreak/>
        <w:t>APPENDICES</w:t>
      </w:r>
      <w:bookmarkEnd w:id="108"/>
    </w:p>
    <w:p w14:paraId="30917C61" w14:textId="305F3480" w:rsidR="00D65D71" w:rsidRPr="00DC009F" w:rsidRDefault="00667BC6" w:rsidP="00DC009F">
      <w:pPr>
        <w:pStyle w:val="Heading2"/>
        <w:numPr>
          <w:ilvl w:val="0"/>
          <w:numId w:val="34"/>
        </w:numPr>
        <w:rPr>
          <w:sz w:val="22"/>
          <w:szCs w:val="24"/>
        </w:rPr>
      </w:pPr>
      <w:bookmarkStart w:id="109" w:name="_Toc235980566"/>
      <w:r w:rsidRPr="00DC009F">
        <w:rPr>
          <w:sz w:val="22"/>
          <w:szCs w:val="24"/>
        </w:rPr>
        <w:t xml:space="preserve">Pearsons </w:t>
      </w:r>
      <w:r w:rsidR="00D65D71" w:rsidRPr="00DC009F">
        <w:rPr>
          <w:sz w:val="22"/>
          <w:szCs w:val="24"/>
        </w:rPr>
        <w:t>Correlation</w:t>
      </w:r>
      <w:r w:rsidRPr="00DC009F">
        <w:rPr>
          <w:sz w:val="22"/>
          <w:szCs w:val="24"/>
        </w:rPr>
        <w:t xml:space="preserve"> (r)</w:t>
      </w:r>
      <w:r w:rsidR="00D65D71" w:rsidRPr="00DC009F">
        <w:rPr>
          <w:sz w:val="22"/>
          <w:szCs w:val="24"/>
        </w:rPr>
        <w:t xml:space="preserve"> calculation</w:t>
      </w:r>
      <w:r w:rsidRPr="00DC009F">
        <w:rPr>
          <w:sz w:val="22"/>
          <w:szCs w:val="24"/>
        </w:rPr>
        <w:t xml:space="preserve"> of riders in terms of fairness, trust and behavioural intension with respect to transparency</w:t>
      </w:r>
      <w:bookmarkEnd w:id="109"/>
    </w:p>
    <w:p w14:paraId="6F1D2D00" w14:textId="55452EED" w:rsidR="00C40DAF" w:rsidRPr="00C40DAF" w:rsidRDefault="00744050" w:rsidP="00C40DAF">
      <w:pPr>
        <w:pStyle w:val="Caption"/>
        <w:ind w:left="720" w:firstLine="720"/>
        <w:rPr>
          <w:b/>
          <w:bCs/>
        </w:rPr>
      </w:pPr>
      <w:bookmarkStart w:id="110" w:name="_Toc235904830"/>
      <w:r>
        <w:t xml:space="preserve">      </w:t>
      </w:r>
      <w:r w:rsidR="00C40DAF">
        <w:t xml:space="preserve">Table </w:t>
      </w:r>
      <w:fldSimple w:instr=" SEQ Table \* ARABIC ">
        <w:r w:rsidR="0029094D">
          <w:rPr>
            <w:noProof/>
          </w:rPr>
          <w:t>4</w:t>
        </w:r>
      </w:fldSimple>
      <w:r w:rsidR="00C40DAF">
        <w:t xml:space="preserve">: </w:t>
      </w:r>
      <w:r w:rsidR="00C40DAF" w:rsidRPr="00F67672">
        <w:t>Pearsons Correlation (r) calculation of riders</w:t>
      </w:r>
      <w:r w:rsidR="00C40DAF">
        <w:t xml:space="preserve"> (1)</w:t>
      </w:r>
      <w:bookmarkEnd w:id="110"/>
    </w:p>
    <w:p w14:paraId="1B43EDF8" w14:textId="0A485C8A" w:rsidR="00D65D71" w:rsidRDefault="00AD0B91" w:rsidP="00D65D71">
      <w:r>
        <w:t xml:space="preserve">         </w:t>
      </w:r>
      <w:r w:rsidRPr="00AD0B91">
        <w:rPr>
          <w:noProof/>
        </w:rPr>
        <w:drawing>
          <wp:inline distT="0" distB="0" distL="0" distR="0" wp14:anchorId="5230E938" wp14:editId="396FDAB7">
            <wp:extent cx="4747671" cy="4320914"/>
            <wp:effectExtent l="0" t="0" r="0" b="3810"/>
            <wp:docPr id="1281902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902214" name=""/>
                    <pic:cNvPicPr/>
                  </pic:nvPicPr>
                  <pic:blipFill>
                    <a:blip r:embed="rId68"/>
                    <a:stretch>
                      <a:fillRect/>
                    </a:stretch>
                  </pic:blipFill>
                  <pic:spPr>
                    <a:xfrm>
                      <a:off x="0" y="0"/>
                      <a:ext cx="4747671" cy="4320914"/>
                    </a:xfrm>
                    <a:prstGeom prst="rect">
                      <a:avLst/>
                    </a:prstGeom>
                  </pic:spPr>
                </pic:pic>
              </a:graphicData>
            </a:graphic>
          </wp:inline>
        </w:drawing>
      </w:r>
    </w:p>
    <w:p w14:paraId="69006693" w14:textId="77777777" w:rsidR="00AD0B91" w:rsidRDefault="00AD0B91" w:rsidP="00C40DAF">
      <w:pPr>
        <w:pStyle w:val="Caption"/>
        <w:ind w:left="720" w:firstLine="720"/>
      </w:pPr>
    </w:p>
    <w:p w14:paraId="7E524653" w14:textId="77777777" w:rsidR="00AD0B91" w:rsidRDefault="00AD0B91" w:rsidP="00C40DAF">
      <w:pPr>
        <w:pStyle w:val="Caption"/>
        <w:ind w:left="720" w:firstLine="720"/>
      </w:pPr>
    </w:p>
    <w:p w14:paraId="607E57F5" w14:textId="77777777" w:rsidR="00AD0B91" w:rsidRDefault="00AD0B91" w:rsidP="00C40DAF">
      <w:pPr>
        <w:pStyle w:val="Caption"/>
        <w:ind w:left="720" w:firstLine="720"/>
      </w:pPr>
    </w:p>
    <w:p w14:paraId="4E9EF9BA" w14:textId="77777777" w:rsidR="00AD0B91" w:rsidRDefault="00AD0B91" w:rsidP="00C40DAF">
      <w:pPr>
        <w:pStyle w:val="Caption"/>
        <w:ind w:left="720" w:firstLine="720"/>
      </w:pPr>
    </w:p>
    <w:p w14:paraId="67993A8F" w14:textId="77777777" w:rsidR="00AD0B91" w:rsidRDefault="00AD0B91" w:rsidP="00C40DAF">
      <w:pPr>
        <w:pStyle w:val="Caption"/>
        <w:ind w:left="720" w:firstLine="720"/>
      </w:pPr>
    </w:p>
    <w:p w14:paraId="4E6E1C55" w14:textId="77777777" w:rsidR="00AD0B91" w:rsidRDefault="00AD0B91" w:rsidP="00C40DAF">
      <w:pPr>
        <w:pStyle w:val="Caption"/>
        <w:ind w:left="720" w:firstLine="720"/>
      </w:pPr>
    </w:p>
    <w:p w14:paraId="04DD473E" w14:textId="77777777" w:rsidR="00AD0B91" w:rsidRDefault="00AD0B91" w:rsidP="00C40DAF">
      <w:pPr>
        <w:pStyle w:val="Caption"/>
        <w:ind w:left="720" w:firstLine="720"/>
      </w:pPr>
    </w:p>
    <w:p w14:paraId="5BEBED6F" w14:textId="77777777" w:rsidR="00AD0B91" w:rsidRDefault="00AD0B91" w:rsidP="00C40DAF">
      <w:pPr>
        <w:pStyle w:val="Caption"/>
        <w:ind w:left="720" w:firstLine="720"/>
      </w:pPr>
    </w:p>
    <w:p w14:paraId="01CC04EB" w14:textId="77777777" w:rsidR="00AD0B91" w:rsidRDefault="00AD0B91" w:rsidP="00C40DAF">
      <w:pPr>
        <w:pStyle w:val="Caption"/>
        <w:ind w:left="720" w:firstLine="720"/>
      </w:pPr>
    </w:p>
    <w:p w14:paraId="1B3E0A7A" w14:textId="77777777" w:rsidR="00AD0B91" w:rsidRDefault="00AD0B91" w:rsidP="00C40DAF">
      <w:pPr>
        <w:pStyle w:val="Caption"/>
        <w:ind w:left="720" w:firstLine="720"/>
      </w:pPr>
    </w:p>
    <w:p w14:paraId="36DCE443" w14:textId="77777777" w:rsidR="00AD0B91" w:rsidRDefault="00AD0B91" w:rsidP="00C40DAF">
      <w:pPr>
        <w:pStyle w:val="Caption"/>
        <w:ind w:left="720" w:firstLine="720"/>
      </w:pPr>
    </w:p>
    <w:p w14:paraId="1C97E788" w14:textId="77777777" w:rsidR="00AD0B91" w:rsidRDefault="00AD0B91" w:rsidP="00C40DAF">
      <w:pPr>
        <w:pStyle w:val="Caption"/>
        <w:ind w:left="720" w:firstLine="720"/>
      </w:pPr>
    </w:p>
    <w:p w14:paraId="52AC5F3F" w14:textId="77777777" w:rsidR="00AD0B91" w:rsidRDefault="00AD0B91" w:rsidP="00C40DAF">
      <w:pPr>
        <w:pStyle w:val="Caption"/>
        <w:ind w:left="720" w:firstLine="720"/>
      </w:pPr>
    </w:p>
    <w:p w14:paraId="60BEA671" w14:textId="53FD12A2" w:rsidR="00C40DAF" w:rsidRDefault="00AD0B91" w:rsidP="00C40DAF">
      <w:pPr>
        <w:pStyle w:val="Caption"/>
        <w:ind w:left="720" w:firstLine="720"/>
      </w:pPr>
      <w:r>
        <w:lastRenderedPageBreak/>
        <w:t xml:space="preserve">  </w:t>
      </w:r>
      <w:bookmarkStart w:id="111" w:name="_Toc235904831"/>
      <w:r w:rsidR="00C40DAF">
        <w:t xml:space="preserve">Table </w:t>
      </w:r>
      <w:fldSimple w:instr=" SEQ Table \* ARABIC ">
        <w:r w:rsidR="0029094D">
          <w:rPr>
            <w:noProof/>
          </w:rPr>
          <w:t>5</w:t>
        </w:r>
      </w:fldSimple>
      <w:r w:rsidR="00C40DAF" w:rsidRPr="000B04E2">
        <w:t>: Pearsons Correlation (r) calculation of riders (</w:t>
      </w:r>
      <w:r w:rsidR="00C40DAF">
        <w:t>2</w:t>
      </w:r>
      <w:r w:rsidR="00C40DAF" w:rsidRPr="000B04E2">
        <w:t>)</w:t>
      </w:r>
      <w:bookmarkEnd w:id="111"/>
    </w:p>
    <w:p w14:paraId="0C7DD5D3" w14:textId="21250F80" w:rsidR="00AD0B91" w:rsidRDefault="00AD0B91" w:rsidP="00AD0B91">
      <w:r w:rsidRPr="00AD0B91">
        <w:rPr>
          <w:noProof/>
        </w:rPr>
        <w:drawing>
          <wp:inline distT="0" distB="0" distL="0" distR="0" wp14:anchorId="25D075B9" wp14:editId="2A6DB594">
            <wp:extent cx="5783580" cy="4853940"/>
            <wp:effectExtent l="0" t="0" r="7620" b="3810"/>
            <wp:docPr id="129040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40235" name=""/>
                    <pic:cNvPicPr/>
                  </pic:nvPicPr>
                  <pic:blipFill>
                    <a:blip r:embed="rId69"/>
                    <a:stretch>
                      <a:fillRect/>
                    </a:stretch>
                  </pic:blipFill>
                  <pic:spPr>
                    <a:xfrm>
                      <a:off x="0" y="0"/>
                      <a:ext cx="5784084" cy="4854363"/>
                    </a:xfrm>
                    <a:prstGeom prst="rect">
                      <a:avLst/>
                    </a:prstGeom>
                  </pic:spPr>
                </pic:pic>
              </a:graphicData>
            </a:graphic>
          </wp:inline>
        </w:drawing>
      </w:r>
    </w:p>
    <w:p w14:paraId="517164E0" w14:textId="77777777" w:rsidR="00D65D71" w:rsidRDefault="00D65D71" w:rsidP="00D65D71">
      <w:pPr>
        <w:rPr>
          <w:b/>
          <w:bCs/>
        </w:rPr>
      </w:pPr>
    </w:p>
    <w:p w14:paraId="0637B6FA" w14:textId="2F79CE41" w:rsidR="00D65D71" w:rsidRPr="00DC009F" w:rsidRDefault="00667BC6" w:rsidP="00DC009F">
      <w:pPr>
        <w:pStyle w:val="Heading3"/>
        <w:numPr>
          <w:ilvl w:val="1"/>
          <w:numId w:val="33"/>
        </w:numPr>
        <w:rPr>
          <w:sz w:val="22"/>
          <w:szCs w:val="22"/>
        </w:rPr>
      </w:pPr>
      <w:bookmarkStart w:id="112" w:name="_Toc235980567"/>
      <w:r w:rsidRPr="00DC009F">
        <w:rPr>
          <w:sz w:val="22"/>
          <w:szCs w:val="22"/>
        </w:rPr>
        <w:t>Result</w:t>
      </w:r>
      <w:bookmarkEnd w:id="112"/>
    </w:p>
    <w:p w14:paraId="2C4A660F" w14:textId="01B874A3" w:rsidR="00C40DAF" w:rsidRPr="00667BC6" w:rsidRDefault="00C40DAF" w:rsidP="00C40DAF">
      <w:pPr>
        <w:pStyle w:val="Caption"/>
        <w:ind w:left="1440" w:firstLine="720"/>
        <w:rPr>
          <w:b/>
          <w:bCs/>
        </w:rPr>
      </w:pPr>
      <w:bookmarkStart w:id="113" w:name="_Toc235904832"/>
      <w:r>
        <w:t xml:space="preserve">Table </w:t>
      </w:r>
      <w:fldSimple w:instr=" SEQ Table \* ARABIC ">
        <w:r w:rsidR="0029094D">
          <w:rPr>
            <w:noProof/>
          </w:rPr>
          <w:t>6</w:t>
        </w:r>
      </w:fldSimple>
      <w:r>
        <w:t xml:space="preserve">: </w:t>
      </w:r>
      <w:r w:rsidRPr="007C2204">
        <w:t xml:space="preserve"> Pearsons Correlation (r) calculation of </w:t>
      </w:r>
      <w:r w:rsidR="00AD0B91" w:rsidRPr="007C2204">
        <w:t>riders’</w:t>
      </w:r>
      <w:r w:rsidRPr="007C2204">
        <w:t xml:space="preserve"> </w:t>
      </w:r>
      <w:r>
        <w:t>result</w:t>
      </w:r>
      <w:bookmarkEnd w:id="113"/>
    </w:p>
    <w:p w14:paraId="74D3C89D" w14:textId="49EFB1C3" w:rsidR="00D65D71" w:rsidRDefault="00AD0B91" w:rsidP="00D65D71">
      <w:r w:rsidRPr="00AD0B91">
        <w:rPr>
          <w:noProof/>
        </w:rPr>
        <w:drawing>
          <wp:inline distT="0" distB="0" distL="0" distR="0" wp14:anchorId="0B837363" wp14:editId="476292C0">
            <wp:extent cx="5731510" cy="2229485"/>
            <wp:effectExtent l="0" t="0" r="2540" b="0"/>
            <wp:docPr id="1920848726" name="Picture 1" descr="A white shee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848726" name="Picture 1" descr="A white sheet with black text&#10;&#10;Description automatically generated"/>
                    <pic:cNvPicPr/>
                  </pic:nvPicPr>
                  <pic:blipFill>
                    <a:blip r:embed="rId70"/>
                    <a:stretch>
                      <a:fillRect/>
                    </a:stretch>
                  </pic:blipFill>
                  <pic:spPr>
                    <a:xfrm>
                      <a:off x="0" y="0"/>
                      <a:ext cx="5731510" cy="2229485"/>
                    </a:xfrm>
                    <a:prstGeom prst="rect">
                      <a:avLst/>
                    </a:prstGeom>
                  </pic:spPr>
                </pic:pic>
              </a:graphicData>
            </a:graphic>
          </wp:inline>
        </w:drawing>
      </w:r>
    </w:p>
    <w:p w14:paraId="2F1F07C2" w14:textId="4372EABB" w:rsidR="00667BC6" w:rsidRPr="00DC009F" w:rsidRDefault="00667BC6" w:rsidP="00DC009F">
      <w:pPr>
        <w:pStyle w:val="Heading2"/>
        <w:numPr>
          <w:ilvl w:val="0"/>
          <w:numId w:val="34"/>
        </w:numPr>
        <w:rPr>
          <w:sz w:val="22"/>
          <w:szCs w:val="24"/>
        </w:rPr>
      </w:pPr>
      <w:bookmarkStart w:id="114" w:name="_Toc235980568"/>
      <w:r w:rsidRPr="00DC009F">
        <w:rPr>
          <w:sz w:val="22"/>
          <w:szCs w:val="24"/>
        </w:rPr>
        <w:lastRenderedPageBreak/>
        <w:t>Pearsons Correlation (r) calculation of Drivers in terms of fairness, trust and behavioural intension with respect to transparency</w:t>
      </w:r>
      <w:bookmarkEnd w:id="114"/>
    </w:p>
    <w:p w14:paraId="6EE5ED63" w14:textId="39B122C4" w:rsidR="00D65D71" w:rsidRDefault="00C40DAF" w:rsidP="00C40DAF">
      <w:pPr>
        <w:pStyle w:val="Caption"/>
      </w:pPr>
      <w:bookmarkStart w:id="115" w:name="_Toc235904833"/>
      <w:r>
        <w:t xml:space="preserve">Table </w:t>
      </w:r>
      <w:fldSimple w:instr=" SEQ Table \* ARABIC ">
        <w:r w:rsidR="0029094D">
          <w:rPr>
            <w:noProof/>
          </w:rPr>
          <w:t>7</w:t>
        </w:r>
      </w:fldSimple>
      <w:r>
        <w:t xml:space="preserve">: </w:t>
      </w:r>
      <w:r w:rsidRPr="00110680">
        <w:t>Pearsons Correlation (r) calculation of Drivers in terms of fairness, trust and behavioural intension with respect to transparency</w:t>
      </w:r>
      <w:r>
        <w:t xml:space="preserve"> (1)</w:t>
      </w:r>
      <w:bookmarkEnd w:id="115"/>
    </w:p>
    <w:p w14:paraId="4D6ABAA7" w14:textId="1D690493" w:rsidR="00D65D71" w:rsidRDefault="00AD0B91" w:rsidP="00D65D71">
      <w:r w:rsidRPr="00AD0B91">
        <w:rPr>
          <w:noProof/>
        </w:rPr>
        <w:drawing>
          <wp:inline distT="0" distB="0" distL="0" distR="0" wp14:anchorId="60E13D6A" wp14:editId="04860A30">
            <wp:extent cx="5731510" cy="1200785"/>
            <wp:effectExtent l="0" t="0" r="2540" b="0"/>
            <wp:docPr id="236302392"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302392" name="Picture 1" descr="A table with numbers and text&#10;&#10;Description automatically generated"/>
                    <pic:cNvPicPr/>
                  </pic:nvPicPr>
                  <pic:blipFill>
                    <a:blip r:embed="rId71"/>
                    <a:stretch>
                      <a:fillRect/>
                    </a:stretch>
                  </pic:blipFill>
                  <pic:spPr>
                    <a:xfrm>
                      <a:off x="0" y="0"/>
                      <a:ext cx="5731510" cy="1200785"/>
                    </a:xfrm>
                    <a:prstGeom prst="rect">
                      <a:avLst/>
                    </a:prstGeom>
                  </pic:spPr>
                </pic:pic>
              </a:graphicData>
            </a:graphic>
          </wp:inline>
        </w:drawing>
      </w:r>
    </w:p>
    <w:p w14:paraId="7B23C613" w14:textId="5E93FE24" w:rsidR="00DC009F" w:rsidRDefault="00DC009F" w:rsidP="00DC009F">
      <w:pPr>
        <w:pStyle w:val="Heading3"/>
        <w:rPr>
          <w:sz w:val="22"/>
          <w:szCs w:val="22"/>
        </w:rPr>
      </w:pPr>
      <w:bookmarkStart w:id="116" w:name="_Toc235980569"/>
      <w:r w:rsidRPr="001B7804">
        <w:rPr>
          <w:sz w:val="22"/>
          <w:szCs w:val="22"/>
        </w:rPr>
        <w:t>2.1) Result</w:t>
      </w:r>
      <w:bookmarkEnd w:id="116"/>
      <w:r w:rsidRPr="001B7804">
        <w:rPr>
          <w:sz w:val="22"/>
          <w:szCs w:val="22"/>
        </w:rPr>
        <w:t xml:space="preserve"> </w:t>
      </w:r>
    </w:p>
    <w:p w14:paraId="793D6690" w14:textId="60BD015B" w:rsidR="00AD0B91" w:rsidRPr="00AD0B91" w:rsidRDefault="00AD0B91" w:rsidP="00AD0B91">
      <w:pPr>
        <w:pStyle w:val="Caption"/>
      </w:pPr>
      <w:bookmarkStart w:id="117" w:name="_Toc235904834"/>
      <w:r>
        <w:t xml:space="preserve">Table </w:t>
      </w:r>
      <w:fldSimple w:instr=" SEQ Table \* ARABIC ">
        <w:r w:rsidR="0029094D">
          <w:rPr>
            <w:noProof/>
          </w:rPr>
          <w:t>8</w:t>
        </w:r>
      </w:fldSimple>
      <w:r>
        <w:t xml:space="preserve">: </w:t>
      </w:r>
      <w:r w:rsidRPr="00042301">
        <w:t>Pearsons Correlation (r) calculation of Drivers in terms of fairness, trust and behavioural intension with respect to transparency</w:t>
      </w:r>
      <w:r>
        <w:t>: Result</w:t>
      </w:r>
      <w:bookmarkEnd w:id="117"/>
    </w:p>
    <w:p w14:paraId="175CFF1B" w14:textId="3FA4E3D5" w:rsidR="00D65D71" w:rsidRPr="007562CE" w:rsidRDefault="003D481D" w:rsidP="00D65D71">
      <w:pPr>
        <w:pStyle w:val="NormalWeb"/>
        <w:spacing w:line="360" w:lineRule="auto"/>
        <w:rPr>
          <w:rFonts w:ascii="Arial" w:hAnsi="Arial" w:cs="Arial"/>
          <w:sz w:val="22"/>
          <w:szCs w:val="22"/>
        </w:rPr>
      </w:pPr>
      <w:r w:rsidRPr="003D481D">
        <w:rPr>
          <w:rFonts w:ascii="Arial" w:hAnsi="Arial" w:cs="Arial"/>
          <w:noProof/>
          <w:sz w:val="22"/>
          <w:szCs w:val="22"/>
        </w:rPr>
        <w:drawing>
          <wp:inline distT="0" distB="0" distL="0" distR="0" wp14:anchorId="33C5261D" wp14:editId="5B66BB72">
            <wp:extent cx="5731510" cy="2105025"/>
            <wp:effectExtent l="0" t="0" r="2540" b="9525"/>
            <wp:docPr id="255072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072405" name=""/>
                    <pic:cNvPicPr/>
                  </pic:nvPicPr>
                  <pic:blipFill>
                    <a:blip r:embed="rId72"/>
                    <a:stretch>
                      <a:fillRect/>
                    </a:stretch>
                  </pic:blipFill>
                  <pic:spPr>
                    <a:xfrm>
                      <a:off x="0" y="0"/>
                      <a:ext cx="5731510" cy="2105025"/>
                    </a:xfrm>
                    <a:prstGeom prst="rect">
                      <a:avLst/>
                    </a:prstGeom>
                  </pic:spPr>
                </pic:pic>
              </a:graphicData>
            </a:graphic>
          </wp:inline>
        </w:drawing>
      </w:r>
    </w:p>
    <w:p w14:paraId="22E3B581" w14:textId="017BBAA4" w:rsidR="007562CE" w:rsidRPr="00BC413E" w:rsidRDefault="00AF0A85" w:rsidP="00AF0A85">
      <w:pPr>
        <w:pStyle w:val="Heading2"/>
        <w:numPr>
          <w:ilvl w:val="0"/>
          <w:numId w:val="34"/>
        </w:numPr>
        <w:rPr>
          <w:sz w:val="22"/>
          <w:szCs w:val="24"/>
        </w:rPr>
      </w:pPr>
      <w:bookmarkStart w:id="118" w:name="_Toc235980570"/>
      <w:r w:rsidRPr="00BC413E">
        <w:rPr>
          <w:sz w:val="22"/>
          <w:szCs w:val="24"/>
        </w:rPr>
        <w:t>Cronbach’s Alpha Score</w:t>
      </w:r>
      <w:bookmarkEnd w:id="118"/>
    </w:p>
    <w:p w14:paraId="28B54FAB" w14:textId="127D2E00" w:rsidR="0029094D" w:rsidRPr="0029094D" w:rsidRDefault="0029094D" w:rsidP="0029094D">
      <w:pPr>
        <w:pStyle w:val="Caption"/>
        <w:ind w:left="2160" w:firstLine="720"/>
      </w:pPr>
      <w:bookmarkStart w:id="119" w:name="_Toc235904835"/>
      <w:r>
        <w:t xml:space="preserve">Table </w:t>
      </w:r>
      <w:fldSimple w:instr=" SEQ Table \* ARABIC ">
        <w:r>
          <w:rPr>
            <w:noProof/>
          </w:rPr>
          <w:t>9</w:t>
        </w:r>
      </w:fldSimple>
      <w:r>
        <w:t>: Cronbach's Alpha Score for Riders</w:t>
      </w:r>
      <w:bookmarkEnd w:id="119"/>
    </w:p>
    <w:p w14:paraId="059444C8" w14:textId="45BB8960" w:rsidR="00AF0A85" w:rsidRPr="00AF0A85" w:rsidRDefault="00AF0A85" w:rsidP="00AF0A85">
      <w:pPr>
        <w:spacing w:line="360" w:lineRule="auto"/>
        <w:jc w:val="left"/>
        <w:rPr>
          <w:rFonts w:cs="Arial"/>
        </w:rPr>
      </w:pPr>
      <w:r>
        <w:rPr>
          <w:rFonts w:cs="Arial"/>
        </w:rPr>
        <w:t xml:space="preserve">            </w:t>
      </w:r>
      <w:r w:rsidRPr="00AF0A85">
        <w:rPr>
          <w:rFonts w:cs="Arial"/>
          <w:noProof/>
        </w:rPr>
        <w:drawing>
          <wp:inline distT="0" distB="0" distL="0" distR="0" wp14:anchorId="26A9DC80" wp14:editId="7D538B60">
            <wp:extent cx="5197700" cy="2886075"/>
            <wp:effectExtent l="19050" t="19050" r="22225" b="9525"/>
            <wp:docPr id="563542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542033" name=""/>
                    <pic:cNvPicPr/>
                  </pic:nvPicPr>
                  <pic:blipFill>
                    <a:blip r:embed="rId73"/>
                    <a:stretch>
                      <a:fillRect/>
                    </a:stretch>
                  </pic:blipFill>
                  <pic:spPr>
                    <a:xfrm>
                      <a:off x="0" y="0"/>
                      <a:ext cx="5225523" cy="2901524"/>
                    </a:xfrm>
                    <a:prstGeom prst="rect">
                      <a:avLst/>
                    </a:prstGeom>
                    <a:ln>
                      <a:solidFill>
                        <a:schemeClr val="accent1"/>
                      </a:solidFill>
                    </a:ln>
                  </pic:spPr>
                </pic:pic>
              </a:graphicData>
            </a:graphic>
          </wp:inline>
        </w:drawing>
      </w:r>
    </w:p>
    <w:p w14:paraId="0AC86EE9" w14:textId="77777777" w:rsidR="00BC413E" w:rsidRDefault="0029094D" w:rsidP="0029094D">
      <w:pPr>
        <w:pStyle w:val="Caption"/>
      </w:pPr>
      <w:r>
        <w:t xml:space="preserve">                                  </w:t>
      </w:r>
    </w:p>
    <w:p w14:paraId="3E0ED54C" w14:textId="5B3491C1" w:rsidR="00947F03" w:rsidRDefault="0029094D" w:rsidP="008C2C5A">
      <w:pPr>
        <w:pStyle w:val="Caption"/>
        <w:ind w:left="1440" w:firstLine="720"/>
      </w:pPr>
      <w:r>
        <w:lastRenderedPageBreak/>
        <w:t xml:space="preserve">  </w:t>
      </w:r>
      <w:bookmarkStart w:id="120" w:name="_Toc235904836"/>
      <w:r>
        <w:t xml:space="preserve">Table </w:t>
      </w:r>
      <w:fldSimple w:instr=" SEQ Table \* ARABIC ">
        <w:r>
          <w:rPr>
            <w:noProof/>
          </w:rPr>
          <w:t>10</w:t>
        </w:r>
      </w:fldSimple>
      <w:r>
        <w:t xml:space="preserve">: </w:t>
      </w:r>
      <w:r w:rsidRPr="00C44947">
        <w:t xml:space="preserve">Cronbach's Alpha Score for </w:t>
      </w:r>
      <w:r>
        <w:t>Drivers</w:t>
      </w:r>
      <w:bookmarkEnd w:id="120"/>
    </w:p>
    <w:p w14:paraId="4D733072" w14:textId="24AFF246" w:rsidR="0029094D" w:rsidRPr="00947F03" w:rsidRDefault="0029094D" w:rsidP="00947F03">
      <w:r w:rsidRPr="0029094D">
        <w:rPr>
          <w:noProof/>
        </w:rPr>
        <w:drawing>
          <wp:inline distT="0" distB="0" distL="0" distR="0" wp14:anchorId="0CEE3343" wp14:editId="375F66C0">
            <wp:extent cx="5266267" cy="3596640"/>
            <wp:effectExtent l="19050" t="19050" r="10795" b="22860"/>
            <wp:docPr id="817538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538625" name=""/>
                    <pic:cNvPicPr/>
                  </pic:nvPicPr>
                  <pic:blipFill>
                    <a:blip r:embed="rId74"/>
                    <a:stretch>
                      <a:fillRect/>
                    </a:stretch>
                  </pic:blipFill>
                  <pic:spPr>
                    <a:xfrm>
                      <a:off x="0" y="0"/>
                      <a:ext cx="5270140" cy="3599285"/>
                    </a:xfrm>
                    <a:prstGeom prst="rect">
                      <a:avLst/>
                    </a:prstGeom>
                    <a:ln>
                      <a:solidFill>
                        <a:schemeClr val="accent1"/>
                      </a:solidFill>
                    </a:ln>
                  </pic:spPr>
                </pic:pic>
              </a:graphicData>
            </a:graphic>
          </wp:inline>
        </w:drawing>
      </w:r>
    </w:p>
    <w:p w14:paraId="3F756675" w14:textId="77777777" w:rsidR="00C37BC5" w:rsidRDefault="00C37BC5" w:rsidP="00891C18"/>
    <w:p w14:paraId="46A93987" w14:textId="7F72ECE4" w:rsidR="00891C18" w:rsidRPr="00891C18" w:rsidRDefault="00891C18" w:rsidP="00891C18"/>
    <w:p w14:paraId="3E7B468F" w14:textId="77777777" w:rsidR="00D768EA" w:rsidRPr="008169DB" w:rsidRDefault="00D768EA" w:rsidP="00891C18"/>
    <w:sectPr w:rsidR="00D768EA" w:rsidRPr="008169DB">
      <w:footerReference w:type="default" r:id="rId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D036A" w14:textId="77777777" w:rsidR="006C2E80" w:rsidRDefault="006C2E80" w:rsidP="00040A28">
      <w:pPr>
        <w:spacing w:after="0" w:line="240" w:lineRule="auto"/>
      </w:pPr>
      <w:r>
        <w:separator/>
      </w:r>
    </w:p>
  </w:endnote>
  <w:endnote w:type="continuationSeparator" w:id="0">
    <w:p w14:paraId="5DBE9705" w14:textId="77777777" w:rsidR="006C2E80" w:rsidRDefault="006C2E80" w:rsidP="00040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2344885"/>
      <w:docPartObj>
        <w:docPartGallery w:val="Page Numbers (Bottom of Page)"/>
        <w:docPartUnique/>
      </w:docPartObj>
    </w:sdtPr>
    <w:sdtEndPr>
      <w:rPr>
        <w:noProof/>
      </w:rPr>
    </w:sdtEndPr>
    <w:sdtContent>
      <w:p w14:paraId="0244BA83" w14:textId="0BC5DF19" w:rsidR="00040A28" w:rsidRDefault="00040A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171FD8" w14:textId="77777777" w:rsidR="00040A28" w:rsidRDefault="00040A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4AF1C" w14:textId="77777777" w:rsidR="006C2E80" w:rsidRDefault="006C2E80" w:rsidP="00040A28">
      <w:pPr>
        <w:spacing w:after="0" w:line="240" w:lineRule="auto"/>
      </w:pPr>
      <w:r>
        <w:separator/>
      </w:r>
    </w:p>
  </w:footnote>
  <w:footnote w:type="continuationSeparator" w:id="0">
    <w:p w14:paraId="2CB5A32E" w14:textId="77777777" w:rsidR="006C2E80" w:rsidRDefault="006C2E80" w:rsidP="00040A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94058"/>
    <w:multiLevelType w:val="multilevel"/>
    <w:tmpl w:val="80468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43275A"/>
    <w:multiLevelType w:val="hybridMultilevel"/>
    <w:tmpl w:val="B2FAA39E"/>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 w15:restartNumberingAfterBreak="0">
    <w:nsid w:val="0D662EB8"/>
    <w:multiLevelType w:val="hybridMultilevel"/>
    <w:tmpl w:val="A61CF4FA"/>
    <w:lvl w:ilvl="0" w:tplc="2000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F5B3989"/>
    <w:multiLevelType w:val="hybridMultilevel"/>
    <w:tmpl w:val="FAF8C1C6"/>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4" w15:restartNumberingAfterBreak="0">
    <w:nsid w:val="143C6FB6"/>
    <w:multiLevelType w:val="multilevel"/>
    <w:tmpl w:val="D9DC6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9E1759"/>
    <w:multiLevelType w:val="hybridMultilevel"/>
    <w:tmpl w:val="997CC802"/>
    <w:lvl w:ilvl="0" w:tplc="2000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1B2EE7"/>
    <w:multiLevelType w:val="hybridMultilevel"/>
    <w:tmpl w:val="321E100E"/>
    <w:lvl w:ilvl="0" w:tplc="2000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E3E683C"/>
    <w:multiLevelType w:val="multilevel"/>
    <w:tmpl w:val="090ED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7A4A51"/>
    <w:multiLevelType w:val="multilevel"/>
    <w:tmpl w:val="A1D4D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2460BB"/>
    <w:multiLevelType w:val="multilevel"/>
    <w:tmpl w:val="6930E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9B45F6"/>
    <w:multiLevelType w:val="hybridMultilevel"/>
    <w:tmpl w:val="800819C8"/>
    <w:lvl w:ilvl="0" w:tplc="DFB4B454">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28586A2A"/>
    <w:multiLevelType w:val="hybridMultilevel"/>
    <w:tmpl w:val="8DDA7B5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2BEA6647"/>
    <w:multiLevelType w:val="multilevel"/>
    <w:tmpl w:val="F99A1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30314F"/>
    <w:multiLevelType w:val="hybridMultilevel"/>
    <w:tmpl w:val="B646407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43914655"/>
    <w:multiLevelType w:val="hybridMultilevel"/>
    <w:tmpl w:val="CBDC5854"/>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5" w15:restartNumberingAfterBreak="0">
    <w:nsid w:val="45396FEF"/>
    <w:multiLevelType w:val="multilevel"/>
    <w:tmpl w:val="03948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2A3765"/>
    <w:multiLevelType w:val="multilevel"/>
    <w:tmpl w:val="BFB07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C43607A"/>
    <w:multiLevelType w:val="multilevel"/>
    <w:tmpl w:val="C63ED550"/>
    <w:lvl w:ilvl="0">
      <w:start w:val="1"/>
      <w:numFmt w:val="decimal"/>
      <w:lvlText w:val="%1"/>
      <w:lvlJc w:val="left"/>
      <w:pPr>
        <w:ind w:left="528" w:hanging="528"/>
      </w:pPr>
      <w:rPr>
        <w:rFonts w:hint="default"/>
      </w:rPr>
    </w:lvl>
    <w:lvl w:ilvl="1">
      <w:start w:val="1"/>
      <w:numFmt w:val="decimal"/>
      <w:lvlText w:val="%1.%2"/>
      <w:lvlJc w:val="left"/>
      <w:pPr>
        <w:ind w:left="528" w:hanging="52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16D062F"/>
    <w:multiLevelType w:val="multilevel"/>
    <w:tmpl w:val="C2DE7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E965FF"/>
    <w:multiLevelType w:val="hybridMultilevel"/>
    <w:tmpl w:val="FFB0A20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5D2E6D6F"/>
    <w:multiLevelType w:val="multilevel"/>
    <w:tmpl w:val="0AE67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7E68B7"/>
    <w:multiLevelType w:val="multilevel"/>
    <w:tmpl w:val="1B084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DC35CCD"/>
    <w:multiLevelType w:val="multilevel"/>
    <w:tmpl w:val="F19E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360D80"/>
    <w:multiLevelType w:val="hybridMultilevel"/>
    <w:tmpl w:val="B56EC0F4"/>
    <w:lvl w:ilvl="0" w:tplc="DFB4B454">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65901208"/>
    <w:multiLevelType w:val="hybridMultilevel"/>
    <w:tmpl w:val="D96828F8"/>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5" w15:restartNumberingAfterBreak="0">
    <w:nsid w:val="672E2FDE"/>
    <w:multiLevelType w:val="hybridMultilevel"/>
    <w:tmpl w:val="800819C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99413C3"/>
    <w:multiLevelType w:val="hybridMultilevel"/>
    <w:tmpl w:val="A0685C1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6D22042F"/>
    <w:multiLevelType w:val="multilevel"/>
    <w:tmpl w:val="6720A6AE"/>
    <w:lvl w:ilvl="0">
      <w:start w:val="1"/>
      <w:numFmt w:val="decimal"/>
      <w:lvlText w:val="%1."/>
      <w:lvlJc w:val="left"/>
      <w:pPr>
        <w:ind w:left="372" w:hanging="3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E4C1A5F"/>
    <w:multiLevelType w:val="multilevel"/>
    <w:tmpl w:val="CA1C332C"/>
    <w:lvl w:ilvl="0">
      <w:start w:val="1"/>
      <w:numFmt w:val="decimal"/>
      <w:lvlText w:val="%1."/>
      <w:lvlJc w:val="left"/>
      <w:pPr>
        <w:ind w:left="372" w:hanging="37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256303D"/>
    <w:multiLevelType w:val="hybridMultilevel"/>
    <w:tmpl w:val="77E27B0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0" w15:restartNumberingAfterBreak="0">
    <w:nsid w:val="73C6525C"/>
    <w:multiLevelType w:val="hybridMultilevel"/>
    <w:tmpl w:val="F6CA5D24"/>
    <w:lvl w:ilvl="0" w:tplc="2000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740F2700"/>
    <w:multiLevelType w:val="multilevel"/>
    <w:tmpl w:val="CA48B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5B1ABA"/>
    <w:multiLevelType w:val="multilevel"/>
    <w:tmpl w:val="09705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8F470D"/>
    <w:multiLevelType w:val="multilevel"/>
    <w:tmpl w:val="F96AF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8936603"/>
    <w:multiLevelType w:val="hybridMultilevel"/>
    <w:tmpl w:val="E45AFD3C"/>
    <w:lvl w:ilvl="0" w:tplc="2000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B456745"/>
    <w:multiLevelType w:val="multilevel"/>
    <w:tmpl w:val="0D805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1207964">
    <w:abstractNumId w:val="17"/>
  </w:num>
  <w:num w:numId="2" w16cid:durableId="1101536771">
    <w:abstractNumId w:val="1"/>
  </w:num>
  <w:num w:numId="3" w16cid:durableId="1407150584">
    <w:abstractNumId w:val="3"/>
  </w:num>
  <w:num w:numId="4" w16cid:durableId="1514225220">
    <w:abstractNumId w:val="30"/>
  </w:num>
  <w:num w:numId="5" w16cid:durableId="1962226038">
    <w:abstractNumId w:val="14"/>
  </w:num>
  <w:num w:numId="6" w16cid:durableId="958802592">
    <w:abstractNumId w:val="4"/>
  </w:num>
  <w:num w:numId="7" w16cid:durableId="2114549439">
    <w:abstractNumId w:val="7"/>
  </w:num>
  <w:num w:numId="8" w16cid:durableId="1477527394">
    <w:abstractNumId w:val="20"/>
  </w:num>
  <w:num w:numId="9" w16cid:durableId="1470395333">
    <w:abstractNumId w:val="15"/>
  </w:num>
  <w:num w:numId="10" w16cid:durableId="4602882">
    <w:abstractNumId w:val="8"/>
  </w:num>
  <w:num w:numId="11" w16cid:durableId="1222324009">
    <w:abstractNumId w:val="33"/>
  </w:num>
  <w:num w:numId="12" w16cid:durableId="1111827623">
    <w:abstractNumId w:val="21"/>
  </w:num>
  <w:num w:numId="13" w16cid:durableId="2070376372">
    <w:abstractNumId w:val="32"/>
  </w:num>
  <w:num w:numId="14" w16cid:durableId="1781294435">
    <w:abstractNumId w:val="0"/>
  </w:num>
  <w:num w:numId="15" w16cid:durableId="1127354853">
    <w:abstractNumId w:val="35"/>
  </w:num>
  <w:num w:numId="16" w16cid:durableId="2059820811">
    <w:abstractNumId w:val="31"/>
  </w:num>
  <w:num w:numId="17" w16cid:durableId="1152212352">
    <w:abstractNumId w:val="12"/>
  </w:num>
  <w:num w:numId="18" w16cid:durableId="183398653">
    <w:abstractNumId w:val="16"/>
  </w:num>
  <w:num w:numId="19" w16cid:durableId="757868658">
    <w:abstractNumId w:val="26"/>
  </w:num>
  <w:num w:numId="20" w16cid:durableId="1528642989">
    <w:abstractNumId w:val="5"/>
  </w:num>
  <w:num w:numId="21" w16cid:durableId="239796965">
    <w:abstractNumId w:val="6"/>
  </w:num>
  <w:num w:numId="22" w16cid:durableId="1071317440">
    <w:abstractNumId w:val="34"/>
  </w:num>
  <w:num w:numId="23" w16cid:durableId="2102137571">
    <w:abstractNumId w:val="2"/>
  </w:num>
  <w:num w:numId="24" w16cid:durableId="978262472">
    <w:abstractNumId w:val="11"/>
  </w:num>
  <w:num w:numId="25" w16cid:durableId="692538921">
    <w:abstractNumId w:val="29"/>
  </w:num>
  <w:num w:numId="26" w16cid:durableId="231353318">
    <w:abstractNumId w:val="19"/>
  </w:num>
  <w:num w:numId="27" w16cid:durableId="939720775">
    <w:abstractNumId w:val="22"/>
  </w:num>
  <w:num w:numId="28" w16cid:durableId="711854122">
    <w:abstractNumId w:val="9"/>
  </w:num>
  <w:num w:numId="29" w16cid:durableId="889459218">
    <w:abstractNumId w:val="10"/>
  </w:num>
  <w:num w:numId="30" w16cid:durableId="169226045">
    <w:abstractNumId w:val="27"/>
  </w:num>
  <w:num w:numId="31" w16cid:durableId="613756848">
    <w:abstractNumId w:val="25"/>
  </w:num>
  <w:num w:numId="32" w16cid:durableId="1391687793">
    <w:abstractNumId w:val="13"/>
  </w:num>
  <w:num w:numId="33" w16cid:durableId="1323849815">
    <w:abstractNumId w:val="28"/>
  </w:num>
  <w:num w:numId="34" w16cid:durableId="463473606">
    <w:abstractNumId w:val="23"/>
  </w:num>
  <w:num w:numId="35" w16cid:durableId="1783724305">
    <w:abstractNumId w:val="18"/>
  </w:num>
  <w:num w:numId="36" w16cid:durableId="140426050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0AF"/>
    <w:rsid w:val="00001E55"/>
    <w:rsid w:val="000041F4"/>
    <w:rsid w:val="00004EA8"/>
    <w:rsid w:val="00030DF2"/>
    <w:rsid w:val="00030E34"/>
    <w:rsid w:val="00040A28"/>
    <w:rsid w:val="0004176E"/>
    <w:rsid w:val="00043F9A"/>
    <w:rsid w:val="00062DF0"/>
    <w:rsid w:val="00072429"/>
    <w:rsid w:val="00075273"/>
    <w:rsid w:val="00080E32"/>
    <w:rsid w:val="000815D4"/>
    <w:rsid w:val="00090A72"/>
    <w:rsid w:val="00090E35"/>
    <w:rsid w:val="00090FDE"/>
    <w:rsid w:val="000910AC"/>
    <w:rsid w:val="00092FA0"/>
    <w:rsid w:val="00093416"/>
    <w:rsid w:val="000960D0"/>
    <w:rsid w:val="000A1A86"/>
    <w:rsid w:val="000A2965"/>
    <w:rsid w:val="000A33E0"/>
    <w:rsid w:val="000A47C7"/>
    <w:rsid w:val="000A6990"/>
    <w:rsid w:val="000A79D6"/>
    <w:rsid w:val="000B4E8F"/>
    <w:rsid w:val="000B78D3"/>
    <w:rsid w:val="000C2CEE"/>
    <w:rsid w:val="000C63F1"/>
    <w:rsid w:val="000D0865"/>
    <w:rsid w:val="000D5F58"/>
    <w:rsid w:val="000F2A31"/>
    <w:rsid w:val="00103FFA"/>
    <w:rsid w:val="001129E8"/>
    <w:rsid w:val="00115163"/>
    <w:rsid w:val="00115EF3"/>
    <w:rsid w:val="00117BEC"/>
    <w:rsid w:val="0012623F"/>
    <w:rsid w:val="00126EE5"/>
    <w:rsid w:val="001270AD"/>
    <w:rsid w:val="00132B96"/>
    <w:rsid w:val="0013379F"/>
    <w:rsid w:val="0013686D"/>
    <w:rsid w:val="0013766C"/>
    <w:rsid w:val="00157A5D"/>
    <w:rsid w:val="00166397"/>
    <w:rsid w:val="0017000D"/>
    <w:rsid w:val="001723ED"/>
    <w:rsid w:val="0017278C"/>
    <w:rsid w:val="00176BD0"/>
    <w:rsid w:val="00177243"/>
    <w:rsid w:val="00186DC1"/>
    <w:rsid w:val="0019152B"/>
    <w:rsid w:val="001941A6"/>
    <w:rsid w:val="0019737E"/>
    <w:rsid w:val="001A16FB"/>
    <w:rsid w:val="001A20A1"/>
    <w:rsid w:val="001B1A3C"/>
    <w:rsid w:val="001B7804"/>
    <w:rsid w:val="001C0F3F"/>
    <w:rsid w:val="001C38B4"/>
    <w:rsid w:val="001D3899"/>
    <w:rsid w:val="001E3A38"/>
    <w:rsid w:val="002036FC"/>
    <w:rsid w:val="00205CC5"/>
    <w:rsid w:val="002122CB"/>
    <w:rsid w:val="0021273F"/>
    <w:rsid w:val="00212E34"/>
    <w:rsid w:val="002157C3"/>
    <w:rsid w:val="00216469"/>
    <w:rsid w:val="00221AC3"/>
    <w:rsid w:val="00222A1D"/>
    <w:rsid w:val="0022368F"/>
    <w:rsid w:val="00226AB9"/>
    <w:rsid w:val="002412C0"/>
    <w:rsid w:val="00241F82"/>
    <w:rsid w:val="00244B80"/>
    <w:rsid w:val="002470AF"/>
    <w:rsid w:val="00251F5C"/>
    <w:rsid w:val="00256D57"/>
    <w:rsid w:val="002654FF"/>
    <w:rsid w:val="00266504"/>
    <w:rsid w:val="00287473"/>
    <w:rsid w:val="0029094D"/>
    <w:rsid w:val="002A57A6"/>
    <w:rsid w:val="002A5DB2"/>
    <w:rsid w:val="002A6804"/>
    <w:rsid w:val="002B0C8C"/>
    <w:rsid w:val="002B0DB5"/>
    <w:rsid w:val="002B28CA"/>
    <w:rsid w:val="002B569A"/>
    <w:rsid w:val="002B6294"/>
    <w:rsid w:val="002B730E"/>
    <w:rsid w:val="002D1018"/>
    <w:rsid w:val="002D3F32"/>
    <w:rsid w:val="002D552B"/>
    <w:rsid w:val="002D72BA"/>
    <w:rsid w:val="002E1E21"/>
    <w:rsid w:val="002E7FA8"/>
    <w:rsid w:val="002F54D2"/>
    <w:rsid w:val="003113D6"/>
    <w:rsid w:val="0031503D"/>
    <w:rsid w:val="00316FBC"/>
    <w:rsid w:val="00317F7D"/>
    <w:rsid w:val="0032369F"/>
    <w:rsid w:val="003315C8"/>
    <w:rsid w:val="0033269B"/>
    <w:rsid w:val="00344394"/>
    <w:rsid w:val="00350518"/>
    <w:rsid w:val="00355CD6"/>
    <w:rsid w:val="003605A4"/>
    <w:rsid w:val="003629F9"/>
    <w:rsid w:val="00366C04"/>
    <w:rsid w:val="0037182D"/>
    <w:rsid w:val="003728BA"/>
    <w:rsid w:val="00374DFA"/>
    <w:rsid w:val="003803C6"/>
    <w:rsid w:val="0038203E"/>
    <w:rsid w:val="00386792"/>
    <w:rsid w:val="00396E54"/>
    <w:rsid w:val="003A4885"/>
    <w:rsid w:val="003A62B6"/>
    <w:rsid w:val="003B635C"/>
    <w:rsid w:val="003C5619"/>
    <w:rsid w:val="003D3B6D"/>
    <w:rsid w:val="003D481D"/>
    <w:rsid w:val="003D523D"/>
    <w:rsid w:val="003D732F"/>
    <w:rsid w:val="003E136C"/>
    <w:rsid w:val="003E2C9A"/>
    <w:rsid w:val="003E4E32"/>
    <w:rsid w:val="003F1766"/>
    <w:rsid w:val="003F74E1"/>
    <w:rsid w:val="003F77F8"/>
    <w:rsid w:val="00402C03"/>
    <w:rsid w:val="00411192"/>
    <w:rsid w:val="0041232E"/>
    <w:rsid w:val="0041608A"/>
    <w:rsid w:val="00421CA4"/>
    <w:rsid w:val="004259D5"/>
    <w:rsid w:val="00427265"/>
    <w:rsid w:val="00433D47"/>
    <w:rsid w:val="00447465"/>
    <w:rsid w:val="00457706"/>
    <w:rsid w:val="00462186"/>
    <w:rsid w:val="00464DF6"/>
    <w:rsid w:val="00465636"/>
    <w:rsid w:val="00467731"/>
    <w:rsid w:val="004728FE"/>
    <w:rsid w:val="00472A9E"/>
    <w:rsid w:val="004731B0"/>
    <w:rsid w:val="00476F3F"/>
    <w:rsid w:val="00482CCA"/>
    <w:rsid w:val="004865A4"/>
    <w:rsid w:val="00486845"/>
    <w:rsid w:val="004976D6"/>
    <w:rsid w:val="004A159A"/>
    <w:rsid w:val="004A3AFA"/>
    <w:rsid w:val="004B5E07"/>
    <w:rsid w:val="004B737E"/>
    <w:rsid w:val="004C18EA"/>
    <w:rsid w:val="004C4928"/>
    <w:rsid w:val="004C74AC"/>
    <w:rsid w:val="004D002A"/>
    <w:rsid w:val="004D0C85"/>
    <w:rsid w:val="004D0EE0"/>
    <w:rsid w:val="004D4422"/>
    <w:rsid w:val="004E3B06"/>
    <w:rsid w:val="004E62F9"/>
    <w:rsid w:val="004F4344"/>
    <w:rsid w:val="005004BE"/>
    <w:rsid w:val="00501AF1"/>
    <w:rsid w:val="00503BAC"/>
    <w:rsid w:val="00510A65"/>
    <w:rsid w:val="00517454"/>
    <w:rsid w:val="00523463"/>
    <w:rsid w:val="00523FD9"/>
    <w:rsid w:val="00531637"/>
    <w:rsid w:val="0053262B"/>
    <w:rsid w:val="00532C0C"/>
    <w:rsid w:val="005335E0"/>
    <w:rsid w:val="00536CCB"/>
    <w:rsid w:val="005372F0"/>
    <w:rsid w:val="00541511"/>
    <w:rsid w:val="00542B8A"/>
    <w:rsid w:val="00542D12"/>
    <w:rsid w:val="00546EA7"/>
    <w:rsid w:val="00555F6D"/>
    <w:rsid w:val="005564A0"/>
    <w:rsid w:val="005578A9"/>
    <w:rsid w:val="0056295A"/>
    <w:rsid w:val="00563E27"/>
    <w:rsid w:val="005665E9"/>
    <w:rsid w:val="00566650"/>
    <w:rsid w:val="00566946"/>
    <w:rsid w:val="00571316"/>
    <w:rsid w:val="005714B7"/>
    <w:rsid w:val="00576811"/>
    <w:rsid w:val="00583251"/>
    <w:rsid w:val="005858C6"/>
    <w:rsid w:val="005905D5"/>
    <w:rsid w:val="00591FCD"/>
    <w:rsid w:val="00592349"/>
    <w:rsid w:val="005A26C8"/>
    <w:rsid w:val="005A6520"/>
    <w:rsid w:val="005A6E81"/>
    <w:rsid w:val="005C168E"/>
    <w:rsid w:val="005C1B80"/>
    <w:rsid w:val="005D1413"/>
    <w:rsid w:val="005D644A"/>
    <w:rsid w:val="005E3D34"/>
    <w:rsid w:val="005E5A36"/>
    <w:rsid w:val="005F0608"/>
    <w:rsid w:val="005F11C5"/>
    <w:rsid w:val="005F13EA"/>
    <w:rsid w:val="005F6323"/>
    <w:rsid w:val="006009CF"/>
    <w:rsid w:val="00615F80"/>
    <w:rsid w:val="00626F4D"/>
    <w:rsid w:val="00632B63"/>
    <w:rsid w:val="00635B0D"/>
    <w:rsid w:val="0064222B"/>
    <w:rsid w:val="00647102"/>
    <w:rsid w:val="006571AF"/>
    <w:rsid w:val="00662D59"/>
    <w:rsid w:val="00667124"/>
    <w:rsid w:val="006678B2"/>
    <w:rsid w:val="00667BC6"/>
    <w:rsid w:val="00667CBA"/>
    <w:rsid w:val="00670B5B"/>
    <w:rsid w:val="00672652"/>
    <w:rsid w:val="00672AA5"/>
    <w:rsid w:val="006735EC"/>
    <w:rsid w:val="00673772"/>
    <w:rsid w:val="006766FB"/>
    <w:rsid w:val="00685165"/>
    <w:rsid w:val="00691145"/>
    <w:rsid w:val="00696001"/>
    <w:rsid w:val="00696070"/>
    <w:rsid w:val="00696D66"/>
    <w:rsid w:val="00697FE0"/>
    <w:rsid w:val="006A47C1"/>
    <w:rsid w:val="006A4CC1"/>
    <w:rsid w:val="006B2BCF"/>
    <w:rsid w:val="006B5399"/>
    <w:rsid w:val="006B6F51"/>
    <w:rsid w:val="006C2E80"/>
    <w:rsid w:val="006C3B6F"/>
    <w:rsid w:val="006C564E"/>
    <w:rsid w:val="006C5E5D"/>
    <w:rsid w:val="006C6A43"/>
    <w:rsid w:val="006D1343"/>
    <w:rsid w:val="006F7245"/>
    <w:rsid w:val="006F7A03"/>
    <w:rsid w:val="0070318C"/>
    <w:rsid w:val="00711E07"/>
    <w:rsid w:val="00714EE2"/>
    <w:rsid w:val="00715104"/>
    <w:rsid w:val="007161B0"/>
    <w:rsid w:val="00725162"/>
    <w:rsid w:val="00730F11"/>
    <w:rsid w:val="0073282D"/>
    <w:rsid w:val="007349B6"/>
    <w:rsid w:val="00741950"/>
    <w:rsid w:val="00744050"/>
    <w:rsid w:val="0075153D"/>
    <w:rsid w:val="007562CE"/>
    <w:rsid w:val="00771BB8"/>
    <w:rsid w:val="00772BEA"/>
    <w:rsid w:val="00781036"/>
    <w:rsid w:val="007846A0"/>
    <w:rsid w:val="00785390"/>
    <w:rsid w:val="00787166"/>
    <w:rsid w:val="00787235"/>
    <w:rsid w:val="00792BCE"/>
    <w:rsid w:val="007A0123"/>
    <w:rsid w:val="007A2745"/>
    <w:rsid w:val="007B7A06"/>
    <w:rsid w:val="007D71A8"/>
    <w:rsid w:val="007E0AFC"/>
    <w:rsid w:val="007E2BA7"/>
    <w:rsid w:val="007E41D2"/>
    <w:rsid w:val="007E4C34"/>
    <w:rsid w:val="007E7558"/>
    <w:rsid w:val="007F0574"/>
    <w:rsid w:val="007F0F09"/>
    <w:rsid w:val="0080143C"/>
    <w:rsid w:val="0080198B"/>
    <w:rsid w:val="008169DB"/>
    <w:rsid w:val="00825BF1"/>
    <w:rsid w:val="00831562"/>
    <w:rsid w:val="008325A5"/>
    <w:rsid w:val="00835CCF"/>
    <w:rsid w:val="00850D0A"/>
    <w:rsid w:val="00850FC6"/>
    <w:rsid w:val="008617C7"/>
    <w:rsid w:val="00865B3C"/>
    <w:rsid w:val="008742A3"/>
    <w:rsid w:val="008765EE"/>
    <w:rsid w:val="00880924"/>
    <w:rsid w:val="00886BA4"/>
    <w:rsid w:val="00886BFA"/>
    <w:rsid w:val="00891C18"/>
    <w:rsid w:val="0089577B"/>
    <w:rsid w:val="008A4351"/>
    <w:rsid w:val="008B5052"/>
    <w:rsid w:val="008B7C52"/>
    <w:rsid w:val="008C265B"/>
    <w:rsid w:val="008C2C5A"/>
    <w:rsid w:val="008C362A"/>
    <w:rsid w:val="008C4A4D"/>
    <w:rsid w:val="008D2C14"/>
    <w:rsid w:val="008E1D1F"/>
    <w:rsid w:val="008E2536"/>
    <w:rsid w:val="008E4595"/>
    <w:rsid w:val="008F3C83"/>
    <w:rsid w:val="008F72F2"/>
    <w:rsid w:val="008F767B"/>
    <w:rsid w:val="008F7F42"/>
    <w:rsid w:val="00900A39"/>
    <w:rsid w:val="00911039"/>
    <w:rsid w:val="00911A46"/>
    <w:rsid w:val="009361BF"/>
    <w:rsid w:val="009432F2"/>
    <w:rsid w:val="009448CB"/>
    <w:rsid w:val="00947A44"/>
    <w:rsid w:val="00947F03"/>
    <w:rsid w:val="00951FAF"/>
    <w:rsid w:val="00952AE2"/>
    <w:rsid w:val="00953F59"/>
    <w:rsid w:val="00960223"/>
    <w:rsid w:val="00960635"/>
    <w:rsid w:val="0096173E"/>
    <w:rsid w:val="009617C6"/>
    <w:rsid w:val="009618D6"/>
    <w:rsid w:val="00967B10"/>
    <w:rsid w:val="0098111D"/>
    <w:rsid w:val="0099662F"/>
    <w:rsid w:val="009A3ACB"/>
    <w:rsid w:val="009A6BAA"/>
    <w:rsid w:val="009A7D71"/>
    <w:rsid w:val="009B1EA1"/>
    <w:rsid w:val="009B6E41"/>
    <w:rsid w:val="009C304E"/>
    <w:rsid w:val="009D6681"/>
    <w:rsid w:val="009E265C"/>
    <w:rsid w:val="009E2696"/>
    <w:rsid w:val="009E7240"/>
    <w:rsid w:val="009F122F"/>
    <w:rsid w:val="009F3A07"/>
    <w:rsid w:val="00A1066F"/>
    <w:rsid w:val="00A10DAA"/>
    <w:rsid w:val="00A14403"/>
    <w:rsid w:val="00A151A6"/>
    <w:rsid w:val="00A22262"/>
    <w:rsid w:val="00A22510"/>
    <w:rsid w:val="00A23159"/>
    <w:rsid w:val="00A27BBF"/>
    <w:rsid w:val="00A30531"/>
    <w:rsid w:val="00A375BB"/>
    <w:rsid w:val="00A46364"/>
    <w:rsid w:val="00A54082"/>
    <w:rsid w:val="00A56095"/>
    <w:rsid w:val="00A600BA"/>
    <w:rsid w:val="00A61D10"/>
    <w:rsid w:val="00A63B59"/>
    <w:rsid w:val="00A71B49"/>
    <w:rsid w:val="00A84B08"/>
    <w:rsid w:val="00A85973"/>
    <w:rsid w:val="00AA0889"/>
    <w:rsid w:val="00AA14F0"/>
    <w:rsid w:val="00AB4839"/>
    <w:rsid w:val="00AC520A"/>
    <w:rsid w:val="00AD0B91"/>
    <w:rsid w:val="00AD0BFE"/>
    <w:rsid w:val="00AD2600"/>
    <w:rsid w:val="00AE3328"/>
    <w:rsid w:val="00AE5E4A"/>
    <w:rsid w:val="00AE782C"/>
    <w:rsid w:val="00AF0A85"/>
    <w:rsid w:val="00AF3780"/>
    <w:rsid w:val="00AF74D8"/>
    <w:rsid w:val="00B03497"/>
    <w:rsid w:val="00B1234E"/>
    <w:rsid w:val="00B12F8B"/>
    <w:rsid w:val="00B16E7A"/>
    <w:rsid w:val="00B17124"/>
    <w:rsid w:val="00B31CD6"/>
    <w:rsid w:val="00B32D0D"/>
    <w:rsid w:val="00B44C01"/>
    <w:rsid w:val="00B45D34"/>
    <w:rsid w:val="00B53013"/>
    <w:rsid w:val="00B56AF4"/>
    <w:rsid w:val="00B627A9"/>
    <w:rsid w:val="00B64D56"/>
    <w:rsid w:val="00B82C67"/>
    <w:rsid w:val="00B83688"/>
    <w:rsid w:val="00B83F20"/>
    <w:rsid w:val="00B86A41"/>
    <w:rsid w:val="00B9003E"/>
    <w:rsid w:val="00B904BD"/>
    <w:rsid w:val="00B94DC7"/>
    <w:rsid w:val="00BA2DD9"/>
    <w:rsid w:val="00BA2E0D"/>
    <w:rsid w:val="00BA50C4"/>
    <w:rsid w:val="00BB23D6"/>
    <w:rsid w:val="00BC26F5"/>
    <w:rsid w:val="00BC413E"/>
    <w:rsid w:val="00BD0B91"/>
    <w:rsid w:val="00BF0552"/>
    <w:rsid w:val="00BF762E"/>
    <w:rsid w:val="00BF78B5"/>
    <w:rsid w:val="00BF78E2"/>
    <w:rsid w:val="00C0297D"/>
    <w:rsid w:val="00C05B88"/>
    <w:rsid w:val="00C0654D"/>
    <w:rsid w:val="00C06761"/>
    <w:rsid w:val="00C132A7"/>
    <w:rsid w:val="00C32831"/>
    <w:rsid w:val="00C3368A"/>
    <w:rsid w:val="00C3529B"/>
    <w:rsid w:val="00C354A4"/>
    <w:rsid w:val="00C37BC5"/>
    <w:rsid w:val="00C40DAF"/>
    <w:rsid w:val="00C47398"/>
    <w:rsid w:val="00C53A3D"/>
    <w:rsid w:val="00C53E17"/>
    <w:rsid w:val="00C54D59"/>
    <w:rsid w:val="00C619EE"/>
    <w:rsid w:val="00C620B7"/>
    <w:rsid w:val="00C70379"/>
    <w:rsid w:val="00C72ACF"/>
    <w:rsid w:val="00C837BD"/>
    <w:rsid w:val="00C909DB"/>
    <w:rsid w:val="00C91F2C"/>
    <w:rsid w:val="00C9420E"/>
    <w:rsid w:val="00C94F48"/>
    <w:rsid w:val="00C97A12"/>
    <w:rsid w:val="00CB6007"/>
    <w:rsid w:val="00CB6A8F"/>
    <w:rsid w:val="00CC0B56"/>
    <w:rsid w:val="00CC0F30"/>
    <w:rsid w:val="00CC1FA3"/>
    <w:rsid w:val="00CC4A77"/>
    <w:rsid w:val="00CD4EBB"/>
    <w:rsid w:val="00CE01EB"/>
    <w:rsid w:val="00CE3C5B"/>
    <w:rsid w:val="00CE3D54"/>
    <w:rsid w:val="00CE772A"/>
    <w:rsid w:val="00CF1D3D"/>
    <w:rsid w:val="00CF3BDA"/>
    <w:rsid w:val="00CF580C"/>
    <w:rsid w:val="00CF6A53"/>
    <w:rsid w:val="00D01493"/>
    <w:rsid w:val="00D1267C"/>
    <w:rsid w:val="00D3036B"/>
    <w:rsid w:val="00D37BB8"/>
    <w:rsid w:val="00D4178B"/>
    <w:rsid w:val="00D425FE"/>
    <w:rsid w:val="00D446B0"/>
    <w:rsid w:val="00D45F33"/>
    <w:rsid w:val="00D46B71"/>
    <w:rsid w:val="00D47EF0"/>
    <w:rsid w:val="00D51192"/>
    <w:rsid w:val="00D53073"/>
    <w:rsid w:val="00D548E5"/>
    <w:rsid w:val="00D61094"/>
    <w:rsid w:val="00D61CE7"/>
    <w:rsid w:val="00D65D71"/>
    <w:rsid w:val="00D65D77"/>
    <w:rsid w:val="00D66B6F"/>
    <w:rsid w:val="00D70DF8"/>
    <w:rsid w:val="00D768EA"/>
    <w:rsid w:val="00DA12B4"/>
    <w:rsid w:val="00DA5B3C"/>
    <w:rsid w:val="00DA626A"/>
    <w:rsid w:val="00DB07FF"/>
    <w:rsid w:val="00DB349D"/>
    <w:rsid w:val="00DB7172"/>
    <w:rsid w:val="00DB79C6"/>
    <w:rsid w:val="00DC009F"/>
    <w:rsid w:val="00DC70EC"/>
    <w:rsid w:val="00DD1635"/>
    <w:rsid w:val="00DD769D"/>
    <w:rsid w:val="00DE03E7"/>
    <w:rsid w:val="00DF24B1"/>
    <w:rsid w:val="00E04935"/>
    <w:rsid w:val="00E04D72"/>
    <w:rsid w:val="00E13D27"/>
    <w:rsid w:val="00E16501"/>
    <w:rsid w:val="00E17EB0"/>
    <w:rsid w:val="00E229AA"/>
    <w:rsid w:val="00E22B63"/>
    <w:rsid w:val="00E23B0E"/>
    <w:rsid w:val="00E24D9B"/>
    <w:rsid w:val="00E30160"/>
    <w:rsid w:val="00E32020"/>
    <w:rsid w:val="00E32791"/>
    <w:rsid w:val="00E33FB1"/>
    <w:rsid w:val="00E40803"/>
    <w:rsid w:val="00E42519"/>
    <w:rsid w:val="00E43BAC"/>
    <w:rsid w:val="00E478E9"/>
    <w:rsid w:val="00E5019F"/>
    <w:rsid w:val="00E527CF"/>
    <w:rsid w:val="00E55580"/>
    <w:rsid w:val="00E57BBD"/>
    <w:rsid w:val="00E60D19"/>
    <w:rsid w:val="00E66B80"/>
    <w:rsid w:val="00E733F9"/>
    <w:rsid w:val="00E745DE"/>
    <w:rsid w:val="00E825D3"/>
    <w:rsid w:val="00E847D3"/>
    <w:rsid w:val="00E859F4"/>
    <w:rsid w:val="00E92F1C"/>
    <w:rsid w:val="00E96DB5"/>
    <w:rsid w:val="00E97343"/>
    <w:rsid w:val="00EB233C"/>
    <w:rsid w:val="00EB31AF"/>
    <w:rsid w:val="00EB6801"/>
    <w:rsid w:val="00EB7EBC"/>
    <w:rsid w:val="00EC08DB"/>
    <w:rsid w:val="00EC2264"/>
    <w:rsid w:val="00EC2D4E"/>
    <w:rsid w:val="00EC2E83"/>
    <w:rsid w:val="00EC2F05"/>
    <w:rsid w:val="00EC78AF"/>
    <w:rsid w:val="00ED0CCB"/>
    <w:rsid w:val="00ED1CB9"/>
    <w:rsid w:val="00EF34E8"/>
    <w:rsid w:val="00EF374F"/>
    <w:rsid w:val="00EF7D4F"/>
    <w:rsid w:val="00F001CD"/>
    <w:rsid w:val="00F031D3"/>
    <w:rsid w:val="00F03604"/>
    <w:rsid w:val="00F03A53"/>
    <w:rsid w:val="00F05392"/>
    <w:rsid w:val="00F127BD"/>
    <w:rsid w:val="00F128C0"/>
    <w:rsid w:val="00F12938"/>
    <w:rsid w:val="00F1613A"/>
    <w:rsid w:val="00F313EE"/>
    <w:rsid w:val="00F37621"/>
    <w:rsid w:val="00F40DA4"/>
    <w:rsid w:val="00F412E5"/>
    <w:rsid w:val="00F41C8E"/>
    <w:rsid w:val="00F55228"/>
    <w:rsid w:val="00F57202"/>
    <w:rsid w:val="00F663C6"/>
    <w:rsid w:val="00F70DA3"/>
    <w:rsid w:val="00F7331E"/>
    <w:rsid w:val="00F765B2"/>
    <w:rsid w:val="00F8278E"/>
    <w:rsid w:val="00FA12DB"/>
    <w:rsid w:val="00FA200B"/>
    <w:rsid w:val="00FA3069"/>
    <w:rsid w:val="00FB20FB"/>
    <w:rsid w:val="00FB26D7"/>
    <w:rsid w:val="00FB443A"/>
    <w:rsid w:val="00FB5420"/>
    <w:rsid w:val="00FC11C6"/>
    <w:rsid w:val="00FD5F72"/>
    <w:rsid w:val="00FD75BC"/>
    <w:rsid w:val="00FE0701"/>
    <w:rsid w:val="00FE77AD"/>
    <w:rsid w:val="00FF08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5BD67"/>
  <w15:chartTrackingRefBased/>
  <w15:docId w15:val="{275FAB4C-DFD1-40F1-A07A-6CCC476A5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160"/>
    <w:pPr>
      <w:jc w:val="both"/>
    </w:pPr>
    <w:rPr>
      <w:rFonts w:ascii="Arial" w:hAnsi="Arial"/>
    </w:rPr>
  </w:style>
  <w:style w:type="paragraph" w:styleId="Heading1">
    <w:name w:val="heading 1"/>
    <w:basedOn w:val="Normal"/>
    <w:next w:val="Normal"/>
    <w:link w:val="Heading1Char"/>
    <w:uiPriority w:val="9"/>
    <w:qFormat/>
    <w:rsid w:val="00F127BD"/>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E30160"/>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2B28CA"/>
    <w:pPr>
      <w:keepNext/>
      <w:keepLines/>
      <w:spacing w:before="160" w:after="80"/>
      <w:outlineLvl w:val="2"/>
    </w:pPr>
    <w:rPr>
      <w:rFonts w:eastAsiaTheme="majorEastAsia" w:cstheme="majorBidi"/>
      <w:b/>
      <w:color w:val="000000" w:themeColor="text1"/>
      <w:sz w:val="28"/>
      <w:szCs w:val="28"/>
    </w:rPr>
  </w:style>
  <w:style w:type="paragraph" w:styleId="Heading4">
    <w:name w:val="heading 4"/>
    <w:basedOn w:val="Normal"/>
    <w:next w:val="Normal"/>
    <w:link w:val="Heading4Char"/>
    <w:uiPriority w:val="9"/>
    <w:unhideWhenUsed/>
    <w:qFormat/>
    <w:rsid w:val="002B28CA"/>
    <w:pPr>
      <w:keepNext/>
      <w:keepLines/>
      <w:spacing w:before="80" w:after="40"/>
      <w:outlineLvl w:val="3"/>
    </w:pPr>
    <w:rPr>
      <w:rFonts w:eastAsiaTheme="majorEastAsia" w:cstheme="majorBidi"/>
      <w:b/>
      <w:iCs/>
      <w:color w:val="000000" w:themeColor="text1"/>
      <w:sz w:val="28"/>
    </w:rPr>
  </w:style>
  <w:style w:type="paragraph" w:styleId="Heading5">
    <w:name w:val="heading 5"/>
    <w:basedOn w:val="Normal"/>
    <w:next w:val="Normal"/>
    <w:link w:val="Heading5Char"/>
    <w:uiPriority w:val="9"/>
    <w:unhideWhenUsed/>
    <w:qFormat/>
    <w:rsid w:val="00672AA5"/>
    <w:pPr>
      <w:keepNext/>
      <w:keepLines/>
      <w:spacing w:before="80" w:after="40"/>
      <w:outlineLvl w:val="4"/>
    </w:pPr>
    <w:rPr>
      <w:rFonts w:eastAsiaTheme="majorEastAsia" w:cstheme="majorBidi"/>
      <w:b/>
      <w:color w:val="000000" w:themeColor="text1"/>
      <w:sz w:val="28"/>
    </w:rPr>
  </w:style>
  <w:style w:type="paragraph" w:styleId="Heading6">
    <w:name w:val="heading 6"/>
    <w:basedOn w:val="Normal"/>
    <w:next w:val="Normal"/>
    <w:link w:val="Heading6Char"/>
    <w:uiPriority w:val="9"/>
    <w:semiHidden/>
    <w:unhideWhenUsed/>
    <w:qFormat/>
    <w:rsid w:val="002470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70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70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70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27BD"/>
    <w:rPr>
      <w:rFonts w:ascii="Arial" w:eastAsiaTheme="majorEastAsia" w:hAnsi="Arial" w:cstheme="majorBidi"/>
      <w:b/>
      <w:color w:val="000000" w:themeColor="text1"/>
      <w:sz w:val="32"/>
      <w:szCs w:val="40"/>
    </w:rPr>
  </w:style>
  <w:style w:type="character" w:customStyle="1" w:styleId="Heading2Char">
    <w:name w:val="Heading 2 Char"/>
    <w:basedOn w:val="DefaultParagraphFont"/>
    <w:link w:val="Heading2"/>
    <w:uiPriority w:val="9"/>
    <w:rsid w:val="00E30160"/>
    <w:rPr>
      <w:rFonts w:ascii="Arial" w:eastAsiaTheme="majorEastAsia" w:hAnsi="Arial" w:cstheme="majorBidi"/>
      <w:b/>
      <w:color w:val="000000" w:themeColor="text1"/>
      <w:sz w:val="28"/>
      <w:szCs w:val="32"/>
    </w:rPr>
  </w:style>
  <w:style w:type="character" w:customStyle="1" w:styleId="Heading3Char">
    <w:name w:val="Heading 3 Char"/>
    <w:basedOn w:val="DefaultParagraphFont"/>
    <w:link w:val="Heading3"/>
    <w:uiPriority w:val="9"/>
    <w:rsid w:val="002B28CA"/>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sid w:val="002B28CA"/>
    <w:rPr>
      <w:rFonts w:ascii="Arial" w:eastAsiaTheme="majorEastAsia" w:hAnsi="Arial" w:cstheme="majorBidi"/>
      <w:b/>
      <w:iCs/>
      <w:color w:val="000000" w:themeColor="text1"/>
      <w:sz w:val="28"/>
    </w:rPr>
  </w:style>
  <w:style w:type="character" w:customStyle="1" w:styleId="Heading5Char">
    <w:name w:val="Heading 5 Char"/>
    <w:basedOn w:val="DefaultParagraphFont"/>
    <w:link w:val="Heading5"/>
    <w:uiPriority w:val="9"/>
    <w:rsid w:val="00672AA5"/>
    <w:rPr>
      <w:rFonts w:ascii="Arial" w:eastAsiaTheme="majorEastAsia" w:hAnsi="Arial" w:cstheme="majorBidi"/>
      <w:b/>
      <w:color w:val="000000" w:themeColor="text1"/>
      <w:sz w:val="28"/>
    </w:rPr>
  </w:style>
  <w:style w:type="character" w:customStyle="1" w:styleId="Heading6Char">
    <w:name w:val="Heading 6 Char"/>
    <w:basedOn w:val="DefaultParagraphFont"/>
    <w:link w:val="Heading6"/>
    <w:uiPriority w:val="9"/>
    <w:semiHidden/>
    <w:rsid w:val="002470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70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70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70AF"/>
    <w:rPr>
      <w:rFonts w:eastAsiaTheme="majorEastAsia" w:cstheme="majorBidi"/>
      <w:color w:val="272727" w:themeColor="text1" w:themeTint="D8"/>
    </w:rPr>
  </w:style>
  <w:style w:type="paragraph" w:styleId="Title">
    <w:name w:val="Title"/>
    <w:basedOn w:val="Normal"/>
    <w:next w:val="Normal"/>
    <w:link w:val="TitleChar"/>
    <w:uiPriority w:val="10"/>
    <w:qFormat/>
    <w:rsid w:val="002470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70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70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70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70AF"/>
    <w:pPr>
      <w:spacing w:before="160"/>
      <w:jc w:val="center"/>
    </w:pPr>
    <w:rPr>
      <w:i/>
      <w:iCs/>
      <w:color w:val="404040" w:themeColor="text1" w:themeTint="BF"/>
    </w:rPr>
  </w:style>
  <w:style w:type="character" w:customStyle="1" w:styleId="QuoteChar">
    <w:name w:val="Quote Char"/>
    <w:basedOn w:val="DefaultParagraphFont"/>
    <w:link w:val="Quote"/>
    <w:uiPriority w:val="29"/>
    <w:rsid w:val="002470AF"/>
    <w:rPr>
      <w:i/>
      <w:iCs/>
      <w:color w:val="404040" w:themeColor="text1" w:themeTint="BF"/>
    </w:rPr>
  </w:style>
  <w:style w:type="paragraph" w:styleId="ListParagraph">
    <w:name w:val="List Paragraph"/>
    <w:basedOn w:val="Normal"/>
    <w:uiPriority w:val="34"/>
    <w:qFormat/>
    <w:rsid w:val="002470AF"/>
    <w:pPr>
      <w:ind w:left="720"/>
      <w:contextualSpacing/>
    </w:pPr>
  </w:style>
  <w:style w:type="character" w:styleId="IntenseEmphasis">
    <w:name w:val="Intense Emphasis"/>
    <w:basedOn w:val="DefaultParagraphFont"/>
    <w:uiPriority w:val="21"/>
    <w:qFormat/>
    <w:rsid w:val="002470AF"/>
    <w:rPr>
      <w:i/>
      <w:iCs/>
      <w:color w:val="0F4761" w:themeColor="accent1" w:themeShade="BF"/>
    </w:rPr>
  </w:style>
  <w:style w:type="paragraph" w:styleId="IntenseQuote">
    <w:name w:val="Intense Quote"/>
    <w:basedOn w:val="Normal"/>
    <w:next w:val="Normal"/>
    <w:link w:val="IntenseQuoteChar"/>
    <w:uiPriority w:val="30"/>
    <w:qFormat/>
    <w:rsid w:val="002470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70AF"/>
    <w:rPr>
      <w:i/>
      <w:iCs/>
      <w:color w:val="0F4761" w:themeColor="accent1" w:themeShade="BF"/>
    </w:rPr>
  </w:style>
  <w:style w:type="character" w:styleId="IntenseReference">
    <w:name w:val="Intense Reference"/>
    <w:basedOn w:val="DefaultParagraphFont"/>
    <w:uiPriority w:val="32"/>
    <w:qFormat/>
    <w:rsid w:val="002470AF"/>
    <w:rPr>
      <w:b/>
      <w:bCs/>
      <w:smallCaps/>
      <w:color w:val="0F4761" w:themeColor="accent1" w:themeShade="BF"/>
      <w:spacing w:val="5"/>
    </w:rPr>
  </w:style>
  <w:style w:type="paragraph" w:styleId="BodyText">
    <w:name w:val="Body Text"/>
    <w:basedOn w:val="Normal"/>
    <w:link w:val="BodyTextChar"/>
    <w:uiPriority w:val="1"/>
    <w:qFormat/>
    <w:rsid w:val="00F03604"/>
    <w:pPr>
      <w:widowControl w:val="0"/>
      <w:autoSpaceDE w:val="0"/>
      <w:autoSpaceDN w:val="0"/>
      <w:spacing w:after="0" w:line="240" w:lineRule="auto"/>
      <w:jc w:val="left"/>
    </w:pPr>
    <w:rPr>
      <w:rFonts w:ascii="Arial MT" w:eastAsia="Arial MT" w:hAnsi="Arial MT" w:cs="Arial MT"/>
      <w:kern w:val="0"/>
      <w:sz w:val="24"/>
      <w:szCs w:val="24"/>
      <w:lang w:val="en-US"/>
      <w14:ligatures w14:val="none"/>
    </w:rPr>
  </w:style>
  <w:style w:type="character" w:customStyle="1" w:styleId="BodyTextChar">
    <w:name w:val="Body Text Char"/>
    <w:basedOn w:val="DefaultParagraphFont"/>
    <w:link w:val="BodyText"/>
    <w:uiPriority w:val="1"/>
    <w:rsid w:val="00F03604"/>
    <w:rPr>
      <w:rFonts w:ascii="Arial MT" w:eastAsia="Arial MT" w:hAnsi="Arial MT" w:cs="Arial MT"/>
      <w:kern w:val="0"/>
      <w:sz w:val="24"/>
      <w:szCs w:val="24"/>
      <w:lang w:val="en-US"/>
      <w14:ligatures w14:val="none"/>
    </w:rPr>
  </w:style>
  <w:style w:type="paragraph" w:styleId="TOCHeading">
    <w:name w:val="TOC Heading"/>
    <w:basedOn w:val="Heading1"/>
    <w:next w:val="Normal"/>
    <w:uiPriority w:val="39"/>
    <w:unhideWhenUsed/>
    <w:qFormat/>
    <w:rsid w:val="00F001CD"/>
    <w:pPr>
      <w:spacing w:before="240" w:after="0"/>
      <w:jc w:val="left"/>
      <w:outlineLvl w:val="9"/>
    </w:pPr>
    <w:rPr>
      <w:rFonts w:asciiTheme="majorHAnsi" w:hAnsiTheme="majorHAnsi"/>
      <w:b w:val="0"/>
      <w:color w:val="0F4761" w:themeColor="accent1" w:themeShade="BF"/>
      <w:kern w:val="0"/>
      <w:szCs w:val="32"/>
      <w:lang w:val="en-US"/>
      <w14:ligatures w14:val="none"/>
    </w:rPr>
  </w:style>
  <w:style w:type="paragraph" w:styleId="TOC3">
    <w:name w:val="toc 3"/>
    <w:basedOn w:val="Normal"/>
    <w:next w:val="Normal"/>
    <w:autoRedefine/>
    <w:uiPriority w:val="39"/>
    <w:unhideWhenUsed/>
    <w:rsid w:val="00F001CD"/>
    <w:pPr>
      <w:spacing w:after="100"/>
      <w:ind w:left="440"/>
    </w:pPr>
  </w:style>
  <w:style w:type="character" w:styleId="Hyperlink">
    <w:name w:val="Hyperlink"/>
    <w:basedOn w:val="DefaultParagraphFont"/>
    <w:uiPriority w:val="99"/>
    <w:unhideWhenUsed/>
    <w:rsid w:val="00F001CD"/>
    <w:rPr>
      <w:color w:val="467886" w:themeColor="hyperlink"/>
      <w:u w:val="single"/>
    </w:rPr>
  </w:style>
  <w:style w:type="paragraph" w:styleId="TOC1">
    <w:name w:val="toc 1"/>
    <w:basedOn w:val="Normal"/>
    <w:next w:val="Normal"/>
    <w:autoRedefine/>
    <w:uiPriority w:val="39"/>
    <w:unhideWhenUsed/>
    <w:rsid w:val="00F001CD"/>
    <w:pPr>
      <w:spacing w:after="100"/>
    </w:pPr>
  </w:style>
  <w:style w:type="paragraph" w:styleId="Header">
    <w:name w:val="header"/>
    <w:basedOn w:val="Normal"/>
    <w:link w:val="HeaderChar"/>
    <w:uiPriority w:val="99"/>
    <w:unhideWhenUsed/>
    <w:rsid w:val="00040A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A28"/>
    <w:rPr>
      <w:rFonts w:ascii="Arial" w:hAnsi="Arial"/>
    </w:rPr>
  </w:style>
  <w:style w:type="paragraph" w:styleId="Footer">
    <w:name w:val="footer"/>
    <w:basedOn w:val="Normal"/>
    <w:link w:val="FooterChar"/>
    <w:uiPriority w:val="99"/>
    <w:unhideWhenUsed/>
    <w:rsid w:val="00040A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A28"/>
    <w:rPr>
      <w:rFonts w:ascii="Arial" w:hAnsi="Arial"/>
    </w:rPr>
  </w:style>
  <w:style w:type="paragraph" w:styleId="TOC2">
    <w:name w:val="toc 2"/>
    <w:basedOn w:val="Normal"/>
    <w:next w:val="Normal"/>
    <w:autoRedefine/>
    <w:uiPriority w:val="39"/>
    <w:unhideWhenUsed/>
    <w:rsid w:val="00E60D19"/>
    <w:pPr>
      <w:spacing w:after="100"/>
      <w:ind w:left="220"/>
    </w:pPr>
  </w:style>
  <w:style w:type="character" w:styleId="UnresolvedMention">
    <w:name w:val="Unresolved Mention"/>
    <w:basedOn w:val="DefaultParagraphFont"/>
    <w:uiPriority w:val="99"/>
    <w:semiHidden/>
    <w:unhideWhenUsed/>
    <w:rsid w:val="00D768EA"/>
    <w:rPr>
      <w:color w:val="605E5C"/>
      <w:shd w:val="clear" w:color="auto" w:fill="E1DFDD"/>
    </w:rPr>
  </w:style>
  <w:style w:type="character" w:styleId="FollowedHyperlink">
    <w:name w:val="FollowedHyperlink"/>
    <w:basedOn w:val="DefaultParagraphFont"/>
    <w:uiPriority w:val="99"/>
    <w:semiHidden/>
    <w:unhideWhenUsed/>
    <w:rsid w:val="00C37BC5"/>
    <w:rPr>
      <w:color w:val="96607D" w:themeColor="followedHyperlink"/>
      <w:u w:val="single"/>
    </w:rPr>
  </w:style>
  <w:style w:type="table" w:styleId="TableGrid">
    <w:name w:val="Table Grid"/>
    <w:basedOn w:val="TableNormal"/>
    <w:uiPriority w:val="39"/>
    <w:rsid w:val="00FD75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733F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paragraph" w:styleId="Caption">
    <w:name w:val="caption"/>
    <w:basedOn w:val="Normal"/>
    <w:next w:val="Normal"/>
    <w:uiPriority w:val="35"/>
    <w:unhideWhenUsed/>
    <w:qFormat/>
    <w:rsid w:val="00176BD0"/>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5905D5"/>
    <w:pPr>
      <w:spacing w:after="0"/>
    </w:pPr>
  </w:style>
  <w:style w:type="character" w:styleId="Strong">
    <w:name w:val="Strong"/>
    <w:basedOn w:val="DefaultParagraphFont"/>
    <w:uiPriority w:val="22"/>
    <w:qFormat/>
    <w:rsid w:val="0013686D"/>
    <w:rPr>
      <w:b/>
      <w:bCs/>
    </w:rPr>
  </w:style>
  <w:style w:type="paragraph" w:styleId="TOC4">
    <w:name w:val="toc 4"/>
    <w:basedOn w:val="Normal"/>
    <w:next w:val="Normal"/>
    <w:autoRedefine/>
    <w:uiPriority w:val="39"/>
    <w:unhideWhenUsed/>
    <w:rsid w:val="00132B96"/>
    <w:pPr>
      <w:spacing w:after="100"/>
      <w:ind w:left="660"/>
    </w:pPr>
  </w:style>
  <w:style w:type="paragraph" w:styleId="TOC5">
    <w:name w:val="toc 5"/>
    <w:basedOn w:val="Normal"/>
    <w:next w:val="Normal"/>
    <w:autoRedefine/>
    <w:uiPriority w:val="39"/>
    <w:unhideWhenUsed/>
    <w:rsid w:val="00D4178B"/>
    <w:pPr>
      <w:spacing w:after="100"/>
      <w:ind w:left="8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8693">
      <w:bodyDiv w:val="1"/>
      <w:marLeft w:val="0"/>
      <w:marRight w:val="0"/>
      <w:marTop w:val="0"/>
      <w:marBottom w:val="0"/>
      <w:divBdr>
        <w:top w:val="none" w:sz="0" w:space="0" w:color="auto"/>
        <w:left w:val="none" w:sz="0" w:space="0" w:color="auto"/>
        <w:bottom w:val="none" w:sz="0" w:space="0" w:color="auto"/>
        <w:right w:val="none" w:sz="0" w:space="0" w:color="auto"/>
      </w:divBdr>
    </w:div>
    <w:div w:id="13726497">
      <w:bodyDiv w:val="1"/>
      <w:marLeft w:val="0"/>
      <w:marRight w:val="0"/>
      <w:marTop w:val="0"/>
      <w:marBottom w:val="0"/>
      <w:divBdr>
        <w:top w:val="none" w:sz="0" w:space="0" w:color="auto"/>
        <w:left w:val="none" w:sz="0" w:space="0" w:color="auto"/>
        <w:bottom w:val="none" w:sz="0" w:space="0" w:color="auto"/>
        <w:right w:val="none" w:sz="0" w:space="0" w:color="auto"/>
      </w:divBdr>
    </w:div>
    <w:div w:id="29915329">
      <w:bodyDiv w:val="1"/>
      <w:marLeft w:val="0"/>
      <w:marRight w:val="0"/>
      <w:marTop w:val="0"/>
      <w:marBottom w:val="0"/>
      <w:divBdr>
        <w:top w:val="none" w:sz="0" w:space="0" w:color="auto"/>
        <w:left w:val="none" w:sz="0" w:space="0" w:color="auto"/>
        <w:bottom w:val="none" w:sz="0" w:space="0" w:color="auto"/>
        <w:right w:val="none" w:sz="0" w:space="0" w:color="auto"/>
      </w:divBdr>
      <w:divsChild>
        <w:div w:id="216404727">
          <w:marLeft w:val="0"/>
          <w:marRight w:val="0"/>
          <w:marTop w:val="180"/>
          <w:marBottom w:val="240"/>
          <w:divBdr>
            <w:top w:val="none" w:sz="0" w:space="0" w:color="auto"/>
            <w:left w:val="none" w:sz="0" w:space="0" w:color="auto"/>
            <w:bottom w:val="none" w:sz="0" w:space="0" w:color="auto"/>
            <w:right w:val="none" w:sz="0" w:space="0" w:color="auto"/>
          </w:divBdr>
        </w:div>
        <w:div w:id="467599458">
          <w:marLeft w:val="0"/>
          <w:marRight w:val="0"/>
          <w:marTop w:val="180"/>
          <w:marBottom w:val="240"/>
          <w:divBdr>
            <w:top w:val="none" w:sz="0" w:space="0" w:color="auto"/>
            <w:left w:val="none" w:sz="0" w:space="0" w:color="auto"/>
            <w:bottom w:val="none" w:sz="0" w:space="0" w:color="auto"/>
            <w:right w:val="none" w:sz="0" w:space="0" w:color="auto"/>
          </w:divBdr>
        </w:div>
        <w:div w:id="739791922">
          <w:marLeft w:val="0"/>
          <w:marRight w:val="0"/>
          <w:marTop w:val="180"/>
          <w:marBottom w:val="240"/>
          <w:divBdr>
            <w:top w:val="none" w:sz="0" w:space="0" w:color="auto"/>
            <w:left w:val="none" w:sz="0" w:space="0" w:color="auto"/>
            <w:bottom w:val="none" w:sz="0" w:space="0" w:color="auto"/>
            <w:right w:val="none" w:sz="0" w:space="0" w:color="auto"/>
          </w:divBdr>
        </w:div>
        <w:div w:id="689843718">
          <w:marLeft w:val="0"/>
          <w:marRight w:val="0"/>
          <w:marTop w:val="180"/>
          <w:marBottom w:val="240"/>
          <w:divBdr>
            <w:top w:val="none" w:sz="0" w:space="0" w:color="auto"/>
            <w:left w:val="none" w:sz="0" w:space="0" w:color="auto"/>
            <w:bottom w:val="none" w:sz="0" w:space="0" w:color="auto"/>
            <w:right w:val="none" w:sz="0" w:space="0" w:color="auto"/>
          </w:divBdr>
        </w:div>
        <w:div w:id="934442843">
          <w:marLeft w:val="0"/>
          <w:marRight w:val="0"/>
          <w:marTop w:val="180"/>
          <w:marBottom w:val="240"/>
          <w:divBdr>
            <w:top w:val="none" w:sz="0" w:space="0" w:color="auto"/>
            <w:left w:val="none" w:sz="0" w:space="0" w:color="auto"/>
            <w:bottom w:val="none" w:sz="0" w:space="0" w:color="auto"/>
            <w:right w:val="none" w:sz="0" w:space="0" w:color="auto"/>
          </w:divBdr>
        </w:div>
      </w:divsChild>
    </w:div>
    <w:div w:id="70201458">
      <w:bodyDiv w:val="1"/>
      <w:marLeft w:val="0"/>
      <w:marRight w:val="0"/>
      <w:marTop w:val="0"/>
      <w:marBottom w:val="0"/>
      <w:divBdr>
        <w:top w:val="none" w:sz="0" w:space="0" w:color="auto"/>
        <w:left w:val="none" w:sz="0" w:space="0" w:color="auto"/>
        <w:bottom w:val="none" w:sz="0" w:space="0" w:color="auto"/>
        <w:right w:val="none" w:sz="0" w:space="0" w:color="auto"/>
      </w:divBdr>
      <w:divsChild>
        <w:div w:id="713240212">
          <w:marLeft w:val="0"/>
          <w:marRight w:val="0"/>
          <w:marTop w:val="0"/>
          <w:marBottom w:val="0"/>
          <w:divBdr>
            <w:top w:val="none" w:sz="0" w:space="0" w:color="auto"/>
            <w:left w:val="none" w:sz="0" w:space="0" w:color="auto"/>
            <w:bottom w:val="none" w:sz="0" w:space="0" w:color="auto"/>
            <w:right w:val="none" w:sz="0" w:space="0" w:color="auto"/>
          </w:divBdr>
        </w:div>
      </w:divsChild>
    </w:div>
    <w:div w:id="91097386">
      <w:bodyDiv w:val="1"/>
      <w:marLeft w:val="0"/>
      <w:marRight w:val="0"/>
      <w:marTop w:val="0"/>
      <w:marBottom w:val="0"/>
      <w:divBdr>
        <w:top w:val="none" w:sz="0" w:space="0" w:color="auto"/>
        <w:left w:val="none" w:sz="0" w:space="0" w:color="auto"/>
        <w:bottom w:val="none" w:sz="0" w:space="0" w:color="auto"/>
        <w:right w:val="none" w:sz="0" w:space="0" w:color="auto"/>
      </w:divBdr>
    </w:div>
    <w:div w:id="94981388">
      <w:bodyDiv w:val="1"/>
      <w:marLeft w:val="0"/>
      <w:marRight w:val="0"/>
      <w:marTop w:val="0"/>
      <w:marBottom w:val="0"/>
      <w:divBdr>
        <w:top w:val="none" w:sz="0" w:space="0" w:color="auto"/>
        <w:left w:val="none" w:sz="0" w:space="0" w:color="auto"/>
        <w:bottom w:val="none" w:sz="0" w:space="0" w:color="auto"/>
        <w:right w:val="none" w:sz="0" w:space="0" w:color="auto"/>
      </w:divBdr>
      <w:divsChild>
        <w:div w:id="1203131174">
          <w:marLeft w:val="0"/>
          <w:marRight w:val="0"/>
          <w:marTop w:val="0"/>
          <w:marBottom w:val="0"/>
          <w:divBdr>
            <w:top w:val="none" w:sz="0" w:space="0" w:color="auto"/>
            <w:left w:val="none" w:sz="0" w:space="0" w:color="auto"/>
            <w:bottom w:val="none" w:sz="0" w:space="0" w:color="auto"/>
            <w:right w:val="none" w:sz="0" w:space="0" w:color="auto"/>
          </w:divBdr>
          <w:divsChild>
            <w:div w:id="145794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69322">
      <w:bodyDiv w:val="1"/>
      <w:marLeft w:val="0"/>
      <w:marRight w:val="0"/>
      <w:marTop w:val="0"/>
      <w:marBottom w:val="0"/>
      <w:divBdr>
        <w:top w:val="none" w:sz="0" w:space="0" w:color="auto"/>
        <w:left w:val="none" w:sz="0" w:space="0" w:color="auto"/>
        <w:bottom w:val="none" w:sz="0" w:space="0" w:color="auto"/>
        <w:right w:val="none" w:sz="0" w:space="0" w:color="auto"/>
      </w:divBdr>
    </w:div>
    <w:div w:id="112990028">
      <w:bodyDiv w:val="1"/>
      <w:marLeft w:val="0"/>
      <w:marRight w:val="0"/>
      <w:marTop w:val="0"/>
      <w:marBottom w:val="0"/>
      <w:divBdr>
        <w:top w:val="none" w:sz="0" w:space="0" w:color="auto"/>
        <w:left w:val="none" w:sz="0" w:space="0" w:color="auto"/>
        <w:bottom w:val="none" w:sz="0" w:space="0" w:color="auto"/>
        <w:right w:val="none" w:sz="0" w:space="0" w:color="auto"/>
      </w:divBdr>
    </w:div>
    <w:div w:id="148717258">
      <w:bodyDiv w:val="1"/>
      <w:marLeft w:val="0"/>
      <w:marRight w:val="0"/>
      <w:marTop w:val="0"/>
      <w:marBottom w:val="0"/>
      <w:divBdr>
        <w:top w:val="none" w:sz="0" w:space="0" w:color="auto"/>
        <w:left w:val="none" w:sz="0" w:space="0" w:color="auto"/>
        <w:bottom w:val="none" w:sz="0" w:space="0" w:color="auto"/>
        <w:right w:val="none" w:sz="0" w:space="0" w:color="auto"/>
      </w:divBdr>
      <w:divsChild>
        <w:div w:id="79840384">
          <w:marLeft w:val="0"/>
          <w:marRight w:val="0"/>
          <w:marTop w:val="0"/>
          <w:marBottom w:val="0"/>
          <w:divBdr>
            <w:top w:val="none" w:sz="0" w:space="0" w:color="auto"/>
            <w:left w:val="none" w:sz="0" w:space="0" w:color="auto"/>
            <w:bottom w:val="none" w:sz="0" w:space="0" w:color="auto"/>
            <w:right w:val="none" w:sz="0" w:space="0" w:color="auto"/>
          </w:divBdr>
        </w:div>
      </w:divsChild>
    </w:div>
    <w:div w:id="150680337">
      <w:bodyDiv w:val="1"/>
      <w:marLeft w:val="0"/>
      <w:marRight w:val="0"/>
      <w:marTop w:val="0"/>
      <w:marBottom w:val="0"/>
      <w:divBdr>
        <w:top w:val="none" w:sz="0" w:space="0" w:color="auto"/>
        <w:left w:val="none" w:sz="0" w:space="0" w:color="auto"/>
        <w:bottom w:val="none" w:sz="0" w:space="0" w:color="auto"/>
        <w:right w:val="none" w:sz="0" w:space="0" w:color="auto"/>
      </w:divBdr>
      <w:divsChild>
        <w:div w:id="1248032309">
          <w:marLeft w:val="0"/>
          <w:marRight w:val="0"/>
          <w:marTop w:val="0"/>
          <w:marBottom w:val="0"/>
          <w:divBdr>
            <w:top w:val="none" w:sz="0" w:space="0" w:color="auto"/>
            <w:left w:val="none" w:sz="0" w:space="0" w:color="auto"/>
            <w:bottom w:val="none" w:sz="0" w:space="0" w:color="auto"/>
            <w:right w:val="none" w:sz="0" w:space="0" w:color="auto"/>
          </w:divBdr>
          <w:divsChild>
            <w:div w:id="1767143604">
              <w:marLeft w:val="0"/>
              <w:marRight w:val="0"/>
              <w:marTop w:val="0"/>
              <w:marBottom w:val="0"/>
              <w:divBdr>
                <w:top w:val="none" w:sz="0" w:space="0" w:color="auto"/>
                <w:left w:val="none" w:sz="0" w:space="0" w:color="auto"/>
                <w:bottom w:val="none" w:sz="0" w:space="0" w:color="auto"/>
                <w:right w:val="none" w:sz="0" w:space="0" w:color="auto"/>
              </w:divBdr>
              <w:divsChild>
                <w:div w:id="537814333">
                  <w:marLeft w:val="0"/>
                  <w:marRight w:val="0"/>
                  <w:marTop w:val="0"/>
                  <w:marBottom w:val="0"/>
                  <w:divBdr>
                    <w:top w:val="none" w:sz="0" w:space="0" w:color="auto"/>
                    <w:left w:val="none" w:sz="0" w:space="0" w:color="auto"/>
                    <w:bottom w:val="none" w:sz="0" w:space="0" w:color="auto"/>
                    <w:right w:val="none" w:sz="0" w:space="0" w:color="auto"/>
                  </w:divBdr>
                  <w:divsChild>
                    <w:div w:id="989603797">
                      <w:marLeft w:val="0"/>
                      <w:marRight w:val="0"/>
                      <w:marTop w:val="0"/>
                      <w:marBottom w:val="0"/>
                      <w:divBdr>
                        <w:top w:val="none" w:sz="0" w:space="0" w:color="auto"/>
                        <w:left w:val="none" w:sz="0" w:space="0" w:color="auto"/>
                        <w:bottom w:val="none" w:sz="0" w:space="0" w:color="auto"/>
                        <w:right w:val="none" w:sz="0" w:space="0" w:color="auto"/>
                      </w:divBdr>
                      <w:divsChild>
                        <w:div w:id="2027630890">
                          <w:marLeft w:val="0"/>
                          <w:marRight w:val="0"/>
                          <w:marTop w:val="0"/>
                          <w:marBottom w:val="0"/>
                          <w:divBdr>
                            <w:top w:val="none" w:sz="0" w:space="0" w:color="auto"/>
                            <w:left w:val="none" w:sz="0" w:space="0" w:color="auto"/>
                            <w:bottom w:val="none" w:sz="0" w:space="0" w:color="auto"/>
                            <w:right w:val="none" w:sz="0" w:space="0" w:color="auto"/>
                          </w:divBdr>
                          <w:divsChild>
                            <w:div w:id="233970740">
                              <w:marLeft w:val="0"/>
                              <w:marRight w:val="0"/>
                              <w:marTop w:val="0"/>
                              <w:marBottom w:val="0"/>
                              <w:divBdr>
                                <w:top w:val="none" w:sz="0" w:space="0" w:color="auto"/>
                                <w:left w:val="none" w:sz="0" w:space="0" w:color="auto"/>
                                <w:bottom w:val="none" w:sz="0" w:space="0" w:color="auto"/>
                                <w:right w:val="none" w:sz="0" w:space="0" w:color="auto"/>
                              </w:divBdr>
                              <w:divsChild>
                                <w:div w:id="797380853">
                                  <w:marLeft w:val="0"/>
                                  <w:marRight w:val="0"/>
                                  <w:marTop w:val="0"/>
                                  <w:marBottom w:val="0"/>
                                  <w:divBdr>
                                    <w:top w:val="none" w:sz="0" w:space="0" w:color="auto"/>
                                    <w:left w:val="none" w:sz="0" w:space="0" w:color="auto"/>
                                    <w:bottom w:val="none" w:sz="0" w:space="0" w:color="auto"/>
                                    <w:right w:val="none" w:sz="0" w:space="0" w:color="auto"/>
                                  </w:divBdr>
                                  <w:divsChild>
                                    <w:div w:id="60754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678887">
      <w:bodyDiv w:val="1"/>
      <w:marLeft w:val="0"/>
      <w:marRight w:val="0"/>
      <w:marTop w:val="0"/>
      <w:marBottom w:val="0"/>
      <w:divBdr>
        <w:top w:val="none" w:sz="0" w:space="0" w:color="auto"/>
        <w:left w:val="none" w:sz="0" w:space="0" w:color="auto"/>
        <w:bottom w:val="none" w:sz="0" w:space="0" w:color="auto"/>
        <w:right w:val="none" w:sz="0" w:space="0" w:color="auto"/>
      </w:divBdr>
    </w:div>
    <w:div w:id="200824286">
      <w:bodyDiv w:val="1"/>
      <w:marLeft w:val="0"/>
      <w:marRight w:val="0"/>
      <w:marTop w:val="0"/>
      <w:marBottom w:val="0"/>
      <w:divBdr>
        <w:top w:val="none" w:sz="0" w:space="0" w:color="auto"/>
        <w:left w:val="none" w:sz="0" w:space="0" w:color="auto"/>
        <w:bottom w:val="none" w:sz="0" w:space="0" w:color="auto"/>
        <w:right w:val="none" w:sz="0" w:space="0" w:color="auto"/>
      </w:divBdr>
      <w:divsChild>
        <w:div w:id="560793104">
          <w:marLeft w:val="0"/>
          <w:marRight w:val="0"/>
          <w:marTop w:val="0"/>
          <w:marBottom w:val="0"/>
          <w:divBdr>
            <w:top w:val="none" w:sz="0" w:space="0" w:color="auto"/>
            <w:left w:val="none" w:sz="0" w:space="0" w:color="auto"/>
            <w:bottom w:val="none" w:sz="0" w:space="0" w:color="auto"/>
            <w:right w:val="none" w:sz="0" w:space="0" w:color="auto"/>
          </w:divBdr>
        </w:div>
      </w:divsChild>
    </w:div>
    <w:div w:id="201865876">
      <w:bodyDiv w:val="1"/>
      <w:marLeft w:val="0"/>
      <w:marRight w:val="0"/>
      <w:marTop w:val="0"/>
      <w:marBottom w:val="0"/>
      <w:divBdr>
        <w:top w:val="none" w:sz="0" w:space="0" w:color="auto"/>
        <w:left w:val="none" w:sz="0" w:space="0" w:color="auto"/>
        <w:bottom w:val="none" w:sz="0" w:space="0" w:color="auto"/>
        <w:right w:val="none" w:sz="0" w:space="0" w:color="auto"/>
      </w:divBdr>
    </w:div>
    <w:div w:id="206600731">
      <w:bodyDiv w:val="1"/>
      <w:marLeft w:val="0"/>
      <w:marRight w:val="0"/>
      <w:marTop w:val="0"/>
      <w:marBottom w:val="0"/>
      <w:divBdr>
        <w:top w:val="none" w:sz="0" w:space="0" w:color="auto"/>
        <w:left w:val="none" w:sz="0" w:space="0" w:color="auto"/>
        <w:bottom w:val="none" w:sz="0" w:space="0" w:color="auto"/>
        <w:right w:val="none" w:sz="0" w:space="0" w:color="auto"/>
      </w:divBdr>
    </w:div>
    <w:div w:id="224147813">
      <w:bodyDiv w:val="1"/>
      <w:marLeft w:val="0"/>
      <w:marRight w:val="0"/>
      <w:marTop w:val="0"/>
      <w:marBottom w:val="0"/>
      <w:divBdr>
        <w:top w:val="none" w:sz="0" w:space="0" w:color="auto"/>
        <w:left w:val="none" w:sz="0" w:space="0" w:color="auto"/>
        <w:bottom w:val="none" w:sz="0" w:space="0" w:color="auto"/>
        <w:right w:val="none" w:sz="0" w:space="0" w:color="auto"/>
      </w:divBdr>
    </w:div>
    <w:div w:id="229123262">
      <w:bodyDiv w:val="1"/>
      <w:marLeft w:val="0"/>
      <w:marRight w:val="0"/>
      <w:marTop w:val="0"/>
      <w:marBottom w:val="0"/>
      <w:divBdr>
        <w:top w:val="none" w:sz="0" w:space="0" w:color="auto"/>
        <w:left w:val="none" w:sz="0" w:space="0" w:color="auto"/>
        <w:bottom w:val="none" w:sz="0" w:space="0" w:color="auto"/>
        <w:right w:val="none" w:sz="0" w:space="0" w:color="auto"/>
      </w:divBdr>
    </w:div>
    <w:div w:id="229313673">
      <w:bodyDiv w:val="1"/>
      <w:marLeft w:val="0"/>
      <w:marRight w:val="0"/>
      <w:marTop w:val="0"/>
      <w:marBottom w:val="0"/>
      <w:divBdr>
        <w:top w:val="none" w:sz="0" w:space="0" w:color="auto"/>
        <w:left w:val="none" w:sz="0" w:space="0" w:color="auto"/>
        <w:bottom w:val="none" w:sz="0" w:space="0" w:color="auto"/>
        <w:right w:val="none" w:sz="0" w:space="0" w:color="auto"/>
      </w:divBdr>
    </w:div>
    <w:div w:id="252662328">
      <w:bodyDiv w:val="1"/>
      <w:marLeft w:val="0"/>
      <w:marRight w:val="0"/>
      <w:marTop w:val="0"/>
      <w:marBottom w:val="0"/>
      <w:divBdr>
        <w:top w:val="none" w:sz="0" w:space="0" w:color="auto"/>
        <w:left w:val="none" w:sz="0" w:space="0" w:color="auto"/>
        <w:bottom w:val="none" w:sz="0" w:space="0" w:color="auto"/>
        <w:right w:val="none" w:sz="0" w:space="0" w:color="auto"/>
      </w:divBdr>
    </w:div>
    <w:div w:id="262418807">
      <w:bodyDiv w:val="1"/>
      <w:marLeft w:val="0"/>
      <w:marRight w:val="0"/>
      <w:marTop w:val="0"/>
      <w:marBottom w:val="0"/>
      <w:divBdr>
        <w:top w:val="none" w:sz="0" w:space="0" w:color="auto"/>
        <w:left w:val="none" w:sz="0" w:space="0" w:color="auto"/>
        <w:bottom w:val="none" w:sz="0" w:space="0" w:color="auto"/>
        <w:right w:val="none" w:sz="0" w:space="0" w:color="auto"/>
      </w:divBdr>
    </w:div>
    <w:div w:id="265965719">
      <w:bodyDiv w:val="1"/>
      <w:marLeft w:val="0"/>
      <w:marRight w:val="0"/>
      <w:marTop w:val="0"/>
      <w:marBottom w:val="0"/>
      <w:divBdr>
        <w:top w:val="none" w:sz="0" w:space="0" w:color="auto"/>
        <w:left w:val="none" w:sz="0" w:space="0" w:color="auto"/>
        <w:bottom w:val="none" w:sz="0" w:space="0" w:color="auto"/>
        <w:right w:val="none" w:sz="0" w:space="0" w:color="auto"/>
      </w:divBdr>
      <w:divsChild>
        <w:div w:id="1817186065">
          <w:marLeft w:val="0"/>
          <w:marRight w:val="0"/>
          <w:marTop w:val="0"/>
          <w:marBottom w:val="0"/>
          <w:divBdr>
            <w:top w:val="none" w:sz="0" w:space="0" w:color="auto"/>
            <w:left w:val="none" w:sz="0" w:space="0" w:color="auto"/>
            <w:bottom w:val="none" w:sz="0" w:space="0" w:color="auto"/>
            <w:right w:val="none" w:sz="0" w:space="0" w:color="auto"/>
          </w:divBdr>
          <w:divsChild>
            <w:div w:id="3296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508937">
      <w:bodyDiv w:val="1"/>
      <w:marLeft w:val="0"/>
      <w:marRight w:val="0"/>
      <w:marTop w:val="0"/>
      <w:marBottom w:val="0"/>
      <w:divBdr>
        <w:top w:val="none" w:sz="0" w:space="0" w:color="auto"/>
        <w:left w:val="none" w:sz="0" w:space="0" w:color="auto"/>
        <w:bottom w:val="none" w:sz="0" w:space="0" w:color="auto"/>
        <w:right w:val="none" w:sz="0" w:space="0" w:color="auto"/>
      </w:divBdr>
    </w:div>
    <w:div w:id="290787281">
      <w:bodyDiv w:val="1"/>
      <w:marLeft w:val="0"/>
      <w:marRight w:val="0"/>
      <w:marTop w:val="0"/>
      <w:marBottom w:val="0"/>
      <w:divBdr>
        <w:top w:val="none" w:sz="0" w:space="0" w:color="auto"/>
        <w:left w:val="none" w:sz="0" w:space="0" w:color="auto"/>
        <w:bottom w:val="none" w:sz="0" w:space="0" w:color="auto"/>
        <w:right w:val="none" w:sz="0" w:space="0" w:color="auto"/>
      </w:divBdr>
    </w:div>
    <w:div w:id="295378038">
      <w:bodyDiv w:val="1"/>
      <w:marLeft w:val="0"/>
      <w:marRight w:val="0"/>
      <w:marTop w:val="0"/>
      <w:marBottom w:val="0"/>
      <w:divBdr>
        <w:top w:val="none" w:sz="0" w:space="0" w:color="auto"/>
        <w:left w:val="none" w:sz="0" w:space="0" w:color="auto"/>
        <w:bottom w:val="none" w:sz="0" w:space="0" w:color="auto"/>
        <w:right w:val="none" w:sz="0" w:space="0" w:color="auto"/>
      </w:divBdr>
    </w:div>
    <w:div w:id="302783167">
      <w:bodyDiv w:val="1"/>
      <w:marLeft w:val="0"/>
      <w:marRight w:val="0"/>
      <w:marTop w:val="0"/>
      <w:marBottom w:val="0"/>
      <w:divBdr>
        <w:top w:val="none" w:sz="0" w:space="0" w:color="auto"/>
        <w:left w:val="none" w:sz="0" w:space="0" w:color="auto"/>
        <w:bottom w:val="none" w:sz="0" w:space="0" w:color="auto"/>
        <w:right w:val="none" w:sz="0" w:space="0" w:color="auto"/>
      </w:divBdr>
      <w:divsChild>
        <w:div w:id="644043425">
          <w:marLeft w:val="0"/>
          <w:marRight w:val="0"/>
          <w:marTop w:val="0"/>
          <w:marBottom w:val="0"/>
          <w:divBdr>
            <w:top w:val="none" w:sz="0" w:space="0" w:color="auto"/>
            <w:left w:val="none" w:sz="0" w:space="0" w:color="auto"/>
            <w:bottom w:val="none" w:sz="0" w:space="0" w:color="auto"/>
            <w:right w:val="none" w:sz="0" w:space="0" w:color="auto"/>
          </w:divBdr>
        </w:div>
      </w:divsChild>
    </w:div>
    <w:div w:id="303245522">
      <w:bodyDiv w:val="1"/>
      <w:marLeft w:val="0"/>
      <w:marRight w:val="0"/>
      <w:marTop w:val="0"/>
      <w:marBottom w:val="0"/>
      <w:divBdr>
        <w:top w:val="none" w:sz="0" w:space="0" w:color="auto"/>
        <w:left w:val="none" w:sz="0" w:space="0" w:color="auto"/>
        <w:bottom w:val="none" w:sz="0" w:space="0" w:color="auto"/>
        <w:right w:val="none" w:sz="0" w:space="0" w:color="auto"/>
      </w:divBdr>
    </w:div>
    <w:div w:id="310452306">
      <w:bodyDiv w:val="1"/>
      <w:marLeft w:val="0"/>
      <w:marRight w:val="0"/>
      <w:marTop w:val="0"/>
      <w:marBottom w:val="0"/>
      <w:divBdr>
        <w:top w:val="none" w:sz="0" w:space="0" w:color="auto"/>
        <w:left w:val="none" w:sz="0" w:space="0" w:color="auto"/>
        <w:bottom w:val="none" w:sz="0" w:space="0" w:color="auto"/>
        <w:right w:val="none" w:sz="0" w:space="0" w:color="auto"/>
      </w:divBdr>
    </w:div>
    <w:div w:id="313410474">
      <w:bodyDiv w:val="1"/>
      <w:marLeft w:val="0"/>
      <w:marRight w:val="0"/>
      <w:marTop w:val="0"/>
      <w:marBottom w:val="0"/>
      <w:divBdr>
        <w:top w:val="none" w:sz="0" w:space="0" w:color="auto"/>
        <w:left w:val="none" w:sz="0" w:space="0" w:color="auto"/>
        <w:bottom w:val="none" w:sz="0" w:space="0" w:color="auto"/>
        <w:right w:val="none" w:sz="0" w:space="0" w:color="auto"/>
      </w:divBdr>
    </w:div>
    <w:div w:id="314069604">
      <w:bodyDiv w:val="1"/>
      <w:marLeft w:val="0"/>
      <w:marRight w:val="0"/>
      <w:marTop w:val="0"/>
      <w:marBottom w:val="0"/>
      <w:divBdr>
        <w:top w:val="none" w:sz="0" w:space="0" w:color="auto"/>
        <w:left w:val="none" w:sz="0" w:space="0" w:color="auto"/>
        <w:bottom w:val="none" w:sz="0" w:space="0" w:color="auto"/>
        <w:right w:val="none" w:sz="0" w:space="0" w:color="auto"/>
      </w:divBdr>
    </w:div>
    <w:div w:id="322392263">
      <w:bodyDiv w:val="1"/>
      <w:marLeft w:val="0"/>
      <w:marRight w:val="0"/>
      <w:marTop w:val="0"/>
      <w:marBottom w:val="0"/>
      <w:divBdr>
        <w:top w:val="none" w:sz="0" w:space="0" w:color="auto"/>
        <w:left w:val="none" w:sz="0" w:space="0" w:color="auto"/>
        <w:bottom w:val="none" w:sz="0" w:space="0" w:color="auto"/>
        <w:right w:val="none" w:sz="0" w:space="0" w:color="auto"/>
      </w:divBdr>
    </w:div>
    <w:div w:id="343556665">
      <w:bodyDiv w:val="1"/>
      <w:marLeft w:val="0"/>
      <w:marRight w:val="0"/>
      <w:marTop w:val="0"/>
      <w:marBottom w:val="0"/>
      <w:divBdr>
        <w:top w:val="none" w:sz="0" w:space="0" w:color="auto"/>
        <w:left w:val="none" w:sz="0" w:space="0" w:color="auto"/>
        <w:bottom w:val="none" w:sz="0" w:space="0" w:color="auto"/>
        <w:right w:val="none" w:sz="0" w:space="0" w:color="auto"/>
      </w:divBdr>
    </w:div>
    <w:div w:id="349651411">
      <w:bodyDiv w:val="1"/>
      <w:marLeft w:val="0"/>
      <w:marRight w:val="0"/>
      <w:marTop w:val="0"/>
      <w:marBottom w:val="0"/>
      <w:divBdr>
        <w:top w:val="none" w:sz="0" w:space="0" w:color="auto"/>
        <w:left w:val="none" w:sz="0" w:space="0" w:color="auto"/>
        <w:bottom w:val="none" w:sz="0" w:space="0" w:color="auto"/>
        <w:right w:val="none" w:sz="0" w:space="0" w:color="auto"/>
      </w:divBdr>
    </w:div>
    <w:div w:id="351536233">
      <w:bodyDiv w:val="1"/>
      <w:marLeft w:val="0"/>
      <w:marRight w:val="0"/>
      <w:marTop w:val="0"/>
      <w:marBottom w:val="0"/>
      <w:divBdr>
        <w:top w:val="none" w:sz="0" w:space="0" w:color="auto"/>
        <w:left w:val="none" w:sz="0" w:space="0" w:color="auto"/>
        <w:bottom w:val="none" w:sz="0" w:space="0" w:color="auto"/>
        <w:right w:val="none" w:sz="0" w:space="0" w:color="auto"/>
      </w:divBdr>
    </w:div>
    <w:div w:id="354111123">
      <w:bodyDiv w:val="1"/>
      <w:marLeft w:val="0"/>
      <w:marRight w:val="0"/>
      <w:marTop w:val="0"/>
      <w:marBottom w:val="0"/>
      <w:divBdr>
        <w:top w:val="none" w:sz="0" w:space="0" w:color="auto"/>
        <w:left w:val="none" w:sz="0" w:space="0" w:color="auto"/>
        <w:bottom w:val="none" w:sz="0" w:space="0" w:color="auto"/>
        <w:right w:val="none" w:sz="0" w:space="0" w:color="auto"/>
      </w:divBdr>
    </w:div>
    <w:div w:id="358896176">
      <w:bodyDiv w:val="1"/>
      <w:marLeft w:val="0"/>
      <w:marRight w:val="0"/>
      <w:marTop w:val="0"/>
      <w:marBottom w:val="0"/>
      <w:divBdr>
        <w:top w:val="none" w:sz="0" w:space="0" w:color="auto"/>
        <w:left w:val="none" w:sz="0" w:space="0" w:color="auto"/>
        <w:bottom w:val="none" w:sz="0" w:space="0" w:color="auto"/>
        <w:right w:val="none" w:sz="0" w:space="0" w:color="auto"/>
      </w:divBdr>
      <w:divsChild>
        <w:div w:id="137723833">
          <w:marLeft w:val="0"/>
          <w:marRight w:val="0"/>
          <w:marTop w:val="0"/>
          <w:marBottom w:val="0"/>
          <w:divBdr>
            <w:top w:val="none" w:sz="0" w:space="0" w:color="auto"/>
            <w:left w:val="none" w:sz="0" w:space="0" w:color="auto"/>
            <w:bottom w:val="none" w:sz="0" w:space="0" w:color="auto"/>
            <w:right w:val="none" w:sz="0" w:space="0" w:color="auto"/>
          </w:divBdr>
        </w:div>
      </w:divsChild>
    </w:div>
    <w:div w:id="377827392">
      <w:bodyDiv w:val="1"/>
      <w:marLeft w:val="0"/>
      <w:marRight w:val="0"/>
      <w:marTop w:val="0"/>
      <w:marBottom w:val="0"/>
      <w:divBdr>
        <w:top w:val="none" w:sz="0" w:space="0" w:color="auto"/>
        <w:left w:val="none" w:sz="0" w:space="0" w:color="auto"/>
        <w:bottom w:val="none" w:sz="0" w:space="0" w:color="auto"/>
        <w:right w:val="none" w:sz="0" w:space="0" w:color="auto"/>
      </w:divBdr>
    </w:div>
    <w:div w:id="409231806">
      <w:bodyDiv w:val="1"/>
      <w:marLeft w:val="0"/>
      <w:marRight w:val="0"/>
      <w:marTop w:val="0"/>
      <w:marBottom w:val="0"/>
      <w:divBdr>
        <w:top w:val="none" w:sz="0" w:space="0" w:color="auto"/>
        <w:left w:val="none" w:sz="0" w:space="0" w:color="auto"/>
        <w:bottom w:val="none" w:sz="0" w:space="0" w:color="auto"/>
        <w:right w:val="none" w:sz="0" w:space="0" w:color="auto"/>
      </w:divBdr>
    </w:div>
    <w:div w:id="443579288">
      <w:bodyDiv w:val="1"/>
      <w:marLeft w:val="0"/>
      <w:marRight w:val="0"/>
      <w:marTop w:val="0"/>
      <w:marBottom w:val="0"/>
      <w:divBdr>
        <w:top w:val="none" w:sz="0" w:space="0" w:color="auto"/>
        <w:left w:val="none" w:sz="0" w:space="0" w:color="auto"/>
        <w:bottom w:val="none" w:sz="0" w:space="0" w:color="auto"/>
        <w:right w:val="none" w:sz="0" w:space="0" w:color="auto"/>
      </w:divBdr>
    </w:div>
    <w:div w:id="480386955">
      <w:bodyDiv w:val="1"/>
      <w:marLeft w:val="0"/>
      <w:marRight w:val="0"/>
      <w:marTop w:val="0"/>
      <w:marBottom w:val="0"/>
      <w:divBdr>
        <w:top w:val="none" w:sz="0" w:space="0" w:color="auto"/>
        <w:left w:val="none" w:sz="0" w:space="0" w:color="auto"/>
        <w:bottom w:val="none" w:sz="0" w:space="0" w:color="auto"/>
        <w:right w:val="none" w:sz="0" w:space="0" w:color="auto"/>
      </w:divBdr>
    </w:div>
    <w:div w:id="487524995">
      <w:bodyDiv w:val="1"/>
      <w:marLeft w:val="0"/>
      <w:marRight w:val="0"/>
      <w:marTop w:val="0"/>
      <w:marBottom w:val="0"/>
      <w:divBdr>
        <w:top w:val="none" w:sz="0" w:space="0" w:color="auto"/>
        <w:left w:val="none" w:sz="0" w:space="0" w:color="auto"/>
        <w:bottom w:val="none" w:sz="0" w:space="0" w:color="auto"/>
        <w:right w:val="none" w:sz="0" w:space="0" w:color="auto"/>
      </w:divBdr>
    </w:div>
    <w:div w:id="495539835">
      <w:bodyDiv w:val="1"/>
      <w:marLeft w:val="0"/>
      <w:marRight w:val="0"/>
      <w:marTop w:val="0"/>
      <w:marBottom w:val="0"/>
      <w:divBdr>
        <w:top w:val="none" w:sz="0" w:space="0" w:color="auto"/>
        <w:left w:val="none" w:sz="0" w:space="0" w:color="auto"/>
        <w:bottom w:val="none" w:sz="0" w:space="0" w:color="auto"/>
        <w:right w:val="none" w:sz="0" w:space="0" w:color="auto"/>
      </w:divBdr>
      <w:divsChild>
        <w:div w:id="298807425">
          <w:marLeft w:val="0"/>
          <w:marRight w:val="0"/>
          <w:marTop w:val="0"/>
          <w:marBottom w:val="0"/>
          <w:divBdr>
            <w:top w:val="none" w:sz="0" w:space="0" w:color="auto"/>
            <w:left w:val="none" w:sz="0" w:space="0" w:color="auto"/>
            <w:bottom w:val="none" w:sz="0" w:space="0" w:color="auto"/>
            <w:right w:val="none" w:sz="0" w:space="0" w:color="auto"/>
          </w:divBdr>
          <w:divsChild>
            <w:div w:id="1430661627">
              <w:marLeft w:val="0"/>
              <w:marRight w:val="0"/>
              <w:marTop w:val="0"/>
              <w:marBottom w:val="0"/>
              <w:divBdr>
                <w:top w:val="none" w:sz="0" w:space="0" w:color="auto"/>
                <w:left w:val="none" w:sz="0" w:space="0" w:color="auto"/>
                <w:bottom w:val="none" w:sz="0" w:space="0" w:color="auto"/>
                <w:right w:val="none" w:sz="0" w:space="0" w:color="auto"/>
              </w:divBdr>
              <w:divsChild>
                <w:div w:id="126752231">
                  <w:marLeft w:val="0"/>
                  <w:marRight w:val="0"/>
                  <w:marTop w:val="0"/>
                  <w:marBottom w:val="0"/>
                  <w:divBdr>
                    <w:top w:val="none" w:sz="0" w:space="0" w:color="auto"/>
                    <w:left w:val="none" w:sz="0" w:space="0" w:color="auto"/>
                    <w:bottom w:val="none" w:sz="0" w:space="0" w:color="auto"/>
                    <w:right w:val="none" w:sz="0" w:space="0" w:color="auto"/>
                  </w:divBdr>
                  <w:divsChild>
                    <w:div w:id="591470314">
                      <w:marLeft w:val="0"/>
                      <w:marRight w:val="0"/>
                      <w:marTop w:val="0"/>
                      <w:marBottom w:val="0"/>
                      <w:divBdr>
                        <w:top w:val="none" w:sz="0" w:space="0" w:color="auto"/>
                        <w:left w:val="none" w:sz="0" w:space="0" w:color="auto"/>
                        <w:bottom w:val="none" w:sz="0" w:space="0" w:color="auto"/>
                        <w:right w:val="none" w:sz="0" w:space="0" w:color="auto"/>
                      </w:divBdr>
                      <w:divsChild>
                        <w:div w:id="1311331088">
                          <w:marLeft w:val="0"/>
                          <w:marRight w:val="0"/>
                          <w:marTop w:val="0"/>
                          <w:marBottom w:val="0"/>
                          <w:divBdr>
                            <w:top w:val="none" w:sz="0" w:space="0" w:color="auto"/>
                            <w:left w:val="none" w:sz="0" w:space="0" w:color="auto"/>
                            <w:bottom w:val="none" w:sz="0" w:space="0" w:color="auto"/>
                            <w:right w:val="none" w:sz="0" w:space="0" w:color="auto"/>
                          </w:divBdr>
                          <w:divsChild>
                            <w:div w:id="2095742623">
                              <w:marLeft w:val="0"/>
                              <w:marRight w:val="0"/>
                              <w:marTop w:val="0"/>
                              <w:marBottom w:val="0"/>
                              <w:divBdr>
                                <w:top w:val="none" w:sz="0" w:space="0" w:color="auto"/>
                                <w:left w:val="none" w:sz="0" w:space="0" w:color="auto"/>
                                <w:bottom w:val="none" w:sz="0" w:space="0" w:color="auto"/>
                                <w:right w:val="none" w:sz="0" w:space="0" w:color="auto"/>
                              </w:divBdr>
                              <w:divsChild>
                                <w:div w:id="1515220039">
                                  <w:marLeft w:val="0"/>
                                  <w:marRight w:val="0"/>
                                  <w:marTop w:val="0"/>
                                  <w:marBottom w:val="0"/>
                                  <w:divBdr>
                                    <w:top w:val="none" w:sz="0" w:space="0" w:color="auto"/>
                                    <w:left w:val="none" w:sz="0" w:space="0" w:color="auto"/>
                                    <w:bottom w:val="none" w:sz="0" w:space="0" w:color="auto"/>
                                    <w:right w:val="none" w:sz="0" w:space="0" w:color="auto"/>
                                  </w:divBdr>
                                  <w:divsChild>
                                    <w:div w:id="144881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6382016">
      <w:bodyDiv w:val="1"/>
      <w:marLeft w:val="0"/>
      <w:marRight w:val="0"/>
      <w:marTop w:val="0"/>
      <w:marBottom w:val="0"/>
      <w:divBdr>
        <w:top w:val="none" w:sz="0" w:space="0" w:color="auto"/>
        <w:left w:val="none" w:sz="0" w:space="0" w:color="auto"/>
        <w:bottom w:val="none" w:sz="0" w:space="0" w:color="auto"/>
        <w:right w:val="none" w:sz="0" w:space="0" w:color="auto"/>
      </w:divBdr>
    </w:div>
    <w:div w:id="502858172">
      <w:bodyDiv w:val="1"/>
      <w:marLeft w:val="0"/>
      <w:marRight w:val="0"/>
      <w:marTop w:val="0"/>
      <w:marBottom w:val="0"/>
      <w:divBdr>
        <w:top w:val="none" w:sz="0" w:space="0" w:color="auto"/>
        <w:left w:val="none" w:sz="0" w:space="0" w:color="auto"/>
        <w:bottom w:val="none" w:sz="0" w:space="0" w:color="auto"/>
        <w:right w:val="none" w:sz="0" w:space="0" w:color="auto"/>
      </w:divBdr>
    </w:div>
    <w:div w:id="536309308">
      <w:bodyDiv w:val="1"/>
      <w:marLeft w:val="0"/>
      <w:marRight w:val="0"/>
      <w:marTop w:val="0"/>
      <w:marBottom w:val="0"/>
      <w:divBdr>
        <w:top w:val="none" w:sz="0" w:space="0" w:color="auto"/>
        <w:left w:val="none" w:sz="0" w:space="0" w:color="auto"/>
        <w:bottom w:val="none" w:sz="0" w:space="0" w:color="auto"/>
        <w:right w:val="none" w:sz="0" w:space="0" w:color="auto"/>
      </w:divBdr>
    </w:div>
    <w:div w:id="551383652">
      <w:bodyDiv w:val="1"/>
      <w:marLeft w:val="0"/>
      <w:marRight w:val="0"/>
      <w:marTop w:val="0"/>
      <w:marBottom w:val="0"/>
      <w:divBdr>
        <w:top w:val="none" w:sz="0" w:space="0" w:color="auto"/>
        <w:left w:val="none" w:sz="0" w:space="0" w:color="auto"/>
        <w:bottom w:val="none" w:sz="0" w:space="0" w:color="auto"/>
        <w:right w:val="none" w:sz="0" w:space="0" w:color="auto"/>
      </w:divBdr>
    </w:div>
    <w:div w:id="551815633">
      <w:bodyDiv w:val="1"/>
      <w:marLeft w:val="0"/>
      <w:marRight w:val="0"/>
      <w:marTop w:val="0"/>
      <w:marBottom w:val="0"/>
      <w:divBdr>
        <w:top w:val="none" w:sz="0" w:space="0" w:color="auto"/>
        <w:left w:val="none" w:sz="0" w:space="0" w:color="auto"/>
        <w:bottom w:val="none" w:sz="0" w:space="0" w:color="auto"/>
        <w:right w:val="none" w:sz="0" w:space="0" w:color="auto"/>
      </w:divBdr>
    </w:div>
    <w:div w:id="552235139">
      <w:bodyDiv w:val="1"/>
      <w:marLeft w:val="0"/>
      <w:marRight w:val="0"/>
      <w:marTop w:val="0"/>
      <w:marBottom w:val="0"/>
      <w:divBdr>
        <w:top w:val="none" w:sz="0" w:space="0" w:color="auto"/>
        <w:left w:val="none" w:sz="0" w:space="0" w:color="auto"/>
        <w:bottom w:val="none" w:sz="0" w:space="0" w:color="auto"/>
        <w:right w:val="none" w:sz="0" w:space="0" w:color="auto"/>
      </w:divBdr>
      <w:divsChild>
        <w:div w:id="105469682">
          <w:marLeft w:val="0"/>
          <w:marRight w:val="0"/>
          <w:marTop w:val="0"/>
          <w:marBottom w:val="0"/>
          <w:divBdr>
            <w:top w:val="none" w:sz="0" w:space="0" w:color="auto"/>
            <w:left w:val="none" w:sz="0" w:space="0" w:color="auto"/>
            <w:bottom w:val="none" w:sz="0" w:space="0" w:color="auto"/>
            <w:right w:val="none" w:sz="0" w:space="0" w:color="auto"/>
          </w:divBdr>
          <w:divsChild>
            <w:div w:id="219705689">
              <w:marLeft w:val="0"/>
              <w:marRight w:val="0"/>
              <w:marTop w:val="0"/>
              <w:marBottom w:val="0"/>
              <w:divBdr>
                <w:top w:val="none" w:sz="0" w:space="0" w:color="auto"/>
                <w:left w:val="none" w:sz="0" w:space="0" w:color="auto"/>
                <w:bottom w:val="none" w:sz="0" w:space="0" w:color="auto"/>
                <w:right w:val="none" w:sz="0" w:space="0" w:color="auto"/>
              </w:divBdr>
              <w:divsChild>
                <w:div w:id="1584606188">
                  <w:marLeft w:val="0"/>
                  <w:marRight w:val="0"/>
                  <w:marTop w:val="0"/>
                  <w:marBottom w:val="0"/>
                  <w:divBdr>
                    <w:top w:val="none" w:sz="0" w:space="0" w:color="auto"/>
                    <w:left w:val="none" w:sz="0" w:space="0" w:color="auto"/>
                    <w:bottom w:val="none" w:sz="0" w:space="0" w:color="auto"/>
                    <w:right w:val="none" w:sz="0" w:space="0" w:color="auto"/>
                  </w:divBdr>
                  <w:divsChild>
                    <w:div w:id="1700738674">
                      <w:marLeft w:val="0"/>
                      <w:marRight w:val="0"/>
                      <w:marTop w:val="0"/>
                      <w:marBottom w:val="0"/>
                      <w:divBdr>
                        <w:top w:val="none" w:sz="0" w:space="0" w:color="auto"/>
                        <w:left w:val="none" w:sz="0" w:space="0" w:color="auto"/>
                        <w:bottom w:val="none" w:sz="0" w:space="0" w:color="auto"/>
                        <w:right w:val="none" w:sz="0" w:space="0" w:color="auto"/>
                      </w:divBdr>
                      <w:divsChild>
                        <w:div w:id="28267425">
                          <w:marLeft w:val="0"/>
                          <w:marRight w:val="0"/>
                          <w:marTop w:val="0"/>
                          <w:marBottom w:val="0"/>
                          <w:divBdr>
                            <w:top w:val="none" w:sz="0" w:space="0" w:color="auto"/>
                            <w:left w:val="none" w:sz="0" w:space="0" w:color="auto"/>
                            <w:bottom w:val="none" w:sz="0" w:space="0" w:color="auto"/>
                            <w:right w:val="none" w:sz="0" w:space="0" w:color="auto"/>
                          </w:divBdr>
                          <w:divsChild>
                            <w:div w:id="509830968">
                              <w:marLeft w:val="0"/>
                              <w:marRight w:val="0"/>
                              <w:marTop w:val="0"/>
                              <w:marBottom w:val="0"/>
                              <w:divBdr>
                                <w:top w:val="none" w:sz="0" w:space="0" w:color="auto"/>
                                <w:left w:val="none" w:sz="0" w:space="0" w:color="auto"/>
                                <w:bottom w:val="none" w:sz="0" w:space="0" w:color="auto"/>
                                <w:right w:val="none" w:sz="0" w:space="0" w:color="auto"/>
                              </w:divBdr>
                              <w:divsChild>
                                <w:div w:id="659427530">
                                  <w:marLeft w:val="0"/>
                                  <w:marRight w:val="0"/>
                                  <w:marTop w:val="0"/>
                                  <w:marBottom w:val="0"/>
                                  <w:divBdr>
                                    <w:top w:val="none" w:sz="0" w:space="0" w:color="auto"/>
                                    <w:left w:val="none" w:sz="0" w:space="0" w:color="auto"/>
                                    <w:bottom w:val="none" w:sz="0" w:space="0" w:color="auto"/>
                                    <w:right w:val="none" w:sz="0" w:space="0" w:color="auto"/>
                                  </w:divBdr>
                                  <w:divsChild>
                                    <w:div w:id="155152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4586572">
      <w:bodyDiv w:val="1"/>
      <w:marLeft w:val="0"/>
      <w:marRight w:val="0"/>
      <w:marTop w:val="0"/>
      <w:marBottom w:val="0"/>
      <w:divBdr>
        <w:top w:val="none" w:sz="0" w:space="0" w:color="auto"/>
        <w:left w:val="none" w:sz="0" w:space="0" w:color="auto"/>
        <w:bottom w:val="none" w:sz="0" w:space="0" w:color="auto"/>
        <w:right w:val="none" w:sz="0" w:space="0" w:color="auto"/>
      </w:divBdr>
      <w:divsChild>
        <w:div w:id="843935052">
          <w:marLeft w:val="0"/>
          <w:marRight w:val="0"/>
          <w:marTop w:val="0"/>
          <w:marBottom w:val="0"/>
          <w:divBdr>
            <w:top w:val="none" w:sz="0" w:space="0" w:color="auto"/>
            <w:left w:val="none" w:sz="0" w:space="0" w:color="auto"/>
            <w:bottom w:val="none" w:sz="0" w:space="0" w:color="auto"/>
            <w:right w:val="none" w:sz="0" w:space="0" w:color="auto"/>
          </w:divBdr>
          <w:divsChild>
            <w:div w:id="2059352937">
              <w:marLeft w:val="0"/>
              <w:marRight w:val="0"/>
              <w:marTop w:val="0"/>
              <w:marBottom w:val="0"/>
              <w:divBdr>
                <w:top w:val="none" w:sz="0" w:space="0" w:color="auto"/>
                <w:left w:val="none" w:sz="0" w:space="0" w:color="auto"/>
                <w:bottom w:val="none" w:sz="0" w:space="0" w:color="auto"/>
                <w:right w:val="none" w:sz="0" w:space="0" w:color="auto"/>
              </w:divBdr>
              <w:divsChild>
                <w:div w:id="1658654380">
                  <w:marLeft w:val="0"/>
                  <w:marRight w:val="0"/>
                  <w:marTop w:val="0"/>
                  <w:marBottom w:val="0"/>
                  <w:divBdr>
                    <w:top w:val="none" w:sz="0" w:space="0" w:color="auto"/>
                    <w:left w:val="none" w:sz="0" w:space="0" w:color="auto"/>
                    <w:bottom w:val="none" w:sz="0" w:space="0" w:color="auto"/>
                    <w:right w:val="none" w:sz="0" w:space="0" w:color="auto"/>
                  </w:divBdr>
                  <w:divsChild>
                    <w:div w:id="91442934">
                      <w:marLeft w:val="0"/>
                      <w:marRight w:val="0"/>
                      <w:marTop w:val="0"/>
                      <w:marBottom w:val="0"/>
                      <w:divBdr>
                        <w:top w:val="none" w:sz="0" w:space="0" w:color="auto"/>
                        <w:left w:val="none" w:sz="0" w:space="0" w:color="auto"/>
                        <w:bottom w:val="none" w:sz="0" w:space="0" w:color="auto"/>
                        <w:right w:val="none" w:sz="0" w:space="0" w:color="auto"/>
                      </w:divBdr>
                      <w:divsChild>
                        <w:div w:id="639657538">
                          <w:marLeft w:val="0"/>
                          <w:marRight w:val="0"/>
                          <w:marTop w:val="0"/>
                          <w:marBottom w:val="0"/>
                          <w:divBdr>
                            <w:top w:val="none" w:sz="0" w:space="0" w:color="auto"/>
                            <w:left w:val="none" w:sz="0" w:space="0" w:color="auto"/>
                            <w:bottom w:val="none" w:sz="0" w:space="0" w:color="auto"/>
                            <w:right w:val="none" w:sz="0" w:space="0" w:color="auto"/>
                          </w:divBdr>
                          <w:divsChild>
                            <w:div w:id="1420446356">
                              <w:marLeft w:val="0"/>
                              <w:marRight w:val="0"/>
                              <w:marTop w:val="0"/>
                              <w:marBottom w:val="0"/>
                              <w:divBdr>
                                <w:top w:val="none" w:sz="0" w:space="0" w:color="auto"/>
                                <w:left w:val="none" w:sz="0" w:space="0" w:color="auto"/>
                                <w:bottom w:val="none" w:sz="0" w:space="0" w:color="auto"/>
                                <w:right w:val="none" w:sz="0" w:space="0" w:color="auto"/>
                              </w:divBdr>
                              <w:divsChild>
                                <w:div w:id="158611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5214749">
      <w:bodyDiv w:val="1"/>
      <w:marLeft w:val="0"/>
      <w:marRight w:val="0"/>
      <w:marTop w:val="0"/>
      <w:marBottom w:val="0"/>
      <w:divBdr>
        <w:top w:val="none" w:sz="0" w:space="0" w:color="auto"/>
        <w:left w:val="none" w:sz="0" w:space="0" w:color="auto"/>
        <w:bottom w:val="none" w:sz="0" w:space="0" w:color="auto"/>
        <w:right w:val="none" w:sz="0" w:space="0" w:color="auto"/>
      </w:divBdr>
    </w:div>
    <w:div w:id="580523990">
      <w:bodyDiv w:val="1"/>
      <w:marLeft w:val="0"/>
      <w:marRight w:val="0"/>
      <w:marTop w:val="0"/>
      <w:marBottom w:val="0"/>
      <w:divBdr>
        <w:top w:val="none" w:sz="0" w:space="0" w:color="auto"/>
        <w:left w:val="none" w:sz="0" w:space="0" w:color="auto"/>
        <w:bottom w:val="none" w:sz="0" w:space="0" w:color="auto"/>
        <w:right w:val="none" w:sz="0" w:space="0" w:color="auto"/>
      </w:divBdr>
      <w:divsChild>
        <w:div w:id="416906286">
          <w:marLeft w:val="0"/>
          <w:marRight w:val="0"/>
          <w:marTop w:val="0"/>
          <w:marBottom w:val="0"/>
          <w:divBdr>
            <w:top w:val="none" w:sz="0" w:space="0" w:color="auto"/>
            <w:left w:val="none" w:sz="0" w:space="0" w:color="auto"/>
            <w:bottom w:val="none" w:sz="0" w:space="0" w:color="auto"/>
            <w:right w:val="none" w:sz="0" w:space="0" w:color="auto"/>
          </w:divBdr>
        </w:div>
      </w:divsChild>
    </w:div>
    <w:div w:id="581451637">
      <w:bodyDiv w:val="1"/>
      <w:marLeft w:val="0"/>
      <w:marRight w:val="0"/>
      <w:marTop w:val="0"/>
      <w:marBottom w:val="0"/>
      <w:divBdr>
        <w:top w:val="none" w:sz="0" w:space="0" w:color="auto"/>
        <w:left w:val="none" w:sz="0" w:space="0" w:color="auto"/>
        <w:bottom w:val="none" w:sz="0" w:space="0" w:color="auto"/>
        <w:right w:val="none" w:sz="0" w:space="0" w:color="auto"/>
      </w:divBdr>
    </w:div>
    <w:div w:id="582952241">
      <w:bodyDiv w:val="1"/>
      <w:marLeft w:val="0"/>
      <w:marRight w:val="0"/>
      <w:marTop w:val="0"/>
      <w:marBottom w:val="0"/>
      <w:divBdr>
        <w:top w:val="none" w:sz="0" w:space="0" w:color="auto"/>
        <w:left w:val="none" w:sz="0" w:space="0" w:color="auto"/>
        <w:bottom w:val="none" w:sz="0" w:space="0" w:color="auto"/>
        <w:right w:val="none" w:sz="0" w:space="0" w:color="auto"/>
      </w:divBdr>
    </w:div>
    <w:div w:id="587345704">
      <w:bodyDiv w:val="1"/>
      <w:marLeft w:val="0"/>
      <w:marRight w:val="0"/>
      <w:marTop w:val="0"/>
      <w:marBottom w:val="0"/>
      <w:divBdr>
        <w:top w:val="none" w:sz="0" w:space="0" w:color="auto"/>
        <w:left w:val="none" w:sz="0" w:space="0" w:color="auto"/>
        <w:bottom w:val="none" w:sz="0" w:space="0" w:color="auto"/>
        <w:right w:val="none" w:sz="0" w:space="0" w:color="auto"/>
      </w:divBdr>
    </w:div>
    <w:div w:id="590167681">
      <w:bodyDiv w:val="1"/>
      <w:marLeft w:val="0"/>
      <w:marRight w:val="0"/>
      <w:marTop w:val="0"/>
      <w:marBottom w:val="0"/>
      <w:divBdr>
        <w:top w:val="none" w:sz="0" w:space="0" w:color="auto"/>
        <w:left w:val="none" w:sz="0" w:space="0" w:color="auto"/>
        <w:bottom w:val="none" w:sz="0" w:space="0" w:color="auto"/>
        <w:right w:val="none" w:sz="0" w:space="0" w:color="auto"/>
      </w:divBdr>
      <w:divsChild>
        <w:div w:id="836652799">
          <w:blockQuote w:val="1"/>
          <w:marLeft w:val="600"/>
          <w:marRight w:val="600"/>
          <w:marTop w:val="60"/>
          <w:marBottom w:val="0"/>
          <w:divBdr>
            <w:top w:val="none" w:sz="0" w:space="0" w:color="auto"/>
            <w:left w:val="none" w:sz="0" w:space="0" w:color="auto"/>
            <w:bottom w:val="none" w:sz="0" w:space="0" w:color="auto"/>
            <w:right w:val="none" w:sz="0" w:space="0" w:color="auto"/>
          </w:divBdr>
          <w:divsChild>
            <w:div w:id="572735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872643">
      <w:bodyDiv w:val="1"/>
      <w:marLeft w:val="0"/>
      <w:marRight w:val="0"/>
      <w:marTop w:val="0"/>
      <w:marBottom w:val="0"/>
      <w:divBdr>
        <w:top w:val="none" w:sz="0" w:space="0" w:color="auto"/>
        <w:left w:val="none" w:sz="0" w:space="0" w:color="auto"/>
        <w:bottom w:val="none" w:sz="0" w:space="0" w:color="auto"/>
        <w:right w:val="none" w:sz="0" w:space="0" w:color="auto"/>
      </w:divBdr>
    </w:div>
    <w:div w:id="596985889">
      <w:bodyDiv w:val="1"/>
      <w:marLeft w:val="0"/>
      <w:marRight w:val="0"/>
      <w:marTop w:val="0"/>
      <w:marBottom w:val="0"/>
      <w:divBdr>
        <w:top w:val="none" w:sz="0" w:space="0" w:color="auto"/>
        <w:left w:val="none" w:sz="0" w:space="0" w:color="auto"/>
        <w:bottom w:val="none" w:sz="0" w:space="0" w:color="auto"/>
        <w:right w:val="none" w:sz="0" w:space="0" w:color="auto"/>
      </w:divBdr>
    </w:div>
    <w:div w:id="610360769">
      <w:bodyDiv w:val="1"/>
      <w:marLeft w:val="0"/>
      <w:marRight w:val="0"/>
      <w:marTop w:val="0"/>
      <w:marBottom w:val="0"/>
      <w:divBdr>
        <w:top w:val="none" w:sz="0" w:space="0" w:color="auto"/>
        <w:left w:val="none" w:sz="0" w:space="0" w:color="auto"/>
        <w:bottom w:val="none" w:sz="0" w:space="0" w:color="auto"/>
        <w:right w:val="none" w:sz="0" w:space="0" w:color="auto"/>
      </w:divBdr>
    </w:div>
    <w:div w:id="619579482">
      <w:bodyDiv w:val="1"/>
      <w:marLeft w:val="0"/>
      <w:marRight w:val="0"/>
      <w:marTop w:val="0"/>
      <w:marBottom w:val="0"/>
      <w:divBdr>
        <w:top w:val="none" w:sz="0" w:space="0" w:color="auto"/>
        <w:left w:val="none" w:sz="0" w:space="0" w:color="auto"/>
        <w:bottom w:val="none" w:sz="0" w:space="0" w:color="auto"/>
        <w:right w:val="none" w:sz="0" w:space="0" w:color="auto"/>
      </w:divBdr>
    </w:div>
    <w:div w:id="638847494">
      <w:bodyDiv w:val="1"/>
      <w:marLeft w:val="0"/>
      <w:marRight w:val="0"/>
      <w:marTop w:val="0"/>
      <w:marBottom w:val="0"/>
      <w:divBdr>
        <w:top w:val="none" w:sz="0" w:space="0" w:color="auto"/>
        <w:left w:val="none" w:sz="0" w:space="0" w:color="auto"/>
        <w:bottom w:val="none" w:sz="0" w:space="0" w:color="auto"/>
        <w:right w:val="none" w:sz="0" w:space="0" w:color="auto"/>
      </w:divBdr>
    </w:div>
    <w:div w:id="644772371">
      <w:bodyDiv w:val="1"/>
      <w:marLeft w:val="0"/>
      <w:marRight w:val="0"/>
      <w:marTop w:val="0"/>
      <w:marBottom w:val="0"/>
      <w:divBdr>
        <w:top w:val="none" w:sz="0" w:space="0" w:color="auto"/>
        <w:left w:val="none" w:sz="0" w:space="0" w:color="auto"/>
        <w:bottom w:val="none" w:sz="0" w:space="0" w:color="auto"/>
        <w:right w:val="none" w:sz="0" w:space="0" w:color="auto"/>
      </w:divBdr>
    </w:div>
    <w:div w:id="664822266">
      <w:bodyDiv w:val="1"/>
      <w:marLeft w:val="0"/>
      <w:marRight w:val="0"/>
      <w:marTop w:val="0"/>
      <w:marBottom w:val="0"/>
      <w:divBdr>
        <w:top w:val="none" w:sz="0" w:space="0" w:color="auto"/>
        <w:left w:val="none" w:sz="0" w:space="0" w:color="auto"/>
        <w:bottom w:val="none" w:sz="0" w:space="0" w:color="auto"/>
        <w:right w:val="none" w:sz="0" w:space="0" w:color="auto"/>
      </w:divBdr>
    </w:div>
    <w:div w:id="680814503">
      <w:bodyDiv w:val="1"/>
      <w:marLeft w:val="0"/>
      <w:marRight w:val="0"/>
      <w:marTop w:val="0"/>
      <w:marBottom w:val="0"/>
      <w:divBdr>
        <w:top w:val="none" w:sz="0" w:space="0" w:color="auto"/>
        <w:left w:val="none" w:sz="0" w:space="0" w:color="auto"/>
        <w:bottom w:val="none" w:sz="0" w:space="0" w:color="auto"/>
        <w:right w:val="none" w:sz="0" w:space="0" w:color="auto"/>
      </w:divBdr>
      <w:divsChild>
        <w:div w:id="1427848424">
          <w:marLeft w:val="0"/>
          <w:marRight w:val="0"/>
          <w:marTop w:val="0"/>
          <w:marBottom w:val="0"/>
          <w:divBdr>
            <w:top w:val="none" w:sz="0" w:space="0" w:color="auto"/>
            <w:left w:val="none" w:sz="0" w:space="0" w:color="auto"/>
            <w:bottom w:val="none" w:sz="0" w:space="0" w:color="auto"/>
            <w:right w:val="none" w:sz="0" w:space="0" w:color="auto"/>
          </w:divBdr>
          <w:divsChild>
            <w:div w:id="17572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044808">
      <w:bodyDiv w:val="1"/>
      <w:marLeft w:val="0"/>
      <w:marRight w:val="0"/>
      <w:marTop w:val="0"/>
      <w:marBottom w:val="0"/>
      <w:divBdr>
        <w:top w:val="none" w:sz="0" w:space="0" w:color="auto"/>
        <w:left w:val="none" w:sz="0" w:space="0" w:color="auto"/>
        <w:bottom w:val="none" w:sz="0" w:space="0" w:color="auto"/>
        <w:right w:val="none" w:sz="0" w:space="0" w:color="auto"/>
      </w:divBdr>
      <w:divsChild>
        <w:div w:id="1096097091">
          <w:marLeft w:val="0"/>
          <w:marRight w:val="0"/>
          <w:marTop w:val="0"/>
          <w:marBottom w:val="0"/>
          <w:divBdr>
            <w:top w:val="none" w:sz="0" w:space="0" w:color="auto"/>
            <w:left w:val="none" w:sz="0" w:space="0" w:color="auto"/>
            <w:bottom w:val="none" w:sz="0" w:space="0" w:color="auto"/>
            <w:right w:val="none" w:sz="0" w:space="0" w:color="auto"/>
          </w:divBdr>
          <w:divsChild>
            <w:div w:id="23162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601669">
      <w:bodyDiv w:val="1"/>
      <w:marLeft w:val="0"/>
      <w:marRight w:val="0"/>
      <w:marTop w:val="0"/>
      <w:marBottom w:val="0"/>
      <w:divBdr>
        <w:top w:val="none" w:sz="0" w:space="0" w:color="auto"/>
        <w:left w:val="none" w:sz="0" w:space="0" w:color="auto"/>
        <w:bottom w:val="none" w:sz="0" w:space="0" w:color="auto"/>
        <w:right w:val="none" w:sz="0" w:space="0" w:color="auto"/>
      </w:divBdr>
    </w:div>
    <w:div w:id="710037345">
      <w:bodyDiv w:val="1"/>
      <w:marLeft w:val="0"/>
      <w:marRight w:val="0"/>
      <w:marTop w:val="0"/>
      <w:marBottom w:val="0"/>
      <w:divBdr>
        <w:top w:val="none" w:sz="0" w:space="0" w:color="auto"/>
        <w:left w:val="none" w:sz="0" w:space="0" w:color="auto"/>
        <w:bottom w:val="none" w:sz="0" w:space="0" w:color="auto"/>
        <w:right w:val="none" w:sz="0" w:space="0" w:color="auto"/>
      </w:divBdr>
    </w:div>
    <w:div w:id="733549588">
      <w:bodyDiv w:val="1"/>
      <w:marLeft w:val="0"/>
      <w:marRight w:val="0"/>
      <w:marTop w:val="0"/>
      <w:marBottom w:val="0"/>
      <w:divBdr>
        <w:top w:val="none" w:sz="0" w:space="0" w:color="auto"/>
        <w:left w:val="none" w:sz="0" w:space="0" w:color="auto"/>
        <w:bottom w:val="none" w:sz="0" w:space="0" w:color="auto"/>
        <w:right w:val="none" w:sz="0" w:space="0" w:color="auto"/>
      </w:divBdr>
    </w:div>
    <w:div w:id="781151038">
      <w:bodyDiv w:val="1"/>
      <w:marLeft w:val="0"/>
      <w:marRight w:val="0"/>
      <w:marTop w:val="0"/>
      <w:marBottom w:val="0"/>
      <w:divBdr>
        <w:top w:val="none" w:sz="0" w:space="0" w:color="auto"/>
        <w:left w:val="none" w:sz="0" w:space="0" w:color="auto"/>
        <w:bottom w:val="none" w:sz="0" w:space="0" w:color="auto"/>
        <w:right w:val="none" w:sz="0" w:space="0" w:color="auto"/>
      </w:divBdr>
      <w:divsChild>
        <w:div w:id="1339573848">
          <w:marLeft w:val="0"/>
          <w:marRight w:val="0"/>
          <w:marTop w:val="0"/>
          <w:marBottom w:val="0"/>
          <w:divBdr>
            <w:top w:val="none" w:sz="0" w:space="0" w:color="auto"/>
            <w:left w:val="none" w:sz="0" w:space="0" w:color="auto"/>
            <w:bottom w:val="none" w:sz="0" w:space="0" w:color="auto"/>
            <w:right w:val="none" w:sz="0" w:space="0" w:color="auto"/>
          </w:divBdr>
          <w:divsChild>
            <w:div w:id="159115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394318">
      <w:bodyDiv w:val="1"/>
      <w:marLeft w:val="0"/>
      <w:marRight w:val="0"/>
      <w:marTop w:val="0"/>
      <w:marBottom w:val="0"/>
      <w:divBdr>
        <w:top w:val="none" w:sz="0" w:space="0" w:color="auto"/>
        <w:left w:val="none" w:sz="0" w:space="0" w:color="auto"/>
        <w:bottom w:val="none" w:sz="0" w:space="0" w:color="auto"/>
        <w:right w:val="none" w:sz="0" w:space="0" w:color="auto"/>
      </w:divBdr>
    </w:div>
    <w:div w:id="790785750">
      <w:bodyDiv w:val="1"/>
      <w:marLeft w:val="0"/>
      <w:marRight w:val="0"/>
      <w:marTop w:val="0"/>
      <w:marBottom w:val="0"/>
      <w:divBdr>
        <w:top w:val="none" w:sz="0" w:space="0" w:color="auto"/>
        <w:left w:val="none" w:sz="0" w:space="0" w:color="auto"/>
        <w:bottom w:val="none" w:sz="0" w:space="0" w:color="auto"/>
        <w:right w:val="none" w:sz="0" w:space="0" w:color="auto"/>
      </w:divBdr>
    </w:div>
    <w:div w:id="795484483">
      <w:bodyDiv w:val="1"/>
      <w:marLeft w:val="0"/>
      <w:marRight w:val="0"/>
      <w:marTop w:val="0"/>
      <w:marBottom w:val="0"/>
      <w:divBdr>
        <w:top w:val="none" w:sz="0" w:space="0" w:color="auto"/>
        <w:left w:val="none" w:sz="0" w:space="0" w:color="auto"/>
        <w:bottom w:val="none" w:sz="0" w:space="0" w:color="auto"/>
        <w:right w:val="none" w:sz="0" w:space="0" w:color="auto"/>
      </w:divBdr>
      <w:divsChild>
        <w:div w:id="1560555464">
          <w:marLeft w:val="0"/>
          <w:marRight w:val="0"/>
          <w:marTop w:val="0"/>
          <w:marBottom w:val="0"/>
          <w:divBdr>
            <w:top w:val="none" w:sz="0" w:space="0" w:color="auto"/>
            <w:left w:val="none" w:sz="0" w:space="0" w:color="auto"/>
            <w:bottom w:val="none" w:sz="0" w:space="0" w:color="auto"/>
            <w:right w:val="none" w:sz="0" w:space="0" w:color="auto"/>
          </w:divBdr>
          <w:divsChild>
            <w:div w:id="1127313568">
              <w:marLeft w:val="0"/>
              <w:marRight w:val="0"/>
              <w:marTop w:val="0"/>
              <w:marBottom w:val="0"/>
              <w:divBdr>
                <w:top w:val="none" w:sz="0" w:space="0" w:color="auto"/>
                <w:left w:val="none" w:sz="0" w:space="0" w:color="auto"/>
                <w:bottom w:val="none" w:sz="0" w:space="0" w:color="auto"/>
                <w:right w:val="none" w:sz="0" w:space="0" w:color="auto"/>
              </w:divBdr>
              <w:divsChild>
                <w:div w:id="532574351">
                  <w:marLeft w:val="0"/>
                  <w:marRight w:val="0"/>
                  <w:marTop w:val="0"/>
                  <w:marBottom w:val="0"/>
                  <w:divBdr>
                    <w:top w:val="none" w:sz="0" w:space="0" w:color="auto"/>
                    <w:left w:val="none" w:sz="0" w:space="0" w:color="auto"/>
                    <w:bottom w:val="none" w:sz="0" w:space="0" w:color="auto"/>
                    <w:right w:val="none" w:sz="0" w:space="0" w:color="auto"/>
                  </w:divBdr>
                  <w:divsChild>
                    <w:div w:id="910239754">
                      <w:marLeft w:val="0"/>
                      <w:marRight w:val="0"/>
                      <w:marTop w:val="0"/>
                      <w:marBottom w:val="0"/>
                      <w:divBdr>
                        <w:top w:val="none" w:sz="0" w:space="0" w:color="auto"/>
                        <w:left w:val="none" w:sz="0" w:space="0" w:color="auto"/>
                        <w:bottom w:val="none" w:sz="0" w:space="0" w:color="auto"/>
                        <w:right w:val="none" w:sz="0" w:space="0" w:color="auto"/>
                      </w:divBdr>
                      <w:divsChild>
                        <w:div w:id="1727530756">
                          <w:marLeft w:val="0"/>
                          <w:marRight w:val="0"/>
                          <w:marTop w:val="0"/>
                          <w:marBottom w:val="0"/>
                          <w:divBdr>
                            <w:top w:val="none" w:sz="0" w:space="0" w:color="auto"/>
                            <w:left w:val="none" w:sz="0" w:space="0" w:color="auto"/>
                            <w:bottom w:val="none" w:sz="0" w:space="0" w:color="auto"/>
                            <w:right w:val="none" w:sz="0" w:space="0" w:color="auto"/>
                          </w:divBdr>
                          <w:divsChild>
                            <w:div w:id="1055659963">
                              <w:marLeft w:val="0"/>
                              <w:marRight w:val="0"/>
                              <w:marTop w:val="0"/>
                              <w:marBottom w:val="0"/>
                              <w:divBdr>
                                <w:top w:val="none" w:sz="0" w:space="0" w:color="auto"/>
                                <w:left w:val="none" w:sz="0" w:space="0" w:color="auto"/>
                                <w:bottom w:val="none" w:sz="0" w:space="0" w:color="auto"/>
                                <w:right w:val="none" w:sz="0" w:space="0" w:color="auto"/>
                              </w:divBdr>
                              <w:divsChild>
                                <w:div w:id="43903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7145202">
      <w:bodyDiv w:val="1"/>
      <w:marLeft w:val="0"/>
      <w:marRight w:val="0"/>
      <w:marTop w:val="0"/>
      <w:marBottom w:val="0"/>
      <w:divBdr>
        <w:top w:val="none" w:sz="0" w:space="0" w:color="auto"/>
        <w:left w:val="none" w:sz="0" w:space="0" w:color="auto"/>
        <w:bottom w:val="none" w:sz="0" w:space="0" w:color="auto"/>
        <w:right w:val="none" w:sz="0" w:space="0" w:color="auto"/>
      </w:divBdr>
    </w:div>
    <w:div w:id="800727224">
      <w:bodyDiv w:val="1"/>
      <w:marLeft w:val="0"/>
      <w:marRight w:val="0"/>
      <w:marTop w:val="0"/>
      <w:marBottom w:val="0"/>
      <w:divBdr>
        <w:top w:val="none" w:sz="0" w:space="0" w:color="auto"/>
        <w:left w:val="none" w:sz="0" w:space="0" w:color="auto"/>
        <w:bottom w:val="none" w:sz="0" w:space="0" w:color="auto"/>
        <w:right w:val="none" w:sz="0" w:space="0" w:color="auto"/>
      </w:divBdr>
    </w:div>
    <w:div w:id="804127233">
      <w:bodyDiv w:val="1"/>
      <w:marLeft w:val="0"/>
      <w:marRight w:val="0"/>
      <w:marTop w:val="0"/>
      <w:marBottom w:val="0"/>
      <w:divBdr>
        <w:top w:val="none" w:sz="0" w:space="0" w:color="auto"/>
        <w:left w:val="none" w:sz="0" w:space="0" w:color="auto"/>
        <w:bottom w:val="none" w:sz="0" w:space="0" w:color="auto"/>
        <w:right w:val="none" w:sz="0" w:space="0" w:color="auto"/>
      </w:divBdr>
    </w:div>
    <w:div w:id="809632911">
      <w:bodyDiv w:val="1"/>
      <w:marLeft w:val="0"/>
      <w:marRight w:val="0"/>
      <w:marTop w:val="0"/>
      <w:marBottom w:val="0"/>
      <w:divBdr>
        <w:top w:val="none" w:sz="0" w:space="0" w:color="auto"/>
        <w:left w:val="none" w:sz="0" w:space="0" w:color="auto"/>
        <w:bottom w:val="none" w:sz="0" w:space="0" w:color="auto"/>
        <w:right w:val="none" w:sz="0" w:space="0" w:color="auto"/>
      </w:divBdr>
    </w:div>
    <w:div w:id="812254572">
      <w:bodyDiv w:val="1"/>
      <w:marLeft w:val="0"/>
      <w:marRight w:val="0"/>
      <w:marTop w:val="0"/>
      <w:marBottom w:val="0"/>
      <w:divBdr>
        <w:top w:val="none" w:sz="0" w:space="0" w:color="auto"/>
        <w:left w:val="none" w:sz="0" w:space="0" w:color="auto"/>
        <w:bottom w:val="none" w:sz="0" w:space="0" w:color="auto"/>
        <w:right w:val="none" w:sz="0" w:space="0" w:color="auto"/>
      </w:divBdr>
    </w:div>
    <w:div w:id="823132412">
      <w:bodyDiv w:val="1"/>
      <w:marLeft w:val="0"/>
      <w:marRight w:val="0"/>
      <w:marTop w:val="0"/>
      <w:marBottom w:val="0"/>
      <w:divBdr>
        <w:top w:val="none" w:sz="0" w:space="0" w:color="auto"/>
        <w:left w:val="none" w:sz="0" w:space="0" w:color="auto"/>
        <w:bottom w:val="none" w:sz="0" w:space="0" w:color="auto"/>
        <w:right w:val="none" w:sz="0" w:space="0" w:color="auto"/>
      </w:divBdr>
    </w:div>
    <w:div w:id="824515319">
      <w:bodyDiv w:val="1"/>
      <w:marLeft w:val="0"/>
      <w:marRight w:val="0"/>
      <w:marTop w:val="0"/>
      <w:marBottom w:val="0"/>
      <w:divBdr>
        <w:top w:val="none" w:sz="0" w:space="0" w:color="auto"/>
        <w:left w:val="none" w:sz="0" w:space="0" w:color="auto"/>
        <w:bottom w:val="none" w:sz="0" w:space="0" w:color="auto"/>
        <w:right w:val="none" w:sz="0" w:space="0" w:color="auto"/>
      </w:divBdr>
    </w:div>
    <w:div w:id="832719889">
      <w:bodyDiv w:val="1"/>
      <w:marLeft w:val="0"/>
      <w:marRight w:val="0"/>
      <w:marTop w:val="0"/>
      <w:marBottom w:val="0"/>
      <w:divBdr>
        <w:top w:val="none" w:sz="0" w:space="0" w:color="auto"/>
        <w:left w:val="none" w:sz="0" w:space="0" w:color="auto"/>
        <w:bottom w:val="none" w:sz="0" w:space="0" w:color="auto"/>
        <w:right w:val="none" w:sz="0" w:space="0" w:color="auto"/>
      </w:divBdr>
    </w:div>
    <w:div w:id="834034696">
      <w:bodyDiv w:val="1"/>
      <w:marLeft w:val="0"/>
      <w:marRight w:val="0"/>
      <w:marTop w:val="0"/>
      <w:marBottom w:val="0"/>
      <w:divBdr>
        <w:top w:val="none" w:sz="0" w:space="0" w:color="auto"/>
        <w:left w:val="none" w:sz="0" w:space="0" w:color="auto"/>
        <w:bottom w:val="none" w:sz="0" w:space="0" w:color="auto"/>
        <w:right w:val="none" w:sz="0" w:space="0" w:color="auto"/>
      </w:divBdr>
      <w:divsChild>
        <w:div w:id="1371343891">
          <w:marLeft w:val="0"/>
          <w:marRight w:val="0"/>
          <w:marTop w:val="0"/>
          <w:marBottom w:val="0"/>
          <w:divBdr>
            <w:top w:val="none" w:sz="0" w:space="0" w:color="auto"/>
            <w:left w:val="none" w:sz="0" w:space="0" w:color="auto"/>
            <w:bottom w:val="none" w:sz="0" w:space="0" w:color="auto"/>
            <w:right w:val="none" w:sz="0" w:space="0" w:color="auto"/>
          </w:divBdr>
          <w:divsChild>
            <w:div w:id="198076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763157">
      <w:bodyDiv w:val="1"/>
      <w:marLeft w:val="0"/>
      <w:marRight w:val="0"/>
      <w:marTop w:val="0"/>
      <w:marBottom w:val="0"/>
      <w:divBdr>
        <w:top w:val="none" w:sz="0" w:space="0" w:color="auto"/>
        <w:left w:val="none" w:sz="0" w:space="0" w:color="auto"/>
        <w:bottom w:val="none" w:sz="0" w:space="0" w:color="auto"/>
        <w:right w:val="none" w:sz="0" w:space="0" w:color="auto"/>
      </w:divBdr>
    </w:div>
    <w:div w:id="859008590">
      <w:bodyDiv w:val="1"/>
      <w:marLeft w:val="0"/>
      <w:marRight w:val="0"/>
      <w:marTop w:val="0"/>
      <w:marBottom w:val="0"/>
      <w:divBdr>
        <w:top w:val="none" w:sz="0" w:space="0" w:color="auto"/>
        <w:left w:val="none" w:sz="0" w:space="0" w:color="auto"/>
        <w:bottom w:val="none" w:sz="0" w:space="0" w:color="auto"/>
        <w:right w:val="none" w:sz="0" w:space="0" w:color="auto"/>
      </w:divBdr>
    </w:div>
    <w:div w:id="859273798">
      <w:bodyDiv w:val="1"/>
      <w:marLeft w:val="0"/>
      <w:marRight w:val="0"/>
      <w:marTop w:val="0"/>
      <w:marBottom w:val="0"/>
      <w:divBdr>
        <w:top w:val="none" w:sz="0" w:space="0" w:color="auto"/>
        <w:left w:val="none" w:sz="0" w:space="0" w:color="auto"/>
        <w:bottom w:val="none" w:sz="0" w:space="0" w:color="auto"/>
        <w:right w:val="none" w:sz="0" w:space="0" w:color="auto"/>
      </w:divBdr>
    </w:div>
    <w:div w:id="860318751">
      <w:bodyDiv w:val="1"/>
      <w:marLeft w:val="0"/>
      <w:marRight w:val="0"/>
      <w:marTop w:val="0"/>
      <w:marBottom w:val="0"/>
      <w:divBdr>
        <w:top w:val="none" w:sz="0" w:space="0" w:color="auto"/>
        <w:left w:val="none" w:sz="0" w:space="0" w:color="auto"/>
        <w:bottom w:val="none" w:sz="0" w:space="0" w:color="auto"/>
        <w:right w:val="none" w:sz="0" w:space="0" w:color="auto"/>
      </w:divBdr>
    </w:div>
    <w:div w:id="865025738">
      <w:bodyDiv w:val="1"/>
      <w:marLeft w:val="0"/>
      <w:marRight w:val="0"/>
      <w:marTop w:val="0"/>
      <w:marBottom w:val="0"/>
      <w:divBdr>
        <w:top w:val="none" w:sz="0" w:space="0" w:color="auto"/>
        <w:left w:val="none" w:sz="0" w:space="0" w:color="auto"/>
        <w:bottom w:val="none" w:sz="0" w:space="0" w:color="auto"/>
        <w:right w:val="none" w:sz="0" w:space="0" w:color="auto"/>
      </w:divBdr>
      <w:divsChild>
        <w:div w:id="99839605">
          <w:marLeft w:val="0"/>
          <w:marRight w:val="0"/>
          <w:marTop w:val="0"/>
          <w:marBottom w:val="0"/>
          <w:divBdr>
            <w:top w:val="none" w:sz="0" w:space="0" w:color="auto"/>
            <w:left w:val="none" w:sz="0" w:space="0" w:color="auto"/>
            <w:bottom w:val="none" w:sz="0" w:space="0" w:color="auto"/>
            <w:right w:val="none" w:sz="0" w:space="0" w:color="auto"/>
          </w:divBdr>
          <w:divsChild>
            <w:div w:id="1058700260">
              <w:marLeft w:val="0"/>
              <w:marRight w:val="0"/>
              <w:marTop w:val="0"/>
              <w:marBottom w:val="0"/>
              <w:divBdr>
                <w:top w:val="none" w:sz="0" w:space="0" w:color="auto"/>
                <w:left w:val="none" w:sz="0" w:space="0" w:color="auto"/>
                <w:bottom w:val="none" w:sz="0" w:space="0" w:color="auto"/>
                <w:right w:val="none" w:sz="0" w:space="0" w:color="auto"/>
              </w:divBdr>
              <w:divsChild>
                <w:div w:id="1020858377">
                  <w:marLeft w:val="0"/>
                  <w:marRight w:val="0"/>
                  <w:marTop w:val="0"/>
                  <w:marBottom w:val="0"/>
                  <w:divBdr>
                    <w:top w:val="none" w:sz="0" w:space="0" w:color="auto"/>
                    <w:left w:val="none" w:sz="0" w:space="0" w:color="auto"/>
                    <w:bottom w:val="none" w:sz="0" w:space="0" w:color="auto"/>
                    <w:right w:val="none" w:sz="0" w:space="0" w:color="auto"/>
                  </w:divBdr>
                  <w:divsChild>
                    <w:div w:id="1108816054">
                      <w:marLeft w:val="0"/>
                      <w:marRight w:val="0"/>
                      <w:marTop w:val="0"/>
                      <w:marBottom w:val="0"/>
                      <w:divBdr>
                        <w:top w:val="none" w:sz="0" w:space="0" w:color="auto"/>
                        <w:left w:val="none" w:sz="0" w:space="0" w:color="auto"/>
                        <w:bottom w:val="none" w:sz="0" w:space="0" w:color="auto"/>
                        <w:right w:val="none" w:sz="0" w:space="0" w:color="auto"/>
                      </w:divBdr>
                      <w:divsChild>
                        <w:div w:id="110559914">
                          <w:marLeft w:val="0"/>
                          <w:marRight w:val="0"/>
                          <w:marTop w:val="0"/>
                          <w:marBottom w:val="0"/>
                          <w:divBdr>
                            <w:top w:val="none" w:sz="0" w:space="0" w:color="auto"/>
                            <w:left w:val="none" w:sz="0" w:space="0" w:color="auto"/>
                            <w:bottom w:val="none" w:sz="0" w:space="0" w:color="auto"/>
                            <w:right w:val="none" w:sz="0" w:space="0" w:color="auto"/>
                          </w:divBdr>
                          <w:divsChild>
                            <w:div w:id="782918359">
                              <w:marLeft w:val="0"/>
                              <w:marRight w:val="0"/>
                              <w:marTop w:val="0"/>
                              <w:marBottom w:val="0"/>
                              <w:divBdr>
                                <w:top w:val="none" w:sz="0" w:space="0" w:color="auto"/>
                                <w:left w:val="none" w:sz="0" w:space="0" w:color="auto"/>
                                <w:bottom w:val="none" w:sz="0" w:space="0" w:color="auto"/>
                                <w:right w:val="none" w:sz="0" w:space="0" w:color="auto"/>
                              </w:divBdr>
                              <w:divsChild>
                                <w:div w:id="104010004">
                                  <w:marLeft w:val="0"/>
                                  <w:marRight w:val="0"/>
                                  <w:marTop w:val="0"/>
                                  <w:marBottom w:val="0"/>
                                  <w:divBdr>
                                    <w:top w:val="none" w:sz="0" w:space="0" w:color="auto"/>
                                    <w:left w:val="none" w:sz="0" w:space="0" w:color="auto"/>
                                    <w:bottom w:val="none" w:sz="0" w:space="0" w:color="auto"/>
                                    <w:right w:val="none" w:sz="0" w:space="0" w:color="auto"/>
                                  </w:divBdr>
                                  <w:divsChild>
                                    <w:div w:id="129671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8802884">
      <w:bodyDiv w:val="1"/>
      <w:marLeft w:val="0"/>
      <w:marRight w:val="0"/>
      <w:marTop w:val="0"/>
      <w:marBottom w:val="0"/>
      <w:divBdr>
        <w:top w:val="none" w:sz="0" w:space="0" w:color="auto"/>
        <w:left w:val="none" w:sz="0" w:space="0" w:color="auto"/>
        <w:bottom w:val="none" w:sz="0" w:space="0" w:color="auto"/>
        <w:right w:val="none" w:sz="0" w:space="0" w:color="auto"/>
      </w:divBdr>
    </w:div>
    <w:div w:id="901136211">
      <w:bodyDiv w:val="1"/>
      <w:marLeft w:val="0"/>
      <w:marRight w:val="0"/>
      <w:marTop w:val="0"/>
      <w:marBottom w:val="0"/>
      <w:divBdr>
        <w:top w:val="none" w:sz="0" w:space="0" w:color="auto"/>
        <w:left w:val="none" w:sz="0" w:space="0" w:color="auto"/>
        <w:bottom w:val="none" w:sz="0" w:space="0" w:color="auto"/>
        <w:right w:val="none" w:sz="0" w:space="0" w:color="auto"/>
      </w:divBdr>
    </w:div>
    <w:div w:id="901644574">
      <w:bodyDiv w:val="1"/>
      <w:marLeft w:val="0"/>
      <w:marRight w:val="0"/>
      <w:marTop w:val="0"/>
      <w:marBottom w:val="0"/>
      <w:divBdr>
        <w:top w:val="none" w:sz="0" w:space="0" w:color="auto"/>
        <w:left w:val="none" w:sz="0" w:space="0" w:color="auto"/>
        <w:bottom w:val="none" w:sz="0" w:space="0" w:color="auto"/>
        <w:right w:val="none" w:sz="0" w:space="0" w:color="auto"/>
      </w:divBdr>
    </w:div>
    <w:div w:id="917131995">
      <w:bodyDiv w:val="1"/>
      <w:marLeft w:val="0"/>
      <w:marRight w:val="0"/>
      <w:marTop w:val="0"/>
      <w:marBottom w:val="0"/>
      <w:divBdr>
        <w:top w:val="none" w:sz="0" w:space="0" w:color="auto"/>
        <w:left w:val="none" w:sz="0" w:space="0" w:color="auto"/>
        <w:bottom w:val="none" w:sz="0" w:space="0" w:color="auto"/>
        <w:right w:val="none" w:sz="0" w:space="0" w:color="auto"/>
      </w:divBdr>
    </w:div>
    <w:div w:id="918252518">
      <w:bodyDiv w:val="1"/>
      <w:marLeft w:val="0"/>
      <w:marRight w:val="0"/>
      <w:marTop w:val="0"/>
      <w:marBottom w:val="0"/>
      <w:divBdr>
        <w:top w:val="none" w:sz="0" w:space="0" w:color="auto"/>
        <w:left w:val="none" w:sz="0" w:space="0" w:color="auto"/>
        <w:bottom w:val="none" w:sz="0" w:space="0" w:color="auto"/>
        <w:right w:val="none" w:sz="0" w:space="0" w:color="auto"/>
      </w:divBdr>
      <w:divsChild>
        <w:div w:id="1591816480">
          <w:marLeft w:val="0"/>
          <w:marRight w:val="0"/>
          <w:marTop w:val="0"/>
          <w:marBottom w:val="0"/>
          <w:divBdr>
            <w:top w:val="none" w:sz="0" w:space="0" w:color="auto"/>
            <w:left w:val="none" w:sz="0" w:space="0" w:color="auto"/>
            <w:bottom w:val="none" w:sz="0" w:space="0" w:color="auto"/>
            <w:right w:val="none" w:sz="0" w:space="0" w:color="auto"/>
          </w:divBdr>
          <w:divsChild>
            <w:div w:id="720599238">
              <w:marLeft w:val="0"/>
              <w:marRight w:val="0"/>
              <w:marTop w:val="0"/>
              <w:marBottom w:val="0"/>
              <w:divBdr>
                <w:top w:val="none" w:sz="0" w:space="0" w:color="auto"/>
                <w:left w:val="none" w:sz="0" w:space="0" w:color="auto"/>
                <w:bottom w:val="none" w:sz="0" w:space="0" w:color="auto"/>
                <w:right w:val="none" w:sz="0" w:space="0" w:color="auto"/>
              </w:divBdr>
              <w:divsChild>
                <w:div w:id="890113116">
                  <w:marLeft w:val="0"/>
                  <w:marRight w:val="0"/>
                  <w:marTop w:val="0"/>
                  <w:marBottom w:val="0"/>
                  <w:divBdr>
                    <w:top w:val="none" w:sz="0" w:space="0" w:color="auto"/>
                    <w:left w:val="none" w:sz="0" w:space="0" w:color="auto"/>
                    <w:bottom w:val="none" w:sz="0" w:space="0" w:color="auto"/>
                    <w:right w:val="none" w:sz="0" w:space="0" w:color="auto"/>
                  </w:divBdr>
                  <w:divsChild>
                    <w:div w:id="489294673">
                      <w:marLeft w:val="0"/>
                      <w:marRight w:val="0"/>
                      <w:marTop w:val="0"/>
                      <w:marBottom w:val="0"/>
                      <w:divBdr>
                        <w:top w:val="none" w:sz="0" w:space="0" w:color="auto"/>
                        <w:left w:val="none" w:sz="0" w:space="0" w:color="auto"/>
                        <w:bottom w:val="none" w:sz="0" w:space="0" w:color="auto"/>
                        <w:right w:val="none" w:sz="0" w:space="0" w:color="auto"/>
                      </w:divBdr>
                      <w:divsChild>
                        <w:div w:id="904948130">
                          <w:marLeft w:val="0"/>
                          <w:marRight w:val="0"/>
                          <w:marTop w:val="0"/>
                          <w:marBottom w:val="0"/>
                          <w:divBdr>
                            <w:top w:val="none" w:sz="0" w:space="0" w:color="auto"/>
                            <w:left w:val="none" w:sz="0" w:space="0" w:color="auto"/>
                            <w:bottom w:val="none" w:sz="0" w:space="0" w:color="auto"/>
                            <w:right w:val="none" w:sz="0" w:space="0" w:color="auto"/>
                          </w:divBdr>
                          <w:divsChild>
                            <w:div w:id="620889426">
                              <w:marLeft w:val="0"/>
                              <w:marRight w:val="0"/>
                              <w:marTop w:val="0"/>
                              <w:marBottom w:val="0"/>
                              <w:divBdr>
                                <w:top w:val="none" w:sz="0" w:space="0" w:color="auto"/>
                                <w:left w:val="none" w:sz="0" w:space="0" w:color="auto"/>
                                <w:bottom w:val="none" w:sz="0" w:space="0" w:color="auto"/>
                                <w:right w:val="none" w:sz="0" w:space="0" w:color="auto"/>
                              </w:divBdr>
                              <w:divsChild>
                                <w:div w:id="26662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8367876">
      <w:bodyDiv w:val="1"/>
      <w:marLeft w:val="0"/>
      <w:marRight w:val="0"/>
      <w:marTop w:val="0"/>
      <w:marBottom w:val="0"/>
      <w:divBdr>
        <w:top w:val="none" w:sz="0" w:space="0" w:color="auto"/>
        <w:left w:val="none" w:sz="0" w:space="0" w:color="auto"/>
        <w:bottom w:val="none" w:sz="0" w:space="0" w:color="auto"/>
        <w:right w:val="none" w:sz="0" w:space="0" w:color="auto"/>
      </w:divBdr>
    </w:div>
    <w:div w:id="918828323">
      <w:bodyDiv w:val="1"/>
      <w:marLeft w:val="0"/>
      <w:marRight w:val="0"/>
      <w:marTop w:val="0"/>
      <w:marBottom w:val="0"/>
      <w:divBdr>
        <w:top w:val="none" w:sz="0" w:space="0" w:color="auto"/>
        <w:left w:val="none" w:sz="0" w:space="0" w:color="auto"/>
        <w:bottom w:val="none" w:sz="0" w:space="0" w:color="auto"/>
        <w:right w:val="none" w:sz="0" w:space="0" w:color="auto"/>
      </w:divBdr>
    </w:div>
    <w:div w:id="923952225">
      <w:bodyDiv w:val="1"/>
      <w:marLeft w:val="0"/>
      <w:marRight w:val="0"/>
      <w:marTop w:val="0"/>
      <w:marBottom w:val="0"/>
      <w:divBdr>
        <w:top w:val="none" w:sz="0" w:space="0" w:color="auto"/>
        <w:left w:val="none" w:sz="0" w:space="0" w:color="auto"/>
        <w:bottom w:val="none" w:sz="0" w:space="0" w:color="auto"/>
        <w:right w:val="none" w:sz="0" w:space="0" w:color="auto"/>
      </w:divBdr>
    </w:div>
    <w:div w:id="933199131">
      <w:bodyDiv w:val="1"/>
      <w:marLeft w:val="0"/>
      <w:marRight w:val="0"/>
      <w:marTop w:val="0"/>
      <w:marBottom w:val="0"/>
      <w:divBdr>
        <w:top w:val="none" w:sz="0" w:space="0" w:color="auto"/>
        <w:left w:val="none" w:sz="0" w:space="0" w:color="auto"/>
        <w:bottom w:val="none" w:sz="0" w:space="0" w:color="auto"/>
        <w:right w:val="none" w:sz="0" w:space="0" w:color="auto"/>
      </w:divBdr>
    </w:div>
    <w:div w:id="939022484">
      <w:bodyDiv w:val="1"/>
      <w:marLeft w:val="0"/>
      <w:marRight w:val="0"/>
      <w:marTop w:val="0"/>
      <w:marBottom w:val="0"/>
      <w:divBdr>
        <w:top w:val="none" w:sz="0" w:space="0" w:color="auto"/>
        <w:left w:val="none" w:sz="0" w:space="0" w:color="auto"/>
        <w:bottom w:val="none" w:sz="0" w:space="0" w:color="auto"/>
        <w:right w:val="none" w:sz="0" w:space="0" w:color="auto"/>
      </w:divBdr>
    </w:div>
    <w:div w:id="940795433">
      <w:bodyDiv w:val="1"/>
      <w:marLeft w:val="0"/>
      <w:marRight w:val="0"/>
      <w:marTop w:val="0"/>
      <w:marBottom w:val="0"/>
      <w:divBdr>
        <w:top w:val="none" w:sz="0" w:space="0" w:color="auto"/>
        <w:left w:val="none" w:sz="0" w:space="0" w:color="auto"/>
        <w:bottom w:val="none" w:sz="0" w:space="0" w:color="auto"/>
        <w:right w:val="none" w:sz="0" w:space="0" w:color="auto"/>
      </w:divBdr>
    </w:div>
    <w:div w:id="949312746">
      <w:bodyDiv w:val="1"/>
      <w:marLeft w:val="0"/>
      <w:marRight w:val="0"/>
      <w:marTop w:val="0"/>
      <w:marBottom w:val="0"/>
      <w:divBdr>
        <w:top w:val="none" w:sz="0" w:space="0" w:color="auto"/>
        <w:left w:val="none" w:sz="0" w:space="0" w:color="auto"/>
        <w:bottom w:val="none" w:sz="0" w:space="0" w:color="auto"/>
        <w:right w:val="none" w:sz="0" w:space="0" w:color="auto"/>
      </w:divBdr>
    </w:div>
    <w:div w:id="953365703">
      <w:bodyDiv w:val="1"/>
      <w:marLeft w:val="0"/>
      <w:marRight w:val="0"/>
      <w:marTop w:val="0"/>
      <w:marBottom w:val="0"/>
      <w:divBdr>
        <w:top w:val="none" w:sz="0" w:space="0" w:color="auto"/>
        <w:left w:val="none" w:sz="0" w:space="0" w:color="auto"/>
        <w:bottom w:val="none" w:sz="0" w:space="0" w:color="auto"/>
        <w:right w:val="none" w:sz="0" w:space="0" w:color="auto"/>
      </w:divBdr>
    </w:div>
    <w:div w:id="957948497">
      <w:bodyDiv w:val="1"/>
      <w:marLeft w:val="0"/>
      <w:marRight w:val="0"/>
      <w:marTop w:val="0"/>
      <w:marBottom w:val="0"/>
      <w:divBdr>
        <w:top w:val="none" w:sz="0" w:space="0" w:color="auto"/>
        <w:left w:val="none" w:sz="0" w:space="0" w:color="auto"/>
        <w:bottom w:val="none" w:sz="0" w:space="0" w:color="auto"/>
        <w:right w:val="none" w:sz="0" w:space="0" w:color="auto"/>
      </w:divBdr>
    </w:div>
    <w:div w:id="967013244">
      <w:bodyDiv w:val="1"/>
      <w:marLeft w:val="0"/>
      <w:marRight w:val="0"/>
      <w:marTop w:val="0"/>
      <w:marBottom w:val="0"/>
      <w:divBdr>
        <w:top w:val="none" w:sz="0" w:space="0" w:color="auto"/>
        <w:left w:val="none" w:sz="0" w:space="0" w:color="auto"/>
        <w:bottom w:val="none" w:sz="0" w:space="0" w:color="auto"/>
        <w:right w:val="none" w:sz="0" w:space="0" w:color="auto"/>
      </w:divBdr>
      <w:divsChild>
        <w:div w:id="1049574409">
          <w:marLeft w:val="0"/>
          <w:marRight w:val="0"/>
          <w:marTop w:val="0"/>
          <w:marBottom w:val="0"/>
          <w:divBdr>
            <w:top w:val="none" w:sz="0" w:space="0" w:color="auto"/>
            <w:left w:val="none" w:sz="0" w:space="0" w:color="auto"/>
            <w:bottom w:val="none" w:sz="0" w:space="0" w:color="auto"/>
            <w:right w:val="none" w:sz="0" w:space="0" w:color="auto"/>
          </w:divBdr>
          <w:divsChild>
            <w:div w:id="62438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527102">
      <w:bodyDiv w:val="1"/>
      <w:marLeft w:val="0"/>
      <w:marRight w:val="0"/>
      <w:marTop w:val="0"/>
      <w:marBottom w:val="0"/>
      <w:divBdr>
        <w:top w:val="none" w:sz="0" w:space="0" w:color="auto"/>
        <w:left w:val="none" w:sz="0" w:space="0" w:color="auto"/>
        <w:bottom w:val="none" w:sz="0" w:space="0" w:color="auto"/>
        <w:right w:val="none" w:sz="0" w:space="0" w:color="auto"/>
      </w:divBdr>
    </w:div>
    <w:div w:id="980814484">
      <w:bodyDiv w:val="1"/>
      <w:marLeft w:val="0"/>
      <w:marRight w:val="0"/>
      <w:marTop w:val="0"/>
      <w:marBottom w:val="0"/>
      <w:divBdr>
        <w:top w:val="none" w:sz="0" w:space="0" w:color="auto"/>
        <w:left w:val="none" w:sz="0" w:space="0" w:color="auto"/>
        <w:bottom w:val="none" w:sz="0" w:space="0" w:color="auto"/>
        <w:right w:val="none" w:sz="0" w:space="0" w:color="auto"/>
      </w:divBdr>
    </w:div>
    <w:div w:id="981621389">
      <w:bodyDiv w:val="1"/>
      <w:marLeft w:val="0"/>
      <w:marRight w:val="0"/>
      <w:marTop w:val="0"/>
      <w:marBottom w:val="0"/>
      <w:divBdr>
        <w:top w:val="none" w:sz="0" w:space="0" w:color="auto"/>
        <w:left w:val="none" w:sz="0" w:space="0" w:color="auto"/>
        <w:bottom w:val="none" w:sz="0" w:space="0" w:color="auto"/>
        <w:right w:val="none" w:sz="0" w:space="0" w:color="auto"/>
      </w:divBdr>
    </w:div>
    <w:div w:id="1017081118">
      <w:bodyDiv w:val="1"/>
      <w:marLeft w:val="0"/>
      <w:marRight w:val="0"/>
      <w:marTop w:val="0"/>
      <w:marBottom w:val="0"/>
      <w:divBdr>
        <w:top w:val="none" w:sz="0" w:space="0" w:color="auto"/>
        <w:left w:val="none" w:sz="0" w:space="0" w:color="auto"/>
        <w:bottom w:val="none" w:sz="0" w:space="0" w:color="auto"/>
        <w:right w:val="none" w:sz="0" w:space="0" w:color="auto"/>
      </w:divBdr>
    </w:div>
    <w:div w:id="1026174316">
      <w:bodyDiv w:val="1"/>
      <w:marLeft w:val="0"/>
      <w:marRight w:val="0"/>
      <w:marTop w:val="0"/>
      <w:marBottom w:val="0"/>
      <w:divBdr>
        <w:top w:val="none" w:sz="0" w:space="0" w:color="auto"/>
        <w:left w:val="none" w:sz="0" w:space="0" w:color="auto"/>
        <w:bottom w:val="none" w:sz="0" w:space="0" w:color="auto"/>
        <w:right w:val="none" w:sz="0" w:space="0" w:color="auto"/>
      </w:divBdr>
    </w:div>
    <w:div w:id="1036779727">
      <w:bodyDiv w:val="1"/>
      <w:marLeft w:val="0"/>
      <w:marRight w:val="0"/>
      <w:marTop w:val="0"/>
      <w:marBottom w:val="0"/>
      <w:divBdr>
        <w:top w:val="none" w:sz="0" w:space="0" w:color="auto"/>
        <w:left w:val="none" w:sz="0" w:space="0" w:color="auto"/>
        <w:bottom w:val="none" w:sz="0" w:space="0" w:color="auto"/>
        <w:right w:val="none" w:sz="0" w:space="0" w:color="auto"/>
      </w:divBdr>
    </w:div>
    <w:div w:id="1059207977">
      <w:bodyDiv w:val="1"/>
      <w:marLeft w:val="0"/>
      <w:marRight w:val="0"/>
      <w:marTop w:val="0"/>
      <w:marBottom w:val="0"/>
      <w:divBdr>
        <w:top w:val="none" w:sz="0" w:space="0" w:color="auto"/>
        <w:left w:val="none" w:sz="0" w:space="0" w:color="auto"/>
        <w:bottom w:val="none" w:sz="0" w:space="0" w:color="auto"/>
        <w:right w:val="none" w:sz="0" w:space="0" w:color="auto"/>
      </w:divBdr>
    </w:div>
    <w:div w:id="1061059974">
      <w:bodyDiv w:val="1"/>
      <w:marLeft w:val="0"/>
      <w:marRight w:val="0"/>
      <w:marTop w:val="0"/>
      <w:marBottom w:val="0"/>
      <w:divBdr>
        <w:top w:val="none" w:sz="0" w:space="0" w:color="auto"/>
        <w:left w:val="none" w:sz="0" w:space="0" w:color="auto"/>
        <w:bottom w:val="none" w:sz="0" w:space="0" w:color="auto"/>
        <w:right w:val="none" w:sz="0" w:space="0" w:color="auto"/>
      </w:divBdr>
    </w:div>
    <w:div w:id="1068382608">
      <w:bodyDiv w:val="1"/>
      <w:marLeft w:val="0"/>
      <w:marRight w:val="0"/>
      <w:marTop w:val="0"/>
      <w:marBottom w:val="0"/>
      <w:divBdr>
        <w:top w:val="none" w:sz="0" w:space="0" w:color="auto"/>
        <w:left w:val="none" w:sz="0" w:space="0" w:color="auto"/>
        <w:bottom w:val="none" w:sz="0" w:space="0" w:color="auto"/>
        <w:right w:val="none" w:sz="0" w:space="0" w:color="auto"/>
      </w:divBdr>
    </w:div>
    <w:div w:id="1107583774">
      <w:bodyDiv w:val="1"/>
      <w:marLeft w:val="0"/>
      <w:marRight w:val="0"/>
      <w:marTop w:val="0"/>
      <w:marBottom w:val="0"/>
      <w:divBdr>
        <w:top w:val="none" w:sz="0" w:space="0" w:color="auto"/>
        <w:left w:val="none" w:sz="0" w:space="0" w:color="auto"/>
        <w:bottom w:val="none" w:sz="0" w:space="0" w:color="auto"/>
        <w:right w:val="none" w:sz="0" w:space="0" w:color="auto"/>
      </w:divBdr>
    </w:div>
    <w:div w:id="1108934828">
      <w:bodyDiv w:val="1"/>
      <w:marLeft w:val="0"/>
      <w:marRight w:val="0"/>
      <w:marTop w:val="0"/>
      <w:marBottom w:val="0"/>
      <w:divBdr>
        <w:top w:val="none" w:sz="0" w:space="0" w:color="auto"/>
        <w:left w:val="none" w:sz="0" w:space="0" w:color="auto"/>
        <w:bottom w:val="none" w:sz="0" w:space="0" w:color="auto"/>
        <w:right w:val="none" w:sz="0" w:space="0" w:color="auto"/>
      </w:divBdr>
    </w:div>
    <w:div w:id="1124348344">
      <w:bodyDiv w:val="1"/>
      <w:marLeft w:val="0"/>
      <w:marRight w:val="0"/>
      <w:marTop w:val="0"/>
      <w:marBottom w:val="0"/>
      <w:divBdr>
        <w:top w:val="none" w:sz="0" w:space="0" w:color="auto"/>
        <w:left w:val="none" w:sz="0" w:space="0" w:color="auto"/>
        <w:bottom w:val="none" w:sz="0" w:space="0" w:color="auto"/>
        <w:right w:val="none" w:sz="0" w:space="0" w:color="auto"/>
      </w:divBdr>
    </w:div>
    <w:div w:id="1136067016">
      <w:bodyDiv w:val="1"/>
      <w:marLeft w:val="0"/>
      <w:marRight w:val="0"/>
      <w:marTop w:val="0"/>
      <w:marBottom w:val="0"/>
      <w:divBdr>
        <w:top w:val="none" w:sz="0" w:space="0" w:color="auto"/>
        <w:left w:val="none" w:sz="0" w:space="0" w:color="auto"/>
        <w:bottom w:val="none" w:sz="0" w:space="0" w:color="auto"/>
        <w:right w:val="none" w:sz="0" w:space="0" w:color="auto"/>
      </w:divBdr>
    </w:div>
    <w:div w:id="1142573919">
      <w:bodyDiv w:val="1"/>
      <w:marLeft w:val="0"/>
      <w:marRight w:val="0"/>
      <w:marTop w:val="0"/>
      <w:marBottom w:val="0"/>
      <w:divBdr>
        <w:top w:val="none" w:sz="0" w:space="0" w:color="auto"/>
        <w:left w:val="none" w:sz="0" w:space="0" w:color="auto"/>
        <w:bottom w:val="none" w:sz="0" w:space="0" w:color="auto"/>
        <w:right w:val="none" w:sz="0" w:space="0" w:color="auto"/>
      </w:divBdr>
    </w:div>
    <w:div w:id="1144926832">
      <w:bodyDiv w:val="1"/>
      <w:marLeft w:val="0"/>
      <w:marRight w:val="0"/>
      <w:marTop w:val="0"/>
      <w:marBottom w:val="0"/>
      <w:divBdr>
        <w:top w:val="none" w:sz="0" w:space="0" w:color="auto"/>
        <w:left w:val="none" w:sz="0" w:space="0" w:color="auto"/>
        <w:bottom w:val="none" w:sz="0" w:space="0" w:color="auto"/>
        <w:right w:val="none" w:sz="0" w:space="0" w:color="auto"/>
      </w:divBdr>
      <w:divsChild>
        <w:div w:id="1915040460">
          <w:blockQuote w:val="1"/>
          <w:marLeft w:val="600"/>
          <w:marRight w:val="600"/>
          <w:marTop w:val="60"/>
          <w:marBottom w:val="0"/>
          <w:divBdr>
            <w:top w:val="none" w:sz="0" w:space="0" w:color="auto"/>
            <w:left w:val="none" w:sz="0" w:space="0" w:color="auto"/>
            <w:bottom w:val="none" w:sz="0" w:space="0" w:color="auto"/>
            <w:right w:val="none" w:sz="0" w:space="0" w:color="auto"/>
          </w:divBdr>
          <w:divsChild>
            <w:div w:id="5520232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145122372">
      <w:bodyDiv w:val="1"/>
      <w:marLeft w:val="0"/>
      <w:marRight w:val="0"/>
      <w:marTop w:val="0"/>
      <w:marBottom w:val="0"/>
      <w:divBdr>
        <w:top w:val="none" w:sz="0" w:space="0" w:color="auto"/>
        <w:left w:val="none" w:sz="0" w:space="0" w:color="auto"/>
        <w:bottom w:val="none" w:sz="0" w:space="0" w:color="auto"/>
        <w:right w:val="none" w:sz="0" w:space="0" w:color="auto"/>
      </w:divBdr>
    </w:div>
    <w:div w:id="1147284939">
      <w:bodyDiv w:val="1"/>
      <w:marLeft w:val="0"/>
      <w:marRight w:val="0"/>
      <w:marTop w:val="0"/>
      <w:marBottom w:val="0"/>
      <w:divBdr>
        <w:top w:val="none" w:sz="0" w:space="0" w:color="auto"/>
        <w:left w:val="none" w:sz="0" w:space="0" w:color="auto"/>
        <w:bottom w:val="none" w:sz="0" w:space="0" w:color="auto"/>
        <w:right w:val="none" w:sz="0" w:space="0" w:color="auto"/>
      </w:divBdr>
    </w:div>
    <w:div w:id="1147555164">
      <w:bodyDiv w:val="1"/>
      <w:marLeft w:val="0"/>
      <w:marRight w:val="0"/>
      <w:marTop w:val="0"/>
      <w:marBottom w:val="0"/>
      <w:divBdr>
        <w:top w:val="none" w:sz="0" w:space="0" w:color="auto"/>
        <w:left w:val="none" w:sz="0" w:space="0" w:color="auto"/>
        <w:bottom w:val="none" w:sz="0" w:space="0" w:color="auto"/>
        <w:right w:val="none" w:sz="0" w:space="0" w:color="auto"/>
      </w:divBdr>
    </w:div>
    <w:div w:id="1151673659">
      <w:bodyDiv w:val="1"/>
      <w:marLeft w:val="0"/>
      <w:marRight w:val="0"/>
      <w:marTop w:val="0"/>
      <w:marBottom w:val="0"/>
      <w:divBdr>
        <w:top w:val="none" w:sz="0" w:space="0" w:color="auto"/>
        <w:left w:val="none" w:sz="0" w:space="0" w:color="auto"/>
        <w:bottom w:val="none" w:sz="0" w:space="0" w:color="auto"/>
        <w:right w:val="none" w:sz="0" w:space="0" w:color="auto"/>
      </w:divBdr>
      <w:divsChild>
        <w:div w:id="1660841526">
          <w:marLeft w:val="0"/>
          <w:marRight w:val="0"/>
          <w:marTop w:val="0"/>
          <w:marBottom w:val="0"/>
          <w:divBdr>
            <w:top w:val="none" w:sz="0" w:space="0" w:color="auto"/>
            <w:left w:val="none" w:sz="0" w:space="0" w:color="auto"/>
            <w:bottom w:val="none" w:sz="0" w:space="0" w:color="auto"/>
            <w:right w:val="none" w:sz="0" w:space="0" w:color="auto"/>
          </w:divBdr>
          <w:divsChild>
            <w:div w:id="454954652">
              <w:marLeft w:val="0"/>
              <w:marRight w:val="0"/>
              <w:marTop w:val="0"/>
              <w:marBottom w:val="0"/>
              <w:divBdr>
                <w:top w:val="none" w:sz="0" w:space="0" w:color="auto"/>
                <w:left w:val="none" w:sz="0" w:space="0" w:color="auto"/>
                <w:bottom w:val="none" w:sz="0" w:space="0" w:color="auto"/>
                <w:right w:val="none" w:sz="0" w:space="0" w:color="auto"/>
              </w:divBdr>
            </w:div>
            <w:div w:id="69890897">
              <w:marLeft w:val="0"/>
              <w:marRight w:val="0"/>
              <w:marTop w:val="0"/>
              <w:marBottom w:val="0"/>
              <w:divBdr>
                <w:top w:val="none" w:sz="0" w:space="0" w:color="auto"/>
                <w:left w:val="none" w:sz="0" w:space="0" w:color="auto"/>
                <w:bottom w:val="none" w:sz="0" w:space="0" w:color="auto"/>
                <w:right w:val="none" w:sz="0" w:space="0" w:color="auto"/>
              </w:divBdr>
            </w:div>
            <w:div w:id="601841787">
              <w:marLeft w:val="0"/>
              <w:marRight w:val="0"/>
              <w:marTop w:val="0"/>
              <w:marBottom w:val="0"/>
              <w:divBdr>
                <w:top w:val="none" w:sz="0" w:space="0" w:color="auto"/>
                <w:left w:val="none" w:sz="0" w:space="0" w:color="auto"/>
                <w:bottom w:val="none" w:sz="0" w:space="0" w:color="auto"/>
                <w:right w:val="none" w:sz="0" w:space="0" w:color="auto"/>
              </w:divBdr>
            </w:div>
            <w:div w:id="1886721326">
              <w:marLeft w:val="0"/>
              <w:marRight w:val="0"/>
              <w:marTop w:val="0"/>
              <w:marBottom w:val="0"/>
              <w:divBdr>
                <w:top w:val="none" w:sz="0" w:space="0" w:color="auto"/>
                <w:left w:val="none" w:sz="0" w:space="0" w:color="auto"/>
                <w:bottom w:val="none" w:sz="0" w:space="0" w:color="auto"/>
                <w:right w:val="none" w:sz="0" w:space="0" w:color="auto"/>
              </w:divBdr>
            </w:div>
            <w:div w:id="451441678">
              <w:marLeft w:val="0"/>
              <w:marRight w:val="0"/>
              <w:marTop w:val="0"/>
              <w:marBottom w:val="0"/>
              <w:divBdr>
                <w:top w:val="none" w:sz="0" w:space="0" w:color="auto"/>
                <w:left w:val="none" w:sz="0" w:space="0" w:color="auto"/>
                <w:bottom w:val="none" w:sz="0" w:space="0" w:color="auto"/>
                <w:right w:val="none" w:sz="0" w:space="0" w:color="auto"/>
              </w:divBdr>
            </w:div>
            <w:div w:id="1843930089">
              <w:marLeft w:val="0"/>
              <w:marRight w:val="0"/>
              <w:marTop w:val="0"/>
              <w:marBottom w:val="0"/>
              <w:divBdr>
                <w:top w:val="none" w:sz="0" w:space="0" w:color="auto"/>
                <w:left w:val="none" w:sz="0" w:space="0" w:color="auto"/>
                <w:bottom w:val="none" w:sz="0" w:space="0" w:color="auto"/>
                <w:right w:val="none" w:sz="0" w:space="0" w:color="auto"/>
              </w:divBdr>
            </w:div>
            <w:div w:id="812790306">
              <w:marLeft w:val="0"/>
              <w:marRight w:val="0"/>
              <w:marTop w:val="0"/>
              <w:marBottom w:val="0"/>
              <w:divBdr>
                <w:top w:val="none" w:sz="0" w:space="0" w:color="auto"/>
                <w:left w:val="none" w:sz="0" w:space="0" w:color="auto"/>
                <w:bottom w:val="none" w:sz="0" w:space="0" w:color="auto"/>
                <w:right w:val="none" w:sz="0" w:space="0" w:color="auto"/>
              </w:divBdr>
            </w:div>
            <w:div w:id="1270508965">
              <w:marLeft w:val="0"/>
              <w:marRight w:val="0"/>
              <w:marTop w:val="0"/>
              <w:marBottom w:val="0"/>
              <w:divBdr>
                <w:top w:val="none" w:sz="0" w:space="0" w:color="auto"/>
                <w:left w:val="none" w:sz="0" w:space="0" w:color="auto"/>
                <w:bottom w:val="none" w:sz="0" w:space="0" w:color="auto"/>
                <w:right w:val="none" w:sz="0" w:space="0" w:color="auto"/>
              </w:divBdr>
            </w:div>
            <w:div w:id="1942561900">
              <w:marLeft w:val="0"/>
              <w:marRight w:val="0"/>
              <w:marTop w:val="0"/>
              <w:marBottom w:val="0"/>
              <w:divBdr>
                <w:top w:val="none" w:sz="0" w:space="0" w:color="auto"/>
                <w:left w:val="none" w:sz="0" w:space="0" w:color="auto"/>
                <w:bottom w:val="none" w:sz="0" w:space="0" w:color="auto"/>
                <w:right w:val="none" w:sz="0" w:space="0" w:color="auto"/>
              </w:divBdr>
            </w:div>
            <w:div w:id="1499156380">
              <w:marLeft w:val="0"/>
              <w:marRight w:val="0"/>
              <w:marTop w:val="0"/>
              <w:marBottom w:val="0"/>
              <w:divBdr>
                <w:top w:val="none" w:sz="0" w:space="0" w:color="auto"/>
                <w:left w:val="none" w:sz="0" w:space="0" w:color="auto"/>
                <w:bottom w:val="none" w:sz="0" w:space="0" w:color="auto"/>
                <w:right w:val="none" w:sz="0" w:space="0" w:color="auto"/>
              </w:divBdr>
            </w:div>
            <w:div w:id="1167987378">
              <w:marLeft w:val="0"/>
              <w:marRight w:val="0"/>
              <w:marTop w:val="0"/>
              <w:marBottom w:val="0"/>
              <w:divBdr>
                <w:top w:val="none" w:sz="0" w:space="0" w:color="auto"/>
                <w:left w:val="none" w:sz="0" w:space="0" w:color="auto"/>
                <w:bottom w:val="none" w:sz="0" w:space="0" w:color="auto"/>
                <w:right w:val="none" w:sz="0" w:space="0" w:color="auto"/>
              </w:divBdr>
            </w:div>
            <w:div w:id="87458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219932">
      <w:bodyDiv w:val="1"/>
      <w:marLeft w:val="0"/>
      <w:marRight w:val="0"/>
      <w:marTop w:val="0"/>
      <w:marBottom w:val="0"/>
      <w:divBdr>
        <w:top w:val="none" w:sz="0" w:space="0" w:color="auto"/>
        <w:left w:val="none" w:sz="0" w:space="0" w:color="auto"/>
        <w:bottom w:val="none" w:sz="0" w:space="0" w:color="auto"/>
        <w:right w:val="none" w:sz="0" w:space="0" w:color="auto"/>
      </w:divBdr>
    </w:div>
    <w:div w:id="1155805450">
      <w:bodyDiv w:val="1"/>
      <w:marLeft w:val="0"/>
      <w:marRight w:val="0"/>
      <w:marTop w:val="0"/>
      <w:marBottom w:val="0"/>
      <w:divBdr>
        <w:top w:val="none" w:sz="0" w:space="0" w:color="auto"/>
        <w:left w:val="none" w:sz="0" w:space="0" w:color="auto"/>
        <w:bottom w:val="none" w:sz="0" w:space="0" w:color="auto"/>
        <w:right w:val="none" w:sz="0" w:space="0" w:color="auto"/>
      </w:divBdr>
    </w:div>
    <w:div w:id="1160074040">
      <w:bodyDiv w:val="1"/>
      <w:marLeft w:val="0"/>
      <w:marRight w:val="0"/>
      <w:marTop w:val="0"/>
      <w:marBottom w:val="0"/>
      <w:divBdr>
        <w:top w:val="none" w:sz="0" w:space="0" w:color="auto"/>
        <w:left w:val="none" w:sz="0" w:space="0" w:color="auto"/>
        <w:bottom w:val="none" w:sz="0" w:space="0" w:color="auto"/>
        <w:right w:val="none" w:sz="0" w:space="0" w:color="auto"/>
      </w:divBdr>
    </w:div>
    <w:div w:id="1165903561">
      <w:bodyDiv w:val="1"/>
      <w:marLeft w:val="0"/>
      <w:marRight w:val="0"/>
      <w:marTop w:val="0"/>
      <w:marBottom w:val="0"/>
      <w:divBdr>
        <w:top w:val="none" w:sz="0" w:space="0" w:color="auto"/>
        <w:left w:val="none" w:sz="0" w:space="0" w:color="auto"/>
        <w:bottom w:val="none" w:sz="0" w:space="0" w:color="auto"/>
        <w:right w:val="none" w:sz="0" w:space="0" w:color="auto"/>
      </w:divBdr>
      <w:divsChild>
        <w:div w:id="1908756898">
          <w:marLeft w:val="0"/>
          <w:marRight w:val="0"/>
          <w:marTop w:val="0"/>
          <w:marBottom w:val="0"/>
          <w:divBdr>
            <w:top w:val="none" w:sz="0" w:space="0" w:color="auto"/>
            <w:left w:val="none" w:sz="0" w:space="0" w:color="auto"/>
            <w:bottom w:val="none" w:sz="0" w:space="0" w:color="auto"/>
            <w:right w:val="none" w:sz="0" w:space="0" w:color="auto"/>
          </w:divBdr>
          <w:divsChild>
            <w:div w:id="42862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648514">
      <w:bodyDiv w:val="1"/>
      <w:marLeft w:val="0"/>
      <w:marRight w:val="0"/>
      <w:marTop w:val="0"/>
      <w:marBottom w:val="0"/>
      <w:divBdr>
        <w:top w:val="none" w:sz="0" w:space="0" w:color="auto"/>
        <w:left w:val="none" w:sz="0" w:space="0" w:color="auto"/>
        <w:bottom w:val="none" w:sz="0" w:space="0" w:color="auto"/>
        <w:right w:val="none" w:sz="0" w:space="0" w:color="auto"/>
      </w:divBdr>
    </w:div>
    <w:div w:id="1174765182">
      <w:bodyDiv w:val="1"/>
      <w:marLeft w:val="0"/>
      <w:marRight w:val="0"/>
      <w:marTop w:val="0"/>
      <w:marBottom w:val="0"/>
      <w:divBdr>
        <w:top w:val="none" w:sz="0" w:space="0" w:color="auto"/>
        <w:left w:val="none" w:sz="0" w:space="0" w:color="auto"/>
        <w:bottom w:val="none" w:sz="0" w:space="0" w:color="auto"/>
        <w:right w:val="none" w:sz="0" w:space="0" w:color="auto"/>
      </w:divBdr>
    </w:div>
    <w:div w:id="1185486720">
      <w:bodyDiv w:val="1"/>
      <w:marLeft w:val="0"/>
      <w:marRight w:val="0"/>
      <w:marTop w:val="0"/>
      <w:marBottom w:val="0"/>
      <w:divBdr>
        <w:top w:val="none" w:sz="0" w:space="0" w:color="auto"/>
        <w:left w:val="none" w:sz="0" w:space="0" w:color="auto"/>
        <w:bottom w:val="none" w:sz="0" w:space="0" w:color="auto"/>
        <w:right w:val="none" w:sz="0" w:space="0" w:color="auto"/>
      </w:divBdr>
    </w:div>
    <w:div w:id="1194924653">
      <w:bodyDiv w:val="1"/>
      <w:marLeft w:val="0"/>
      <w:marRight w:val="0"/>
      <w:marTop w:val="0"/>
      <w:marBottom w:val="0"/>
      <w:divBdr>
        <w:top w:val="none" w:sz="0" w:space="0" w:color="auto"/>
        <w:left w:val="none" w:sz="0" w:space="0" w:color="auto"/>
        <w:bottom w:val="none" w:sz="0" w:space="0" w:color="auto"/>
        <w:right w:val="none" w:sz="0" w:space="0" w:color="auto"/>
      </w:divBdr>
    </w:div>
    <w:div w:id="1204102783">
      <w:bodyDiv w:val="1"/>
      <w:marLeft w:val="0"/>
      <w:marRight w:val="0"/>
      <w:marTop w:val="0"/>
      <w:marBottom w:val="0"/>
      <w:divBdr>
        <w:top w:val="none" w:sz="0" w:space="0" w:color="auto"/>
        <w:left w:val="none" w:sz="0" w:space="0" w:color="auto"/>
        <w:bottom w:val="none" w:sz="0" w:space="0" w:color="auto"/>
        <w:right w:val="none" w:sz="0" w:space="0" w:color="auto"/>
      </w:divBdr>
    </w:div>
    <w:div w:id="1222062608">
      <w:bodyDiv w:val="1"/>
      <w:marLeft w:val="0"/>
      <w:marRight w:val="0"/>
      <w:marTop w:val="0"/>
      <w:marBottom w:val="0"/>
      <w:divBdr>
        <w:top w:val="none" w:sz="0" w:space="0" w:color="auto"/>
        <w:left w:val="none" w:sz="0" w:space="0" w:color="auto"/>
        <w:bottom w:val="none" w:sz="0" w:space="0" w:color="auto"/>
        <w:right w:val="none" w:sz="0" w:space="0" w:color="auto"/>
      </w:divBdr>
    </w:div>
    <w:div w:id="1240674497">
      <w:bodyDiv w:val="1"/>
      <w:marLeft w:val="0"/>
      <w:marRight w:val="0"/>
      <w:marTop w:val="0"/>
      <w:marBottom w:val="0"/>
      <w:divBdr>
        <w:top w:val="none" w:sz="0" w:space="0" w:color="auto"/>
        <w:left w:val="none" w:sz="0" w:space="0" w:color="auto"/>
        <w:bottom w:val="none" w:sz="0" w:space="0" w:color="auto"/>
        <w:right w:val="none" w:sz="0" w:space="0" w:color="auto"/>
      </w:divBdr>
    </w:div>
    <w:div w:id="1249000429">
      <w:bodyDiv w:val="1"/>
      <w:marLeft w:val="0"/>
      <w:marRight w:val="0"/>
      <w:marTop w:val="0"/>
      <w:marBottom w:val="0"/>
      <w:divBdr>
        <w:top w:val="none" w:sz="0" w:space="0" w:color="auto"/>
        <w:left w:val="none" w:sz="0" w:space="0" w:color="auto"/>
        <w:bottom w:val="none" w:sz="0" w:space="0" w:color="auto"/>
        <w:right w:val="none" w:sz="0" w:space="0" w:color="auto"/>
      </w:divBdr>
    </w:div>
    <w:div w:id="1251619959">
      <w:bodyDiv w:val="1"/>
      <w:marLeft w:val="0"/>
      <w:marRight w:val="0"/>
      <w:marTop w:val="0"/>
      <w:marBottom w:val="0"/>
      <w:divBdr>
        <w:top w:val="none" w:sz="0" w:space="0" w:color="auto"/>
        <w:left w:val="none" w:sz="0" w:space="0" w:color="auto"/>
        <w:bottom w:val="none" w:sz="0" w:space="0" w:color="auto"/>
        <w:right w:val="none" w:sz="0" w:space="0" w:color="auto"/>
      </w:divBdr>
    </w:div>
    <w:div w:id="1262566102">
      <w:bodyDiv w:val="1"/>
      <w:marLeft w:val="0"/>
      <w:marRight w:val="0"/>
      <w:marTop w:val="0"/>
      <w:marBottom w:val="0"/>
      <w:divBdr>
        <w:top w:val="none" w:sz="0" w:space="0" w:color="auto"/>
        <w:left w:val="none" w:sz="0" w:space="0" w:color="auto"/>
        <w:bottom w:val="none" w:sz="0" w:space="0" w:color="auto"/>
        <w:right w:val="none" w:sz="0" w:space="0" w:color="auto"/>
      </w:divBdr>
    </w:div>
    <w:div w:id="1273168087">
      <w:bodyDiv w:val="1"/>
      <w:marLeft w:val="0"/>
      <w:marRight w:val="0"/>
      <w:marTop w:val="0"/>
      <w:marBottom w:val="0"/>
      <w:divBdr>
        <w:top w:val="none" w:sz="0" w:space="0" w:color="auto"/>
        <w:left w:val="none" w:sz="0" w:space="0" w:color="auto"/>
        <w:bottom w:val="none" w:sz="0" w:space="0" w:color="auto"/>
        <w:right w:val="none" w:sz="0" w:space="0" w:color="auto"/>
      </w:divBdr>
    </w:div>
    <w:div w:id="1280843518">
      <w:bodyDiv w:val="1"/>
      <w:marLeft w:val="0"/>
      <w:marRight w:val="0"/>
      <w:marTop w:val="0"/>
      <w:marBottom w:val="0"/>
      <w:divBdr>
        <w:top w:val="none" w:sz="0" w:space="0" w:color="auto"/>
        <w:left w:val="none" w:sz="0" w:space="0" w:color="auto"/>
        <w:bottom w:val="none" w:sz="0" w:space="0" w:color="auto"/>
        <w:right w:val="none" w:sz="0" w:space="0" w:color="auto"/>
      </w:divBdr>
    </w:div>
    <w:div w:id="1280995494">
      <w:bodyDiv w:val="1"/>
      <w:marLeft w:val="0"/>
      <w:marRight w:val="0"/>
      <w:marTop w:val="0"/>
      <w:marBottom w:val="0"/>
      <w:divBdr>
        <w:top w:val="none" w:sz="0" w:space="0" w:color="auto"/>
        <w:left w:val="none" w:sz="0" w:space="0" w:color="auto"/>
        <w:bottom w:val="none" w:sz="0" w:space="0" w:color="auto"/>
        <w:right w:val="none" w:sz="0" w:space="0" w:color="auto"/>
      </w:divBdr>
    </w:div>
    <w:div w:id="1281911231">
      <w:bodyDiv w:val="1"/>
      <w:marLeft w:val="0"/>
      <w:marRight w:val="0"/>
      <w:marTop w:val="0"/>
      <w:marBottom w:val="0"/>
      <w:divBdr>
        <w:top w:val="none" w:sz="0" w:space="0" w:color="auto"/>
        <w:left w:val="none" w:sz="0" w:space="0" w:color="auto"/>
        <w:bottom w:val="none" w:sz="0" w:space="0" w:color="auto"/>
        <w:right w:val="none" w:sz="0" w:space="0" w:color="auto"/>
      </w:divBdr>
    </w:div>
    <w:div w:id="1286430744">
      <w:bodyDiv w:val="1"/>
      <w:marLeft w:val="0"/>
      <w:marRight w:val="0"/>
      <w:marTop w:val="0"/>
      <w:marBottom w:val="0"/>
      <w:divBdr>
        <w:top w:val="none" w:sz="0" w:space="0" w:color="auto"/>
        <w:left w:val="none" w:sz="0" w:space="0" w:color="auto"/>
        <w:bottom w:val="none" w:sz="0" w:space="0" w:color="auto"/>
        <w:right w:val="none" w:sz="0" w:space="0" w:color="auto"/>
      </w:divBdr>
    </w:div>
    <w:div w:id="1294553435">
      <w:bodyDiv w:val="1"/>
      <w:marLeft w:val="0"/>
      <w:marRight w:val="0"/>
      <w:marTop w:val="0"/>
      <w:marBottom w:val="0"/>
      <w:divBdr>
        <w:top w:val="none" w:sz="0" w:space="0" w:color="auto"/>
        <w:left w:val="none" w:sz="0" w:space="0" w:color="auto"/>
        <w:bottom w:val="none" w:sz="0" w:space="0" w:color="auto"/>
        <w:right w:val="none" w:sz="0" w:space="0" w:color="auto"/>
      </w:divBdr>
    </w:div>
    <w:div w:id="1297955590">
      <w:bodyDiv w:val="1"/>
      <w:marLeft w:val="0"/>
      <w:marRight w:val="0"/>
      <w:marTop w:val="0"/>
      <w:marBottom w:val="0"/>
      <w:divBdr>
        <w:top w:val="none" w:sz="0" w:space="0" w:color="auto"/>
        <w:left w:val="none" w:sz="0" w:space="0" w:color="auto"/>
        <w:bottom w:val="none" w:sz="0" w:space="0" w:color="auto"/>
        <w:right w:val="none" w:sz="0" w:space="0" w:color="auto"/>
      </w:divBdr>
    </w:div>
    <w:div w:id="1312178847">
      <w:bodyDiv w:val="1"/>
      <w:marLeft w:val="0"/>
      <w:marRight w:val="0"/>
      <w:marTop w:val="0"/>
      <w:marBottom w:val="0"/>
      <w:divBdr>
        <w:top w:val="none" w:sz="0" w:space="0" w:color="auto"/>
        <w:left w:val="none" w:sz="0" w:space="0" w:color="auto"/>
        <w:bottom w:val="none" w:sz="0" w:space="0" w:color="auto"/>
        <w:right w:val="none" w:sz="0" w:space="0" w:color="auto"/>
      </w:divBdr>
    </w:div>
    <w:div w:id="1314330160">
      <w:bodyDiv w:val="1"/>
      <w:marLeft w:val="0"/>
      <w:marRight w:val="0"/>
      <w:marTop w:val="0"/>
      <w:marBottom w:val="0"/>
      <w:divBdr>
        <w:top w:val="none" w:sz="0" w:space="0" w:color="auto"/>
        <w:left w:val="none" w:sz="0" w:space="0" w:color="auto"/>
        <w:bottom w:val="none" w:sz="0" w:space="0" w:color="auto"/>
        <w:right w:val="none" w:sz="0" w:space="0" w:color="auto"/>
      </w:divBdr>
    </w:div>
    <w:div w:id="1317301671">
      <w:bodyDiv w:val="1"/>
      <w:marLeft w:val="0"/>
      <w:marRight w:val="0"/>
      <w:marTop w:val="0"/>
      <w:marBottom w:val="0"/>
      <w:divBdr>
        <w:top w:val="none" w:sz="0" w:space="0" w:color="auto"/>
        <w:left w:val="none" w:sz="0" w:space="0" w:color="auto"/>
        <w:bottom w:val="none" w:sz="0" w:space="0" w:color="auto"/>
        <w:right w:val="none" w:sz="0" w:space="0" w:color="auto"/>
      </w:divBdr>
      <w:divsChild>
        <w:div w:id="1492407664">
          <w:marLeft w:val="0"/>
          <w:marRight w:val="0"/>
          <w:marTop w:val="0"/>
          <w:marBottom w:val="0"/>
          <w:divBdr>
            <w:top w:val="none" w:sz="0" w:space="0" w:color="auto"/>
            <w:left w:val="none" w:sz="0" w:space="0" w:color="auto"/>
            <w:bottom w:val="none" w:sz="0" w:space="0" w:color="auto"/>
            <w:right w:val="none" w:sz="0" w:space="0" w:color="auto"/>
          </w:divBdr>
        </w:div>
      </w:divsChild>
    </w:div>
    <w:div w:id="1320384120">
      <w:bodyDiv w:val="1"/>
      <w:marLeft w:val="0"/>
      <w:marRight w:val="0"/>
      <w:marTop w:val="0"/>
      <w:marBottom w:val="0"/>
      <w:divBdr>
        <w:top w:val="none" w:sz="0" w:space="0" w:color="auto"/>
        <w:left w:val="none" w:sz="0" w:space="0" w:color="auto"/>
        <w:bottom w:val="none" w:sz="0" w:space="0" w:color="auto"/>
        <w:right w:val="none" w:sz="0" w:space="0" w:color="auto"/>
      </w:divBdr>
    </w:div>
    <w:div w:id="1325477118">
      <w:bodyDiv w:val="1"/>
      <w:marLeft w:val="0"/>
      <w:marRight w:val="0"/>
      <w:marTop w:val="0"/>
      <w:marBottom w:val="0"/>
      <w:divBdr>
        <w:top w:val="none" w:sz="0" w:space="0" w:color="auto"/>
        <w:left w:val="none" w:sz="0" w:space="0" w:color="auto"/>
        <w:bottom w:val="none" w:sz="0" w:space="0" w:color="auto"/>
        <w:right w:val="none" w:sz="0" w:space="0" w:color="auto"/>
      </w:divBdr>
    </w:div>
    <w:div w:id="1330330496">
      <w:bodyDiv w:val="1"/>
      <w:marLeft w:val="0"/>
      <w:marRight w:val="0"/>
      <w:marTop w:val="0"/>
      <w:marBottom w:val="0"/>
      <w:divBdr>
        <w:top w:val="none" w:sz="0" w:space="0" w:color="auto"/>
        <w:left w:val="none" w:sz="0" w:space="0" w:color="auto"/>
        <w:bottom w:val="none" w:sz="0" w:space="0" w:color="auto"/>
        <w:right w:val="none" w:sz="0" w:space="0" w:color="auto"/>
      </w:divBdr>
      <w:divsChild>
        <w:div w:id="491066104">
          <w:marLeft w:val="0"/>
          <w:marRight w:val="0"/>
          <w:marTop w:val="0"/>
          <w:marBottom w:val="240"/>
          <w:divBdr>
            <w:top w:val="none" w:sz="0" w:space="0" w:color="auto"/>
            <w:left w:val="none" w:sz="0" w:space="0" w:color="auto"/>
            <w:bottom w:val="none" w:sz="0" w:space="0" w:color="auto"/>
            <w:right w:val="none" w:sz="0" w:space="0" w:color="auto"/>
          </w:divBdr>
        </w:div>
        <w:div w:id="1362049097">
          <w:marLeft w:val="0"/>
          <w:marRight w:val="0"/>
          <w:marTop w:val="180"/>
          <w:marBottom w:val="0"/>
          <w:divBdr>
            <w:top w:val="none" w:sz="0" w:space="0" w:color="auto"/>
            <w:left w:val="none" w:sz="0" w:space="0" w:color="auto"/>
            <w:bottom w:val="none" w:sz="0" w:space="0" w:color="auto"/>
            <w:right w:val="none" w:sz="0" w:space="0" w:color="auto"/>
          </w:divBdr>
        </w:div>
      </w:divsChild>
    </w:div>
    <w:div w:id="1336689984">
      <w:bodyDiv w:val="1"/>
      <w:marLeft w:val="0"/>
      <w:marRight w:val="0"/>
      <w:marTop w:val="0"/>
      <w:marBottom w:val="0"/>
      <w:divBdr>
        <w:top w:val="none" w:sz="0" w:space="0" w:color="auto"/>
        <w:left w:val="none" w:sz="0" w:space="0" w:color="auto"/>
        <w:bottom w:val="none" w:sz="0" w:space="0" w:color="auto"/>
        <w:right w:val="none" w:sz="0" w:space="0" w:color="auto"/>
      </w:divBdr>
    </w:div>
    <w:div w:id="1346596211">
      <w:bodyDiv w:val="1"/>
      <w:marLeft w:val="0"/>
      <w:marRight w:val="0"/>
      <w:marTop w:val="0"/>
      <w:marBottom w:val="0"/>
      <w:divBdr>
        <w:top w:val="none" w:sz="0" w:space="0" w:color="auto"/>
        <w:left w:val="none" w:sz="0" w:space="0" w:color="auto"/>
        <w:bottom w:val="none" w:sz="0" w:space="0" w:color="auto"/>
        <w:right w:val="none" w:sz="0" w:space="0" w:color="auto"/>
      </w:divBdr>
      <w:divsChild>
        <w:div w:id="966853467">
          <w:marLeft w:val="0"/>
          <w:marRight w:val="0"/>
          <w:marTop w:val="0"/>
          <w:marBottom w:val="0"/>
          <w:divBdr>
            <w:top w:val="none" w:sz="0" w:space="0" w:color="auto"/>
            <w:left w:val="none" w:sz="0" w:space="0" w:color="auto"/>
            <w:bottom w:val="none" w:sz="0" w:space="0" w:color="auto"/>
            <w:right w:val="none" w:sz="0" w:space="0" w:color="auto"/>
          </w:divBdr>
          <w:divsChild>
            <w:div w:id="1675064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987672">
      <w:bodyDiv w:val="1"/>
      <w:marLeft w:val="0"/>
      <w:marRight w:val="0"/>
      <w:marTop w:val="0"/>
      <w:marBottom w:val="0"/>
      <w:divBdr>
        <w:top w:val="none" w:sz="0" w:space="0" w:color="auto"/>
        <w:left w:val="none" w:sz="0" w:space="0" w:color="auto"/>
        <w:bottom w:val="none" w:sz="0" w:space="0" w:color="auto"/>
        <w:right w:val="none" w:sz="0" w:space="0" w:color="auto"/>
      </w:divBdr>
    </w:div>
    <w:div w:id="1383940629">
      <w:bodyDiv w:val="1"/>
      <w:marLeft w:val="0"/>
      <w:marRight w:val="0"/>
      <w:marTop w:val="0"/>
      <w:marBottom w:val="0"/>
      <w:divBdr>
        <w:top w:val="none" w:sz="0" w:space="0" w:color="auto"/>
        <w:left w:val="none" w:sz="0" w:space="0" w:color="auto"/>
        <w:bottom w:val="none" w:sz="0" w:space="0" w:color="auto"/>
        <w:right w:val="none" w:sz="0" w:space="0" w:color="auto"/>
      </w:divBdr>
    </w:div>
    <w:div w:id="1394891753">
      <w:bodyDiv w:val="1"/>
      <w:marLeft w:val="0"/>
      <w:marRight w:val="0"/>
      <w:marTop w:val="0"/>
      <w:marBottom w:val="0"/>
      <w:divBdr>
        <w:top w:val="none" w:sz="0" w:space="0" w:color="auto"/>
        <w:left w:val="none" w:sz="0" w:space="0" w:color="auto"/>
        <w:bottom w:val="none" w:sz="0" w:space="0" w:color="auto"/>
        <w:right w:val="none" w:sz="0" w:space="0" w:color="auto"/>
      </w:divBdr>
      <w:divsChild>
        <w:div w:id="994646757">
          <w:marLeft w:val="0"/>
          <w:marRight w:val="0"/>
          <w:marTop w:val="0"/>
          <w:marBottom w:val="0"/>
          <w:divBdr>
            <w:top w:val="none" w:sz="0" w:space="0" w:color="auto"/>
            <w:left w:val="none" w:sz="0" w:space="0" w:color="auto"/>
            <w:bottom w:val="none" w:sz="0" w:space="0" w:color="auto"/>
            <w:right w:val="none" w:sz="0" w:space="0" w:color="auto"/>
          </w:divBdr>
          <w:divsChild>
            <w:div w:id="858658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569379">
      <w:bodyDiv w:val="1"/>
      <w:marLeft w:val="0"/>
      <w:marRight w:val="0"/>
      <w:marTop w:val="0"/>
      <w:marBottom w:val="0"/>
      <w:divBdr>
        <w:top w:val="none" w:sz="0" w:space="0" w:color="auto"/>
        <w:left w:val="none" w:sz="0" w:space="0" w:color="auto"/>
        <w:bottom w:val="none" w:sz="0" w:space="0" w:color="auto"/>
        <w:right w:val="none" w:sz="0" w:space="0" w:color="auto"/>
      </w:divBdr>
    </w:div>
    <w:div w:id="1410689752">
      <w:bodyDiv w:val="1"/>
      <w:marLeft w:val="0"/>
      <w:marRight w:val="0"/>
      <w:marTop w:val="0"/>
      <w:marBottom w:val="0"/>
      <w:divBdr>
        <w:top w:val="none" w:sz="0" w:space="0" w:color="auto"/>
        <w:left w:val="none" w:sz="0" w:space="0" w:color="auto"/>
        <w:bottom w:val="none" w:sz="0" w:space="0" w:color="auto"/>
        <w:right w:val="none" w:sz="0" w:space="0" w:color="auto"/>
      </w:divBdr>
    </w:div>
    <w:div w:id="1411921937">
      <w:bodyDiv w:val="1"/>
      <w:marLeft w:val="0"/>
      <w:marRight w:val="0"/>
      <w:marTop w:val="0"/>
      <w:marBottom w:val="0"/>
      <w:divBdr>
        <w:top w:val="none" w:sz="0" w:space="0" w:color="auto"/>
        <w:left w:val="none" w:sz="0" w:space="0" w:color="auto"/>
        <w:bottom w:val="none" w:sz="0" w:space="0" w:color="auto"/>
        <w:right w:val="none" w:sz="0" w:space="0" w:color="auto"/>
      </w:divBdr>
    </w:div>
    <w:div w:id="1421557814">
      <w:bodyDiv w:val="1"/>
      <w:marLeft w:val="0"/>
      <w:marRight w:val="0"/>
      <w:marTop w:val="0"/>
      <w:marBottom w:val="0"/>
      <w:divBdr>
        <w:top w:val="none" w:sz="0" w:space="0" w:color="auto"/>
        <w:left w:val="none" w:sz="0" w:space="0" w:color="auto"/>
        <w:bottom w:val="none" w:sz="0" w:space="0" w:color="auto"/>
        <w:right w:val="none" w:sz="0" w:space="0" w:color="auto"/>
      </w:divBdr>
    </w:div>
    <w:div w:id="1421830523">
      <w:bodyDiv w:val="1"/>
      <w:marLeft w:val="0"/>
      <w:marRight w:val="0"/>
      <w:marTop w:val="0"/>
      <w:marBottom w:val="0"/>
      <w:divBdr>
        <w:top w:val="none" w:sz="0" w:space="0" w:color="auto"/>
        <w:left w:val="none" w:sz="0" w:space="0" w:color="auto"/>
        <w:bottom w:val="none" w:sz="0" w:space="0" w:color="auto"/>
        <w:right w:val="none" w:sz="0" w:space="0" w:color="auto"/>
      </w:divBdr>
    </w:div>
    <w:div w:id="1433472262">
      <w:bodyDiv w:val="1"/>
      <w:marLeft w:val="0"/>
      <w:marRight w:val="0"/>
      <w:marTop w:val="0"/>
      <w:marBottom w:val="0"/>
      <w:divBdr>
        <w:top w:val="none" w:sz="0" w:space="0" w:color="auto"/>
        <w:left w:val="none" w:sz="0" w:space="0" w:color="auto"/>
        <w:bottom w:val="none" w:sz="0" w:space="0" w:color="auto"/>
        <w:right w:val="none" w:sz="0" w:space="0" w:color="auto"/>
      </w:divBdr>
    </w:div>
    <w:div w:id="1444493770">
      <w:bodyDiv w:val="1"/>
      <w:marLeft w:val="0"/>
      <w:marRight w:val="0"/>
      <w:marTop w:val="0"/>
      <w:marBottom w:val="0"/>
      <w:divBdr>
        <w:top w:val="none" w:sz="0" w:space="0" w:color="auto"/>
        <w:left w:val="none" w:sz="0" w:space="0" w:color="auto"/>
        <w:bottom w:val="none" w:sz="0" w:space="0" w:color="auto"/>
        <w:right w:val="none" w:sz="0" w:space="0" w:color="auto"/>
      </w:divBdr>
    </w:div>
    <w:div w:id="1455057928">
      <w:bodyDiv w:val="1"/>
      <w:marLeft w:val="0"/>
      <w:marRight w:val="0"/>
      <w:marTop w:val="0"/>
      <w:marBottom w:val="0"/>
      <w:divBdr>
        <w:top w:val="none" w:sz="0" w:space="0" w:color="auto"/>
        <w:left w:val="none" w:sz="0" w:space="0" w:color="auto"/>
        <w:bottom w:val="none" w:sz="0" w:space="0" w:color="auto"/>
        <w:right w:val="none" w:sz="0" w:space="0" w:color="auto"/>
      </w:divBdr>
    </w:div>
    <w:div w:id="1457094565">
      <w:bodyDiv w:val="1"/>
      <w:marLeft w:val="0"/>
      <w:marRight w:val="0"/>
      <w:marTop w:val="0"/>
      <w:marBottom w:val="0"/>
      <w:divBdr>
        <w:top w:val="none" w:sz="0" w:space="0" w:color="auto"/>
        <w:left w:val="none" w:sz="0" w:space="0" w:color="auto"/>
        <w:bottom w:val="none" w:sz="0" w:space="0" w:color="auto"/>
        <w:right w:val="none" w:sz="0" w:space="0" w:color="auto"/>
      </w:divBdr>
      <w:divsChild>
        <w:div w:id="236404669">
          <w:marLeft w:val="0"/>
          <w:marRight w:val="0"/>
          <w:marTop w:val="0"/>
          <w:marBottom w:val="0"/>
          <w:divBdr>
            <w:top w:val="none" w:sz="0" w:space="0" w:color="auto"/>
            <w:left w:val="none" w:sz="0" w:space="0" w:color="auto"/>
            <w:bottom w:val="none" w:sz="0" w:space="0" w:color="auto"/>
            <w:right w:val="none" w:sz="0" w:space="0" w:color="auto"/>
          </w:divBdr>
        </w:div>
      </w:divsChild>
    </w:div>
    <w:div w:id="1457676901">
      <w:bodyDiv w:val="1"/>
      <w:marLeft w:val="0"/>
      <w:marRight w:val="0"/>
      <w:marTop w:val="0"/>
      <w:marBottom w:val="0"/>
      <w:divBdr>
        <w:top w:val="none" w:sz="0" w:space="0" w:color="auto"/>
        <w:left w:val="none" w:sz="0" w:space="0" w:color="auto"/>
        <w:bottom w:val="none" w:sz="0" w:space="0" w:color="auto"/>
        <w:right w:val="none" w:sz="0" w:space="0" w:color="auto"/>
      </w:divBdr>
    </w:div>
    <w:div w:id="1479031257">
      <w:bodyDiv w:val="1"/>
      <w:marLeft w:val="0"/>
      <w:marRight w:val="0"/>
      <w:marTop w:val="0"/>
      <w:marBottom w:val="0"/>
      <w:divBdr>
        <w:top w:val="none" w:sz="0" w:space="0" w:color="auto"/>
        <w:left w:val="none" w:sz="0" w:space="0" w:color="auto"/>
        <w:bottom w:val="none" w:sz="0" w:space="0" w:color="auto"/>
        <w:right w:val="none" w:sz="0" w:space="0" w:color="auto"/>
      </w:divBdr>
    </w:div>
    <w:div w:id="1485316042">
      <w:bodyDiv w:val="1"/>
      <w:marLeft w:val="0"/>
      <w:marRight w:val="0"/>
      <w:marTop w:val="0"/>
      <w:marBottom w:val="0"/>
      <w:divBdr>
        <w:top w:val="none" w:sz="0" w:space="0" w:color="auto"/>
        <w:left w:val="none" w:sz="0" w:space="0" w:color="auto"/>
        <w:bottom w:val="none" w:sz="0" w:space="0" w:color="auto"/>
        <w:right w:val="none" w:sz="0" w:space="0" w:color="auto"/>
      </w:divBdr>
    </w:div>
    <w:div w:id="1486581097">
      <w:bodyDiv w:val="1"/>
      <w:marLeft w:val="0"/>
      <w:marRight w:val="0"/>
      <w:marTop w:val="0"/>
      <w:marBottom w:val="0"/>
      <w:divBdr>
        <w:top w:val="none" w:sz="0" w:space="0" w:color="auto"/>
        <w:left w:val="none" w:sz="0" w:space="0" w:color="auto"/>
        <w:bottom w:val="none" w:sz="0" w:space="0" w:color="auto"/>
        <w:right w:val="none" w:sz="0" w:space="0" w:color="auto"/>
      </w:divBdr>
      <w:divsChild>
        <w:div w:id="1210189303">
          <w:marLeft w:val="0"/>
          <w:marRight w:val="0"/>
          <w:marTop w:val="0"/>
          <w:marBottom w:val="0"/>
          <w:divBdr>
            <w:top w:val="none" w:sz="0" w:space="0" w:color="auto"/>
            <w:left w:val="none" w:sz="0" w:space="0" w:color="auto"/>
            <w:bottom w:val="none" w:sz="0" w:space="0" w:color="auto"/>
            <w:right w:val="none" w:sz="0" w:space="0" w:color="auto"/>
          </w:divBdr>
        </w:div>
      </w:divsChild>
    </w:div>
    <w:div w:id="1490563705">
      <w:bodyDiv w:val="1"/>
      <w:marLeft w:val="0"/>
      <w:marRight w:val="0"/>
      <w:marTop w:val="0"/>
      <w:marBottom w:val="0"/>
      <w:divBdr>
        <w:top w:val="none" w:sz="0" w:space="0" w:color="auto"/>
        <w:left w:val="none" w:sz="0" w:space="0" w:color="auto"/>
        <w:bottom w:val="none" w:sz="0" w:space="0" w:color="auto"/>
        <w:right w:val="none" w:sz="0" w:space="0" w:color="auto"/>
      </w:divBdr>
      <w:divsChild>
        <w:div w:id="541524023">
          <w:marLeft w:val="0"/>
          <w:marRight w:val="0"/>
          <w:marTop w:val="0"/>
          <w:marBottom w:val="0"/>
          <w:divBdr>
            <w:top w:val="none" w:sz="0" w:space="0" w:color="auto"/>
            <w:left w:val="none" w:sz="0" w:space="0" w:color="auto"/>
            <w:bottom w:val="none" w:sz="0" w:space="0" w:color="auto"/>
            <w:right w:val="none" w:sz="0" w:space="0" w:color="auto"/>
          </w:divBdr>
          <w:divsChild>
            <w:div w:id="87781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137574">
      <w:bodyDiv w:val="1"/>
      <w:marLeft w:val="0"/>
      <w:marRight w:val="0"/>
      <w:marTop w:val="0"/>
      <w:marBottom w:val="0"/>
      <w:divBdr>
        <w:top w:val="none" w:sz="0" w:space="0" w:color="auto"/>
        <w:left w:val="none" w:sz="0" w:space="0" w:color="auto"/>
        <w:bottom w:val="none" w:sz="0" w:space="0" w:color="auto"/>
        <w:right w:val="none" w:sz="0" w:space="0" w:color="auto"/>
      </w:divBdr>
    </w:div>
    <w:div w:id="1494950562">
      <w:bodyDiv w:val="1"/>
      <w:marLeft w:val="0"/>
      <w:marRight w:val="0"/>
      <w:marTop w:val="0"/>
      <w:marBottom w:val="0"/>
      <w:divBdr>
        <w:top w:val="none" w:sz="0" w:space="0" w:color="auto"/>
        <w:left w:val="none" w:sz="0" w:space="0" w:color="auto"/>
        <w:bottom w:val="none" w:sz="0" w:space="0" w:color="auto"/>
        <w:right w:val="none" w:sz="0" w:space="0" w:color="auto"/>
      </w:divBdr>
      <w:divsChild>
        <w:div w:id="461076017">
          <w:marLeft w:val="0"/>
          <w:marRight w:val="0"/>
          <w:marTop w:val="0"/>
          <w:marBottom w:val="0"/>
          <w:divBdr>
            <w:top w:val="none" w:sz="0" w:space="0" w:color="auto"/>
            <w:left w:val="none" w:sz="0" w:space="0" w:color="auto"/>
            <w:bottom w:val="none" w:sz="0" w:space="0" w:color="auto"/>
            <w:right w:val="none" w:sz="0" w:space="0" w:color="auto"/>
          </w:divBdr>
          <w:divsChild>
            <w:div w:id="88267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556815">
      <w:bodyDiv w:val="1"/>
      <w:marLeft w:val="0"/>
      <w:marRight w:val="0"/>
      <w:marTop w:val="0"/>
      <w:marBottom w:val="0"/>
      <w:divBdr>
        <w:top w:val="none" w:sz="0" w:space="0" w:color="auto"/>
        <w:left w:val="none" w:sz="0" w:space="0" w:color="auto"/>
        <w:bottom w:val="none" w:sz="0" w:space="0" w:color="auto"/>
        <w:right w:val="none" w:sz="0" w:space="0" w:color="auto"/>
      </w:divBdr>
    </w:div>
    <w:div w:id="1528912549">
      <w:bodyDiv w:val="1"/>
      <w:marLeft w:val="0"/>
      <w:marRight w:val="0"/>
      <w:marTop w:val="0"/>
      <w:marBottom w:val="0"/>
      <w:divBdr>
        <w:top w:val="none" w:sz="0" w:space="0" w:color="auto"/>
        <w:left w:val="none" w:sz="0" w:space="0" w:color="auto"/>
        <w:bottom w:val="none" w:sz="0" w:space="0" w:color="auto"/>
        <w:right w:val="none" w:sz="0" w:space="0" w:color="auto"/>
      </w:divBdr>
    </w:div>
    <w:div w:id="1548104625">
      <w:bodyDiv w:val="1"/>
      <w:marLeft w:val="0"/>
      <w:marRight w:val="0"/>
      <w:marTop w:val="0"/>
      <w:marBottom w:val="0"/>
      <w:divBdr>
        <w:top w:val="none" w:sz="0" w:space="0" w:color="auto"/>
        <w:left w:val="none" w:sz="0" w:space="0" w:color="auto"/>
        <w:bottom w:val="none" w:sz="0" w:space="0" w:color="auto"/>
        <w:right w:val="none" w:sz="0" w:space="0" w:color="auto"/>
      </w:divBdr>
      <w:divsChild>
        <w:div w:id="1083145224">
          <w:marLeft w:val="0"/>
          <w:marRight w:val="0"/>
          <w:marTop w:val="0"/>
          <w:marBottom w:val="0"/>
          <w:divBdr>
            <w:top w:val="none" w:sz="0" w:space="0" w:color="auto"/>
            <w:left w:val="none" w:sz="0" w:space="0" w:color="auto"/>
            <w:bottom w:val="none" w:sz="0" w:space="0" w:color="auto"/>
            <w:right w:val="none" w:sz="0" w:space="0" w:color="auto"/>
          </w:divBdr>
          <w:divsChild>
            <w:div w:id="983774627">
              <w:marLeft w:val="0"/>
              <w:marRight w:val="0"/>
              <w:marTop w:val="0"/>
              <w:marBottom w:val="0"/>
              <w:divBdr>
                <w:top w:val="none" w:sz="0" w:space="0" w:color="auto"/>
                <w:left w:val="none" w:sz="0" w:space="0" w:color="auto"/>
                <w:bottom w:val="none" w:sz="0" w:space="0" w:color="auto"/>
                <w:right w:val="none" w:sz="0" w:space="0" w:color="auto"/>
              </w:divBdr>
              <w:divsChild>
                <w:div w:id="1716469499">
                  <w:marLeft w:val="0"/>
                  <w:marRight w:val="0"/>
                  <w:marTop w:val="0"/>
                  <w:marBottom w:val="0"/>
                  <w:divBdr>
                    <w:top w:val="none" w:sz="0" w:space="0" w:color="auto"/>
                    <w:left w:val="none" w:sz="0" w:space="0" w:color="auto"/>
                    <w:bottom w:val="none" w:sz="0" w:space="0" w:color="auto"/>
                    <w:right w:val="none" w:sz="0" w:space="0" w:color="auto"/>
                  </w:divBdr>
                  <w:divsChild>
                    <w:div w:id="2021468409">
                      <w:marLeft w:val="0"/>
                      <w:marRight w:val="0"/>
                      <w:marTop w:val="0"/>
                      <w:marBottom w:val="0"/>
                      <w:divBdr>
                        <w:top w:val="none" w:sz="0" w:space="0" w:color="auto"/>
                        <w:left w:val="none" w:sz="0" w:space="0" w:color="auto"/>
                        <w:bottom w:val="none" w:sz="0" w:space="0" w:color="auto"/>
                        <w:right w:val="none" w:sz="0" w:space="0" w:color="auto"/>
                      </w:divBdr>
                      <w:divsChild>
                        <w:div w:id="1327440464">
                          <w:marLeft w:val="0"/>
                          <w:marRight w:val="0"/>
                          <w:marTop w:val="0"/>
                          <w:marBottom w:val="0"/>
                          <w:divBdr>
                            <w:top w:val="none" w:sz="0" w:space="0" w:color="auto"/>
                            <w:left w:val="none" w:sz="0" w:space="0" w:color="auto"/>
                            <w:bottom w:val="none" w:sz="0" w:space="0" w:color="auto"/>
                            <w:right w:val="none" w:sz="0" w:space="0" w:color="auto"/>
                          </w:divBdr>
                          <w:divsChild>
                            <w:div w:id="647638051">
                              <w:marLeft w:val="0"/>
                              <w:marRight w:val="0"/>
                              <w:marTop w:val="0"/>
                              <w:marBottom w:val="0"/>
                              <w:divBdr>
                                <w:top w:val="none" w:sz="0" w:space="0" w:color="auto"/>
                                <w:left w:val="none" w:sz="0" w:space="0" w:color="auto"/>
                                <w:bottom w:val="none" w:sz="0" w:space="0" w:color="auto"/>
                                <w:right w:val="none" w:sz="0" w:space="0" w:color="auto"/>
                              </w:divBdr>
                              <w:divsChild>
                                <w:div w:id="1204098788">
                                  <w:marLeft w:val="0"/>
                                  <w:marRight w:val="0"/>
                                  <w:marTop w:val="0"/>
                                  <w:marBottom w:val="0"/>
                                  <w:divBdr>
                                    <w:top w:val="none" w:sz="0" w:space="0" w:color="auto"/>
                                    <w:left w:val="none" w:sz="0" w:space="0" w:color="auto"/>
                                    <w:bottom w:val="none" w:sz="0" w:space="0" w:color="auto"/>
                                    <w:right w:val="none" w:sz="0" w:space="0" w:color="auto"/>
                                  </w:divBdr>
                                  <w:divsChild>
                                    <w:div w:id="109656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4270266">
      <w:bodyDiv w:val="1"/>
      <w:marLeft w:val="0"/>
      <w:marRight w:val="0"/>
      <w:marTop w:val="0"/>
      <w:marBottom w:val="0"/>
      <w:divBdr>
        <w:top w:val="none" w:sz="0" w:space="0" w:color="auto"/>
        <w:left w:val="none" w:sz="0" w:space="0" w:color="auto"/>
        <w:bottom w:val="none" w:sz="0" w:space="0" w:color="auto"/>
        <w:right w:val="none" w:sz="0" w:space="0" w:color="auto"/>
      </w:divBdr>
    </w:div>
    <w:div w:id="1573158006">
      <w:bodyDiv w:val="1"/>
      <w:marLeft w:val="0"/>
      <w:marRight w:val="0"/>
      <w:marTop w:val="0"/>
      <w:marBottom w:val="0"/>
      <w:divBdr>
        <w:top w:val="none" w:sz="0" w:space="0" w:color="auto"/>
        <w:left w:val="none" w:sz="0" w:space="0" w:color="auto"/>
        <w:bottom w:val="none" w:sz="0" w:space="0" w:color="auto"/>
        <w:right w:val="none" w:sz="0" w:space="0" w:color="auto"/>
      </w:divBdr>
    </w:div>
    <w:div w:id="1580553623">
      <w:bodyDiv w:val="1"/>
      <w:marLeft w:val="0"/>
      <w:marRight w:val="0"/>
      <w:marTop w:val="0"/>
      <w:marBottom w:val="0"/>
      <w:divBdr>
        <w:top w:val="none" w:sz="0" w:space="0" w:color="auto"/>
        <w:left w:val="none" w:sz="0" w:space="0" w:color="auto"/>
        <w:bottom w:val="none" w:sz="0" w:space="0" w:color="auto"/>
        <w:right w:val="none" w:sz="0" w:space="0" w:color="auto"/>
      </w:divBdr>
    </w:div>
    <w:div w:id="1594703114">
      <w:bodyDiv w:val="1"/>
      <w:marLeft w:val="0"/>
      <w:marRight w:val="0"/>
      <w:marTop w:val="0"/>
      <w:marBottom w:val="0"/>
      <w:divBdr>
        <w:top w:val="none" w:sz="0" w:space="0" w:color="auto"/>
        <w:left w:val="none" w:sz="0" w:space="0" w:color="auto"/>
        <w:bottom w:val="none" w:sz="0" w:space="0" w:color="auto"/>
        <w:right w:val="none" w:sz="0" w:space="0" w:color="auto"/>
      </w:divBdr>
      <w:divsChild>
        <w:div w:id="1492603775">
          <w:marLeft w:val="0"/>
          <w:marRight w:val="0"/>
          <w:marTop w:val="0"/>
          <w:marBottom w:val="0"/>
          <w:divBdr>
            <w:top w:val="none" w:sz="0" w:space="0" w:color="auto"/>
            <w:left w:val="none" w:sz="0" w:space="0" w:color="auto"/>
            <w:bottom w:val="none" w:sz="0" w:space="0" w:color="auto"/>
            <w:right w:val="none" w:sz="0" w:space="0" w:color="auto"/>
          </w:divBdr>
        </w:div>
      </w:divsChild>
    </w:div>
    <w:div w:id="1597901313">
      <w:bodyDiv w:val="1"/>
      <w:marLeft w:val="0"/>
      <w:marRight w:val="0"/>
      <w:marTop w:val="0"/>
      <w:marBottom w:val="0"/>
      <w:divBdr>
        <w:top w:val="none" w:sz="0" w:space="0" w:color="auto"/>
        <w:left w:val="none" w:sz="0" w:space="0" w:color="auto"/>
        <w:bottom w:val="none" w:sz="0" w:space="0" w:color="auto"/>
        <w:right w:val="none" w:sz="0" w:space="0" w:color="auto"/>
      </w:divBdr>
      <w:divsChild>
        <w:div w:id="786386582">
          <w:marLeft w:val="0"/>
          <w:marRight w:val="0"/>
          <w:marTop w:val="0"/>
          <w:marBottom w:val="0"/>
          <w:divBdr>
            <w:top w:val="none" w:sz="0" w:space="0" w:color="auto"/>
            <w:left w:val="none" w:sz="0" w:space="0" w:color="auto"/>
            <w:bottom w:val="none" w:sz="0" w:space="0" w:color="auto"/>
            <w:right w:val="none" w:sz="0" w:space="0" w:color="auto"/>
          </w:divBdr>
        </w:div>
      </w:divsChild>
    </w:div>
    <w:div w:id="1599872175">
      <w:bodyDiv w:val="1"/>
      <w:marLeft w:val="0"/>
      <w:marRight w:val="0"/>
      <w:marTop w:val="0"/>
      <w:marBottom w:val="0"/>
      <w:divBdr>
        <w:top w:val="none" w:sz="0" w:space="0" w:color="auto"/>
        <w:left w:val="none" w:sz="0" w:space="0" w:color="auto"/>
        <w:bottom w:val="none" w:sz="0" w:space="0" w:color="auto"/>
        <w:right w:val="none" w:sz="0" w:space="0" w:color="auto"/>
      </w:divBdr>
    </w:div>
    <w:div w:id="1600793694">
      <w:bodyDiv w:val="1"/>
      <w:marLeft w:val="0"/>
      <w:marRight w:val="0"/>
      <w:marTop w:val="0"/>
      <w:marBottom w:val="0"/>
      <w:divBdr>
        <w:top w:val="none" w:sz="0" w:space="0" w:color="auto"/>
        <w:left w:val="none" w:sz="0" w:space="0" w:color="auto"/>
        <w:bottom w:val="none" w:sz="0" w:space="0" w:color="auto"/>
        <w:right w:val="none" w:sz="0" w:space="0" w:color="auto"/>
      </w:divBdr>
    </w:div>
    <w:div w:id="1608154555">
      <w:bodyDiv w:val="1"/>
      <w:marLeft w:val="0"/>
      <w:marRight w:val="0"/>
      <w:marTop w:val="0"/>
      <w:marBottom w:val="0"/>
      <w:divBdr>
        <w:top w:val="none" w:sz="0" w:space="0" w:color="auto"/>
        <w:left w:val="none" w:sz="0" w:space="0" w:color="auto"/>
        <w:bottom w:val="none" w:sz="0" w:space="0" w:color="auto"/>
        <w:right w:val="none" w:sz="0" w:space="0" w:color="auto"/>
      </w:divBdr>
    </w:div>
    <w:div w:id="1616254603">
      <w:bodyDiv w:val="1"/>
      <w:marLeft w:val="0"/>
      <w:marRight w:val="0"/>
      <w:marTop w:val="0"/>
      <w:marBottom w:val="0"/>
      <w:divBdr>
        <w:top w:val="none" w:sz="0" w:space="0" w:color="auto"/>
        <w:left w:val="none" w:sz="0" w:space="0" w:color="auto"/>
        <w:bottom w:val="none" w:sz="0" w:space="0" w:color="auto"/>
        <w:right w:val="none" w:sz="0" w:space="0" w:color="auto"/>
      </w:divBdr>
    </w:div>
    <w:div w:id="1619138898">
      <w:bodyDiv w:val="1"/>
      <w:marLeft w:val="0"/>
      <w:marRight w:val="0"/>
      <w:marTop w:val="0"/>
      <w:marBottom w:val="0"/>
      <w:divBdr>
        <w:top w:val="none" w:sz="0" w:space="0" w:color="auto"/>
        <w:left w:val="none" w:sz="0" w:space="0" w:color="auto"/>
        <w:bottom w:val="none" w:sz="0" w:space="0" w:color="auto"/>
        <w:right w:val="none" w:sz="0" w:space="0" w:color="auto"/>
      </w:divBdr>
      <w:divsChild>
        <w:div w:id="1882131139">
          <w:marLeft w:val="0"/>
          <w:marRight w:val="0"/>
          <w:marTop w:val="0"/>
          <w:marBottom w:val="0"/>
          <w:divBdr>
            <w:top w:val="none" w:sz="0" w:space="0" w:color="auto"/>
            <w:left w:val="none" w:sz="0" w:space="0" w:color="auto"/>
            <w:bottom w:val="none" w:sz="0" w:space="0" w:color="auto"/>
            <w:right w:val="none" w:sz="0" w:space="0" w:color="auto"/>
          </w:divBdr>
          <w:divsChild>
            <w:div w:id="516307308">
              <w:marLeft w:val="0"/>
              <w:marRight w:val="0"/>
              <w:marTop w:val="0"/>
              <w:marBottom w:val="0"/>
              <w:divBdr>
                <w:top w:val="none" w:sz="0" w:space="0" w:color="auto"/>
                <w:left w:val="none" w:sz="0" w:space="0" w:color="auto"/>
                <w:bottom w:val="none" w:sz="0" w:space="0" w:color="auto"/>
                <w:right w:val="none" w:sz="0" w:space="0" w:color="auto"/>
              </w:divBdr>
              <w:divsChild>
                <w:div w:id="1319110567">
                  <w:marLeft w:val="0"/>
                  <w:marRight w:val="0"/>
                  <w:marTop w:val="0"/>
                  <w:marBottom w:val="0"/>
                  <w:divBdr>
                    <w:top w:val="none" w:sz="0" w:space="0" w:color="auto"/>
                    <w:left w:val="none" w:sz="0" w:space="0" w:color="auto"/>
                    <w:bottom w:val="none" w:sz="0" w:space="0" w:color="auto"/>
                    <w:right w:val="none" w:sz="0" w:space="0" w:color="auto"/>
                  </w:divBdr>
                  <w:divsChild>
                    <w:div w:id="200672005">
                      <w:marLeft w:val="0"/>
                      <w:marRight w:val="0"/>
                      <w:marTop w:val="0"/>
                      <w:marBottom w:val="0"/>
                      <w:divBdr>
                        <w:top w:val="none" w:sz="0" w:space="0" w:color="auto"/>
                        <w:left w:val="none" w:sz="0" w:space="0" w:color="auto"/>
                        <w:bottom w:val="none" w:sz="0" w:space="0" w:color="auto"/>
                        <w:right w:val="none" w:sz="0" w:space="0" w:color="auto"/>
                      </w:divBdr>
                      <w:divsChild>
                        <w:div w:id="985863506">
                          <w:marLeft w:val="0"/>
                          <w:marRight w:val="0"/>
                          <w:marTop w:val="0"/>
                          <w:marBottom w:val="0"/>
                          <w:divBdr>
                            <w:top w:val="none" w:sz="0" w:space="0" w:color="auto"/>
                            <w:left w:val="none" w:sz="0" w:space="0" w:color="auto"/>
                            <w:bottom w:val="none" w:sz="0" w:space="0" w:color="auto"/>
                            <w:right w:val="none" w:sz="0" w:space="0" w:color="auto"/>
                          </w:divBdr>
                          <w:divsChild>
                            <w:div w:id="66810549">
                              <w:marLeft w:val="0"/>
                              <w:marRight w:val="0"/>
                              <w:marTop w:val="0"/>
                              <w:marBottom w:val="0"/>
                              <w:divBdr>
                                <w:top w:val="none" w:sz="0" w:space="0" w:color="auto"/>
                                <w:left w:val="none" w:sz="0" w:space="0" w:color="auto"/>
                                <w:bottom w:val="none" w:sz="0" w:space="0" w:color="auto"/>
                                <w:right w:val="none" w:sz="0" w:space="0" w:color="auto"/>
                              </w:divBdr>
                              <w:divsChild>
                                <w:div w:id="2138991156">
                                  <w:marLeft w:val="0"/>
                                  <w:marRight w:val="0"/>
                                  <w:marTop w:val="0"/>
                                  <w:marBottom w:val="0"/>
                                  <w:divBdr>
                                    <w:top w:val="none" w:sz="0" w:space="0" w:color="auto"/>
                                    <w:left w:val="none" w:sz="0" w:space="0" w:color="auto"/>
                                    <w:bottom w:val="none" w:sz="0" w:space="0" w:color="auto"/>
                                    <w:right w:val="none" w:sz="0" w:space="0" w:color="auto"/>
                                  </w:divBdr>
                                  <w:divsChild>
                                    <w:div w:id="119735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0450546">
      <w:bodyDiv w:val="1"/>
      <w:marLeft w:val="0"/>
      <w:marRight w:val="0"/>
      <w:marTop w:val="0"/>
      <w:marBottom w:val="0"/>
      <w:divBdr>
        <w:top w:val="none" w:sz="0" w:space="0" w:color="auto"/>
        <w:left w:val="none" w:sz="0" w:space="0" w:color="auto"/>
        <w:bottom w:val="none" w:sz="0" w:space="0" w:color="auto"/>
        <w:right w:val="none" w:sz="0" w:space="0" w:color="auto"/>
      </w:divBdr>
    </w:div>
    <w:div w:id="1622765847">
      <w:bodyDiv w:val="1"/>
      <w:marLeft w:val="0"/>
      <w:marRight w:val="0"/>
      <w:marTop w:val="0"/>
      <w:marBottom w:val="0"/>
      <w:divBdr>
        <w:top w:val="none" w:sz="0" w:space="0" w:color="auto"/>
        <w:left w:val="none" w:sz="0" w:space="0" w:color="auto"/>
        <w:bottom w:val="none" w:sz="0" w:space="0" w:color="auto"/>
        <w:right w:val="none" w:sz="0" w:space="0" w:color="auto"/>
      </w:divBdr>
    </w:div>
    <w:div w:id="1624114716">
      <w:bodyDiv w:val="1"/>
      <w:marLeft w:val="0"/>
      <w:marRight w:val="0"/>
      <w:marTop w:val="0"/>
      <w:marBottom w:val="0"/>
      <w:divBdr>
        <w:top w:val="none" w:sz="0" w:space="0" w:color="auto"/>
        <w:left w:val="none" w:sz="0" w:space="0" w:color="auto"/>
        <w:bottom w:val="none" w:sz="0" w:space="0" w:color="auto"/>
        <w:right w:val="none" w:sz="0" w:space="0" w:color="auto"/>
      </w:divBdr>
    </w:div>
    <w:div w:id="1624261959">
      <w:bodyDiv w:val="1"/>
      <w:marLeft w:val="0"/>
      <w:marRight w:val="0"/>
      <w:marTop w:val="0"/>
      <w:marBottom w:val="0"/>
      <w:divBdr>
        <w:top w:val="none" w:sz="0" w:space="0" w:color="auto"/>
        <w:left w:val="none" w:sz="0" w:space="0" w:color="auto"/>
        <w:bottom w:val="none" w:sz="0" w:space="0" w:color="auto"/>
        <w:right w:val="none" w:sz="0" w:space="0" w:color="auto"/>
      </w:divBdr>
    </w:div>
    <w:div w:id="1630820715">
      <w:bodyDiv w:val="1"/>
      <w:marLeft w:val="0"/>
      <w:marRight w:val="0"/>
      <w:marTop w:val="0"/>
      <w:marBottom w:val="0"/>
      <w:divBdr>
        <w:top w:val="none" w:sz="0" w:space="0" w:color="auto"/>
        <w:left w:val="none" w:sz="0" w:space="0" w:color="auto"/>
        <w:bottom w:val="none" w:sz="0" w:space="0" w:color="auto"/>
        <w:right w:val="none" w:sz="0" w:space="0" w:color="auto"/>
      </w:divBdr>
    </w:div>
    <w:div w:id="1632781399">
      <w:bodyDiv w:val="1"/>
      <w:marLeft w:val="0"/>
      <w:marRight w:val="0"/>
      <w:marTop w:val="0"/>
      <w:marBottom w:val="0"/>
      <w:divBdr>
        <w:top w:val="none" w:sz="0" w:space="0" w:color="auto"/>
        <w:left w:val="none" w:sz="0" w:space="0" w:color="auto"/>
        <w:bottom w:val="none" w:sz="0" w:space="0" w:color="auto"/>
        <w:right w:val="none" w:sz="0" w:space="0" w:color="auto"/>
      </w:divBdr>
      <w:divsChild>
        <w:div w:id="1976832404">
          <w:marLeft w:val="0"/>
          <w:marRight w:val="0"/>
          <w:marTop w:val="0"/>
          <w:marBottom w:val="0"/>
          <w:divBdr>
            <w:top w:val="none" w:sz="0" w:space="0" w:color="auto"/>
            <w:left w:val="none" w:sz="0" w:space="0" w:color="auto"/>
            <w:bottom w:val="none" w:sz="0" w:space="0" w:color="auto"/>
            <w:right w:val="none" w:sz="0" w:space="0" w:color="auto"/>
          </w:divBdr>
          <w:divsChild>
            <w:div w:id="69923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824796">
      <w:bodyDiv w:val="1"/>
      <w:marLeft w:val="0"/>
      <w:marRight w:val="0"/>
      <w:marTop w:val="0"/>
      <w:marBottom w:val="0"/>
      <w:divBdr>
        <w:top w:val="none" w:sz="0" w:space="0" w:color="auto"/>
        <w:left w:val="none" w:sz="0" w:space="0" w:color="auto"/>
        <w:bottom w:val="none" w:sz="0" w:space="0" w:color="auto"/>
        <w:right w:val="none" w:sz="0" w:space="0" w:color="auto"/>
      </w:divBdr>
    </w:div>
    <w:div w:id="1635913826">
      <w:bodyDiv w:val="1"/>
      <w:marLeft w:val="0"/>
      <w:marRight w:val="0"/>
      <w:marTop w:val="0"/>
      <w:marBottom w:val="0"/>
      <w:divBdr>
        <w:top w:val="none" w:sz="0" w:space="0" w:color="auto"/>
        <w:left w:val="none" w:sz="0" w:space="0" w:color="auto"/>
        <w:bottom w:val="none" w:sz="0" w:space="0" w:color="auto"/>
        <w:right w:val="none" w:sz="0" w:space="0" w:color="auto"/>
      </w:divBdr>
    </w:div>
    <w:div w:id="1659459647">
      <w:bodyDiv w:val="1"/>
      <w:marLeft w:val="0"/>
      <w:marRight w:val="0"/>
      <w:marTop w:val="0"/>
      <w:marBottom w:val="0"/>
      <w:divBdr>
        <w:top w:val="none" w:sz="0" w:space="0" w:color="auto"/>
        <w:left w:val="none" w:sz="0" w:space="0" w:color="auto"/>
        <w:bottom w:val="none" w:sz="0" w:space="0" w:color="auto"/>
        <w:right w:val="none" w:sz="0" w:space="0" w:color="auto"/>
      </w:divBdr>
    </w:div>
    <w:div w:id="1669558002">
      <w:bodyDiv w:val="1"/>
      <w:marLeft w:val="0"/>
      <w:marRight w:val="0"/>
      <w:marTop w:val="0"/>
      <w:marBottom w:val="0"/>
      <w:divBdr>
        <w:top w:val="none" w:sz="0" w:space="0" w:color="auto"/>
        <w:left w:val="none" w:sz="0" w:space="0" w:color="auto"/>
        <w:bottom w:val="none" w:sz="0" w:space="0" w:color="auto"/>
        <w:right w:val="none" w:sz="0" w:space="0" w:color="auto"/>
      </w:divBdr>
    </w:div>
    <w:div w:id="1676762814">
      <w:bodyDiv w:val="1"/>
      <w:marLeft w:val="0"/>
      <w:marRight w:val="0"/>
      <w:marTop w:val="0"/>
      <w:marBottom w:val="0"/>
      <w:divBdr>
        <w:top w:val="none" w:sz="0" w:space="0" w:color="auto"/>
        <w:left w:val="none" w:sz="0" w:space="0" w:color="auto"/>
        <w:bottom w:val="none" w:sz="0" w:space="0" w:color="auto"/>
        <w:right w:val="none" w:sz="0" w:space="0" w:color="auto"/>
      </w:divBdr>
    </w:div>
    <w:div w:id="1681006013">
      <w:bodyDiv w:val="1"/>
      <w:marLeft w:val="0"/>
      <w:marRight w:val="0"/>
      <w:marTop w:val="0"/>
      <w:marBottom w:val="0"/>
      <w:divBdr>
        <w:top w:val="none" w:sz="0" w:space="0" w:color="auto"/>
        <w:left w:val="none" w:sz="0" w:space="0" w:color="auto"/>
        <w:bottom w:val="none" w:sz="0" w:space="0" w:color="auto"/>
        <w:right w:val="none" w:sz="0" w:space="0" w:color="auto"/>
      </w:divBdr>
      <w:divsChild>
        <w:div w:id="343434436">
          <w:marLeft w:val="0"/>
          <w:marRight w:val="0"/>
          <w:marTop w:val="180"/>
          <w:marBottom w:val="240"/>
          <w:divBdr>
            <w:top w:val="none" w:sz="0" w:space="0" w:color="auto"/>
            <w:left w:val="none" w:sz="0" w:space="0" w:color="auto"/>
            <w:bottom w:val="none" w:sz="0" w:space="0" w:color="auto"/>
            <w:right w:val="none" w:sz="0" w:space="0" w:color="auto"/>
          </w:divBdr>
        </w:div>
        <w:div w:id="1643269569">
          <w:marLeft w:val="0"/>
          <w:marRight w:val="0"/>
          <w:marTop w:val="180"/>
          <w:marBottom w:val="240"/>
          <w:divBdr>
            <w:top w:val="none" w:sz="0" w:space="0" w:color="auto"/>
            <w:left w:val="none" w:sz="0" w:space="0" w:color="auto"/>
            <w:bottom w:val="none" w:sz="0" w:space="0" w:color="auto"/>
            <w:right w:val="none" w:sz="0" w:space="0" w:color="auto"/>
          </w:divBdr>
        </w:div>
        <w:div w:id="247544746">
          <w:marLeft w:val="0"/>
          <w:marRight w:val="0"/>
          <w:marTop w:val="180"/>
          <w:marBottom w:val="240"/>
          <w:divBdr>
            <w:top w:val="none" w:sz="0" w:space="0" w:color="auto"/>
            <w:left w:val="none" w:sz="0" w:space="0" w:color="auto"/>
            <w:bottom w:val="none" w:sz="0" w:space="0" w:color="auto"/>
            <w:right w:val="none" w:sz="0" w:space="0" w:color="auto"/>
          </w:divBdr>
        </w:div>
        <w:div w:id="159202919">
          <w:marLeft w:val="0"/>
          <w:marRight w:val="0"/>
          <w:marTop w:val="180"/>
          <w:marBottom w:val="240"/>
          <w:divBdr>
            <w:top w:val="none" w:sz="0" w:space="0" w:color="auto"/>
            <w:left w:val="none" w:sz="0" w:space="0" w:color="auto"/>
            <w:bottom w:val="none" w:sz="0" w:space="0" w:color="auto"/>
            <w:right w:val="none" w:sz="0" w:space="0" w:color="auto"/>
          </w:divBdr>
        </w:div>
        <w:div w:id="79110516">
          <w:marLeft w:val="0"/>
          <w:marRight w:val="0"/>
          <w:marTop w:val="180"/>
          <w:marBottom w:val="240"/>
          <w:divBdr>
            <w:top w:val="none" w:sz="0" w:space="0" w:color="auto"/>
            <w:left w:val="none" w:sz="0" w:space="0" w:color="auto"/>
            <w:bottom w:val="none" w:sz="0" w:space="0" w:color="auto"/>
            <w:right w:val="none" w:sz="0" w:space="0" w:color="auto"/>
          </w:divBdr>
        </w:div>
      </w:divsChild>
    </w:div>
    <w:div w:id="1683629385">
      <w:bodyDiv w:val="1"/>
      <w:marLeft w:val="0"/>
      <w:marRight w:val="0"/>
      <w:marTop w:val="0"/>
      <w:marBottom w:val="0"/>
      <w:divBdr>
        <w:top w:val="none" w:sz="0" w:space="0" w:color="auto"/>
        <w:left w:val="none" w:sz="0" w:space="0" w:color="auto"/>
        <w:bottom w:val="none" w:sz="0" w:space="0" w:color="auto"/>
        <w:right w:val="none" w:sz="0" w:space="0" w:color="auto"/>
      </w:divBdr>
    </w:div>
    <w:div w:id="1692488217">
      <w:bodyDiv w:val="1"/>
      <w:marLeft w:val="0"/>
      <w:marRight w:val="0"/>
      <w:marTop w:val="0"/>
      <w:marBottom w:val="0"/>
      <w:divBdr>
        <w:top w:val="none" w:sz="0" w:space="0" w:color="auto"/>
        <w:left w:val="none" w:sz="0" w:space="0" w:color="auto"/>
        <w:bottom w:val="none" w:sz="0" w:space="0" w:color="auto"/>
        <w:right w:val="none" w:sz="0" w:space="0" w:color="auto"/>
      </w:divBdr>
      <w:divsChild>
        <w:div w:id="281039126">
          <w:marLeft w:val="0"/>
          <w:marRight w:val="0"/>
          <w:marTop w:val="0"/>
          <w:marBottom w:val="0"/>
          <w:divBdr>
            <w:top w:val="none" w:sz="0" w:space="0" w:color="auto"/>
            <w:left w:val="none" w:sz="0" w:space="0" w:color="auto"/>
            <w:bottom w:val="none" w:sz="0" w:space="0" w:color="auto"/>
            <w:right w:val="none" w:sz="0" w:space="0" w:color="auto"/>
          </w:divBdr>
        </w:div>
      </w:divsChild>
    </w:div>
    <w:div w:id="1703745853">
      <w:bodyDiv w:val="1"/>
      <w:marLeft w:val="0"/>
      <w:marRight w:val="0"/>
      <w:marTop w:val="0"/>
      <w:marBottom w:val="0"/>
      <w:divBdr>
        <w:top w:val="none" w:sz="0" w:space="0" w:color="auto"/>
        <w:left w:val="none" w:sz="0" w:space="0" w:color="auto"/>
        <w:bottom w:val="none" w:sz="0" w:space="0" w:color="auto"/>
        <w:right w:val="none" w:sz="0" w:space="0" w:color="auto"/>
      </w:divBdr>
      <w:divsChild>
        <w:div w:id="444077040">
          <w:marLeft w:val="0"/>
          <w:marRight w:val="0"/>
          <w:marTop w:val="0"/>
          <w:marBottom w:val="0"/>
          <w:divBdr>
            <w:top w:val="none" w:sz="0" w:space="0" w:color="auto"/>
            <w:left w:val="none" w:sz="0" w:space="0" w:color="auto"/>
            <w:bottom w:val="none" w:sz="0" w:space="0" w:color="auto"/>
            <w:right w:val="none" w:sz="0" w:space="0" w:color="auto"/>
          </w:divBdr>
          <w:divsChild>
            <w:div w:id="915164780">
              <w:marLeft w:val="0"/>
              <w:marRight w:val="0"/>
              <w:marTop w:val="0"/>
              <w:marBottom w:val="0"/>
              <w:divBdr>
                <w:top w:val="none" w:sz="0" w:space="0" w:color="auto"/>
                <w:left w:val="none" w:sz="0" w:space="0" w:color="auto"/>
                <w:bottom w:val="none" w:sz="0" w:space="0" w:color="auto"/>
                <w:right w:val="none" w:sz="0" w:space="0" w:color="auto"/>
              </w:divBdr>
              <w:divsChild>
                <w:div w:id="318657016">
                  <w:marLeft w:val="0"/>
                  <w:marRight w:val="0"/>
                  <w:marTop w:val="0"/>
                  <w:marBottom w:val="0"/>
                  <w:divBdr>
                    <w:top w:val="none" w:sz="0" w:space="0" w:color="auto"/>
                    <w:left w:val="none" w:sz="0" w:space="0" w:color="auto"/>
                    <w:bottom w:val="none" w:sz="0" w:space="0" w:color="auto"/>
                    <w:right w:val="none" w:sz="0" w:space="0" w:color="auto"/>
                  </w:divBdr>
                  <w:divsChild>
                    <w:div w:id="190149627">
                      <w:marLeft w:val="0"/>
                      <w:marRight w:val="0"/>
                      <w:marTop w:val="0"/>
                      <w:marBottom w:val="0"/>
                      <w:divBdr>
                        <w:top w:val="none" w:sz="0" w:space="0" w:color="auto"/>
                        <w:left w:val="none" w:sz="0" w:space="0" w:color="auto"/>
                        <w:bottom w:val="none" w:sz="0" w:space="0" w:color="auto"/>
                        <w:right w:val="none" w:sz="0" w:space="0" w:color="auto"/>
                      </w:divBdr>
                      <w:divsChild>
                        <w:div w:id="657539674">
                          <w:marLeft w:val="0"/>
                          <w:marRight w:val="0"/>
                          <w:marTop w:val="0"/>
                          <w:marBottom w:val="0"/>
                          <w:divBdr>
                            <w:top w:val="none" w:sz="0" w:space="0" w:color="auto"/>
                            <w:left w:val="none" w:sz="0" w:space="0" w:color="auto"/>
                            <w:bottom w:val="none" w:sz="0" w:space="0" w:color="auto"/>
                            <w:right w:val="none" w:sz="0" w:space="0" w:color="auto"/>
                          </w:divBdr>
                          <w:divsChild>
                            <w:div w:id="1483079754">
                              <w:marLeft w:val="0"/>
                              <w:marRight w:val="0"/>
                              <w:marTop w:val="0"/>
                              <w:marBottom w:val="0"/>
                              <w:divBdr>
                                <w:top w:val="none" w:sz="0" w:space="0" w:color="auto"/>
                                <w:left w:val="none" w:sz="0" w:space="0" w:color="auto"/>
                                <w:bottom w:val="none" w:sz="0" w:space="0" w:color="auto"/>
                                <w:right w:val="none" w:sz="0" w:space="0" w:color="auto"/>
                              </w:divBdr>
                              <w:divsChild>
                                <w:div w:id="21621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6584895">
      <w:bodyDiv w:val="1"/>
      <w:marLeft w:val="0"/>
      <w:marRight w:val="0"/>
      <w:marTop w:val="0"/>
      <w:marBottom w:val="0"/>
      <w:divBdr>
        <w:top w:val="none" w:sz="0" w:space="0" w:color="auto"/>
        <w:left w:val="none" w:sz="0" w:space="0" w:color="auto"/>
        <w:bottom w:val="none" w:sz="0" w:space="0" w:color="auto"/>
        <w:right w:val="none" w:sz="0" w:space="0" w:color="auto"/>
      </w:divBdr>
    </w:div>
    <w:div w:id="1716923339">
      <w:bodyDiv w:val="1"/>
      <w:marLeft w:val="0"/>
      <w:marRight w:val="0"/>
      <w:marTop w:val="0"/>
      <w:marBottom w:val="0"/>
      <w:divBdr>
        <w:top w:val="none" w:sz="0" w:space="0" w:color="auto"/>
        <w:left w:val="none" w:sz="0" w:space="0" w:color="auto"/>
        <w:bottom w:val="none" w:sz="0" w:space="0" w:color="auto"/>
        <w:right w:val="none" w:sz="0" w:space="0" w:color="auto"/>
      </w:divBdr>
    </w:div>
    <w:div w:id="1725837306">
      <w:bodyDiv w:val="1"/>
      <w:marLeft w:val="0"/>
      <w:marRight w:val="0"/>
      <w:marTop w:val="0"/>
      <w:marBottom w:val="0"/>
      <w:divBdr>
        <w:top w:val="none" w:sz="0" w:space="0" w:color="auto"/>
        <w:left w:val="none" w:sz="0" w:space="0" w:color="auto"/>
        <w:bottom w:val="none" w:sz="0" w:space="0" w:color="auto"/>
        <w:right w:val="none" w:sz="0" w:space="0" w:color="auto"/>
      </w:divBdr>
    </w:div>
    <w:div w:id="1731414431">
      <w:bodyDiv w:val="1"/>
      <w:marLeft w:val="0"/>
      <w:marRight w:val="0"/>
      <w:marTop w:val="0"/>
      <w:marBottom w:val="0"/>
      <w:divBdr>
        <w:top w:val="none" w:sz="0" w:space="0" w:color="auto"/>
        <w:left w:val="none" w:sz="0" w:space="0" w:color="auto"/>
        <w:bottom w:val="none" w:sz="0" w:space="0" w:color="auto"/>
        <w:right w:val="none" w:sz="0" w:space="0" w:color="auto"/>
      </w:divBdr>
    </w:div>
    <w:div w:id="1735548657">
      <w:bodyDiv w:val="1"/>
      <w:marLeft w:val="0"/>
      <w:marRight w:val="0"/>
      <w:marTop w:val="0"/>
      <w:marBottom w:val="0"/>
      <w:divBdr>
        <w:top w:val="none" w:sz="0" w:space="0" w:color="auto"/>
        <w:left w:val="none" w:sz="0" w:space="0" w:color="auto"/>
        <w:bottom w:val="none" w:sz="0" w:space="0" w:color="auto"/>
        <w:right w:val="none" w:sz="0" w:space="0" w:color="auto"/>
      </w:divBdr>
    </w:div>
    <w:div w:id="1737588478">
      <w:bodyDiv w:val="1"/>
      <w:marLeft w:val="0"/>
      <w:marRight w:val="0"/>
      <w:marTop w:val="0"/>
      <w:marBottom w:val="0"/>
      <w:divBdr>
        <w:top w:val="none" w:sz="0" w:space="0" w:color="auto"/>
        <w:left w:val="none" w:sz="0" w:space="0" w:color="auto"/>
        <w:bottom w:val="none" w:sz="0" w:space="0" w:color="auto"/>
        <w:right w:val="none" w:sz="0" w:space="0" w:color="auto"/>
      </w:divBdr>
    </w:div>
    <w:div w:id="1742825996">
      <w:bodyDiv w:val="1"/>
      <w:marLeft w:val="0"/>
      <w:marRight w:val="0"/>
      <w:marTop w:val="0"/>
      <w:marBottom w:val="0"/>
      <w:divBdr>
        <w:top w:val="none" w:sz="0" w:space="0" w:color="auto"/>
        <w:left w:val="none" w:sz="0" w:space="0" w:color="auto"/>
        <w:bottom w:val="none" w:sz="0" w:space="0" w:color="auto"/>
        <w:right w:val="none" w:sz="0" w:space="0" w:color="auto"/>
      </w:divBdr>
    </w:div>
    <w:div w:id="1747875030">
      <w:bodyDiv w:val="1"/>
      <w:marLeft w:val="0"/>
      <w:marRight w:val="0"/>
      <w:marTop w:val="0"/>
      <w:marBottom w:val="0"/>
      <w:divBdr>
        <w:top w:val="none" w:sz="0" w:space="0" w:color="auto"/>
        <w:left w:val="none" w:sz="0" w:space="0" w:color="auto"/>
        <w:bottom w:val="none" w:sz="0" w:space="0" w:color="auto"/>
        <w:right w:val="none" w:sz="0" w:space="0" w:color="auto"/>
      </w:divBdr>
      <w:divsChild>
        <w:div w:id="528491131">
          <w:marLeft w:val="0"/>
          <w:marRight w:val="0"/>
          <w:marTop w:val="0"/>
          <w:marBottom w:val="0"/>
          <w:divBdr>
            <w:top w:val="none" w:sz="0" w:space="0" w:color="auto"/>
            <w:left w:val="none" w:sz="0" w:space="0" w:color="auto"/>
            <w:bottom w:val="none" w:sz="0" w:space="0" w:color="auto"/>
            <w:right w:val="none" w:sz="0" w:space="0" w:color="auto"/>
          </w:divBdr>
          <w:divsChild>
            <w:div w:id="957446543">
              <w:marLeft w:val="0"/>
              <w:marRight w:val="0"/>
              <w:marTop w:val="0"/>
              <w:marBottom w:val="0"/>
              <w:divBdr>
                <w:top w:val="none" w:sz="0" w:space="0" w:color="auto"/>
                <w:left w:val="none" w:sz="0" w:space="0" w:color="auto"/>
                <w:bottom w:val="none" w:sz="0" w:space="0" w:color="auto"/>
                <w:right w:val="none" w:sz="0" w:space="0" w:color="auto"/>
              </w:divBdr>
              <w:divsChild>
                <w:div w:id="1180435151">
                  <w:marLeft w:val="0"/>
                  <w:marRight w:val="0"/>
                  <w:marTop w:val="0"/>
                  <w:marBottom w:val="0"/>
                  <w:divBdr>
                    <w:top w:val="none" w:sz="0" w:space="0" w:color="auto"/>
                    <w:left w:val="none" w:sz="0" w:space="0" w:color="auto"/>
                    <w:bottom w:val="none" w:sz="0" w:space="0" w:color="auto"/>
                    <w:right w:val="none" w:sz="0" w:space="0" w:color="auto"/>
                  </w:divBdr>
                  <w:divsChild>
                    <w:div w:id="1318455799">
                      <w:marLeft w:val="0"/>
                      <w:marRight w:val="0"/>
                      <w:marTop w:val="0"/>
                      <w:marBottom w:val="0"/>
                      <w:divBdr>
                        <w:top w:val="none" w:sz="0" w:space="0" w:color="auto"/>
                        <w:left w:val="none" w:sz="0" w:space="0" w:color="auto"/>
                        <w:bottom w:val="none" w:sz="0" w:space="0" w:color="auto"/>
                        <w:right w:val="none" w:sz="0" w:space="0" w:color="auto"/>
                      </w:divBdr>
                      <w:divsChild>
                        <w:div w:id="758867060">
                          <w:marLeft w:val="0"/>
                          <w:marRight w:val="0"/>
                          <w:marTop w:val="0"/>
                          <w:marBottom w:val="0"/>
                          <w:divBdr>
                            <w:top w:val="none" w:sz="0" w:space="0" w:color="auto"/>
                            <w:left w:val="none" w:sz="0" w:space="0" w:color="auto"/>
                            <w:bottom w:val="none" w:sz="0" w:space="0" w:color="auto"/>
                            <w:right w:val="none" w:sz="0" w:space="0" w:color="auto"/>
                          </w:divBdr>
                          <w:divsChild>
                            <w:div w:id="987518686">
                              <w:marLeft w:val="0"/>
                              <w:marRight w:val="0"/>
                              <w:marTop w:val="0"/>
                              <w:marBottom w:val="0"/>
                              <w:divBdr>
                                <w:top w:val="none" w:sz="0" w:space="0" w:color="auto"/>
                                <w:left w:val="none" w:sz="0" w:space="0" w:color="auto"/>
                                <w:bottom w:val="none" w:sz="0" w:space="0" w:color="auto"/>
                                <w:right w:val="none" w:sz="0" w:space="0" w:color="auto"/>
                              </w:divBdr>
                              <w:divsChild>
                                <w:div w:id="88729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9861114">
      <w:bodyDiv w:val="1"/>
      <w:marLeft w:val="0"/>
      <w:marRight w:val="0"/>
      <w:marTop w:val="0"/>
      <w:marBottom w:val="0"/>
      <w:divBdr>
        <w:top w:val="none" w:sz="0" w:space="0" w:color="auto"/>
        <w:left w:val="none" w:sz="0" w:space="0" w:color="auto"/>
        <w:bottom w:val="none" w:sz="0" w:space="0" w:color="auto"/>
        <w:right w:val="none" w:sz="0" w:space="0" w:color="auto"/>
      </w:divBdr>
    </w:div>
    <w:div w:id="1765879814">
      <w:bodyDiv w:val="1"/>
      <w:marLeft w:val="0"/>
      <w:marRight w:val="0"/>
      <w:marTop w:val="0"/>
      <w:marBottom w:val="0"/>
      <w:divBdr>
        <w:top w:val="none" w:sz="0" w:space="0" w:color="auto"/>
        <w:left w:val="none" w:sz="0" w:space="0" w:color="auto"/>
        <w:bottom w:val="none" w:sz="0" w:space="0" w:color="auto"/>
        <w:right w:val="none" w:sz="0" w:space="0" w:color="auto"/>
      </w:divBdr>
      <w:divsChild>
        <w:div w:id="1196191668">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07744219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776708456">
      <w:bodyDiv w:val="1"/>
      <w:marLeft w:val="0"/>
      <w:marRight w:val="0"/>
      <w:marTop w:val="0"/>
      <w:marBottom w:val="0"/>
      <w:divBdr>
        <w:top w:val="none" w:sz="0" w:space="0" w:color="auto"/>
        <w:left w:val="none" w:sz="0" w:space="0" w:color="auto"/>
        <w:bottom w:val="none" w:sz="0" w:space="0" w:color="auto"/>
        <w:right w:val="none" w:sz="0" w:space="0" w:color="auto"/>
      </w:divBdr>
      <w:divsChild>
        <w:div w:id="864639408">
          <w:marLeft w:val="0"/>
          <w:marRight w:val="0"/>
          <w:marTop w:val="0"/>
          <w:marBottom w:val="0"/>
          <w:divBdr>
            <w:top w:val="none" w:sz="0" w:space="0" w:color="auto"/>
            <w:left w:val="none" w:sz="0" w:space="0" w:color="auto"/>
            <w:bottom w:val="none" w:sz="0" w:space="0" w:color="auto"/>
            <w:right w:val="none" w:sz="0" w:space="0" w:color="auto"/>
          </w:divBdr>
          <w:divsChild>
            <w:div w:id="1055936569">
              <w:marLeft w:val="0"/>
              <w:marRight w:val="0"/>
              <w:marTop w:val="0"/>
              <w:marBottom w:val="0"/>
              <w:divBdr>
                <w:top w:val="none" w:sz="0" w:space="0" w:color="auto"/>
                <w:left w:val="none" w:sz="0" w:space="0" w:color="auto"/>
                <w:bottom w:val="none" w:sz="0" w:space="0" w:color="auto"/>
                <w:right w:val="none" w:sz="0" w:space="0" w:color="auto"/>
              </w:divBdr>
              <w:divsChild>
                <w:div w:id="238711487">
                  <w:marLeft w:val="0"/>
                  <w:marRight w:val="0"/>
                  <w:marTop w:val="0"/>
                  <w:marBottom w:val="0"/>
                  <w:divBdr>
                    <w:top w:val="none" w:sz="0" w:space="0" w:color="auto"/>
                    <w:left w:val="none" w:sz="0" w:space="0" w:color="auto"/>
                    <w:bottom w:val="none" w:sz="0" w:space="0" w:color="auto"/>
                    <w:right w:val="none" w:sz="0" w:space="0" w:color="auto"/>
                  </w:divBdr>
                  <w:divsChild>
                    <w:div w:id="1895458173">
                      <w:marLeft w:val="0"/>
                      <w:marRight w:val="0"/>
                      <w:marTop w:val="0"/>
                      <w:marBottom w:val="0"/>
                      <w:divBdr>
                        <w:top w:val="none" w:sz="0" w:space="0" w:color="auto"/>
                        <w:left w:val="none" w:sz="0" w:space="0" w:color="auto"/>
                        <w:bottom w:val="none" w:sz="0" w:space="0" w:color="auto"/>
                        <w:right w:val="none" w:sz="0" w:space="0" w:color="auto"/>
                      </w:divBdr>
                      <w:divsChild>
                        <w:div w:id="747771218">
                          <w:marLeft w:val="0"/>
                          <w:marRight w:val="0"/>
                          <w:marTop w:val="0"/>
                          <w:marBottom w:val="0"/>
                          <w:divBdr>
                            <w:top w:val="none" w:sz="0" w:space="0" w:color="auto"/>
                            <w:left w:val="none" w:sz="0" w:space="0" w:color="auto"/>
                            <w:bottom w:val="none" w:sz="0" w:space="0" w:color="auto"/>
                            <w:right w:val="none" w:sz="0" w:space="0" w:color="auto"/>
                          </w:divBdr>
                          <w:divsChild>
                            <w:div w:id="1803188584">
                              <w:marLeft w:val="0"/>
                              <w:marRight w:val="0"/>
                              <w:marTop w:val="0"/>
                              <w:marBottom w:val="0"/>
                              <w:divBdr>
                                <w:top w:val="none" w:sz="0" w:space="0" w:color="auto"/>
                                <w:left w:val="none" w:sz="0" w:space="0" w:color="auto"/>
                                <w:bottom w:val="none" w:sz="0" w:space="0" w:color="auto"/>
                                <w:right w:val="none" w:sz="0" w:space="0" w:color="auto"/>
                              </w:divBdr>
                              <w:divsChild>
                                <w:div w:id="2018340905">
                                  <w:marLeft w:val="0"/>
                                  <w:marRight w:val="0"/>
                                  <w:marTop w:val="0"/>
                                  <w:marBottom w:val="0"/>
                                  <w:divBdr>
                                    <w:top w:val="none" w:sz="0" w:space="0" w:color="auto"/>
                                    <w:left w:val="none" w:sz="0" w:space="0" w:color="auto"/>
                                    <w:bottom w:val="none" w:sz="0" w:space="0" w:color="auto"/>
                                    <w:right w:val="none" w:sz="0" w:space="0" w:color="auto"/>
                                  </w:divBdr>
                                  <w:divsChild>
                                    <w:div w:id="29715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5465046">
      <w:bodyDiv w:val="1"/>
      <w:marLeft w:val="0"/>
      <w:marRight w:val="0"/>
      <w:marTop w:val="0"/>
      <w:marBottom w:val="0"/>
      <w:divBdr>
        <w:top w:val="none" w:sz="0" w:space="0" w:color="auto"/>
        <w:left w:val="none" w:sz="0" w:space="0" w:color="auto"/>
        <w:bottom w:val="none" w:sz="0" w:space="0" w:color="auto"/>
        <w:right w:val="none" w:sz="0" w:space="0" w:color="auto"/>
      </w:divBdr>
    </w:div>
    <w:div w:id="1790204444">
      <w:bodyDiv w:val="1"/>
      <w:marLeft w:val="0"/>
      <w:marRight w:val="0"/>
      <w:marTop w:val="0"/>
      <w:marBottom w:val="0"/>
      <w:divBdr>
        <w:top w:val="none" w:sz="0" w:space="0" w:color="auto"/>
        <w:left w:val="none" w:sz="0" w:space="0" w:color="auto"/>
        <w:bottom w:val="none" w:sz="0" w:space="0" w:color="auto"/>
        <w:right w:val="none" w:sz="0" w:space="0" w:color="auto"/>
      </w:divBdr>
    </w:div>
    <w:div w:id="1803502201">
      <w:bodyDiv w:val="1"/>
      <w:marLeft w:val="0"/>
      <w:marRight w:val="0"/>
      <w:marTop w:val="0"/>
      <w:marBottom w:val="0"/>
      <w:divBdr>
        <w:top w:val="none" w:sz="0" w:space="0" w:color="auto"/>
        <w:left w:val="none" w:sz="0" w:space="0" w:color="auto"/>
        <w:bottom w:val="none" w:sz="0" w:space="0" w:color="auto"/>
        <w:right w:val="none" w:sz="0" w:space="0" w:color="auto"/>
      </w:divBdr>
    </w:div>
    <w:div w:id="1805002405">
      <w:bodyDiv w:val="1"/>
      <w:marLeft w:val="0"/>
      <w:marRight w:val="0"/>
      <w:marTop w:val="0"/>
      <w:marBottom w:val="0"/>
      <w:divBdr>
        <w:top w:val="none" w:sz="0" w:space="0" w:color="auto"/>
        <w:left w:val="none" w:sz="0" w:space="0" w:color="auto"/>
        <w:bottom w:val="none" w:sz="0" w:space="0" w:color="auto"/>
        <w:right w:val="none" w:sz="0" w:space="0" w:color="auto"/>
      </w:divBdr>
    </w:div>
    <w:div w:id="1806195078">
      <w:bodyDiv w:val="1"/>
      <w:marLeft w:val="0"/>
      <w:marRight w:val="0"/>
      <w:marTop w:val="0"/>
      <w:marBottom w:val="0"/>
      <w:divBdr>
        <w:top w:val="none" w:sz="0" w:space="0" w:color="auto"/>
        <w:left w:val="none" w:sz="0" w:space="0" w:color="auto"/>
        <w:bottom w:val="none" w:sz="0" w:space="0" w:color="auto"/>
        <w:right w:val="none" w:sz="0" w:space="0" w:color="auto"/>
      </w:divBdr>
      <w:divsChild>
        <w:div w:id="1699037862">
          <w:marLeft w:val="0"/>
          <w:marRight w:val="0"/>
          <w:marTop w:val="0"/>
          <w:marBottom w:val="0"/>
          <w:divBdr>
            <w:top w:val="none" w:sz="0" w:space="0" w:color="auto"/>
            <w:left w:val="none" w:sz="0" w:space="0" w:color="auto"/>
            <w:bottom w:val="none" w:sz="0" w:space="0" w:color="auto"/>
            <w:right w:val="none" w:sz="0" w:space="0" w:color="auto"/>
          </w:divBdr>
        </w:div>
      </w:divsChild>
    </w:div>
    <w:div w:id="1814832683">
      <w:bodyDiv w:val="1"/>
      <w:marLeft w:val="0"/>
      <w:marRight w:val="0"/>
      <w:marTop w:val="0"/>
      <w:marBottom w:val="0"/>
      <w:divBdr>
        <w:top w:val="none" w:sz="0" w:space="0" w:color="auto"/>
        <w:left w:val="none" w:sz="0" w:space="0" w:color="auto"/>
        <w:bottom w:val="none" w:sz="0" w:space="0" w:color="auto"/>
        <w:right w:val="none" w:sz="0" w:space="0" w:color="auto"/>
      </w:divBdr>
    </w:div>
    <w:div w:id="1820027708">
      <w:bodyDiv w:val="1"/>
      <w:marLeft w:val="0"/>
      <w:marRight w:val="0"/>
      <w:marTop w:val="0"/>
      <w:marBottom w:val="0"/>
      <w:divBdr>
        <w:top w:val="none" w:sz="0" w:space="0" w:color="auto"/>
        <w:left w:val="none" w:sz="0" w:space="0" w:color="auto"/>
        <w:bottom w:val="none" w:sz="0" w:space="0" w:color="auto"/>
        <w:right w:val="none" w:sz="0" w:space="0" w:color="auto"/>
      </w:divBdr>
      <w:divsChild>
        <w:div w:id="1152915495">
          <w:marLeft w:val="0"/>
          <w:marRight w:val="0"/>
          <w:marTop w:val="0"/>
          <w:marBottom w:val="240"/>
          <w:divBdr>
            <w:top w:val="none" w:sz="0" w:space="0" w:color="auto"/>
            <w:left w:val="none" w:sz="0" w:space="0" w:color="auto"/>
            <w:bottom w:val="none" w:sz="0" w:space="0" w:color="auto"/>
            <w:right w:val="none" w:sz="0" w:space="0" w:color="auto"/>
          </w:divBdr>
        </w:div>
        <w:div w:id="566769057">
          <w:marLeft w:val="0"/>
          <w:marRight w:val="0"/>
          <w:marTop w:val="180"/>
          <w:marBottom w:val="0"/>
          <w:divBdr>
            <w:top w:val="none" w:sz="0" w:space="0" w:color="auto"/>
            <w:left w:val="none" w:sz="0" w:space="0" w:color="auto"/>
            <w:bottom w:val="none" w:sz="0" w:space="0" w:color="auto"/>
            <w:right w:val="none" w:sz="0" w:space="0" w:color="auto"/>
          </w:divBdr>
        </w:div>
      </w:divsChild>
    </w:div>
    <w:div w:id="1869827565">
      <w:bodyDiv w:val="1"/>
      <w:marLeft w:val="0"/>
      <w:marRight w:val="0"/>
      <w:marTop w:val="0"/>
      <w:marBottom w:val="0"/>
      <w:divBdr>
        <w:top w:val="none" w:sz="0" w:space="0" w:color="auto"/>
        <w:left w:val="none" w:sz="0" w:space="0" w:color="auto"/>
        <w:bottom w:val="none" w:sz="0" w:space="0" w:color="auto"/>
        <w:right w:val="none" w:sz="0" w:space="0" w:color="auto"/>
      </w:divBdr>
    </w:div>
    <w:div w:id="1875070004">
      <w:bodyDiv w:val="1"/>
      <w:marLeft w:val="0"/>
      <w:marRight w:val="0"/>
      <w:marTop w:val="0"/>
      <w:marBottom w:val="0"/>
      <w:divBdr>
        <w:top w:val="none" w:sz="0" w:space="0" w:color="auto"/>
        <w:left w:val="none" w:sz="0" w:space="0" w:color="auto"/>
        <w:bottom w:val="none" w:sz="0" w:space="0" w:color="auto"/>
        <w:right w:val="none" w:sz="0" w:space="0" w:color="auto"/>
      </w:divBdr>
    </w:div>
    <w:div w:id="1895046386">
      <w:bodyDiv w:val="1"/>
      <w:marLeft w:val="0"/>
      <w:marRight w:val="0"/>
      <w:marTop w:val="0"/>
      <w:marBottom w:val="0"/>
      <w:divBdr>
        <w:top w:val="none" w:sz="0" w:space="0" w:color="auto"/>
        <w:left w:val="none" w:sz="0" w:space="0" w:color="auto"/>
        <w:bottom w:val="none" w:sz="0" w:space="0" w:color="auto"/>
        <w:right w:val="none" w:sz="0" w:space="0" w:color="auto"/>
      </w:divBdr>
    </w:div>
    <w:div w:id="1900551029">
      <w:bodyDiv w:val="1"/>
      <w:marLeft w:val="0"/>
      <w:marRight w:val="0"/>
      <w:marTop w:val="0"/>
      <w:marBottom w:val="0"/>
      <w:divBdr>
        <w:top w:val="none" w:sz="0" w:space="0" w:color="auto"/>
        <w:left w:val="none" w:sz="0" w:space="0" w:color="auto"/>
        <w:bottom w:val="none" w:sz="0" w:space="0" w:color="auto"/>
        <w:right w:val="none" w:sz="0" w:space="0" w:color="auto"/>
      </w:divBdr>
    </w:div>
    <w:div w:id="1907186661">
      <w:bodyDiv w:val="1"/>
      <w:marLeft w:val="0"/>
      <w:marRight w:val="0"/>
      <w:marTop w:val="0"/>
      <w:marBottom w:val="0"/>
      <w:divBdr>
        <w:top w:val="none" w:sz="0" w:space="0" w:color="auto"/>
        <w:left w:val="none" w:sz="0" w:space="0" w:color="auto"/>
        <w:bottom w:val="none" w:sz="0" w:space="0" w:color="auto"/>
        <w:right w:val="none" w:sz="0" w:space="0" w:color="auto"/>
      </w:divBdr>
    </w:div>
    <w:div w:id="1908372805">
      <w:bodyDiv w:val="1"/>
      <w:marLeft w:val="0"/>
      <w:marRight w:val="0"/>
      <w:marTop w:val="0"/>
      <w:marBottom w:val="0"/>
      <w:divBdr>
        <w:top w:val="none" w:sz="0" w:space="0" w:color="auto"/>
        <w:left w:val="none" w:sz="0" w:space="0" w:color="auto"/>
        <w:bottom w:val="none" w:sz="0" w:space="0" w:color="auto"/>
        <w:right w:val="none" w:sz="0" w:space="0" w:color="auto"/>
      </w:divBdr>
    </w:div>
    <w:div w:id="1913615256">
      <w:bodyDiv w:val="1"/>
      <w:marLeft w:val="0"/>
      <w:marRight w:val="0"/>
      <w:marTop w:val="0"/>
      <w:marBottom w:val="0"/>
      <w:divBdr>
        <w:top w:val="none" w:sz="0" w:space="0" w:color="auto"/>
        <w:left w:val="none" w:sz="0" w:space="0" w:color="auto"/>
        <w:bottom w:val="none" w:sz="0" w:space="0" w:color="auto"/>
        <w:right w:val="none" w:sz="0" w:space="0" w:color="auto"/>
      </w:divBdr>
    </w:div>
    <w:div w:id="1915316344">
      <w:bodyDiv w:val="1"/>
      <w:marLeft w:val="0"/>
      <w:marRight w:val="0"/>
      <w:marTop w:val="0"/>
      <w:marBottom w:val="0"/>
      <w:divBdr>
        <w:top w:val="none" w:sz="0" w:space="0" w:color="auto"/>
        <w:left w:val="none" w:sz="0" w:space="0" w:color="auto"/>
        <w:bottom w:val="none" w:sz="0" w:space="0" w:color="auto"/>
        <w:right w:val="none" w:sz="0" w:space="0" w:color="auto"/>
      </w:divBdr>
    </w:div>
    <w:div w:id="1920402054">
      <w:bodyDiv w:val="1"/>
      <w:marLeft w:val="0"/>
      <w:marRight w:val="0"/>
      <w:marTop w:val="0"/>
      <w:marBottom w:val="0"/>
      <w:divBdr>
        <w:top w:val="none" w:sz="0" w:space="0" w:color="auto"/>
        <w:left w:val="none" w:sz="0" w:space="0" w:color="auto"/>
        <w:bottom w:val="none" w:sz="0" w:space="0" w:color="auto"/>
        <w:right w:val="none" w:sz="0" w:space="0" w:color="auto"/>
      </w:divBdr>
      <w:divsChild>
        <w:div w:id="2115243279">
          <w:marLeft w:val="0"/>
          <w:marRight w:val="0"/>
          <w:marTop w:val="0"/>
          <w:marBottom w:val="0"/>
          <w:divBdr>
            <w:top w:val="none" w:sz="0" w:space="0" w:color="auto"/>
            <w:left w:val="none" w:sz="0" w:space="0" w:color="auto"/>
            <w:bottom w:val="none" w:sz="0" w:space="0" w:color="auto"/>
            <w:right w:val="none" w:sz="0" w:space="0" w:color="auto"/>
          </w:divBdr>
          <w:divsChild>
            <w:div w:id="1262103488">
              <w:marLeft w:val="0"/>
              <w:marRight w:val="0"/>
              <w:marTop w:val="0"/>
              <w:marBottom w:val="0"/>
              <w:divBdr>
                <w:top w:val="none" w:sz="0" w:space="0" w:color="auto"/>
                <w:left w:val="none" w:sz="0" w:space="0" w:color="auto"/>
                <w:bottom w:val="none" w:sz="0" w:space="0" w:color="auto"/>
                <w:right w:val="none" w:sz="0" w:space="0" w:color="auto"/>
              </w:divBdr>
              <w:divsChild>
                <w:div w:id="782697114">
                  <w:marLeft w:val="0"/>
                  <w:marRight w:val="0"/>
                  <w:marTop w:val="0"/>
                  <w:marBottom w:val="0"/>
                  <w:divBdr>
                    <w:top w:val="none" w:sz="0" w:space="0" w:color="auto"/>
                    <w:left w:val="none" w:sz="0" w:space="0" w:color="auto"/>
                    <w:bottom w:val="none" w:sz="0" w:space="0" w:color="auto"/>
                    <w:right w:val="none" w:sz="0" w:space="0" w:color="auto"/>
                  </w:divBdr>
                  <w:divsChild>
                    <w:div w:id="1765950673">
                      <w:marLeft w:val="0"/>
                      <w:marRight w:val="0"/>
                      <w:marTop w:val="0"/>
                      <w:marBottom w:val="0"/>
                      <w:divBdr>
                        <w:top w:val="none" w:sz="0" w:space="0" w:color="auto"/>
                        <w:left w:val="none" w:sz="0" w:space="0" w:color="auto"/>
                        <w:bottom w:val="none" w:sz="0" w:space="0" w:color="auto"/>
                        <w:right w:val="none" w:sz="0" w:space="0" w:color="auto"/>
                      </w:divBdr>
                      <w:divsChild>
                        <w:div w:id="2039698100">
                          <w:marLeft w:val="0"/>
                          <w:marRight w:val="0"/>
                          <w:marTop w:val="0"/>
                          <w:marBottom w:val="0"/>
                          <w:divBdr>
                            <w:top w:val="none" w:sz="0" w:space="0" w:color="auto"/>
                            <w:left w:val="none" w:sz="0" w:space="0" w:color="auto"/>
                            <w:bottom w:val="none" w:sz="0" w:space="0" w:color="auto"/>
                            <w:right w:val="none" w:sz="0" w:space="0" w:color="auto"/>
                          </w:divBdr>
                          <w:divsChild>
                            <w:div w:id="583538069">
                              <w:marLeft w:val="0"/>
                              <w:marRight w:val="0"/>
                              <w:marTop w:val="0"/>
                              <w:marBottom w:val="0"/>
                              <w:divBdr>
                                <w:top w:val="none" w:sz="0" w:space="0" w:color="auto"/>
                                <w:left w:val="none" w:sz="0" w:space="0" w:color="auto"/>
                                <w:bottom w:val="none" w:sz="0" w:space="0" w:color="auto"/>
                                <w:right w:val="none" w:sz="0" w:space="0" w:color="auto"/>
                              </w:divBdr>
                              <w:divsChild>
                                <w:div w:id="170440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0796599">
      <w:bodyDiv w:val="1"/>
      <w:marLeft w:val="0"/>
      <w:marRight w:val="0"/>
      <w:marTop w:val="0"/>
      <w:marBottom w:val="0"/>
      <w:divBdr>
        <w:top w:val="none" w:sz="0" w:space="0" w:color="auto"/>
        <w:left w:val="none" w:sz="0" w:space="0" w:color="auto"/>
        <w:bottom w:val="none" w:sz="0" w:space="0" w:color="auto"/>
        <w:right w:val="none" w:sz="0" w:space="0" w:color="auto"/>
      </w:divBdr>
    </w:div>
    <w:div w:id="1925990085">
      <w:bodyDiv w:val="1"/>
      <w:marLeft w:val="0"/>
      <w:marRight w:val="0"/>
      <w:marTop w:val="0"/>
      <w:marBottom w:val="0"/>
      <w:divBdr>
        <w:top w:val="none" w:sz="0" w:space="0" w:color="auto"/>
        <w:left w:val="none" w:sz="0" w:space="0" w:color="auto"/>
        <w:bottom w:val="none" w:sz="0" w:space="0" w:color="auto"/>
        <w:right w:val="none" w:sz="0" w:space="0" w:color="auto"/>
      </w:divBdr>
    </w:div>
    <w:div w:id="1933929302">
      <w:bodyDiv w:val="1"/>
      <w:marLeft w:val="0"/>
      <w:marRight w:val="0"/>
      <w:marTop w:val="0"/>
      <w:marBottom w:val="0"/>
      <w:divBdr>
        <w:top w:val="none" w:sz="0" w:space="0" w:color="auto"/>
        <w:left w:val="none" w:sz="0" w:space="0" w:color="auto"/>
        <w:bottom w:val="none" w:sz="0" w:space="0" w:color="auto"/>
        <w:right w:val="none" w:sz="0" w:space="0" w:color="auto"/>
      </w:divBdr>
    </w:div>
    <w:div w:id="1945455346">
      <w:bodyDiv w:val="1"/>
      <w:marLeft w:val="0"/>
      <w:marRight w:val="0"/>
      <w:marTop w:val="0"/>
      <w:marBottom w:val="0"/>
      <w:divBdr>
        <w:top w:val="none" w:sz="0" w:space="0" w:color="auto"/>
        <w:left w:val="none" w:sz="0" w:space="0" w:color="auto"/>
        <w:bottom w:val="none" w:sz="0" w:space="0" w:color="auto"/>
        <w:right w:val="none" w:sz="0" w:space="0" w:color="auto"/>
      </w:divBdr>
    </w:div>
    <w:div w:id="1964194738">
      <w:bodyDiv w:val="1"/>
      <w:marLeft w:val="0"/>
      <w:marRight w:val="0"/>
      <w:marTop w:val="0"/>
      <w:marBottom w:val="0"/>
      <w:divBdr>
        <w:top w:val="none" w:sz="0" w:space="0" w:color="auto"/>
        <w:left w:val="none" w:sz="0" w:space="0" w:color="auto"/>
        <w:bottom w:val="none" w:sz="0" w:space="0" w:color="auto"/>
        <w:right w:val="none" w:sz="0" w:space="0" w:color="auto"/>
      </w:divBdr>
    </w:div>
    <w:div w:id="1968313743">
      <w:bodyDiv w:val="1"/>
      <w:marLeft w:val="0"/>
      <w:marRight w:val="0"/>
      <w:marTop w:val="0"/>
      <w:marBottom w:val="0"/>
      <w:divBdr>
        <w:top w:val="none" w:sz="0" w:space="0" w:color="auto"/>
        <w:left w:val="none" w:sz="0" w:space="0" w:color="auto"/>
        <w:bottom w:val="none" w:sz="0" w:space="0" w:color="auto"/>
        <w:right w:val="none" w:sz="0" w:space="0" w:color="auto"/>
      </w:divBdr>
    </w:div>
    <w:div w:id="1990595320">
      <w:bodyDiv w:val="1"/>
      <w:marLeft w:val="0"/>
      <w:marRight w:val="0"/>
      <w:marTop w:val="0"/>
      <w:marBottom w:val="0"/>
      <w:divBdr>
        <w:top w:val="none" w:sz="0" w:space="0" w:color="auto"/>
        <w:left w:val="none" w:sz="0" w:space="0" w:color="auto"/>
        <w:bottom w:val="none" w:sz="0" w:space="0" w:color="auto"/>
        <w:right w:val="none" w:sz="0" w:space="0" w:color="auto"/>
      </w:divBdr>
    </w:div>
    <w:div w:id="1997609924">
      <w:bodyDiv w:val="1"/>
      <w:marLeft w:val="0"/>
      <w:marRight w:val="0"/>
      <w:marTop w:val="0"/>
      <w:marBottom w:val="0"/>
      <w:divBdr>
        <w:top w:val="none" w:sz="0" w:space="0" w:color="auto"/>
        <w:left w:val="none" w:sz="0" w:space="0" w:color="auto"/>
        <w:bottom w:val="none" w:sz="0" w:space="0" w:color="auto"/>
        <w:right w:val="none" w:sz="0" w:space="0" w:color="auto"/>
      </w:divBdr>
    </w:div>
    <w:div w:id="1998267139">
      <w:bodyDiv w:val="1"/>
      <w:marLeft w:val="0"/>
      <w:marRight w:val="0"/>
      <w:marTop w:val="0"/>
      <w:marBottom w:val="0"/>
      <w:divBdr>
        <w:top w:val="none" w:sz="0" w:space="0" w:color="auto"/>
        <w:left w:val="none" w:sz="0" w:space="0" w:color="auto"/>
        <w:bottom w:val="none" w:sz="0" w:space="0" w:color="auto"/>
        <w:right w:val="none" w:sz="0" w:space="0" w:color="auto"/>
      </w:divBdr>
    </w:div>
    <w:div w:id="2015184719">
      <w:bodyDiv w:val="1"/>
      <w:marLeft w:val="0"/>
      <w:marRight w:val="0"/>
      <w:marTop w:val="0"/>
      <w:marBottom w:val="0"/>
      <w:divBdr>
        <w:top w:val="none" w:sz="0" w:space="0" w:color="auto"/>
        <w:left w:val="none" w:sz="0" w:space="0" w:color="auto"/>
        <w:bottom w:val="none" w:sz="0" w:space="0" w:color="auto"/>
        <w:right w:val="none" w:sz="0" w:space="0" w:color="auto"/>
      </w:divBdr>
      <w:divsChild>
        <w:div w:id="889069890">
          <w:marLeft w:val="0"/>
          <w:marRight w:val="0"/>
          <w:marTop w:val="0"/>
          <w:marBottom w:val="0"/>
          <w:divBdr>
            <w:top w:val="none" w:sz="0" w:space="0" w:color="auto"/>
            <w:left w:val="none" w:sz="0" w:space="0" w:color="auto"/>
            <w:bottom w:val="none" w:sz="0" w:space="0" w:color="auto"/>
            <w:right w:val="none" w:sz="0" w:space="0" w:color="auto"/>
          </w:divBdr>
          <w:divsChild>
            <w:div w:id="189339964">
              <w:marLeft w:val="0"/>
              <w:marRight w:val="0"/>
              <w:marTop w:val="0"/>
              <w:marBottom w:val="0"/>
              <w:divBdr>
                <w:top w:val="none" w:sz="0" w:space="0" w:color="auto"/>
                <w:left w:val="none" w:sz="0" w:space="0" w:color="auto"/>
                <w:bottom w:val="none" w:sz="0" w:space="0" w:color="auto"/>
                <w:right w:val="none" w:sz="0" w:space="0" w:color="auto"/>
              </w:divBdr>
              <w:divsChild>
                <w:div w:id="27727991">
                  <w:marLeft w:val="0"/>
                  <w:marRight w:val="0"/>
                  <w:marTop w:val="0"/>
                  <w:marBottom w:val="0"/>
                  <w:divBdr>
                    <w:top w:val="none" w:sz="0" w:space="0" w:color="auto"/>
                    <w:left w:val="none" w:sz="0" w:space="0" w:color="auto"/>
                    <w:bottom w:val="none" w:sz="0" w:space="0" w:color="auto"/>
                    <w:right w:val="none" w:sz="0" w:space="0" w:color="auto"/>
                  </w:divBdr>
                  <w:divsChild>
                    <w:div w:id="115486336">
                      <w:marLeft w:val="0"/>
                      <w:marRight w:val="0"/>
                      <w:marTop w:val="0"/>
                      <w:marBottom w:val="0"/>
                      <w:divBdr>
                        <w:top w:val="none" w:sz="0" w:space="0" w:color="auto"/>
                        <w:left w:val="none" w:sz="0" w:space="0" w:color="auto"/>
                        <w:bottom w:val="none" w:sz="0" w:space="0" w:color="auto"/>
                        <w:right w:val="none" w:sz="0" w:space="0" w:color="auto"/>
                      </w:divBdr>
                      <w:divsChild>
                        <w:div w:id="1250770361">
                          <w:marLeft w:val="0"/>
                          <w:marRight w:val="0"/>
                          <w:marTop w:val="0"/>
                          <w:marBottom w:val="0"/>
                          <w:divBdr>
                            <w:top w:val="none" w:sz="0" w:space="0" w:color="auto"/>
                            <w:left w:val="none" w:sz="0" w:space="0" w:color="auto"/>
                            <w:bottom w:val="none" w:sz="0" w:space="0" w:color="auto"/>
                            <w:right w:val="none" w:sz="0" w:space="0" w:color="auto"/>
                          </w:divBdr>
                          <w:divsChild>
                            <w:div w:id="1090665445">
                              <w:marLeft w:val="0"/>
                              <w:marRight w:val="0"/>
                              <w:marTop w:val="0"/>
                              <w:marBottom w:val="0"/>
                              <w:divBdr>
                                <w:top w:val="none" w:sz="0" w:space="0" w:color="auto"/>
                                <w:left w:val="none" w:sz="0" w:space="0" w:color="auto"/>
                                <w:bottom w:val="none" w:sz="0" w:space="0" w:color="auto"/>
                                <w:right w:val="none" w:sz="0" w:space="0" w:color="auto"/>
                              </w:divBdr>
                              <w:divsChild>
                                <w:div w:id="1178928483">
                                  <w:marLeft w:val="0"/>
                                  <w:marRight w:val="0"/>
                                  <w:marTop w:val="0"/>
                                  <w:marBottom w:val="0"/>
                                  <w:divBdr>
                                    <w:top w:val="none" w:sz="0" w:space="0" w:color="auto"/>
                                    <w:left w:val="none" w:sz="0" w:space="0" w:color="auto"/>
                                    <w:bottom w:val="none" w:sz="0" w:space="0" w:color="auto"/>
                                    <w:right w:val="none" w:sz="0" w:space="0" w:color="auto"/>
                                  </w:divBdr>
                                  <w:divsChild>
                                    <w:div w:id="56919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8679597">
      <w:bodyDiv w:val="1"/>
      <w:marLeft w:val="0"/>
      <w:marRight w:val="0"/>
      <w:marTop w:val="0"/>
      <w:marBottom w:val="0"/>
      <w:divBdr>
        <w:top w:val="none" w:sz="0" w:space="0" w:color="auto"/>
        <w:left w:val="none" w:sz="0" w:space="0" w:color="auto"/>
        <w:bottom w:val="none" w:sz="0" w:space="0" w:color="auto"/>
        <w:right w:val="none" w:sz="0" w:space="0" w:color="auto"/>
      </w:divBdr>
    </w:div>
    <w:div w:id="2031490256">
      <w:bodyDiv w:val="1"/>
      <w:marLeft w:val="0"/>
      <w:marRight w:val="0"/>
      <w:marTop w:val="0"/>
      <w:marBottom w:val="0"/>
      <w:divBdr>
        <w:top w:val="none" w:sz="0" w:space="0" w:color="auto"/>
        <w:left w:val="none" w:sz="0" w:space="0" w:color="auto"/>
        <w:bottom w:val="none" w:sz="0" w:space="0" w:color="auto"/>
        <w:right w:val="none" w:sz="0" w:space="0" w:color="auto"/>
      </w:divBdr>
      <w:divsChild>
        <w:div w:id="150221330">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26591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020948">
      <w:bodyDiv w:val="1"/>
      <w:marLeft w:val="0"/>
      <w:marRight w:val="0"/>
      <w:marTop w:val="0"/>
      <w:marBottom w:val="0"/>
      <w:divBdr>
        <w:top w:val="none" w:sz="0" w:space="0" w:color="auto"/>
        <w:left w:val="none" w:sz="0" w:space="0" w:color="auto"/>
        <w:bottom w:val="none" w:sz="0" w:space="0" w:color="auto"/>
        <w:right w:val="none" w:sz="0" w:space="0" w:color="auto"/>
      </w:divBdr>
      <w:divsChild>
        <w:div w:id="875460980">
          <w:blockQuote w:val="1"/>
          <w:marLeft w:val="600"/>
          <w:marRight w:val="600"/>
          <w:marTop w:val="60"/>
          <w:marBottom w:val="0"/>
          <w:divBdr>
            <w:top w:val="none" w:sz="0" w:space="0" w:color="auto"/>
            <w:left w:val="none" w:sz="0" w:space="0" w:color="auto"/>
            <w:bottom w:val="none" w:sz="0" w:space="0" w:color="auto"/>
            <w:right w:val="none" w:sz="0" w:space="0" w:color="auto"/>
          </w:divBdr>
          <w:divsChild>
            <w:div w:id="211428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517014">
      <w:bodyDiv w:val="1"/>
      <w:marLeft w:val="0"/>
      <w:marRight w:val="0"/>
      <w:marTop w:val="0"/>
      <w:marBottom w:val="0"/>
      <w:divBdr>
        <w:top w:val="none" w:sz="0" w:space="0" w:color="auto"/>
        <w:left w:val="none" w:sz="0" w:space="0" w:color="auto"/>
        <w:bottom w:val="none" w:sz="0" w:space="0" w:color="auto"/>
        <w:right w:val="none" w:sz="0" w:space="0" w:color="auto"/>
      </w:divBdr>
    </w:div>
    <w:div w:id="2068382109">
      <w:bodyDiv w:val="1"/>
      <w:marLeft w:val="0"/>
      <w:marRight w:val="0"/>
      <w:marTop w:val="0"/>
      <w:marBottom w:val="0"/>
      <w:divBdr>
        <w:top w:val="none" w:sz="0" w:space="0" w:color="auto"/>
        <w:left w:val="none" w:sz="0" w:space="0" w:color="auto"/>
        <w:bottom w:val="none" w:sz="0" w:space="0" w:color="auto"/>
        <w:right w:val="none" w:sz="0" w:space="0" w:color="auto"/>
      </w:divBdr>
    </w:div>
    <w:div w:id="2074156789">
      <w:bodyDiv w:val="1"/>
      <w:marLeft w:val="0"/>
      <w:marRight w:val="0"/>
      <w:marTop w:val="0"/>
      <w:marBottom w:val="0"/>
      <w:divBdr>
        <w:top w:val="none" w:sz="0" w:space="0" w:color="auto"/>
        <w:left w:val="none" w:sz="0" w:space="0" w:color="auto"/>
        <w:bottom w:val="none" w:sz="0" w:space="0" w:color="auto"/>
        <w:right w:val="none" w:sz="0" w:space="0" w:color="auto"/>
      </w:divBdr>
      <w:divsChild>
        <w:div w:id="1415662730">
          <w:marLeft w:val="0"/>
          <w:marRight w:val="0"/>
          <w:marTop w:val="0"/>
          <w:marBottom w:val="0"/>
          <w:divBdr>
            <w:top w:val="none" w:sz="0" w:space="0" w:color="auto"/>
            <w:left w:val="none" w:sz="0" w:space="0" w:color="auto"/>
            <w:bottom w:val="none" w:sz="0" w:space="0" w:color="auto"/>
            <w:right w:val="none" w:sz="0" w:space="0" w:color="auto"/>
          </w:divBdr>
          <w:divsChild>
            <w:div w:id="1196387439">
              <w:marLeft w:val="0"/>
              <w:marRight w:val="0"/>
              <w:marTop w:val="0"/>
              <w:marBottom w:val="0"/>
              <w:divBdr>
                <w:top w:val="none" w:sz="0" w:space="0" w:color="auto"/>
                <w:left w:val="none" w:sz="0" w:space="0" w:color="auto"/>
                <w:bottom w:val="none" w:sz="0" w:space="0" w:color="auto"/>
                <w:right w:val="none" w:sz="0" w:space="0" w:color="auto"/>
              </w:divBdr>
            </w:div>
            <w:div w:id="80838061">
              <w:marLeft w:val="0"/>
              <w:marRight w:val="0"/>
              <w:marTop w:val="0"/>
              <w:marBottom w:val="0"/>
              <w:divBdr>
                <w:top w:val="none" w:sz="0" w:space="0" w:color="auto"/>
                <w:left w:val="none" w:sz="0" w:space="0" w:color="auto"/>
                <w:bottom w:val="none" w:sz="0" w:space="0" w:color="auto"/>
                <w:right w:val="none" w:sz="0" w:space="0" w:color="auto"/>
              </w:divBdr>
            </w:div>
            <w:div w:id="313994376">
              <w:marLeft w:val="0"/>
              <w:marRight w:val="0"/>
              <w:marTop w:val="0"/>
              <w:marBottom w:val="0"/>
              <w:divBdr>
                <w:top w:val="none" w:sz="0" w:space="0" w:color="auto"/>
                <w:left w:val="none" w:sz="0" w:space="0" w:color="auto"/>
                <w:bottom w:val="none" w:sz="0" w:space="0" w:color="auto"/>
                <w:right w:val="none" w:sz="0" w:space="0" w:color="auto"/>
              </w:divBdr>
            </w:div>
            <w:div w:id="1752043296">
              <w:marLeft w:val="0"/>
              <w:marRight w:val="0"/>
              <w:marTop w:val="0"/>
              <w:marBottom w:val="0"/>
              <w:divBdr>
                <w:top w:val="none" w:sz="0" w:space="0" w:color="auto"/>
                <w:left w:val="none" w:sz="0" w:space="0" w:color="auto"/>
                <w:bottom w:val="none" w:sz="0" w:space="0" w:color="auto"/>
                <w:right w:val="none" w:sz="0" w:space="0" w:color="auto"/>
              </w:divBdr>
            </w:div>
            <w:div w:id="1396322123">
              <w:marLeft w:val="0"/>
              <w:marRight w:val="0"/>
              <w:marTop w:val="0"/>
              <w:marBottom w:val="0"/>
              <w:divBdr>
                <w:top w:val="none" w:sz="0" w:space="0" w:color="auto"/>
                <w:left w:val="none" w:sz="0" w:space="0" w:color="auto"/>
                <w:bottom w:val="none" w:sz="0" w:space="0" w:color="auto"/>
                <w:right w:val="none" w:sz="0" w:space="0" w:color="auto"/>
              </w:divBdr>
            </w:div>
            <w:div w:id="1735079785">
              <w:marLeft w:val="0"/>
              <w:marRight w:val="0"/>
              <w:marTop w:val="0"/>
              <w:marBottom w:val="0"/>
              <w:divBdr>
                <w:top w:val="none" w:sz="0" w:space="0" w:color="auto"/>
                <w:left w:val="none" w:sz="0" w:space="0" w:color="auto"/>
                <w:bottom w:val="none" w:sz="0" w:space="0" w:color="auto"/>
                <w:right w:val="none" w:sz="0" w:space="0" w:color="auto"/>
              </w:divBdr>
            </w:div>
            <w:div w:id="1269314998">
              <w:marLeft w:val="0"/>
              <w:marRight w:val="0"/>
              <w:marTop w:val="0"/>
              <w:marBottom w:val="0"/>
              <w:divBdr>
                <w:top w:val="none" w:sz="0" w:space="0" w:color="auto"/>
                <w:left w:val="none" w:sz="0" w:space="0" w:color="auto"/>
                <w:bottom w:val="none" w:sz="0" w:space="0" w:color="auto"/>
                <w:right w:val="none" w:sz="0" w:space="0" w:color="auto"/>
              </w:divBdr>
            </w:div>
            <w:div w:id="384109901">
              <w:marLeft w:val="0"/>
              <w:marRight w:val="0"/>
              <w:marTop w:val="0"/>
              <w:marBottom w:val="0"/>
              <w:divBdr>
                <w:top w:val="none" w:sz="0" w:space="0" w:color="auto"/>
                <w:left w:val="none" w:sz="0" w:space="0" w:color="auto"/>
                <w:bottom w:val="none" w:sz="0" w:space="0" w:color="auto"/>
                <w:right w:val="none" w:sz="0" w:space="0" w:color="auto"/>
              </w:divBdr>
            </w:div>
            <w:div w:id="1502155994">
              <w:marLeft w:val="0"/>
              <w:marRight w:val="0"/>
              <w:marTop w:val="0"/>
              <w:marBottom w:val="0"/>
              <w:divBdr>
                <w:top w:val="none" w:sz="0" w:space="0" w:color="auto"/>
                <w:left w:val="none" w:sz="0" w:space="0" w:color="auto"/>
                <w:bottom w:val="none" w:sz="0" w:space="0" w:color="auto"/>
                <w:right w:val="none" w:sz="0" w:space="0" w:color="auto"/>
              </w:divBdr>
            </w:div>
            <w:div w:id="75563419">
              <w:marLeft w:val="0"/>
              <w:marRight w:val="0"/>
              <w:marTop w:val="0"/>
              <w:marBottom w:val="0"/>
              <w:divBdr>
                <w:top w:val="none" w:sz="0" w:space="0" w:color="auto"/>
                <w:left w:val="none" w:sz="0" w:space="0" w:color="auto"/>
                <w:bottom w:val="none" w:sz="0" w:space="0" w:color="auto"/>
                <w:right w:val="none" w:sz="0" w:space="0" w:color="auto"/>
              </w:divBdr>
            </w:div>
            <w:div w:id="597182646">
              <w:marLeft w:val="0"/>
              <w:marRight w:val="0"/>
              <w:marTop w:val="0"/>
              <w:marBottom w:val="0"/>
              <w:divBdr>
                <w:top w:val="none" w:sz="0" w:space="0" w:color="auto"/>
                <w:left w:val="none" w:sz="0" w:space="0" w:color="auto"/>
                <w:bottom w:val="none" w:sz="0" w:space="0" w:color="auto"/>
                <w:right w:val="none" w:sz="0" w:space="0" w:color="auto"/>
              </w:divBdr>
            </w:div>
            <w:div w:id="2053991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702004">
      <w:bodyDiv w:val="1"/>
      <w:marLeft w:val="0"/>
      <w:marRight w:val="0"/>
      <w:marTop w:val="0"/>
      <w:marBottom w:val="0"/>
      <w:divBdr>
        <w:top w:val="none" w:sz="0" w:space="0" w:color="auto"/>
        <w:left w:val="none" w:sz="0" w:space="0" w:color="auto"/>
        <w:bottom w:val="none" w:sz="0" w:space="0" w:color="auto"/>
        <w:right w:val="none" w:sz="0" w:space="0" w:color="auto"/>
      </w:divBdr>
    </w:div>
    <w:div w:id="2085567051">
      <w:bodyDiv w:val="1"/>
      <w:marLeft w:val="0"/>
      <w:marRight w:val="0"/>
      <w:marTop w:val="0"/>
      <w:marBottom w:val="0"/>
      <w:divBdr>
        <w:top w:val="none" w:sz="0" w:space="0" w:color="auto"/>
        <w:left w:val="none" w:sz="0" w:space="0" w:color="auto"/>
        <w:bottom w:val="none" w:sz="0" w:space="0" w:color="auto"/>
        <w:right w:val="none" w:sz="0" w:space="0" w:color="auto"/>
      </w:divBdr>
      <w:divsChild>
        <w:div w:id="1386637566">
          <w:marLeft w:val="0"/>
          <w:marRight w:val="0"/>
          <w:marTop w:val="0"/>
          <w:marBottom w:val="0"/>
          <w:divBdr>
            <w:top w:val="none" w:sz="0" w:space="0" w:color="auto"/>
            <w:left w:val="none" w:sz="0" w:space="0" w:color="auto"/>
            <w:bottom w:val="none" w:sz="0" w:space="0" w:color="auto"/>
            <w:right w:val="none" w:sz="0" w:space="0" w:color="auto"/>
          </w:divBdr>
          <w:divsChild>
            <w:div w:id="1057897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433040">
      <w:bodyDiv w:val="1"/>
      <w:marLeft w:val="0"/>
      <w:marRight w:val="0"/>
      <w:marTop w:val="0"/>
      <w:marBottom w:val="0"/>
      <w:divBdr>
        <w:top w:val="none" w:sz="0" w:space="0" w:color="auto"/>
        <w:left w:val="none" w:sz="0" w:space="0" w:color="auto"/>
        <w:bottom w:val="none" w:sz="0" w:space="0" w:color="auto"/>
        <w:right w:val="none" w:sz="0" w:space="0" w:color="auto"/>
      </w:divBdr>
      <w:divsChild>
        <w:div w:id="324287392">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65559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460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hyperlink" Target="https://www.nber.org/system/files/working_papers/w23296/w23296.pdf" TargetMode="External"/><Relationship Id="rId47" Type="http://schemas.openxmlformats.org/officeDocument/2006/relationships/hyperlink" Target="https://faculty.haas.berkeley.edu/VILLAS/surveypaper9-06.pdf" TargetMode="External"/><Relationship Id="rId63" Type="http://schemas.openxmlformats.org/officeDocument/2006/relationships/hyperlink" Target="https://www.uber.com/gb/en/blog/uber-ride-options/" TargetMode="External"/><Relationship Id="rId68" Type="http://schemas.openxmlformats.org/officeDocument/2006/relationships/image" Target="media/image27.png"/><Relationship Id="rId16" Type="http://schemas.openxmlformats.org/officeDocument/2006/relationships/image" Target="media/image9.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doi.org/10.1086/346244" TargetMode="External"/><Relationship Id="rId40" Type="http://schemas.openxmlformats.org/officeDocument/2006/relationships/hyperlink" Target="http://dx.doi.org/10.1145/3033274.3085098" TargetMode="External"/><Relationship Id="rId45" Type="http://schemas.openxmlformats.org/officeDocument/2006/relationships/hyperlink" Target="https://www.cambridgeenglish.org/Images/735110-studies-in-language-testing-volume-43.pdf" TargetMode="External"/><Relationship Id="rId53" Type="http://schemas.openxmlformats.org/officeDocument/2006/relationships/hyperlink" Target="https://doi.org/10.2307/258792" TargetMode="External"/><Relationship Id="rId58" Type="http://schemas.openxmlformats.org/officeDocument/2006/relationships/hyperlink" Target="https://kcmit.edu.np/Uploads/information-rulesLarge20210211052224.pdf" TargetMode="External"/><Relationship Id="rId66" Type="http://schemas.openxmlformats.org/officeDocument/2006/relationships/hyperlink" Target="https://www.google.com/search?q=https://www.researchgate.net/publication/392934262&amp;authuser=1" TargetMode="External"/><Relationship Id="rId74" Type="http://schemas.openxmlformats.org/officeDocument/2006/relationships/image" Target="media/image33.png"/><Relationship Id="rId5" Type="http://schemas.openxmlformats.org/officeDocument/2006/relationships/webSettings" Target="webSettings.xml"/><Relationship Id="rId61" Type="http://schemas.openxmlformats.org/officeDocument/2006/relationships/hyperlink" Target="https://www.uber.com/au/en/blog/how-data-shapes-the-uber-rider-app/"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amrrj.com/index.php/3/article/view/10/1" TargetMode="External"/><Relationship Id="rId43" Type="http://schemas.openxmlformats.org/officeDocument/2006/relationships/hyperlink" Target="https://doi.org/10.1037/0021-9010.86.3.386" TargetMode="External"/><Relationship Id="rId48" Type="http://schemas.openxmlformats.org/officeDocument/2006/relationships/hyperlink" Target="https://doi.org/10.1086/508435" TargetMode="External"/><Relationship Id="rId56" Type="http://schemas.openxmlformats.org/officeDocument/2006/relationships/hyperlink" Target="https://doi.org/10.1002/job.4030130203" TargetMode="External"/><Relationship Id="rId64" Type="http://schemas.openxmlformats.org/officeDocument/2006/relationships/hyperlink" Target="https://www.uber.com/us/en/about/uber-offerings/?uclick_id=54d354ff-940d-429d-8508-7b4718982f5f" TargetMode="External"/><Relationship Id="rId69" Type="http://schemas.openxmlformats.org/officeDocument/2006/relationships/image" Target="media/image28.png"/><Relationship Id="rId77"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files.eric.ed.gov/fulltext/ED142463.pdf" TargetMode="External"/><Relationship Id="rId72" Type="http://schemas.openxmlformats.org/officeDocument/2006/relationships/image" Target="media/image3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doi.org/10.1191/1478088706qp063oa" TargetMode="External"/><Relationship Id="rId46" Type="http://schemas.openxmlformats.org/officeDocument/2006/relationships/hyperlink" Target="https://www.washingtonpost.com/news/wonk/wp/2015/04/17/how-uber-surge-pricing-really-works/" TargetMode="External"/><Relationship Id="rId59" Type="http://schemas.openxmlformats.org/officeDocument/2006/relationships/hyperlink" Target="https://dabar.srce.hr/books/grad:711/download/0" TargetMode="External"/><Relationship Id="rId67" Type="http://schemas.openxmlformats.org/officeDocument/2006/relationships/hyperlink" Target="https://doi.org/10.1177/0162243915605575" TargetMode="External"/><Relationship Id="rId20" Type="http://schemas.openxmlformats.org/officeDocument/2006/relationships/image" Target="media/image13.png"/><Relationship Id="rId41" Type="http://schemas.openxmlformats.org/officeDocument/2006/relationships/hyperlink" Target="https://doi.org/10.1145/2815675.2815681" TargetMode="External"/><Relationship Id="rId54" Type="http://schemas.openxmlformats.org/officeDocument/2006/relationships/hyperlink" Target="https://doi.org/10.1177/2053951716679679" TargetMode="External"/><Relationship Id="rId62" Type="http://schemas.openxmlformats.org/officeDocument/2006/relationships/hyperlink" Target="https://www.uber.com/us/en/drive/driver-app/how-surge-works/" TargetMode="External"/><Relationship Id="rId70" Type="http://schemas.openxmlformats.org/officeDocument/2006/relationships/image" Target="media/image29.png"/><Relationship Id="rId75"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doi.org/10.1145/3715275.3732099" TargetMode="External"/><Relationship Id="rId49" Type="http://schemas.openxmlformats.org/officeDocument/2006/relationships/hyperlink" Target="https://www.researchgate.net/profile/Richard-Thaler/publication/24102966_Fairness_and_The_Assumptions_of_Economics/links/0912f50eb073af2b1d000000/Fairness-and-The-Assumptions-of-Economics.pdf" TargetMode="External"/><Relationship Id="rId57" Type="http://schemas.openxmlformats.org/officeDocument/2006/relationships/hyperlink" Target="https://pmc.ncbi.nlm.nih.gov/articles/PMC7410973/pdf/11186_2020_Article_9408.pdf"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hyperlink" Target="https://doi.org/10.1257/aer.p20161002" TargetMode="External"/><Relationship Id="rId52" Type="http://schemas.openxmlformats.org/officeDocument/2006/relationships/hyperlink" Target="https://www.academia.edu/download/67791974/Fairness_heuristic_theory_Justice_judgme20210628-2487-16jbvdz.pdf" TargetMode="External"/><Relationship Id="rId60" Type="http://schemas.openxmlformats.org/officeDocument/2006/relationships/hyperlink" Target="https://dynamicpay.org/" TargetMode="External"/><Relationship Id="rId65" Type="http://schemas.openxmlformats.org/officeDocument/2006/relationships/hyperlink" Target="https://www.ox.ac.uk/news/2025-06-23-new-oxford-research-reveals-uber-s-algorithmic-pricing-leaves-drivers-and-passengers" TargetMode="External"/><Relationship Id="rId73" Type="http://schemas.openxmlformats.org/officeDocument/2006/relationships/image" Target="media/image32.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doi.org/10.5465/256735" TargetMode="External"/><Relationship Id="rId34" Type="http://schemas.openxmlformats.org/officeDocument/2006/relationships/hyperlink" Target="https://doi.org/10.1016/S0065-2601(08)60108-2" TargetMode="External"/><Relationship Id="rId50" Type="http://schemas.openxmlformats.org/officeDocument/2006/relationships/hyperlink" Target="https://www.researchgate.net/publication/389427062_Algorithmic_Pricing_and_Consumer_Vulnerability_The_Ethical_and_Economic_Implications_of_Artificial_Intelligence_AI-Driven_Pricing_Models" TargetMode="External"/><Relationship Id="rId55" Type="http://schemas.openxmlformats.org/officeDocument/2006/relationships/hyperlink" Target="https://doi.org/10.4159/harvard.9780674736061"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30.png"/><Relationship Id="rId2" Type="http://schemas.openxmlformats.org/officeDocument/2006/relationships/numbering" Target="numbering.xml"/><Relationship Id="rId29"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E58AF-4FE9-43EE-8DA3-8C2D3A12B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55</Pages>
  <Words>14345</Words>
  <Characters>81767</Characters>
  <Application>Microsoft Office Word</Application>
  <DocSecurity>0</DocSecurity>
  <Lines>681</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Imran</dc:creator>
  <cp:keywords/>
  <dc:description/>
  <cp:lastModifiedBy>Imran Khan (2314191)</cp:lastModifiedBy>
  <cp:revision>11</cp:revision>
  <dcterms:created xsi:type="dcterms:W3CDTF">2026-07-26T12:27:00Z</dcterms:created>
  <dcterms:modified xsi:type="dcterms:W3CDTF">2026-07-26T15:19:00Z</dcterms:modified>
</cp:coreProperties>
</file>