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8361E" w14:textId="77777777" w:rsidR="00090630" w:rsidRPr="007F7C88" w:rsidRDefault="00090630" w:rsidP="005B48EF">
      <w:pPr>
        <w:pBdr>
          <w:top w:val="nil"/>
          <w:left w:val="nil"/>
          <w:bottom w:val="nil"/>
          <w:right w:val="nil"/>
          <w:between w:val="nil"/>
        </w:pBdr>
        <w:jc w:val="both"/>
        <w:rPr>
          <w:rFonts w:ascii="Times New Roman" w:eastAsia="Arial" w:hAnsi="Times New Roman" w:cs="Times New Roman"/>
          <w:b/>
          <w:color w:val="000000"/>
          <w:sz w:val="32"/>
          <w:szCs w:val="32"/>
          <w:lang w:val="en-IN"/>
        </w:rPr>
      </w:pPr>
    </w:p>
    <w:p w14:paraId="0E10EAC1" w14:textId="77777777" w:rsidR="00090630" w:rsidRPr="007F7C88" w:rsidRDefault="00090630" w:rsidP="005B48EF">
      <w:pPr>
        <w:pBdr>
          <w:top w:val="nil"/>
          <w:left w:val="nil"/>
          <w:bottom w:val="nil"/>
          <w:right w:val="nil"/>
          <w:between w:val="nil"/>
        </w:pBdr>
        <w:jc w:val="both"/>
        <w:rPr>
          <w:rFonts w:ascii="Times New Roman" w:eastAsia="Arial" w:hAnsi="Times New Roman" w:cs="Times New Roman"/>
          <w:b/>
          <w:color w:val="000000"/>
          <w:sz w:val="32"/>
          <w:szCs w:val="32"/>
        </w:rPr>
      </w:pPr>
    </w:p>
    <w:p w14:paraId="3A0A9706" w14:textId="77777777" w:rsidR="00090630" w:rsidRPr="007F7C88" w:rsidRDefault="00090630" w:rsidP="005B48EF">
      <w:pPr>
        <w:pBdr>
          <w:top w:val="nil"/>
          <w:left w:val="nil"/>
          <w:bottom w:val="nil"/>
          <w:right w:val="nil"/>
          <w:between w:val="nil"/>
        </w:pBdr>
        <w:jc w:val="both"/>
        <w:rPr>
          <w:rFonts w:ascii="Times New Roman" w:eastAsia="Arial" w:hAnsi="Times New Roman" w:cs="Times New Roman"/>
          <w:b/>
          <w:color w:val="000000"/>
          <w:sz w:val="32"/>
          <w:szCs w:val="32"/>
        </w:rPr>
      </w:pPr>
    </w:p>
    <w:p w14:paraId="4350A1C3" w14:textId="77777777" w:rsidR="00090630" w:rsidRPr="007F7C88" w:rsidRDefault="00090630" w:rsidP="005B48EF">
      <w:pPr>
        <w:pBdr>
          <w:top w:val="nil"/>
          <w:left w:val="nil"/>
          <w:bottom w:val="nil"/>
          <w:right w:val="nil"/>
          <w:between w:val="nil"/>
        </w:pBdr>
        <w:jc w:val="center"/>
        <w:rPr>
          <w:rFonts w:ascii="Times New Roman" w:eastAsia="Arial" w:hAnsi="Times New Roman" w:cs="Times New Roman"/>
          <w:b/>
          <w:color w:val="000000"/>
          <w:sz w:val="32"/>
          <w:szCs w:val="32"/>
        </w:rPr>
      </w:pPr>
    </w:p>
    <w:p w14:paraId="075A94DA" w14:textId="77777777" w:rsidR="00090630" w:rsidRPr="007F7C88" w:rsidRDefault="00090630" w:rsidP="005B48EF">
      <w:pPr>
        <w:pBdr>
          <w:top w:val="nil"/>
          <w:left w:val="nil"/>
          <w:bottom w:val="nil"/>
          <w:right w:val="nil"/>
          <w:between w:val="nil"/>
        </w:pBdr>
        <w:jc w:val="center"/>
        <w:rPr>
          <w:rFonts w:ascii="Times New Roman" w:eastAsia="Arial" w:hAnsi="Times New Roman" w:cs="Times New Roman"/>
          <w:b/>
          <w:color w:val="000000"/>
          <w:sz w:val="32"/>
          <w:szCs w:val="32"/>
        </w:rPr>
      </w:pPr>
    </w:p>
    <w:p w14:paraId="390D2EF6" w14:textId="77777777" w:rsidR="00090630" w:rsidRPr="007F7C88" w:rsidRDefault="00090630" w:rsidP="005B48EF">
      <w:pPr>
        <w:pBdr>
          <w:top w:val="nil"/>
          <w:left w:val="nil"/>
          <w:bottom w:val="nil"/>
          <w:right w:val="nil"/>
          <w:between w:val="nil"/>
        </w:pBdr>
        <w:jc w:val="center"/>
        <w:rPr>
          <w:rFonts w:ascii="Times New Roman" w:hAnsi="Times New Roman" w:cs="Times New Roman"/>
          <w:b/>
          <w:color w:val="000000"/>
          <w:sz w:val="32"/>
          <w:szCs w:val="32"/>
        </w:rPr>
      </w:pPr>
      <w:r>
        <w:rPr>
          <w:rFonts w:ascii="Times New Roman" w:hAnsi="Times New Roman" w:cs="Times New Roman"/>
          <w:b/>
          <w:color w:val="000000"/>
          <w:sz w:val="32"/>
          <w:szCs w:val="32"/>
        </w:rPr>
        <w:t>MSC Cybersecurity &amp; Digital Forensics</w:t>
      </w:r>
    </w:p>
    <w:p w14:paraId="49CF5CF2" w14:textId="77777777" w:rsidR="00090630" w:rsidRPr="007F7C88" w:rsidRDefault="00090630" w:rsidP="005B48EF">
      <w:pPr>
        <w:pBdr>
          <w:top w:val="nil"/>
          <w:left w:val="nil"/>
          <w:bottom w:val="nil"/>
          <w:right w:val="nil"/>
          <w:between w:val="nil"/>
        </w:pBdr>
        <w:jc w:val="center"/>
        <w:rPr>
          <w:rFonts w:ascii="Times New Roman" w:hAnsi="Times New Roman" w:cs="Times New Roman"/>
          <w:b/>
          <w:color w:val="000000"/>
          <w:sz w:val="32"/>
          <w:szCs w:val="32"/>
        </w:rPr>
      </w:pPr>
      <w:r>
        <w:rPr>
          <w:rFonts w:ascii="Times New Roman" w:hAnsi="Times New Roman" w:cs="Times New Roman"/>
          <w:b/>
          <w:sz w:val="32"/>
        </w:rPr>
        <w:t>Research Methods and Professional Development</w:t>
      </w:r>
    </w:p>
    <w:p w14:paraId="332D97FE" w14:textId="77777777" w:rsidR="00090630" w:rsidRPr="007F7C88" w:rsidRDefault="00090630" w:rsidP="005B48EF">
      <w:pPr>
        <w:pBdr>
          <w:top w:val="nil"/>
          <w:left w:val="nil"/>
          <w:bottom w:val="nil"/>
          <w:right w:val="nil"/>
          <w:between w:val="nil"/>
        </w:pBdr>
        <w:jc w:val="center"/>
        <w:rPr>
          <w:rFonts w:ascii="Times New Roman" w:hAnsi="Times New Roman" w:cs="Times New Roman"/>
          <w:b/>
          <w:color w:val="000000"/>
          <w:sz w:val="32"/>
          <w:szCs w:val="32"/>
        </w:rPr>
      </w:pPr>
      <w:r>
        <w:rPr>
          <w:rFonts w:ascii="Times New Roman" w:hAnsi="Times New Roman" w:cs="Times New Roman"/>
          <w:b/>
          <w:color w:val="000000"/>
          <w:sz w:val="32"/>
          <w:szCs w:val="32"/>
        </w:rPr>
        <w:t xml:space="preserve">MODULE CODE: </w:t>
      </w:r>
      <w:r>
        <w:rPr>
          <w:rFonts w:ascii="Times New Roman" w:hAnsi="Times New Roman" w:cs="Times New Roman"/>
          <w:b/>
          <w:sz w:val="32"/>
        </w:rPr>
        <w:t>ACFA7004</w:t>
      </w:r>
    </w:p>
    <w:p w14:paraId="772CAA36" w14:textId="43AFA685" w:rsidR="00090630" w:rsidRPr="007F7C88" w:rsidRDefault="004F2497" w:rsidP="005B48EF">
      <w:pPr>
        <w:pBdr>
          <w:top w:val="nil"/>
          <w:left w:val="nil"/>
          <w:bottom w:val="nil"/>
          <w:right w:val="nil"/>
          <w:between w:val="nil"/>
        </w:pBdr>
        <w:jc w:val="center"/>
        <w:rPr>
          <w:rFonts w:ascii="Times New Roman" w:hAnsi="Times New Roman" w:cs="Times New Roman"/>
          <w:b/>
          <w:color w:val="000000"/>
          <w:sz w:val="32"/>
          <w:szCs w:val="32"/>
        </w:rPr>
      </w:pPr>
      <w:r>
        <w:rPr>
          <w:rFonts w:ascii="Times New Roman" w:hAnsi="Times New Roman" w:cs="Times New Roman"/>
          <w:b/>
          <w:color w:val="000000"/>
          <w:sz w:val="32"/>
          <w:szCs w:val="32"/>
        </w:rPr>
        <w:t>Jay Rajendrakumar Patel</w:t>
      </w:r>
    </w:p>
    <w:p w14:paraId="078AC9A4" w14:textId="1DA4679E" w:rsidR="00090630" w:rsidRPr="007F7C88" w:rsidRDefault="00090630" w:rsidP="004823F2">
      <w:pPr>
        <w:pBdr>
          <w:top w:val="nil"/>
          <w:left w:val="nil"/>
          <w:bottom w:val="nil"/>
          <w:right w:val="nil"/>
          <w:between w:val="nil"/>
        </w:pBdr>
        <w:rPr>
          <w:rFonts w:ascii="Times New Roman" w:hAnsi="Times New Roman" w:cs="Times New Roman"/>
          <w:b/>
          <w:color w:val="000000"/>
          <w:sz w:val="32"/>
          <w:szCs w:val="32"/>
        </w:rPr>
      </w:pPr>
    </w:p>
    <w:p w14:paraId="72663AF8" w14:textId="77777777" w:rsidR="00090630" w:rsidRPr="007F7C88" w:rsidRDefault="00090630" w:rsidP="005B48EF">
      <w:pPr>
        <w:pBdr>
          <w:top w:val="nil"/>
          <w:left w:val="nil"/>
          <w:bottom w:val="nil"/>
          <w:right w:val="nil"/>
          <w:between w:val="nil"/>
        </w:pBdr>
        <w:jc w:val="center"/>
        <w:rPr>
          <w:rFonts w:ascii="Times New Roman" w:hAnsi="Times New Roman" w:cs="Times New Roman"/>
          <w:b/>
          <w:color w:val="000000"/>
          <w:sz w:val="32"/>
          <w:szCs w:val="32"/>
        </w:rPr>
      </w:pPr>
    </w:p>
    <w:p w14:paraId="56F1243E" w14:textId="77777777" w:rsidR="00090630" w:rsidRPr="007F7C88" w:rsidRDefault="00090630" w:rsidP="00F4451E">
      <w:pPr>
        <w:rPr>
          <w:rFonts w:ascii="Times New Roman" w:hAnsi="Times New Roman" w:cs="Times New Roman"/>
        </w:rPr>
      </w:pPr>
      <w:r>
        <w:rPr>
          <w:rFonts w:ascii="Times New Roman" w:hAnsi="Times New Roman" w:cs="Times New Roman"/>
          <w:b/>
        </w:rPr>
        <w:t xml:space="preserve">Lecturer: </w:t>
      </w:r>
      <w:r>
        <w:rPr>
          <w:rFonts w:ascii="Times New Roman" w:hAnsi="Times New Roman" w:cs="Times New Roman"/>
        </w:rPr>
        <w:t>Dr Suresh Shanmugasundaram</w:t>
      </w:r>
    </w:p>
    <w:p w14:paraId="7B438ADA" w14:textId="3EA4B9AF" w:rsidR="004823F2" w:rsidRPr="00807B5F" w:rsidRDefault="00090630" w:rsidP="00807B5F">
      <w:pPr>
        <w:pStyle w:val="s15"/>
        <w:spacing w:before="0" w:beforeAutospacing="0" w:after="210" w:afterAutospacing="0"/>
      </w:pPr>
      <w:r>
        <w:rPr>
          <w:b/>
          <w:bCs/>
        </w:rPr>
        <w:t>Title of Proposal:</w:t>
      </w:r>
      <w:r w:rsidR="004823F2" w:rsidRPr="004823F2">
        <w:rPr>
          <w:rFonts w:ascii="-webkit-standard" w:hAnsi="-webkit-standard"/>
          <w:i/>
          <w:iCs/>
          <w:color w:val="333333"/>
          <w:sz w:val="30"/>
          <w:szCs w:val="30"/>
        </w:rPr>
        <w:t xml:space="preserve"> </w:t>
      </w:r>
      <w:r w:rsidR="004823F2" w:rsidRPr="00CD0817">
        <w:rPr>
          <w:rFonts w:ascii="-webkit-standard" w:hAnsi="-webkit-standard"/>
          <w:i/>
          <w:iCs/>
          <w:color w:val="333333"/>
          <w:sz w:val="30"/>
          <w:szCs w:val="30"/>
        </w:rPr>
        <w:t>Data Protection In Hybrid cloud with a case study of amazon aws</w:t>
      </w:r>
    </w:p>
    <w:p w14:paraId="6932B724" w14:textId="77777777" w:rsidR="004823F2" w:rsidRPr="00CD0817" w:rsidRDefault="004823F2" w:rsidP="00E6543F">
      <w:pPr>
        <w:spacing w:after="0" w:line="240" w:lineRule="auto"/>
        <w:rPr>
          <w:rFonts w:ascii="Times New Roman" w:eastAsia="Times New Roman" w:hAnsi="Times New Roman" w:cs="Times New Roman"/>
          <w:kern w:val="0"/>
          <w:lang w:val="en-IN" w:eastAsia="en-GB"/>
          <w14:ligatures w14:val="none"/>
        </w:rPr>
      </w:pPr>
    </w:p>
    <w:p w14:paraId="59A8DA23" w14:textId="77777777" w:rsidR="004823F2" w:rsidRPr="00090630" w:rsidRDefault="004823F2" w:rsidP="00E6543F">
      <w:pPr>
        <w:pBdr>
          <w:top w:val="nil"/>
          <w:left w:val="nil"/>
          <w:bottom w:val="nil"/>
          <w:right w:val="nil"/>
          <w:between w:val="nil"/>
        </w:pBdr>
        <w:rPr>
          <w:rFonts w:ascii="Times New Roman" w:hAnsi="Times New Roman" w:cs="Times New Roman"/>
        </w:rPr>
      </w:pPr>
    </w:p>
    <w:p w14:paraId="652FF962" w14:textId="748CFB74" w:rsidR="00090630" w:rsidRPr="007F7C88" w:rsidRDefault="00090630" w:rsidP="00F4451E">
      <w:pPr>
        <w:pBdr>
          <w:top w:val="nil"/>
          <w:left w:val="nil"/>
          <w:bottom w:val="nil"/>
          <w:right w:val="nil"/>
          <w:between w:val="nil"/>
        </w:pBdr>
        <w:rPr>
          <w:rFonts w:ascii="Times New Roman" w:hAnsi="Times New Roman" w:cs="Times New Roman"/>
          <w:b/>
          <w:bCs/>
        </w:rPr>
      </w:pPr>
      <w:r>
        <w:rPr>
          <w:rFonts w:ascii="Times New Roman" w:hAnsi="Times New Roman" w:cs="Times New Roman"/>
          <w:b/>
          <w:bCs/>
        </w:rPr>
        <w:t>Student Name:</w:t>
      </w:r>
      <w:r w:rsidR="004823F2">
        <w:rPr>
          <w:rFonts w:ascii="Times New Roman" w:hAnsi="Times New Roman" w:cs="Times New Roman"/>
          <w:b/>
          <w:bCs/>
        </w:rPr>
        <w:t xml:space="preserve"> Jay Rajendrakumar Patel</w:t>
      </w:r>
    </w:p>
    <w:p w14:paraId="7C7F0BED" w14:textId="58DEED54" w:rsidR="00090630" w:rsidRPr="007F7C88" w:rsidRDefault="00090630" w:rsidP="00F4451E">
      <w:pPr>
        <w:pBdr>
          <w:top w:val="nil"/>
          <w:left w:val="nil"/>
          <w:bottom w:val="nil"/>
          <w:right w:val="nil"/>
          <w:between w:val="nil"/>
        </w:pBdr>
        <w:rPr>
          <w:rFonts w:ascii="Times New Roman" w:hAnsi="Times New Roman" w:cs="Times New Roman"/>
          <w:b/>
          <w:bCs/>
          <w:color w:val="000000"/>
          <w:sz w:val="32"/>
          <w:szCs w:val="32"/>
        </w:rPr>
      </w:pPr>
      <w:r>
        <w:rPr>
          <w:rFonts w:ascii="Times New Roman" w:hAnsi="Times New Roman" w:cs="Times New Roman"/>
          <w:b/>
          <w:bCs/>
        </w:rPr>
        <w:t>Student Number:</w:t>
      </w:r>
      <w:r w:rsidR="004823F2">
        <w:rPr>
          <w:rFonts w:ascii="Times New Roman" w:hAnsi="Times New Roman" w:cs="Times New Roman"/>
          <w:b/>
          <w:bCs/>
        </w:rPr>
        <w:t>2433122</w:t>
      </w:r>
    </w:p>
    <w:p w14:paraId="30F96F72" w14:textId="77777777" w:rsidR="00090630" w:rsidRPr="007F7C88" w:rsidRDefault="00090630" w:rsidP="005B48EF">
      <w:pPr>
        <w:pBdr>
          <w:top w:val="nil"/>
          <w:left w:val="nil"/>
          <w:bottom w:val="nil"/>
          <w:right w:val="nil"/>
          <w:between w:val="nil"/>
        </w:pBdr>
        <w:jc w:val="both"/>
        <w:rPr>
          <w:rFonts w:ascii="Times New Roman" w:hAnsi="Times New Roman" w:cs="Times New Roman"/>
          <w:b/>
          <w:color w:val="000000"/>
          <w:sz w:val="32"/>
          <w:szCs w:val="32"/>
        </w:rPr>
      </w:pPr>
    </w:p>
    <w:p w14:paraId="6C353510" w14:textId="77777777" w:rsidR="00090630" w:rsidRPr="007F7C88" w:rsidRDefault="00090630" w:rsidP="005B48EF">
      <w:pPr>
        <w:pBdr>
          <w:top w:val="nil"/>
          <w:left w:val="nil"/>
          <w:bottom w:val="nil"/>
          <w:right w:val="nil"/>
          <w:between w:val="nil"/>
        </w:pBdr>
        <w:jc w:val="both"/>
        <w:rPr>
          <w:rFonts w:ascii="Times New Roman" w:hAnsi="Times New Roman" w:cs="Times New Roman"/>
          <w:b/>
          <w:color w:val="000000"/>
          <w:sz w:val="32"/>
          <w:szCs w:val="32"/>
        </w:rPr>
      </w:pPr>
    </w:p>
    <w:p w14:paraId="5041A00C" w14:textId="77777777" w:rsidR="00090630" w:rsidRPr="007F7C88" w:rsidRDefault="00090630" w:rsidP="005B48EF">
      <w:pPr>
        <w:pBdr>
          <w:top w:val="nil"/>
          <w:left w:val="nil"/>
          <w:bottom w:val="nil"/>
          <w:right w:val="nil"/>
          <w:between w:val="nil"/>
        </w:pBdr>
        <w:jc w:val="both"/>
        <w:rPr>
          <w:rFonts w:ascii="Times New Roman" w:hAnsi="Times New Roman" w:cs="Times New Roman"/>
          <w:b/>
          <w:color w:val="000000"/>
          <w:sz w:val="32"/>
          <w:szCs w:val="32"/>
        </w:rPr>
      </w:pPr>
    </w:p>
    <w:p w14:paraId="00A5C24E" w14:textId="77777777" w:rsidR="00090630" w:rsidRPr="007F7C88" w:rsidRDefault="00090630" w:rsidP="005B48EF">
      <w:pPr>
        <w:pBdr>
          <w:top w:val="nil"/>
          <w:left w:val="nil"/>
          <w:bottom w:val="nil"/>
          <w:right w:val="nil"/>
          <w:between w:val="nil"/>
        </w:pBdr>
        <w:jc w:val="both"/>
        <w:rPr>
          <w:rFonts w:ascii="Times New Roman" w:hAnsi="Times New Roman" w:cs="Times New Roman"/>
          <w:b/>
          <w:color w:val="000000"/>
          <w:sz w:val="32"/>
          <w:szCs w:val="32"/>
        </w:rPr>
      </w:pPr>
    </w:p>
    <w:p w14:paraId="721BEAEC" w14:textId="77777777" w:rsidR="00090630" w:rsidRPr="007F7C88" w:rsidRDefault="00090630" w:rsidP="005B48EF">
      <w:pPr>
        <w:pBdr>
          <w:top w:val="nil"/>
          <w:left w:val="nil"/>
          <w:bottom w:val="nil"/>
          <w:right w:val="nil"/>
          <w:between w:val="nil"/>
        </w:pBdr>
        <w:jc w:val="both"/>
        <w:rPr>
          <w:rFonts w:ascii="Times New Roman" w:hAnsi="Times New Roman" w:cs="Times New Roman"/>
          <w:b/>
          <w:color w:val="000000"/>
          <w:sz w:val="32"/>
          <w:szCs w:val="32"/>
        </w:rPr>
      </w:pPr>
    </w:p>
    <w:sdt>
      <w:sdtPr>
        <w:rPr>
          <w:rFonts w:ascii="Times New Roman" w:eastAsiaTheme="minorEastAsia" w:hAnsi="Times New Roman" w:cs="Times New Roman"/>
          <w:b w:val="0"/>
          <w:bCs w:val="0"/>
          <w:color w:val="auto"/>
          <w:kern w:val="2"/>
          <w:sz w:val="22"/>
          <w:szCs w:val="22"/>
          <w14:ligatures w14:val="standardContextual"/>
        </w:rPr>
        <w:id w:val="-789048973"/>
        <w:docPartObj>
          <w:docPartGallery w:val="Table of Contents"/>
          <w:docPartUnique/>
        </w:docPartObj>
      </w:sdtPr>
      <w:sdtEndPr>
        <w:rPr>
          <w:rFonts w:eastAsiaTheme="minorHAnsi"/>
          <w:noProof/>
          <w:sz w:val="24"/>
          <w:szCs w:val="24"/>
        </w:rPr>
      </w:sdtEndPr>
      <w:sdtContent>
        <w:p w14:paraId="40835151" w14:textId="77777777" w:rsidR="003F53B2" w:rsidRDefault="003F53B2" w:rsidP="005B48EF">
          <w:pPr>
            <w:pStyle w:val="TOCHeading"/>
            <w:jc w:val="both"/>
            <w:rPr>
              <w:rFonts w:ascii="Times New Roman" w:eastAsiaTheme="minorEastAsia" w:hAnsi="Times New Roman" w:cs="Times New Roman"/>
              <w:b w:val="0"/>
              <w:bCs w:val="0"/>
              <w:color w:val="auto"/>
              <w:kern w:val="2"/>
              <w:sz w:val="22"/>
              <w:szCs w:val="22"/>
              <w14:ligatures w14:val="standardContextual"/>
            </w:rPr>
          </w:pPr>
        </w:p>
        <w:p w14:paraId="34104F9B" w14:textId="2FBEA9C2" w:rsidR="00090630" w:rsidRPr="003F53B2" w:rsidRDefault="00090630" w:rsidP="005B48EF">
          <w:pPr>
            <w:pStyle w:val="TOCHeading"/>
            <w:jc w:val="both"/>
            <w:rPr>
              <w:rFonts w:ascii="Times New Roman" w:eastAsiaTheme="minorEastAsia" w:hAnsi="Times New Roman" w:cs="Times New Roman"/>
              <w:b w:val="0"/>
              <w:bCs w:val="0"/>
              <w:color w:val="auto"/>
              <w:kern w:val="2"/>
              <w:sz w:val="22"/>
              <w:szCs w:val="22"/>
              <w14:ligatures w14:val="standardContextual"/>
            </w:rPr>
          </w:pPr>
          <w:r>
            <w:rPr>
              <w:rFonts w:ascii="Times New Roman" w:hAnsi="Times New Roman" w:cs="Times New Roman"/>
            </w:rPr>
            <w:t>Table of Contents</w:t>
          </w:r>
        </w:p>
        <w:p w14:paraId="516E16D2" w14:textId="5A95D73C" w:rsidR="003F53B2" w:rsidRDefault="00090630">
          <w:pPr>
            <w:pStyle w:val="TOC1"/>
            <w:tabs>
              <w:tab w:val="right" w:leader="dot" w:pos="9350"/>
            </w:tabs>
            <w:rPr>
              <w:rFonts w:asciiTheme="minorHAnsi" w:hAnsiTheme="minorHAnsi"/>
              <w:noProof/>
              <w:kern w:val="2"/>
              <w:sz w:val="24"/>
              <w:szCs w:val="24"/>
              <w14:ligatures w14:val="standardContextual"/>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227251639" w:history="1">
            <w:r w:rsidR="003F53B2" w:rsidRPr="00047C60">
              <w:rPr>
                <w:rStyle w:val="Hyperlink"/>
                <w:rFonts w:ascii="Times New Roman" w:hAnsi="Times New Roman" w:cs="Times New Roman"/>
                <w:noProof/>
              </w:rPr>
              <w:t>1. Introduction</w:t>
            </w:r>
            <w:r w:rsidR="003F53B2">
              <w:rPr>
                <w:noProof/>
                <w:webHidden/>
              </w:rPr>
              <w:tab/>
            </w:r>
            <w:r w:rsidR="003F53B2">
              <w:rPr>
                <w:noProof/>
                <w:webHidden/>
              </w:rPr>
              <w:fldChar w:fldCharType="begin"/>
            </w:r>
            <w:r w:rsidR="003F53B2">
              <w:rPr>
                <w:noProof/>
                <w:webHidden/>
              </w:rPr>
              <w:instrText xml:space="preserve"> PAGEREF _Toc227251639 \h </w:instrText>
            </w:r>
            <w:r w:rsidR="003F53B2">
              <w:rPr>
                <w:noProof/>
                <w:webHidden/>
              </w:rPr>
            </w:r>
            <w:r w:rsidR="003F53B2">
              <w:rPr>
                <w:noProof/>
                <w:webHidden/>
              </w:rPr>
              <w:fldChar w:fldCharType="separate"/>
            </w:r>
            <w:r w:rsidR="003F53B2">
              <w:rPr>
                <w:noProof/>
                <w:webHidden/>
              </w:rPr>
              <w:t>4</w:t>
            </w:r>
            <w:r w:rsidR="003F53B2">
              <w:rPr>
                <w:noProof/>
                <w:webHidden/>
              </w:rPr>
              <w:fldChar w:fldCharType="end"/>
            </w:r>
          </w:hyperlink>
        </w:p>
        <w:p w14:paraId="076E45A4" w14:textId="590021A5"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0" w:history="1">
            <w:r w:rsidRPr="00047C60">
              <w:rPr>
                <w:rStyle w:val="Hyperlink"/>
                <w:rFonts w:ascii="Times New Roman" w:hAnsi="Times New Roman" w:cs="Times New Roman"/>
                <w:noProof/>
              </w:rPr>
              <w:t>1.1 Context and Background</w:t>
            </w:r>
            <w:r>
              <w:rPr>
                <w:noProof/>
                <w:webHidden/>
              </w:rPr>
              <w:tab/>
            </w:r>
            <w:r>
              <w:rPr>
                <w:noProof/>
                <w:webHidden/>
              </w:rPr>
              <w:fldChar w:fldCharType="begin"/>
            </w:r>
            <w:r>
              <w:rPr>
                <w:noProof/>
                <w:webHidden/>
              </w:rPr>
              <w:instrText xml:space="preserve"> PAGEREF _Toc227251640 \h </w:instrText>
            </w:r>
            <w:r>
              <w:rPr>
                <w:noProof/>
                <w:webHidden/>
              </w:rPr>
            </w:r>
            <w:r>
              <w:rPr>
                <w:noProof/>
                <w:webHidden/>
              </w:rPr>
              <w:fldChar w:fldCharType="separate"/>
            </w:r>
            <w:r>
              <w:rPr>
                <w:noProof/>
                <w:webHidden/>
              </w:rPr>
              <w:t>4</w:t>
            </w:r>
            <w:r>
              <w:rPr>
                <w:noProof/>
                <w:webHidden/>
              </w:rPr>
              <w:fldChar w:fldCharType="end"/>
            </w:r>
          </w:hyperlink>
        </w:p>
        <w:p w14:paraId="2C7265C4" w14:textId="23F1DC24"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1" w:history="1">
            <w:r w:rsidRPr="00047C60">
              <w:rPr>
                <w:rStyle w:val="Hyperlink"/>
                <w:rFonts w:ascii="Times New Roman" w:hAnsi="Times New Roman" w:cs="Times New Roman"/>
                <w:noProof/>
              </w:rPr>
              <w:t>1.2 Research Problem</w:t>
            </w:r>
            <w:r>
              <w:rPr>
                <w:noProof/>
                <w:webHidden/>
              </w:rPr>
              <w:tab/>
            </w:r>
            <w:r>
              <w:rPr>
                <w:noProof/>
                <w:webHidden/>
              </w:rPr>
              <w:fldChar w:fldCharType="begin"/>
            </w:r>
            <w:r>
              <w:rPr>
                <w:noProof/>
                <w:webHidden/>
              </w:rPr>
              <w:instrText xml:space="preserve"> PAGEREF _Toc227251641 \h </w:instrText>
            </w:r>
            <w:r>
              <w:rPr>
                <w:noProof/>
                <w:webHidden/>
              </w:rPr>
            </w:r>
            <w:r>
              <w:rPr>
                <w:noProof/>
                <w:webHidden/>
              </w:rPr>
              <w:fldChar w:fldCharType="separate"/>
            </w:r>
            <w:r>
              <w:rPr>
                <w:noProof/>
                <w:webHidden/>
              </w:rPr>
              <w:t>4</w:t>
            </w:r>
            <w:r>
              <w:rPr>
                <w:noProof/>
                <w:webHidden/>
              </w:rPr>
              <w:fldChar w:fldCharType="end"/>
            </w:r>
          </w:hyperlink>
        </w:p>
        <w:p w14:paraId="3BB6EB17" w14:textId="0F6AECAC"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2" w:history="1">
            <w:r w:rsidRPr="00047C60">
              <w:rPr>
                <w:rStyle w:val="Hyperlink"/>
                <w:rFonts w:ascii="Times New Roman" w:hAnsi="Times New Roman" w:cs="Times New Roman"/>
                <w:noProof/>
              </w:rPr>
              <w:t>1.3 Research Aim and Objectives</w:t>
            </w:r>
            <w:r>
              <w:rPr>
                <w:noProof/>
                <w:webHidden/>
              </w:rPr>
              <w:tab/>
            </w:r>
            <w:r>
              <w:rPr>
                <w:noProof/>
                <w:webHidden/>
              </w:rPr>
              <w:fldChar w:fldCharType="begin"/>
            </w:r>
            <w:r>
              <w:rPr>
                <w:noProof/>
                <w:webHidden/>
              </w:rPr>
              <w:instrText xml:space="preserve"> PAGEREF _Toc227251642 \h </w:instrText>
            </w:r>
            <w:r>
              <w:rPr>
                <w:noProof/>
                <w:webHidden/>
              </w:rPr>
            </w:r>
            <w:r>
              <w:rPr>
                <w:noProof/>
                <w:webHidden/>
              </w:rPr>
              <w:fldChar w:fldCharType="separate"/>
            </w:r>
            <w:r>
              <w:rPr>
                <w:noProof/>
                <w:webHidden/>
              </w:rPr>
              <w:t>5</w:t>
            </w:r>
            <w:r>
              <w:rPr>
                <w:noProof/>
                <w:webHidden/>
              </w:rPr>
              <w:fldChar w:fldCharType="end"/>
            </w:r>
          </w:hyperlink>
        </w:p>
        <w:p w14:paraId="7365B7DB" w14:textId="4CD83578"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3" w:history="1">
            <w:r w:rsidRPr="00047C60">
              <w:rPr>
                <w:rStyle w:val="Hyperlink"/>
                <w:rFonts w:ascii="Times New Roman" w:hAnsi="Times New Roman" w:cs="Times New Roman"/>
                <w:noProof/>
              </w:rPr>
              <w:t>1.4 Significance of the Study</w:t>
            </w:r>
            <w:r>
              <w:rPr>
                <w:noProof/>
                <w:webHidden/>
              </w:rPr>
              <w:tab/>
            </w:r>
            <w:r>
              <w:rPr>
                <w:noProof/>
                <w:webHidden/>
              </w:rPr>
              <w:fldChar w:fldCharType="begin"/>
            </w:r>
            <w:r>
              <w:rPr>
                <w:noProof/>
                <w:webHidden/>
              </w:rPr>
              <w:instrText xml:space="preserve"> PAGEREF _Toc227251643 \h </w:instrText>
            </w:r>
            <w:r>
              <w:rPr>
                <w:noProof/>
                <w:webHidden/>
              </w:rPr>
            </w:r>
            <w:r>
              <w:rPr>
                <w:noProof/>
                <w:webHidden/>
              </w:rPr>
              <w:fldChar w:fldCharType="separate"/>
            </w:r>
            <w:r>
              <w:rPr>
                <w:noProof/>
                <w:webHidden/>
              </w:rPr>
              <w:t>6</w:t>
            </w:r>
            <w:r>
              <w:rPr>
                <w:noProof/>
                <w:webHidden/>
              </w:rPr>
              <w:fldChar w:fldCharType="end"/>
            </w:r>
          </w:hyperlink>
        </w:p>
        <w:p w14:paraId="204B38FB" w14:textId="0BB150E4" w:rsidR="003F53B2" w:rsidRDefault="003F53B2">
          <w:pPr>
            <w:pStyle w:val="TOC1"/>
            <w:tabs>
              <w:tab w:val="right" w:leader="dot" w:pos="9350"/>
            </w:tabs>
            <w:rPr>
              <w:rFonts w:asciiTheme="minorHAnsi" w:hAnsiTheme="minorHAnsi"/>
              <w:noProof/>
              <w:kern w:val="2"/>
              <w:sz w:val="24"/>
              <w:szCs w:val="24"/>
              <w14:ligatures w14:val="standardContextual"/>
            </w:rPr>
          </w:pPr>
          <w:hyperlink w:anchor="_Toc227251644" w:history="1">
            <w:r w:rsidRPr="00047C60">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_Toc227251644 \h </w:instrText>
            </w:r>
            <w:r>
              <w:rPr>
                <w:noProof/>
                <w:webHidden/>
              </w:rPr>
            </w:r>
            <w:r>
              <w:rPr>
                <w:noProof/>
                <w:webHidden/>
              </w:rPr>
              <w:fldChar w:fldCharType="separate"/>
            </w:r>
            <w:r>
              <w:rPr>
                <w:noProof/>
                <w:webHidden/>
              </w:rPr>
              <w:t>7</w:t>
            </w:r>
            <w:r>
              <w:rPr>
                <w:noProof/>
                <w:webHidden/>
              </w:rPr>
              <w:fldChar w:fldCharType="end"/>
            </w:r>
          </w:hyperlink>
        </w:p>
        <w:p w14:paraId="00D5C8BC" w14:textId="392997AD"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5" w:history="1">
            <w:r w:rsidRPr="00047C60">
              <w:rPr>
                <w:rStyle w:val="Hyperlink"/>
                <w:rFonts w:ascii="Times New Roman" w:hAnsi="Times New Roman" w:cs="Times New Roman"/>
                <w:noProof/>
              </w:rPr>
              <w:t>2.1 Introduction to the Literature Review</w:t>
            </w:r>
            <w:r>
              <w:rPr>
                <w:noProof/>
                <w:webHidden/>
              </w:rPr>
              <w:tab/>
            </w:r>
            <w:r>
              <w:rPr>
                <w:noProof/>
                <w:webHidden/>
              </w:rPr>
              <w:fldChar w:fldCharType="begin"/>
            </w:r>
            <w:r>
              <w:rPr>
                <w:noProof/>
                <w:webHidden/>
              </w:rPr>
              <w:instrText xml:space="preserve"> PAGEREF _Toc227251645 \h </w:instrText>
            </w:r>
            <w:r>
              <w:rPr>
                <w:noProof/>
                <w:webHidden/>
              </w:rPr>
            </w:r>
            <w:r>
              <w:rPr>
                <w:noProof/>
                <w:webHidden/>
              </w:rPr>
              <w:fldChar w:fldCharType="separate"/>
            </w:r>
            <w:r>
              <w:rPr>
                <w:noProof/>
                <w:webHidden/>
              </w:rPr>
              <w:t>7</w:t>
            </w:r>
            <w:r>
              <w:rPr>
                <w:noProof/>
                <w:webHidden/>
              </w:rPr>
              <w:fldChar w:fldCharType="end"/>
            </w:r>
          </w:hyperlink>
        </w:p>
        <w:p w14:paraId="248275B8" w14:textId="798725D0"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6" w:history="1">
            <w:r w:rsidRPr="00047C60">
              <w:rPr>
                <w:rStyle w:val="Hyperlink"/>
                <w:rFonts w:ascii="Times New Roman" w:hAnsi="Times New Roman" w:cs="Times New Roman"/>
                <w:noProof/>
              </w:rPr>
              <w:t>2.2 Data Protection in Cloud Computing</w:t>
            </w:r>
            <w:r>
              <w:rPr>
                <w:noProof/>
                <w:webHidden/>
              </w:rPr>
              <w:tab/>
            </w:r>
            <w:r>
              <w:rPr>
                <w:noProof/>
                <w:webHidden/>
              </w:rPr>
              <w:fldChar w:fldCharType="begin"/>
            </w:r>
            <w:r>
              <w:rPr>
                <w:noProof/>
                <w:webHidden/>
              </w:rPr>
              <w:instrText xml:space="preserve"> PAGEREF _Toc227251646 \h </w:instrText>
            </w:r>
            <w:r>
              <w:rPr>
                <w:noProof/>
                <w:webHidden/>
              </w:rPr>
            </w:r>
            <w:r>
              <w:rPr>
                <w:noProof/>
                <w:webHidden/>
              </w:rPr>
              <w:fldChar w:fldCharType="separate"/>
            </w:r>
            <w:r>
              <w:rPr>
                <w:noProof/>
                <w:webHidden/>
              </w:rPr>
              <w:t>8</w:t>
            </w:r>
            <w:r>
              <w:rPr>
                <w:noProof/>
                <w:webHidden/>
              </w:rPr>
              <w:fldChar w:fldCharType="end"/>
            </w:r>
          </w:hyperlink>
        </w:p>
        <w:p w14:paraId="3BEAC7C5" w14:textId="533331E6"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7" w:history="1">
            <w:r w:rsidRPr="00047C60">
              <w:rPr>
                <w:rStyle w:val="Hyperlink"/>
                <w:rFonts w:ascii="Times New Roman" w:hAnsi="Times New Roman" w:cs="Times New Roman"/>
                <w:noProof/>
              </w:rPr>
              <w:t>2.3 Key Threats and Problems in Cloud Data Protection</w:t>
            </w:r>
            <w:r>
              <w:rPr>
                <w:noProof/>
                <w:webHidden/>
              </w:rPr>
              <w:tab/>
            </w:r>
            <w:r>
              <w:rPr>
                <w:noProof/>
                <w:webHidden/>
              </w:rPr>
              <w:fldChar w:fldCharType="begin"/>
            </w:r>
            <w:r>
              <w:rPr>
                <w:noProof/>
                <w:webHidden/>
              </w:rPr>
              <w:instrText xml:space="preserve"> PAGEREF _Toc227251647 \h </w:instrText>
            </w:r>
            <w:r>
              <w:rPr>
                <w:noProof/>
                <w:webHidden/>
              </w:rPr>
            </w:r>
            <w:r>
              <w:rPr>
                <w:noProof/>
                <w:webHidden/>
              </w:rPr>
              <w:fldChar w:fldCharType="separate"/>
            </w:r>
            <w:r>
              <w:rPr>
                <w:noProof/>
                <w:webHidden/>
              </w:rPr>
              <w:t>9</w:t>
            </w:r>
            <w:r>
              <w:rPr>
                <w:noProof/>
                <w:webHidden/>
              </w:rPr>
              <w:fldChar w:fldCharType="end"/>
            </w:r>
          </w:hyperlink>
        </w:p>
        <w:p w14:paraId="38FEB130" w14:textId="31FB1479"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8" w:history="1">
            <w:r w:rsidRPr="00047C60">
              <w:rPr>
                <w:rStyle w:val="Hyperlink"/>
                <w:rFonts w:ascii="Times New Roman" w:hAnsi="Times New Roman" w:cs="Times New Roman"/>
                <w:noProof/>
              </w:rPr>
              <w:t>2.4 Evaluation of Current Security Mechanisms</w:t>
            </w:r>
            <w:r>
              <w:rPr>
                <w:noProof/>
                <w:webHidden/>
              </w:rPr>
              <w:tab/>
            </w:r>
            <w:r>
              <w:rPr>
                <w:noProof/>
                <w:webHidden/>
              </w:rPr>
              <w:fldChar w:fldCharType="begin"/>
            </w:r>
            <w:r>
              <w:rPr>
                <w:noProof/>
                <w:webHidden/>
              </w:rPr>
              <w:instrText xml:space="preserve"> PAGEREF _Toc227251648 \h </w:instrText>
            </w:r>
            <w:r>
              <w:rPr>
                <w:noProof/>
                <w:webHidden/>
              </w:rPr>
            </w:r>
            <w:r>
              <w:rPr>
                <w:noProof/>
                <w:webHidden/>
              </w:rPr>
              <w:fldChar w:fldCharType="separate"/>
            </w:r>
            <w:r>
              <w:rPr>
                <w:noProof/>
                <w:webHidden/>
              </w:rPr>
              <w:t>10</w:t>
            </w:r>
            <w:r>
              <w:rPr>
                <w:noProof/>
                <w:webHidden/>
              </w:rPr>
              <w:fldChar w:fldCharType="end"/>
            </w:r>
          </w:hyperlink>
        </w:p>
        <w:p w14:paraId="1DE04DB7" w14:textId="13CC66DB"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49" w:history="1">
            <w:r w:rsidRPr="00047C60">
              <w:rPr>
                <w:rStyle w:val="Hyperlink"/>
                <w:rFonts w:ascii="Times New Roman" w:hAnsi="Times New Roman" w:cs="Times New Roman"/>
                <w:noProof/>
              </w:rPr>
              <w:t>2.5 Global Standards and Regulatory Frameworks</w:t>
            </w:r>
            <w:r>
              <w:rPr>
                <w:noProof/>
                <w:webHidden/>
              </w:rPr>
              <w:tab/>
            </w:r>
            <w:r>
              <w:rPr>
                <w:noProof/>
                <w:webHidden/>
              </w:rPr>
              <w:fldChar w:fldCharType="begin"/>
            </w:r>
            <w:r>
              <w:rPr>
                <w:noProof/>
                <w:webHidden/>
              </w:rPr>
              <w:instrText xml:space="preserve"> PAGEREF _Toc227251649 \h </w:instrText>
            </w:r>
            <w:r>
              <w:rPr>
                <w:noProof/>
                <w:webHidden/>
              </w:rPr>
            </w:r>
            <w:r>
              <w:rPr>
                <w:noProof/>
                <w:webHidden/>
              </w:rPr>
              <w:fldChar w:fldCharType="separate"/>
            </w:r>
            <w:r>
              <w:rPr>
                <w:noProof/>
                <w:webHidden/>
              </w:rPr>
              <w:t>11</w:t>
            </w:r>
            <w:r>
              <w:rPr>
                <w:noProof/>
                <w:webHidden/>
              </w:rPr>
              <w:fldChar w:fldCharType="end"/>
            </w:r>
          </w:hyperlink>
        </w:p>
        <w:p w14:paraId="41121FB3" w14:textId="4CBD284C" w:rsidR="003F53B2" w:rsidRDefault="003F53B2">
          <w:pPr>
            <w:pStyle w:val="TOC1"/>
            <w:tabs>
              <w:tab w:val="right" w:leader="dot" w:pos="9350"/>
            </w:tabs>
            <w:rPr>
              <w:rFonts w:asciiTheme="minorHAnsi" w:hAnsiTheme="minorHAnsi"/>
              <w:noProof/>
              <w:kern w:val="2"/>
              <w:sz w:val="24"/>
              <w:szCs w:val="24"/>
              <w14:ligatures w14:val="standardContextual"/>
            </w:rPr>
          </w:pPr>
          <w:hyperlink w:anchor="_Toc227251650" w:history="1">
            <w:r w:rsidRPr="00047C60">
              <w:rPr>
                <w:rStyle w:val="Hyperlink"/>
                <w:rFonts w:ascii="Times New Roman" w:hAnsi="Times New Roman" w:cs="Times New Roman"/>
                <w:noProof/>
              </w:rPr>
              <w:t>3. Research Design and Methodology</w:t>
            </w:r>
            <w:r>
              <w:rPr>
                <w:noProof/>
                <w:webHidden/>
              </w:rPr>
              <w:tab/>
            </w:r>
            <w:r>
              <w:rPr>
                <w:noProof/>
                <w:webHidden/>
              </w:rPr>
              <w:fldChar w:fldCharType="begin"/>
            </w:r>
            <w:r>
              <w:rPr>
                <w:noProof/>
                <w:webHidden/>
              </w:rPr>
              <w:instrText xml:space="preserve"> PAGEREF _Toc227251650 \h </w:instrText>
            </w:r>
            <w:r>
              <w:rPr>
                <w:noProof/>
                <w:webHidden/>
              </w:rPr>
            </w:r>
            <w:r>
              <w:rPr>
                <w:noProof/>
                <w:webHidden/>
              </w:rPr>
              <w:fldChar w:fldCharType="separate"/>
            </w:r>
            <w:r>
              <w:rPr>
                <w:noProof/>
                <w:webHidden/>
              </w:rPr>
              <w:t>11</w:t>
            </w:r>
            <w:r>
              <w:rPr>
                <w:noProof/>
                <w:webHidden/>
              </w:rPr>
              <w:fldChar w:fldCharType="end"/>
            </w:r>
          </w:hyperlink>
        </w:p>
        <w:p w14:paraId="6F56F509" w14:textId="4D510411"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1" w:history="1">
            <w:r w:rsidRPr="00047C60">
              <w:rPr>
                <w:rStyle w:val="Hyperlink"/>
                <w:rFonts w:ascii="Times New Roman" w:hAnsi="Times New Roman" w:cs="Times New Roman"/>
                <w:noProof/>
              </w:rPr>
              <w:t>3.1 Research Design</w:t>
            </w:r>
            <w:r>
              <w:rPr>
                <w:noProof/>
                <w:webHidden/>
              </w:rPr>
              <w:tab/>
            </w:r>
            <w:r>
              <w:rPr>
                <w:noProof/>
                <w:webHidden/>
              </w:rPr>
              <w:fldChar w:fldCharType="begin"/>
            </w:r>
            <w:r>
              <w:rPr>
                <w:noProof/>
                <w:webHidden/>
              </w:rPr>
              <w:instrText xml:space="preserve"> PAGEREF _Toc227251651 \h </w:instrText>
            </w:r>
            <w:r>
              <w:rPr>
                <w:noProof/>
                <w:webHidden/>
              </w:rPr>
            </w:r>
            <w:r>
              <w:rPr>
                <w:noProof/>
                <w:webHidden/>
              </w:rPr>
              <w:fldChar w:fldCharType="separate"/>
            </w:r>
            <w:r>
              <w:rPr>
                <w:noProof/>
                <w:webHidden/>
              </w:rPr>
              <w:t>11</w:t>
            </w:r>
            <w:r>
              <w:rPr>
                <w:noProof/>
                <w:webHidden/>
              </w:rPr>
              <w:fldChar w:fldCharType="end"/>
            </w:r>
          </w:hyperlink>
        </w:p>
        <w:p w14:paraId="76034065" w14:textId="39C6D836"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2" w:history="1">
            <w:r w:rsidRPr="00047C60">
              <w:rPr>
                <w:rStyle w:val="Hyperlink"/>
                <w:rFonts w:ascii="Times New Roman" w:hAnsi="Times New Roman" w:cs="Times New Roman"/>
                <w:noProof/>
              </w:rPr>
              <w:t>3.2 Research Approach</w:t>
            </w:r>
            <w:r>
              <w:rPr>
                <w:noProof/>
                <w:webHidden/>
              </w:rPr>
              <w:tab/>
            </w:r>
            <w:r>
              <w:rPr>
                <w:noProof/>
                <w:webHidden/>
              </w:rPr>
              <w:fldChar w:fldCharType="begin"/>
            </w:r>
            <w:r>
              <w:rPr>
                <w:noProof/>
                <w:webHidden/>
              </w:rPr>
              <w:instrText xml:space="preserve"> PAGEREF _Toc227251652 \h </w:instrText>
            </w:r>
            <w:r>
              <w:rPr>
                <w:noProof/>
                <w:webHidden/>
              </w:rPr>
            </w:r>
            <w:r>
              <w:rPr>
                <w:noProof/>
                <w:webHidden/>
              </w:rPr>
              <w:fldChar w:fldCharType="separate"/>
            </w:r>
            <w:r>
              <w:rPr>
                <w:noProof/>
                <w:webHidden/>
              </w:rPr>
              <w:t>12</w:t>
            </w:r>
            <w:r>
              <w:rPr>
                <w:noProof/>
                <w:webHidden/>
              </w:rPr>
              <w:fldChar w:fldCharType="end"/>
            </w:r>
          </w:hyperlink>
        </w:p>
        <w:p w14:paraId="75CA52B5" w14:textId="5F8D8562"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3" w:history="1">
            <w:r w:rsidRPr="00047C60">
              <w:rPr>
                <w:rStyle w:val="Hyperlink"/>
                <w:rFonts w:ascii="Times New Roman" w:hAnsi="Times New Roman" w:cs="Times New Roman"/>
                <w:noProof/>
              </w:rPr>
              <w:t>3.3 Data Collection Method</w:t>
            </w:r>
            <w:r>
              <w:rPr>
                <w:noProof/>
                <w:webHidden/>
              </w:rPr>
              <w:tab/>
            </w:r>
            <w:r>
              <w:rPr>
                <w:noProof/>
                <w:webHidden/>
              </w:rPr>
              <w:fldChar w:fldCharType="begin"/>
            </w:r>
            <w:r>
              <w:rPr>
                <w:noProof/>
                <w:webHidden/>
              </w:rPr>
              <w:instrText xml:space="preserve"> PAGEREF _Toc227251653 \h </w:instrText>
            </w:r>
            <w:r>
              <w:rPr>
                <w:noProof/>
                <w:webHidden/>
              </w:rPr>
            </w:r>
            <w:r>
              <w:rPr>
                <w:noProof/>
                <w:webHidden/>
              </w:rPr>
              <w:fldChar w:fldCharType="separate"/>
            </w:r>
            <w:r>
              <w:rPr>
                <w:noProof/>
                <w:webHidden/>
              </w:rPr>
              <w:t>12</w:t>
            </w:r>
            <w:r>
              <w:rPr>
                <w:noProof/>
                <w:webHidden/>
              </w:rPr>
              <w:fldChar w:fldCharType="end"/>
            </w:r>
          </w:hyperlink>
        </w:p>
        <w:p w14:paraId="6DD3D8DF" w14:textId="4797A927"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4" w:history="1">
            <w:r w:rsidRPr="00047C60">
              <w:rPr>
                <w:rStyle w:val="Hyperlink"/>
                <w:rFonts w:ascii="Times New Roman" w:hAnsi="Times New Roman" w:cs="Times New Roman"/>
                <w:noProof/>
              </w:rPr>
              <w:t>3.4 Tools and Technologies</w:t>
            </w:r>
            <w:r>
              <w:rPr>
                <w:noProof/>
                <w:webHidden/>
              </w:rPr>
              <w:tab/>
            </w:r>
            <w:r>
              <w:rPr>
                <w:noProof/>
                <w:webHidden/>
              </w:rPr>
              <w:fldChar w:fldCharType="begin"/>
            </w:r>
            <w:r>
              <w:rPr>
                <w:noProof/>
                <w:webHidden/>
              </w:rPr>
              <w:instrText xml:space="preserve"> PAGEREF _Toc227251654 \h </w:instrText>
            </w:r>
            <w:r>
              <w:rPr>
                <w:noProof/>
                <w:webHidden/>
              </w:rPr>
            </w:r>
            <w:r>
              <w:rPr>
                <w:noProof/>
                <w:webHidden/>
              </w:rPr>
              <w:fldChar w:fldCharType="separate"/>
            </w:r>
            <w:r>
              <w:rPr>
                <w:noProof/>
                <w:webHidden/>
              </w:rPr>
              <w:t>14</w:t>
            </w:r>
            <w:r>
              <w:rPr>
                <w:noProof/>
                <w:webHidden/>
              </w:rPr>
              <w:fldChar w:fldCharType="end"/>
            </w:r>
          </w:hyperlink>
        </w:p>
        <w:p w14:paraId="7333CB3C" w14:textId="7C55F6CF"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5" w:history="1">
            <w:r w:rsidRPr="00047C60">
              <w:rPr>
                <w:rStyle w:val="Hyperlink"/>
                <w:rFonts w:ascii="Times New Roman" w:hAnsi="Times New Roman" w:cs="Times New Roman"/>
                <w:noProof/>
              </w:rPr>
              <w:t>3.5 Data Analysis</w:t>
            </w:r>
            <w:r>
              <w:rPr>
                <w:noProof/>
                <w:webHidden/>
              </w:rPr>
              <w:tab/>
            </w:r>
            <w:r>
              <w:rPr>
                <w:noProof/>
                <w:webHidden/>
              </w:rPr>
              <w:fldChar w:fldCharType="begin"/>
            </w:r>
            <w:r>
              <w:rPr>
                <w:noProof/>
                <w:webHidden/>
              </w:rPr>
              <w:instrText xml:space="preserve"> PAGEREF _Toc227251655 \h </w:instrText>
            </w:r>
            <w:r>
              <w:rPr>
                <w:noProof/>
                <w:webHidden/>
              </w:rPr>
            </w:r>
            <w:r>
              <w:rPr>
                <w:noProof/>
                <w:webHidden/>
              </w:rPr>
              <w:fldChar w:fldCharType="separate"/>
            </w:r>
            <w:r>
              <w:rPr>
                <w:noProof/>
                <w:webHidden/>
              </w:rPr>
              <w:t>15</w:t>
            </w:r>
            <w:r>
              <w:rPr>
                <w:noProof/>
                <w:webHidden/>
              </w:rPr>
              <w:fldChar w:fldCharType="end"/>
            </w:r>
          </w:hyperlink>
        </w:p>
        <w:p w14:paraId="2508B01D" w14:textId="220882C6"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6" w:history="1">
            <w:r w:rsidRPr="00047C60">
              <w:rPr>
                <w:rStyle w:val="Hyperlink"/>
                <w:rFonts w:ascii="Times New Roman" w:hAnsi="Times New Roman" w:cs="Times New Roman"/>
                <w:noProof/>
              </w:rPr>
              <w:t>3.6 Ethical Considerations</w:t>
            </w:r>
            <w:r>
              <w:rPr>
                <w:noProof/>
                <w:webHidden/>
              </w:rPr>
              <w:tab/>
            </w:r>
            <w:r>
              <w:rPr>
                <w:noProof/>
                <w:webHidden/>
              </w:rPr>
              <w:fldChar w:fldCharType="begin"/>
            </w:r>
            <w:r>
              <w:rPr>
                <w:noProof/>
                <w:webHidden/>
              </w:rPr>
              <w:instrText xml:space="preserve"> PAGEREF _Toc227251656 \h </w:instrText>
            </w:r>
            <w:r>
              <w:rPr>
                <w:noProof/>
                <w:webHidden/>
              </w:rPr>
            </w:r>
            <w:r>
              <w:rPr>
                <w:noProof/>
                <w:webHidden/>
              </w:rPr>
              <w:fldChar w:fldCharType="separate"/>
            </w:r>
            <w:r>
              <w:rPr>
                <w:noProof/>
                <w:webHidden/>
              </w:rPr>
              <w:t>17</w:t>
            </w:r>
            <w:r>
              <w:rPr>
                <w:noProof/>
                <w:webHidden/>
              </w:rPr>
              <w:fldChar w:fldCharType="end"/>
            </w:r>
          </w:hyperlink>
        </w:p>
        <w:p w14:paraId="595910FD" w14:textId="42235DE0" w:rsidR="003F53B2" w:rsidRDefault="003F53B2">
          <w:pPr>
            <w:pStyle w:val="TOC1"/>
            <w:tabs>
              <w:tab w:val="right" w:leader="dot" w:pos="9350"/>
            </w:tabs>
            <w:rPr>
              <w:rFonts w:asciiTheme="minorHAnsi" w:hAnsiTheme="minorHAnsi"/>
              <w:noProof/>
              <w:kern w:val="2"/>
              <w:sz w:val="24"/>
              <w:szCs w:val="24"/>
              <w14:ligatures w14:val="standardContextual"/>
            </w:rPr>
          </w:pPr>
          <w:hyperlink w:anchor="_Toc227251657" w:history="1">
            <w:r w:rsidRPr="00047C60">
              <w:rPr>
                <w:rStyle w:val="Hyperlink"/>
                <w:rFonts w:ascii="Times New Roman" w:hAnsi="Times New Roman" w:cs="Times New Roman"/>
                <w:noProof/>
              </w:rPr>
              <w:t>4. Expected Outcome</w:t>
            </w:r>
            <w:r>
              <w:rPr>
                <w:noProof/>
                <w:webHidden/>
              </w:rPr>
              <w:tab/>
            </w:r>
            <w:r>
              <w:rPr>
                <w:noProof/>
                <w:webHidden/>
              </w:rPr>
              <w:fldChar w:fldCharType="begin"/>
            </w:r>
            <w:r>
              <w:rPr>
                <w:noProof/>
                <w:webHidden/>
              </w:rPr>
              <w:instrText xml:space="preserve"> PAGEREF _Toc227251657 \h </w:instrText>
            </w:r>
            <w:r>
              <w:rPr>
                <w:noProof/>
                <w:webHidden/>
              </w:rPr>
            </w:r>
            <w:r>
              <w:rPr>
                <w:noProof/>
                <w:webHidden/>
              </w:rPr>
              <w:fldChar w:fldCharType="separate"/>
            </w:r>
            <w:r>
              <w:rPr>
                <w:noProof/>
                <w:webHidden/>
              </w:rPr>
              <w:t>17</w:t>
            </w:r>
            <w:r>
              <w:rPr>
                <w:noProof/>
                <w:webHidden/>
              </w:rPr>
              <w:fldChar w:fldCharType="end"/>
            </w:r>
          </w:hyperlink>
        </w:p>
        <w:p w14:paraId="48EDAC8D" w14:textId="4C3B0867"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8" w:history="1">
            <w:r w:rsidRPr="00047C60">
              <w:rPr>
                <w:rStyle w:val="Hyperlink"/>
                <w:rFonts w:ascii="Times New Roman" w:hAnsi="Times New Roman" w:cs="Times New Roman"/>
                <w:noProof/>
              </w:rPr>
              <w:t>4.1 Anticipated Results</w:t>
            </w:r>
            <w:r>
              <w:rPr>
                <w:noProof/>
                <w:webHidden/>
              </w:rPr>
              <w:tab/>
            </w:r>
            <w:r>
              <w:rPr>
                <w:noProof/>
                <w:webHidden/>
              </w:rPr>
              <w:fldChar w:fldCharType="begin"/>
            </w:r>
            <w:r>
              <w:rPr>
                <w:noProof/>
                <w:webHidden/>
              </w:rPr>
              <w:instrText xml:space="preserve"> PAGEREF _Toc227251658 \h </w:instrText>
            </w:r>
            <w:r>
              <w:rPr>
                <w:noProof/>
                <w:webHidden/>
              </w:rPr>
            </w:r>
            <w:r>
              <w:rPr>
                <w:noProof/>
                <w:webHidden/>
              </w:rPr>
              <w:fldChar w:fldCharType="separate"/>
            </w:r>
            <w:r>
              <w:rPr>
                <w:noProof/>
                <w:webHidden/>
              </w:rPr>
              <w:t>17</w:t>
            </w:r>
            <w:r>
              <w:rPr>
                <w:noProof/>
                <w:webHidden/>
              </w:rPr>
              <w:fldChar w:fldCharType="end"/>
            </w:r>
          </w:hyperlink>
        </w:p>
        <w:p w14:paraId="6101739D" w14:textId="0C667A52"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59" w:history="1">
            <w:r w:rsidRPr="00047C60">
              <w:rPr>
                <w:rStyle w:val="Hyperlink"/>
                <w:rFonts w:ascii="Times New Roman" w:hAnsi="Times New Roman" w:cs="Times New Roman"/>
                <w:noProof/>
              </w:rPr>
              <w:t>4.2 Implications and Limitations</w:t>
            </w:r>
            <w:r>
              <w:rPr>
                <w:noProof/>
                <w:webHidden/>
              </w:rPr>
              <w:tab/>
            </w:r>
            <w:r>
              <w:rPr>
                <w:noProof/>
                <w:webHidden/>
              </w:rPr>
              <w:fldChar w:fldCharType="begin"/>
            </w:r>
            <w:r>
              <w:rPr>
                <w:noProof/>
                <w:webHidden/>
              </w:rPr>
              <w:instrText xml:space="preserve"> PAGEREF _Toc227251659 \h </w:instrText>
            </w:r>
            <w:r>
              <w:rPr>
                <w:noProof/>
                <w:webHidden/>
              </w:rPr>
            </w:r>
            <w:r>
              <w:rPr>
                <w:noProof/>
                <w:webHidden/>
              </w:rPr>
              <w:fldChar w:fldCharType="separate"/>
            </w:r>
            <w:r>
              <w:rPr>
                <w:noProof/>
                <w:webHidden/>
              </w:rPr>
              <w:t>17</w:t>
            </w:r>
            <w:r>
              <w:rPr>
                <w:noProof/>
                <w:webHidden/>
              </w:rPr>
              <w:fldChar w:fldCharType="end"/>
            </w:r>
          </w:hyperlink>
        </w:p>
        <w:p w14:paraId="0FBD3870" w14:textId="11386CC9" w:rsidR="003F53B2" w:rsidRDefault="003F53B2">
          <w:pPr>
            <w:pStyle w:val="TOC1"/>
            <w:tabs>
              <w:tab w:val="right" w:leader="dot" w:pos="9350"/>
            </w:tabs>
            <w:rPr>
              <w:rFonts w:asciiTheme="minorHAnsi" w:hAnsiTheme="minorHAnsi"/>
              <w:noProof/>
              <w:kern w:val="2"/>
              <w:sz w:val="24"/>
              <w:szCs w:val="24"/>
              <w14:ligatures w14:val="standardContextual"/>
            </w:rPr>
          </w:pPr>
          <w:hyperlink w:anchor="_Toc227251660" w:history="1">
            <w:r w:rsidRPr="00047C60">
              <w:rPr>
                <w:rStyle w:val="Hyperlink"/>
                <w:rFonts w:ascii="Times New Roman" w:hAnsi="Times New Roman" w:cs="Times New Roman"/>
                <w:noProof/>
              </w:rPr>
              <w:t>5. Timeline</w:t>
            </w:r>
            <w:r>
              <w:rPr>
                <w:noProof/>
                <w:webHidden/>
              </w:rPr>
              <w:tab/>
            </w:r>
            <w:r>
              <w:rPr>
                <w:noProof/>
                <w:webHidden/>
              </w:rPr>
              <w:fldChar w:fldCharType="begin"/>
            </w:r>
            <w:r>
              <w:rPr>
                <w:noProof/>
                <w:webHidden/>
              </w:rPr>
              <w:instrText xml:space="preserve"> PAGEREF _Toc227251660 \h </w:instrText>
            </w:r>
            <w:r>
              <w:rPr>
                <w:noProof/>
                <w:webHidden/>
              </w:rPr>
            </w:r>
            <w:r>
              <w:rPr>
                <w:noProof/>
                <w:webHidden/>
              </w:rPr>
              <w:fldChar w:fldCharType="separate"/>
            </w:r>
            <w:r>
              <w:rPr>
                <w:noProof/>
                <w:webHidden/>
              </w:rPr>
              <w:t>18</w:t>
            </w:r>
            <w:r>
              <w:rPr>
                <w:noProof/>
                <w:webHidden/>
              </w:rPr>
              <w:fldChar w:fldCharType="end"/>
            </w:r>
          </w:hyperlink>
        </w:p>
        <w:p w14:paraId="692AD177" w14:textId="185E333B" w:rsidR="003F53B2" w:rsidRDefault="003F53B2">
          <w:pPr>
            <w:pStyle w:val="TOC1"/>
            <w:tabs>
              <w:tab w:val="right" w:leader="dot" w:pos="9350"/>
            </w:tabs>
            <w:rPr>
              <w:rFonts w:asciiTheme="minorHAnsi" w:hAnsiTheme="minorHAnsi"/>
              <w:noProof/>
              <w:kern w:val="2"/>
              <w:sz w:val="24"/>
              <w:szCs w:val="24"/>
              <w14:ligatures w14:val="standardContextual"/>
            </w:rPr>
          </w:pPr>
          <w:hyperlink w:anchor="_Toc227251661" w:history="1">
            <w:r w:rsidRPr="00047C60">
              <w:rPr>
                <w:rStyle w:val="Hyperlink"/>
                <w:rFonts w:ascii="Times New Roman" w:hAnsi="Times New Roman" w:cs="Times New Roman"/>
                <w:noProof/>
              </w:rPr>
              <w:t>6. References</w:t>
            </w:r>
            <w:r>
              <w:rPr>
                <w:noProof/>
                <w:webHidden/>
              </w:rPr>
              <w:tab/>
            </w:r>
            <w:r>
              <w:rPr>
                <w:noProof/>
                <w:webHidden/>
              </w:rPr>
              <w:fldChar w:fldCharType="begin"/>
            </w:r>
            <w:r>
              <w:rPr>
                <w:noProof/>
                <w:webHidden/>
              </w:rPr>
              <w:instrText xml:space="preserve"> PAGEREF _Toc227251661 \h </w:instrText>
            </w:r>
            <w:r>
              <w:rPr>
                <w:noProof/>
                <w:webHidden/>
              </w:rPr>
            </w:r>
            <w:r>
              <w:rPr>
                <w:noProof/>
                <w:webHidden/>
              </w:rPr>
              <w:fldChar w:fldCharType="separate"/>
            </w:r>
            <w:r>
              <w:rPr>
                <w:noProof/>
                <w:webHidden/>
              </w:rPr>
              <w:t>20</w:t>
            </w:r>
            <w:r>
              <w:rPr>
                <w:noProof/>
                <w:webHidden/>
              </w:rPr>
              <w:fldChar w:fldCharType="end"/>
            </w:r>
          </w:hyperlink>
        </w:p>
        <w:p w14:paraId="2AB2A596" w14:textId="6088F8E4" w:rsidR="003F53B2" w:rsidRDefault="003F53B2">
          <w:pPr>
            <w:pStyle w:val="TOC1"/>
            <w:tabs>
              <w:tab w:val="right" w:leader="dot" w:pos="9350"/>
            </w:tabs>
            <w:rPr>
              <w:rFonts w:asciiTheme="minorHAnsi" w:hAnsiTheme="minorHAnsi"/>
              <w:noProof/>
              <w:kern w:val="2"/>
              <w:sz w:val="24"/>
              <w:szCs w:val="24"/>
              <w14:ligatures w14:val="standardContextual"/>
            </w:rPr>
          </w:pPr>
          <w:hyperlink w:anchor="_Toc227251662" w:history="1">
            <w:r w:rsidRPr="00047C60">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_Toc227251662 \h </w:instrText>
            </w:r>
            <w:r>
              <w:rPr>
                <w:noProof/>
                <w:webHidden/>
              </w:rPr>
            </w:r>
            <w:r>
              <w:rPr>
                <w:noProof/>
                <w:webHidden/>
              </w:rPr>
              <w:fldChar w:fldCharType="separate"/>
            </w:r>
            <w:r>
              <w:rPr>
                <w:noProof/>
                <w:webHidden/>
              </w:rPr>
              <w:t>24</w:t>
            </w:r>
            <w:r>
              <w:rPr>
                <w:noProof/>
                <w:webHidden/>
              </w:rPr>
              <w:fldChar w:fldCharType="end"/>
            </w:r>
          </w:hyperlink>
        </w:p>
        <w:p w14:paraId="22873FCA" w14:textId="6A7546C5"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63" w:history="1">
            <w:r w:rsidRPr="00047C60">
              <w:rPr>
                <w:rStyle w:val="Hyperlink"/>
                <w:rFonts w:ascii="Times New Roman" w:hAnsi="Times New Roman" w:cs="Times New Roman"/>
                <w:noProof/>
              </w:rPr>
              <w:t>A.1 Preliminary Identification</w:t>
            </w:r>
            <w:r>
              <w:rPr>
                <w:noProof/>
                <w:webHidden/>
              </w:rPr>
              <w:tab/>
            </w:r>
            <w:r>
              <w:rPr>
                <w:noProof/>
                <w:webHidden/>
              </w:rPr>
              <w:fldChar w:fldCharType="begin"/>
            </w:r>
            <w:r>
              <w:rPr>
                <w:noProof/>
                <w:webHidden/>
              </w:rPr>
              <w:instrText xml:space="preserve"> PAGEREF _Toc227251663 \h </w:instrText>
            </w:r>
            <w:r>
              <w:rPr>
                <w:noProof/>
                <w:webHidden/>
              </w:rPr>
            </w:r>
            <w:r>
              <w:rPr>
                <w:noProof/>
                <w:webHidden/>
              </w:rPr>
              <w:fldChar w:fldCharType="separate"/>
            </w:r>
            <w:r>
              <w:rPr>
                <w:noProof/>
                <w:webHidden/>
              </w:rPr>
              <w:t>24</w:t>
            </w:r>
            <w:r>
              <w:rPr>
                <w:noProof/>
                <w:webHidden/>
              </w:rPr>
              <w:fldChar w:fldCharType="end"/>
            </w:r>
          </w:hyperlink>
        </w:p>
        <w:p w14:paraId="39A6E91F" w14:textId="2D593E09"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64" w:history="1">
            <w:r w:rsidRPr="00047C60">
              <w:rPr>
                <w:rStyle w:val="Hyperlink"/>
                <w:rFonts w:ascii="Times New Roman" w:hAnsi="Times New Roman" w:cs="Times New Roman"/>
                <w:noProof/>
              </w:rPr>
              <w:t>A.2 Deduplication Protocol</w:t>
            </w:r>
            <w:r>
              <w:rPr>
                <w:noProof/>
                <w:webHidden/>
              </w:rPr>
              <w:tab/>
            </w:r>
            <w:r>
              <w:rPr>
                <w:noProof/>
                <w:webHidden/>
              </w:rPr>
              <w:fldChar w:fldCharType="begin"/>
            </w:r>
            <w:r>
              <w:rPr>
                <w:noProof/>
                <w:webHidden/>
              </w:rPr>
              <w:instrText xml:space="preserve"> PAGEREF _Toc227251664 \h </w:instrText>
            </w:r>
            <w:r>
              <w:rPr>
                <w:noProof/>
                <w:webHidden/>
              </w:rPr>
            </w:r>
            <w:r>
              <w:rPr>
                <w:noProof/>
                <w:webHidden/>
              </w:rPr>
              <w:fldChar w:fldCharType="separate"/>
            </w:r>
            <w:r>
              <w:rPr>
                <w:noProof/>
                <w:webHidden/>
              </w:rPr>
              <w:t>24</w:t>
            </w:r>
            <w:r>
              <w:rPr>
                <w:noProof/>
                <w:webHidden/>
              </w:rPr>
              <w:fldChar w:fldCharType="end"/>
            </w:r>
          </w:hyperlink>
        </w:p>
        <w:p w14:paraId="534A21B4" w14:textId="4AF69518"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65" w:history="1">
            <w:r w:rsidRPr="00047C60">
              <w:rPr>
                <w:rStyle w:val="Hyperlink"/>
                <w:rFonts w:ascii="Times New Roman" w:hAnsi="Times New Roman" w:cs="Times New Roman"/>
                <w:noProof/>
              </w:rPr>
              <w:t>A.3: Screening Phase</w:t>
            </w:r>
            <w:r>
              <w:rPr>
                <w:noProof/>
                <w:webHidden/>
              </w:rPr>
              <w:tab/>
            </w:r>
            <w:r>
              <w:rPr>
                <w:noProof/>
                <w:webHidden/>
              </w:rPr>
              <w:fldChar w:fldCharType="begin"/>
            </w:r>
            <w:r>
              <w:rPr>
                <w:noProof/>
                <w:webHidden/>
              </w:rPr>
              <w:instrText xml:space="preserve"> PAGEREF _Toc227251665 \h </w:instrText>
            </w:r>
            <w:r>
              <w:rPr>
                <w:noProof/>
                <w:webHidden/>
              </w:rPr>
            </w:r>
            <w:r>
              <w:rPr>
                <w:noProof/>
                <w:webHidden/>
              </w:rPr>
              <w:fldChar w:fldCharType="separate"/>
            </w:r>
            <w:r>
              <w:rPr>
                <w:noProof/>
                <w:webHidden/>
              </w:rPr>
              <w:t>25</w:t>
            </w:r>
            <w:r>
              <w:rPr>
                <w:noProof/>
                <w:webHidden/>
              </w:rPr>
              <w:fldChar w:fldCharType="end"/>
            </w:r>
          </w:hyperlink>
        </w:p>
        <w:p w14:paraId="5DFBCF41" w14:textId="72E8CF06"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66" w:history="1">
            <w:r w:rsidRPr="00047C60">
              <w:rPr>
                <w:rStyle w:val="Hyperlink"/>
                <w:rFonts w:ascii="Times New Roman" w:hAnsi="Times New Roman" w:cs="Times New Roman"/>
                <w:noProof/>
              </w:rPr>
              <w:t>A.4 Eligibility Evaluation</w:t>
            </w:r>
            <w:r>
              <w:rPr>
                <w:noProof/>
                <w:webHidden/>
              </w:rPr>
              <w:tab/>
            </w:r>
            <w:r>
              <w:rPr>
                <w:noProof/>
                <w:webHidden/>
              </w:rPr>
              <w:fldChar w:fldCharType="begin"/>
            </w:r>
            <w:r>
              <w:rPr>
                <w:noProof/>
                <w:webHidden/>
              </w:rPr>
              <w:instrText xml:space="preserve"> PAGEREF _Toc227251666 \h </w:instrText>
            </w:r>
            <w:r>
              <w:rPr>
                <w:noProof/>
                <w:webHidden/>
              </w:rPr>
            </w:r>
            <w:r>
              <w:rPr>
                <w:noProof/>
                <w:webHidden/>
              </w:rPr>
              <w:fldChar w:fldCharType="separate"/>
            </w:r>
            <w:r>
              <w:rPr>
                <w:noProof/>
                <w:webHidden/>
              </w:rPr>
              <w:t>25</w:t>
            </w:r>
            <w:r>
              <w:rPr>
                <w:noProof/>
                <w:webHidden/>
              </w:rPr>
              <w:fldChar w:fldCharType="end"/>
            </w:r>
          </w:hyperlink>
        </w:p>
        <w:p w14:paraId="204ADACA" w14:textId="09C1582A"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67" w:history="1">
            <w:r w:rsidRPr="00047C60">
              <w:rPr>
                <w:rStyle w:val="Hyperlink"/>
                <w:rFonts w:ascii="Times New Roman" w:hAnsi="Times New Roman" w:cs="Times New Roman"/>
                <w:noProof/>
              </w:rPr>
              <w:t>A.5 Conclusive Inclusion</w:t>
            </w:r>
            <w:r>
              <w:rPr>
                <w:noProof/>
                <w:webHidden/>
              </w:rPr>
              <w:tab/>
            </w:r>
            <w:r>
              <w:rPr>
                <w:noProof/>
                <w:webHidden/>
              </w:rPr>
              <w:fldChar w:fldCharType="begin"/>
            </w:r>
            <w:r>
              <w:rPr>
                <w:noProof/>
                <w:webHidden/>
              </w:rPr>
              <w:instrText xml:space="preserve"> PAGEREF _Toc227251667 \h </w:instrText>
            </w:r>
            <w:r>
              <w:rPr>
                <w:noProof/>
                <w:webHidden/>
              </w:rPr>
            </w:r>
            <w:r>
              <w:rPr>
                <w:noProof/>
                <w:webHidden/>
              </w:rPr>
              <w:fldChar w:fldCharType="separate"/>
            </w:r>
            <w:r>
              <w:rPr>
                <w:noProof/>
                <w:webHidden/>
              </w:rPr>
              <w:t>26</w:t>
            </w:r>
            <w:r>
              <w:rPr>
                <w:noProof/>
                <w:webHidden/>
              </w:rPr>
              <w:fldChar w:fldCharType="end"/>
            </w:r>
          </w:hyperlink>
        </w:p>
        <w:p w14:paraId="72B8399E" w14:textId="4FA95191" w:rsidR="003F53B2" w:rsidRDefault="003F53B2">
          <w:pPr>
            <w:pStyle w:val="TOC2"/>
            <w:tabs>
              <w:tab w:val="right" w:leader="dot" w:pos="9350"/>
            </w:tabs>
            <w:rPr>
              <w:rFonts w:asciiTheme="minorHAnsi" w:hAnsiTheme="minorHAnsi"/>
              <w:noProof/>
              <w:kern w:val="2"/>
              <w:sz w:val="24"/>
              <w:szCs w:val="24"/>
              <w14:ligatures w14:val="standardContextual"/>
            </w:rPr>
          </w:pPr>
          <w:hyperlink w:anchor="_Toc227251668" w:history="1">
            <w:r w:rsidRPr="00047C60">
              <w:rPr>
                <w:rStyle w:val="Hyperlink"/>
                <w:rFonts w:ascii="Times New Roman" w:hAnsi="Times New Roman" w:cs="Times New Roman"/>
                <w:noProof/>
              </w:rPr>
              <w:t>A.6 Summary of Process</w:t>
            </w:r>
            <w:r>
              <w:rPr>
                <w:noProof/>
                <w:webHidden/>
              </w:rPr>
              <w:tab/>
            </w:r>
            <w:r>
              <w:rPr>
                <w:noProof/>
                <w:webHidden/>
              </w:rPr>
              <w:fldChar w:fldCharType="begin"/>
            </w:r>
            <w:r>
              <w:rPr>
                <w:noProof/>
                <w:webHidden/>
              </w:rPr>
              <w:instrText xml:space="preserve"> PAGEREF _Toc227251668 \h </w:instrText>
            </w:r>
            <w:r>
              <w:rPr>
                <w:noProof/>
                <w:webHidden/>
              </w:rPr>
            </w:r>
            <w:r>
              <w:rPr>
                <w:noProof/>
                <w:webHidden/>
              </w:rPr>
              <w:fldChar w:fldCharType="separate"/>
            </w:r>
            <w:r>
              <w:rPr>
                <w:noProof/>
                <w:webHidden/>
              </w:rPr>
              <w:t>26</w:t>
            </w:r>
            <w:r>
              <w:rPr>
                <w:noProof/>
                <w:webHidden/>
              </w:rPr>
              <w:fldChar w:fldCharType="end"/>
            </w:r>
          </w:hyperlink>
        </w:p>
        <w:p w14:paraId="007DD85B" w14:textId="2087521E" w:rsidR="00090630" w:rsidRPr="007F7C88" w:rsidRDefault="00090630" w:rsidP="005B48EF">
          <w:pPr>
            <w:jc w:val="both"/>
            <w:rPr>
              <w:rFonts w:ascii="Times New Roman" w:hAnsi="Times New Roman" w:cs="Times New Roman"/>
              <w:noProof/>
            </w:rPr>
          </w:pPr>
          <w:r>
            <w:rPr>
              <w:rFonts w:ascii="Times New Roman" w:hAnsi="Times New Roman" w:cs="Times New Roman"/>
              <w:b/>
              <w:bCs/>
              <w:noProof/>
            </w:rPr>
            <w:fldChar w:fldCharType="end"/>
          </w:r>
        </w:p>
      </w:sdtContent>
    </w:sdt>
    <w:p w14:paraId="76E1D9FF" w14:textId="77777777" w:rsidR="00090630" w:rsidRPr="007F7C88" w:rsidRDefault="00090630" w:rsidP="005B48EF">
      <w:pPr>
        <w:jc w:val="both"/>
        <w:rPr>
          <w:rFonts w:ascii="Times New Roman" w:hAnsi="Times New Roman" w:cs="Times New Roman"/>
          <w:b/>
          <w:color w:val="000000"/>
          <w:sz w:val="32"/>
          <w:szCs w:val="32"/>
        </w:rPr>
      </w:pPr>
      <w:r>
        <w:rPr>
          <w:rFonts w:ascii="Times New Roman" w:hAnsi="Times New Roman" w:cs="Times New Roman"/>
          <w:b/>
          <w:color w:val="000000"/>
          <w:sz w:val="32"/>
          <w:szCs w:val="32"/>
        </w:rPr>
        <w:br w:type="page"/>
      </w:r>
    </w:p>
    <w:p w14:paraId="5174FBA8" w14:textId="77777777" w:rsidR="00090630" w:rsidRPr="007F7C88" w:rsidRDefault="00090630" w:rsidP="005B48EF">
      <w:pPr>
        <w:pStyle w:val="Heading1"/>
        <w:jc w:val="both"/>
        <w:rPr>
          <w:rFonts w:ascii="Times New Roman" w:hAnsi="Times New Roman" w:cs="Times New Roman"/>
          <w:color w:val="auto"/>
          <w:sz w:val="32"/>
          <w:szCs w:val="32"/>
        </w:rPr>
      </w:pPr>
      <w:bookmarkStart w:id="0" w:name="_Toc227251639"/>
      <w:r>
        <w:rPr>
          <w:rFonts w:ascii="Times New Roman" w:hAnsi="Times New Roman" w:cs="Times New Roman"/>
          <w:color w:val="auto"/>
          <w:sz w:val="32"/>
          <w:szCs w:val="32"/>
        </w:rPr>
        <w:t>1. Introduction</w:t>
      </w:r>
      <w:bookmarkEnd w:id="0"/>
    </w:p>
    <w:p w14:paraId="0FE73054" w14:textId="77777777" w:rsidR="00090630" w:rsidRPr="007F7C88" w:rsidRDefault="00090630" w:rsidP="005B48EF">
      <w:pPr>
        <w:pStyle w:val="Heading2"/>
        <w:jc w:val="both"/>
        <w:rPr>
          <w:rFonts w:ascii="Times New Roman" w:hAnsi="Times New Roman" w:cs="Times New Roman"/>
          <w:color w:val="auto"/>
          <w:sz w:val="28"/>
          <w:szCs w:val="28"/>
        </w:rPr>
      </w:pPr>
      <w:bookmarkStart w:id="1" w:name="_Toc227251640"/>
      <w:r>
        <w:rPr>
          <w:rFonts w:ascii="Times New Roman" w:hAnsi="Times New Roman" w:cs="Times New Roman"/>
          <w:color w:val="auto"/>
          <w:sz w:val="28"/>
          <w:szCs w:val="28"/>
        </w:rPr>
        <w:t>1.1 Context and Background</w:t>
      </w:r>
      <w:bookmarkEnd w:id="1"/>
    </w:p>
    <w:p w14:paraId="3335C741" w14:textId="77777777" w:rsidR="00654C58" w:rsidRDefault="00394ECF" w:rsidP="00CC0001">
      <w:pPr>
        <w:jc w:val="both"/>
        <w:rPr>
          <w:rFonts w:ascii="Times New Roman" w:hAnsi="Times New Roman" w:cs="Times New Roman"/>
        </w:rPr>
      </w:pPr>
      <w:r>
        <w:rPr>
          <w:rFonts w:ascii="Times New Roman" w:hAnsi="Times New Roman" w:cs="Times New Roman"/>
        </w:rPr>
        <w:t xml:space="preserve">In recent years, digital transformation across industries has accelerated significantly, with cloud computing emerging as a foundational component of modern information infrastructure [1]. Organisations operating across sectors including healthcare, finance, retail, and public administration increasingly rely on cloud platforms due to their scalability, cost-efficiency, and operational flexibility. Rather than maintaining physical on-premises server infrastructure, these organisations leverage shared pools </w:t>
      </w:r>
      <w:r>
        <w:rPr>
          <w:rFonts w:ascii="Times New Roman" w:hAnsi="Times New Roman" w:cs="Times New Roman"/>
        </w:rPr>
        <w:t>of virtualised resources — encompassing storage, compute, and networking — provisioned on demand with minimal administrative overhead [2].</w:t>
      </w:r>
    </w:p>
    <w:p w14:paraId="3129E00E" w14:textId="77777777" w:rsidR="00654C58" w:rsidRDefault="00394ECF" w:rsidP="00CC0001">
      <w:pPr>
        <w:jc w:val="both"/>
        <w:rPr>
          <w:rFonts w:ascii="Times New Roman" w:hAnsi="Times New Roman" w:cs="Times New Roman"/>
        </w:rPr>
      </w:pPr>
      <w:r>
        <w:rPr>
          <w:rFonts w:ascii="Times New Roman" w:hAnsi="Times New Roman" w:cs="Times New Roman"/>
        </w:rPr>
        <w:t>A widely adopted architectural model within this landscape is the hybrid cloud, which integrates private cloud or on-premises data centre infrastructure with public cloud services provided by platforms such as Amazon Web Services (AWS), Microsoft Azure, or Google Cloud. Connectivity between these environments is typically established through encrypted tunnels, dedicated network links, or federated identity systems. Sensitive workloads are retained within secured private environments, while variable or resou</w:t>
      </w:r>
      <w:r>
        <w:rPr>
          <w:rFonts w:ascii="Times New Roman" w:hAnsi="Times New Roman" w:cs="Times New Roman"/>
        </w:rPr>
        <w:t>rce-intensive operations are offloaded to public cloud infrastructure as demand requires [3], [4].</w:t>
      </w:r>
    </w:p>
    <w:p w14:paraId="2E8551F4" w14:textId="77777777" w:rsidR="00654C58" w:rsidRDefault="00394ECF" w:rsidP="00CC0001">
      <w:pPr>
        <w:jc w:val="both"/>
        <w:rPr>
          <w:rFonts w:ascii="Times New Roman" w:hAnsi="Times New Roman" w:cs="Times New Roman"/>
        </w:rPr>
      </w:pPr>
      <w:r>
        <w:rPr>
          <w:rFonts w:ascii="Times New Roman" w:hAnsi="Times New Roman" w:cs="Times New Roman"/>
        </w:rPr>
        <w:t>Despite the operational advantages of hybrid cloud architectures, they introduce considerable security complexity. The distribution of data and services across heterogeneous environments — each governed by distinct configurations and access policies — makes consistent security enforcement difficult. Recent research indicates that a significant proportion of cloud security incidents result not from sophisticated external attacks but from configuration errors, such as incorrectly assigned permissions, publicl</w:t>
      </w:r>
      <w:r>
        <w:rPr>
          <w:rFonts w:ascii="Times New Roman" w:hAnsi="Times New Roman" w:cs="Times New Roman"/>
        </w:rPr>
        <w:t>y exposed storage resources, or inadequate authentication mechanisms [5], [6].</w:t>
      </w:r>
    </w:p>
    <w:p w14:paraId="4BA5C173" w14:textId="77777777" w:rsidR="00654C58" w:rsidRDefault="00394ECF" w:rsidP="00CC0001">
      <w:pPr>
        <w:jc w:val="both"/>
        <w:rPr>
          <w:rFonts w:ascii="Times New Roman" w:hAnsi="Times New Roman" w:cs="Times New Roman"/>
        </w:rPr>
      </w:pPr>
      <w:r>
        <w:rPr>
          <w:rFonts w:ascii="Times New Roman" w:hAnsi="Times New Roman" w:cs="Times New Roman"/>
        </w:rPr>
        <w:t>Regulatory pressure has further intensified the need for robust cloud security practices. Frameworks such as ISO/IEC 27017 provide cloud-specific security guidance and establish baseline expectations for organisations handling sensitive data in cloud environments. As compliance requirements continue to evolve, there is a growing demand for evidence-based approaches that extend beyond theoretical guidance and translate into practical, implementable security measures. This study responds to that need by inves</w:t>
      </w:r>
      <w:r>
        <w:rPr>
          <w:rFonts w:ascii="Times New Roman" w:hAnsi="Times New Roman" w:cs="Times New Roman"/>
        </w:rPr>
        <w:t>tigating the effectiveness of specific security controls within a controlled hybrid cloud environment [4], [7].</w:t>
      </w:r>
    </w:p>
    <w:p w14:paraId="30FB4161" w14:textId="77777777" w:rsidR="00925174" w:rsidRPr="00D33195" w:rsidRDefault="00925174" w:rsidP="005B48EF">
      <w:pPr>
        <w:pStyle w:val="Heading2"/>
        <w:jc w:val="both"/>
        <w:rPr>
          <w:rFonts w:ascii="Times New Roman" w:hAnsi="Times New Roman" w:cs="Times New Roman"/>
          <w:color w:val="000000" w:themeColor="text1"/>
          <w:sz w:val="28"/>
          <w:szCs w:val="28"/>
        </w:rPr>
      </w:pPr>
      <w:bookmarkStart w:id="2" w:name="_Toc227251641"/>
      <w:r>
        <w:rPr>
          <w:rFonts w:ascii="Times New Roman" w:hAnsi="Times New Roman" w:cs="Times New Roman"/>
          <w:color w:val="000000" w:themeColor="text1"/>
          <w:sz w:val="28"/>
          <w:szCs w:val="28"/>
        </w:rPr>
        <w:t>1.2 Research Problem</w:t>
      </w:r>
      <w:bookmarkEnd w:id="2"/>
    </w:p>
    <w:p w14:paraId="3207EF98" w14:textId="77777777" w:rsidR="00654C58" w:rsidRDefault="00394ECF" w:rsidP="00CC0002">
      <w:pPr>
        <w:jc w:val="both"/>
        <w:rPr>
          <w:rFonts w:ascii="Times New Roman" w:hAnsi="Times New Roman" w:cs="Times New Roman"/>
        </w:rPr>
      </w:pPr>
      <w:r>
        <w:rPr>
          <w:rFonts w:ascii="Times New Roman" w:hAnsi="Times New Roman" w:cs="Times New Roman"/>
        </w:rPr>
        <w:t>A central challenge facing organisations adopting hybrid cloud architectures is maintaining consistent data protection across both private and public infrastructure. While hybrid models provide operational flexibility, they introduce ambiguity in the division of security responsibilities between cloud service providers and internal security teams. This shared responsibility model, if not clearly defined and enforced, creates oversight gaps that adversaries may exploit [3], [5].</w:t>
      </w:r>
    </w:p>
    <w:p w14:paraId="757F6D63" w14:textId="77777777" w:rsidR="00654C58" w:rsidRDefault="00394ECF" w:rsidP="00CC0002">
      <w:pPr>
        <w:jc w:val="both"/>
        <w:rPr>
          <w:rFonts w:ascii="Times New Roman" w:hAnsi="Times New Roman" w:cs="Times New Roman"/>
        </w:rPr>
      </w:pPr>
      <w:r>
        <w:rPr>
          <w:rFonts w:ascii="Times New Roman" w:hAnsi="Times New Roman" w:cs="Times New Roman"/>
        </w:rPr>
        <w:t>Misconfiguration represents one of the most prevalent and consequential security vulnerabilities within hybrid cloud environments. Examples include storage resources left publicly accessible, compute instances with unrestricted network exposure, and identity accounts assigned excessive permissions. When infrastructure provisioning is automated through code templates or configuration-as-code practices, a single misconfiguration can propagate uniformly across an entire environment before detection, multiplyin</w:t>
      </w:r>
      <w:r>
        <w:rPr>
          <w:rFonts w:ascii="Times New Roman" w:hAnsi="Times New Roman" w:cs="Times New Roman"/>
        </w:rPr>
        <w:t>g the potential attack surface [5], [6].</w:t>
      </w:r>
    </w:p>
    <w:p w14:paraId="349460A2" w14:textId="77777777" w:rsidR="00654C58" w:rsidRDefault="00394ECF" w:rsidP="00CC0002">
      <w:pPr>
        <w:jc w:val="both"/>
        <w:rPr>
          <w:rFonts w:ascii="Times New Roman" w:hAnsi="Times New Roman" w:cs="Times New Roman"/>
        </w:rPr>
      </w:pPr>
      <w:r>
        <w:rPr>
          <w:rFonts w:ascii="Times New Roman" w:hAnsi="Times New Roman" w:cs="Times New Roman"/>
        </w:rPr>
        <w:t>Identity and access management (IAM) presents a further dimension of the security problem. Insufficient authentication controls — such as the absence of multi-factor authentication — combined with over-privileged user accounts significantly elevate the risk of credential compromise. Once obtained, stolen credentials may enable lateral movement across networked systems, allowing an attacker to escalate privileges or exfiltrate sensitive data [3], [6].</w:t>
      </w:r>
    </w:p>
    <w:p w14:paraId="3B4BEF75" w14:textId="77777777" w:rsidR="00654C58" w:rsidRDefault="00394ECF" w:rsidP="00CC0002">
      <w:pPr>
        <w:jc w:val="both"/>
        <w:rPr>
          <w:rFonts w:ascii="Times New Roman" w:hAnsi="Times New Roman" w:cs="Times New Roman"/>
        </w:rPr>
      </w:pPr>
      <w:r>
        <w:rPr>
          <w:rFonts w:ascii="Times New Roman" w:hAnsi="Times New Roman" w:cs="Times New Roman"/>
        </w:rPr>
        <w:t>Additionally, effective threat detection in hybrid cloud environments is hindered by the absence of unified monitoring across distributed infrastructure. On-premises systems and cloud services frequently generate logs in different formats and through separate toolchains, complicating centralised visibility. Delays in alert generation and response further reduce the effectiveness of defensive measures. These conditions underscore the need for a methodologically rigorous, empirically grounded approach to hybr</w:t>
      </w:r>
      <w:r>
        <w:rPr>
          <w:rFonts w:ascii="Times New Roman" w:hAnsi="Times New Roman" w:cs="Times New Roman"/>
        </w:rPr>
        <w:t>id cloud security — one that identifies vulnerabilities through controlled experimentation rather than relying on generalised assumptions [6], [7].</w:t>
      </w:r>
    </w:p>
    <w:p w14:paraId="6B2E35B7" w14:textId="77777777" w:rsidR="00090630" w:rsidRPr="004A23DB" w:rsidRDefault="00090630" w:rsidP="004A23DB">
      <w:pPr>
        <w:pStyle w:val="Heading2"/>
        <w:rPr>
          <w:rFonts w:ascii="Times New Roman" w:hAnsi="Times New Roman" w:cs="Times New Roman"/>
          <w:color w:val="000000" w:themeColor="text1"/>
          <w:sz w:val="28"/>
          <w:szCs w:val="28"/>
        </w:rPr>
      </w:pPr>
      <w:bookmarkStart w:id="3" w:name="_Toc227251642"/>
      <w:r>
        <w:rPr>
          <w:rFonts w:ascii="Times New Roman" w:hAnsi="Times New Roman" w:cs="Times New Roman"/>
          <w:color w:val="000000" w:themeColor="text1"/>
          <w:sz w:val="28"/>
          <w:szCs w:val="28"/>
        </w:rPr>
        <w:t>1.3 Research Aim and Objectives</w:t>
      </w:r>
      <w:bookmarkEnd w:id="3"/>
    </w:p>
    <w:p w14:paraId="66CFA1FE" w14:textId="77777777" w:rsidR="00090630" w:rsidRPr="007F7C88" w:rsidRDefault="00925174" w:rsidP="005B48EF">
      <w:pPr>
        <w:jc w:val="both"/>
        <w:rPr>
          <w:rFonts w:ascii="Times New Roman" w:hAnsi="Times New Roman" w:cs="Times New Roman"/>
          <w:b/>
          <w:bCs/>
        </w:rPr>
      </w:pPr>
      <w:r>
        <w:rPr>
          <w:rFonts w:ascii="Times New Roman" w:hAnsi="Times New Roman" w:cs="Times New Roman"/>
          <w:b/>
          <w:bCs/>
        </w:rPr>
        <w:t>Research Aim:</w:t>
      </w:r>
    </w:p>
    <w:p w14:paraId="4686787F" w14:textId="77777777" w:rsidR="00654C58" w:rsidRDefault="00394ECF" w:rsidP="00CC0003">
      <w:pPr>
        <w:jc w:val="both"/>
        <w:rPr>
          <w:rFonts w:ascii="Times New Roman" w:hAnsi="Times New Roman" w:cs="Times New Roman"/>
        </w:rPr>
      </w:pPr>
      <w:r>
        <w:rPr>
          <w:rFonts w:ascii="Times New Roman" w:hAnsi="Times New Roman" w:cs="Times New Roman"/>
        </w:rPr>
        <w:t>This study investigates the effectiveness of security controls and configuration practices in protecting data within hybrid cloud environments. The research addresses the gap between existing security frameworks and their practical application in environments where private and public cloud infrastructure operate in combination. By evaluating specific technical controls through empirical testing, the study aims to develop a structured, evidence-based security configuration framework applicable to hybrid clou</w:t>
      </w:r>
      <w:r>
        <w:rPr>
          <w:rFonts w:ascii="Times New Roman" w:hAnsi="Times New Roman" w:cs="Times New Roman"/>
        </w:rPr>
        <w:t>d deployments.</w:t>
      </w:r>
    </w:p>
    <w:p w14:paraId="2FC97734" w14:textId="77777777" w:rsidR="00090630" w:rsidRDefault="0002623E" w:rsidP="005B48EF">
      <w:pPr>
        <w:jc w:val="both"/>
        <w:rPr>
          <w:rFonts w:ascii="Times New Roman" w:hAnsi="Times New Roman" w:cs="Times New Roman"/>
          <w:b/>
          <w:bCs/>
        </w:rPr>
      </w:pPr>
      <w:r>
        <w:rPr>
          <w:rFonts w:ascii="Times New Roman" w:hAnsi="Times New Roman" w:cs="Times New Roman"/>
          <w:b/>
          <w:bCs/>
        </w:rPr>
        <w:t>Research Objectives:</w:t>
      </w:r>
    </w:p>
    <w:p w14:paraId="5EEEE247" w14:textId="77777777" w:rsidR="0002623E" w:rsidRDefault="0002623E" w:rsidP="0002623E">
      <w:pPr>
        <w:jc w:val="both"/>
        <w:rPr>
          <w:rFonts w:ascii="Times New Roman" w:hAnsi="Times New Roman" w:cs="Times New Roman"/>
          <w:b/>
          <w:bCs/>
        </w:rPr>
      </w:pPr>
      <w:r>
        <w:rPr>
          <w:rFonts w:ascii="Times New Roman" w:hAnsi="Times New Roman" w:cs="Times New Roman"/>
          <w:b/>
          <w:bCs/>
        </w:rPr>
        <w:t>Objective 1 - Threat Identification</w:t>
      </w:r>
    </w:p>
    <w:p w14:paraId="0D6B9636" w14:textId="77777777" w:rsidR="00654C58" w:rsidRDefault="00394ECF" w:rsidP="00FE0099">
      <w:pPr>
        <w:jc w:val="both"/>
        <w:rPr>
          <w:rFonts w:ascii="Times New Roman" w:hAnsi="Times New Roman" w:cs="Times New Roman"/>
        </w:rPr>
      </w:pPr>
      <w:r>
        <w:rPr>
          <w:rFonts w:ascii="Times New Roman" w:hAnsi="Times New Roman" w:cs="Times New Roman"/>
        </w:rPr>
        <w:t>Objective 1 — Threat Identification (Week 2): Identify and categorise a minimum of ten security threats and configuration vulnerabilities across storage, IAM, compute, networking, and logging domains from at least eight peer-reviewed sources, producing a structured vulnerability inventory for baseline configuration [5], [6], [8], [9].</w:t>
      </w:r>
    </w:p>
    <w:p w14:paraId="736E55FA" w14:textId="77777777" w:rsidR="00654C58" w:rsidRDefault="00394ECF" w:rsidP="00FE0099">
      <w:pPr>
        <w:jc w:val="both"/>
        <w:rPr>
          <w:rFonts w:ascii="Times New Roman" w:hAnsi="Times New Roman" w:cs="Times New Roman"/>
        </w:rPr>
      </w:pPr>
      <w:r>
        <w:rPr>
          <w:rFonts w:ascii="Times New Roman" w:hAnsi="Times New Roman" w:cs="Times New Roman"/>
        </w:rPr>
        <w:t>Objective 2 — Security Control Evaluation (Week 8): Evaluate MFA enforcement, least-privilege IAM policies, and SSE-KMS encryption. Target: minimum 20 percentage-point improvement in Prowler compliance score and at least 50% reduction in Pacu attack success rate relative to baseline [3], [7], [10].</w:t>
      </w:r>
    </w:p>
    <w:p w14:paraId="6AE55925" w14:textId="77777777" w:rsidR="00654C58" w:rsidRDefault="00394ECF" w:rsidP="00FE0099">
      <w:pPr>
        <w:jc w:val="both"/>
        <w:rPr>
          <w:rFonts w:ascii="Times New Roman" w:hAnsi="Times New Roman" w:cs="Times New Roman"/>
        </w:rPr>
      </w:pPr>
      <w:r>
        <w:rPr>
          <w:rFonts w:ascii="Times New Roman" w:hAnsi="Times New Roman" w:cs="Times New Roman"/>
        </w:rPr>
        <w:t>Objective 3 — Misconfiguration Risk Analysis (Week 8): Quantify the impact of five introduced misconfiguration categories using the Data Exposure Risk Score and demonstrate measurable post-implementation reduction [5], [6].</w:t>
      </w:r>
    </w:p>
    <w:p w14:paraId="7B99CE0F" w14:textId="6424AE22" w:rsidR="00654C58" w:rsidRDefault="00394ECF" w:rsidP="00FE0099">
      <w:pPr>
        <w:jc w:val="both"/>
        <w:rPr>
          <w:rFonts w:ascii="Times New Roman" w:hAnsi="Times New Roman" w:cs="Times New Roman"/>
        </w:rPr>
      </w:pPr>
      <w:r>
        <w:rPr>
          <w:rFonts w:ascii="Times New Roman" w:hAnsi="Times New Roman" w:cs="Times New Roman"/>
        </w:rPr>
        <w:t xml:space="preserve">Objective 4 — Framework Development (Week 10): Deliver a </w:t>
      </w:r>
      <w:r w:rsidR="0014074E" w:rsidRPr="0014074E">
        <w:rPr>
          <w:rFonts w:ascii="Times New Roman" w:hAnsi="Times New Roman" w:cs="Times New Roman"/>
        </w:rPr>
        <w:t>proposed and evaluated security configuration framework</w:t>
      </w:r>
      <w:r>
        <w:rPr>
          <w:rFonts w:ascii="Times New Roman" w:hAnsi="Times New Roman" w:cs="Times New Roman"/>
        </w:rPr>
        <w:t xml:space="preserve"> benchmarked against ISO/IEC 27017 [11], NIST SP 800-53 [3], and CSA guidance [4], with all controls producing compliance improvements consistent with Objectives 2 and 3.</w:t>
      </w:r>
    </w:p>
    <w:p w14:paraId="56830BC3" w14:textId="77777777" w:rsidR="001B4FA0" w:rsidRDefault="001B4FA0" w:rsidP="0002623E">
      <w:pPr>
        <w:jc w:val="both"/>
        <w:rPr>
          <w:rFonts w:ascii="Times New Roman" w:hAnsi="Times New Roman" w:cs="Times New Roman"/>
          <w:b/>
          <w:bCs/>
        </w:rPr>
      </w:pPr>
    </w:p>
    <w:p w14:paraId="7C670A7B" w14:textId="77777777" w:rsidR="0002623E" w:rsidRPr="0002623E" w:rsidRDefault="0002623E" w:rsidP="0002623E">
      <w:pPr>
        <w:jc w:val="both"/>
        <w:rPr>
          <w:rFonts w:ascii="Times New Roman" w:hAnsi="Times New Roman" w:cs="Times New Roman"/>
          <w:b/>
          <w:bCs/>
        </w:rPr>
      </w:pPr>
      <w:r>
        <w:rPr>
          <w:rFonts w:ascii="Times New Roman" w:hAnsi="Times New Roman" w:cs="Times New Roman"/>
          <w:b/>
          <w:bCs/>
        </w:rPr>
        <w:t>Research Questions:</w:t>
      </w:r>
    </w:p>
    <w:p w14:paraId="180A1E4D" w14:textId="77777777" w:rsidR="0002623E" w:rsidRPr="0002623E" w:rsidRDefault="0002623E" w:rsidP="0002623E">
      <w:pPr>
        <w:pStyle w:val="ListParagraph"/>
        <w:numPr>
          <w:ilvl w:val="0"/>
          <w:numId w:val="21"/>
        </w:numPr>
        <w:jc w:val="both"/>
        <w:rPr>
          <w:rFonts w:ascii="Times New Roman" w:hAnsi="Times New Roman" w:cs="Times New Roman"/>
        </w:rPr>
      </w:pPr>
      <w:r>
        <w:rPr>
          <w:rFonts w:ascii="Times New Roman" w:hAnsi="Times New Roman" w:cs="Times New Roman"/>
        </w:rPr>
        <w:t>What are the primary security risks affecting data protection in Hybrid Cloud environments?</w:t>
      </w:r>
    </w:p>
    <w:p w14:paraId="57392F23" w14:textId="77777777" w:rsidR="0002623E" w:rsidRPr="0002623E" w:rsidRDefault="0002623E" w:rsidP="0002623E">
      <w:pPr>
        <w:pStyle w:val="ListParagraph"/>
        <w:numPr>
          <w:ilvl w:val="0"/>
          <w:numId w:val="21"/>
        </w:numPr>
        <w:jc w:val="both"/>
        <w:rPr>
          <w:rFonts w:ascii="Times New Roman" w:hAnsi="Times New Roman" w:cs="Times New Roman"/>
        </w:rPr>
      </w:pPr>
      <w:r>
        <w:rPr>
          <w:rFonts w:ascii="Times New Roman" w:hAnsi="Times New Roman" w:cs="Times New Roman"/>
        </w:rPr>
        <w:t>How effective are security mechanisms such as MFA, encryption, and access control in reducing data exposure risks?</w:t>
      </w:r>
    </w:p>
    <w:p w14:paraId="47D23046" w14:textId="77777777" w:rsidR="0002623E" w:rsidRPr="0002623E" w:rsidRDefault="0002623E" w:rsidP="0002623E">
      <w:pPr>
        <w:pStyle w:val="ListParagraph"/>
        <w:numPr>
          <w:ilvl w:val="0"/>
          <w:numId w:val="21"/>
        </w:numPr>
        <w:jc w:val="both"/>
        <w:rPr>
          <w:rFonts w:ascii="Times New Roman" w:hAnsi="Times New Roman" w:cs="Times New Roman"/>
        </w:rPr>
      </w:pPr>
      <w:r>
        <w:rPr>
          <w:rFonts w:ascii="Times New Roman" w:hAnsi="Times New Roman" w:cs="Times New Roman"/>
        </w:rPr>
        <w:t>How do configuration management and monitoring tools improve Hybrid Cloud security?</w:t>
      </w:r>
    </w:p>
    <w:p w14:paraId="6592D01C" w14:textId="77777777" w:rsidR="0002623E" w:rsidRPr="0002623E" w:rsidRDefault="0002623E" w:rsidP="0002623E">
      <w:pPr>
        <w:pStyle w:val="ListParagraph"/>
        <w:numPr>
          <w:ilvl w:val="0"/>
          <w:numId w:val="21"/>
        </w:numPr>
        <w:jc w:val="both"/>
        <w:rPr>
          <w:rFonts w:ascii="Times New Roman" w:hAnsi="Times New Roman" w:cs="Times New Roman"/>
        </w:rPr>
      </w:pPr>
      <w:r>
        <w:rPr>
          <w:rFonts w:ascii="Times New Roman" w:hAnsi="Times New Roman" w:cs="Times New Roman"/>
        </w:rPr>
        <w:t>What practical framework can organizations implement to enhance data protection in Hybrid Cloud systems?</w:t>
      </w:r>
    </w:p>
    <w:p w14:paraId="4C46A47A" w14:textId="77777777" w:rsidR="00925174" w:rsidRPr="00D33195" w:rsidRDefault="00925174" w:rsidP="005B48EF">
      <w:pPr>
        <w:pStyle w:val="Heading2"/>
        <w:jc w:val="both"/>
        <w:rPr>
          <w:rFonts w:ascii="Times New Roman" w:hAnsi="Times New Roman" w:cs="Times New Roman"/>
          <w:color w:val="000000" w:themeColor="text1"/>
          <w:sz w:val="28"/>
          <w:szCs w:val="28"/>
        </w:rPr>
      </w:pPr>
      <w:bookmarkStart w:id="4" w:name="_Toc227251643"/>
      <w:r>
        <w:rPr>
          <w:rFonts w:ascii="Times New Roman" w:hAnsi="Times New Roman" w:cs="Times New Roman"/>
          <w:color w:val="000000" w:themeColor="text1"/>
          <w:sz w:val="28"/>
          <w:szCs w:val="28"/>
        </w:rPr>
        <w:t>1.4 Significance of the Study</w:t>
      </w:r>
      <w:bookmarkEnd w:id="4"/>
    </w:p>
    <w:p w14:paraId="4D20C226" w14:textId="77777777" w:rsidR="00654C58" w:rsidRDefault="00394ECF" w:rsidP="00CC0004">
      <w:pPr>
        <w:jc w:val="both"/>
        <w:rPr>
          <w:rFonts w:ascii="Times New Roman" w:hAnsi="Times New Roman" w:cs="Times New Roman"/>
        </w:rPr>
      </w:pPr>
      <w:r>
        <w:rPr>
          <w:rFonts w:ascii="Times New Roman" w:hAnsi="Times New Roman" w:cs="Times New Roman"/>
        </w:rPr>
        <w:t>This research addresses a substantive and timely challenge in contemporary cybersecurity: the protection of sensitive data within hybrid cloud environments. As organisations increasingly depend on distributed cloud infrastructure, vulnerabilities in security configuration pose risks that extend beyond technical disruption to include regulatory penalties, financial loss, operational damage, and reputational harm [7].</w:t>
      </w:r>
    </w:p>
    <w:p w14:paraId="7CC4FFDF" w14:textId="77777777" w:rsidR="00654C58" w:rsidRDefault="00394ECF" w:rsidP="00CC0004">
      <w:pPr>
        <w:jc w:val="both"/>
        <w:rPr>
          <w:rFonts w:ascii="Times New Roman" w:hAnsi="Times New Roman" w:cs="Times New Roman"/>
        </w:rPr>
      </w:pPr>
      <w:r>
        <w:rPr>
          <w:rFonts w:ascii="Times New Roman" w:hAnsi="Times New Roman" w:cs="Times New Roman"/>
        </w:rPr>
        <w:t>By systematically examining cloud security vulnerabilities and evaluating the effectiveness of specific protective controls, this study contributes structured, empirically derived guidance to the field. The research gives particular attention to secure configuration practices, authentication mechanisms, and continuous monitoring — areas consistently identified in the literature as critical to reducing exploitable weaknesses in cloud deployments [4], [6].</w:t>
      </w:r>
    </w:p>
    <w:p w14:paraId="2C990693" w14:textId="77777777" w:rsidR="00654C58" w:rsidRDefault="00394ECF" w:rsidP="00CC0004">
      <w:pPr>
        <w:jc w:val="both"/>
        <w:rPr>
          <w:rFonts w:ascii="Times New Roman" w:hAnsi="Times New Roman" w:cs="Times New Roman"/>
        </w:rPr>
      </w:pPr>
      <w:r>
        <w:rPr>
          <w:rFonts w:ascii="Times New Roman" w:hAnsi="Times New Roman" w:cs="Times New Roman"/>
        </w:rPr>
        <w:t xml:space="preserve">The study’s focus on hybrid cloud environments addresses a recognised gap in existing research, which has tended to examine public or private cloud models in isolation. The hybrid context, characterised by the co-existence of on-premises and cloud-based resources, presents distinct security challenges that require dedicated investigation. The practical outputs of this research are therefore intended to be directly applicable to cybersecurity professionals operating in environments subject to both technical </w:t>
      </w:r>
      <w:r>
        <w:rPr>
          <w:rFonts w:ascii="Times New Roman" w:hAnsi="Times New Roman" w:cs="Times New Roman"/>
        </w:rPr>
        <w:t>complexity and regulatory obligation [4], [6].</w:t>
      </w:r>
    </w:p>
    <w:p w14:paraId="059DF2EC" w14:textId="77777777" w:rsidR="00090630" w:rsidRPr="000473A2" w:rsidRDefault="00090630" w:rsidP="000473A2">
      <w:pPr>
        <w:pStyle w:val="Heading1"/>
        <w:rPr>
          <w:rFonts w:ascii="Times New Roman" w:hAnsi="Times New Roman" w:cs="Times New Roman"/>
          <w:color w:val="000000" w:themeColor="text1"/>
          <w:sz w:val="32"/>
          <w:szCs w:val="32"/>
        </w:rPr>
      </w:pPr>
      <w:bookmarkStart w:id="5" w:name="_Toc227251644"/>
      <w:r>
        <w:rPr>
          <w:rFonts w:ascii="Times New Roman" w:hAnsi="Times New Roman" w:cs="Times New Roman"/>
          <w:color w:val="000000" w:themeColor="text1"/>
          <w:sz w:val="32"/>
          <w:szCs w:val="32"/>
        </w:rPr>
        <w:t>2. Literature Review</w:t>
      </w:r>
      <w:bookmarkEnd w:id="5"/>
    </w:p>
    <w:p w14:paraId="177D0015" w14:textId="77777777" w:rsidR="00090630" w:rsidRPr="007F7C88" w:rsidRDefault="00090630" w:rsidP="005B48EF">
      <w:pPr>
        <w:pStyle w:val="Heading2"/>
        <w:jc w:val="both"/>
        <w:rPr>
          <w:rFonts w:ascii="Times New Roman" w:hAnsi="Times New Roman" w:cs="Times New Roman"/>
          <w:color w:val="auto"/>
          <w:sz w:val="28"/>
          <w:szCs w:val="28"/>
        </w:rPr>
      </w:pPr>
      <w:bookmarkStart w:id="6" w:name="_Toc227251645"/>
      <w:r>
        <w:rPr>
          <w:rFonts w:ascii="Times New Roman" w:hAnsi="Times New Roman" w:cs="Times New Roman"/>
          <w:color w:val="auto"/>
          <w:sz w:val="28"/>
          <w:szCs w:val="28"/>
        </w:rPr>
        <w:t>2.1 Introduction to the Literature Review</w:t>
      </w:r>
      <w:bookmarkEnd w:id="6"/>
    </w:p>
    <w:p w14:paraId="3178EFE2" w14:textId="77777777" w:rsidR="00654C58" w:rsidRDefault="00394ECF" w:rsidP="00FE0099">
      <w:pPr>
        <w:jc w:val="both"/>
        <w:rPr>
          <w:rFonts w:ascii="Times New Roman" w:hAnsi="Times New Roman" w:cs="Times New Roman"/>
        </w:rPr>
      </w:pPr>
      <w:r>
        <w:rPr>
          <w:rFonts w:ascii="Times New Roman" w:hAnsi="Times New Roman" w:cs="Times New Roman"/>
        </w:rPr>
        <w:t>This literature review follows a structured, transparent selection process aligned with systematic reviewing methodology. Searches were conducted across IEEE Xplore, Scopus, ACM Digital Library, and Google Scholar, supplemented by grey literature from NIST, CSA, and ENISA. Search strings: “hybrid cloud security,” “cloud misconfiguration,” “IAM cloud,” “zero trust architecture hybrid cloud,” and “cloud compliance regulatory standards.”</w:t>
      </w:r>
    </w:p>
    <w:p w14:paraId="07978B2B" w14:textId="77777777" w:rsidR="00654C58" w:rsidRDefault="00394ECF" w:rsidP="00FE0099">
      <w:pPr>
        <w:jc w:val="both"/>
        <w:rPr>
          <w:rFonts w:ascii="Times New Roman" w:hAnsi="Times New Roman" w:cs="Times New Roman"/>
        </w:rPr>
      </w:pPr>
      <w:r>
        <w:rPr>
          <w:rFonts w:ascii="Times New Roman" w:hAnsi="Times New Roman" w:cs="Times New Roman"/>
        </w:rPr>
        <w:t>Stage 1 — Identification: Initial searches retrieved approximately 180 sources. Duplicates removed by cross-referencing titles, authors, and DOIs; 157 unique records remained.</w:t>
      </w:r>
    </w:p>
    <w:p w14:paraId="5BC2B0D5" w14:textId="77777777" w:rsidR="00654C58" w:rsidRDefault="00394ECF" w:rsidP="00FE0099">
      <w:pPr>
        <w:jc w:val="both"/>
        <w:rPr>
          <w:rFonts w:ascii="Times New Roman" w:hAnsi="Times New Roman" w:cs="Times New Roman"/>
        </w:rPr>
      </w:pPr>
      <w:r>
        <w:rPr>
          <w:rFonts w:ascii="Times New Roman" w:hAnsi="Times New Roman" w:cs="Times New Roman"/>
        </w:rPr>
        <w:t>Stage 2 — Screening: Titles and abstracts assessed against inclusion criteria: published 2009–2025; cloud security focus; English language; peer-reviewed or recognised standards body. Non-peer-reviewed, off-topic, and methodologically opaque sources excluded. 94 sources passed screening.</w:t>
      </w:r>
    </w:p>
    <w:p w14:paraId="5706CEC4" w14:textId="77777777" w:rsidR="00654C58" w:rsidRDefault="00394ECF" w:rsidP="00FE0099">
      <w:pPr>
        <w:jc w:val="both"/>
        <w:rPr>
          <w:rFonts w:ascii="Times New Roman" w:hAnsi="Times New Roman" w:cs="Times New Roman"/>
        </w:rPr>
      </w:pPr>
      <w:r>
        <w:rPr>
          <w:rFonts w:ascii="Times New Roman" w:hAnsi="Times New Roman" w:cs="Times New Roman"/>
        </w:rPr>
        <w:t>Stage 3 — Eligibility: Full-text review of 94 sources assessed methodological rigour, relevance to hybrid cloud security, and data quality. 62 sources retained.</w:t>
      </w:r>
    </w:p>
    <w:p w14:paraId="3B372AEB" w14:textId="77777777" w:rsidR="00654C58" w:rsidRDefault="00394ECF" w:rsidP="00FE0099">
      <w:pPr>
        <w:jc w:val="both"/>
        <w:rPr>
          <w:rFonts w:ascii="Times New Roman" w:hAnsi="Times New Roman" w:cs="Times New Roman"/>
        </w:rPr>
      </w:pPr>
      <w:r>
        <w:rPr>
          <w:rFonts w:ascii="Times New Roman" w:hAnsi="Times New Roman" w:cs="Times New Roman"/>
        </w:rPr>
        <w:t>Stage 4 — Inclusion: 33 sources selected for direct citation based on relevance to research objectives, methodological rigour, and recency; 29 further informed thematic analysis without citation. A PRISMA-style flow diagram illustrating all four stages is provided in Figure 1 below.</w:t>
      </w:r>
    </w:p>
    <w:p w14:paraId="4E763A8F" w14:textId="77777777" w:rsidR="00654C58" w:rsidRDefault="00394ECF" w:rsidP="00FE0099">
      <w:pPr>
        <w:jc w:val="both"/>
        <w:rPr>
          <w:rFonts w:ascii="Times New Roman" w:hAnsi="Times New Roman" w:cs="Times New Roman"/>
        </w:rPr>
      </w:pPr>
      <w:r>
        <w:rPr>
          <w:rFonts w:ascii="Times New Roman" w:hAnsi="Times New Roman" w:cs="Times New Roman"/>
        </w:rPr>
        <w:t xml:space="preserve">The literature reflects a central debate. Hashizume et al. [8] and the CSA [5] attribute most cloud failures to technical deficiencies, while Takabi et al. [12] and ENISA [7] locate the primary cause in governance structures. Ali et al. [13] demonstrate that the most severe incidents arise where both fail simultaneously — the integrated view this study adopts. AlZain et al. [14] identify the architectural divide between cloud deployment models as a barrier to generalisable security guidance. Most empirical </w:t>
      </w:r>
      <w:r>
        <w:rPr>
          <w:rFonts w:ascii="Times New Roman" w:hAnsi="Times New Roman" w:cs="Times New Roman"/>
        </w:rPr>
        <w:t>studies examine single-cloud environments; hybrid-specific dynamics remain under-examined, and this study</w:t>
      </w:r>
    </w:p>
    <w:p w14:paraId="28B15AD7" w14:textId="46B8E346" w:rsidR="00090630" w:rsidRPr="007F7C88" w:rsidRDefault="00090630" w:rsidP="005B48EF">
      <w:pPr>
        <w:pBdr>
          <w:top w:val="nil"/>
          <w:left w:val="nil"/>
          <w:bottom w:val="nil"/>
          <w:right w:val="nil"/>
          <w:between w:val="nil"/>
        </w:pBdr>
        <w:jc w:val="center"/>
        <w:rPr>
          <w:rFonts w:ascii="Times New Roman" w:eastAsia="Arial" w:hAnsi="Times New Roman" w:cs="Times New Roman"/>
          <w:b/>
          <w:color w:val="000000"/>
          <w:sz w:val="32"/>
          <w:szCs w:val="32"/>
        </w:rPr>
      </w:pPr>
    </w:p>
    <w:p w14:paraId="2FEDF8F2" w14:textId="77777777" w:rsidR="00654C58" w:rsidRDefault="00394ECF" w:rsidP="00FE0001">
      <w:pPr>
        <w:jc w:val="center"/>
        <w:rPr>
          <w:rFonts w:ascii="Times New Roman" w:hAnsi="Times New Roman" w:cs="Times New Roman"/>
        </w:rPr>
      </w:pPr>
      <w:r>
        <w:rPr>
          <w:noProof/>
        </w:rPr>
        <w:drawing>
          <wp:inline distT="0" distB="0" distL="0" distR="0" wp14:anchorId="63B8F5B9" wp14:editId="49B79984">
            <wp:extent cx="5486400" cy="5143500"/>
            <wp:effectExtent l="0" t="0" r="0" b="0"/>
            <wp:docPr id="500" name="PRIS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PRISMA"/>
                    <pic:cNvPicPr/>
                  </pic:nvPicPr>
                  <pic:blipFill>
                    <a:blip r:embed="rId7"/>
                    <a:stretch>
                      <a:fillRect/>
                    </a:stretch>
                  </pic:blipFill>
                  <pic:spPr>
                    <a:xfrm>
                      <a:off x="0" y="0"/>
                      <a:ext cx="5486400" cy="5143500"/>
                    </a:xfrm>
                    <a:prstGeom prst="rect">
                      <a:avLst/>
                    </a:prstGeom>
                  </pic:spPr>
                </pic:pic>
              </a:graphicData>
            </a:graphic>
          </wp:inline>
        </w:drawing>
      </w:r>
    </w:p>
    <w:p w14:paraId="5F0A5629" w14:textId="77777777" w:rsidR="008923BA" w:rsidRDefault="008923BA" w:rsidP="008923BA">
      <w:pPr>
        <w:jc w:val="center"/>
        <w:rPr>
          <w:rFonts w:ascii="Times New Roman" w:hAnsi="Times New Roman" w:cs="Times New Roman"/>
          <w:i/>
          <w:sz w:val="20"/>
          <w:szCs w:val="20"/>
        </w:rPr>
      </w:pPr>
      <w:r>
        <w:rPr>
          <w:rFonts w:ascii="Times New Roman" w:hAnsi="Times New Roman" w:cs="Times New Roman"/>
          <w:i/>
          <w:sz w:val="20"/>
          <w:szCs w:val="20"/>
        </w:rPr>
        <w:t>Figure 1: PRISMA-style literature selection flow diagram (n=180 identified → n=157 after deduplication → n=94 screened → n=62 eligible → n=33 included).</w:t>
      </w:r>
    </w:p>
    <w:p w14:paraId="57742F62" w14:textId="77777777" w:rsidR="00857ED1" w:rsidRPr="000473A2" w:rsidRDefault="00090630" w:rsidP="000473A2">
      <w:pPr>
        <w:pStyle w:val="Heading2"/>
        <w:rPr>
          <w:rFonts w:ascii="Times New Roman" w:hAnsi="Times New Roman" w:cs="Times New Roman"/>
          <w:color w:val="000000" w:themeColor="text1"/>
          <w:sz w:val="28"/>
          <w:szCs w:val="28"/>
        </w:rPr>
      </w:pPr>
      <w:bookmarkStart w:id="7" w:name="_Toc227251646"/>
      <w:r>
        <w:rPr>
          <w:rFonts w:ascii="Times New Roman" w:hAnsi="Times New Roman" w:cs="Times New Roman"/>
          <w:color w:val="000000" w:themeColor="text1"/>
          <w:sz w:val="28"/>
          <w:szCs w:val="28"/>
        </w:rPr>
        <w:t>2.2 Data Protection in Cloud Computing</w:t>
      </w:r>
      <w:bookmarkEnd w:id="7"/>
      <w:r>
        <w:rPr>
          <w:rFonts w:ascii="Times New Roman" w:hAnsi="Times New Roman" w:cs="Times New Roman"/>
          <w:color w:val="000000" w:themeColor="text1"/>
          <w:sz w:val="28"/>
          <w:szCs w:val="28"/>
        </w:rPr>
        <w:t xml:space="preserve"> </w:t>
      </w:r>
    </w:p>
    <w:p w14:paraId="1F4AA9C8" w14:textId="77777777" w:rsidR="00654C58" w:rsidRDefault="00394ECF" w:rsidP="00FF0099">
      <w:pPr>
        <w:jc w:val="both"/>
        <w:rPr>
          <w:rFonts w:ascii="Times New Roman" w:hAnsi="Times New Roman" w:cs="Times New Roman"/>
        </w:rPr>
      </w:pPr>
      <w:r>
        <w:rPr>
          <w:rFonts w:ascii="Times New Roman" w:hAnsi="Times New Roman" w:cs="Times New Roman"/>
        </w:rPr>
        <w:t>Data protection in cloud computing encompasses the technical and procedural measures required to preserve the confidentiality, integrity, and availability of information across its entire lifecycle within cloud infrastructure. The CIA triad, long established as the foundational model for information security, remains central to cloud security discourse; however, its application in distributed environments introduces complexities that single-site architectures do not encounter [3], [4]. Recent literature con</w:t>
      </w:r>
      <w:r>
        <w:rPr>
          <w:rFonts w:ascii="Times New Roman" w:hAnsi="Times New Roman" w:cs="Times New Roman"/>
        </w:rPr>
        <w:t>sistently demonstrates that single-layer defences are insufficient against contemporary threats, and that a layered, defence-in-depth strategy offers substantially more resilient protection [3], [12], [15].</w:t>
      </w:r>
    </w:p>
    <w:p w14:paraId="0E6015B5" w14:textId="77777777" w:rsidR="00654C58" w:rsidRDefault="00394ECF" w:rsidP="00FF0099">
      <w:pPr>
        <w:jc w:val="both"/>
        <w:rPr>
          <w:rFonts w:ascii="Times New Roman" w:hAnsi="Times New Roman" w:cs="Times New Roman"/>
        </w:rPr>
      </w:pPr>
      <w:r>
        <w:rPr>
          <w:rFonts w:ascii="Times New Roman" w:hAnsi="Times New Roman" w:cs="Times New Roman"/>
        </w:rPr>
        <w:t>Encryption is broadly accepted as a foundational control for data at rest and in transit. However, a notable divergence exists in the literature regarding its operational adequacy. Nieles et al. [3] assert that properly implemented encryption, combined with strong key management, effectively mitigates the risk of unauthorised data access in cloud environments. Hashizume et al. [8], by contrast, caution that encryption alone is insufficient when key management practices are weak, arguing that organisations f</w:t>
      </w:r>
      <w:r>
        <w:rPr>
          <w:rFonts w:ascii="Times New Roman" w:hAnsi="Times New Roman" w:cs="Times New Roman"/>
        </w:rPr>
        <w:t>requently deploy encryption without the governance structures needed to protect cryptographic material. This tension is particularly acute in hybrid cloud settings, where keys may be managed across multiple platforms with differing security capabilities, creating the potential for gaps that neither vendor addresses unilaterally [6], [8].</w:t>
      </w:r>
    </w:p>
    <w:p w14:paraId="172D6F23" w14:textId="77777777" w:rsidR="00654C58" w:rsidRDefault="00394ECF" w:rsidP="00FF0099">
      <w:pPr>
        <w:jc w:val="both"/>
        <w:rPr>
          <w:rFonts w:ascii="Times New Roman" w:hAnsi="Times New Roman" w:cs="Times New Roman"/>
        </w:rPr>
      </w:pPr>
      <w:r>
        <w:rPr>
          <w:rFonts w:ascii="Times New Roman" w:hAnsi="Times New Roman" w:cs="Times New Roman"/>
        </w:rPr>
        <w:t>Zero Trust Architecture (ZTA) has attracted growing scholarly attention as a framework suited to the boundary-less nature of cloud environments. Rose et al. [10] and Chandramouli and Butcher [16] both argue that the traditional perimeter model is fundamentally incompatible with hybrid and multi-cloud deployments, in which workloads traverse multiple administrative domains. Ferretti et al. [17] extend this position, demonstrating empirically that survivable zero trust implementations — those designed to cont</w:t>
      </w:r>
      <w:r>
        <w:rPr>
          <w:rFonts w:ascii="Times New Roman" w:hAnsi="Times New Roman" w:cs="Times New Roman"/>
        </w:rPr>
        <w:t>inue functioning even when components are compromised — provide meaningfully stronger security outcomes than conventional access control models. These findings collectively support the inclusion of ZTA principles within the security framework developed in this study.</w:t>
      </w:r>
    </w:p>
    <w:p w14:paraId="450D55E6" w14:textId="77777777" w:rsidR="00090630" w:rsidRPr="00D33195" w:rsidRDefault="00090630" w:rsidP="005B48EF">
      <w:pPr>
        <w:pStyle w:val="Heading2"/>
        <w:jc w:val="both"/>
        <w:rPr>
          <w:rFonts w:ascii="Times New Roman" w:hAnsi="Times New Roman" w:cs="Times New Roman"/>
          <w:color w:val="000000" w:themeColor="text1"/>
          <w:sz w:val="28"/>
          <w:szCs w:val="28"/>
        </w:rPr>
      </w:pPr>
      <w:bookmarkStart w:id="8" w:name="_Toc227251647"/>
      <w:r>
        <w:rPr>
          <w:rFonts w:ascii="Times New Roman" w:hAnsi="Times New Roman" w:cs="Times New Roman"/>
          <w:color w:val="000000" w:themeColor="text1"/>
          <w:sz w:val="28"/>
          <w:szCs w:val="28"/>
        </w:rPr>
        <w:t>2.3 Key Threats and Problems in Cloud Data Protection</w:t>
      </w:r>
      <w:bookmarkEnd w:id="8"/>
    </w:p>
    <w:p w14:paraId="2BA53DA2" w14:textId="77777777" w:rsidR="00654C58" w:rsidRDefault="00394ECF" w:rsidP="00FF0099">
      <w:pPr>
        <w:jc w:val="both"/>
        <w:rPr>
          <w:rFonts w:ascii="Times New Roman" w:hAnsi="Times New Roman" w:cs="Times New Roman"/>
        </w:rPr>
      </w:pPr>
      <w:r>
        <w:rPr>
          <w:rFonts w:ascii="Times New Roman" w:hAnsi="Times New Roman" w:cs="Times New Roman"/>
        </w:rPr>
        <w:t>Cloud environments face a well-documented and evolving range of security threats. The Cloud Security Alliance [5] identifies misconfiguration, IAM weaknesses, insecure interfaces, and data loss as the most consequential categories, a categorisation broadly corroborated by the IBM Cost of a Data Breach Report [18], which found that misconfiguration and stolen credentials collectively accounted for more than 30 percent of breach incidents in 2024. These figures establish the empirical foundation for the threa</w:t>
      </w:r>
      <w:r>
        <w:rPr>
          <w:rFonts w:ascii="Times New Roman" w:hAnsi="Times New Roman" w:cs="Times New Roman"/>
        </w:rPr>
        <w:t>t prioritisation adopted in this study.</w:t>
      </w:r>
    </w:p>
    <w:p w14:paraId="7D3A4AF6" w14:textId="77777777" w:rsidR="00654C58" w:rsidRDefault="00394ECF" w:rsidP="00FF0099">
      <w:pPr>
        <w:jc w:val="both"/>
        <w:rPr>
          <w:rFonts w:ascii="Times New Roman" w:hAnsi="Times New Roman" w:cs="Times New Roman"/>
        </w:rPr>
      </w:pPr>
      <w:r>
        <w:rPr>
          <w:rFonts w:ascii="Times New Roman" w:hAnsi="Times New Roman" w:cs="Times New Roman"/>
        </w:rPr>
        <w:t>A significant shift in scholarly perspective has occurred over the past decade regarding the attribution of cloud security failures. Earlier contributions, including Bhadauria and Sanyal [9] and Ristenpart et al. [19], focused principally on technical vulnerabilities: side-channel attacks, shared infrastructure risks, and insecure hypervisor configurations. More recent scholarship, however, has drawn attention to the role of human and organisational factors. Ang'udi [20] argues, in findings that broadly ali</w:t>
      </w:r>
      <w:r>
        <w:rPr>
          <w:rFonts w:ascii="Times New Roman" w:hAnsi="Times New Roman" w:cs="Times New Roman"/>
        </w:rPr>
        <w:t>gn with Mousa et al. [21] across a wider sample, that misconfiguration is overwhelmingly a governance failure rather than a technical one, attributable to unclear ownership of cloud security responsibilities and the absence of automated policy enforcement. Alouffi et al. [22] reach a compatible conclusion, finding in their systematic review that the majority of documented breaches involved errors that existing technical controls would have prevented had they been correctly applied. Taken together, these fin</w:t>
      </w:r>
      <w:r>
        <w:rPr>
          <w:rFonts w:ascii="Times New Roman" w:hAnsi="Times New Roman" w:cs="Times New Roman"/>
        </w:rPr>
        <w:t>dings suggest that the most impactful security improvements are likely to involve policy and process changes alongside, rather than instead of, technical remediation.</w:t>
      </w:r>
    </w:p>
    <w:p w14:paraId="405ABAC6" w14:textId="77777777" w:rsidR="00654C58" w:rsidRDefault="00394ECF" w:rsidP="00FF0099">
      <w:pPr>
        <w:jc w:val="both"/>
        <w:rPr>
          <w:rFonts w:ascii="Times New Roman" w:hAnsi="Times New Roman" w:cs="Times New Roman"/>
        </w:rPr>
      </w:pPr>
      <w:r>
        <w:rPr>
          <w:rFonts w:ascii="Times New Roman" w:hAnsi="Times New Roman" w:cs="Times New Roman"/>
        </w:rPr>
        <w:t>The threat landscape for credential-based attacks has evolved substantially in sophistication. Ficco and Palmieri [23] further identify cloud-specific denial-of-service attacks exploiting shared resource consumption as a distinct threat vector enabled by cloud infrastructure design. While Bhadauria and Sanyal [9] characterised credential attacks as primarily involving static password theft, more recent analyses by Ali et al. [13] and the CSA [5] document a transition toward dynamic exploitation techniques i</w:t>
      </w:r>
      <w:r>
        <w:rPr>
          <w:rFonts w:ascii="Times New Roman" w:hAnsi="Times New Roman" w:cs="Times New Roman"/>
        </w:rPr>
        <w:t>ncluding session token hijacking, OAuth misconfiguration abuse, and cloud-native API manipulation. These vectors are particularly difficult to detect because they exploit legitimate access pathways rather than triggering conventional intrusion signatures. The literature consistently supports multi-factor authentication and least-privilege access enforcement as essential mitigations, though Ang'udi [20] notes that a substantial proportion of organisations continue to operate with over-permissioned accounts d</w:t>
      </w:r>
      <w:r>
        <w:rPr>
          <w:rFonts w:ascii="Times New Roman" w:hAnsi="Times New Roman" w:cs="Times New Roman"/>
        </w:rPr>
        <w:t>espite the availability of IAM tooling to address this directly [3], [6].</w:t>
      </w:r>
    </w:p>
    <w:p w14:paraId="73BC1E0F" w14:textId="77777777" w:rsidR="00090630" w:rsidRPr="00D33195" w:rsidRDefault="00090630" w:rsidP="005B48EF">
      <w:pPr>
        <w:pStyle w:val="Heading2"/>
        <w:jc w:val="both"/>
        <w:rPr>
          <w:rFonts w:ascii="Times New Roman" w:hAnsi="Times New Roman" w:cs="Times New Roman"/>
          <w:color w:val="000000" w:themeColor="text1"/>
          <w:sz w:val="28"/>
          <w:szCs w:val="28"/>
        </w:rPr>
      </w:pPr>
      <w:bookmarkStart w:id="9" w:name="_Toc227251648"/>
      <w:r>
        <w:rPr>
          <w:rFonts w:ascii="Times New Roman" w:hAnsi="Times New Roman" w:cs="Times New Roman"/>
          <w:color w:val="000000" w:themeColor="text1"/>
          <w:sz w:val="28"/>
          <w:szCs w:val="28"/>
        </w:rPr>
        <w:t>2.4 Evaluation of Current Security Mechanisms</w:t>
      </w:r>
      <w:bookmarkEnd w:id="9"/>
    </w:p>
    <w:p w14:paraId="12DA2761" w14:textId="77777777" w:rsidR="00654C58" w:rsidRDefault="00394ECF" w:rsidP="00FF0099">
      <w:pPr>
        <w:jc w:val="both"/>
        <w:rPr>
          <w:rFonts w:ascii="Times New Roman" w:hAnsi="Times New Roman" w:cs="Times New Roman"/>
        </w:rPr>
      </w:pPr>
      <w:r>
        <w:rPr>
          <w:rFonts w:ascii="Times New Roman" w:hAnsi="Times New Roman" w:cs="Times New Roman"/>
        </w:rPr>
        <w:t>Contemporary cloud security architectures deploy multiple overlapping controls, including multi-factor authentication (MFA), identity and access management (IAM), encryption, and continuous monitoring. While these mechanisms are well-established in the literature, a recurring finding is that their deployment rate significantly exceeds their effective implementation rate. Alouffi et al. [22], corroborated by Mousa et al. [21] and Tahirkheli et al. [24], report that organisations frequently enable security fe</w:t>
      </w:r>
      <w:r>
        <w:rPr>
          <w:rFonts w:ascii="Times New Roman" w:hAnsi="Times New Roman" w:cs="Times New Roman"/>
        </w:rPr>
        <w:t>atures without validating their configuration, resulting in a false sense of assurance that does not correspond to measurable risk reduction [3], [4].</w:t>
      </w:r>
    </w:p>
    <w:p w14:paraId="56256684" w14:textId="77777777" w:rsidR="00654C58" w:rsidRDefault="00394ECF" w:rsidP="00FF0099">
      <w:pPr>
        <w:jc w:val="both"/>
        <w:rPr>
          <w:rFonts w:ascii="Times New Roman" w:hAnsi="Times New Roman" w:cs="Times New Roman"/>
        </w:rPr>
      </w:pPr>
      <w:r>
        <w:rPr>
          <w:rFonts w:ascii="Times New Roman" w:hAnsi="Times New Roman" w:cs="Times New Roman"/>
        </w:rPr>
        <w:t>The efficacy of MFA has been both strongly endorsed and critically qualified within the literature. NIST [3] and the CSA [4] consistently position MFA as among the most effective available controls for preventing credential-based compromise. In contrast, Hashizume et al. [8] and Ali et al. [13] present a more nuanced position, noting that MFA provides limited protection against session hijacking and token theft, attack types that have become more prevalent as organisations migrate toward API-driven cloud se</w:t>
      </w:r>
      <w:r>
        <w:rPr>
          <w:rFonts w:ascii="Times New Roman" w:hAnsi="Times New Roman" w:cs="Times New Roman"/>
        </w:rPr>
        <w:t>rvices. This distinction is practically significant: organisations that treat MFA as a comprehensive authentication solution may underestimate their exposure to post-authentication attack vectors, particularly in environments where session tokens carry long expiry windows [6], [12].</w:t>
      </w:r>
    </w:p>
    <w:p w14:paraId="73DAAB38" w14:textId="77777777" w:rsidR="00654C58" w:rsidRDefault="00394ECF" w:rsidP="00FF0099">
      <w:pPr>
        <w:jc w:val="both"/>
        <w:rPr>
          <w:rFonts w:ascii="Times New Roman" w:hAnsi="Times New Roman" w:cs="Times New Roman"/>
        </w:rPr>
      </w:pPr>
      <w:r>
        <w:rPr>
          <w:rFonts w:ascii="Times New Roman" w:hAnsi="Times New Roman" w:cs="Times New Roman"/>
        </w:rPr>
        <w:t>IAM governance represents a particularly contested area of cloud security practice. Gade [25] argues that adaptive IAM policies, incorporating real-time anomaly detection and automated privilege adjustment, provide substantially stronger security outcomes than static role-based configurations. These findings align with those of Ang'udi [20], who documents significant security improvements in organisations that moved from manually managed permission sets to automated IAM policy enforcement. By contrast, NIST</w:t>
      </w:r>
      <w:r>
        <w:rPr>
          <w:rFonts w:ascii="Times New Roman" w:hAnsi="Times New Roman" w:cs="Times New Roman"/>
        </w:rPr>
        <w:t xml:space="preserve"> SP 800-53 [3] advocates for structured least-privilege frameworks as a foundational baseline, on the grounds that automation without a sound underlying policy model may introduce new classes of misconfiguration risk. This study applies the NIST least-privilege baseline while acknowledging that future work may benefit from incorporating the adaptive mechanisms described by Gade [25].</w:t>
      </w:r>
    </w:p>
    <w:p w14:paraId="26E7784F" w14:textId="77777777" w:rsidR="00654C58" w:rsidRDefault="00394ECF" w:rsidP="00FF0099">
      <w:pPr>
        <w:jc w:val="both"/>
        <w:rPr>
          <w:rFonts w:ascii="Times New Roman" w:hAnsi="Times New Roman" w:cs="Times New Roman"/>
        </w:rPr>
      </w:pPr>
      <w:r>
        <w:rPr>
          <w:rFonts w:ascii="Times New Roman" w:hAnsi="Times New Roman" w:cs="Times New Roman"/>
        </w:rPr>
        <w:t>Centralised monitoring and log aggregation are widely recognised as prerequisites for effective incident detection and response. Research by Ferretti et al. [17] demonstrates that unified monitoring across hybrid environments reduces mean time to detect by a statistically significant margin when compared with siloed logging approaches. Butt et al. [26] demonstrate that machine learning anomaly detection can complement rule-based monitoring where coverage gaps exist. The practical difficulty, as Alouffi et a</w:t>
      </w:r>
      <w:r>
        <w:rPr>
          <w:rFonts w:ascii="Times New Roman" w:hAnsi="Times New Roman" w:cs="Times New Roman"/>
        </w:rPr>
        <w:t>l. [22] note, is that monitoring tools designed for single-cloud environments frequently fail to capture events from on-premises systems, creating visibility gaps that persist even when both environments are ostensibly covered by separate toolsets. This challenge is directly addressed in the methodology of the present study through the use of CloudTrail logging across both cloud and virtualised on-premises components.</w:t>
      </w:r>
    </w:p>
    <w:p w14:paraId="18FF3702" w14:textId="77777777" w:rsidR="00857ED1" w:rsidRDefault="00090630" w:rsidP="005B48EF">
      <w:pPr>
        <w:pStyle w:val="Heading2"/>
        <w:jc w:val="both"/>
        <w:rPr>
          <w:rFonts w:ascii="Times New Roman" w:hAnsi="Times New Roman" w:cs="Times New Roman"/>
          <w:color w:val="auto"/>
          <w:sz w:val="28"/>
          <w:szCs w:val="28"/>
        </w:rPr>
      </w:pPr>
      <w:bookmarkStart w:id="10" w:name="_Toc227251649"/>
      <w:r>
        <w:rPr>
          <w:rFonts w:ascii="Times New Roman" w:hAnsi="Times New Roman" w:cs="Times New Roman"/>
          <w:color w:val="auto"/>
          <w:sz w:val="28"/>
          <w:szCs w:val="28"/>
        </w:rPr>
        <w:t>2.5 Global Standards and Regulatory Frameworks</w:t>
      </w:r>
      <w:bookmarkEnd w:id="10"/>
      <w:r>
        <w:rPr>
          <w:rFonts w:ascii="Times New Roman" w:hAnsi="Times New Roman" w:cs="Times New Roman"/>
          <w:color w:val="auto"/>
          <w:sz w:val="28"/>
          <w:szCs w:val="28"/>
        </w:rPr>
        <w:t xml:space="preserve"> </w:t>
      </w:r>
    </w:p>
    <w:p w14:paraId="11EE0612" w14:textId="77777777" w:rsidR="00654C58" w:rsidRDefault="00394ECF" w:rsidP="00FE0099">
      <w:pPr>
        <w:jc w:val="both"/>
        <w:rPr>
          <w:rFonts w:ascii="Times New Roman" w:hAnsi="Times New Roman" w:cs="Times New Roman"/>
        </w:rPr>
      </w:pPr>
      <w:r>
        <w:rPr>
          <w:rFonts w:ascii="Times New Roman" w:hAnsi="Times New Roman" w:cs="Times New Roman"/>
        </w:rPr>
        <w:t>The principal regulatory frameworks governing cloud security practice are NIST SP 800-53 [3], ISO/IEC 27017 [11], and ENISA guidance [7], providing a shared control baseline for security assessment.</w:t>
      </w:r>
    </w:p>
    <w:p w14:paraId="736B98CF" w14:textId="77777777" w:rsidR="00654C58" w:rsidRDefault="00394ECF" w:rsidP="00FE0099">
      <w:pPr>
        <w:jc w:val="both"/>
        <w:rPr>
          <w:rFonts w:ascii="Times New Roman" w:hAnsi="Times New Roman" w:cs="Times New Roman"/>
        </w:rPr>
      </w:pPr>
      <w:r>
        <w:rPr>
          <w:rFonts w:ascii="Times New Roman" w:hAnsi="Times New Roman" w:cs="Times New Roman"/>
        </w:rPr>
        <w:t>Evidence on whether framework adoption improves outcomes is broadly positive but contingent on implementation depth. The CSA [4] and NIST RMF [27] report stronger security postures in formally adopting organisations. Ang'udi [20] adds a critical qualification: organisations adopting frameworks primarily for compliance audit passage rather than operational integration produce outcomes statistically indistinguishable from non-adopters. Hybrid environments remain underserved — NIST SP 800-207A [16] addresses m</w:t>
      </w:r>
      <w:r>
        <w:rPr>
          <w:rFonts w:ascii="Times New Roman" w:hAnsi="Times New Roman" w:cs="Times New Roman"/>
        </w:rPr>
        <w:t>ulti-cloud access control but comprehensive hybrid compliance guidance is limited, a gap addressed by the</w:t>
      </w:r>
    </w:p>
    <w:p w14:paraId="01D226DA" w14:textId="77777777" w:rsidR="00654C58" w:rsidRDefault="00394ECF" w:rsidP="00FF0099">
      <w:pPr>
        <w:jc w:val="both"/>
        <w:rPr>
          <w:rFonts w:ascii="Times New Roman" w:hAnsi="Times New Roman" w:cs="Times New Roman"/>
        </w:rPr>
      </w:pPr>
      <w:r>
        <w:rPr>
          <w:rFonts w:ascii="Times New Roman" w:hAnsi="Times New Roman" w:cs="Times New Roman"/>
        </w:rPr>
        <w:t>Notwithstanding the significant progress documented in the literature, persistent challenges associated with misconfiguration, IAM policy weaknesses, and monitoring gaps continue to undermine security outcomes in hybrid cloud environments. The present study responds to the collectively identified gaps by providing empirical evidence of control effectiveness within a controlled hybrid architecture, contributing a tested and replicable security configuration framework to a literature that remains largely theo</w:t>
      </w:r>
      <w:r>
        <w:rPr>
          <w:rFonts w:ascii="Times New Roman" w:hAnsi="Times New Roman" w:cs="Times New Roman"/>
        </w:rPr>
        <w:t>retical in its treatment of this deployment model.</w:t>
      </w:r>
    </w:p>
    <w:p w14:paraId="7629312A" w14:textId="77777777" w:rsidR="00090630" w:rsidRPr="007F7C88" w:rsidRDefault="00090630" w:rsidP="005B48EF">
      <w:pPr>
        <w:pStyle w:val="Heading1"/>
        <w:jc w:val="both"/>
        <w:rPr>
          <w:rFonts w:ascii="Times New Roman" w:hAnsi="Times New Roman" w:cs="Times New Roman"/>
          <w:color w:val="auto"/>
          <w:sz w:val="32"/>
          <w:szCs w:val="32"/>
        </w:rPr>
      </w:pPr>
      <w:bookmarkStart w:id="11" w:name="_Toc227251650"/>
      <w:r>
        <w:rPr>
          <w:rFonts w:ascii="Times New Roman" w:hAnsi="Times New Roman" w:cs="Times New Roman"/>
          <w:color w:val="auto"/>
          <w:sz w:val="32"/>
          <w:szCs w:val="32"/>
        </w:rPr>
        <w:t>3. Research Design and Methodology</w:t>
      </w:r>
      <w:bookmarkEnd w:id="11"/>
    </w:p>
    <w:p w14:paraId="25500C67" w14:textId="77777777" w:rsidR="00090630" w:rsidRPr="007F7C88" w:rsidRDefault="00090630" w:rsidP="005B48EF">
      <w:pPr>
        <w:pStyle w:val="Heading2"/>
        <w:jc w:val="both"/>
        <w:rPr>
          <w:rFonts w:ascii="Times New Roman" w:hAnsi="Times New Roman" w:cs="Times New Roman"/>
          <w:color w:val="auto"/>
          <w:sz w:val="28"/>
          <w:szCs w:val="28"/>
        </w:rPr>
      </w:pPr>
      <w:bookmarkStart w:id="12" w:name="_Toc227251651"/>
      <w:r>
        <w:rPr>
          <w:rFonts w:ascii="Times New Roman" w:hAnsi="Times New Roman" w:cs="Times New Roman"/>
          <w:color w:val="auto"/>
          <w:sz w:val="28"/>
          <w:szCs w:val="28"/>
        </w:rPr>
        <w:t>3.1 Research Design</w:t>
      </w:r>
      <w:bookmarkEnd w:id="12"/>
    </w:p>
    <w:p w14:paraId="0AF88471" w14:textId="77777777" w:rsidR="00654C58" w:rsidRDefault="00394ECF" w:rsidP="00EE0001">
      <w:pPr>
        <w:jc w:val="both"/>
        <w:rPr>
          <w:rFonts w:ascii="Times New Roman" w:hAnsi="Times New Roman" w:cs="Times New Roman"/>
        </w:rPr>
      </w:pPr>
      <w:r>
        <w:rPr>
          <w:rFonts w:ascii="Times New Roman" w:hAnsi="Times New Roman" w:cs="Times New Roman"/>
        </w:rPr>
        <w:t>This study adopts Design Science Research (DSR) as its overarching research design, a paradigm suited to investigations that aim to produce and evaluate an artefact — in this case, a security configuration framework — rather than solely to describe or explain existing phenomena [28]. DSR is considered appropriate here because the primary objective is the development of a practical, functional output grounded in systematic empirical testing.</w:t>
      </w:r>
    </w:p>
    <w:p w14:paraId="7AFD9F4A" w14:textId="77777777" w:rsidR="00654C58" w:rsidRDefault="00394ECF" w:rsidP="00EE0001">
      <w:pPr>
        <w:jc w:val="both"/>
        <w:rPr>
          <w:rFonts w:ascii="Times New Roman" w:hAnsi="Times New Roman" w:cs="Times New Roman"/>
        </w:rPr>
      </w:pPr>
      <w:r>
        <w:rPr>
          <w:rFonts w:ascii="Times New Roman" w:hAnsi="Times New Roman" w:cs="Times New Roman"/>
        </w:rPr>
        <w:t>The study employs a controlled pre- and post-implementation experimental structure conducted entirely within a simulated hybrid cloud environment. This design enables the direct comparison of security metrics before and after the application of a defined set of security controls, thereby providing measurable evidence of their effectiveness. Because the environment is fully isolated and artificially configured, findings reflect outcomes under controlled conditions and are not presented as generalisable to pr</w:t>
      </w:r>
      <w:r>
        <w:rPr>
          <w:rFonts w:ascii="Times New Roman" w:hAnsi="Times New Roman" w:cs="Times New Roman"/>
        </w:rPr>
        <w:t>oduction environments without further validation.</w:t>
      </w:r>
    </w:p>
    <w:p w14:paraId="6ED4DB95" w14:textId="77777777" w:rsidR="00654C58" w:rsidRDefault="00394ECF" w:rsidP="00EE0001">
      <w:pPr>
        <w:jc w:val="both"/>
        <w:rPr>
          <w:rFonts w:ascii="Times New Roman" w:hAnsi="Times New Roman" w:cs="Times New Roman"/>
        </w:rPr>
      </w:pPr>
      <w:r>
        <w:rPr>
          <w:rFonts w:ascii="Times New Roman" w:hAnsi="Times New Roman" w:cs="Times New Roman"/>
        </w:rPr>
        <w:t>The research procedure begins with the deliberate introduction of known security misconfigurations in order to establish a baseline state reflective of documented vulnerabilities [5], [6]. Security controls are subsequently applied in accordance with the proposed framework, and post-implementation assessments are conducted to measure changes in the security posture. This sequential structure ensures that observed improvements are attributable to the interventions introduced rather than external variables.</w:t>
      </w:r>
    </w:p>
    <w:p w14:paraId="76F8CD26" w14:textId="77777777" w:rsidR="00654C58" w:rsidRDefault="00394ECF" w:rsidP="00FF0099">
      <w:pPr>
        <w:jc w:val="both"/>
        <w:rPr>
          <w:rFonts w:ascii="Times New Roman" w:hAnsi="Times New Roman" w:cs="Times New Roman"/>
        </w:rPr>
      </w:pPr>
      <w:r>
        <w:rPr>
          <w:rFonts w:ascii="Times New Roman" w:hAnsi="Times New Roman" w:cs="Times New Roman"/>
        </w:rPr>
        <w:t>A significant proportion of cloud security incidents identified in the literature are attributed to misconfiguration and insufficient access controls [5], [6]. This study therefore focuses on a targeted set of security controls: multi-factor authentication, least-privilege IAM policies, storage access restrictions, encryption at rest and in transit, and continuous audit logging. These controls are consistently recommended across the NIST [3], CSA [4], and ENISA [7] frameworks and represent the highest-impac</w:t>
      </w:r>
      <w:r>
        <w:rPr>
          <w:rFonts w:ascii="Times New Roman" w:hAnsi="Times New Roman" w:cs="Times New Roman"/>
        </w:rPr>
        <w:t>t interventions available within the scope of an AWS-based hybrid cloud simulation.</w:t>
      </w:r>
    </w:p>
    <w:p w14:paraId="41E32BE8" w14:textId="77777777" w:rsidR="00857ED1" w:rsidRPr="007F7C88" w:rsidRDefault="00857ED1" w:rsidP="005B48EF">
      <w:pPr>
        <w:pStyle w:val="Heading2"/>
        <w:jc w:val="both"/>
        <w:rPr>
          <w:rFonts w:ascii="Times New Roman" w:hAnsi="Times New Roman" w:cs="Times New Roman"/>
          <w:color w:val="auto"/>
          <w:sz w:val="28"/>
          <w:szCs w:val="28"/>
        </w:rPr>
      </w:pPr>
      <w:bookmarkStart w:id="13" w:name="_Toc227251652"/>
      <w:r>
        <w:rPr>
          <w:rFonts w:ascii="Times New Roman" w:hAnsi="Times New Roman" w:cs="Times New Roman"/>
          <w:color w:val="auto"/>
          <w:sz w:val="28"/>
          <w:szCs w:val="28"/>
        </w:rPr>
        <w:t>3.2 Research Approach</w:t>
      </w:r>
      <w:bookmarkEnd w:id="13"/>
    </w:p>
    <w:p w14:paraId="43183BEC" w14:textId="77777777" w:rsidR="00C814BB" w:rsidRDefault="00C814BB" w:rsidP="00653D67">
      <w:pPr>
        <w:jc w:val="both"/>
        <w:rPr>
          <w:rFonts w:ascii="Times New Roman" w:hAnsi="Times New Roman" w:cs="Times New Roman"/>
        </w:rPr>
      </w:pPr>
      <w:r>
        <w:rPr>
          <w:rFonts w:ascii="Times New Roman" w:hAnsi="Times New Roman" w:cs="Times New Roman"/>
        </w:rPr>
        <w:t>This study follows a positivist research philosophy, focusing on objective and measurable outcomes such as misconfiguration counts, compliance scores, and access attempts [3].</w:t>
      </w:r>
    </w:p>
    <w:p w14:paraId="13BFA201" w14:textId="77777777" w:rsidR="00653D67" w:rsidRPr="00653D67" w:rsidRDefault="00653D67" w:rsidP="00653D67">
      <w:pPr>
        <w:jc w:val="both"/>
        <w:rPr>
          <w:rFonts w:ascii="Times New Roman" w:hAnsi="Times New Roman" w:cs="Times New Roman"/>
        </w:rPr>
      </w:pPr>
      <w:r>
        <w:rPr>
          <w:rFonts w:ascii="Times New Roman" w:hAnsi="Times New Roman" w:cs="Times New Roman"/>
        </w:rPr>
        <w:t>A quantitative approach is adopted, where results are expressed numerically using:</w:t>
      </w:r>
    </w:p>
    <w:p w14:paraId="39B6CEF7" w14:textId="77777777" w:rsidR="00653D67" w:rsidRPr="00653D67" w:rsidRDefault="00653D67" w:rsidP="00653D67">
      <w:pPr>
        <w:pStyle w:val="ListParagraph"/>
        <w:numPr>
          <w:ilvl w:val="0"/>
          <w:numId w:val="23"/>
        </w:numPr>
        <w:jc w:val="both"/>
        <w:rPr>
          <w:rFonts w:ascii="Times New Roman" w:hAnsi="Times New Roman" w:cs="Times New Roman"/>
        </w:rPr>
      </w:pPr>
      <w:r>
        <w:rPr>
          <w:rFonts w:ascii="Times New Roman" w:hAnsi="Times New Roman" w:cs="Times New Roman"/>
        </w:rPr>
        <w:t>Compliance percentages</w:t>
      </w:r>
    </w:p>
    <w:p w14:paraId="352EA1F6" w14:textId="77777777" w:rsidR="00653D67" w:rsidRPr="00653D67" w:rsidRDefault="00653D67" w:rsidP="00653D67">
      <w:pPr>
        <w:pStyle w:val="ListParagraph"/>
        <w:numPr>
          <w:ilvl w:val="0"/>
          <w:numId w:val="23"/>
        </w:numPr>
        <w:jc w:val="both"/>
        <w:rPr>
          <w:rFonts w:ascii="Times New Roman" w:hAnsi="Times New Roman" w:cs="Times New Roman"/>
        </w:rPr>
      </w:pPr>
      <w:r>
        <w:rPr>
          <w:rFonts w:ascii="Times New Roman" w:hAnsi="Times New Roman" w:cs="Times New Roman"/>
        </w:rPr>
        <w:t>Misconfiguration counts</w:t>
      </w:r>
    </w:p>
    <w:p w14:paraId="5908381A" w14:textId="77777777" w:rsidR="00653D67" w:rsidRPr="001B4FA0" w:rsidRDefault="00653D67" w:rsidP="00653D67">
      <w:pPr>
        <w:pStyle w:val="ListParagraph"/>
        <w:numPr>
          <w:ilvl w:val="0"/>
          <w:numId w:val="23"/>
        </w:numPr>
        <w:jc w:val="both"/>
        <w:rPr>
          <w:rFonts w:ascii="Times New Roman" w:hAnsi="Times New Roman" w:cs="Times New Roman"/>
        </w:rPr>
      </w:pPr>
      <w:r>
        <w:rPr>
          <w:rFonts w:ascii="Times New Roman" w:hAnsi="Times New Roman" w:cs="Times New Roman"/>
        </w:rPr>
        <w:t>Attack success/failure ratios</w:t>
      </w:r>
    </w:p>
    <w:p w14:paraId="2B5D2034" w14:textId="77777777" w:rsidR="00654C58" w:rsidRDefault="00394ECF" w:rsidP="00FF0099">
      <w:pPr>
        <w:jc w:val="both"/>
        <w:rPr>
          <w:rFonts w:ascii="Times New Roman" w:hAnsi="Times New Roman" w:cs="Times New Roman"/>
        </w:rPr>
      </w:pPr>
      <w:r>
        <w:rPr>
          <w:rFonts w:ascii="Times New Roman" w:hAnsi="Times New Roman" w:cs="Times New Roman"/>
        </w:rPr>
        <w:t>Descriptive statistical methods — including percentage comparisons and mean values across pre- and post-implementation measurements — are employed to present findings with clarity and reproducibility. This approach is consistent with the positivist philosophical stance of the study, which prioritises objectivity and verifiability over interpretive analysis [6].</w:t>
      </w:r>
    </w:p>
    <w:p w14:paraId="2EA92DCE" w14:textId="77777777" w:rsidR="00104A30" w:rsidRPr="00D33195" w:rsidRDefault="00104A30" w:rsidP="005B48EF">
      <w:pPr>
        <w:pStyle w:val="Heading2"/>
        <w:jc w:val="both"/>
        <w:rPr>
          <w:rFonts w:ascii="Times New Roman" w:hAnsi="Times New Roman" w:cs="Times New Roman"/>
          <w:color w:val="000000" w:themeColor="text1"/>
          <w:sz w:val="22"/>
          <w:szCs w:val="22"/>
        </w:rPr>
      </w:pPr>
      <w:bookmarkStart w:id="14" w:name="_Toc227251653"/>
      <w:r>
        <w:rPr>
          <w:rFonts w:ascii="Times New Roman" w:hAnsi="Times New Roman" w:cs="Times New Roman"/>
          <w:color w:val="000000" w:themeColor="text1"/>
          <w:sz w:val="28"/>
          <w:szCs w:val="28"/>
        </w:rPr>
        <w:t>3.3 Data Collection Method</w:t>
      </w:r>
      <w:bookmarkEnd w:id="14"/>
    </w:p>
    <w:p w14:paraId="2B4EF32E" w14:textId="77777777" w:rsidR="00653D67" w:rsidRPr="00653D67" w:rsidRDefault="00653D67" w:rsidP="00653D67">
      <w:pPr>
        <w:jc w:val="both"/>
        <w:rPr>
          <w:rFonts w:ascii="Times New Roman" w:hAnsi="Times New Roman" w:cs="Times New Roman"/>
        </w:rPr>
      </w:pPr>
      <w:r>
        <w:rPr>
          <w:rFonts w:ascii="Times New Roman" w:hAnsi="Times New Roman" w:cs="Times New Roman"/>
        </w:rPr>
        <w:t>Data collection is conducted through automated scanning tools and security logs within a controlled Hybrid Cloud setup.</w:t>
      </w:r>
    </w:p>
    <w:p w14:paraId="0ED40029" w14:textId="77777777" w:rsidR="00653D67" w:rsidRPr="00653D67" w:rsidRDefault="00653D67" w:rsidP="00653D67">
      <w:pPr>
        <w:jc w:val="both"/>
        <w:rPr>
          <w:rFonts w:ascii="Times New Roman" w:hAnsi="Times New Roman" w:cs="Times New Roman"/>
          <w:b/>
          <w:bCs/>
        </w:rPr>
      </w:pPr>
      <w:r>
        <w:rPr>
          <w:rFonts w:ascii="Times New Roman" w:hAnsi="Times New Roman" w:cs="Times New Roman"/>
          <w:b/>
          <w:bCs/>
        </w:rPr>
        <w:t>Hybrid Cloud Simulation Setup</w:t>
      </w:r>
    </w:p>
    <w:p w14:paraId="7616CD34" w14:textId="77777777" w:rsidR="00653D67" w:rsidRPr="00653D67" w:rsidRDefault="00653D67" w:rsidP="00653D67">
      <w:pPr>
        <w:jc w:val="both"/>
        <w:rPr>
          <w:rFonts w:ascii="Times New Roman" w:hAnsi="Times New Roman" w:cs="Times New Roman"/>
        </w:rPr>
      </w:pPr>
      <w:r>
        <w:rPr>
          <w:rFonts w:ascii="Times New Roman" w:hAnsi="Times New Roman" w:cs="Times New Roman"/>
        </w:rPr>
        <w:t>The environment consists of:</w:t>
      </w:r>
    </w:p>
    <w:p w14:paraId="63CB3974" w14:textId="77777777" w:rsidR="00653D67" w:rsidRPr="00653D67" w:rsidRDefault="00653D67" w:rsidP="00653D67">
      <w:pPr>
        <w:pStyle w:val="ListParagraph"/>
        <w:numPr>
          <w:ilvl w:val="0"/>
          <w:numId w:val="24"/>
        </w:numPr>
        <w:jc w:val="both"/>
        <w:rPr>
          <w:rFonts w:ascii="Times New Roman" w:hAnsi="Times New Roman" w:cs="Times New Roman"/>
        </w:rPr>
      </w:pPr>
      <w:r>
        <w:rPr>
          <w:rFonts w:ascii="Times New Roman" w:hAnsi="Times New Roman" w:cs="Times New Roman"/>
        </w:rPr>
        <w:t>Amazon AWS (Free Tier) → public cloud services (S3, EC2, IAM)</w:t>
      </w:r>
    </w:p>
    <w:p w14:paraId="0667F0D5" w14:textId="77777777" w:rsidR="00653D67" w:rsidRPr="00653D67" w:rsidRDefault="00653D67" w:rsidP="00653D67">
      <w:pPr>
        <w:pStyle w:val="ListParagraph"/>
        <w:numPr>
          <w:ilvl w:val="0"/>
          <w:numId w:val="24"/>
        </w:numPr>
        <w:jc w:val="both"/>
        <w:rPr>
          <w:rFonts w:ascii="Times New Roman" w:hAnsi="Times New Roman" w:cs="Times New Roman"/>
        </w:rPr>
      </w:pPr>
      <w:r>
        <w:rPr>
          <w:rFonts w:ascii="Times New Roman" w:hAnsi="Times New Roman" w:cs="Times New Roman"/>
        </w:rPr>
        <w:t>Local Virtual Machines (VirtualBox) → on-premise infrastructure</w:t>
      </w:r>
    </w:p>
    <w:p w14:paraId="5C8EDF1D" w14:textId="77777777" w:rsidR="00653D67" w:rsidRPr="00653D67" w:rsidRDefault="00653D67" w:rsidP="00653D67">
      <w:pPr>
        <w:pStyle w:val="ListParagraph"/>
        <w:numPr>
          <w:ilvl w:val="0"/>
          <w:numId w:val="24"/>
        </w:numPr>
        <w:jc w:val="both"/>
        <w:rPr>
          <w:rFonts w:ascii="Times New Roman" w:hAnsi="Times New Roman" w:cs="Times New Roman"/>
        </w:rPr>
      </w:pPr>
      <w:r>
        <w:rPr>
          <w:rFonts w:ascii="Times New Roman" w:hAnsi="Times New Roman" w:cs="Times New Roman"/>
        </w:rPr>
        <w:t>VPN connection → secure communication between local and cloud environments</w:t>
      </w:r>
    </w:p>
    <w:p w14:paraId="70123D2A" w14:textId="77777777" w:rsidR="00653D67" w:rsidRPr="00653D67" w:rsidRDefault="00653D67" w:rsidP="00653D67">
      <w:pPr>
        <w:jc w:val="both"/>
        <w:rPr>
          <w:rFonts w:ascii="Times New Roman" w:hAnsi="Times New Roman" w:cs="Times New Roman"/>
        </w:rPr>
      </w:pPr>
      <w:r>
        <w:rPr>
          <w:rFonts w:ascii="Times New Roman" w:hAnsi="Times New Roman" w:cs="Times New Roman"/>
        </w:rPr>
        <w:t>This setup simulates a realistic Hybrid Cloud architecture where data and services operate across both environments.</w:t>
      </w:r>
    </w:p>
    <w:p w14:paraId="06C1681A" w14:textId="77777777" w:rsidR="00653D67" w:rsidRPr="00653D67" w:rsidRDefault="00653D67" w:rsidP="00653D67">
      <w:pPr>
        <w:jc w:val="both"/>
        <w:rPr>
          <w:rFonts w:ascii="Times New Roman" w:hAnsi="Times New Roman" w:cs="Times New Roman"/>
          <w:b/>
          <w:bCs/>
        </w:rPr>
      </w:pPr>
      <w:r>
        <w:rPr>
          <w:rFonts w:ascii="Times New Roman" w:hAnsi="Times New Roman" w:cs="Times New Roman"/>
          <w:b/>
          <w:bCs/>
        </w:rPr>
        <w:t>Stage 1 - Baseline Configuration</w:t>
      </w:r>
    </w:p>
    <w:p w14:paraId="44C35A07" w14:textId="77777777" w:rsidR="00653D67" w:rsidRPr="00653D67" w:rsidRDefault="00C814BB" w:rsidP="00653D67">
      <w:pPr>
        <w:jc w:val="both"/>
        <w:rPr>
          <w:rFonts w:ascii="Times New Roman" w:hAnsi="Times New Roman" w:cs="Times New Roman"/>
        </w:rPr>
      </w:pPr>
      <w:r>
        <w:rPr>
          <w:rFonts w:ascii="Times New Roman" w:hAnsi="Times New Roman" w:cs="Times New Roman"/>
        </w:rPr>
        <w:t>The environment is intentionally configured with common security weaknesses identified in recent literature [5], [6], including:</w:t>
      </w:r>
    </w:p>
    <w:p w14:paraId="15619B4F" w14:textId="77777777" w:rsidR="00653D67" w:rsidRPr="00653D67" w:rsidRDefault="00653D67" w:rsidP="00653D67">
      <w:pPr>
        <w:pStyle w:val="ListParagraph"/>
        <w:numPr>
          <w:ilvl w:val="0"/>
          <w:numId w:val="25"/>
        </w:numPr>
        <w:jc w:val="both"/>
        <w:rPr>
          <w:rFonts w:ascii="Times New Roman" w:hAnsi="Times New Roman" w:cs="Times New Roman"/>
        </w:rPr>
      </w:pPr>
      <w:r>
        <w:rPr>
          <w:rFonts w:ascii="Times New Roman" w:hAnsi="Times New Roman" w:cs="Times New Roman"/>
        </w:rPr>
        <w:t>Public S3 buckets</w:t>
      </w:r>
    </w:p>
    <w:p w14:paraId="5C8FD43A" w14:textId="77777777" w:rsidR="00653D67" w:rsidRPr="00653D67" w:rsidRDefault="00653D67" w:rsidP="00653D67">
      <w:pPr>
        <w:pStyle w:val="ListParagraph"/>
        <w:numPr>
          <w:ilvl w:val="0"/>
          <w:numId w:val="25"/>
        </w:numPr>
        <w:jc w:val="both"/>
        <w:rPr>
          <w:rFonts w:ascii="Times New Roman" w:hAnsi="Times New Roman" w:cs="Times New Roman"/>
        </w:rPr>
      </w:pPr>
      <w:r>
        <w:rPr>
          <w:rFonts w:ascii="Times New Roman" w:hAnsi="Times New Roman" w:cs="Times New Roman"/>
        </w:rPr>
        <w:t>Open EC2 ports (0.0.0.0/0)</w:t>
      </w:r>
    </w:p>
    <w:p w14:paraId="14CDAD8F" w14:textId="77777777" w:rsidR="00653D67" w:rsidRPr="00653D67" w:rsidRDefault="00653D67" w:rsidP="00653D67">
      <w:pPr>
        <w:pStyle w:val="ListParagraph"/>
        <w:numPr>
          <w:ilvl w:val="0"/>
          <w:numId w:val="25"/>
        </w:numPr>
        <w:jc w:val="both"/>
        <w:rPr>
          <w:rFonts w:ascii="Times New Roman" w:hAnsi="Times New Roman" w:cs="Times New Roman"/>
        </w:rPr>
      </w:pPr>
      <w:r>
        <w:rPr>
          <w:rFonts w:ascii="Times New Roman" w:hAnsi="Times New Roman" w:cs="Times New Roman"/>
        </w:rPr>
        <w:t>Over-privileged IAM users</w:t>
      </w:r>
    </w:p>
    <w:p w14:paraId="3187FD6C" w14:textId="77777777" w:rsidR="00653D67" w:rsidRPr="00653D67" w:rsidRDefault="00653D67" w:rsidP="00653D67">
      <w:pPr>
        <w:pStyle w:val="ListParagraph"/>
        <w:numPr>
          <w:ilvl w:val="0"/>
          <w:numId w:val="25"/>
        </w:numPr>
        <w:jc w:val="both"/>
        <w:rPr>
          <w:rFonts w:ascii="Times New Roman" w:hAnsi="Times New Roman" w:cs="Times New Roman"/>
        </w:rPr>
      </w:pPr>
      <w:r>
        <w:rPr>
          <w:rFonts w:ascii="Times New Roman" w:hAnsi="Times New Roman" w:cs="Times New Roman"/>
        </w:rPr>
        <w:t>Disabled encryption</w:t>
      </w:r>
    </w:p>
    <w:p w14:paraId="4911F419" w14:textId="77777777" w:rsidR="00653D67" w:rsidRPr="00653D67" w:rsidRDefault="00653D67" w:rsidP="00653D67">
      <w:pPr>
        <w:pStyle w:val="ListParagraph"/>
        <w:numPr>
          <w:ilvl w:val="0"/>
          <w:numId w:val="25"/>
        </w:numPr>
        <w:jc w:val="both"/>
        <w:rPr>
          <w:rFonts w:ascii="Times New Roman" w:hAnsi="Times New Roman" w:cs="Times New Roman"/>
        </w:rPr>
      </w:pPr>
      <w:r>
        <w:rPr>
          <w:rFonts w:ascii="Times New Roman" w:hAnsi="Times New Roman" w:cs="Times New Roman"/>
        </w:rPr>
        <w:t>Disabled logging</w:t>
      </w:r>
    </w:p>
    <w:p w14:paraId="50CE3115" w14:textId="77777777" w:rsidR="00653D67" w:rsidRPr="00653D67" w:rsidRDefault="00653D67" w:rsidP="00653D67">
      <w:pPr>
        <w:jc w:val="both"/>
        <w:rPr>
          <w:rFonts w:ascii="Times New Roman" w:hAnsi="Times New Roman" w:cs="Times New Roman"/>
        </w:rPr>
      </w:pPr>
      <w:r>
        <w:rPr>
          <w:rFonts w:ascii="Times New Roman" w:hAnsi="Times New Roman" w:cs="Times New Roman"/>
        </w:rPr>
        <w:t>S3Scanner and Prowler generate baseline metrics.</w:t>
      </w:r>
    </w:p>
    <w:p w14:paraId="113DCFD8" w14:textId="77777777" w:rsidR="00653D67" w:rsidRPr="00653D67" w:rsidRDefault="00653D67" w:rsidP="00653D67">
      <w:pPr>
        <w:jc w:val="both"/>
        <w:rPr>
          <w:rFonts w:ascii="Times New Roman" w:hAnsi="Times New Roman" w:cs="Times New Roman"/>
          <w:b/>
          <w:bCs/>
        </w:rPr>
      </w:pPr>
      <w:r>
        <w:rPr>
          <w:rFonts w:ascii="Times New Roman" w:hAnsi="Times New Roman" w:cs="Times New Roman"/>
          <w:b/>
          <w:bCs/>
        </w:rPr>
        <w:t>Stage 2 - Security Implementation</w:t>
      </w:r>
    </w:p>
    <w:p w14:paraId="0B5B4373" w14:textId="77777777" w:rsidR="00653D67" w:rsidRPr="00653D67" w:rsidRDefault="00653D67" w:rsidP="00653D67">
      <w:pPr>
        <w:jc w:val="both"/>
        <w:rPr>
          <w:rFonts w:ascii="Times New Roman" w:hAnsi="Times New Roman" w:cs="Times New Roman"/>
        </w:rPr>
      </w:pPr>
      <w:r>
        <w:rPr>
          <w:rFonts w:ascii="Times New Roman" w:hAnsi="Times New Roman" w:cs="Times New Roman"/>
        </w:rPr>
        <w:t>The following controls are applied:</w:t>
      </w:r>
    </w:p>
    <w:p w14:paraId="47374C2C" w14:textId="77777777" w:rsidR="00653D67" w:rsidRPr="00653D67" w:rsidRDefault="00653D67" w:rsidP="00653D67">
      <w:pPr>
        <w:pStyle w:val="ListParagraph"/>
        <w:numPr>
          <w:ilvl w:val="0"/>
          <w:numId w:val="26"/>
        </w:numPr>
        <w:jc w:val="both"/>
        <w:rPr>
          <w:rFonts w:ascii="Times New Roman" w:hAnsi="Times New Roman" w:cs="Times New Roman"/>
        </w:rPr>
      </w:pPr>
      <w:r>
        <w:rPr>
          <w:rFonts w:ascii="Times New Roman" w:hAnsi="Times New Roman" w:cs="Times New Roman"/>
        </w:rPr>
        <w:t>Multi-Factor Authentication (MFA) enforcement</w:t>
      </w:r>
    </w:p>
    <w:p w14:paraId="2F721312" w14:textId="77777777" w:rsidR="00653D67" w:rsidRPr="00653D67" w:rsidRDefault="00653D67" w:rsidP="00653D67">
      <w:pPr>
        <w:pStyle w:val="ListParagraph"/>
        <w:numPr>
          <w:ilvl w:val="0"/>
          <w:numId w:val="26"/>
        </w:numPr>
        <w:jc w:val="both"/>
        <w:rPr>
          <w:rFonts w:ascii="Times New Roman" w:hAnsi="Times New Roman" w:cs="Times New Roman"/>
        </w:rPr>
      </w:pPr>
      <w:r>
        <w:rPr>
          <w:rFonts w:ascii="Times New Roman" w:hAnsi="Times New Roman" w:cs="Times New Roman"/>
        </w:rPr>
        <w:t>IAM least-privilege policies</w:t>
      </w:r>
    </w:p>
    <w:p w14:paraId="46526045" w14:textId="77777777" w:rsidR="00653D67" w:rsidRPr="00653D67" w:rsidRDefault="00653D67" w:rsidP="00653D67">
      <w:pPr>
        <w:pStyle w:val="ListParagraph"/>
        <w:numPr>
          <w:ilvl w:val="0"/>
          <w:numId w:val="26"/>
        </w:numPr>
        <w:jc w:val="both"/>
        <w:rPr>
          <w:rFonts w:ascii="Times New Roman" w:hAnsi="Times New Roman" w:cs="Times New Roman"/>
        </w:rPr>
      </w:pPr>
      <w:r>
        <w:rPr>
          <w:rFonts w:ascii="Times New Roman" w:hAnsi="Times New Roman" w:cs="Times New Roman"/>
        </w:rPr>
        <w:t>S3 access restrictions and encryption (SSE-KMS)</w:t>
      </w:r>
    </w:p>
    <w:p w14:paraId="614422E3" w14:textId="77777777" w:rsidR="00653D67" w:rsidRPr="00653D67" w:rsidRDefault="00653D67" w:rsidP="00653D67">
      <w:pPr>
        <w:pStyle w:val="ListParagraph"/>
        <w:numPr>
          <w:ilvl w:val="0"/>
          <w:numId w:val="26"/>
        </w:numPr>
        <w:jc w:val="both"/>
        <w:rPr>
          <w:rFonts w:ascii="Times New Roman" w:hAnsi="Times New Roman" w:cs="Times New Roman"/>
        </w:rPr>
      </w:pPr>
      <w:r>
        <w:rPr>
          <w:rFonts w:ascii="Times New Roman" w:hAnsi="Times New Roman" w:cs="Times New Roman"/>
        </w:rPr>
        <w:t>Restricted EC2 network access</w:t>
      </w:r>
    </w:p>
    <w:p w14:paraId="0DFB46EB" w14:textId="77777777" w:rsidR="00653D67" w:rsidRPr="00653D67" w:rsidRDefault="00653D67" w:rsidP="00653D67">
      <w:pPr>
        <w:pStyle w:val="ListParagraph"/>
        <w:numPr>
          <w:ilvl w:val="0"/>
          <w:numId w:val="26"/>
        </w:numPr>
        <w:jc w:val="both"/>
        <w:rPr>
          <w:rFonts w:ascii="Times New Roman" w:hAnsi="Times New Roman" w:cs="Times New Roman"/>
        </w:rPr>
      </w:pPr>
      <w:r>
        <w:rPr>
          <w:rFonts w:ascii="Times New Roman" w:hAnsi="Times New Roman" w:cs="Times New Roman"/>
        </w:rPr>
        <w:t>CloudTrail and monitoring enabled</w:t>
      </w:r>
    </w:p>
    <w:p w14:paraId="7BDC60C9" w14:textId="77777777" w:rsidR="001B4FA0" w:rsidRDefault="001B4FA0" w:rsidP="00653D67">
      <w:pPr>
        <w:jc w:val="both"/>
        <w:rPr>
          <w:rFonts w:ascii="Times New Roman" w:hAnsi="Times New Roman" w:cs="Times New Roman"/>
          <w:b/>
          <w:bCs/>
        </w:rPr>
      </w:pPr>
    </w:p>
    <w:p w14:paraId="507A00CB" w14:textId="77777777" w:rsidR="00653D67" w:rsidRPr="00653D67" w:rsidRDefault="00653D67" w:rsidP="00653D67">
      <w:pPr>
        <w:jc w:val="both"/>
        <w:rPr>
          <w:rFonts w:ascii="Times New Roman" w:hAnsi="Times New Roman" w:cs="Times New Roman"/>
          <w:b/>
          <w:bCs/>
        </w:rPr>
      </w:pPr>
      <w:r>
        <w:rPr>
          <w:rFonts w:ascii="Times New Roman" w:hAnsi="Times New Roman" w:cs="Times New Roman"/>
          <w:b/>
          <w:bCs/>
        </w:rPr>
        <w:t>Stage 3 - Post-Implementation Testing</w:t>
      </w:r>
    </w:p>
    <w:p w14:paraId="737D5CA9" w14:textId="77777777" w:rsidR="00653D67" w:rsidRPr="00653D67" w:rsidRDefault="00653D67" w:rsidP="00653D67">
      <w:pPr>
        <w:pStyle w:val="ListParagraph"/>
        <w:numPr>
          <w:ilvl w:val="0"/>
          <w:numId w:val="27"/>
        </w:numPr>
        <w:jc w:val="both"/>
        <w:rPr>
          <w:rFonts w:ascii="Times New Roman" w:hAnsi="Times New Roman" w:cs="Times New Roman"/>
        </w:rPr>
      </w:pPr>
      <w:r>
        <w:rPr>
          <w:rFonts w:ascii="Times New Roman" w:hAnsi="Times New Roman" w:cs="Times New Roman"/>
        </w:rPr>
        <w:t>Tools are re-run to measure improvements</w:t>
      </w:r>
    </w:p>
    <w:p w14:paraId="2B58B555" w14:textId="77777777" w:rsidR="00653D67" w:rsidRPr="00653D67" w:rsidRDefault="00653D67" w:rsidP="00653D67">
      <w:pPr>
        <w:pStyle w:val="ListParagraph"/>
        <w:numPr>
          <w:ilvl w:val="0"/>
          <w:numId w:val="27"/>
        </w:numPr>
        <w:jc w:val="both"/>
        <w:rPr>
          <w:rFonts w:ascii="Times New Roman" w:hAnsi="Times New Roman" w:cs="Times New Roman"/>
        </w:rPr>
      </w:pPr>
      <w:r>
        <w:rPr>
          <w:rFonts w:ascii="Times New Roman" w:hAnsi="Times New Roman" w:cs="Times New Roman"/>
        </w:rPr>
        <w:t>Pacu simulates attack scenarios (privilege escalation, data access attempts)</w:t>
      </w:r>
    </w:p>
    <w:p w14:paraId="05315420" w14:textId="77777777" w:rsidR="00653D67" w:rsidRPr="00653D67" w:rsidRDefault="00653D67" w:rsidP="00653D67">
      <w:pPr>
        <w:pStyle w:val="ListParagraph"/>
        <w:numPr>
          <w:ilvl w:val="0"/>
          <w:numId w:val="27"/>
        </w:numPr>
        <w:jc w:val="both"/>
        <w:rPr>
          <w:rFonts w:ascii="Times New Roman" w:hAnsi="Times New Roman" w:cs="Times New Roman"/>
        </w:rPr>
      </w:pPr>
      <w:r>
        <w:rPr>
          <w:rFonts w:ascii="Times New Roman" w:hAnsi="Times New Roman" w:cs="Times New Roman"/>
        </w:rPr>
        <w:t>CloudTrail logs record outcomes</w:t>
      </w:r>
    </w:p>
    <w:p w14:paraId="507505B9" w14:textId="77777777" w:rsidR="00497694" w:rsidRDefault="00653D67" w:rsidP="00653D67">
      <w:pPr>
        <w:jc w:val="both"/>
        <w:rPr>
          <w:rFonts w:ascii="Times New Roman" w:hAnsi="Times New Roman" w:cs="Times New Roman"/>
        </w:rPr>
      </w:pPr>
      <w:r>
        <w:rPr>
          <w:rFonts w:ascii="Times New Roman" w:hAnsi="Times New Roman" w:cs="Times New Roman"/>
        </w:rPr>
        <w:t>This ensures both defensive (compliance) and offensive (attack simulation) evaluation.</w:t>
      </w:r>
    </w:p>
    <w:p w14:paraId="34696997" w14:textId="77777777" w:rsidR="00497694" w:rsidRDefault="00497694" w:rsidP="00497694">
      <w:pPr>
        <w:pStyle w:val="Heading2"/>
        <w:jc w:val="both"/>
        <w:rPr>
          <w:rFonts w:ascii="Times New Roman" w:hAnsi="Times New Roman" w:cs="Times New Roman"/>
          <w:color w:val="000000" w:themeColor="text1"/>
          <w:sz w:val="28"/>
          <w:szCs w:val="28"/>
        </w:rPr>
      </w:pPr>
      <w:bookmarkStart w:id="15" w:name="_Toc227251654"/>
      <w:r>
        <w:rPr>
          <w:rFonts w:ascii="Times New Roman" w:hAnsi="Times New Roman" w:cs="Times New Roman"/>
          <w:color w:val="000000" w:themeColor="text1"/>
          <w:sz w:val="28"/>
          <w:szCs w:val="28"/>
        </w:rPr>
        <w:t>3.4 Tools and Technologies</w:t>
      </w:r>
      <w:bookmarkEnd w:id="15"/>
    </w:p>
    <w:p w14:paraId="4B04A876" w14:textId="77777777" w:rsidR="00654C58" w:rsidRDefault="00394ECF" w:rsidP="00EE0004">
      <w:pPr>
        <w:jc w:val="both"/>
        <w:rPr>
          <w:rFonts w:ascii="Times New Roman" w:hAnsi="Times New Roman" w:cs="Times New Roman"/>
        </w:rPr>
      </w:pPr>
      <w:r>
        <w:rPr>
          <w:rFonts w:ascii="Times New Roman" w:hAnsi="Times New Roman" w:cs="Times New Roman"/>
        </w:rPr>
        <w:t>The selection of tools for this study was guided by several criteria: established use within cloud security research, compatibility with the AWS environment, the ability to produce quantifiable outputs, and coverage of distinct but complementary aspects of security assessment. Each tool addresses a specific dimension of the evaluation — configuration scanning, compliance benchmarking, and adversarial simulation — and their combined use enables both defensive and offensive perspectives to be incorporated int</w:t>
      </w:r>
      <w:r>
        <w:rPr>
          <w:rFonts w:ascii="Times New Roman" w:hAnsi="Times New Roman" w:cs="Times New Roman"/>
        </w:rPr>
        <w:t>o the analysis [29], [30], [31].</w:t>
      </w:r>
    </w:p>
    <w:p w14:paraId="0CBF9235" w14:textId="77777777" w:rsidR="00A61000" w:rsidRPr="00A61000" w:rsidRDefault="00A61000" w:rsidP="00A61000">
      <w:pPr>
        <w:rPr>
          <w:rFonts w:ascii="Times New Roman" w:hAnsi="Times New Roman" w:cs="Times New Roman"/>
          <w:b/>
          <w:bCs/>
        </w:rPr>
      </w:pPr>
      <w:r>
        <w:rPr>
          <w:rFonts w:ascii="Times New Roman" w:hAnsi="Times New Roman" w:cs="Times New Roman"/>
          <w:b/>
          <w:bCs/>
        </w:rPr>
        <w:t>Tool 1 - S3Scanner</w:t>
      </w:r>
    </w:p>
    <w:p w14:paraId="2C58BED7" w14:textId="77777777" w:rsidR="00654C58" w:rsidRDefault="00394ECF" w:rsidP="00FF0099">
      <w:pPr>
        <w:jc w:val="both"/>
        <w:rPr>
          <w:rFonts w:ascii="Times New Roman" w:hAnsi="Times New Roman" w:cs="Times New Roman"/>
        </w:rPr>
      </w:pPr>
      <w:r>
        <w:rPr>
          <w:rFonts w:ascii="Times New Roman" w:hAnsi="Times New Roman" w:cs="Times New Roman"/>
        </w:rPr>
        <w:t>S3Scanner [29] is an open-source enumeration tool designed to identify publicly accessible Amazon S3 buckets and evaluate their access configurations. Its selection for this study is justified by its targeted focus on storage-layer vulnerabilities — a consistently identified primary attack surface in cloud environments [5], [6] — and its capacity to produce structured, quantifiable outputs that support pre- and post-implementation comparison. Unlike broad-spectrum scanners, S3Scanner generates specific misc</w:t>
      </w:r>
      <w:r>
        <w:rPr>
          <w:rFonts w:ascii="Times New Roman" w:hAnsi="Times New Roman" w:cs="Times New Roman"/>
        </w:rPr>
        <w:t>onfiguration evidence at the storage tier, enabling precise measurement of changes in exposure following the application of access controls.</w:t>
      </w:r>
    </w:p>
    <w:p w14:paraId="639E11CC" w14:textId="77777777" w:rsidR="00A61000" w:rsidRPr="00A61000" w:rsidRDefault="00A61000" w:rsidP="00A61000">
      <w:pPr>
        <w:rPr>
          <w:rFonts w:ascii="Times New Roman" w:hAnsi="Times New Roman" w:cs="Times New Roman"/>
          <w:b/>
          <w:bCs/>
        </w:rPr>
      </w:pPr>
      <w:r>
        <w:rPr>
          <w:rFonts w:ascii="Times New Roman" w:hAnsi="Times New Roman" w:cs="Times New Roman"/>
          <w:b/>
          <w:bCs/>
        </w:rPr>
        <w:t>Tool 2 - Prowler</w:t>
      </w:r>
    </w:p>
    <w:p w14:paraId="421DBB31" w14:textId="77777777" w:rsidR="00654C58" w:rsidRDefault="00394ECF" w:rsidP="00FF0099">
      <w:pPr>
        <w:jc w:val="both"/>
        <w:rPr>
          <w:rFonts w:ascii="Times New Roman" w:hAnsi="Times New Roman" w:cs="Times New Roman"/>
        </w:rPr>
      </w:pPr>
      <w:r>
        <w:rPr>
          <w:rFonts w:ascii="Times New Roman" w:hAnsi="Times New Roman" w:cs="Times New Roman"/>
        </w:rPr>
        <w:t>Prowler [30] is an open-source cloud security assessment tool that evaluates AWS environments against established benchmarks, including CIS AWS Foundations, NIST SP 800-53, and the CSA Cloud Controls Matrix. Its relevance to this study lies in its ability to assess compliance across multiple security domains simultaneously — including IAM, logging, encryption, and network configuration — and to produce compliance scores that are directly comparable across measurement points. This multi-domain coverage disti</w:t>
      </w:r>
      <w:r>
        <w:rPr>
          <w:rFonts w:ascii="Times New Roman" w:hAnsi="Times New Roman" w:cs="Times New Roman"/>
        </w:rPr>
        <w:t>nguishes Prowler from single-purpose scanning tools and makes it appropriate for evaluating the integrated security framework applied in this study [4], [30].</w:t>
      </w:r>
    </w:p>
    <w:p w14:paraId="09A318DA" w14:textId="77777777" w:rsidR="00A61000" w:rsidRPr="00A61000" w:rsidRDefault="00A61000" w:rsidP="00A61000">
      <w:pPr>
        <w:rPr>
          <w:rFonts w:ascii="Times New Roman" w:hAnsi="Times New Roman" w:cs="Times New Roman"/>
          <w:b/>
          <w:bCs/>
        </w:rPr>
      </w:pPr>
      <w:r>
        <w:rPr>
          <w:rFonts w:ascii="Times New Roman" w:hAnsi="Times New Roman" w:cs="Times New Roman"/>
          <w:b/>
          <w:bCs/>
        </w:rPr>
        <w:t>Tool 3 - Pacu</w:t>
      </w:r>
    </w:p>
    <w:p w14:paraId="50FD12B3" w14:textId="77777777" w:rsidR="00654C58" w:rsidRDefault="00394ECF" w:rsidP="00FF0099">
      <w:pPr>
        <w:jc w:val="both"/>
        <w:rPr>
          <w:rFonts w:ascii="Times New Roman" w:hAnsi="Times New Roman" w:cs="Times New Roman"/>
        </w:rPr>
      </w:pPr>
      <w:r>
        <w:rPr>
          <w:rFonts w:ascii="Times New Roman" w:hAnsi="Times New Roman" w:cs="Times New Roman"/>
        </w:rPr>
        <w:t>Pacu [31], developed by Rhino Security Labs, is an open-source AWS exploitation framework used in this study to conduct controlled adversarial simulations. Its relevance lies in its capacity to test the practical resilience of applied security controls under conditions that replicate the techniques used by real-world cloud attackers, including privilege escalation, IAM credential abuse, and data access attempts. Unlike compliance-focused scanners that evaluate configuration against reference standards, Pacu</w:t>
      </w:r>
      <w:r>
        <w:rPr>
          <w:rFonts w:ascii="Times New Roman" w:hAnsi="Times New Roman" w:cs="Times New Roman"/>
        </w:rPr>
        <w:t xml:space="preserve"> validates whether those configurations hold under active exploitation pressure, providing empirical evidence of control effectiveness rather than theoretical compliance [31]. The use of Pacu is restricted entirely to the isolated simulation environment described in Section 3.6.</w:t>
      </w:r>
    </w:p>
    <w:p w14:paraId="17C33D03" w14:textId="77777777" w:rsidR="00A61000" w:rsidRPr="00A61000" w:rsidRDefault="00A61000" w:rsidP="00A61000">
      <w:pPr>
        <w:rPr>
          <w:rFonts w:ascii="Times New Roman" w:hAnsi="Times New Roman" w:cs="Times New Roman"/>
          <w:b/>
          <w:bCs/>
        </w:rPr>
      </w:pPr>
      <w:r>
        <w:rPr>
          <w:rFonts w:ascii="Times New Roman" w:hAnsi="Times New Roman" w:cs="Times New Roman"/>
          <w:b/>
          <w:bCs/>
        </w:rPr>
        <w:t>Supporting Software Stack</w:t>
      </w:r>
    </w:p>
    <w:p w14:paraId="380869B7" w14:textId="77777777" w:rsidR="00A61000" w:rsidRPr="00A61000" w:rsidRDefault="00A61000" w:rsidP="00A61000">
      <w:pPr>
        <w:pStyle w:val="ListParagraph"/>
        <w:numPr>
          <w:ilvl w:val="0"/>
          <w:numId w:val="34"/>
        </w:numPr>
        <w:rPr>
          <w:rFonts w:ascii="Times New Roman" w:hAnsi="Times New Roman" w:cs="Times New Roman"/>
        </w:rPr>
      </w:pPr>
      <w:r>
        <w:rPr>
          <w:rFonts w:ascii="Times New Roman" w:hAnsi="Times New Roman" w:cs="Times New Roman"/>
        </w:rPr>
        <w:t>Python (boto3) — automation, AWS API interaction, and log processing</w:t>
      </w:r>
    </w:p>
    <w:p w14:paraId="35CC7237" w14:textId="77777777" w:rsidR="00A61000" w:rsidRPr="00A61000" w:rsidRDefault="00A61000" w:rsidP="00A61000">
      <w:pPr>
        <w:pStyle w:val="ListParagraph"/>
        <w:numPr>
          <w:ilvl w:val="0"/>
          <w:numId w:val="34"/>
        </w:numPr>
        <w:rPr>
          <w:rFonts w:ascii="Times New Roman" w:hAnsi="Times New Roman" w:cs="Times New Roman"/>
        </w:rPr>
      </w:pPr>
      <w:r>
        <w:rPr>
          <w:rFonts w:ascii="Times New Roman" w:hAnsi="Times New Roman" w:cs="Times New Roman"/>
        </w:rPr>
        <w:t>AWS CLI — configuration management and scripting</w:t>
      </w:r>
    </w:p>
    <w:p w14:paraId="7F466E8F" w14:textId="77777777" w:rsidR="00A61000" w:rsidRPr="00A61000" w:rsidRDefault="00A61000" w:rsidP="00A61000">
      <w:pPr>
        <w:pStyle w:val="ListParagraph"/>
        <w:numPr>
          <w:ilvl w:val="0"/>
          <w:numId w:val="34"/>
        </w:numPr>
        <w:rPr>
          <w:rFonts w:ascii="Times New Roman" w:hAnsi="Times New Roman" w:cs="Times New Roman"/>
        </w:rPr>
      </w:pPr>
      <w:r>
        <w:rPr>
          <w:rFonts w:ascii="Times New Roman" w:hAnsi="Times New Roman" w:cs="Times New Roman"/>
        </w:rPr>
        <w:t>Jupyter Notebooks (pandas, matplotlib) — data analysis and visualization</w:t>
      </w:r>
    </w:p>
    <w:p w14:paraId="4C0C6832" w14:textId="77777777" w:rsidR="00653D67" w:rsidRDefault="00A61000" w:rsidP="00A61000">
      <w:pPr>
        <w:pStyle w:val="ListParagraph"/>
        <w:numPr>
          <w:ilvl w:val="0"/>
          <w:numId w:val="34"/>
        </w:numPr>
        <w:rPr>
          <w:rFonts w:ascii="Times New Roman" w:hAnsi="Times New Roman" w:cs="Times New Roman"/>
        </w:rPr>
      </w:pPr>
      <w:r>
        <w:rPr>
          <w:rFonts w:ascii="Times New Roman" w:hAnsi="Times New Roman" w:cs="Times New Roman"/>
        </w:rPr>
        <w:t>VirtualBox — on-premise virtual machine simulation</w:t>
      </w:r>
    </w:p>
    <w:p w14:paraId="130636EF" w14:textId="77777777" w:rsidR="00E06CFB" w:rsidRDefault="00E06CFB" w:rsidP="00E06CFB">
      <w:pPr>
        <w:rPr>
          <w:rFonts w:ascii="Times New Roman" w:hAnsi="Times New Roman" w:cs="Times New Roman"/>
        </w:rPr>
      </w:pPr>
      <w:r>
        <w:rPr>
          <w:noProof/>
        </w:rPr>
        <w:drawing>
          <wp:inline distT="0" distB="0" distL="0" distR="0" wp14:anchorId="5D5DBEAC" wp14:editId="53A7D7E9">
            <wp:extent cx="5943600" cy="3810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rcRect/>
                    <a:stretch>
                      <a:fillRect/>
                    </a:stretch>
                  </pic:blipFill>
                  <pic:spPr bwMode="auto">
                    <a:xfrm>
                      <a:off x="0" y="0"/>
                      <a:ext cx="5943600" cy="3810635"/>
                    </a:xfrm>
                    <a:prstGeom prst="rect">
                      <a:avLst/>
                    </a:prstGeom>
                  </pic:spPr>
                </pic:pic>
              </a:graphicData>
            </a:graphic>
          </wp:inline>
        </w:drawing>
      </w:r>
    </w:p>
    <w:p w14:paraId="70763075" w14:textId="77777777" w:rsidR="00E06CFB" w:rsidRDefault="00E06CFB" w:rsidP="00E06CFB">
      <w:pPr>
        <w:rPr>
          <w:rFonts w:ascii="Times New Roman" w:hAnsi="Times New Roman" w:cs="Times New Roman"/>
        </w:rPr>
      </w:pPr>
      <w:r>
        <w:rPr>
          <w:rFonts w:ascii="Times New Roman" w:hAnsi="Times New Roman" w:cs="Times New Roman"/>
        </w:rPr>
        <w:t>Figure 1: Six-Phase Data Collection and Analysis Workflow for Hybrid Cloud Security Research</w:t>
      </w:r>
    </w:p>
    <w:p w14:paraId="012DFD35" w14:textId="57C76D20" w:rsidR="00E06CFB" w:rsidRDefault="00E06CFB" w:rsidP="00E06CFB">
      <w:pPr>
        <w:jc w:val="both"/>
        <w:rPr>
          <w:rFonts w:ascii="Times New Roman" w:hAnsi="Times New Roman" w:cs="Times New Roman"/>
        </w:rPr>
      </w:pPr>
      <w:r>
        <w:rPr>
          <w:rFonts w:ascii="Times New Roman" w:hAnsi="Times New Roman" w:cs="Times New Roman"/>
        </w:rPr>
        <w:t xml:space="preserve">Figure 1 illustrates the complete six-phase workflow. Phase 1 establishes the hybrid environment using AWS Free Tier for public cloud and VirtualBox VMs for on-premises simulation, bridged via a VPN connection. Phase 2 runs baseline scans with S3Scanner and Prowler to produce a quantified vulnerability inventory. Phase 3 applies all security framework controls. Phase 4 re-runs scanners, executes Pacu adversarial simulations, and collects CloudTrail log data. Phase 5 performs statistical analysis — compliance deltas, benchmark validation — using Jupyter and pandas. Phase 6 synthesises the </w:t>
      </w:r>
      <w:r w:rsidR="0014074E" w:rsidRPr="0014074E">
        <w:rPr>
          <w:rFonts w:ascii="Times New Roman" w:hAnsi="Times New Roman" w:cs="Times New Roman"/>
        </w:rPr>
        <w:t>evaluated</w:t>
      </w:r>
      <w:r>
        <w:rPr>
          <w:rFonts w:ascii="Times New Roman" w:hAnsi="Times New Roman" w:cs="Times New Roman"/>
        </w:rPr>
        <w:t xml:space="preserve"> framework and industry-specific recommendations.</w:t>
      </w:r>
    </w:p>
    <w:p w14:paraId="5C5781BD" w14:textId="77777777" w:rsidR="00E06CFB" w:rsidRPr="00E06CFB" w:rsidRDefault="00E06CFB" w:rsidP="00E06CFB">
      <w:pPr>
        <w:rPr>
          <w:rFonts w:ascii="Times New Roman" w:hAnsi="Times New Roman" w:cs="Times New Roman"/>
        </w:rPr>
      </w:pPr>
    </w:p>
    <w:p w14:paraId="2419254D" w14:textId="77777777" w:rsidR="00104A30" w:rsidRPr="00D33195" w:rsidRDefault="00104A30" w:rsidP="00B401C4">
      <w:pPr>
        <w:pStyle w:val="Heading2"/>
        <w:jc w:val="both"/>
        <w:rPr>
          <w:rFonts w:ascii="Times New Roman" w:hAnsi="Times New Roman" w:cs="Times New Roman"/>
          <w:color w:val="000000" w:themeColor="text1"/>
          <w:sz w:val="28"/>
          <w:szCs w:val="28"/>
        </w:rPr>
      </w:pPr>
      <w:bookmarkStart w:id="16" w:name="_Toc227251655"/>
      <w:r>
        <w:rPr>
          <w:rFonts w:ascii="Times New Roman" w:hAnsi="Times New Roman" w:cs="Times New Roman"/>
          <w:color w:val="000000" w:themeColor="text1"/>
          <w:sz w:val="28"/>
          <w:szCs w:val="28"/>
        </w:rPr>
        <w:t>3.5 Data Analysis</w:t>
      </w:r>
      <w:bookmarkEnd w:id="16"/>
    </w:p>
    <w:p w14:paraId="73B8C0A7" w14:textId="77777777" w:rsidR="00653D67" w:rsidRPr="00653D67" w:rsidRDefault="00653D67" w:rsidP="00653D67">
      <w:pPr>
        <w:jc w:val="both"/>
        <w:rPr>
          <w:rFonts w:ascii="Times New Roman" w:hAnsi="Times New Roman" w:cs="Times New Roman"/>
        </w:rPr>
      </w:pPr>
      <w:r>
        <w:rPr>
          <w:rFonts w:ascii="Times New Roman" w:hAnsi="Times New Roman" w:cs="Times New Roman"/>
        </w:rPr>
        <w:t>The collected data will be analyzed using descriptive evaluation techniques.</w:t>
      </w:r>
    </w:p>
    <w:p w14:paraId="11C3C407" w14:textId="77777777" w:rsidR="00653D67" w:rsidRPr="00A61000" w:rsidRDefault="00653D67" w:rsidP="00653D67">
      <w:pPr>
        <w:jc w:val="both"/>
        <w:rPr>
          <w:rFonts w:ascii="Times New Roman" w:hAnsi="Times New Roman" w:cs="Times New Roman"/>
          <w:b/>
          <w:bCs/>
        </w:rPr>
      </w:pPr>
      <w:r>
        <w:rPr>
          <w:rFonts w:ascii="Times New Roman" w:hAnsi="Times New Roman" w:cs="Times New Roman"/>
          <w:b/>
          <w:bCs/>
        </w:rPr>
        <w:t>Metrics Used</w:t>
      </w:r>
    </w:p>
    <w:p w14:paraId="1E43EFAD" w14:textId="77777777" w:rsidR="00A61000" w:rsidRDefault="00653D67" w:rsidP="000473A2">
      <w:pPr>
        <w:pStyle w:val="ListParagraph"/>
        <w:numPr>
          <w:ilvl w:val="0"/>
          <w:numId w:val="29"/>
        </w:numPr>
        <w:jc w:val="both"/>
        <w:rPr>
          <w:rFonts w:ascii="Times New Roman" w:hAnsi="Times New Roman" w:cs="Times New Roman"/>
        </w:rPr>
      </w:pPr>
      <w:r>
        <w:rPr>
          <w:rFonts w:ascii="Times New Roman" w:hAnsi="Times New Roman" w:cs="Times New Roman"/>
        </w:rPr>
        <w:t>Configuration Compliance Rate (%): This metric represents the proportion of cloud resources that comply with recommended security standards, as measured using Prowler. A higher compliance rate indicates stronger adherence to security best practices.</w:t>
      </w:r>
    </w:p>
    <w:p w14:paraId="2F4E7CFE" w14:textId="77777777" w:rsidR="00653D67" w:rsidRPr="00A61000" w:rsidRDefault="00653D67" w:rsidP="000473A2">
      <w:pPr>
        <w:pStyle w:val="ListParagraph"/>
        <w:numPr>
          <w:ilvl w:val="0"/>
          <w:numId w:val="29"/>
        </w:numPr>
        <w:jc w:val="both"/>
        <w:rPr>
          <w:rFonts w:ascii="Times New Roman" w:hAnsi="Times New Roman" w:cs="Times New Roman"/>
        </w:rPr>
      </w:pPr>
      <w:r>
        <w:rPr>
          <w:rFonts w:ascii="Times New Roman" w:hAnsi="Times New Roman" w:cs="Times New Roman"/>
        </w:rPr>
        <w:t>Misconfiguration Count: This refers to the total number of identified security weaknesses, such as publicly accessible storage or unrestricted network access. A reduction in this count reflects an improvement in the overall security posture.</w:t>
      </w:r>
    </w:p>
    <w:p w14:paraId="711DD823" w14:textId="77777777" w:rsidR="00653D67" w:rsidRPr="00A61000" w:rsidRDefault="00653D67" w:rsidP="000473A2">
      <w:pPr>
        <w:pStyle w:val="ListParagraph"/>
        <w:numPr>
          <w:ilvl w:val="0"/>
          <w:numId w:val="29"/>
        </w:numPr>
        <w:jc w:val="both"/>
        <w:rPr>
          <w:rFonts w:ascii="Times New Roman" w:hAnsi="Times New Roman" w:cs="Times New Roman"/>
        </w:rPr>
      </w:pPr>
      <w:r>
        <w:rPr>
          <w:rFonts w:ascii="Times New Roman" w:hAnsi="Times New Roman" w:cs="Times New Roman"/>
        </w:rPr>
        <w:t>Attack Success Rate (%): This metric measures the proportion of successful attack attempts conducted using Pacu. A decrease in the success rate indicates that implemented security controls are effective in preventing unauthorized access.</w:t>
      </w:r>
    </w:p>
    <w:p w14:paraId="20F9BBF1" w14:textId="77777777" w:rsidR="00653D67" w:rsidRPr="00653D67" w:rsidRDefault="00653D67" w:rsidP="000473A2">
      <w:pPr>
        <w:pStyle w:val="ListParagraph"/>
        <w:numPr>
          <w:ilvl w:val="0"/>
          <w:numId w:val="29"/>
        </w:numPr>
        <w:jc w:val="both"/>
        <w:rPr>
          <w:rFonts w:ascii="Times New Roman" w:hAnsi="Times New Roman" w:cs="Times New Roman"/>
        </w:rPr>
      </w:pPr>
      <w:r>
        <w:rPr>
          <w:rFonts w:ascii="Times New Roman" w:hAnsi="Times New Roman" w:cs="Times New Roman"/>
        </w:rPr>
        <w:t>Data Exposure Risk Score (Defined):</w:t>
      </w:r>
    </w:p>
    <w:p w14:paraId="27ABBE88" w14:textId="77777777" w:rsidR="00653D67" w:rsidRPr="00653D67" w:rsidRDefault="00653D67" w:rsidP="000473A2">
      <w:pPr>
        <w:ind w:firstLine="720"/>
        <w:jc w:val="both"/>
        <w:rPr>
          <w:rFonts w:ascii="Times New Roman" w:hAnsi="Times New Roman" w:cs="Times New Roman"/>
        </w:rPr>
      </w:pPr>
      <w:r>
        <w:rPr>
          <w:rFonts w:ascii="Times New Roman" w:hAnsi="Times New Roman" w:cs="Times New Roman"/>
        </w:rPr>
        <w:t>This study defines a simple weighted metric:</w:t>
      </w:r>
    </w:p>
    <w:p w14:paraId="02B920CE" w14:textId="77777777" w:rsidR="00653D67" w:rsidRPr="00653D67" w:rsidRDefault="00653D67" w:rsidP="000473A2">
      <w:pPr>
        <w:ind w:firstLine="720"/>
        <w:jc w:val="both"/>
        <w:rPr>
          <w:rFonts w:ascii="Times New Roman" w:hAnsi="Times New Roman" w:cs="Times New Roman"/>
          <w:b/>
          <w:bCs/>
        </w:rPr>
      </w:pPr>
      <w:r>
        <w:rPr>
          <w:rFonts w:ascii="Times New Roman" w:hAnsi="Times New Roman" w:cs="Times New Roman"/>
          <w:b/>
          <w:bCs/>
        </w:rPr>
        <w:t>“Risk Score = Σ (Number of Exposed Resources × Severity Weight)”</w:t>
      </w:r>
    </w:p>
    <w:p w14:paraId="132C378F" w14:textId="77777777" w:rsidR="00653D67" w:rsidRPr="00653D67" w:rsidRDefault="00653D67" w:rsidP="000473A2">
      <w:pPr>
        <w:ind w:firstLine="720"/>
        <w:jc w:val="both"/>
        <w:rPr>
          <w:rFonts w:ascii="Times New Roman" w:hAnsi="Times New Roman" w:cs="Times New Roman"/>
        </w:rPr>
      </w:pPr>
      <w:r>
        <w:rPr>
          <w:rFonts w:ascii="Times New Roman" w:hAnsi="Times New Roman" w:cs="Times New Roman"/>
        </w:rPr>
        <w:t>Where:</w:t>
      </w:r>
    </w:p>
    <w:p w14:paraId="225C2FB0" w14:textId="77777777" w:rsidR="00653D67" w:rsidRPr="00653D67" w:rsidRDefault="00653D67" w:rsidP="000473A2">
      <w:pPr>
        <w:pStyle w:val="ListParagraph"/>
        <w:numPr>
          <w:ilvl w:val="0"/>
          <w:numId w:val="30"/>
        </w:numPr>
        <w:jc w:val="both"/>
        <w:rPr>
          <w:rFonts w:ascii="Times New Roman" w:hAnsi="Times New Roman" w:cs="Times New Roman"/>
        </w:rPr>
      </w:pPr>
      <w:r>
        <w:rPr>
          <w:rFonts w:ascii="Times New Roman" w:hAnsi="Times New Roman" w:cs="Times New Roman"/>
        </w:rPr>
        <w:t>High-risk (public data exposure) = weight 3</w:t>
      </w:r>
    </w:p>
    <w:p w14:paraId="459E2909" w14:textId="77777777" w:rsidR="00653D67" w:rsidRPr="00653D67" w:rsidRDefault="00653D67" w:rsidP="000473A2">
      <w:pPr>
        <w:pStyle w:val="ListParagraph"/>
        <w:numPr>
          <w:ilvl w:val="0"/>
          <w:numId w:val="30"/>
        </w:numPr>
        <w:jc w:val="both"/>
        <w:rPr>
          <w:rFonts w:ascii="Times New Roman" w:hAnsi="Times New Roman" w:cs="Times New Roman"/>
        </w:rPr>
      </w:pPr>
      <w:r>
        <w:rPr>
          <w:rFonts w:ascii="Times New Roman" w:hAnsi="Times New Roman" w:cs="Times New Roman"/>
        </w:rPr>
        <w:t>Medium-risk (weak IAM) = weight 2</w:t>
      </w:r>
    </w:p>
    <w:p w14:paraId="5F991DA7" w14:textId="77777777" w:rsidR="00653D67" w:rsidRPr="00653D67" w:rsidRDefault="00653D67" w:rsidP="000473A2">
      <w:pPr>
        <w:pStyle w:val="ListParagraph"/>
        <w:numPr>
          <w:ilvl w:val="0"/>
          <w:numId w:val="30"/>
        </w:numPr>
        <w:jc w:val="both"/>
        <w:rPr>
          <w:rFonts w:ascii="Times New Roman" w:hAnsi="Times New Roman" w:cs="Times New Roman"/>
        </w:rPr>
      </w:pPr>
      <w:r>
        <w:rPr>
          <w:rFonts w:ascii="Times New Roman" w:hAnsi="Times New Roman" w:cs="Times New Roman"/>
        </w:rPr>
        <w:t>Low-risk (logging gaps) = weight 1</w:t>
      </w:r>
    </w:p>
    <w:p w14:paraId="10137247" w14:textId="77777777" w:rsidR="00653D67" w:rsidRPr="00653D67" w:rsidRDefault="00653D67" w:rsidP="000473A2">
      <w:pPr>
        <w:ind w:firstLine="720"/>
        <w:jc w:val="both"/>
        <w:rPr>
          <w:rFonts w:ascii="Times New Roman" w:hAnsi="Times New Roman" w:cs="Times New Roman"/>
        </w:rPr>
      </w:pPr>
      <w:r>
        <w:rPr>
          <w:rFonts w:ascii="Times New Roman" w:hAnsi="Times New Roman" w:cs="Times New Roman"/>
        </w:rPr>
        <w:t>This allows a quantified comparison of overall risk before and after implementation.</w:t>
      </w:r>
    </w:p>
    <w:p w14:paraId="5513C2C4" w14:textId="77777777" w:rsidR="00653D67" w:rsidRPr="00A61000" w:rsidRDefault="00653D67" w:rsidP="000473A2">
      <w:pPr>
        <w:pStyle w:val="ListParagraph"/>
        <w:numPr>
          <w:ilvl w:val="0"/>
          <w:numId w:val="29"/>
        </w:numPr>
        <w:jc w:val="both"/>
        <w:rPr>
          <w:rFonts w:ascii="Times New Roman" w:hAnsi="Times New Roman" w:cs="Times New Roman"/>
        </w:rPr>
      </w:pPr>
      <w:r>
        <w:rPr>
          <w:rFonts w:ascii="Times New Roman" w:hAnsi="Times New Roman" w:cs="Times New Roman"/>
        </w:rPr>
        <w:t>Monitoring Coverage Rate (%): This metric evaluates the extent to which system activities are captured through logging mechanisms such as CloudTrail. Higher coverage indicates improved visibility and better incident detection capability.</w:t>
      </w:r>
    </w:p>
    <w:p w14:paraId="7223C326" w14:textId="77777777" w:rsidR="00F95AC7" w:rsidRPr="00F95AC7" w:rsidRDefault="00F95AC7" w:rsidP="00F95AC7">
      <w:pPr>
        <w:jc w:val="both"/>
        <w:rPr>
          <w:rFonts w:ascii="Times New Roman" w:hAnsi="Times New Roman" w:cs="Times New Roman"/>
          <w:b/>
          <w:bCs/>
        </w:rPr>
      </w:pPr>
      <w:r>
        <w:rPr>
          <w:rFonts w:ascii="Times New Roman" w:hAnsi="Times New Roman" w:cs="Times New Roman"/>
          <w:b/>
          <w:bCs/>
        </w:rPr>
        <w:t>Link Between Metrics and Research Objectives</w:t>
      </w:r>
    </w:p>
    <w:p w14:paraId="610282DC" w14:textId="77777777" w:rsidR="00F95AC7" w:rsidRPr="00F95AC7" w:rsidRDefault="00F95AC7" w:rsidP="00F95AC7">
      <w:pPr>
        <w:jc w:val="both"/>
        <w:rPr>
          <w:rFonts w:ascii="Times New Roman" w:hAnsi="Times New Roman" w:cs="Times New Roman"/>
        </w:rPr>
      </w:pPr>
      <w:r>
        <w:rPr>
          <w:rFonts w:ascii="Times New Roman" w:hAnsi="Times New Roman" w:cs="Times New Roman"/>
        </w:rPr>
        <w:t>Each metric directly supports the research objectives:</w:t>
      </w:r>
    </w:p>
    <w:p w14:paraId="38632E14" w14:textId="77777777" w:rsidR="00F95AC7" w:rsidRPr="00F95AC7" w:rsidRDefault="00F95AC7" w:rsidP="00F95AC7">
      <w:pPr>
        <w:pStyle w:val="ListParagraph"/>
        <w:numPr>
          <w:ilvl w:val="0"/>
          <w:numId w:val="35"/>
        </w:numPr>
        <w:jc w:val="both"/>
        <w:rPr>
          <w:rFonts w:ascii="Times New Roman" w:hAnsi="Times New Roman" w:cs="Times New Roman"/>
        </w:rPr>
      </w:pPr>
      <w:r>
        <w:rPr>
          <w:rFonts w:ascii="Times New Roman" w:hAnsi="Times New Roman" w:cs="Times New Roman"/>
        </w:rPr>
        <w:t>Compliance Rate → evaluates effectiveness of implemented security controls</w:t>
      </w:r>
    </w:p>
    <w:p w14:paraId="4FEB8E48" w14:textId="77777777" w:rsidR="00F95AC7" w:rsidRPr="00F95AC7" w:rsidRDefault="00F95AC7" w:rsidP="00F95AC7">
      <w:pPr>
        <w:pStyle w:val="ListParagraph"/>
        <w:numPr>
          <w:ilvl w:val="0"/>
          <w:numId w:val="35"/>
        </w:numPr>
        <w:jc w:val="both"/>
        <w:rPr>
          <w:rFonts w:ascii="Times New Roman" w:hAnsi="Times New Roman" w:cs="Times New Roman"/>
        </w:rPr>
      </w:pPr>
      <w:r>
        <w:rPr>
          <w:rFonts w:ascii="Times New Roman" w:hAnsi="Times New Roman" w:cs="Times New Roman"/>
        </w:rPr>
        <w:t>Misconfiguration Count → measures reduction in vulnerabilities</w:t>
      </w:r>
    </w:p>
    <w:p w14:paraId="1ABE31E8" w14:textId="77777777" w:rsidR="00F95AC7" w:rsidRPr="00F95AC7" w:rsidRDefault="00F95AC7" w:rsidP="00F95AC7">
      <w:pPr>
        <w:pStyle w:val="ListParagraph"/>
        <w:numPr>
          <w:ilvl w:val="0"/>
          <w:numId w:val="35"/>
        </w:numPr>
        <w:jc w:val="both"/>
        <w:rPr>
          <w:rFonts w:ascii="Times New Roman" w:hAnsi="Times New Roman" w:cs="Times New Roman"/>
        </w:rPr>
      </w:pPr>
      <w:r>
        <w:rPr>
          <w:rFonts w:ascii="Times New Roman" w:hAnsi="Times New Roman" w:cs="Times New Roman"/>
        </w:rPr>
        <w:t>Attack Success Rate → validates real-world security effectiveness</w:t>
      </w:r>
    </w:p>
    <w:p w14:paraId="0D8D4B47" w14:textId="77777777" w:rsidR="00F95AC7" w:rsidRPr="00F95AC7" w:rsidRDefault="00F95AC7" w:rsidP="00F95AC7">
      <w:pPr>
        <w:pStyle w:val="ListParagraph"/>
        <w:numPr>
          <w:ilvl w:val="0"/>
          <w:numId w:val="35"/>
        </w:numPr>
        <w:jc w:val="both"/>
        <w:rPr>
          <w:rFonts w:ascii="Times New Roman" w:hAnsi="Times New Roman" w:cs="Times New Roman"/>
        </w:rPr>
      </w:pPr>
      <w:r>
        <w:rPr>
          <w:rFonts w:ascii="Times New Roman" w:hAnsi="Times New Roman" w:cs="Times New Roman"/>
        </w:rPr>
        <w:t>Risk Score → provides an overall indicator of security improvement</w:t>
      </w:r>
    </w:p>
    <w:p w14:paraId="008DACE7" w14:textId="77777777" w:rsidR="001B4FA0" w:rsidRPr="00E06CFB" w:rsidRDefault="00F95AC7" w:rsidP="00653D67">
      <w:pPr>
        <w:pStyle w:val="ListParagraph"/>
        <w:numPr>
          <w:ilvl w:val="0"/>
          <w:numId w:val="35"/>
        </w:numPr>
        <w:jc w:val="both"/>
        <w:rPr>
          <w:rFonts w:ascii="Times New Roman" w:hAnsi="Times New Roman" w:cs="Times New Roman"/>
          <w:b/>
          <w:bCs/>
        </w:rPr>
      </w:pPr>
      <w:r>
        <w:rPr>
          <w:rFonts w:ascii="Times New Roman" w:hAnsi="Times New Roman" w:cs="Times New Roman"/>
        </w:rPr>
        <w:t>Monitoring Coverage → assesses completeness of security implementation</w:t>
      </w:r>
    </w:p>
    <w:p w14:paraId="562EBFAE" w14:textId="77777777" w:rsidR="00653D67" w:rsidRPr="00A61000" w:rsidRDefault="00653D67" w:rsidP="00653D67">
      <w:pPr>
        <w:jc w:val="both"/>
        <w:rPr>
          <w:rFonts w:ascii="Times New Roman" w:hAnsi="Times New Roman" w:cs="Times New Roman"/>
          <w:b/>
          <w:bCs/>
        </w:rPr>
      </w:pPr>
      <w:r>
        <w:rPr>
          <w:rFonts w:ascii="Times New Roman" w:hAnsi="Times New Roman" w:cs="Times New Roman"/>
          <w:b/>
          <w:bCs/>
        </w:rPr>
        <w:t>Analysis Method</w:t>
      </w:r>
    </w:p>
    <w:p w14:paraId="5A7C6508" w14:textId="77777777" w:rsidR="00653D67" w:rsidRPr="00653D67" w:rsidRDefault="00653D67" w:rsidP="00653D67">
      <w:pPr>
        <w:jc w:val="both"/>
        <w:rPr>
          <w:rFonts w:ascii="Times New Roman" w:hAnsi="Times New Roman" w:cs="Times New Roman"/>
        </w:rPr>
      </w:pPr>
      <w:r>
        <w:rPr>
          <w:rFonts w:ascii="Times New Roman" w:hAnsi="Times New Roman" w:cs="Times New Roman"/>
        </w:rPr>
        <w:t>Results will be presented using:</w:t>
      </w:r>
    </w:p>
    <w:p w14:paraId="713CBBA5" w14:textId="77777777" w:rsidR="00653D67" w:rsidRPr="00A61000" w:rsidRDefault="00653D67" w:rsidP="00A61000">
      <w:pPr>
        <w:pStyle w:val="ListParagraph"/>
        <w:numPr>
          <w:ilvl w:val="0"/>
          <w:numId w:val="31"/>
        </w:numPr>
        <w:jc w:val="both"/>
        <w:rPr>
          <w:rFonts w:ascii="Times New Roman" w:hAnsi="Times New Roman" w:cs="Times New Roman"/>
        </w:rPr>
      </w:pPr>
      <w:r>
        <w:rPr>
          <w:rFonts w:ascii="Times New Roman" w:hAnsi="Times New Roman" w:cs="Times New Roman"/>
        </w:rPr>
        <w:t>Percentage comparisons</w:t>
      </w:r>
    </w:p>
    <w:p w14:paraId="41F79DAE" w14:textId="77777777" w:rsidR="00653D67" w:rsidRPr="00A61000" w:rsidRDefault="00653D67" w:rsidP="00A61000">
      <w:pPr>
        <w:pStyle w:val="ListParagraph"/>
        <w:numPr>
          <w:ilvl w:val="0"/>
          <w:numId w:val="31"/>
        </w:numPr>
        <w:jc w:val="both"/>
        <w:rPr>
          <w:rFonts w:ascii="Times New Roman" w:hAnsi="Times New Roman" w:cs="Times New Roman"/>
        </w:rPr>
      </w:pPr>
      <w:r>
        <w:rPr>
          <w:rFonts w:ascii="Times New Roman" w:hAnsi="Times New Roman" w:cs="Times New Roman"/>
        </w:rPr>
        <w:t>Mean values</w:t>
      </w:r>
    </w:p>
    <w:p w14:paraId="5368F60D" w14:textId="77777777" w:rsidR="00653D67" w:rsidRPr="00A61000" w:rsidRDefault="00653D67" w:rsidP="00A61000">
      <w:pPr>
        <w:pStyle w:val="ListParagraph"/>
        <w:numPr>
          <w:ilvl w:val="0"/>
          <w:numId w:val="31"/>
        </w:numPr>
        <w:jc w:val="both"/>
        <w:rPr>
          <w:rFonts w:ascii="Times New Roman" w:hAnsi="Times New Roman" w:cs="Times New Roman"/>
        </w:rPr>
      </w:pPr>
      <w:r>
        <w:rPr>
          <w:rFonts w:ascii="Times New Roman" w:hAnsi="Times New Roman" w:cs="Times New Roman"/>
        </w:rPr>
        <w:t>Bar charts and trend graphs</w:t>
      </w:r>
    </w:p>
    <w:p w14:paraId="7CB42264" w14:textId="77777777" w:rsidR="00D33195" w:rsidRPr="00D33195" w:rsidRDefault="00653D67" w:rsidP="00653D67">
      <w:pPr>
        <w:jc w:val="both"/>
        <w:rPr>
          <w:rFonts w:ascii="Times New Roman" w:hAnsi="Times New Roman" w:cs="Times New Roman"/>
        </w:rPr>
      </w:pPr>
      <w:r>
        <w:rPr>
          <w:rFonts w:ascii="Times New Roman" w:hAnsi="Times New Roman" w:cs="Times New Roman"/>
        </w:rPr>
        <w:t>This approach ensures clarity while avoiding unnecessary complexity.</w:t>
      </w:r>
    </w:p>
    <w:p w14:paraId="25985615" w14:textId="77777777" w:rsidR="00104A30" w:rsidRPr="00D33195" w:rsidRDefault="00104A30" w:rsidP="005B48EF">
      <w:pPr>
        <w:pStyle w:val="Heading2"/>
        <w:jc w:val="both"/>
        <w:rPr>
          <w:rFonts w:ascii="Times New Roman" w:hAnsi="Times New Roman" w:cs="Times New Roman"/>
          <w:color w:val="000000" w:themeColor="text1"/>
          <w:sz w:val="28"/>
          <w:szCs w:val="28"/>
        </w:rPr>
      </w:pPr>
      <w:bookmarkStart w:id="17" w:name="_Toc227251656"/>
      <w:r>
        <w:rPr>
          <w:rFonts w:ascii="Times New Roman" w:hAnsi="Times New Roman" w:cs="Times New Roman"/>
          <w:color w:val="000000" w:themeColor="text1"/>
          <w:sz w:val="28"/>
          <w:szCs w:val="28"/>
        </w:rPr>
        <w:t>3.6 Ethical Considerations</w:t>
      </w:r>
      <w:bookmarkEnd w:id="17"/>
    </w:p>
    <w:p w14:paraId="602B31ED" w14:textId="77777777" w:rsidR="00A61000" w:rsidRPr="00A61000" w:rsidRDefault="00A61000" w:rsidP="00A61000">
      <w:pPr>
        <w:jc w:val="both"/>
        <w:rPr>
          <w:rFonts w:ascii="Times New Roman" w:hAnsi="Times New Roman" w:cs="Times New Roman"/>
        </w:rPr>
      </w:pPr>
      <w:r>
        <w:rPr>
          <w:rFonts w:ascii="Times New Roman" w:hAnsi="Times New Roman" w:cs="Times New Roman"/>
        </w:rPr>
        <w:t>All research activities are conducted in a fully controlled and isolated environment.</w:t>
      </w:r>
    </w:p>
    <w:p w14:paraId="74274A2E" w14:textId="77777777" w:rsidR="00A61000" w:rsidRPr="00A61000" w:rsidRDefault="00A61000" w:rsidP="00A61000">
      <w:pPr>
        <w:pStyle w:val="ListParagraph"/>
        <w:numPr>
          <w:ilvl w:val="0"/>
          <w:numId w:val="32"/>
        </w:numPr>
        <w:jc w:val="both"/>
        <w:rPr>
          <w:rFonts w:ascii="Times New Roman" w:hAnsi="Times New Roman" w:cs="Times New Roman"/>
        </w:rPr>
      </w:pPr>
      <w:r>
        <w:rPr>
          <w:rFonts w:ascii="Times New Roman" w:hAnsi="Times New Roman" w:cs="Times New Roman"/>
        </w:rPr>
        <w:t>Only personally created AWS accounts are used</w:t>
      </w:r>
    </w:p>
    <w:p w14:paraId="2255B4EF" w14:textId="77777777" w:rsidR="00A61000" w:rsidRPr="00A61000" w:rsidRDefault="00A61000" w:rsidP="00A61000">
      <w:pPr>
        <w:pStyle w:val="ListParagraph"/>
        <w:numPr>
          <w:ilvl w:val="0"/>
          <w:numId w:val="32"/>
        </w:numPr>
        <w:jc w:val="both"/>
        <w:rPr>
          <w:rFonts w:ascii="Times New Roman" w:hAnsi="Times New Roman" w:cs="Times New Roman"/>
        </w:rPr>
      </w:pPr>
      <w:r>
        <w:rPr>
          <w:rFonts w:ascii="Times New Roman" w:hAnsi="Times New Roman" w:cs="Times New Roman"/>
        </w:rPr>
        <w:t>No third-party or production systems are tested</w:t>
      </w:r>
    </w:p>
    <w:p w14:paraId="4D0AEFCB" w14:textId="77777777" w:rsidR="00A61000" w:rsidRPr="00A61000" w:rsidRDefault="00A61000" w:rsidP="00A61000">
      <w:pPr>
        <w:pStyle w:val="ListParagraph"/>
        <w:numPr>
          <w:ilvl w:val="0"/>
          <w:numId w:val="32"/>
        </w:numPr>
        <w:jc w:val="both"/>
        <w:rPr>
          <w:rFonts w:ascii="Times New Roman" w:hAnsi="Times New Roman" w:cs="Times New Roman"/>
        </w:rPr>
      </w:pPr>
      <w:r>
        <w:rPr>
          <w:rFonts w:ascii="Times New Roman" w:hAnsi="Times New Roman" w:cs="Times New Roman"/>
        </w:rPr>
        <w:t>Virtual machines are locally hosted and isolated</w:t>
      </w:r>
    </w:p>
    <w:p w14:paraId="379E16B6" w14:textId="77777777" w:rsidR="00A61000" w:rsidRPr="00A61000" w:rsidRDefault="00A61000" w:rsidP="00A61000">
      <w:pPr>
        <w:pStyle w:val="ListParagraph"/>
        <w:numPr>
          <w:ilvl w:val="0"/>
          <w:numId w:val="32"/>
        </w:numPr>
        <w:jc w:val="both"/>
        <w:rPr>
          <w:rFonts w:ascii="Times New Roman" w:hAnsi="Times New Roman" w:cs="Times New Roman"/>
        </w:rPr>
      </w:pPr>
      <w:r>
        <w:rPr>
          <w:rFonts w:ascii="Times New Roman" w:hAnsi="Times New Roman" w:cs="Times New Roman"/>
        </w:rPr>
        <w:t>Pacu testing is restricted to this environment only</w:t>
      </w:r>
    </w:p>
    <w:p w14:paraId="46DA2766" w14:textId="77777777" w:rsidR="00A61000" w:rsidRPr="00A61000" w:rsidRDefault="00A61000" w:rsidP="00A61000">
      <w:pPr>
        <w:pStyle w:val="ListParagraph"/>
        <w:numPr>
          <w:ilvl w:val="0"/>
          <w:numId w:val="32"/>
        </w:numPr>
        <w:jc w:val="both"/>
        <w:rPr>
          <w:rFonts w:ascii="Times New Roman" w:hAnsi="Times New Roman" w:cs="Times New Roman"/>
        </w:rPr>
      </w:pPr>
      <w:r>
        <w:rPr>
          <w:rFonts w:ascii="Times New Roman" w:hAnsi="Times New Roman" w:cs="Times New Roman"/>
        </w:rPr>
        <w:t>No external network exploitation is performed</w:t>
      </w:r>
    </w:p>
    <w:p w14:paraId="3A264162" w14:textId="77777777" w:rsidR="00A61000" w:rsidRPr="00A61000" w:rsidRDefault="00A61000" w:rsidP="00A61000">
      <w:pPr>
        <w:jc w:val="both"/>
        <w:rPr>
          <w:rFonts w:ascii="Times New Roman" w:hAnsi="Times New Roman" w:cs="Times New Roman"/>
        </w:rPr>
      </w:pPr>
      <w:r>
        <w:rPr>
          <w:rFonts w:ascii="Times New Roman" w:hAnsi="Times New Roman" w:cs="Times New Roman"/>
        </w:rPr>
        <w:t>No personal or sensitive user data is collected. All data is system-generated (logs, configurations, scan outputs).</w:t>
      </w:r>
    </w:p>
    <w:p w14:paraId="68A71175" w14:textId="77777777" w:rsidR="00C814BB" w:rsidRPr="00C814BB" w:rsidRDefault="00C814BB" w:rsidP="000473A2">
      <w:pPr>
        <w:jc w:val="both"/>
        <w:rPr>
          <w:rFonts w:ascii="Times New Roman" w:hAnsi="Times New Roman" w:cs="Times New Roman"/>
        </w:rPr>
      </w:pPr>
      <w:r>
        <w:rPr>
          <w:rFonts w:ascii="Times New Roman" w:hAnsi="Times New Roman" w:cs="Times New Roman"/>
        </w:rPr>
        <w:t>The research adheres to established ethical standards, including the ACM Code of Ethics, ensuring responsible and secure conduct throughout the study [32].</w:t>
      </w:r>
    </w:p>
    <w:p w14:paraId="6C55B2EE" w14:textId="77777777" w:rsidR="00090630" w:rsidRDefault="00090630" w:rsidP="005B48EF">
      <w:pPr>
        <w:pStyle w:val="Heading1"/>
        <w:jc w:val="both"/>
        <w:rPr>
          <w:rFonts w:ascii="Times New Roman" w:hAnsi="Times New Roman" w:cs="Times New Roman"/>
          <w:color w:val="auto"/>
          <w:sz w:val="32"/>
          <w:szCs w:val="32"/>
        </w:rPr>
      </w:pPr>
      <w:bookmarkStart w:id="18" w:name="_Toc227251657"/>
      <w:r>
        <w:rPr>
          <w:rFonts w:ascii="Times New Roman" w:hAnsi="Times New Roman" w:cs="Times New Roman"/>
          <w:color w:val="auto"/>
          <w:sz w:val="32"/>
          <w:szCs w:val="32"/>
        </w:rPr>
        <w:t>4. Expected Outcome</w:t>
      </w:r>
      <w:bookmarkEnd w:id="18"/>
    </w:p>
    <w:p w14:paraId="2EBE5736" w14:textId="77777777" w:rsidR="004B687E" w:rsidRPr="004B687E" w:rsidRDefault="004B687E" w:rsidP="004B687E">
      <w:pPr>
        <w:pStyle w:val="Heading2"/>
        <w:rPr>
          <w:color w:val="000000" w:themeColor="text1"/>
          <w:sz w:val="28"/>
          <w:szCs w:val="28"/>
        </w:rPr>
      </w:pPr>
      <w:bookmarkStart w:id="19" w:name="_Toc227251658"/>
      <w:r>
        <w:rPr>
          <w:rFonts w:ascii="Times New Roman" w:hAnsi="Times New Roman" w:cs="Times New Roman"/>
          <w:color w:val="000000" w:themeColor="text1"/>
          <w:sz w:val="28"/>
          <w:szCs w:val="28"/>
        </w:rPr>
        <w:t>4.1 Anticipated Results</w:t>
      </w:r>
      <w:bookmarkEnd w:id="19"/>
    </w:p>
    <w:p w14:paraId="57248B1B" w14:textId="77777777" w:rsidR="00654C58" w:rsidRDefault="00394ECF" w:rsidP="00FF0001">
      <w:pPr>
        <w:jc w:val="both"/>
        <w:rPr>
          <w:rFonts w:ascii="Times New Roman" w:hAnsi="Times New Roman" w:cs="Times New Roman"/>
        </w:rPr>
      </w:pPr>
      <w:r>
        <w:rPr>
          <w:rFonts w:ascii="Times New Roman" w:hAnsi="Times New Roman" w:cs="Times New Roman"/>
        </w:rPr>
        <w:t>Based on patterns identified in the existing literature, it is anticipated that the baseline configuration phase will reveal a substantial proportion of cloud resources with exploitable security weaknesses, particularly in areas such as storage access controls, IAM policy configurations, and network exposure [5], [6]. Following the application of the proposed security framework, it is expected that compliance rates will improve measurably and that the number of identified misconfigurations will decrease, co</w:t>
      </w:r>
      <w:r>
        <w:rPr>
          <w:rFonts w:ascii="Times New Roman" w:hAnsi="Times New Roman" w:cs="Times New Roman"/>
        </w:rPr>
        <w:t>nsistent with findings reported in comparable empirical studies.</w:t>
      </w:r>
    </w:p>
    <w:p w14:paraId="2FF97881" w14:textId="77777777" w:rsidR="00654C58" w:rsidRDefault="00394ECF" w:rsidP="00FF0001">
      <w:pPr>
        <w:jc w:val="both"/>
        <w:rPr>
          <w:rFonts w:ascii="Times New Roman" w:hAnsi="Times New Roman" w:cs="Times New Roman"/>
        </w:rPr>
      </w:pPr>
      <w:r>
        <w:rPr>
          <w:rFonts w:ascii="Times New Roman" w:hAnsi="Times New Roman" w:cs="Times New Roman"/>
        </w:rPr>
        <w:t>The implementation of controls including multi-factor authentication, least-privilege IAM policies, and encryption is anticipated to reduce the success rate of simulated attack scenarios conducted using Pacu. These expected outcomes are, however, bounded by the scope of the simulated environment and should be interpreted as indicative of control effectiveness under controlled conditions rather than as definitive measures of real-world performance [31].</w:t>
      </w:r>
    </w:p>
    <w:p w14:paraId="1090C3B5" w14:textId="77777777" w:rsidR="00654C58" w:rsidRDefault="00394ECF" w:rsidP="00FF0001">
      <w:pPr>
        <w:jc w:val="both"/>
        <w:rPr>
          <w:rFonts w:ascii="Times New Roman" w:hAnsi="Times New Roman" w:cs="Times New Roman"/>
        </w:rPr>
      </w:pPr>
      <w:r>
        <w:rPr>
          <w:rFonts w:ascii="Times New Roman" w:hAnsi="Times New Roman" w:cs="Times New Roman"/>
        </w:rPr>
        <w:t>The primary deliverable of this research is a structured and practically applicable security configuration framework, developed through the synthesis of empirical findings and aligned with recognised industry standards. This framework is intended to provide actionable guidance for improving hybrid cloud security postures in contexts where misconfiguration and access control weaknesses represent the principal risk factors.</w:t>
      </w:r>
    </w:p>
    <w:p w14:paraId="1CB0BE3D" w14:textId="77777777" w:rsidR="004B687E" w:rsidRDefault="004B687E" w:rsidP="004B687E">
      <w:pPr>
        <w:pStyle w:val="Heading2"/>
        <w:rPr>
          <w:rFonts w:ascii="Times New Roman" w:hAnsi="Times New Roman" w:cs="Times New Roman"/>
          <w:color w:val="000000" w:themeColor="text1"/>
          <w:sz w:val="28"/>
          <w:szCs w:val="28"/>
        </w:rPr>
      </w:pPr>
      <w:bookmarkStart w:id="20" w:name="_Toc227251659"/>
      <w:r>
        <w:rPr>
          <w:rFonts w:ascii="Times New Roman" w:hAnsi="Times New Roman" w:cs="Times New Roman"/>
          <w:color w:val="000000" w:themeColor="text1"/>
          <w:sz w:val="28"/>
          <w:szCs w:val="28"/>
        </w:rPr>
        <w:t>4.2 Implications and Limitations</w:t>
      </w:r>
      <w:bookmarkEnd w:id="20"/>
    </w:p>
    <w:p w14:paraId="437EE893" w14:textId="77777777" w:rsidR="00654C58" w:rsidRDefault="00394ECF" w:rsidP="00FF0002">
      <w:pPr>
        <w:jc w:val="both"/>
        <w:rPr>
          <w:rFonts w:ascii="Times New Roman" w:hAnsi="Times New Roman" w:cs="Times New Roman"/>
        </w:rPr>
      </w:pPr>
      <w:r>
        <w:rPr>
          <w:rFonts w:ascii="Times New Roman" w:hAnsi="Times New Roman" w:cs="Times New Roman"/>
        </w:rPr>
        <w:t>This research contributes to the existing body of knowledge by providing empirically derived evidence of security control effectiveness within a hybrid cloud environment. As organisations increasingly adopt distributed cloud architectures, the findings offer practical insight into approaches for managing configuration risk and maintaining compliance across heterogeneous infrastructure [33], [13].</w:t>
      </w:r>
    </w:p>
    <w:p w14:paraId="76AD3501" w14:textId="77777777" w:rsidR="00654C58" w:rsidRDefault="00394ECF" w:rsidP="00FF0002">
      <w:pPr>
        <w:jc w:val="both"/>
        <w:rPr>
          <w:rFonts w:ascii="Times New Roman" w:hAnsi="Times New Roman" w:cs="Times New Roman"/>
        </w:rPr>
      </w:pPr>
      <w:r>
        <w:rPr>
          <w:rFonts w:ascii="Times New Roman" w:hAnsi="Times New Roman" w:cs="Times New Roman"/>
        </w:rPr>
        <w:t>The proposed security configuration framework represents a tangible output for practitioners, offering structured guidance for addressing misconfiguration vulnerabilities and enforcing access control policies in alignment with established regulatory frameworks [7].</w:t>
      </w:r>
    </w:p>
    <w:p w14:paraId="6DD74CE3" w14:textId="77777777" w:rsidR="00654C58" w:rsidRDefault="00394ECF" w:rsidP="00FF0002">
      <w:pPr>
        <w:jc w:val="both"/>
        <w:rPr>
          <w:rFonts w:ascii="Times New Roman" w:hAnsi="Times New Roman" w:cs="Times New Roman"/>
        </w:rPr>
      </w:pPr>
      <w:r>
        <w:rPr>
          <w:rFonts w:ascii="Times New Roman" w:hAnsi="Times New Roman" w:cs="Times New Roman"/>
        </w:rPr>
        <w:t>Several limitations of this study must, however, be acknowledged. The use of a simulated environment, while necessary to ensure ethical and controlled conditions, may not fully replicate the complexity and scale of operational hybrid cloud deployments. The scope of the study is further constrained to AWS as the public cloud component; findings may therefore not be directly transferable to alternative platforms such as Microsoft Azure or Google Cloud without independent validation.</w:t>
      </w:r>
    </w:p>
    <w:p w14:paraId="77ADA576" w14:textId="77777777" w:rsidR="00654C58" w:rsidRDefault="00394ECF" w:rsidP="00FF0002">
      <w:pPr>
        <w:jc w:val="both"/>
        <w:rPr>
          <w:rFonts w:ascii="Times New Roman" w:hAnsi="Times New Roman" w:cs="Times New Roman"/>
        </w:rPr>
      </w:pPr>
      <w:r>
        <w:rPr>
          <w:rFonts w:ascii="Times New Roman" w:hAnsi="Times New Roman" w:cs="Times New Roman"/>
        </w:rPr>
        <w:t>Time constraints have also limited the range of configurations and attack scenarios that could be examined within the study period. Accordingly, the conclusions drawn should be understood as contributing to, rather than resolving, the broader research question. Future work could extend this investigation by incorporating additional cloud platforms and by conducting experiments at greater scale to assess the generalisability of the framework.</w:t>
      </w:r>
    </w:p>
    <w:p w14:paraId="5BB18997" w14:textId="77777777" w:rsidR="00090630" w:rsidRPr="00D33195" w:rsidRDefault="00090630" w:rsidP="005B48EF">
      <w:pPr>
        <w:pStyle w:val="Heading1"/>
        <w:jc w:val="both"/>
        <w:rPr>
          <w:rFonts w:ascii="Times New Roman" w:hAnsi="Times New Roman" w:cs="Times New Roman"/>
          <w:color w:val="000000" w:themeColor="text1"/>
          <w:sz w:val="32"/>
          <w:szCs w:val="32"/>
        </w:rPr>
      </w:pPr>
      <w:bookmarkStart w:id="21" w:name="_Toc227251660"/>
      <w:r>
        <w:rPr>
          <w:rFonts w:ascii="Times New Roman" w:hAnsi="Times New Roman" w:cs="Times New Roman"/>
          <w:color w:val="000000" w:themeColor="text1"/>
          <w:sz w:val="32"/>
          <w:szCs w:val="32"/>
        </w:rPr>
        <w:t>5. Timeline</w:t>
      </w:r>
      <w:bookmarkEnd w:id="21"/>
    </w:p>
    <w:p w14:paraId="44F84B15" w14:textId="77777777" w:rsidR="00090630" w:rsidRPr="007F7C88" w:rsidRDefault="004B687E" w:rsidP="005B48EF">
      <w:pPr>
        <w:jc w:val="both"/>
        <w:rPr>
          <w:rFonts w:ascii="Times New Roman" w:hAnsi="Times New Roman" w:cs="Times New Roman"/>
        </w:rPr>
      </w:pPr>
      <w:r>
        <w:rPr>
          <w:rFonts w:ascii="Times New Roman" w:hAnsi="Times New Roman" w:cs="Times New Roman"/>
        </w:rPr>
        <w:t>The project is structured over a ten-week period, with each phase aligned to the research objectives and overall workflow.</w:t>
      </w:r>
    </w:p>
    <w:tbl>
      <w:tblPr>
        <w:tblStyle w:val="TableGrid"/>
        <w:tblW w:w="0" w:type="auto"/>
        <w:tblLook w:val="04A0" w:firstRow="1" w:lastRow="0" w:firstColumn="1" w:lastColumn="0" w:noHBand="0" w:noVBand="1"/>
      </w:tblPr>
      <w:tblGrid>
        <w:gridCol w:w="917"/>
        <w:gridCol w:w="2581"/>
        <w:gridCol w:w="5852"/>
      </w:tblGrid>
      <w:tr w:rsidR="00090630" w:rsidRPr="006427A6" w14:paraId="3F60CD1B" w14:textId="77777777" w:rsidTr="00C16483">
        <w:tc>
          <w:tcPr>
            <w:tcW w:w="0" w:type="auto"/>
            <w:hideMark/>
          </w:tcPr>
          <w:p w14:paraId="04654DAF" w14:textId="77777777" w:rsidR="00090630" w:rsidRPr="006427A6" w:rsidRDefault="00090630" w:rsidP="005B48EF">
            <w:pPr>
              <w:spacing w:after="160"/>
              <w:jc w:val="both"/>
              <w:rPr>
                <w:rFonts w:ascii="Times New Roman" w:hAnsi="Times New Roman" w:cs="Times New Roman"/>
                <w:b/>
                <w:bCs/>
              </w:rPr>
            </w:pPr>
            <w:r>
              <w:rPr>
                <w:rFonts w:ascii="Times New Roman" w:hAnsi="Times New Roman" w:cs="Times New Roman"/>
                <w:b/>
                <w:bCs/>
              </w:rPr>
              <w:t>Week</w:t>
            </w:r>
          </w:p>
        </w:tc>
        <w:tc>
          <w:tcPr>
            <w:tcW w:w="0" w:type="auto"/>
            <w:hideMark/>
          </w:tcPr>
          <w:p w14:paraId="3D61D903" w14:textId="77777777" w:rsidR="00090630" w:rsidRPr="006427A6" w:rsidRDefault="00090630" w:rsidP="005B48EF">
            <w:pPr>
              <w:spacing w:after="160"/>
              <w:jc w:val="both"/>
              <w:rPr>
                <w:rFonts w:ascii="Times New Roman" w:hAnsi="Times New Roman" w:cs="Times New Roman"/>
                <w:b/>
                <w:bCs/>
              </w:rPr>
            </w:pPr>
            <w:r>
              <w:rPr>
                <w:rFonts w:ascii="Times New Roman" w:hAnsi="Times New Roman" w:cs="Times New Roman"/>
                <w:b/>
                <w:bCs/>
              </w:rPr>
              <w:t>Task / Milestone</w:t>
            </w:r>
          </w:p>
        </w:tc>
        <w:tc>
          <w:tcPr>
            <w:tcW w:w="0" w:type="auto"/>
            <w:hideMark/>
          </w:tcPr>
          <w:p w14:paraId="6DCF28E5" w14:textId="77777777" w:rsidR="00090630" w:rsidRPr="006427A6" w:rsidRDefault="00090630" w:rsidP="005B48EF">
            <w:pPr>
              <w:spacing w:after="160"/>
              <w:jc w:val="both"/>
              <w:rPr>
                <w:rFonts w:ascii="Times New Roman" w:hAnsi="Times New Roman" w:cs="Times New Roman"/>
                <w:b/>
                <w:bCs/>
              </w:rPr>
            </w:pPr>
            <w:r>
              <w:rPr>
                <w:rFonts w:ascii="Times New Roman" w:hAnsi="Times New Roman" w:cs="Times New Roman"/>
                <w:b/>
                <w:bCs/>
              </w:rPr>
              <w:t>Description</w:t>
            </w:r>
          </w:p>
        </w:tc>
      </w:tr>
      <w:tr w:rsidR="00090630" w:rsidRPr="006427A6" w14:paraId="71458495" w14:textId="77777777" w:rsidTr="00C16483">
        <w:tc>
          <w:tcPr>
            <w:tcW w:w="0" w:type="auto"/>
            <w:hideMark/>
          </w:tcPr>
          <w:p w14:paraId="7FA95EA5" w14:textId="77777777" w:rsidR="00090630" w:rsidRPr="006427A6" w:rsidRDefault="00090630" w:rsidP="005B48EF">
            <w:pPr>
              <w:spacing w:after="160"/>
              <w:jc w:val="both"/>
              <w:rPr>
                <w:rFonts w:ascii="Times New Roman" w:hAnsi="Times New Roman" w:cs="Times New Roman"/>
              </w:rPr>
            </w:pPr>
            <w:r>
              <w:rPr>
                <w:rFonts w:ascii="Times New Roman" w:hAnsi="Times New Roman" w:cs="Times New Roman"/>
                <w:b/>
                <w:bCs/>
              </w:rPr>
              <w:t>Week 1–2</w:t>
            </w:r>
          </w:p>
        </w:tc>
        <w:tc>
          <w:tcPr>
            <w:tcW w:w="0" w:type="auto"/>
            <w:hideMark/>
          </w:tcPr>
          <w:p w14:paraId="1FA0D7FB"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Literature Review</w:t>
            </w:r>
          </w:p>
        </w:tc>
        <w:tc>
          <w:tcPr>
            <w:tcW w:w="0" w:type="auto"/>
            <w:hideMark/>
          </w:tcPr>
          <w:p w14:paraId="788A6B5B"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Review recent cloud security studies; identify common threats and misconfigurations; define research gap. (Objective 1)</w:t>
            </w:r>
          </w:p>
        </w:tc>
      </w:tr>
      <w:tr w:rsidR="00090630" w:rsidRPr="006427A6" w14:paraId="05B5BB49" w14:textId="77777777" w:rsidTr="00C16483">
        <w:tc>
          <w:tcPr>
            <w:tcW w:w="0" w:type="auto"/>
            <w:hideMark/>
          </w:tcPr>
          <w:p w14:paraId="12FC3228" w14:textId="77777777" w:rsidR="00090630" w:rsidRPr="006427A6" w:rsidRDefault="00090630" w:rsidP="005B48EF">
            <w:pPr>
              <w:spacing w:after="160"/>
              <w:jc w:val="both"/>
              <w:rPr>
                <w:rFonts w:ascii="Times New Roman" w:hAnsi="Times New Roman" w:cs="Times New Roman"/>
              </w:rPr>
            </w:pPr>
            <w:r>
              <w:rPr>
                <w:rFonts w:ascii="Times New Roman" w:hAnsi="Times New Roman" w:cs="Times New Roman"/>
                <w:b/>
                <w:bCs/>
              </w:rPr>
              <w:t>Week 3–4</w:t>
            </w:r>
          </w:p>
        </w:tc>
        <w:tc>
          <w:tcPr>
            <w:tcW w:w="0" w:type="auto"/>
            <w:hideMark/>
          </w:tcPr>
          <w:p w14:paraId="701CDCE7"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Environment Setup and Baseline Assessment</w:t>
            </w:r>
          </w:p>
        </w:tc>
        <w:tc>
          <w:tcPr>
            <w:tcW w:w="0" w:type="auto"/>
            <w:hideMark/>
          </w:tcPr>
          <w:p w14:paraId="1E5388D9"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Configure AWS and local virtual machines; introduce controlled misconfigurations; conduct baseline scans using S3Scanner and Prowler. (Objective 3)</w:t>
            </w:r>
          </w:p>
        </w:tc>
      </w:tr>
      <w:tr w:rsidR="00090630" w:rsidRPr="006427A6" w14:paraId="48AAD508" w14:textId="77777777" w:rsidTr="00C16483">
        <w:tc>
          <w:tcPr>
            <w:tcW w:w="0" w:type="auto"/>
            <w:hideMark/>
          </w:tcPr>
          <w:p w14:paraId="27DE99D1" w14:textId="77777777" w:rsidR="00090630" w:rsidRPr="006427A6" w:rsidRDefault="00090630" w:rsidP="005B48EF">
            <w:pPr>
              <w:spacing w:after="160"/>
              <w:jc w:val="both"/>
              <w:rPr>
                <w:rFonts w:ascii="Times New Roman" w:hAnsi="Times New Roman" w:cs="Times New Roman"/>
              </w:rPr>
            </w:pPr>
            <w:r>
              <w:rPr>
                <w:rFonts w:ascii="Times New Roman" w:hAnsi="Times New Roman" w:cs="Times New Roman"/>
                <w:b/>
                <w:bCs/>
              </w:rPr>
              <w:t>Week 5–6</w:t>
            </w:r>
          </w:p>
        </w:tc>
        <w:tc>
          <w:tcPr>
            <w:tcW w:w="0" w:type="auto"/>
            <w:hideMark/>
          </w:tcPr>
          <w:p w14:paraId="21BFA68B"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Framework Implementation</w:t>
            </w:r>
          </w:p>
        </w:tc>
        <w:tc>
          <w:tcPr>
            <w:tcW w:w="0" w:type="auto"/>
            <w:hideMark/>
          </w:tcPr>
          <w:p w14:paraId="5064DE23"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Apply security controls including MFA, IAM least privilege, storage security, encryption, and monitoring mechanisms. (Objectives 2 &amp; 4)</w:t>
            </w:r>
          </w:p>
        </w:tc>
      </w:tr>
      <w:tr w:rsidR="00090630" w:rsidRPr="006427A6" w14:paraId="53A16553" w14:textId="77777777" w:rsidTr="00C16483">
        <w:tc>
          <w:tcPr>
            <w:tcW w:w="0" w:type="auto"/>
            <w:hideMark/>
          </w:tcPr>
          <w:p w14:paraId="5CBB7875" w14:textId="77777777" w:rsidR="00090630" w:rsidRPr="006427A6" w:rsidRDefault="00090630" w:rsidP="005B48EF">
            <w:pPr>
              <w:spacing w:after="160"/>
              <w:jc w:val="both"/>
              <w:rPr>
                <w:rFonts w:ascii="Times New Roman" w:hAnsi="Times New Roman" w:cs="Times New Roman"/>
              </w:rPr>
            </w:pPr>
            <w:r>
              <w:rPr>
                <w:rFonts w:ascii="Times New Roman" w:hAnsi="Times New Roman" w:cs="Times New Roman"/>
                <w:b/>
                <w:bCs/>
              </w:rPr>
              <w:t>Week 7–8</w:t>
            </w:r>
          </w:p>
        </w:tc>
        <w:tc>
          <w:tcPr>
            <w:tcW w:w="0" w:type="auto"/>
            <w:hideMark/>
          </w:tcPr>
          <w:p w14:paraId="1F091791"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Post-Implementation Testing</w:t>
            </w:r>
          </w:p>
        </w:tc>
        <w:tc>
          <w:tcPr>
            <w:tcW w:w="0" w:type="auto"/>
            <w:hideMark/>
          </w:tcPr>
          <w:p w14:paraId="3AD9E134"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Re-run security scans; perform adversarial simulations using Pacu; collect monitoring logs. (Objectives 2, 3 &amp; 4)</w:t>
            </w:r>
          </w:p>
        </w:tc>
      </w:tr>
      <w:tr w:rsidR="00090630" w:rsidRPr="006427A6" w14:paraId="307296F3" w14:textId="77777777" w:rsidTr="00C16483">
        <w:tc>
          <w:tcPr>
            <w:tcW w:w="0" w:type="auto"/>
            <w:hideMark/>
          </w:tcPr>
          <w:p w14:paraId="71B90E65" w14:textId="77777777" w:rsidR="00090630" w:rsidRPr="006427A6" w:rsidRDefault="00090630" w:rsidP="005B48EF">
            <w:pPr>
              <w:spacing w:after="160"/>
              <w:jc w:val="both"/>
              <w:rPr>
                <w:rFonts w:ascii="Times New Roman" w:hAnsi="Times New Roman" w:cs="Times New Roman"/>
              </w:rPr>
            </w:pPr>
            <w:r>
              <w:rPr>
                <w:rFonts w:ascii="Times New Roman" w:hAnsi="Times New Roman" w:cs="Times New Roman"/>
                <w:b/>
                <w:bCs/>
              </w:rPr>
              <w:t>Week 9</w:t>
            </w:r>
          </w:p>
        </w:tc>
        <w:tc>
          <w:tcPr>
            <w:tcW w:w="0" w:type="auto"/>
            <w:hideMark/>
          </w:tcPr>
          <w:p w14:paraId="636A3273"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Data Analysis</w:t>
            </w:r>
          </w:p>
        </w:tc>
        <w:tc>
          <w:tcPr>
            <w:tcW w:w="0" w:type="auto"/>
            <w:hideMark/>
          </w:tcPr>
          <w:p w14:paraId="7C1E460F"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Perform descriptive analysis; compare pre- and post-implementation results; generate visual representations. (All Objectives)</w:t>
            </w:r>
          </w:p>
        </w:tc>
      </w:tr>
      <w:tr w:rsidR="00090630" w:rsidRPr="006427A6" w14:paraId="29D35C3C" w14:textId="77777777" w:rsidTr="00C16483">
        <w:tc>
          <w:tcPr>
            <w:tcW w:w="0" w:type="auto"/>
            <w:hideMark/>
          </w:tcPr>
          <w:p w14:paraId="3715B887" w14:textId="77777777" w:rsidR="00090630" w:rsidRPr="006427A6" w:rsidRDefault="00090630" w:rsidP="005B48EF">
            <w:pPr>
              <w:spacing w:after="160"/>
              <w:jc w:val="both"/>
              <w:rPr>
                <w:rFonts w:ascii="Times New Roman" w:hAnsi="Times New Roman" w:cs="Times New Roman"/>
              </w:rPr>
            </w:pPr>
            <w:r>
              <w:rPr>
                <w:rFonts w:ascii="Times New Roman" w:hAnsi="Times New Roman" w:cs="Times New Roman"/>
                <w:b/>
                <w:bCs/>
              </w:rPr>
              <w:t>Week 10</w:t>
            </w:r>
          </w:p>
        </w:tc>
        <w:tc>
          <w:tcPr>
            <w:tcW w:w="0" w:type="auto"/>
            <w:hideMark/>
          </w:tcPr>
          <w:p w14:paraId="5754DB1F"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Report Finalization</w:t>
            </w:r>
          </w:p>
        </w:tc>
        <w:tc>
          <w:tcPr>
            <w:tcW w:w="0" w:type="auto"/>
            <w:hideMark/>
          </w:tcPr>
          <w:p w14:paraId="6D672A6C" w14:textId="77777777" w:rsidR="00090630" w:rsidRPr="006427A6" w:rsidRDefault="004B687E" w:rsidP="005B48EF">
            <w:pPr>
              <w:spacing w:after="160"/>
              <w:jc w:val="both"/>
              <w:rPr>
                <w:rFonts w:ascii="Times New Roman" w:hAnsi="Times New Roman" w:cs="Times New Roman"/>
              </w:rPr>
            </w:pPr>
            <w:r>
              <w:rPr>
                <w:rFonts w:ascii="Times New Roman" w:hAnsi="Times New Roman" w:cs="Times New Roman"/>
              </w:rPr>
              <w:t>Complete documentation, proofreading, reference formatting, and final submission.</w:t>
            </w:r>
          </w:p>
        </w:tc>
      </w:tr>
    </w:tbl>
    <w:p w14:paraId="2C862BF6" w14:textId="77777777" w:rsidR="00090630" w:rsidRPr="007F7C88" w:rsidRDefault="00090630" w:rsidP="005B48EF">
      <w:pPr>
        <w:jc w:val="both"/>
        <w:rPr>
          <w:rFonts w:ascii="Times New Roman" w:hAnsi="Times New Roman" w:cs="Times New Roman"/>
        </w:rPr>
      </w:pPr>
    </w:p>
    <w:p w14:paraId="32513EC1" w14:textId="77777777" w:rsidR="00090630" w:rsidRPr="00D33195" w:rsidRDefault="00090630" w:rsidP="005B48EF">
      <w:pPr>
        <w:pStyle w:val="Heading1"/>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24"/>
          <w:szCs w:val="24"/>
        </w:rPr>
        <w:br w:type="page"/>
      </w:r>
      <w:bookmarkStart w:id="22" w:name="_Toc227251661"/>
      <w:r>
        <w:rPr>
          <w:rFonts w:ascii="Times New Roman" w:hAnsi="Times New Roman" w:cs="Times New Roman"/>
          <w:color w:val="000000" w:themeColor="text1"/>
          <w:sz w:val="32"/>
          <w:szCs w:val="32"/>
        </w:rPr>
        <w:t>6. References</w:t>
      </w:r>
      <w:bookmarkEnd w:id="22"/>
    </w:p>
    <w:p w14:paraId="40836F92" w14:textId="6BB86897" w:rsidR="00A45748" w:rsidRDefault="00394ECF" w:rsidP="00BB0001">
      <w:pPr>
        <w:jc w:val="both"/>
        <w:rPr>
          <w:rFonts w:ascii="Times New Roman" w:hAnsi="Times New Roman" w:cs="Times New Roman"/>
        </w:rPr>
      </w:pPr>
      <w:r>
        <w:rPr>
          <w:rFonts w:ascii="Times New Roman" w:hAnsi="Times New Roman" w:cs="Times New Roman"/>
        </w:rPr>
        <w:t xml:space="preserve">[1] R. Buyya, C. S. Yeo, S. Venugopal, J. Broberg, and I. Brandic, “Cloud Computing and Emerging IT Platforms: Vision, Hype, and Reality for Delivering Computing as the 5th Utility,” Future Generation Computer Systems, vol. 25, no. 6, pp. 599-616, Jun. 2009. doi: 10.1016/j.future.2008.12.001. [Online]. Available: </w:t>
      </w:r>
      <w:hyperlink r:id="rId9" w:history="1">
        <w:r w:rsidR="00ED0505" w:rsidRPr="00E715FA">
          <w:rPr>
            <w:rStyle w:val="Hyperlink"/>
            <w:rFonts w:ascii="Times New Roman" w:hAnsi="Times New Roman" w:cs="Times New Roman"/>
          </w:rPr>
          <w:t>https://www.sciencedirect.com/science/article/pii/S0167739X08001957</w:t>
        </w:r>
      </w:hyperlink>
      <w:r>
        <w:rPr>
          <w:rFonts w:ascii="Times New Roman" w:hAnsi="Times New Roman" w:cs="Times New Roman"/>
        </w:rPr>
        <w:t>. [Accessed: Jan. 2026].</w:t>
      </w:r>
    </w:p>
    <w:p w14:paraId="16F0A4DC" w14:textId="121F1417" w:rsidR="00A45748" w:rsidRDefault="00394ECF" w:rsidP="00BB0001">
      <w:pPr>
        <w:jc w:val="both"/>
        <w:rPr>
          <w:rFonts w:ascii="Times New Roman" w:hAnsi="Times New Roman" w:cs="Times New Roman"/>
        </w:rPr>
      </w:pPr>
      <w:r>
        <w:rPr>
          <w:rFonts w:ascii="Times New Roman" w:hAnsi="Times New Roman" w:cs="Times New Roman"/>
        </w:rPr>
        <w:t xml:space="preserve">[2] P. Mell and T. Grance, “The NIST Definition of Cloud Computing,” NIST, Gaithersburg, MD, USA, NIST Special Publication 800-145, Sep. 2011. [Online]. Available: </w:t>
      </w:r>
      <w:hyperlink r:id="rId10" w:history="1">
        <w:r w:rsidR="00ED0505" w:rsidRPr="00E715FA">
          <w:rPr>
            <w:rStyle w:val="Hyperlink"/>
            <w:rFonts w:ascii="Times New Roman" w:hAnsi="Times New Roman" w:cs="Times New Roman"/>
          </w:rPr>
          <w:t>https://nvlpubs.nist.gov/nistpubs/Legacy/SP/nistspecialpublication800-145.pdf</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2030A7E3" w14:textId="2349AF9A" w:rsidR="00A45748" w:rsidRDefault="00394ECF" w:rsidP="00BB0001">
      <w:pPr>
        <w:jc w:val="both"/>
        <w:rPr>
          <w:rFonts w:ascii="Times New Roman" w:hAnsi="Times New Roman" w:cs="Times New Roman"/>
        </w:rPr>
      </w:pPr>
      <w:r>
        <w:rPr>
          <w:rFonts w:ascii="Times New Roman" w:hAnsi="Times New Roman" w:cs="Times New Roman"/>
        </w:rPr>
        <w:t xml:space="preserve">[3] J. Nieles, K. Dempsey, and V. Pillitteri, “Security and Privacy Controls for Information Systems and Organizations,” NIST, Gaithersburg, MD, USA, NIST Special Publication 800-53 Rev. 5, Sep. 2020. [Online]. Available: </w:t>
      </w:r>
      <w:hyperlink r:id="rId11" w:history="1">
        <w:r w:rsidR="00ED0505" w:rsidRPr="00E715FA">
          <w:rPr>
            <w:rStyle w:val="Hyperlink"/>
            <w:rFonts w:ascii="Times New Roman" w:hAnsi="Times New Roman" w:cs="Times New Roman"/>
          </w:rPr>
          <w:t>https://nvlpubs.nist.gov/nistpubs/SpecialPublications/NIST.SP.800-53r5.pdf</w:t>
        </w:r>
      </w:hyperlink>
      <w:r>
        <w:rPr>
          <w:rFonts w:ascii="Times New Roman" w:hAnsi="Times New Roman" w:cs="Times New Roman"/>
        </w:rPr>
        <w:t>. [Accessed: Jan. 2026].</w:t>
      </w:r>
    </w:p>
    <w:p w14:paraId="32115A59" w14:textId="3F660D3D" w:rsidR="00A45748" w:rsidRDefault="00394ECF" w:rsidP="00BB0001">
      <w:pPr>
        <w:jc w:val="both"/>
        <w:rPr>
          <w:rFonts w:ascii="Times New Roman" w:hAnsi="Times New Roman" w:cs="Times New Roman"/>
        </w:rPr>
      </w:pPr>
      <w:r>
        <w:rPr>
          <w:rFonts w:ascii="Times New Roman" w:hAnsi="Times New Roman" w:cs="Times New Roman"/>
        </w:rPr>
        <w:t xml:space="preserve">[4] Cloud Security Alliance (CSA), “Security Guidance for Critical Areas of Focus in Cloud Computing v4.0,” CSA, Seattle, WA, USA, 2021. [Online]. Available: </w:t>
      </w:r>
      <w:hyperlink r:id="rId12" w:history="1">
        <w:r w:rsidR="00ED0505" w:rsidRPr="00E715FA">
          <w:rPr>
            <w:rStyle w:val="Hyperlink"/>
            <w:rFonts w:ascii="Times New Roman" w:hAnsi="Times New Roman" w:cs="Times New Roman"/>
          </w:rPr>
          <w:t>https://cloudsecurityalliance.org/research/guidance/</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4BF4EE23" w14:textId="74431227" w:rsidR="00A45748" w:rsidRDefault="00394ECF" w:rsidP="00BB0001">
      <w:pPr>
        <w:jc w:val="both"/>
        <w:rPr>
          <w:rFonts w:ascii="Times New Roman" w:hAnsi="Times New Roman" w:cs="Times New Roman"/>
        </w:rPr>
      </w:pPr>
      <w:r>
        <w:rPr>
          <w:rFonts w:ascii="Times New Roman" w:hAnsi="Times New Roman" w:cs="Times New Roman"/>
        </w:rPr>
        <w:t xml:space="preserve">[5] Cloud Security Alliance (CSA), “Top Threats to Cloud Computing: Pandemic Eleven,” CSA, Seattle, WA, USA, 2022. [Online]. Available: </w:t>
      </w:r>
      <w:hyperlink r:id="rId13" w:history="1">
        <w:r w:rsidR="00ED0505" w:rsidRPr="00E715FA">
          <w:rPr>
            <w:rStyle w:val="Hyperlink"/>
            <w:rFonts w:ascii="Times New Roman" w:hAnsi="Times New Roman" w:cs="Times New Roman"/>
          </w:rPr>
          <w:t>https://cloudsecurityalliance.org/artifacts/top-threats-to-cloud-computing-pandemic-eleven/</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4A39378B" w14:textId="49757E22" w:rsidR="00A45748" w:rsidRDefault="00394ECF" w:rsidP="00BB0001">
      <w:pPr>
        <w:jc w:val="both"/>
        <w:rPr>
          <w:rFonts w:ascii="Times New Roman" w:hAnsi="Times New Roman" w:cs="Times New Roman"/>
        </w:rPr>
      </w:pPr>
      <w:r>
        <w:rPr>
          <w:rFonts w:ascii="Times New Roman" w:hAnsi="Times New Roman" w:cs="Times New Roman"/>
        </w:rPr>
        <w:t xml:space="preserve">[6] Amazon Web Services (AWS), “AWS Security Best Practices,” AWS Whitepaper, Amazon Web Services Inc., Seattle, WA, USA, 2023. [Online]. Available: </w:t>
      </w:r>
      <w:hyperlink r:id="rId14" w:history="1">
        <w:r w:rsidR="00ED0505" w:rsidRPr="00E715FA">
          <w:rPr>
            <w:rStyle w:val="Hyperlink"/>
            <w:rFonts w:ascii="Times New Roman" w:hAnsi="Times New Roman" w:cs="Times New Roman"/>
          </w:rPr>
          <w:t>https://docs.aws.amazon.com/whitepapers/latest/aws-security-best-practices/</w:t>
        </w:r>
      </w:hyperlink>
      <w:r>
        <w:rPr>
          <w:rFonts w:ascii="Times New Roman" w:hAnsi="Times New Roman" w:cs="Times New Roman"/>
        </w:rPr>
        <w:t>. [Accessed: Jan. 2026].</w:t>
      </w:r>
    </w:p>
    <w:p w14:paraId="307782AE" w14:textId="419BF7B7" w:rsidR="00A45748" w:rsidRDefault="00394ECF" w:rsidP="00BB0001">
      <w:pPr>
        <w:jc w:val="both"/>
        <w:rPr>
          <w:rFonts w:ascii="Times New Roman" w:hAnsi="Times New Roman" w:cs="Times New Roman"/>
        </w:rPr>
      </w:pPr>
      <w:r>
        <w:rPr>
          <w:rFonts w:ascii="Times New Roman" w:hAnsi="Times New Roman" w:cs="Times New Roman"/>
        </w:rPr>
        <w:t xml:space="preserve">[7] European Union Agency for Cybersecurity (ENISA), “Cloud Security Guide for SMEs,” ENISA, Heraklion, Greece, 2021. [Online]. Available: </w:t>
      </w:r>
      <w:hyperlink r:id="rId15" w:history="1">
        <w:r w:rsidR="00ED0505" w:rsidRPr="00E715FA">
          <w:rPr>
            <w:rStyle w:val="Hyperlink"/>
            <w:rFonts w:ascii="Times New Roman" w:hAnsi="Times New Roman" w:cs="Times New Roman"/>
          </w:rPr>
          <w:t>https://www.enisa.europa.eu/publications/cloud-security-guide-for-smes</w:t>
        </w:r>
      </w:hyperlink>
      <w:r>
        <w:rPr>
          <w:rFonts w:ascii="Times New Roman" w:hAnsi="Times New Roman" w:cs="Times New Roman"/>
        </w:rPr>
        <w:t xml:space="preserve">. [Accessed: </w:t>
      </w:r>
      <w:r w:rsidR="006A2AF3">
        <w:rPr>
          <w:rFonts w:ascii="Times New Roman" w:hAnsi="Times New Roman" w:cs="Times New Roman"/>
        </w:rPr>
        <w:t>Apr</w:t>
      </w:r>
      <w:r>
        <w:rPr>
          <w:rFonts w:ascii="Times New Roman" w:hAnsi="Times New Roman" w:cs="Times New Roman"/>
        </w:rPr>
        <w:t>. 2026].</w:t>
      </w:r>
    </w:p>
    <w:p w14:paraId="71CB9125" w14:textId="04F35784" w:rsidR="00A45748" w:rsidRDefault="00394ECF" w:rsidP="00BB0001">
      <w:pPr>
        <w:jc w:val="both"/>
        <w:rPr>
          <w:rFonts w:ascii="Times New Roman" w:hAnsi="Times New Roman" w:cs="Times New Roman"/>
        </w:rPr>
      </w:pPr>
      <w:r>
        <w:rPr>
          <w:rFonts w:ascii="Times New Roman" w:hAnsi="Times New Roman" w:cs="Times New Roman"/>
        </w:rPr>
        <w:t xml:space="preserve">[8] K. Hashizume, D. G. Rosado, E. Fernandez-Medina, and E. B. Fernandez, “An Analysis of Security Issues for Cloud Computing,” Journal of Internet Services and Applications, vol. 4, no. 1, pp. 1-13, Feb. 2013. doi: 10.1186/1869-0238-4-5. [Online]. Available: </w:t>
      </w:r>
      <w:hyperlink r:id="rId16" w:history="1">
        <w:r w:rsidR="00ED0505" w:rsidRPr="00E715FA">
          <w:rPr>
            <w:rStyle w:val="Hyperlink"/>
            <w:rFonts w:ascii="Times New Roman" w:hAnsi="Times New Roman" w:cs="Times New Roman"/>
          </w:rPr>
          <w:t>https://jisajournal.springeropen.com/articles/10.1186/1869-0238-4-5</w:t>
        </w:r>
      </w:hyperlink>
      <w:r>
        <w:rPr>
          <w:rFonts w:ascii="Times New Roman" w:hAnsi="Times New Roman" w:cs="Times New Roman"/>
        </w:rPr>
        <w:t xml:space="preserve">. [Accessed: </w:t>
      </w:r>
      <w:r w:rsidR="006A2AF3">
        <w:rPr>
          <w:rFonts w:ascii="Times New Roman" w:hAnsi="Times New Roman" w:cs="Times New Roman"/>
        </w:rPr>
        <w:t>Apr</w:t>
      </w:r>
      <w:r>
        <w:rPr>
          <w:rFonts w:ascii="Times New Roman" w:hAnsi="Times New Roman" w:cs="Times New Roman"/>
        </w:rPr>
        <w:t>. 2026].</w:t>
      </w:r>
    </w:p>
    <w:p w14:paraId="7299423E" w14:textId="31F27AAA" w:rsidR="00A45748" w:rsidRDefault="00394ECF" w:rsidP="00BB0001">
      <w:pPr>
        <w:jc w:val="both"/>
        <w:rPr>
          <w:rFonts w:ascii="Times New Roman" w:hAnsi="Times New Roman" w:cs="Times New Roman"/>
        </w:rPr>
      </w:pPr>
      <w:r>
        <w:rPr>
          <w:rFonts w:ascii="Times New Roman" w:hAnsi="Times New Roman" w:cs="Times New Roman"/>
        </w:rPr>
        <w:t xml:space="preserve">[9] R. Bhadauria and S. Sanyal, “Survey on Security Issues in Cloud Computing and Associated Mitigation Techniques,” International Journal of Computer Applications, vol. 47, no. 18, pp. 47-66, Jun. 2012. [Online]. Available: </w:t>
      </w:r>
      <w:hyperlink r:id="rId17" w:history="1">
        <w:r w:rsidR="00ED0505" w:rsidRPr="00E715FA">
          <w:rPr>
            <w:rStyle w:val="Hyperlink"/>
            <w:rFonts w:ascii="Times New Roman" w:hAnsi="Times New Roman" w:cs="Times New Roman"/>
          </w:rPr>
          <w:t>https://arxiv.org/abs/1204.0764</w:t>
        </w:r>
      </w:hyperlink>
      <w:r>
        <w:rPr>
          <w:rFonts w:ascii="Times New Roman" w:hAnsi="Times New Roman" w:cs="Times New Roman"/>
        </w:rPr>
        <w:t xml:space="preserve">. [Accessed: </w:t>
      </w:r>
      <w:r w:rsidR="006A2AF3">
        <w:rPr>
          <w:rFonts w:ascii="Times New Roman" w:hAnsi="Times New Roman" w:cs="Times New Roman"/>
        </w:rPr>
        <w:t>Apr</w:t>
      </w:r>
      <w:r>
        <w:rPr>
          <w:rFonts w:ascii="Times New Roman" w:hAnsi="Times New Roman" w:cs="Times New Roman"/>
        </w:rPr>
        <w:t>. 2026].</w:t>
      </w:r>
    </w:p>
    <w:p w14:paraId="2624C21A" w14:textId="33F5BFB2" w:rsidR="00A45748" w:rsidRDefault="00394ECF" w:rsidP="00BB0001">
      <w:pPr>
        <w:jc w:val="both"/>
        <w:rPr>
          <w:rFonts w:ascii="Times New Roman" w:hAnsi="Times New Roman" w:cs="Times New Roman"/>
        </w:rPr>
      </w:pPr>
      <w:r>
        <w:rPr>
          <w:rFonts w:ascii="Times New Roman" w:hAnsi="Times New Roman" w:cs="Times New Roman"/>
        </w:rPr>
        <w:t xml:space="preserve">[10] S. Rose, O. Borchert, S. Mitchell, and S. Connelly, “Zero Trust Architecture,” NIST, Gaithersburg, MD, USA, NIST Special Publication 800-207, Aug. 2020. [Online]. Available: </w:t>
      </w:r>
      <w:hyperlink r:id="rId18" w:history="1">
        <w:r w:rsidR="00ED0505" w:rsidRPr="00E715FA">
          <w:rPr>
            <w:rStyle w:val="Hyperlink"/>
            <w:rFonts w:ascii="Times New Roman" w:hAnsi="Times New Roman" w:cs="Times New Roman"/>
          </w:rPr>
          <w:t>https://nvlpubs.nist.gov/nistpubs/SpecialPublications/NIST.SP.800-207.pdf</w:t>
        </w:r>
      </w:hyperlink>
      <w:r>
        <w:rPr>
          <w:rFonts w:ascii="Times New Roman" w:hAnsi="Times New Roman" w:cs="Times New Roman"/>
        </w:rPr>
        <w:t>. [Accessed: Jan. 2026].</w:t>
      </w:r>
    </w:p>
    <w:p w14:paraId="0C3AAFE2" w14:textId="0DB4BF15" w:rsidR="00A45748" w:rsidRDefault="00394ECF" w:rsidP="00BB0001">
      <w:pPr>
        <w:jc w:val="both"/>
        <w:rPr>
          <w:rFonts w:ascii="Times New Roman" w:hAnsi="Times New Roman" w:cs="Times New Roman"/>
        </w:rPr>
      </w:pPr>
      <w:r>
        <w:rPr>
          <w:rFonts w:ascii="Times New Roman" w:hAnsi="Times New Roman" w:cs="Times New Roman"/>
        </w:rPr>
        <w:t xml:space="preserve">[11] International Organization for Standardization, “ISO/IEC 27017:2015 -- Information Technology -- Security Techniques -- Code of Practice for Information Security Controls Based on ISO/IEC 27002 for Cloud Services,” ISO, Geneva, Switzerland, 2015. [Online]. Available: </w:t>
      </w:r>
      <w:hyperlink r:id="rId19" w:history="1">
        <w:r w:rsidR="00ED0505" w:rsidRPr="00E715FA">
          <w:rPr>
            <w:rStyle w:val="Hyperlink"/>
            <w:rFonts w:ascii="Times New Roman" w:hAnsi="Times New Roman" w:cs="Times New Roman"/>
          </w:rPr>
          <w:t>https://www.iso.org/standard/43757.html</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07F779CC" w14:textId="1E85A706" w:rsidR="00A45748" w:rsidRDefault="00394ECF" w:rsidP="00BB0001">
      <w:pPr>
        <w:jc w:val="both"/>
        <w:rPr>
          <w:rFonts w:ascii="Times New Roman" w:hAnsi="Times New Roman" w:cs="Times New Roman"/>
        </w:rPr>
      </w:pPr>
      <w:r>
        <w:rPr>
          <w:rFonts w:ascii="Times New Roman" w:hAnsi="Times New Roman" w:cs="Times New Roman"/>
        </w:rPr>
        <w:t xml:space="preserve">[12] H. Takabi, J. B. D. Joshi, and G.-J. Ahn, “Security and Privacy Challenges in Cloud Computing Environments,” IEEE Security &amp; Privacy, vol. 8, no. 6, pp. 24-31, Nov.-Dec. 2010. doi: 10.1109/MSP.2010.186. [Online]. Available: </w:t>
      </w:r>
      <w:hyperlink r:id="rId20" w:history="1">
        <w:r w:rsidR="00ED0505" w:rsidRPr="00E715FA">
          <w:rPr>
            <w:rStyle w:val="Hyperlink"/>
            <w:rFonts w:ascii="Times New Roman" w:hAnsi="Times New Roman" w:cs="Times New Roman"/>
          </w:rPr>
          <w:t>https://ieeexplore.ieee.org/document/5636108</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7CD20E2C" w14:textId="339BB941" w:rsidR="00A45748" w:rsidRDefault="00394ECF" w:rsidP="00BB0001">
      <w:pPr>
        <w:jc w:val="both"/>
        <w:rPr>
          <w:rFonts w:ascii="Times New Roman" w:hAnsi="Times New Roman" w:cs="Times New Roman"/>
        </w:rPr>
      </w:pPr>
      <w:r>
        <w:rPr>
          <w:rFonts w:ascii="Times New Roman" w:hAnsi="Times New Roman" w:cs="Times New Roman"/>
        </w:rPr>
        <w:t xml:space="preserve">[13] S. Ali, D. B. Talpur, A. Abro, K. S. Alshudukhi, G. N. Alwakid, M. Humayun, F. Bashir, S. A. Wadho, and A. Shah, “Security and Privacy in Multi-Cloud and Hybrid Cloud Environments: Challenges, Strategies, and Future Directions,” Computers &amp; Security, vol. 157, p. 104599, 2025. doi: 10.1016/j.cose.2025.104599. [Online]. Available: </w:t>
      </w:r>
      <w:hyperlink r:id="rId21" w:history="1">
        <w:r w:rsidR="00ED0505" w:rsidRPr="00E715FA">
          <w:rPr>
            <w:rStyle w:val="Hyperlink"/>
            <w:rFonts w:ascii="Times New Roman" w:hAnsi="Times New Roman" w:cs="Times New Roman"/>
          </w:rPr>
          <w:t>https://www.sciencedirect.com/science/article/pii/S0167404825002883</w:t>
        </w:r>
      </w:hyperlink>
      <w:r>
        <w:rPr>
          <w:rFonts w:ascii="Times New Roman" w:hAnsi="Times New Roman" w:cs="Times New Roman"/>
        </w:rPr>
        <w:t>. [Accessed: Jan. 2026].</w:t>
      </w:r>
    </w:p>
    <w:p w14:paraId="74B339EF" w14:textId="4D452AE3" w:rsidR="00A45748" w:rsidRDefault="00394ECF" w:rsidP="00BB0001">
      <w:pPr>
        <w:jc w:val="both"/>
        <w:rPr>
          <w:rFonts w:ascii="Times New Roman" w:hAnsi="Times New Roman" w:cs="Times New Roman"/>
        </w:rPr>
      </w:pPr>
      <w:r>
        <w:rPr>
          <w:rFonts w:ascii="Times New Roman" w:hAnsi="Times New Roman" w:cs="Times New Roman"/>
        </w:rPr>
        <w:t xml:space="preserve">[14] M. A. AlZain, B. Soh, and E. Pardede, “A Survey on Data Security Issues in Cloud Computing: From Single to Multi-Clouds,” Journal of Software, vol. 8, no. 5, pp. 1068-1078, May 2013. doi: 10.4304/jsw.8.5.1068-1078. [Online]. Available: </w:t>
      </w:r>
      <w:hyperlink r:id="rId22" w:history="1">
        <w:r w:rsidR="00ED0505" w:rsidRPr="00E715FA">
          <w:rPr>
            <w:rStyle w:val="Hyperlink"/>
            <w:rFonts w:ascii="Times New Roman" w:hAnsi="Times New Roman" w:cs="Times New Roman"/>
          </w:rPr>
          <w:t>https://doi.org/10.4304/jsw.8.5.1068-1078</w:t>
        </w:r>
      </w:hyperlink>
      <w:r>
        <w:rPr>
          <w:rFonts w:ascii="Times New Roman" w:hAnsi="Times New Roman" w:cs="Times New Roman"/>
        </w:rPr>
        <w:t>. [Accessed: Jan. 2026].</w:t>
      </w:r>
    </w:p>
    <w:p w14:paraId="60F61122" w14:textId="70B5A835" w:rsidR="00A45748" w:rsidRDefault="00394ECF" w:rsidP="00BB0001">
      <w:pPr>
        <w:jc w:val="both"/>
        <w:rPr>
          <w:rFonts w:ascii="Times New Roman" w:hAnsi="Times New Roman" w:cs="Times New Roman"/>
        </w:rPr>
      </w:pPr>
      <w:r>
        <w:rPr>
          <w:rFonts w:ascii="Times New Roman" w:hAnsi="Times New Roman" w:cs="Times New Roman"/>
        </w:rPr>
        <w:t xml:space="preserve">[15] M. Almorsy, J. Grundy, and I. Muller, “An Analysis of the Cloud Computing Security Problem,” in Proc. Asia-Pacific Software Engineering Conference (APSEC) Workshop, Sydney, Australia, Nov. 2010. [Online]. Available: </w:t>
      </w:r>
      <w:hyperlink r:id="rId23" w:history="1">
        <w:r w:rsidR="00ED0505" w:rsidRPr="00E715FA">
          <w:rPr>
            <w:rStyle w:val="Hyperlink"/>
            <w:rFonts w:ascii="Times New Roman" w:hAnsi="Times New Roman" w:cs="Times New Roman"/>
          </w:rPr>
          <w:t>https://arxiv.org/abs/1609.01107</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688ADAFE" w14:textId="2E613E2B" w:rsidR="00A45748" w:rsidRDefault="00394ECF" w:rsidP="00BB0001">
      <w:pPr>
        <w:jc w:val="both"/>
        <w:rPr>
          <w:rFonts w:ascii="Times New Roman" w:hAnsi="Times New Roman" w:cs="Times New Roman"/>
        </w:rPr>
      </w:pPr>
      <w:r>
        <w:rPr>
          <w:rFonts w:ascii="Times New Roman" w:hAnsi="Times New Roman" w:cs="Times New Roman"/>
        </w:rPr>
        <w:t xml:space="preserve">[16] R. Chandramouli and Z. Butcher, “A Zero Trust Architecture Model for Access Control in Cloud-Native Applications in Multi-Cloud Environments,” NIST, Gaithersburg, MD, USA, NIST Special Publication 800-207A, Sep. 2023. [Online]. Available: </w:t>
      </w:r>
      <w:hyperlink r:id="rId24" w:history="1">
        <w:r w:rsidR="00ED0505" w:rsidRPr="00E715FA">
          <w:rPr>
            <w:rStyle w:val="Hyperlink"/>
            <w:rFonts w:ascii="Times New Roman" w:hAnsi="Times New Roman" w:cs="Times New Roman"/>
          </w:rPr>
          <w:t>https://nvlpubs.nist.gov/nistpubs/SpecialPublications/NIST.SP.800-207A.pdf</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54C75712" w14:textId="5F1E39FA" w:rsidR="00A45748" w:rsidRDefault="00394ECF" w:rsidP="00BB0001">
      <w:pPr>
        <w:jc w:val="both"/>
        <w:rPr>
          <w:rFonts w:ascii="Times New Roman" w:hAnsi="Times New Roman" w:cs="Times New Roman"/>
        </w:rPr>
      </w:pPr>
      <w:r>
        <w:rPr>
          <w:rFonts w:ascii="Times New Roman" w:hAnsi="Times New Roman" w:cs="Times New Roman"/>
        </w:rPr>
        <w:t xml:space="preserve">[17] L. Ferretti, F. Magnanini, M. Andreolini, and M. Colajanni, “Survivable Zero Trust for Cloud Computing Environments,” Computers &amp; Security, vol. 110, p. 102419, Nov. 2021. doi: 10.1016/j.cose.2021.102419. [Online]. Available: </w:t>
      </w:r>
      <w:hyperlink r:id="rId25" w:history="1">
        <w:r w:rsidR="00ED0505" w:rsidRPr="00E715FA">
          <w:rPr>
            <w:rStyle w:val="Hyperlink"/>
            <w:rFonts w:ascii="Times New Roman" w:hAnsi="Times New Roman" w:cs="Times New Roman"/>
          </w:rPr>
          <w:t>https://www.sciencedirect.com/science/article/pii/S0167404821002182</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2781B323" w14:textId="2D3F8379" w:rsidR="00A45748" w:rsidRDefault="00394ECF" w:rsidP="00BB0001">
      <w:pPr>
        <w:jc w:val="both"/>
        <w:rPr>
          <w:rFonts w:ascii="Times New Roman" w:hAnsi="Times New Roman" w:cs="Times New Roman"/>
        </w:rPr>
      </w:pPr>
      <w:r>
        <w:rPr>
          <w:rFonts w:ascii="Times New Roman" w:hAnsi="Times New Roman" w:cs="Times New Roman"/>
        </w:rPr>
        <w:t xml:space="preserve">[18] IBM Security, “Cost of a Data Breach Report 2024,” IBM Corp., Armonk, NY, USA, Jul. 2024. [Online]. Available: </w:t>
      </w:r>
      <w:hyperlink r:id="rId26" w:history="1">
        <w:r w:rsidR="00ED0505" w:rsidRPr="00E715FA">
          <w:rPr>
            <w:rStyle w:val="Hyperlink"/>
            <w:rFonts w:ascii="Times New Roman" w:hAnsi="Times New Roman" w:cs="Times New Roman"/>
          </w:rPr>
          <w:t>https://www.ibm.com/reports/data-breach</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5AD17E88" w14:textId="546E634E" w:rsidR="00A45748" w:rsidRDefault="00394ECF" w:rsidP="00BB0001">
      <w:pPr>
        <w:jc w:val="both"/>
        <w:rPr>
          <w:rFonts w:ascii="Times New Roman" w:hAnsi="Times New Roman" w:cs="Times New Roman"/>
        </w:rPr>
      </w:pPr>
      <w:r>
        <w:rPr>
          <w:rFonts w:ascii="Times New Roman" w:hAnsi="Times New Roman" w:cs="Times New Roman"/>
        </w:rPr>
        <w:t xml:space="preserve">[19] T. Ristenpart, E. Tromer, H. Shacham, and S. Savage, “Hey, You, Get Off of My Cloud: Exploring Information Leakage in Third-Party Compute Clouds,” in Proc. 16th ACM Conf. on Computer and Communications Security (CCS '09), Chicago, IL, USA, Nov. 2009, pp. 199-212. doi: 10.1145/1653662.1653687. [Online]. Available: </w:t>
      </w:r>
      <w:hyperlink r:id="rId27" w:history="1">
        <w:r w:rsidR="00ED0505" w:rsidRPr="00E715FA">
          <w:rPr>
            <w:rStyle w:val="Hyperlink"/>
            <w:rFonts w:ascii="Times New Roman" w:hAnsi="Times New Roman" w:cs="Times New Roman"/>
          </w:rPr>
          <w:t>https://dl.acm.org/doi/10.1145/1653662.1653687</w:t>
        </w:r>
      </w:hyperlink>
      <w:r>
        <w:rPr>
          <w:rFonts w:ascii="Times New Roman" w:hAnsi="Times New Roman" w:cs="Times New Roman"/>
        </w:rPr>
        <w:t xml:space="preserve">. [Accessed: </w:t>
      </w:r>
      <w:r w:rsidR="006A2AF3">
        <w:rPr>
          <w:rFonts w:ascii="Times New Roman" w:hAnsi="Times New Roman" w:cs="Times New Roman"/>
        </w:rPr>
        <w:t>Apr</w:t>
      </w:r>
      <w:r>
        <w:rPr>
          <w:rFonts w:ascii="Times New Roman" w:hAnsi="Times New Roman" w:cs="Times New Roman"/>
        </w:rPr>
        <w:t>. 2026].</w:t>
      </w:r>
    </w:p>
    <w:p w14:paraId="1549F532" w14:textId="4277A893" w:rsidR="00A45748" w:rsidRDefault="00394ECF" w:rsidP="00BB0001">
      <w:pPr>
        <w:jc w:val="both"/>
        <w:rPr>
          <w:rFonts w:ascii="Times New Roman" w:hAnsi="Times New Roman" w:cs="Times New Roman"/>
        </w:rPr>
      </w:pPr>
      <w:r>
        <w:rPr>
          <w:rFonts w:ascii="Times New Roman" w:hAnsi="Times New Roman" w:cs="Times New Roman"/>
        </w:rPr>
        <w:t xml:space="preserve">[20] J. J. Ang'udi, “Security Challenges in Cloud Computing: A Comprehensive Analysis,” World Journal of Advanced Engineering Technology and Sciences, vol. 10, no. 2, pp. 155-181, 2023. doi: 10.30574/wjaets.2023.10.2.0348. [Online]. Available: </w:t>
      </w:r>
      <w:hyperlink r:id="rId28" w:history="1">
        <w:r w:rsidR="00ED0505" w:rsidRPr="00E715FA">
          <w:rPr>
            <w:rStyle w:val="Hyperlink"/>
            <w:rFonts w:ascii="Times New Roman" w:hAnsi="Times New Roman" w:cs="Times New Roman"/>
          </w:rPr>
          <w:t>https://doi.org/10.30574/wjaets.2023.10.2.0348</w:t>
        </w:r>
      </w:hyperlink>
      <w:r>
        <w:rPr>
          <w:rFonts w:ascii="Times New Roman" w:hAnsi="Times New Roman" w:cs="Times New Roman"/>
        </w:rPr>
        <w:t>. [Accessed: Jan. 2026].</w:t>
      </w:r>
    </w:p>
    <w:p w14:paraId="25AC08EF" w14:textId="79ACD707" w:rsidR="00A45748" w:rsidRDefault="00394ECF" w:rsidP="00BB0001">
      <w:pPr>
        <w:jc w:val="both"/>
        <w:rPr>
          <w:rFonts w:ascii="Times New Roman" w:hAnsi="Times New Roman" w:cs="Times New Roman"/>
        </w:rPr>
      </w:pPr>
      <w:r>
        <w:rPr>
          <w:rFonts w:ascii="Times New Roman" w:hAnsi="Times New Roman" w:cs="Times New Roman"/>
        </w:rPr>
        <w:t xml:space="preserve">[21] A. Mousa, A. Sanhoury, and A. Al-Haj, “Cloud Computing Security: A Survey,” IEEE Access, vol. 9, pp. 57792-57807, 2021. doi: 10.1109/ACCESS.2021.3065237. [Online]. Available: </w:t>
      </w:r>
      <w:hyperlink r:id="rId29" w:history="1">
        <w:r w:rsidR="00ED0505" w:rsidRPr="00E715FA">
          <w:rPr>
            <w:rStyle w:val="Hyperlink"/>
            <w:rFonts w:ascii="Times New Roman" w:hAnsi="Times New Roman" w:cs="Times New Roman"/>
          </w:rPr>
          <w:t>https://ieeexplore.ieee.org/document/9372897</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330AFCE4" w14:textId="47B6D61C" w:rsidR="00A45748" w:rsidRDefault="00394ECF" w:rsidP="00BB0001">
      <w:pPr>
        <w:jc w:val="both"/>
        <w:rPr>
          <w:rFonts w:ascii="Times New Roman" w:hAnsi="Times New Roman" w:cs="Times New Roman"/>
        </w:rPr>
      </w:pPr>
      <w:r>
        <w:rPr>
          <w:rFonts w:ascii="Times New Roman" w:hAnsi="Times New Roman" w:cs="Times New Roman"/>
        </w:rPr>
        <w:t xml:space="preserve">[22] B. Alouffi, M. Hasnain, A. Alharbi, W. Alosaimi, H. Alyami, and M. Ayaz, “A Systematic Literature Review on Cloud Computing Security: Threats and Mitigation Strategies,” IEEE Access, vol. 9, pp. 57792-57807, 2021. doi: 10.1109/ACCESS.2021.3065237. [Online]. Available: </w:t>
      </w:r>
      <w:hyperlink r:id="rId30" w:history="1">
        <w:r w:rsidR="00ED0505" w:rsidRPr="00E715FA">
          <w:rPr>
            <w:rStyle w:val="Hyperlink"/>
            <w:rFonts w:ascii="Times New Roman" w:hAnsi="Times New Roman" w:cs="Times New Roman"/>
          </w:rPr>
          <w:t>https://ieeexplore.ieee.org/document/9372897</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395FD48D" w14:textId="6775CC13" w:rsidR="00A45748" w:rsidRDefault="00394ECF" w:rsidP="00BB0001">
      <w:pPr>
        <w:jc w:val="both"/>
        <w:rPr>
          <w:rFonts w:ascii="Times New Roman" w:hAnsi="Times New Roman" w:cs="Times New Roman"/>
        </w:rPr>
      </w:pPr>
      <w:r>
        <w:rPr>
          <w:rFonts w:ascii="Times New Roman" w:hAnsi="Times New Roman" w:cs="Times New Roman"/>
        </w:rPr>
        <w:t xml:space="preserve">[23] M. Ficco and F. Palmieri, “Introducing Fraudulent Energy Consumption in Cloud Infrastructures: A New Generation of Denial-of-Service Attacks,” IEEE Systems Journal, vol. 11, no. 2, pp. 460-470, Jun. 2017. doi: 10.1109/JSYST.2015.2414822. [Online]. Available: </w:t>
      </w:r>
      <w:hyperlink r:id="rId31" w:history="1">
        <w:r w:rsidR="00ED0505" w:rsidRPr="00E715FA">
          <w:rPr>
            <w:rStyle w:val="Hyperlink"/>
            <w:rFonts w:ascii="Times New Roman" w:hAnsi="Times New Roman" w:cs="Times New Roman"/>
          </w:rPr>
          <w:t>https://ieeexplore.ieee.org/document/7027205</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640194FB" w14:textId="40AF5DBE" w:rsidR="00A45748" w:rsidRDefault="00394ECF" w:rsidP="00BB0001">
      <w:pPr>
        <w:jc w:val="both"/>
        <w:rPr>
          <w:rFonts w:ascii="Times New Roman" w:hAnsi="Times New Roman" w:cs="Times New Roman"/>
        </w:rPr>
      </w:pPr>
      <w:r>
        <w:rPr>
          <w:rFonts w:ascii="Times New Roman" w:hAnsi="Times New Roman" w:cs="Times New Roman"/>
        </w:rPr>
        <w:t xml:space="preserve">[24] A. I. Tahirkheli, M. Shiraz, B. Hayat, M. Idrees, A. Sajid, R. Ullah, and K. I. Kim, “A Survey on Modern Cloud Computing Security over Smart City Networks: Threats, Vulnerabilities, Consequences, Countermeasures, and Challenges,” Electronics, vol. 10, no. 15, p. 1811, Jul. 2021. doi: 10.3390/electronics10151811. [Online]. Available: </w:t>
      </w:r>
      <w:hyperlink r:id="rId32" w:history="1">
        <w:r w:rsidR="00ED0505" w:rsidRPr="00E715FA">
          <w:rPr>
            <w:rStyle w:val="Hyperlink"/>
            <w:rFonts w:ascii="Times New Roman" w:hAnsi="Times New Roman" w:cs="Times New Roman"/>
          </w:rPr>
          <w:t>https://www.mdpi.com/2079-9292/10/15/1811</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0F8B2E15" w14:textId="358578FB" w:rsidR="00A45748" w:rsidRDefault="00394ECF" w:rsidP="00BB0001">
      <w:pPr>
        <w:jc w:val="both"/>
        <w:rPr>
          <w:rFonts w:ascii="Times New Roman" w:hAnsi="Times New Roman" w:cs="Times New Roman"/>
        </w:rPr>
      </w:pPr>
      <w:r>
        <w:rPr>
          <w:rFonts w:ascii="Times New Roman" w:hAnsi="Times New Roman" w:cs="Times New Roman"/>
        </w:rPr>
        <w:t xml:space="preserve">[25] K. R. Gade, “Cloud-Native Architecture: Security Challenges and Best Practices in Cloud-Native Environments,” Journal of Computing and Information Technology, vol. 2, no. 1, 2022. [Online]. Available: </w:t>
      </w:r>
      <w:hyperlink r:id="rId33" w:history="1">
        <w:r w:rsidR="00ED0505" w:rsidRPr="00BB3C8A">
          <w:rPr>
            <w:rStyle w:val="Hyperlink"/>
            <w:rFonts w:ascii="Times New Roman" w:hAnsi="Times New Roman" w:cs="Times New Roman"/>
          </w:rPr>
          <w:t>https://www.researchgate.net/publication/389120123_Securing_Cloud-Native_Applications_A_Comprehensive_Guide_to_Modern_Challenges_and_Solutions</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3786718A" w14:textId="45BD09CF" w:rsidR="00A45748" w:rsidRDefault="00394ECF" w:rsidP="00BB0001">
      <w:pPr>
        <w:jc w:val="both"/>
        <w:rPr>
          <w:rFonts w:ascii="Times New Roman" w:hAnsi="Times New Roman" w:cs="Times New Roman"/>
        </w:rPr>
      </w:pPr>
      <w:r>
        <w:rPr>
          <w:rFonts w:ascii="Times New Roman" w:hAnsi="Times New Roman" w:cs="Times New Roman"/>
        </w:rPr>
        <w:t xml:space="preserve">[26] U. A. Butt, M. Mehmood, S. B. H. Shah, R. Amin, M. W. Shaukat, S. M. Raza, D. Y. Suh, and M. A. Piran, “A Review of Machine Learning Algorithms for Cloud Computing Security,” Electronics, vol. 9, no. 9, p. 1379, Sep. 2020. doi: 10.3390/electronics9091379. [Online]. Available: </w:t>
      </w:r>
      <w:hyperlink r:id="rId34" w:history="1">
        <w:r w:rsidR="00ED0505" w:rsidRPr="00E715FA">
          <w:rPr>
            <w:rStyle w:val="Hyperlink"/>
            <w:rFonts w:ascii="Times New Roman" w:hAnsi="Times New Roman" w:cs="Times New Roman"/>
          </w:rPr>
          <w:t>https://www.mdpi.com/2079-9292/9/9/1379</w:t>
        </w:r>
      </w:hyperlink>
      <w:r>
        <w:rPr>
          <w:rFonts w:ascii="Times New Roman" w:hAnsi="Times New Roman" w:cs="Times New Roman"/>
        </w:rPr>
        <w:t>. [Accessed: Jan. 2026].</w:t>
      </w:r>
    </w:p>
    <w:p w14:paraId="2CF159B5" w14:textId="638D3FB7" w:rsidR="00A45748" w:rsidRDefault="00394ECF" w:rsidP="00BB0001">
      <w:pPr>
        <w:jc w:val="both"/>
        <w:rPr>
          <w:rFonts w:ascii="Times New Roman" w:hAnsi="Times New Roman" w:cs="Times New Roman"/>
        </w:rPr>
      </w:pPr>
      <w:r>
        <w:rPr>
          <w:rFonts w:ascii="Times New Roman" w:hAnsi="Times New Roman" w:cs="Times New Roman"/>
        </w:rPr>
        <w:t xml:space="preserve">[27] National Institute of Standards and Technology (NIST), “Risk Management Framework for Information Systems and Organizations,” NIST Special Publication 800-37 Rev. 2, Gaithersburg, MD, USA, Dec. 2018. [Online]. Available: </w:t>
      </w:r>
      <w:hyperlink r:id="rId35" w:history="1">
        <w:r w:rsidR="00ED0505" w:rsidRPr="00E715FA">
          <w:rPr>
            <w:rStyle w:val="Hyperlink"/>
            <w:rFonts w:ascii="Times New Roman" w:hAnsi="Times New Roman" w:cs="Times New Roman"/>
          </w:rPr>
          <w:t>https://csrc.nist.gov/projects/risk-management</w:t>
        </w:r>
      </w:hyperlink>
      <w:r>
        <w:rPr>
          <w:rFonts w:ascii="Times New Roman" w:hAnsi="Times New Roman" w:cs="Times New Roman"/>
        </w:rPr>
        <w:t xml:space="preserve">. [Accessed: </w:t>
      </w:r>
      <w:r w:rsidR="006A2AF3">
        <w:rPr>
          <w:rFonts w:ascii="Times New Roman" w:hAnsi="Times New Roman" w:cs="Times New Roman"/>
        </w:rPr>
        <w:t>Apr</w:t>
      </w:r>
      <w:r>
        <w:rPr>
          <w:rFonts w:ascii="Times New Roman" w:hAnsi="Times New Roman" w:cs="Times New Roman"/>
        </w:rPr>
        <w:t>. 2026].</w:t>
      </w:r>
    </w:p>
    <w:p w14:paraId="5273F692" w14:textId="46BFA3EB" w:rsidR="00A45748" w:rsidRDefault="00394ECF" w:rsidP="00BB0001">
      <w:pPr>
        <w:jc w:val="both"/>
        <w:rPr>
          <w:rFonts w:ascii="Times New Roman" w:hAnsi="Times New Roman" w:cs="Times New Roman"/>
        </w:rPr>
      </w:pPr>
      <w:r>
        <w:rPr>
          <w:rFonts w:ascii="Times New Roman" w:hAnsi="Times New Roman" w:cs="Times New Roman"/>
        </w:rPr>
        <w:t xml:space="preserve">[28] K. Peffers, T. Tuunanen, M. A. Rothenberger, and S. Chatterjee, “A Design Science Research Methodology for Information Systems Research,” Journal of Management Information Systems, vol. 24, no. 3, pp. 45-77, 2007. doi: 10.2753/MIS0742-1222240302. [Online]. Available: </w:t>
      </w:r>
      <w:hyperlink r:id="rId36" w:history="1">
        <w:r w:rsidR="00ED0505" w:rsidRPr="00E715FA">
          <w:rPr>
            <w:rStyle w:val="Hyperlink"/>
            <w:rFonts w:ascii="Times New Roman" w:hAnsi="Times New Roman" w:cs="Times New Roman"/>
          </w:rPr>
          <w:t>https://www.tandfonline.com/doi/abs/10.2753/MIS0742-1222240302</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675C83AF" w14:textId="1173C414" w:rsidR="00A45748" w:rsidRDefault="00394ECF" w:rsidP="00BB0001">
      <w:pPr>
        <w:jc w:val="both"/>
        <w:rPr>
          <w:rFonts w:ascii="Times New Roman" w:hAnsi="Times New Roman" w:cs="Times New Roman"/>
        </w:rPr>
      </w:pPr>
      <w:r>
        <w:rPr>
          <w:rFonts w:ascii="Times New Roman" w:hAnsi="Times New Roman" w:cs="Times New Roman"/>
        </w:rPr>
        <w:t xml:space="preserve">[29] D. Salmon, “S3Scanner: AWS S3 Bucket Enumeration and Analysis Tool,” GitHub Repository, 2023. [Online]. Available: </w:t>
      </w:r>
      <w:hyperlink r:id="rId37" w:history="1">
        <w:r w:rsidR="00ED0505" w:rsidRPr="00E715FA">
          <w:rPr>
            <w:rStyle w:val="Hyperlink"/>
            <w:rFonts w:ascii="Times New Roman" w:hAnsi="Times New Roman" w:cs="Times New Roman"/>
          </w:rPr>
          <w:t>https://github.com/sa7mon/S3Scanner</w:t>
        </w:r>
      </w:hyperlink>
      <w:r>
        <w:rPr>
          <w:rFonts w:ascii="Times New Roman" w:hAnsi="Times New Roman" w:cs="Times New Roman"/>
        </w:rPr>
        <w:t>. [Accessed: Jan. 2026].</w:t>
      </w:r>
    </w:p>
    <w:p w14:paraId="449BFC9E" w14:textId="0DE18215" w:rsidR="00A45748" w:rsidRDefault="00394ECF" w:rsidP="00BB0001">
      <w:pPr>
        <w:jc w:val="both"/>
        <w:rPr>
          <w:rFonts w:ascii="Times New Roman" w:hAnsi="Times New Roman" w:cs="Times New Roman"/>
        </w:rPr>
      </w:pPr>
      <w:r>
        <w:rPr>
          <w:rFonts w:ascii="Times New Roman" w:hAnsi="Times New Roman" w:cs="Times New Roman"/>
        </w:rPr>
        <w:t xml:space="preserve">[30] Prowler Project, “Prowler: Open Source Cloud Security Tool,” GitHub Repository, Prowler Cloud, 2023. [Online]. Available: </w:t>
      </w:r>
      <w:hyperlink r:id="rId38" w:history="1">
        <w:r w:rsidR="00ED0505" w:rsidRPr="00E715FA">
          <w:rPr>
            <w:rStyle w:val="Hyperlink"/>
            <w:rFonts w:ascii="Times New Roman" w:hAnsi="Times New Roman" w:cs="Times New Roman"/>
          </w:rPr>
          <w:t>https://github.com/prowler-cloud/prowler</w:t>
        </w:r>
      </w:hyperlink>
      <w:r>
        <w:rPr>
          <w:rFonts w:ascii="Times New Roman" w:hAnsi="Times New Roman" w:cs="Times New Roman"/>
        </w:rPr>
        <w:t>. [Accessed: Jan. 2026].</w:t>
      </w:r>
    </w:p>
    <w:p w14:paraId="62A6C8D7" w14:textId="078086CF" w:rsidR="00A45748" w:rsidRDefault="00394ECF" w:rsidP="00BB0001">
      <w:pPr>
        <w:jc w:val="both"/>
        <w:rPr>
          <w:rFonts w:ascii="Times New Roman" w:hAnsi="Times New Roman" w:cs="Times New Roman"/>
        </w:rPr>
      </w:pPr>
      <w:r>
        <w:rPr>
          <w:rFonts w:ascii="Times New Roman" w:hAnsi="Times New Roman" w:cs="Times New Roman"/>
        </w:rPr>
        <w:t xml:space="preserve">[31] Rhino Security Labs, “Pacu: The AWS Exploitation Framework,” GitHub Repository, 2023. [Online]. Available: </w:t>
      </w:r>
      <w:hyperlink r:id="rId39" w:history="1">
        <w:r w:rsidR="00ED0505" w:rsidRPr="00E715FA">
          <w:rPr>
            <w:rStyle w:val="Hyperlink"/>
            <w:rFonts w:ascii="Times New Roman" w:hAnsi="Times New Roman" w:cs="Times New Roman"/>
          </w:rPr>
          <w:t>https://github.com/RhinoSecurityLabs/pacu</w:t>
        </w:r>
      </w:hyperlink>
      <w:r>
        <w:rPr>
          <w:rFonts w:ascii="Times New Roman" w:hAnsi="Times New Roman" w:cs="Times New Roman"/>
        </w:rPr>
        <w:t xml:space="preserve">. [Accessed: </w:t>
      </w:r>
      <w:r w:rsidR="006A2AF3">
        <w:rPr>
          <w:rFonts w:ascii="Times New Roman" w:hAnsi="Times New Roman" w:cs="Times New Roman"/>
        </w:rPr>
        <w:t>Mar</w:t>
      </w:r>
      <w:r>
        <w:rPr>
          <w:rFonts w:ascii="Times New Roman" w:hAnsi="Times New Roman" w:cs="Times New Roman"/>
        </w:rPr>
        <w:t>. 2026].</w:t>
      </w:r>
    </w:p>
    <w:p w14:paraId="3590FC1C" w14:textId="3DB28C19" w:rsidR="00A45748" w:rsidRDefault="00394ECF" w:rsidP="00BB0001">
      <w:pPr>
        <w:jc w:val="both"/>
        <w:rPr>
          <w:rFonts w:ascii="Times New Roman" w:hAnsi="Times New Roman" w:cs="Times New Roman"/>
        </w:rPr>
      </w:pPr>
      <w:r>
        <w:rPr>
          <w:rFonts w:ascii="Times New Roman" w:hAnsi="Times New Roman" w:cs="Times New Roman"/>
        </w:rPr>
        <w:t xml:space="preserve">[32] Association for Computing Machinery (ACM), “ACM Code of Ethics and Professional Conduct,” ACM, New York, NY, USA, 2018. [Online]. Available: </w:t>
      </w:r>
      <w:hyperlink r:id="rId40" w:history="1">
        <w:r w:rsidR="00ED0505" w:rsidRPr="00E715FA">
          <w:rPr>
            <w:rStyle w:val="Hyperlink"/>
            <w:rFonts w:ascii="Times New Roman" w:hAnsi="Times New Roman" w:cs="Times New Roman"/>
          </w:rPr>
          <w:t>https://www.acm.org/code-of-ethics</w:t>
        </w:r>
      </w:hyperlink>
      <w:r>
        <w:rPr>
          <w:rFonts w:ascii="Times New Roman" w:hAnsi="Times New Roman" w:cs="Times New Roman"/>
        </w:rPr>
        <w:t xml:space="preserve">. [Accessed: </w:t>
      </w:r>
      <w:r w:rsidR="006A2AF3">
        <w:rPr>
          <w:rFonts w:ascii="Times New Roman" w:hAnsi="Times New Roman" w:cs="Times New Roman"/>
        </w:rPr>
        <w:t>Feb</w:t>
      </w:r>
      <w:r>
        <w:rPr>
          <w:rFonts w:ascii="Times New Roman" w:hAnsi="Times New Roman" w:cs="Times New Roman"/>
        </w:rPr>
        <w:t>. 2026].</w:t>
      </w:r>
    </w:p>
    <w:p w14:paraId="2A05C231" w14:textId="5B2A4B94" w:rsidR="00A45748" w:rsidRDefault="00394ECF" w:rsidP="00BB0001">
      <w:pPr>
        <w:jc w:val="both"/>
        <w:rPr>
          <w:rFonts w:ascii="Times New Roman" w:hAnsi="Times New Roman" w:cs="Times New Roman"/>
        </w:rPr>
      </w:pPr>
      <w:r>
        <w:rPr>
          <w:rFonts w:ascii="Times New Roman" w:hAnsi="Times New Roman" w:cs="Times New Roman"/>
        </w:rPr>
        <w:t xml:space="preserve">[33] Fortinet, “2024 State of Cloud Security Report,” Fortinet Inc., Sunnyvale, CA, USA, 2024. [Online]. Available: </w:t>
      </w:r>
      <w:hyperlink r:id="rId41" w:history="1">
        <w:r w:rsidR="00ED0505" w:rsidRPr="00E715FA">
          <w:rPr>
            <w:rStyle w:val="Hyperlink"/>
            <w:rFonts w:ascii="Times New Roman" w:hAnsi="Times New Roman" w:cs="Times New Roman"/>
          </w:rPr>
          <w:t>https://www.fortinet.com/resources/cyberglossary/cloud-security-report</w:t>
        </w:r>
      </w:hyperlink>
      <w:r>
        <w:rPr>
          <w:rFonts w:ascii="Times New Roman" w:hAnsi="Times New Roman" w:cs="Times New Roman"/>
        </w:rPr>
        <w:t>. [Accessed: Jan. 2026].</w:t>
      </w:r>
    </w:p>
    <w:p w14:paraId="6A09FE5B" w14:textId="1C6FE01F" w:rsidR="009C48EA" w:rsidRDefault="009C48EA">
      <w:pPr>
        <w:spacing w:line="259" w:lineRule="auto"/>
        <w:rPr>
          <w:rFonts w:ascii="Times New Roman" w:hAnsi="Times New Roman" w:cs="Times New Roman"/>
        </w:rPr>
      </w:pPr>
      <w:r>
        <w:rPr>
          <w:rFonts w:ascii="Times New Roman" w:hAnsi="Times New Roman" w:cs="Times New Roman"/>
        </w:rPr>
        <w:br w:type="page"/>
      </w:r>
    </w:p>
    <w:p w14:paraId="32B5F1F7" w14:textId="77777777" w:rsidR="009C48EA" w:rsidRPr="009C48EA" w:rsidRDefault="009C48EA" w:rsidP="009C48EA">
      <w:pPr>
        <w:pStyle w:val="Heading1"/>
        <w:rPr>
          <w:rFonts w:ascii="Times New Roman" w:hAnsi="Times New Roman" w:cs="Times New Roman"/>
        </w:rPr>
      </w:pPr>
      <w:bookmarkStart w:id="23" w:name="_Toc227251662"/>
      <w:r w:rsidRPr="009C48EA">
        <w:rPr>
          <w:rFonts w:ascii="Times New Roman" w:hAnsi="Times New Roman" w:cs="Times New Roman"/>
          <w:color w:val="000000" w:themeColor="text1"/>
          <w:sz w:val="32"/>
          <w:szCs w:val="32"/>
        </w:rPr>
        <w:t>Appendix</w:t>
      </w:r>
      <w:bookmarkEnd w:id="23"/>
      <w:r w:rsidRPr="009C48EA">
        <w:rPr>
          <w:rFonts w:ascii="Times New Roman" w:hAnsi="Times New Roman" w:cs="Times New Roman"/>
        </w:rPr>
        <w:t xml:space="preserve"> </w:t>
      </w:r>
    </w:p>
    <w:p w14:paraId="62218C04" w14:textId="42095236" w:rsidR="009C48EA" w:rsidRPr="009C48EA" w:rsidRDefault="009C48EA" w:rsidP="009C48EA">
      <w:pPr>
        <w:jc w:val="both"/>
        <w:rPr>
          <w:rFonts w:ascii="Times New Roman" w:hAnsi="Times New Roman" w:cs="Times New Roman"/>
        </w:rPr>
      </w:pPr>
      <w:r w:rsidRPr="009C48EA">
        <w:rPr>
          <w:rFonts w:ascii="Times New Roman" w:hAnsi="Times New Roman" w:cs="Times New Roman"/>
        </w:rPr>
        <w:t>A: PRISMA-Compliant Literature Selection Procedure</w:t>
      </w:r>
    </w:p>
    <w:p w14:paraId="3C057009"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This study followed to explicit procedures to evaluate previous research, employing guidelines designed to maintain methodological rigour and ensure replicability of results. As illustrated in Figure X, the process progresses sequentially through subsequent stages.</w:t>
      </w:r>
    </w:p>
    <w:p w14:paraId="37A7E967" w14:textId="77777777" w:rsidR="009C48EA" w:rsidRPr="009C48EA" w:rsidRDefault="009C48EA" w:rsidP="009C48EA">
      <w:pPr>
        <w:pStyle w:val="Heading2"/>
        <w:rPr>
          <w:rFonts w:ascii="Times New Roman" w:hAnsi="Times New Roman" w:cs="Times New Roman"/>
          <w:color w:val="000000" w:themeColor="text1"/>
          <w:sz w:val="28"/>
          <w:szCs w:val="28"/>
        </w:rPr>
      </w:pPr>
      <w:bookmarkStart w:id="24" w:name="_Toc227251663"/>
      <w:r w:rsidRPr="009C48EA">
        <w:rPr>
          <w:rFonts w:ascii="Times New Roman" w:hAnsi="Times New Roman" w:cs="Times New Roman"/>
          <w:color w:val="000000" w:themeColor="text1"/>
          <w:sz w:val="28"/>
          <w:szCs w:val="28"/>
        </w:rPr>
        <w:t>A.1 Preliminary Identification</w:t>
      </w:r>
      <w:bookmarkEnd w:id="24"/>
    </w:p>
    <w:p w14:paraId="285048AD"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Immediately, study commenced, extracting articles from many university sources. Initially, journals were gathered utilising library systems that archive peer-reviewed publications. Data was systematically aggregated through sites such as JSTOR and PubMed. Shortly thereafter, credible studies populated the review pool. Every source was evaluated for reliability prior to inclusion. Subsequently, sifting commenced according to topic relevancy.</w:t>
      </w:r>
    </w:p>
    <w:p w14:paraId="2B00DC2E"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IEEE Xplore</w:t>
      </w:r>
    </w:p>
    <w:p w14:paraId="5B0BA78D"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Scopus, ACM Digital Library</w:t>
      </w:r>
    </w:p>
    <w:p w14:paraId="6927BA11"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Google Scholar</w:t>
      </w:r>
    </w:p>
    <w:p w14:paraId="341A02F5"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Additional materials were sourced from reputable organisations such as NIST, CSA, and ENISA, providing practical standards in conjunction with comprehensive technical insights. These components provided practical guidance that others may overlook.</w:t>
      </w:r>
    </w:p>
    <w:p w14:paraId="64F0303E"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The utilisation of varied word pairings became integral to the manner in which individuals conducted searches.</w:t>
      </w:r>
    </w:p>
    <w:p w14:paraId="6D77A00C"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“hybrid cloud security”</w:t>
      </w:r>
    </w:p>
    <w:p w14:paraId="2143F149"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“cloud misconfiguration”</w:t>
      </w:r>
    </w:p>
    <w:p w14:paraId="468C39FD"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“cloud-based identity and access management”</w:t>
      </w:r>
    </w:p>
    <w:p w14:paraId="0C9968CB" w14:textId="0CE63244" w:rsidR="009C48EA" w:rsidRPr="009C48EA" w:rsidRDefault="009C48EA" w:rsidP="009C48EA">
      <w:pPr>
        <w:jc w:val="both"/>
        <w:rPr>
          <w:rFonts w:ascii="Times New Roman" w:hAnsi="Times New Roman" w:cs="Times New Roman"/>
        </w:rPr>
      </w:pPr>
      <w:r w:rsidRPr="009C48EA">
        <w:rPr>
          <w:rFonts w:ascii="Times New Roman" w:hAnsi="Times New Roman" w:cs="Times New Roman"/>
        </w:rPr>
        <w:t>"zero trust hybrid cloud"</w:t>
      </w:r>
    </w:p>
    <w:p w14:paraId="7455EAF7" w14:textId="3CE629B9" w:rsidR="009C48EA" w:rsidRPr="009C48EA" w:rsidRDefault="009C48EA" w:rsidP="009C48EA">
      <w:pPr>
        <w:jc w:val="both"/>
        <w:rPr>
          <w:rFonts w:ascii="Times New Roman" w:hAnsi="Times New Roman" w:cs="Times New Roman"/>
        </w:rPr>
      </w:pPr>
      <w:r w:rsidRPr="009C48EA">
        <w:rPr>
          <w:rFonts w:ascii="Times New Roman" w:hAnsi="Times New Roman" w:cs="Times New Roman"/>
        </w:rPr>
        <w:t>"regulatory standards for cloud compliance"</w:t>
      </w:r>
    </w:p>
    <w:p w14:paraId="1F2400EA"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From 2009 to 2025, only contemporary work aligned with current cloud trends was included. The initial phase attracted 180 submissions immediately.</w:t>
      </w:r>
    </w:p>
    <w:p w14:paraId="4343DC29" w14:textId="77777777" w:rsidR="009C48EA" w:rsidRPr="003F53B2" w:rsidRDefault="009C48EA" w:rsidP="009C48EA">
      <w:pPr>
        <w:pStyle w:val="Heading2"/>
        <w:rPr>
          <w:rFonts w:ascii="Times New Roman" w:hAnsi="Times New Roman" w:cs="Times New Roman"/>
          <w:color w:val="000000" w:themeColor="text1"/>
          <w:sz w:val="28"/>
          <w:szCs w:val="28"/>
        </w:rPr>
      </w:pPr>
      <w:bookmarkStart w:id="25" w:name="_Toc227251664"/>
      <w:r w:rsidRPr="003F53B2">
        <w:rPr>
          <w:rFonts w:ascii="Times New Roman" w:hAnsi="Times New Roman" w:cs="Times New Roman"/>
          <w:color w:val="000000" w:themeColor="text1"/>
          <w:sz w:val="28"/>
          <w:szCs w:val="28"/>
        </w:rPr>
        <w:t>A.2 Deduplication Protocol</w:t>
      </w:r>
      <w:bookmarkEnd w:id="25"/>
    </w:p>
    <w:p w14:paraId="1D61F1DB"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Each record was meticulously examined by hand to identify duplicates. Titles, authors, publication dates, and DOIs were arranged in parallel. If two were identical, regardless of their locations, only one remained. Various manifestations of the identical work? The more complete one, more recent on the clock, succeeded in making the cut.</w:t>
      </w:r>
    </w:p>
    <w:p w14:paraId="518813AF"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As a result of that phase, 23 duplicate items were eliminated, resulting in a refined collection of precisely 157 unique files. Despite their limited quantity, each modification was significant - now solely one iteration of each document persisted.</w:t>
      </w:r>
    </w:p>
    <w:p w14:paraId="6C67F218" w14:textId="00EFE348" w:rsidR="009C48EA" w:rsidRPr="003F53B2" w:rsidRDefault="009C48EA" w:rsidP="009C48EA">
      <w:pPr>
        <w:pStyle w:val="Heading2"/>
        <w:rPr>
          <w:rFonts w:ascii="Times New Roman" w:hAnsi="Times New Roman" w:cs="Times New Roman"/>
          <w:color w:val="000000" w:themeColor="text1"/>
          <w:sz w:val="28"/>
          <w:szCs w:val="28"/>
        </w:rPr>
      </w:pPr>
      <w:bookmarkStart w:id="26" w:name="_Toc227251665"/>
      <w:r w:rsidRPr="003F53B2">
        <w:rPr>
          <w:rFonts w:ascii="Times New Roman" w:hAnsi="Times New Roman" w:cs="Times New Roman"/>
          <w:color w:val="000000" w:themeColor="text1"/>
          <w:sz w:val="28"/>
          <w:szCs w:val="28"/>
        </w:rPr>
        <w:t>A.3: Screening Phase</w:t>
      </w:r>
      <w:bookmarkEnd w:id="26"/>
    </w:p>
    <w:p w14:paraId="6ABF7488"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A select few of the 157 records progressed after titles and abstracts were meticulously evaluated according to established criteria for inclusion or exclusion. Only those conforming to the strategy were successful in proceeding.</w:t>
      </w:r>
    </w:p>
    <w:p w14:paraId="4DE68250"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Eligibility Criteria:</w:t>
      </w:r>
    </w:p>
    <w:p w14:paraId="1F220909"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Released after 2009, potentially as late as 2025</w:t>
      </w:r>
    </w:p>
    <w:p w14:paraId="77C16D2A" w14:textId="53C42895" w:rsidR="009C48EA" w:rsidRPr="009C48EA" w:rsidRDefault="009C48EA" w:rsidP="009C48EA">
      <w:pPr>
        <w:jc w:val="both"/>
        <w:rPr>
          <w:rFonts w:ascii="Times New Roman" w:hAnsi="Times New Roman" w:cs="Times New Roman"/>
        </w:rPr>
      </w:pPr>
      <w:r w:rsidRPr="009C48EA">
        <w:rPr>
          <w:rFonts w:ascii="Times New Roman" w:hAnsi="Times New Roman" w:cs="Times New Roman"/>
        </w:rPr>
        <w:t>Emphasis on cloud or hybrid cloud security</w:t>
      </w:r>
    </w:p>
    <w:p w14:paraId="5285EEB9" w14:textId="1D2488ED" w:rsidR="009C48EA" w:rsidRPr="009C48EA" w:rsidRDefault="009C48EA" w:rsidP="009C48EA">
      <w:pPr>
        <w:jc w:val="both"/>
        <w:rPr>
          <w:rFonts w:ascii="Times New Roman" w:hAnsi="Times New Roman" w:cs="Times New Roman"/>
        </w:rPr>
      </w:pPr>
      <w:r w:rsidRPr="009C48EA">
        <w:rPr>
          <w:rFonts w:ascii="Times New Roman" w:hAnsi="Times New Roman" w:cs="Times New Roman"/>
        </w:rPr>
        <w:t>Texts in the English language</w:t>
      </w:r>
    </w:p>
    <w:p w14:paraId="772422D1"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Peer-reviewed academic publications and recognised technical standards, including NIST, ISO, and CSA.</w:t>
      </w:r>
    </w:p>
    <w:p w14:paraId="4058B68B"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Criteria for Exclusion:</w:t>
      </w:r>
    </w:p>
    <w:p w14:paraId="265FCDD6"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Non-peer-reviewed or informal publications</w:t>
      </w:r>
    </w:p>
    <w:p w14:paraId="44684E54"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Engages in activities related to cloud security domains</w:t>
      </w:r>
    </w:p>
    <w:p w14:paraId="7091C035"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Documents not composed in English</w:t>
      </w:r>
    </w:p>
    <w:p w14:paraId="2287AD56"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Research considered inadequate in breadth or analytical significance</w:t>
      </w:r>
    </w:p>
    <w:p w14:paraId="4A118E4A"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Each entry was individually verified. A systematic approach monitored selections, categorising each as either "included" or "excluded," accompanied by a definitive rationale. As a result of this phase, sixty-three items were excluded. Ninety-four items remained and proceeded for further examination.</w:t>
      </w:r>
    </w:p>
    <w:p w14:paraId="1E8C82C1" w14:textId="77777777" w:rsidR="009C48EA" w:rsidRPr="009C48EA" w:rsidRDefault="009C48EA" w:rsidP="009C48EA">
      <w:pPr>
        <w:pStyle w:val="Heading2"/>
        <w:rPr>
          <w:rFonts w:ascii="Times New Roman" w:hAnsi="Times New Roman" w:cs="Times New Roman"/>
          <w:color w:val="000000" w:themeColor="text1"/>
          <w:sz w:val="28"/>
          <w:szCs w:val="28"/>
        </w:rPr>
      </w:pPr>
      <w:bookmarkStart w:id="27" w:name="_Toc227251666"/>
      <w:r w:rsidRPr="009C48EA">
        <w:rPr>
          <w:rFonts w:ascii="Times New Roman" w:hAnsi="Times New Roman" w:cs="Times New Roman"/>
          <w:color w:val="000000" w:themeColor="text1"/>
          <w:sz w:val="28"/>
          <w:szCs w:val="28"/>
        </w:rPr>
        <w:t>A.4 Eligibility Evaluation</w:t>
      </w:r>
      <w:bookmarkEnd w:id="27"/>
    </w:p>
    <w:p w14:paraId="0F80DFBD"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Of the retained papers, ninety-four underwent thorough reading to the final page. Their methodologies were scrutinised to determine their validity. Context was significant, particularly about the compatibility of each with hybrid cloud configurations. Subsequently, confidence in the data emerged, contingent upon the veracity of the supplied facts under scrutiny.</w:t>
      </w:r>
    </w:p>
    <w:p w14:paraId="5E13FCEC"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Assessment Criteria:</w:t>
      </w:r>
    </w:p>
    <w:p w14:paraId="3FDACA78"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Existence of a well-articulated research design</w:t>
      </w:r>
    </w:p>
    <w:p w14:paraId="4796242D"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Immediate relevance to hybrid or cloud security protocols</w:t>
      </w:r>
    </w:p>
    <w:p w14:paraId="65F6B03B"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Developing tools that enhance data security frequently arises. Security regarding access to visibility of earlier initiatives is also a concern. Verifying systems for configuration errors constitutes another aspect of the job history. Each task contributes to enhancing the security of digital environments.</w:t>
      </w:r>
    </w:p>
    <w:p w14:paraId="43D3B820"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Adequate technical or theoretical profundity</w:t>
      </w:r>
    </w:p>
    <w:p w14:paraId="2C4B84A9"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Omitted from this discussion were research that demonstrated:</w:t>
      </w:r>
    </w:p>
    <w:p w14:paraId="682D037C"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Inadequate methodological rigour</w:t>
      </w:r>
    </w:p>
    <w:p w14:paraId="21EB9FD0"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Restricted specificity to cloud-centric environments</w:t>
      </w:r>
    </w:p>
    <w:p w14:paraId="675EBA63"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Obsolescence or incongruence with contemporary architectural paradigms</w:t>
      </w:r>
    </w:p>
    <w:p w14:paraId="38216146"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Thirty-two studies were excluded, leaving sixty-two for detailed examination.</w:t>
      </w:r>
    </w:p>
    <w:p w14:paraId="739D9730" w14:textId="77777777" w:rsidR="009C48EA" w:rsidRPr="009C48EA" w:rsidRDefault="009C48EA" w:rsidP="009C48EA">
      <w:pPr>
        <w:pStyle w:val="Heading2"/>
        <w:rPr>
          <w:rFonts w:ascii="Times New Roman" w:hAnsi="Times New Roman" w:cs="Times New Roman"/>
          <w:color w:val="000000" w:themeColor="text1"/>
          <w:sz w:val="28"/>
          <w:szCs w:val="28"/>
        </w:rPr>
      </w:pPr>
      <w:bookmarkStart w:id="28" w:name="_Toc227251667"/>
      <w:r w:rsidRPr="009C48EA">
        <w:rPr>
          <w:rFonts w:ascii="Times New Roman" w:hAnsi="Times New Roman" w:cs="Times New Roman"/>
          <w:color w:val="000000" w:themeColor="text1"/>
          <w:sz w:val="28"/>
          <w:szCs w:val="28"/>
        </w:rPr>
        <w:t>A.5 Conclusive Inclusion</w:t>
      </w:r>
      <w:bookmarkEnd w:id="28"/>
    </w:p>
    <w:p w14:paraId="7FBE07B1"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Among the 62 qualifying studies, only a select few were accepted, as each had to overcome three primary obstacles.</w:t>
      </w:r>
    </w:p>
    <w:p w14:paraId="383A09DC"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Conformity with the fundamental research objectives of the study</w:t>
      </w:r>
    </w:p>
    <w:p w14:paraId="259920CE"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Exhibited methodological precision</w:t>
      </w:r>
    </w:p>
    <w:p w14:paraId="7E8C372E"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Timeliness and academic rigour</w:t>
      </w:r>
    </w:p>
    <w:p w14:paraId="642DD054"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Thirty-three of them were directly included in the analysis using a distinct reference. Although not explicitly cited in the primary discourse, an additional twenty-nine influenced the integration of themes.</w:t>
      </w:r>
    </w:p>
    <w:p w14:paraId="4C9E00A7" w14:textId="0D22C311" w:rsidR="009C48EA" w:rsidRPr="009C48EA" w:rsidRDefault="009C48EA" w:rsidP="009C48EA">
      <w:pPr>
        <w:pStyle w:val="Heading2"/>
        <w:rPr>
          <w:rFonts w:ascii="Times New Roman" w:hAnsi="Times New Roman" w:cs="Times New Roman"/>
        </w:rPr>
      </w:pPr>
      <w:bookmarkStart w:id="29" w:name="_Toc227251668"/>
      <w:r w:rsidRPr="009C48EA">
        <w:rPr>
          <w:rFonts w:ascii="Times New Roman" w:hAnsi="Times New Roman" w:cs="Times New Roman"/>
          <w:color w:val="000000" w:themeColor="text1"/>
          <w:sz w:val="28"/>
          <w:szCs w:val="28"/>
        </w:rPr>
        <w:t>A.6 Summary of Process</w:t>
      </w:r>
      <w:bookmarkEnd w:id="29"/>
      <w:r w:rsidRPr="009C48EA">
        <w:rPr>
          <w:rFonts w:ascii="Times New Roman" w:hAnsi="Times New Roman" w:cs="Times New Roman"/>
        </w:rPr>
        <w:t xml:space="preserve"> </w:t>
      </w:r>
    </w:p>
    <w:p w14:paraId="648BF436"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The outcomes, delineated sequentially according to PRISMA methodologies, are presented below.</w:t>
      </w:r>
    </w:p>
    <w:p w14:paraId="6824AAE2"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Total records identified: n = 180</w:t>
      </w:r>
    </w:p>
    <w:p w14:paraId="61BC9630"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After the elimination of duplicates, the total reached 157.</w:t>
      </w:r>
    </w:p>
    <w:p w14:paraId="1ADA9378"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Upon verification, n is determined to be 94.</w:t>
      </w:r>
    </w:p>
    <w:p w14:paraId="4E5828E0"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Post-eligibility assessment: n = 62</w:t>
      </w:r>
    </w:p>
    <w:p w14:paraId="272501C0"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The most recent tally indicated that thirty-three studies were included in the final selection.</w:t>
      </w:r>
    </w:p>
    <w:p w14:paraId="51C0FD90"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Establishing Consistency and Clarity in Outcomes</w:t>
      </w:r>
    </w:p>
    <w:p w14:paraId="73CC5CD8"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To ensure replicability and transparency:</w:t>
      </w:r>
    </w:p>
    <w:p w14:paraId="0212BB04"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Each search step indicates its origin. Each utilised database is explicitly named. The criteria for selecting suitable things seem unequivocal each time. What consistently adhered to those guidelines</w:t>
      </w:r>
    </w:p>
    <w:p w14:paraId="239D3556"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 Decision-making procedures were meticulously documented at every stage</w:t>
      </w:r>
    </w:p>
    <w:p w14:paraId="6113F684" w14:textId="77777777" w:rsidR="009C48EA" w:rsidRPr="009C48EA" w:rsidRDefault="009C48EA" w:rsidP="009C48EA">
      <w:pPr>
        <w:jc w:val="both"/>
        <w:rPr>
          <w:rFonts w:ascii="Times New Roman" w:hAnsi="Times New Roman" w:cs="Times New Roman"/>
        </w:rPr>
      </w:pPr>
      <w:r w:rsidRPr="009C48EA">
        <w:rPr>
          <w:rFonts w:ascii="Times New Roman" w:hAnsi="Times New Roman" w:cs="Times New Roman"/>
        </w:rPr>
        <w:t>Each segment of the review adhered to the identical criteria for inclusion or exclusion.</w:t>
      </w:r>
    </w:p>
    <w:p w14:paraId="0AF5D0CB" w14:textId="55E5015D" w:rsidR="009C48EA" w:rsidRPr="009C48EA" w:rsidRDefault="009C48EA" w:rsidP="009C48EA">
      <w:pPr>
        <w:jc w:val="both"/>
        <w:rPr>
          <w:rFonts w:ascii="Times New Roman" w:hAnsi="Times New Roman" w:cs="Times New Roman"/>
        </w:rPr>
      </w:pPr>
      <w:r w:rsidRPr="009C48EA">
        <w:rPr>
          <w:rFonts w:ascii="Times New Roman" w:hAnsi="Times New Roman" w:cs="Times New Roman"/>
        </w:rPr>
        <w:t>Transparency in reviewing and reiterating procedures characterises the decision-making process regarding material selection here. A discernible trajectory is evident as a framework meticulously directs each decision throughout the process.</w:t>
      </w:r>
    </w:p>
    <w:sectPr w:rsidR="009C48EA" w:rsidRPr="009C48EA" w:rsidSect="00090630">
      <w:head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200F1" w14:textId="77777777" w:rsidR="0058125C" w:rsidRDefault="0058125C">
      <w:pPr>
        <w:spacing w:after="0" w:line="240" w:lineRule="auto"/>
      </w:pPr>
      <w:r>
        <w:separator/>
      </w:r>
    </w:p>
  </w:endnote>
  <w:endnote w:type="continuationSeparator" w:id="0">
    <w:p w14:paraId="15F51B2A" w14:textId="77777777" w:rsidR="0058125C" w:rsidRDefault="00581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2A02D" w14:textId="77777777" w:rsidR="0058125C" w:rsidRDefault="0058125C">
      <w:pPr>
        <w:spacing w:after="0" w:line="240" w:lineRule="auto"/>
      </w:pPr>
      <w:r>
        <w:separator/>
      </w:r>
    </w:p>
  </w:footnote>
  <w:footnote w:type="continuationSeparator" w:id="0">
    <w:p w14:paraId="63B84F0A" w14:textId="77777777" w:rsidR="0058125C" w:rsidRDefault="005812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AC936" w14:textId="77777777" w:rsidR="00090630" w:rsidRDefault="00090630">
    <w:pPr>
      <w:pStyle w:val="Header"/>
    </w:pPr>
    <w:r>
      <w:rPr>
        <w:noProof/>
        <w:color w:val="000000"/>
      </w:rPr>
      <w:drawing>
        <wp:inline distT="0" distB="0" distL="0" distR="0" wp14:anchorId="4E67EDEE" wp14:editId="041FA8D8">
          <wp:extent cx="1199796" cy="516659"/>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199796" cy="51665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0AD4"/>
    <w:multiLevelType w:val="hybridMultilevel"/>
    <w:tmpl w:val="2C10AB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A87C1A"/>
    <w:multiLevelType w:val="hybridMultilevel"/>
    <w:tmpl w:val="744274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EF27B4C"/>
    <w:multiLevelType w:val="hybridMultilevel"/>
    <w:tmpl w:val="EA9E5C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B82840"/>
    <w:multiLevelType w:val="hybridMultilevel"/>
    <w:tmpl w:val="B1409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685057"/>
    <w:multiLevelType w:val="hybridMultilevel"/>
    <w:tmpl w:val="DEC819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661FEF"/>
    <w:multiLevelType w:val="hybridMultilevel"/>
    <w:tmpl w:val="A14ED9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B0E16D8"/>
    <w:multiLevelType w:val="hybridMultilevel"/>
    <w:tmpl w:val="FFB68F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0D837FC"/>
    <w:multiLevelType w:val="multilevel"/>
    <w:tmpl w:val="FC84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33193"/>
    <w:multiLevelType w:val="hybridMultilevel"/>
    <w:tmpl w:val="FE328E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6DD20E4"/>
    <w:multiLevelType w:val="hybridMultilevel"/>
    <w:tmpl w:val="0E1EFD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9EF663E"/>
    <w:multiLevelType w:val="hybridMultilevel"/>
    <w:tmpl w:val="2CBC79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DAA00E3"/>
    <w:multiLevelType w:val="hybridMultilevel"/>
    <w:tmpl w:val="4DB45D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2B74D4F"/>
    <w:multiLevelType w:val="hybridMultilevel"/>
    <w:tmpl w:val="44EA4B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2EE1F7C"/>
    <w:multiLevelType w:val="multilevel"/>
    <w:tmpl w:val="DC10E1F0"/>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A104293"/>
    <w:multiLevelType w:val="hybridMultilevel"/>
    <w:tmpl w:val="856E69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BA4D61"/>
    <w:multiLevelType w:val="hybridMultilevel"/>
    <w:tmpl w:val="A47A5C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146526A"/>
    <w:multiLevelType w:val="multilevel"/>
    <w:tmpl w:val="C86A2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0973E4"/>
    <w:multiLevelType w:val="multilevel"/>
    <w:tmpl w:val="60122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086F41"/>
    <w:multiLevelType w:val="hybridMultilevel"/>
    <w:tmpl w:val="C5BA11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EA430BF"/>
    <w:multiLevelType w:val="multilevel"/>
    <w:tmpl w:val="9E82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E7289D"/>
    <w:multiLevelType w:val="hybridMultilevel"/>
    <w:tmpl w:val="A1A00A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78D1462"/>
    <w:multiLevelType w:val="multilevel"/>
    <w:tmpl w:val="5342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D0001E"/>
    <w:multiLevelType w:val="multilevel"/>
    <w:tmpl w:val="5D74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00503"/>
    <w:multiLevelType w:val="hybridMultilevel"/>
    <w:tmpl w:val="25C08C2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B064D49"/>
    <w:multiLevelType w:val="multilevel"/>
    <w:tmpl w:val="5CB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A968B7"/>
    <w:multiLevelType w:val="multilevel"/>
    <w:tmpl w:val="26CA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F96DA2"/>
    <w:multiLevelType w:val="multilevel"/>
    <w:tmpl w:val="8122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DD2A32"/>
    <w:multiLevelType w:val="hybridMultilevel"/>
    <w:tmpl w:val="16226C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D71470E"/>
    <w:multiLevelType w:val="multilevel"/>
    <w:tmpl w:val="47E8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851AA2"/>
    <w:multiLevelType w:val="hybridMultilevel"/>
    <w:tmpl w:val="DFB00E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47F04B1"/>
    <w:multiLevelType w:val="hybridMultilevel"/>
    <w:tmpl w:val="695A43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15:restartNumberingAfterBreak="0">
    <w:nsid w:val="750E6711"/>
    <w:multiLevelType w:val="hybridMultilevel"/>
    <w:tmpl w:val="8418EC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76120E5"/>
    <w:multiLevelType w:val="hybridMultilevel"/>
    <w:tmpl w:val="FE56DFDA"/>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81A415E"/>
    <w:multiLevelType w:val="multilevel"/>
    <w:tmpl w:val="019C4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EC535D"/>
    <w:multiLevelType w:val="multilevel"/>
    <w:tmpl w:val="D2720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4815314">
    <w:abstractNumId w:val="19"/>
  </w:num>
  <w:num w:numId="2" w16cid:durableId="601301444">
    <w:abstractNumId w:val="21"/>
  </w:num>
  <w:num w:numId="3" w16cid:durableId="1890914056">
    <w:abstractNumId w:val="7"/>
  </w:num>
  <w:num w:numId="4" w16cid:durableId="19671757">
    <w:abstractNumId w:val="26"/>
  </w:num>
  <w:num w:numId="5" w16cid:durableId="1958563876">
    <w:abstractNumId w:val="34"/>
  </w:num>
  <w:num w:numId="6" w16cid:durableId="1792893452">
    <w:abstractNumId w:val="16"/>
  </w:num>
  <w:num w:numId="7" w16cid:durableId="680816583">
    <w:abstractNumId w:val="28"/>
  </w:num>
  <w:num w:numId="8" w16cid:durableId="638261980">
    <w:abstractNumId w:val="17"/>
  </w:num>
  <w:num w:numId="9" w16cid:durableId="1814521678">
    <w:abstractNumId w:val="24"/>
  </w:num>
  <w:num w:numId="10" w16cid:durableId="1108231231">
    <w:abstractNumId w:val="25"/>
  </w:num>
  <w:num w:numId="11" w16cid:durableId="1100417834">
    <w:abstractNumId w:val="33"/>
  </w:num>
  <w:num w:numId="12" w16cid:durableId="154537923">
    <w:abstractNumId w:val="22"/>
  </w:num>
  <w:num w:numId="13" w16cid:durableId="2145732064">
    <w:abstractNumId w:val="27"/>
  </w:num>
  <w:num w:numId="14" w16cid:durableId="1983653321">
    <w:abstractNumId w:val="15"/>
  </w:num>
  <w:num w:numId="15" w16cid:durableId="115217029">
    <w:abstractNumId w:val="6"/>
  </w:num>
  <w:num w:numId="16" w16cid:durableId="1044017824">
    <w:abstractNumId w:val="10"/>
  </w:num>
  <w:num w:numId="17" w16cid:durableId="1075586079">
    <w:abstractNumId w:val="23"/>
  </w:num>
  <w:num w:numId="18" w16cid:durableId="546533848">
    <w:abstractNumId w:val="12"/>
  </w:num>
  <w:num w:numId="19" w16cid:durableId="1183056081">
    <w:abstractNumId w:val="1"/>
  </w:num>
  <w:num w:numId="20" w16cid:durableId="634871637">
    <w:abstractNumId w:val="0"/>
  </w:num>
  <w:num w:numId="21" w16cid:durableId="1483816361">
    <w:abstractNumId w:val="13"/>
  </w:num>
  <w:num w:numId="22" w16cid:durableId="425658263">
    <w:abstractNumId w:val="18"/>
  </w:num>
  <w:num w:numId="23" w16cid:durableId="772167898">
    <w:abstractNumId w:val="32"/>
  </w:num>
  <w:num w:numId="24" w16cid:durableId="136192369">
    <w:abstractNumId w:val="8"/>
  </w:num>
  <w:num w:numId="25" w16cid:durableId="528569500">
    <w:abstractNumId w:val="9"/>
  </w:num>
  <w:num w:numId="26" w16cid:durableId="989672605">
    <w:abstractNumId w:val="14"/>
  </w:num>
  <w:num w:numId="27" w16cid:durableId="1208301815">
    <w:abstractNumId w:val="4"/>
  </w:num>
  <w:num w:numId="28" w16cid:durableId="982078686">
    <w:abstractNumId w:val="3"/>
  </w:num>
  <w:num w:numId="29" w16cid:durableId="1593784637">
    <w:abstractNumId w:val="5"/>
  </w:num>
  <w:num w:numId="30" w16cid:durableId="720330687">
    <w:abstractNumId w:val="30"/>
  </w:num>
  <w:num w:numId="31" w16cid:durableId="981738861">
    <w:abstractNumId w:val="31"/>
  </w:num>
  <w:num w:numId="32" w16cid:durableId="1925382488">
    <w:abstractNumId w:val="11"/>
  </w:num>
  <w:num w:numId="33" w16cid:durableId="1156724575">
    <w:abstractNumId w:val="29"/>
  </w:num>
  <w:num w:numId="34" w16cid:durableId="1125584745">
    <w:abstractNumId w:val="20"/>
  </w:num>
  <w:num w:numId="35" w16cid:durableId="1349680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30"/>
    <w:rsid w:val="0002623E"/>
    <w:rsid w:val="000473A2"/>
    <w:rsid w:val="000550AD"/>
    <w:rsid w:val="00090630"/>
    <w:rsid w:val="000E398D"/>
    <w:rsid w:val="000E45DB"/>
    <w:rsid w:val="00104A30"/>
    <w:rsid w:val="0014074E"/>
    <w:rsid w:val="001B4FA0"/>
    <w:rsid w:val="001F6E76"/>
    <w:rsid w:val="00205E00"/>
    <w:rsid w:val="00252AE2"/>
    <w:rsid w:val="00262AED"/>
    <w:rsid w:val="003549ED"/>
    <w:rsid w:val="00394ECF"/>
    <w:rsid w:val="003F53B2"/>
    <w:rsid w:val="004823F2"/>
    <w:rsid w:val="00497694"/>
    <w:rsid w:val="004A23DB"/>
    <w:rsid w:val="004B687E"/>
    <w:rsid w:val="004F2497"/>
    <w:rsid w:val="0058125C"/>
    <w:rsid w:val="005B48EF"/>
    <w:rsid w:val="005C2BD0"/>
    <w:rsid w:val="005C3845"/>
    <w:rsid w:val="005D5559"/>
    <w:rsid w:val="005E2D13"/>
    <w:rsid w:val="006017F8"/>
    <w:rsid w:val="00653D67"/>
    <w:rsid w:val="00654C58"/>
    <w:rsid w:val="006A2AF3"/>
    <w:rsid w:val="0078212D"/>
    <w:rsid w:val="00807B5F"/>
    <w:rsid w:val="008231C4"/>
    <w:rsid w:val="00857ED1"/>
    <w:rsid w:val="00874430"/>
    <w:rsid w:val="00876DB1"/>
    <w:rsid w:val="008923BA"/>
    <w:rsid w:val="00911033"/>
    <w:rsid w:val="009209D2"/>
    <w:rsid w:val="00925174"/>
    <w:rsid w:val="00953E7A"/>
    <w:rsid w:val="00954450"/>
    <w:rsid w:val="009C48EA"/>
    <w:rsid w:val="00A2599B"/>
    <w:rsid w:val="00A45748"/>
    <w:rsid w:val="00A61000"/>
    <w:rsid w:val="00B401C4"/>
    <w:rsid w:val="00B7165F"/>
    <w:rsid w:val="00C814BB"/>
    <w:rsid w:val="00CD09ED"/>
    <w:rsid w:val="00D019C5"/>
    <w:rsid w:val="00D33195"/>
    <w:rsid w:val="00DE441E"/>
    <w:rsid w:val="00DF5F34"/>
    <w:rsid w:val="00E06CFB"/>
    <w:rsid w:val="00E321DC"/>
    <w:rsid w:val="00E4335E"/>
    <w:rsid w:val="00ED0505"/>
    <w:rsid w:val="00F4451E"/>
    <w:rsid w:val="00F95AC7"/>
    <w:rsid w:val="00FA3137"/>
    <w:rsid w:val="00FB34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C03AD"/>
  <w15:chartTrackingRefBased/>
  <w15:docId w15:val="{12F574E2-E1B2-4F51-95FD-278E2314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174"/>
    <w:pPr>
      <w:spacing w:line="278" w:lineRule="auto"/>
    </w:pPr>
    <w:rPr>
      <w:sz w:val="24"/>
      <w:szCs w:val="24"/>
      <w:lang w:val="en-US"/>
    </w:rPr>
  </w:style>
  <w:style w:type="paragraph" w:styleId="Heading1">
    <w:name w:val="heading 1"/>
    <w:basedOn w:val="Normal"/>
    <w:next w:val="Normal"/>
    <w:link w:val="Heading1Char"/>
    <w:uiPriority w:val="9"/>
    <w:qFormat/>
    <w:rsid w:val="000906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906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06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06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06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0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6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906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06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06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06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0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630"/>
    <w:rPr>
      <w:rFonts w:eastAsiaTheme="majorEastAsia" w:cstheme="majorBidi"/>
      <w:color w:val="272727" w:themeColor="text1" w:themeTint="D8"/>
    </w:rPr>
  </w:style>
  <w:style w:type="paragraph" w:styleId="Title">
    <w:name w:val="Title"/>
    <w:basedOn w:val="Normal"/>
    <w:next w:val="Normal"/>
    <w:link w:val="TitleChar"/>
    <w:uiPriority w:val="10"/>
    <w:qFormat/>
    <w:rsid w:val="00090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630"/>
    <w:pPr>
      <w:spacing w:before="160"/>
      <w:jc w:val="center"/>
    </w:pPr>
    <w:rPr>
      <w:i/>
      <w:iCs/>
      <w:color w:val="404040" w:themeColor="text1" w:themeTint="BF"/>
    </w:rPr>
  </w:style>
  <w:style w:type="character" w:customStyle="1" w:styleId="QuoteChar">
    <w:name w:val="Quote Char"/>
    <w:basedOn w:val="DefaultParagraphFont"/>
    <w:link w:val="Quote"/>
    <w:uiPriority w:val="29"/>
    <w:rsid w:val="00090630"/>
    <w:rPr>
      <w:i/>
      <w:iCs/>
      <w:color w:val="404040" w:themeColor="text1" w:themeTint="BF"/>
    </w:rPr>
  </w:style>
  <w:style w:type="paragraph" w:styleId="ListParagraph">
    <w:name w:val="List Paragraph"/>
    <w:basedOn w:val="Normal"/>
    <w:uiPriority w:val="34"/>
    <w:qFormat/>
    <w:rsid w:val="00090630"/>
    <w:pPr>
      <w:ind w:left="720"/>
      <w:contextualSpacing/>
    </w:pPr>
  </w:style>
  <w:style w:type="character" w:styleId="IntenseEmphasis">
    <w:name w:val="Intense Emphasis"/>
    <w:basedOn w:val="DefaultParagraphFont"/>
    <w:uiPriority w:val="21"/>
    <w:qFormat/>
    <w:rsid w:val="00090630"/>
    <w:rPr>
      <w:i/>
      <w:iCs/>
      <w:color w:val="2F5496" w:themeColor="accent1" w:themeShade="BF"/>
    </w:rPr>
  </w:style>
  <w:style w:type="paragraph" w:styleId="IntenseQuote">
    <w:name w:val="Intense Quote"/>
    <w:basedOn w:val="Normal"/>
    <w:next w:val="Normal"/>
    <w:link w:val="IntenseQuoteChar"/>
    <w:uiPriority w:val="30"/>
    <w:qFormat/>
    <w:rsid w:val="000906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0630"/>
    <w:rPr>
      <w:i/>
      <w:iCs/>
      <w:color w:val="2F5496" w:themeColor="accent1" w:themeShade="BF"/>
    </w:rPr>
  </w:style>
  <w:style w:type="character" w:styleId="IntenseReference">
    <w:name w:val="Intense Reference"/>
    <w:basedOn w:val="DefaultParagraphFont"/>
    <w:uiPriority w:val="32"/>
    <w:qFormat/>
    <w:rsid w:val="00090630"/>
    <w:rPr>
      <w:b/>
      <w:bCs/>
      <w:smallCaps/>
      <w:color w:val="2F5496" w:themeColor="accent1" w:themeShade="BF"/>
      <w:spacing w:val="5"/>
    </w:rPr>
  </w:style>
  <w:style w:type="paragraph" w:styleId="Header">
    <w:name w:val="header"/>
    <w:basedOn w:val="Normal"/>
    <w:link w:val="HeaderChar"/>
    <w:uiPriority w:val="99"/>
    <w:unhideWhenUsed/>
    <w:rsid w:val="00090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630"/>
    <w:rPr>
      <w:sz w:val="24"/>
      <w:szCs w:val="24"/>
      <w:lang w:val="en-US"/>
    </w:rPr>
  </w:style>
  <w:style w:type="paragraph" w:styleId="TOCHeading">
    <w:name w:val="TOC Heading"/>
    <w:basedOn w:val="Heading1"/>
    <w:next w:val="Normal"/>
    <w:uiPriority w:val="39"/>
    <w:unhideWhenUsed/>
    <w:qFormat/>
    <w:rsid w:val="00090630"/>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090630"/>
    <w:pPr>
      <w:spacing w:after="100" w:line="276" w:lineRule="auto"/>
    </w:pPr>
    <w:rPr>
      <w:rFonts w:ascii="Arial" w:eastAsiaTheme="minorEastAsia" w:hAnsi="Arial"/>
      <w:kern w:val="0"/>
      <w:sz w:val="22"/>
      <w:szCs w:val="22"/>
      <w14:ligatures w14:val="none"/>
    </w:rPr>
  </w:style>
  <w:style w:type="paragraph" w:styleId="TOC2">
    <w:name w:val="toc 2"/>
    <w:basedOn w:val="Normal"/>
    <w:next w:val="Normal"/>
    <w:autoRedefine/>
    <w:uiPriority w:val="39"/>
    <w:unhideWhenUsed/>
    <w:rsid w:val="00090630"/>
    <w:pPr>
      <w:spacing w:after="100" w:line="276" w:lineRule="auto"/>
      <w:ind w:left="220"/>
    </w:pPr>
    <w:rPr>
      <w:rFonts w:ascii="Arial" w:eastAsiaTheme="minorEastAsia" w:hAnsi="Arial"/>
      <w:kern w:val="0"/>
      <w:sz w:val="22"/>
      <w:szCs w:val="22"/>
      <w14:ligatures w14:val="none"/>
    </w:rPr>
  </w:style>
  <w:style w:type="character" w:styleId="Hyperlink">
    <w:name w:val="Hyperlink"/>
    <w:basedOn w:val="DefaultParagraphFont"/>
    <w:uiPriority w:val="99"/>
    <w:unhideWhenUsed/>
    <w:rsid w:val="00090630"/>
    <w:rPr>
      <w:color w:val="0563C1" w:themeColor="hyperlink"/>
      <w:u w:val="single"/>
    </w:rPr>
  </w:style>
  <w:style w:type="table" w:styleId="TableGrid">
    <w:name w:val="Table Grid"/>
    <w:basedOn w:val="TableNormal"/>
    <w:uiPriority w:val="39"/>
    <w:rsid w:val="0009063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25174"/>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character" w:styleId="UnresolvedMention">
    <w:name w:val="Unresolved Mention"/>
    <w:basedOn w:val="DefaultParagraphFont"/>
    <w:uiPriority w:val="99"/>
    <w:semiHidden/>
    <w:unhideWhenUsed/>
    <w:rsid w:val="00B401C4"/>
    <w:rPr>
      <w:color w:val="605E5C"/>
      <w:shd w:val="clear" w:color="auto" w:fill="E1DFDD"/>
    </w:rPr>
  </w:style>
  <w:style w:type="character" w:styleId="FollowedHyperlink">
    <w:name w:val="FollowedHyperlink"/>
    <w:basedOn w:val="DefaultParagraphFont"/>
    <w:uiPriority w:val="99"/>
    <w:semiHidden/>
    <w:unhideWhenUsed/>
    <w:rsid w:val="00B401C4"/>
    <w:rPr>
      <w:color w:val="954F72" w:themeColor="followedHyperlink"/>
      <w:u w:val="single"/>
    </w:rPr>
  </w:style>
  <w:style w:type="paragraph" w:customStyle="1" w:styleId="s15">
    <w:name w:val="s15"/>
    <w:basedOn w:val="Normal"/>
    <w:rsid w:val="004823F2"/>
    <w:pPr>
      <w:spacing w:before="100" w:beforeAutospacing="1" w:after="100" w:afterAutospacing="1" w:line="240" w:lineRule="auto"/>
    </w:pPr>
    <w:rPr>
      <w:rFonts w:ascii="Times New Roman" w:eastAsiaTheme="minorEastAsia" w:hAnsi="Times New Roman" w:cs="Times New Roman"/>
      <w:kern w:val="0"/>
      <w:lang w:val="en-I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oudsecurityalliance.org/artifacts/top-threats-to-cloud-computing-pandemic-eleven/" TargetMode="External"/><Relationship Id="rId18" Type="http://schemas.openxmlformats.org/officeDocument/2006/relationships/hyperlink" Target="https://nvlpubs.nist.gov/nistpubs/SpecialPublications/NIST.SP.800-207.pdf" TargetMode="External"/><Relationship Id="rId26" Type="http://schemas.openxmlformats.org/officeDocument/2006/relationships/hyperlink" Target="https://www.ibm.com/reports/data-breach" TargetMode="External"/><Relationship Id="rId39" Type="http://schemas.openxmlformats.org/officeDocument/2006/relationships/hyperlink" Target="https://github.com/RhinoSecurityLabs/pacu" TargetMode="External"/><Relationship Id="rId21" Type="http://schemas.openxmlformats.org/officeDocument/2006/relationships/hyperlink" Target="https://www.sciencedirect.com/science/article/pii/S0167404825002883" TargetMode="External"/><Relationship Id="rId34" Type="http://schemas.openxmlformats.org/officeDocument/2006/relationships/hyperlink" Target="https://www.mdpi.com/2079-9292/9/9/1379" TargetMode="External"/><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jisajournal.springeropen.com/articles/10.1186/1869-0238-4-5" TargetMode="External"/><Relationship Id="rId20" Type="http://schemas.openxmlformats.org/officeDocument/2006/relationships/hyperlink" Target="https://ieeexplore.ieee.org/document/5636108" TargetMode="External"/><Relationship Id="rId29" Type="http://schemas.openxmlformats.org/officeDocument/2006/relationships/hyperlink" Target="https://ieeexplore.ieee.org/document/9372897" TargetMode="External"/><Relationship Id="rId41" Type="http://schemas.openxmlformats.org/officeDocument/2006/relationships/hyperlink" Target="https://www.fortinet.com/resources/cyberglossary/cloud-security-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vlpubs.nist.gov/nistpubs/SpecialPublications/NIST.SP.800-53r5.pdf" TargetMode="External"/><Relationship Id="rId24" Type="http://schemas.openxmlformats.org/officeDocument/2006/relationships/hyperlink" Target="https://nvlpubs.nist.gov/nistpubs/SpecialPublications/NIST.SP.800-207A.pdf" TargetMode="External"/><Relationship Id="rId32" Type="http://schemas.openxmlformats.org/officeDocument/2006/relationships/hyperlink" Target="https://www.mdpi.com/2079-9292/10/15/1811" TargetMode="External"/><Relationship Id="rId37" Type="http://schemas.openxmlformats.org/officeDocument/2006/relationships/hyperlink" Target="https://github.com/sa7mon/S3Scanner" TargetMode="External"/><Relationship Id="rId40" Type="http://schemas.openxmlformats.org/officeDocument/2006/relationships/hyperlink" Target="https://www.acm.org/code-of-ethics" TargetMode="External"/><Relationship Id="rId5" Type="http://schemas.openxmlformats.org/officeDocument/2006/relationships/footnotes" Target="footnotes.xml"/><Relationship Id="rId15" Type="http://schemas.openxmlformats.org/officeDocument/2006/relationships/hyperlink" Target="https://www.enisa.europa.eu/publications/cloud-security-guide-for-smes" TargetMode="External"/><Relationship Id="rId23" Type="http://schemas.openxmlformats.org/officeDocument/2006/relationships/hyperlink" Target="https://arxiv.org/abs/1609.01107" TargetMode="External"/><Relationship Id="rId28" Type="http://schemas.openxmlformats.org/officeDocument/2006/relationships/hyperlink" Target="https://doi.org/10.30574/wjaets.2023.10.2.0348" TargetMode="External"/><Relationship Id="rId36" Type="http://schemas.openxmlformats.org/officeDocument/2006/relationships/hyperlink" Target="https://www.tandfonline.com/doi/abs/10.2753/MIS0742-1222240302" TargetMode="External"/><Relationship Id="rId10" Type="http://schemas.openxmlformats.org/officeDocument/2006/relationships/hyperlink" Target="https://nvlpubs.nist.gov/nistpubs/Legacy/SP/nistspecialpublication800-145.pdf" TargetMode="External"/><Relationship Id="rId19" Type="http://schemas.openxmlformats.org/officeDocument/2006/relationships/hyperlink" Target="https://www.iso.org/standard/43757.html" TargetMode="External"/><Relationship Id="rId31" Type="http://schemas.openxmlformats.org/officeDocument/2006/relationships/hyperlink" Target="https://ieeexplore.ieee.org/document/702720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science/article/pii/S0167739X08001957" TargetMode="External"/><Relationship Id="rId14" Type="http://schemas.openxmlformats.org/officeDocument/2006/relationships/hyperlink" Target="https://docs.aws.amazon.com/whitepapers/latest/aws-security-best-practices/" TargetMode="External"/><Relationship Id="rId22" Type="http://schemas.openxmlformats.org/officeDocument/2006/relationships/hyperlink" Target="https://doi.org/10.4304/jsw.8.5.1068-1078" TargetMode="External"/><Relationship Id="rId27" Type="http://schemas.openxmlformats.org/officeDocument/2006/relationships/hyperlink" Target="https://dl.acm.org/doi/10.1145/1653662.1653687" TargetMode="External"/><Relationship Id="rId30" Type="http://schemas.openxmlformats.org/officeDocument/2006/relationships/hyperlink" Target="https://ieeexplore.ieee.org/document/9372897" TargetMode="External"/><Relationship Id="rId35" Type="http://schemas.openxmlformats.org/officeDocument/2006/relationships/hyperlink" Target="https://csrc.nist.gov/projects/risk-management"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cloudsecurityalliance.org/research/guidance/" TargetMode="External"/><Relationship Id="rId17" Type="http://schemas.openxmlformats.org/officeDocument/2006/relationships/hyperlink" Target="https://arxiv.org/abs/1204.0764" TargetMode="External"/><Relationship Id="rId25" Type="http://schemas.openxmlformats.org/officeDocument/2006/relationships/hyperlink" Target="https://www.sciencedirect.com/science/article/pii/S0167404821002182" TargetMode="External"/><Relationship Id="rId33" Type="http://schemas.openxmlformats.org/officeDocument/2006/relationships/hyperlink" Target="https://www.researchgate.net/publication/389120123_Securing_Cloud-Native_Applications_A_Comprehensive_Guide_to_Modern_Challenges_and_Solutions" TargetMode="External"/><Relationship Id="rId38" Type="http://schemas.openxmlformats.org/officeDocument/2006/relationships/hyperlink" Target="https://github.com/prowler-cloud/prowl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8466</Words>
  <Characters>48260</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 Patel</dc:creator>
  <cp:keywords/>
  <dc:description/>
  <cp:lastModifiedBy>jay patel</cp:lastModifiedBy>
  <cp:revision>2</cp:revision>
  <dcterms:created xsi:type="dcterms:W3CDTF">2026-04-17T11:37:00Z</dcterms:created>
  <dcterms:modified xsi:type="dcterms:W3CDTF">2026-04-17T11:37:00Z</dcterms:modified>
</cp:coreProperties>
</file>