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4418806" wp14:paraId="0D6A2821" wp14:textId="7884AB6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378F6BE" wp14:paraId="41D41826" wp14:textId="05BA840A">
      <w:pPr>
        <w:pStyle w:val="Title"/>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E281B62">
        <w:rPr>
          <w:noProof w:val="0"/>
          <w:lang w:val="en-GB"/>
        </w:rPr>
        <w:t>Using</w:t>
      </w:r>
      <w:r w:rsidRPr="1378F6BE" w:rsidR="65FBA936">
        <w:rPr>
          <w:noProof w:val="0"/>
          <w:lang w:val="en-GB"/>
        </w:rPr>
        <w:t xml:space="preserve"> secondary r</w:t>
      </w:r>
      <w:r w:rsidRPr="1378F6BE" w:rsidR="3E281B62">
        <w:rPr>
          <w:noProof w:val="0"/>
          <w:lang w:val="en-GB"/>
        </w:rPr>
        <w:t xml:space="preserve">esearch to evaluate the effectiveness of the </w:t>
      </w:r>
      <w:r w:rsidRPr="1378F6BE" w:rsidR="40246E19">
        <w:rPr>
          <w:noProof w:val="0"/>
          <w:lang w:val="en-GB"/>
        </w:rPr>
        <w:t>f</w:t>
      </w:r>
      <w:r w:rsidRPr="1378F6BE" w:rsidR="3E281B62">
        <w:rPr>
          <w:noProof w:val="0"/>
          <w:lang w:val="en-GB"/>
        </w:rPr>
        <w:t>eedback process</w:t>
      </w:r>
      <w:r w:rsidRPr="1378F6BE" w:rsidR="2675847F">
        <w:rPr>
          <w:noProof w:val="0"/>
          <w:lang w:val="en-GB"/>
        </w:rPr>
        <w:t xml:space="preserve"> of </w:t>
      </w:r>
      <w:r w:rsidRPr="1378F6BE" w:rsidR="2675847F">
        <w:rPr>
          <w:noProof w:val="0"/>
          <w:lang w:val="en-GB"/>
        </w:rPr>
        <w:t>Turnitin</w:t>
      </w:r>
      <w:r w:rsidRPr="1378F6BE" w:rsidR="2675847F">
        <w:rPr>
          <w:noProof w:val="0"/>
          <w:lang w:val="en-GB"/>
        </w:rPr>
        <w:t>.</w:t>
      </w:r>
    </w:p>
    <w:p xmlns:wp14="http://schemas.microsoft.com/office/word/2010/wordml" w:rsidP="1378F6BE" wp14:paraId="68254993" wp14:textId="06AEB2F8">
      <w:pPr>
        <w:pStyle w:val="Heading1"/>
        <w:keepNext w:val="1"/>
        <w:keepLines w:val="1"/>
        <w:suppressLineNumbers w:val="0"/>
        <w:spacing w:before="240" w:beforeAutospacing="off" w:after="0" w:afterAutospacing="off" w:line="259" w:lineRule="auto"/>
        <w:ind w:left="0" w:right="0"/>
        <w:jc w:val="left"/>
        <w:rPr>
          <w:rFonts w:ascii="Arial" w:hAnsi="Arial" w:eastAsia="Arial" w:cs="Arial"/>
          <w:b w:val="1"/>
          <w:bCs w:val="1"/>
          <w:i w:val="0"/>
          <w:iCs w:val="0"/>
          <w:caps w:val="0"/>
          <w:smallCaps w:val="0"/>
          <w:noProof w:val="0"/>
          <w:color w:val="2F5496" w:themeColor="accent1" w:themeTint="FF" w:themeShade="BF"/>
          <w:sz w:val="32"/>
          <w:szCs w:val="32"/>
          <w:lang w:val="en-GB"/>
        </w:rPr>
      </w:pPr>
      <w:bookmarkStart w:name="_Toc566930015" w:id="1185324653"/>
      <w:r>
        <w:br w:type="page"/>
      </w:r>
      <w:r w:rsidRPr="1378F6BE" w:rsidR="69BD6789">
        <w:rPr>
          <w:rFonts w:ascii="Arial" w:hAnsi="Arial" w:eastAsia="Arial" w:cs="Arial"/>
          <w:b w:val="1"/>
          <w:bCs w:val="1"/>
          <w:i w:val="0"/>
          <w:iCs w:val="0"/>
          <w:caps w:val="0"/>
          <w:smallCaps w:val="0"/>
          <w:noProof w:val="0"/>
          <w:color w:val="2F5496" w:themeColor="accent1" w:themeTint="FF" w:themeShade="BF"/>
          <w:sz w:val="32"/>
          <w:szCs w:val="32"/>
          <w:lang w:val="en-GB"/>
        </w:rPr>
        <w:t>Contents</w:t>
      </w:r>
      <w:bookmarkEnd w:id="1185324653"/>
    </w:p>
    <w:p w:rsidR="1378F6BE" w:rsidP="1378F6BE" w:rsidRDefault="1378F6BE" w14:paraId="29C40390" w14:textId="0BA8C688">
      <w:pPr>
        <w:pStyle w:val="Normal"/>
        <w:keepNext w:val="1"/>
        <w:keepLines w:val="1"/>
        <w:bidi w:val="0"/>
        <w:rPr>
          <w:noProof w:val="0"/>
          <w:lang w:val="en-GB"/>
        </w:rPr>
      </w:pPr>
    </w:p>
    <w:sdt>
      <w:sdtPr>
        <w:id w:val="1745745433"/>
        <w:docPartObj>
          <w:docPartGallery w:val="Table of Contents"/>
          <w:docPartUnique/>
        </w:docPartObj>
      </w:sdtPr>
      <w:sdtContent>
        <w:p xmlns:wp14="http://schemas.microsoft.com/office/word/2010/wordml" w:rsidP="1378F6BE" wp14:paraId="44BB0730" wp14:textId="69E3B7A3">
          <w:pPr>
            <w:pStyle w:val="TOC1"/>
            <w:tabs>
              <w:tab w:val="right" w:leader="dot" w:pos="9600"/>
            </w:tabs>
            <w:bidi w:val="0"/>
            <w:rPr>
              <w:rStyle w:val="Hyperlink"/>
            </w:rPr>
          </w:pPr>
          <w:r>
            <w:fldChar w:fldCharType="begin"/>
          </w:r>
          <w:r>
            <w:instrText xml:space="preserve">TOC \o \z \u \h</w:instrText>
          </w:r>
          <w:r>
            <w:fldChar w:fldCharType="separate"/>
          </w:r>
          <w:hyperlink w:anchor="_Toc566930015">
            <w:r w:rsidRPr="1378F6BE" w:rsidR="1378F6BE">
              <w:rPr>
                <w:rStyle w:val="Hyperlink"/>
              </w:rPr>
              <w:t>Contents</w:t>
            </w:r>
            <w:r>
              <w:tab/>
            </w:r>
            <w:r>
              <w:fldChar w:fldCharType="begin"/>
            </w:r>
            <w:r>
              <w:instrText xml:space="preserve">PAGEREF _Toc566930015 \h</w:instrText>
            </w:r>
            <w:r>
              <w:fldChar w:fldCharType="separate"/>
            </w:r>
            <w:r w:rsidRPr="1378F6BE" w:rsidR="1378F6BE">
              <w:rPr>
                <w:rStyle w:val="Hyperlink"/>
              </w:rPr>
              <w:t>1</w:t>
            </w:r>
            <w:r>
              <w:fldChar w:fldCharType="end"/>
            </w:r>
          </w:hyperlink>
        </w:p>
        <w:p xmlns:wp14="http://schemas.microsoft.com/office/word/2010/wordml" w:rsidP="1378F6BE" wp14:paraId="71673B0C" wp14:textId="084C3025">
          <w:pPr>
            <w:pStyle w:val="TOC1"/>
            <w:tabs>
              <w:tab w:val="right" w:leader="dot" w:pos="9600"/>
            </w:tabs>
            <w:bidi w:val="0"/>
            <w:rPr>
              <w:rStyle w:val="Hyperlink"/>
            </w:rPr>
          </w:pPr>
          <w:hyperlink w:anchor="_Toc532854258">
            <w:r w:rsidRPr="1378F6BE" w:rsidR="1378F6BE">
              <w:rPr>
                <w:rStyle w:val="Hyperlink"/>
              </w:rPr>
              <w:t>Chapter 1: Introduction (166 words)</w:t>
            </w:r>
            <w:r>
              <w:tab/>
            </w:r>
            <w:r>
              <w:fldChar w:fldCharType="begin"/>
            </w:r>
            <w:r>
              <w:instrText xml:space="preserve">PAGEREF _Toc532854258 \h</w:instrText>
            </w:r>
            <w:r>
              <w:fldChar w:fldCharType="separate"/>
            </w:r>
            <w:r w:rsidRPr="1378F6BE" w:rsidR="1378F6BE">
              <w:rPr>
                <w:rStyle w:val="Hyperlink"/>
              </w:rPr>
              <w:t>2</w:t>
            </w:r>
            <w:r>
              <w:fldChar w:fldCharType="end"/>
            </w:r>
          </w:hyperlink>
        </w:p>
        <w:p xmlns:wp14="http://schemas.microsoft.com/office/word/2010/wordml" w:rsidP="1378F6BE" wp14:paraId="34B09748" wp14:textId="6DBA8BB2">
          <w:pPr>
            <w:pStyle w:val="TOC2"/>
            <w:tabs>
              <w:tab w:val="right" w:leader="dot" w:pos="9600"/>
            </w:tabs>
            <w:bidi w:val="0"/>
            <w:rPr>
              <w:rStyle w:val="Hyperlink"/>
            </w:rPr>
          </w:pPr>
          <w:hyperlink w:anchor="_Toc502177774">
            <w:r w:rsidRPr="1378F6BE" w:rsidR="1378F6BE">
              <w:rPr>
                <w:rStyle w:val="Hyperlink"/>
              </w:rPr>
              <w:t>1.1: Justification of study area (130 words)</w:t>
            </w:r>
            <w:r>
              <w:tab/>
            </w:r>
            <w:r>
              <w:fldChar w:fldCharType="begin"/>
            </w:r>
            <w:r>
              <w:instrText xml:space="preserve">PAGEREF _Toc502177774 \h</w:instrText>
            </w:r>
            <w:r>
              <w:fldChar w:fldCharType="separate"/>
            </w:r>
            <w:r w:rsidRPr="1378F6BE" w:rsidR="1378F6BE">
              <w:rPr>
                <w:rStyle w:val="Hyperlink"/>
              </w:rPr>
              <w:t>3</w:t>
            </w:r>
            <w:r>
              <w:fldChar w:fldCharType="end"/>
            </w:r>
          </w:hyperlink>
        </w:p>
        <w:p xmlns:wp14="http://schemas.microsoft.com/office/word/2010/wordml" w:rsidP="1378F6BE" wp14:paraId="581D3B12" wp14:textId="17507EF6">
          <w:pPr>
            <w:pStyle w:val="TOC2"/>
            <w:tabs>
              <w:tab w:val="right" w:leader="dot" w:pos="9600"/>
            </w:tabs>
            <w:bidi w:val="0"/>
            <w:rPr>
              <w:rStyle w:val="Hyperlink"/>
            </w:rPr>
          </w:pPr>
          <w:hyperlink w:anchor="_Toc881789260">
            <w:r w:rsidRPr="1378F6BE" w:rsidR="1378F6BE">
              <w:rPr>
                <w:rStyle w:val="Hyperlink"/>
              </w:rPr>
              <w:t>1.2: Aim of the Research (60 words)</w:t>
            </w:r>
            <w:r>
              <w:tab/>
            </w:r>
            <w:r>
              <w:fldChar w:fldCharType="begin"/>
            </w:r>
            <w:r>
              <w:instrText xml:space="preserve">PAGEREF _Toc881789260 \h</w:instrText>
            </w:r>
            <w:r>
              <w:fldChar w:fldCharType="separate"/>
            </w:r>
            <w:r w:rsidRPr="1378F6BE" w:rsidR="1378F6BE">
              <w:rPr>
                <w:rStyle w:val="Hyperlink"/>
              </w:rPr>
              <w:t>3</w:t>
            </w:r>
            <w:r>
              <w:fldChar w:fldCharType="end"/>
            </w:r>
          </w:hyperlink>
        </w:p>
        <w:p xmlns:wp14="http://schemas.microsoft.com/office/word/2010/wordml" w:rsidP="1378F6BE" wp14:paraId="54B60E91" wp14:textId="45FDBA8D">
          <w:pPr>
            <w:pStyle w:val="TOC1"/>
            <w:tabs>
              <w:tab w:val="right" w:leader="dot" w:pos="9600"/>
            </w:tabs>
            <w:bidi w:val="0"/>
            <w:rPr>
              <w:rStyle w:val="Hyperlink"/>
            </w:rPr>
          </w:pPr>
          <w:hyperlink w:anchor="_Toc1028239430">
            <w:r w:rsidRPr="1378F6BE" w:rsidR="1378F6BE">
              <w:rPr>
                <w:rStyle w:val="Hyperlink"/>
              </w:rPr>
              <w:t>Chapter 2: Methodology</w:t>
            </w:r>
            <w:r>
              <w:tab/>
            </w:r>
            <w:r>
              <w:fldChar w:fldCharType="begin"/>
            </w:r>
            <w:r>
              <w:instrText xml:space="preserve">PAGEREF _Toc1028239430 \h</w:instrText>
            </w:r>
            <w:r>
              <w:fldChar w:fldCharType="separate"/>
            </w:r>
            <w:r w:rsidRPr="1378F6BE" w:rsidR="1378F6BE">
              <w:rPr>
                <w:rStyle w:val="Hyperlink"/>
              </w:rPr>
              <w:t>4</w:t>
            </w:r>
            <w:r>
              <w:fldChar w:fldCharType="end"/>
            </w:r>
          </w:hyperlink>
        </w:p>
        <w:p xmlns:wp14="http://schemas.microsoft.com/office/word/2010/wordml" w:rsidP="1378F6BE" wp14:paraId="669D4E95" wp14:textId="5EED4C96">
          <w:pPr>
            <w:pStyle w:val="TOC2"/>
            <w:tabs>
              <w:tab w:val="right" w:leader="dot" w:pos="9600"/>
            </w:tabs>
            <w:bidi w:val="0"/>
            <w:rPr>
              <w:rStyle w:val="Hyperlink"/>
            </w:rPr>
          </w:pPr>
          <w:hyperlink w:anchor="_Toc642411256">
            <w:r w:rsidRPr="1378F6BE" w:rsidR="1378F6BE">
              <w:rPr>
                <w:rStyle w:val="Hyperlink"/>
              </w:rPr>
              <w:t>2.1: Philosophical Approach (87 words)</w:t>
            </w:r>
            <w:r>
              <w:tab/>
            </w:r>
            <w:r>
              <w:fldChar w:fldCharType="begin"/>
            </w:r>
            <w:r>
              <w:instrText xml:space="preserve">PAGEREF _Toc642411256 \h</w:instrText>
            </w:r>
            <w:r>
              <w:fldChar w:fldCharType="separate"/>
            </w:r>
            <w:r w:rsidRPr="1378F6BE" w:rsidR="1378F6BE">
              <w:rPr>
                <w:rStyle w:val="Hyperlink"/>
              </w:rPr>
              <w:t>5</w:t>
            </w:r>
            <w:r>
              <w:fldChar w:fldCharType="end"/>
            </w:r>
          </w:hyperlink>
        </w:p>
        <w:p xmlns:wp14="http://schemas.microsoft.com/office/word/2010/wordml" w:rsidP="1378F6BE" wp14:paraId="4BF30A11" wp14:textId="65B97B94">
          <w:pPr>
            <w:pStyle w:val="TOC2"/>
            <w:tabs>
              <w:tab w:val="right" w:leader="dot" w:pos="9600"/>
            </w:tabs>
            <w:bidi w:val="0"/>
            <w:rPr>
              <w:rStyle w:val="Hyperlink"/>
            </w:rPr>
          </w:pPr>
          <w:hyperlink w:anchor="_Toc1207835054">
            <w:r w:rsidRPr="1378F6BE" w:rsidR="1378F6BE">
              <w:rPr>
                <w:rStyle w:val="Hyperlink"/>
              </w:rPr>
              <w:t>2.2: Data Collection Method (149 words)</w:t>
            </w:r>
            <w:r>
              <w:tab/>
            </w:r>
            <w:r>
              <w:fldChar w:fldCharType="begin"/>
            </w:r>
            <w:r>
              <w:instrText xml:space="preserve">PAGEREF _Toc1207835054 \h</w:instrText>
            </w:r>
            <w:r>
              <w:fldChar w:fldCharType="separate"/>
            </w:r>
            <w:r w:rsidRPr="1378F6BE" w:rsidR="1378F6BE">
              <w:rPr>
                <w:rStyle w:val="Hyperlink"/>
              </w:rPr>
              <w:t>5</w:t>
            </w:r>
            <w:r>
              <w:fldChar w:fldCharType="end"/>
            </w:r>
          </w:hyperlink>
        </w:p>
        <w:p xmlns:wp14="http://schemas.microsoft.com/office/word/2010/wordml" w:rsidP="1378F6BE" wp14:paraId="33BB9802" wp14:textId="076CB6C2">
          <w:pPr>
            <w:pStyle w:val="TOC2"/>
            <w:tabs>
              <w:tab w:val="right" w:leader="dot" w:pos="9600"/>
            </w:tabs>
            <w:bidi w:val="0"/>
            <w:rPr>
              <w:rStyle w:val="Hyperlink"/>
            </w:rPr>
          </w:pPr>
          <w:hyperlink w:anchor="_Toc750814568">
            <w:r w:rsidRPr="1378F6BE" w:rsidR="1378F6BE">
              <w:rPr>
                <w:rStyle w:val="Hyperlink"/>
              </w:rPr>
              <w:t>2.3: Data Analysis (93 words)</w:t>
            </w:r>
            <w:r>
              <w:tab/>
            </w:r>
            <w:r>
              <w:fldChar w:fldCharType="begin"/>
            </w:r>
            <w:r>
              <w:instrText xml:space="preserve">PAGEREF _Toc750814568 \h</w:instrText>
            </w:r>
            <w:r>
              <w:fldChar w:fldCharType="separate"/>
            </w:r>
            <w:r w:rsidRPr="1378F6BE" w:rsidR="1378F6BE">
              <w:rPr>
                <w:rStyle w:val="Hyperlink"/>
              </w:rPr>
              <w:t>5</w:t>
            </w:r>
            <w:r>
              <w:fldChar w:fldCharType="end"/>
            </w:r>
          </w:hyperlink>
        </w:p>
        <w:p xmlns:wp14="http://schemas.microsoft.com/office/word/2010/wordml" w:rsidP="1378F6BE" wp14:paraId="19806607" wp14:textId="0B1077B9">
          <w:pPr>
            <w:pStyle w:val="TOC2"/>
            <w:tabs>
              <w:tab w:val="right" w:leader="dot" w:pos="9600"/>
            </w:tabs>
            <w:bidi w:val="0"/>
            <w:rPr>
              <w:rStyle w:val="Hyperlink"/>
            </w:rPr>
          </w:pPr>
          <w:hyperlink w:anchor="_Toc1136061040">
            <w:r w:rsidRPr="1378F6BE" w:rsidR="1378F6BE">
              <w:rPr>
                <w:rStyle w:val="Hyperlink"/>
              </w:rPr>
              <w:t>2.4: Ethical Considerations (64 words)</w:t>
            </w:r>
            <w:r>
              <w:tab/>
            </w:r>
            <w:r>
              <w:fldChar w:fldCharType="begin"/>
            </w:r>
            <w:r>
              <w:instrText xml:space="preserve">PAGEREF _Toc1136061040 \h</w:instrText>
            </w:r>
            <w:r>
              <w:fldChar w:fldCharType="separate"/>
            </w:r>
            <w:r w:rsidRPr="1378F6BE" w:rsidR="1378F6BE">
              <w:rPr>
                <w:rStyle w:val="Hyperlink"/>
              </w:rPr>
              <w:t>6</w:t>
            </w:r>
            <w:r>
              <w:fldChar w:fldCharType="end"/>
            </w:r>
          </w:hyperlink>
        </w:p>
        <w:p xmlns:wp14="http://schemas.microsoft.com/office/word/2010/wordml" w:rsidP="1378F6BE" wp14:paraId="0F69BD96" wp14:textId="1C93498D">
          <w:pPr>
            <w:pStyle w:val="TOC2"/>
            <w:tabs>
              <w:tab w:val="right" w:leader="dot" w:pos="9600"/>
            </w:tabs>
            <w:bidi w:val="0"/>
            <w:rPr>
              <w:rStyle w:val="Hyperlink"/>
            </w:rPr>
          </w:pPr>
          <w:hyperlink w:anchor="_Toc2107238719">
            <w:r w:rsidRPr="1378F6BE" w:rsidR="1378F6BE">
              <w:rPr>
                <w:rStyle w:val="Hyperlink"/>
              </w:rPr>
              <w:t>2.5: Limitations (48 words)</w:t>
            </w:r>
            <w:r>
              <w:tab/>
            </w:r>
            <w:r>
              <w:fldChar w:fldCharType="begin"/>
            </w:r>
            <w:r>
              <w:instrText xml:space="preserve">PAGEREF _Toc2107238719 \h</w:instrText>
            </w:r>
            <w:r>
              <w:fldChar w:fldCharType="separate"/>
            </w:r>
            <w:r w:rsidRPr="1378F6BE" w:rsidR="1378F6BE">
              <w:rPr>
                <w:rStyle w:val="Hyperlink"/>
              </w:rPr>
              <w:t>6</w:t>
            </w:r>
            <w:r>
              <w:fldChar w:fldCharType="end"/>
            </w:r>
          </w:hyperlink>
        </w:p>
        <w:p xmlns:wp14="http://schemas.microsoft.com/office/word/2010/wordml" w:rsidP="1378F6BE" wp14:paraId="492CE1AA" wp14:textId="1CEBED94">
          <w:pPr>
            <w:pStyle w:val="TOC1"/>
            <w:tabs>
              <w:tab w:val="right" w:leader="dot" w:pos="9600"/>
            </w:tabs>
            <w:bidi w:val="0"/>
            <w:rPr>
              <w:rStyle w:val="Hyperlink"/>
            </w:rPr>
          </w:pPr>
          <w:hyperlink w:anchor="_Toc612406240">
            <w:r w:rsidRPr="1378F6BE" w:rsidR="1378F6BE">
              <w:rPr>
                <w:rStyle w:val="Hyperlink"/>
              </w:rPr>
              <w:t>Chapter 3: Literature Review</w:t>
            </w:r>
            <w:r>
              <w:tab/>
            </w:r>
            <w:r>
              <w:fldChar w:fldCharType="begin"/>
            </w:r>
            <w:r>
              <w:instrText xml:space="preserve">PAGEREF _Toc612406240 \h</w:instrText>
            </w:r>
            <w:r>
              <w:fldChar w:fldCharType="separate"/>
            </w:r>
            <w:r w:rsidRPr="1378F6BE" w:rsidR="1378F6BE">
              <w:rPr>
                <w:rStyle w:val="Hyperlink"/>
              </w:rPr>
              <w:t>6</w:t>
            </w:r>
            <w:r>
              <w:fldChar w:fldCharType="end"/>
            </w:r>
          </w:hyperlink>
        </w:p>
        <w:p xmlns:wp14="http://schemas.microsoft.com/office/word/2010/wordml" w:rsidP="1378F6BE" wp14:paraId="35A49DCA" wp14:textId="0A4F0E15">
          <w:pPr>
            <w:pStyle w:val="TOC2"/>
            <w:tabs>
              <w:tab w:val="right" w:leader="dot" w:pos="9600"/>
            </w:tabs>
            <w:bidi w:val="0"/>
            <w:rPr>
              <w:rStyle w:val="Hyperlink"/>
            </w:rPr>
          </w:pPr>
          <w:hyperlink w:anchor="_Toc1775631040">
            <w:r w:rsidRPr="1378F6BE" w:rsidR="1378F6BE">
              <w:rPr>
                <w:rStyle w:val="Hyperlink"/>
              </w:rPr>
              <w:t>3.1 Literature Introduction (190 words)</w:t>
            </w:r>
            <w:r>
              <w:tab/>
            </w:r>
            <w:r>
              <w:fldChar w:fldCharType="begin"/>
            </w:r>
            <w:r>
              <w:instrText xml:space="preserve">PAGEREF _Toc1775631040 \h</w:instrText>
            </w:r>
            <w:r>
              <w:fldChar w:fldCharType="separate"/>
            </w:r>
            <w:r w:rsidRPr="1378F6BE" w:rsidR="1378F6BE">
              <w:rPr>
                <w:rStyle w:val="Hyperlink"/>
              </w:rPr>
              <w:t>7</w:t>
            </w:r>
            <w:r>
              <w:fldChar w:fldCharType="end"/>
            </w:r>
          </w:hyperlink>
        </w:p>
        <w:p xmlns:wp14="http://schemas.microsoft.com/office/word/2010/wordml" w:rsidP="1378F6BE" wp14:paraId="477D4DF5" wp14:textId="5686F160">
          <w:pPr>
            <w:pStyle w:val="TOC2"/>
            <w:tabs>
              <w:tab w:val="right" w:leader="dot" w:pos="9600"/>
            </w:tabs>
            <w:bidi w:val="0"/>
            <w:rPr>
              <w:rStyle w:val="Hyperlink"/>
            </w:rPr>
          </w:pPr>
          <w:hyperlink w:anchor="_Toc150922273">
            <w:r w:rsidRPr="1378F6BE" w:rsidR="1378F6BE">
              <w:rPr>
                <w:rStyle w:val="Hyperlink"/>
              </w:rPr>
              <w:t>3.2: Review of literature (733/1500 words)</w:t>
            </w:r>
            <w:r>
              <w:tab/>
            </w:r>
            <w:r>
              <w:fldChar w:fldCharType="begin"/>
            </w:r>
            <w:r>
              <w:instrText xml:space="preserve">PAGEREF _Toc150922273 \h</w:instrText>
            </w:r>
            <w:r>
              <w:fldChar w:fldCharType="separate"/>
            </w:r>
            <w:r w:rsidRPr="1378F6BE" w:rsidR="1378F6BE">
              <w:rPr>
                <w:rStyle w:val="Hyperlink"/>
              </w:rPr>
              <w:t>7</w:t>
            </w:r>
            <w:r>
              <w:fldChar w:fldCharType="end"/>
            </w:r>
          </w:hyperlink>
        </w:p>
        <w:p xmlns:wp14="http://schemas.microsoft.com/office/word/2010/wordml" w:rsidP="1378F6BE" wp14:paraId="08A637CD" wp14:textId="488C816E">
          <w:pPr>
            <w:pStyle w:val="TOC2"/>
            <w:tabs>
              <w:tab w:val="right" w:leader="dot" w:pos="9600"/>
            </w:tabs>
            <w:bidi w:val="0"/>
            <w:rPr>
              <w:rStyle w:val="Hyperlink"/>
            </w:rPr>
          </w:pPr>
          <w:hyperlink w:anchor="_Toc1982186826">
            <w:r w:rsidRPr="1378F6BE" w:rsidR="1378F6BE">
              <w:rPr>
                <w:rStyle w:val="Hyperlink"/>
              </w:rPr>
              <w:t>3.2.1: An introduction to Turnitin and its application (668)</w:t>
            </w:r>
            <w:r>
              <w:tab/>
            </w:r>
            <w:r>
              <w:fldChar w:fldCharType="begin"/>
            </w:r>
            <w:r>
              <w:instrText xml:space="preserve">PAGEREF _Toc1982186826 \h</w:instrText>
            </w:r>
            <w:r>
              <w:fldChar w:fldCharType="separate"/>
            </w:r>
            <w:r w:rsidRPr="1378F6BE" w:rsidR="1378F6BE">
              <w:rPr>
                <w:rStyle w:val="Hyperlink"/>
              </w:rPr>
              <w:t>8</w:t>
            </w:r>
            <w:r>
              <w:fldChar w:fldCharType="end"/>
            </w:r>
          </w:hyperlink>
        </w:p>
        <w:p xmlns:wp14="http://schemas.microsoft.com/office/word/2010/wordml" w:rsidP="1378F6BE" wp14:paraId="6479E92C" wp14:textId="656F9C5C">
          <w:pPr>
            <w:pStyle w:val="TOC2"/>
            <w:tabs>
              <w:tab w:val="right" w:leader="dot" w:pos="9600"/>
            </w:tabs>
            <w:bidi w:val="0"/>
            <w:rPr>
              <w:rStyle w:val="Hyperlink"/>
            </w:rPr>
          </w:pPr>
          <w:hyperlink w:anchor="_Toc1092461515">
            <w:r w:rsidRPr="1378F6BE" w:rsidR="1378F6BE">
              <w:rPr>
                <w:rStyle w:val="Hyperlink"/>
              </w:rPr>
              <w:t>3.2.2: Student development and Turnitin as a learning tool (421)</w:t>
            </w:r>
            <w:r>
              <w:tab/>
            </w:r>
            <w:r>
              <w:fldChar w:fldCharType="begin"/>
            </w:r>
            <w:r>
              <w:instrText xml:space="preserve">PAGEREF _Toc1092461515 \h</w:instrText>
            </w:r>
            <w:r>
              <w:fldChar w:fldCharType="separate"/>
            </w:r>
            <w:r w:rsidRPr="1378F6BE" w:rsidR="1378F6BE">
              <w:rPr>
                <w:rStyle w:val="Hyperlink"/>
              </w:rPr>
              <w:t>10</w:t>
            </w:r>
            <w:r>
              <w:fldChar w:fldCharType="end"/>
            </w:r>
          </w:hyperlink>
        </w:p>
        <w:p xmlns:wp14="http://schemas.microsoft.com/office/word/2010/wordml" w:rsidP="1378F6BE" wp14:paraId="7392B5E4" wp14:textId="6D48C739">
          <w:pPr>
            <w:pStyle w:val="TOC2"/>
            <w:tabs>
              <w:tab w:val="right" w:leader="dot" w:pos="9600"/>
            </w:tabs>
            <w:bidi w:val="0"/>
            <w:rPr>
              <w:rStyle w:val="Hyperlink"/>
            </w:rPr>
          </w:pPr>
          <w:hyperlink w:anchor="_Toc1715170212">
            <w:r w:rsidRPr="1378F6BE" w:rsidR="1378F6BE">
              <w:rPr>
                <w:rStyle w:val="Hyperlink"/>
              </w:rPr>
              <w:t>3.2.3: Turnitin preparedness for the future of pedagogical practice (609)</w:t>
            </w:r>
            <w:r>
              <w:tab/>
            </w:r>
            <w:r>
              <w:fldChar w:fldCharType="begin"/>
            </w:r>
            <w:r>
              <w:instrText xml:space="preserve">PAGEREF _Toc1715170212 \h</w:instrText>
            </w:r>
            <w:r>
              <w:fldChar w:fldCharType="separate"/>
            </w:r>
            <w:r w:rsidRPr="1378F6BE" w:rsidR="1378F6BE">
              <w:rPr>
                <w:rStyle w:val="Hyperlink"/>
              </w:rPr>
              <w:t>12</w:t>
            </w:r>
            <w:r>
              <w:fldChar w:fldCharType="end"/>
            </w:r>
          </w:hyperlink>
        </w:p>
        <w:p xmlns:wp14="http://schemas.microsoft.com/office/word/2010/wordml" w:rsidP="1378F6BE" wp14:paraId="6A0BFD87" wp14:textId="619D6CB4">
          <w:pPr>
            <w:pStyle w:val="TOC1"/>
            <w:tabs>
              <w:tab w:val="right" w:leader="dot" w:pos="9600"/>
            </w:tabs>
            <w:bidi w:val="0"/>
            <w:rPr>
              <w:rStyle w:val="Hyperlink"/>
            </w:rPr>
          </w:pPr>
          <w:hyperlink w:anchor="_Toc49221336">
            <w:r w:rsidRPr="1378F6BE" w:rsidR="1378F6BE">
              <w:rPr>
                <w:rStyle w:val="Hyperlink"/>
              </w:rPr>
              <w:t>Chapter 4: Findings (163/843)</w:t>
            </w:r>
            <w:r>
              <w:tab/>
            </w:r>
            <w:r>
              <w:fldChar w:fldCharType="begin"/>
            </w:r>
            <w:r>
              <w:instrText xml:space="preserve">PAGEREF _Toc49221336 \h</w:instrText>
            </w:r>
            <w:r>
              <w:fldChar w:fldCharType="separate"/>
            </w:r>
            <w:r w:rsidRPr="1378F6BE" w:rsidR="1378F6BE">
              <w:rPr>
                <w:rStyle w:val="Hyperlink"/>
              </w:rPr>
              <w:t>14</w:t>
            </w:r>
            <w:r>
              <w:fldChar w:fldCharType="end"/>
            </w:r>
          </w:hyperlink>
        </w:p>
        <w:p w:rsidR="7BDB58D4" w:rsidP="1378F6BE" w:rsidRDefault="7BDB58D4" w14:paraId="189A0142" w14:textId="6F15CDA8">
          <w:pPr>
            <w:pStyle w:val="TOC2"/>
            <w:tabs>
              <w:tab w:val="right" w:leader="dot" w:pos="9600"/>
            </w:tabs>
            <w:bidi w:val="0"/>
            <w:rPr>
              <w:rStyle w:val="Hyperlink"/>
            </w:rPr>
          </w:pPr>
          <w:hyperlink w:anchor="_Toc1214419030">
            <w:r w:rsidRPr="1378F6BE" w:rsidR="1378F6BE">
              <w:rPr>
                <w:rStyle w:val="Hyperlink"/>
              </w:rPr>
              <w:t>4.1: Discussion (85)</w:t>
            </w:r>
            <w:r>
              <w:tab/>
            </w:r>
            <w:r>
              <w:fldChar w:fldCharType="begin"/>
            </w:r>
            <w:r>
              <w:instrText xml:space="preserve">PAGEREF _Toc1214419030 \h</w:instrText>
            </w:r>
            <w:r>
              <w:fldChar w:fldCharType="separate"/>
            </w:r>
            <w:r w:rsidRPr="1378F6BE" w:rsidR="1378F6BE">
              <w:rPr>
                <w:rStyle w:val="Hyperlink"/>
              </w:rPr>
              <w:t>18</w:t>
            </w:r>
            <w:r>
              <w:fldChar w:fldCharType="end"/>
            </w:r>
          </w:hyperlink>
        </w:p>
        <w:p w:rsidR="1378F6BE" w:rsidP="1378F6BE" w:rsidRDefault="1378F6BE" w14:paraId="309DC8BF" w14:textId="0E2544D1">
          <w:pPr>
            <w:pStyle w:val="TOC2"/>
            <w:tabs>
              <w:tab w:val="right" w:leader="dot" w:pos="9600"/>
            </w:tabs>
            <w:bidi w:val="0"/>
            <w:rPr>
              <w:rStyle w:val="Hyperlink"/>
            </w:rPr>
          </w:pPr>
          <w:hyperlink w:anchor="_Toc1780857529">
            <w:r w:rsidRPr="1378F6BE" w:rsidR="1378F6BE">
              <w:rPr>
                <w:rStyle w:val="Hyperlink"/>
              </w:rPr>
              <w:t>4.1.1: Differences (67)</w:t>
            </w:r>
            <w:r>
              <w:tab/>
            </w:r>
            <w:r>
              <w:fldChar w:fldCharType="begin"/>
            </w:r>
            <w:r>
              <w:instrText xml:space="preserve">PAGEREF _Toc1780857529 \h</w:instrText>
            </w:r>
            <w:r>
              <w:fldChar w:fldCharType="separate"/>
            </w:r>
            <w:r w:rsidRPr="1378F6BE" w:rsidR="1378F6BE">
              <w:rPr>
                <w:rStyle w:val="Hyperlink"/>
              </w:rPr>
              <w:t>19</w:t>
            </w:r>
            <w:r>
              <w:fldChar w:fldCharType="end"/>
            </w:r>
          </w:hyperlink>
        </w:p>
        <w:p w:rsidR="1378F6BE" w:rsidP="1378F6BE" w:rsidRDefault="1378F6BE" w14:paraId="433D4336" w14:textId="1C89116B">
          <w:pPr>
            <w:pStyle w:val="TOC2"/>
            <w:tabs>
              <w:tab w:val="right" w:leader="dot" w:pos="9600"/>
            </w:tabs>
            <w:bidi w:val="0"/>
            <w:rPr>
              <w:rStyle w:val="Hyperlink"/>
            </w:rPr>
          </w:pPr>
          <w:hyperlink w:anchor="_Toc1329785131">
            <w:r w:rsidRPr="1378F6BE" w:rsidR="1378F6BE">
              <w:rPr>
                <w:rStyle w:val="Hyperlink"/>
              </w:rPr>
              <w:t>4.1.2: Gaps and Future Research Suggestions (163)</w:t>
            </w:r>
            <w:r>
              <w:tab/>
            </w:r>
            <w:r>
              <w:fldChar w:fldCharType="begin"/>
            </w:r>
            <w:r>
              <w:instrText xml:space="preserve">PAGEREF _Toc1329785131 \h</w:instrText>
            </w:r>
            <w:r>
              <w:fldChar w:fldCharType="separate"/>
            </w:r>
            <w:r w:rsidRPr="1378F6BE" w:rsidR="1378F6BE">
              <w:rPr>
                <w:rStyle w:val="Hyperlink"/>
              </w:rPr>
              <w:t>19</w:t>
            </w:r>
            <w:r>
              <w:fldChar w:fldCharType="end"/>
            </w:r>
          </w:hyperlink>
        </w:p>
        <w:p w:rsidR="1378F6BE" w:rsidP="1378F6BE" w:rsidRDefault="1378F6BE" w14:paraId="3E065C53" w14:textId="6E086E3A">
          <w:pPr>
            <w:pStyle w:val="TOC1"/>
            <w:tabs>
              <w:tab w:val="right" w:leader="dot" w:pos="9600"/>
            </w:tabs>
            <w:bidi w:val="0"/>
            <w:rPr>
              <w:rStyle w:val="Hyperlink"/>
            </w:rPr>
          </w:pPr>
          <w:hyperlink w:anchor="_Toc1809163271">
            <w:r w:rsidRPr="1378F6BE" w:rsidR="1378F6BE">
              <w:rPr>
                <w:rStyle w:val="Hyperlink"/>
              </w:rPr>
              <w:t>Chapter 5: Conclusion (224/300 words)</w:t>
            </w:r>
            <w:r>
              <w:tab/>
            </w:r>
            <w:r>
              <w:fldChar w:fldCharType="begin"/>
            </w:r>
            <w:r>
              <w:instrText xml:space="preserve">PAGEREF _Toc1809163271 \h</w:instrText>
            </w:r>
            <w:r>
              <w:fldChar w:fldCharType="separate"/>
            </w:r>
            <w:r w:rsidRPr="1378F6BE" w:rsidR="1378F6BE">
              <w:rPr>
                <w:rStyle w:val="Hyperlink"/>
              </w:rPr>
              <w:t>19</w:t>
            </w:r>
            <w:r>
              <w:fldChar w:fldCharType="end"/>
            </w:r>
          </w:hyperlink>
        </w:p>
        <w:p w:rsidR="1378F6BE" w:rsidP="1378F6BE" w:rsidRDefault="1378F6BE" w14:paraId="42F41B6F" w14:textId="499FBA4F">
          <w:pPr>
            <w:pStyle w:val="TOC1"/>
            <w:tabs>
              <w:tab w:val="right" w:leader="dot" w:pos="9600"/>
            </w:tabs>
            <w:bidi w:val="0"/>
            <w:rPr>
              <w:rStyle w:val="Hyperlink"/>
            </w:rPr>
          </w:pPr>
          <w:hyperlink w:anchor="_Toc1065102140">
            <w:r w:rsidRPr="1378F6BE" w:rsidR="1378F6BE">
              <w:rPr>
                <w:rStyle w:val="Hyperlink"/>
              </w:rPr>
              <w:t>Chapter 6: References</w:t>
            </w:r>
            <w:r>
              <w:tab/>
            </w:r>
            <w:r>
              <w:fldChar w:fldCharType="begin"/>
            </w:r>
            <w:r>
              <w:instrText xml:space="preserve">PAGEREF _Toc1065102140 \h</w:instrText>
            </w:r>
            <w:r>
              <w:fldChar w:fldCharType="separate"/>
            </w:r>
            <w:r w:rsidRPr="1378F6BE" w:rsidR="1378F6BE">
              <w:rPr>
                <w:rStyle w:val="Hyperlink"/>
              </w:rPr>
              <w:t>20</w:t>
            </w:r>
            <w:r>
              <w:fldChar w:fldCharType="end"/>
            </w:r>
          </w:hyperlink>
          <w:r>
            <w:fldChar w:fldCharType="end"/>
          </w:r>
        </w:p>
      </w:sdtContent>
    </w:sdt>
    <w:p xmlns:wp14="http://schemas.microsoft.com/office/word/2010/wordml" w:rsidP="34418806" wp14:paraId="0DBD993E" wp14:textId="7CCFC9BD">
      <w:pPr>
        <w:rPr>
          <w:rFonts w:ascii="Arial" w:hAnsi="Arial" w:eastAsia="Arial" w:cs="Arial"/>
          <w:b w:val="1"/>
          <w:bCs w:val="1"/>
          <w:i w:val="0"/>
          <w:iCs w:val="0"/>
          <w:caps w:val="0"/>
          <w:smallCaps w:val="0"/>
          <w:noProof w:val="0"/>
          <w:color w:val="2F5496" w:themeColor="accent1" w:themeTint="FF" w:themeShade="BF"/>
          <w:sz w:val="32"/>
          <w:szCs w:val="32"/>
          <w:lang w:val="en-GB"/>
        </w:rPr>
      </w:pPr>
    </w:p>
    <w:p xmlns:wp14="http://schemas.microsoft.com/office/word/2010/wordml" w:rsidP="34418806" wp14:paraId="091A43ED" wp14:textId="18601036">
      <w:pPr>
        <w:rPr>
          <w:rFonts w:ascii="Arial" w:hAnsi="Arial" w:eastAsia="Arial" w:cs="Arial"/>
          <w:b w:val="1"/>
          <w:bCs w:val="1"/>
          <w:noProof w:val="0"/>
          <w:sz w:val="32"/>
          <w:szCs w:val="32"/>
          <w:lang w:val="en-GB"/>
        </w:rPr>
      </w:pPr>
      <w:r w:rsidRPr="34418806" w:rsidR="5B6C3D0A">
        <w:rPr>
          <w:rFonts w:ascii="Arial" w:hAnsi="Arial" w:eastAsia="Arial" w:cs="Arial"/>
          <w:b w:val="1"/>
          <w:bCs w:val="1"/>
          <w:i w:val="0"/>
          <w:iCs w:val="0"/>
          <w:caps w:val="0"/>
          <w:smallCaps w:val="0"/>
          <w:noProof w:val="0"/>
          <w:color w:val="2F5496" w:themeColor="accent1" w:themeTint="FF" w:themeShade="BF"/>
          <w:sz w:val="32"/>
          <w:szCs w:val="32"/>
          <w:lang w:val="en-GB"/>
        </w:rPr>
        <w:t>Table of Figures</w:t>
      </w:r>
    </w:p>
    <w:p xmlns:wp14="http://schemas.microsoft.com/office/word/2010/wordml" w:rsidP="34418806" wp14:paraId="296877FE" wp14:textId="5E6BC920">
      <w:pPr>
        <w:pStyle w:val="Normal"/>
        <w:rPr>
          <w:rFonts w:ascii="Arial" w:hAnsi="Arial" w:eastAsia="Arial" w:cs="Arial"/>
          <w:b w:val="1"/>
          <w:bCs w:val="1"/>
          <w:i w:val="0"/>
          <w:iCs w:val="0"/>
          <w:caps w:val="0"/>
          <w:smallCaps w:val="0"/>
          <w:noProof w:val="0"/>
          <w:color w:val="2F5496" w:themeColor="accent1" w:themeTint="FF" w:themeShade="BF"/>
          <w:sz w:val="32"/>
          <w:szCs w:val="32"/>
          <w:lang w:val="en-GB"/>
        </w:rPr>
      </w:pP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2325"/>
        <w:gridCol w:w="2325"/>
        <w:gridCol w:w="2325"/>
        <w:gridCol w:w="2325"/>
      </w:tblGrid>
      <w:tr w:rsidR="34418806" w:rsidTr="1378F6BE" w14:paraId="71840323">
        <w:trPr>
          <w:trHeight w:val="300"/>
        </w:trPr>
        <w:tc>
          <w:tcPr>
            <w:tcW w:w="2325" w:type="dxa"/>
            <w:tcBorders>
              <w:top w:val="single" w:sz="6"/>
              <w:left w:val="single" w:sz="6"/>
            </w:tcBorders>
            <w:tcMar>
              <w:left w:w="90" w:type="dxa"/>
              <w:right w:w="90" w:type="dxa"/>
            </w:tcMar>
            <w:vAlign w:val="top"/>
          </w:tcPr>
          <w:p w:rsidR="34418806" w:rsidP="34418806" w:rsidRDefault="34418806" w14:paraId="434D14A0" w14:textId="6EB992F8">
            <w:pPr>
              <w:spacing w:line="259" w:lineRule="auto"/>
              <w:jc w:val="center"/>
              <w:rPr>
                <w:rFonts w:ascii="Arial Nova" w:hAnsi="Arial Nova" w:eastAsia="Arial Nova" w:cs="Arial Nova"/>
                <w:b w:val="0"/>
                <w:bCs w:val="0"/>
                <w:i w:val="0"/>
                <w:iCs w:val="0"/>
                <w:caps w:val="0"/>
                <w:smallCaps w:val="0"/>
                <w:color w:val="000000" w:themeColor="text1" w:themeTint="FF" w:themeShade="FF"/>
                <w:sz w:val="24"/>
                <w:szCs w:val="24"/>
              </w:rPr>
            </w:pPr>
            <w:r w:rsidRPr="34418806" w:rsidR="34418806">
              <w:rPr>
                <w:rFonts w:ascii="Arial Nova" w:hAnsi="Arial Nova" w:eastAsia="Arial Nova" w:cs="Arial Nova"/>
                <w:b w:val="1"/>
                <w:bCs w:val="1"/>
                <w:i w:val="0"/>
                <w:iCs w:val="0"/>
                <w:caps w:val="0"/>
                <w:smallCaps w:val="0"/>
                <w:color w:val="000000" w:themeColor="text1" w:themeTint="FF" w:themeShade="FF"/>
                <w:sz w:val="24"/>
                <w:szCs w:val="24"/>
                <w:lang w:val="en-GB"/>
              </w:rPr>
              <w:t>Figure</w:t>
            </w:r>
          </w:p>
        </w:tc>
        <w:tc>
          <w:tcPr>
            <w:tcW w:w="2325" w:type="dxa"/>
            <w:tcBorders>
              <w:top w:val="single" w:sz="6"/>
            </w:tcBorders>
            <w:tcMar>
              <w:left w:w="90" w:type="dxa"/>
              <w:right w:w="90" w:type="dxa"/>
            </w:tcMar>
            <w:vAlign w:val="top"/>
          </w:tcPr>
          <w:p w:rsidR="34418806" w:rsidP="34418806" w:rsidRDefault="34418806" w14:paraId="2A6765A8" w14:textId="0CAA2DE0">
            <w:pPr>
              <w:spacing w:line="259" w:lineRule="auto"/>
              <w:jc w:val="center"/>
              <w:rPr>
                <w:rFonts w:ascii="Arial Nova" w:hAnsi="Arial Nova" w:eastAsia="Arial Nova" w:cs="Arial Nova"/>
                <w:b w:val="0"/>
                <w:bCs w:val="0"/>
                <w:i w:val="0"/>
                <w:iCs w:val="0"/>
                <w:caps w:val="0"/>
                <w:smallCaps w:val="0"/>
                <w:color w:val="000000" w:themeColor="text1" w:themeTint="FF" w:themeShade="FF"/>
                <w:sz w:val="24"/>
                <w:szCs w:val="24"/>
              </w:rPr>
            </w:pPr>
            <w:r w:rsidRPr="34418806" w:rsidR="34418806">
              <w:rPr>
                <w:rFonts w:ascii="Arial Nova" w:hAnsi="Arial Nova" w:eastAsia="Arial Nova" w:cs="Arial Nova"/>
                <w:b w:val="1"/>
                <w:bCs w:val="1"/>
                <w:i w:val="0"/>
                <w:iCs w:val="0"/>
                <w:caps w:val="0"/>
                <w:smallCaps w:val="0"/>
                <w:color w:val="000000" w:themeColor="text1" w:themeTint="FF" w:themeShade="FF"/>
                <w:sz w:val="24"/>
                <w:szCs w:val="24"/>
                <w:lang w:val="en-GB"/>
              </w:rPr>
              <w:t>Title</w:t>
            </w:r>
          </w:p>
        </w:tc>
        <w:tc>
          <w:tcPr>
            <w:tcW w:w="2325" w:type="dxa"/>
            <w:tcBorders>
              <w:top w:val="single" w:sz="6"/>
            </w:tcBorders>
            <w:tcMar>
              <w:left w:w="90" w:type="dxa"/>
              <w:right w:w="90" w:type="dxa"/>
            </w:tcMar>
            <w:vAlign w:val="top"/>
          </w:tcPr>
          <w:p w:rsidR="34418806" w:rsidP="34418806" w:rsidRDefault="34418806" w14:paraId="082F0D45" w14:textId="71B851A1">
            <w:pPr>
              <w:spacing w:line="259" w:lineRule="auto"/>
              <w:jc w:val="center"/>
              <w:rPr>
                <w:rFonts w:ascii="Arial Nova" w:hAnsi="Arial Nova" w:eastAsia="Arial Nova" w:cs="Arial Nova"/>
                <w:b w:val="0"/>
                <w:bCs w:val="0"/>
                <w:i w:val="0"/>
                <w:iCs w:val="0"/>
                <w:caps w:val="0"/>
                <w:smallCaps w:val="0"/>
                <w:color w:val="000000" w:themeColor="text1" w:themeTint="FF" w:themeShade="FF"/>
                <w:sz w:val="24"/>
                <w:szCs w:val="24"/>
              </w:rPr>
            </w:pPr>
            <w:r w:rsidRPr="34418806" w:rsidR="34418806">
              <w:rPr>
                <w:rFonts w:ascii="Arial Nova" w:hAnsi="Arial Nova" w:eastAsia="Arial Nova" w:cs="Arial Nova"/>
                <w:b w:val="1"/>
                <w:bCs w:val="1"/>
                <w:i w:val="0"/>
                <w:iCs w:val="0"/>
                <w:caps w:val="0"/>
                <w:smallCaps w:val="0"/>
                <w:color w:val="000000" w:themeColor="text1" w:themeTint="FF" w:themeShade="FF"/>
                <w:sz w:val="24"/>
                <w:szCs w:val="24"/>
                <w:lang w:val="en-GB"/>
              </w:rPr>
              <w:t>Reference</w:t>
            </w:r>
          </w:p>
        </w:tc>
        <w:tc>
          <w:tcPr>
            <w:tcW w:w="2325" w:type="dxa"/>
            <w:tcBorders>
              <w:top w:val="single" w:sz="6"/>
              <w:right w:val="single" w:sz="6"/>
            </w:tcBorders>
            <w:tcMar>
              <w:left w:w="90" w:type="dxa"/>
              <w:right w:w="90" w:type="dxa"/>
            </w:tcMar>
            <w:vAlign w:val="top"/>
          </w:tcPr>
          <w:p w:rsidR="34418806" w:rsidP="34418806" w:rsidRDefault="34418806" w14:paraId="30F8BFD4" w14:textId="33D9735D">
            <w:pPr>
              <w:spacing w:line="259" w:lineRule="auto"/>
              <w:jc w:val="center"/>
              <w:rPr>
                <w:rFonts w:ascii="Arial Nova" w:hAnsi="Arial Nova" w:eastAsia="Arial Nova" w:cs="Arial Nova"/>
                <w:b w:val="0"/>
                <w:bCs w:val="0"/>
                <w:i w:val="0"/>
                <w:iCs w:val="0"/>
                <w:caps w:val="0"/>
                <w:smallCaps w:val="0"/>
                <w:color w:val="000000" w:themeColor="text1" w:themeTint="FF" w:themeShade="FF"/>
                <w:sz w:val="24"/>
                <w:szCs w:val="24"/>
              </w:rPr>
            </w:pPr>
            <w:r w:rsidRPr="34418806" w:rsidR="34418806">
              <w:rPr>
                <w:rFonts w:ascii="Arial Nova" w:hAnsi="Arial Nova" w:eastAsia="Arial Nova" w:cs="Arial Nova"/>
                <w:b w:val="1"/>
                <w:bCs w:val="1"/>
                <w:i w:val="0"/>
                <w:iCs w:val="0"/>
                <w:caps w:val="0"/>
                <w:smallCaps w:val="0"/>
                <w:color w:val="000000" w:themeColor="text1" w:themeTint="FF" w:themeShade="FF"/>
                <w:sz w:val="24"/>
                <w:szCs w:val="24"/>
                <w:lang w:val="en-GB"/>
              </w:rPr>
              <w:t>Page</w:t>
            </w:r>
          </w:p>
        </w:tc>
      </w:tr>
      <w:tr w:rsidR="34418806" w:rsidTr="1378F6BE" w14:paraId="6B172037">
        <w:trPr>
          <w:trHeight w:val="300"/>
        </w:trPr>
        <w:tc>
          <w:tcPr>
            <w:tcW w:w="2325" w:type="dxa"/>
            <w:tcBorders>
              <w:top w:val="single" w:sz="6"/>
              <w:left w:val="single" w:sz="6"/>
            </w:tcBorders>
            <w:tcMar>
              <w:left w:w="90" w:type="dxa"/>
              <w:right w:w="90" w:type="dxa"/>
            </w:tcMar>
            <w:vAlign w:val="top"/>
          </w:tcPr>
          <w:p w:rsidR="755D7D2F" w:rsidP="34418806" w:rsidRDefault="755D7D2F" w14:paraId="03A97833" w14:textId="1A50FD4E">
            <w:pPr>
              <w:spacing w:line="259" w:lineRule="auto"/>
              <w:rPr>
                <w:rFonts w:ascii="Arial" w:hAnsi="Arial" w:eastAsia="Arial" w:cs="Arial"/>
                <w:noProof w:val="0"/>
                <w:sz w:val="24"/>
                <w:szCs w:val="24"/>
                <w:lang w:val="en-GB"/>
              </w:rPr>
            </w:pPr>
            <w:r w:rsidRPr="34418806" w:rsidR="755D7D2F">
              <w:rPr>
                <w:rFonts w:ascii="Arial" w:hAnsi="Arial" w:eastAsia="Arial" w:cs="Arial"/>
                <w:b w:val="0"/>
                <w:bCs w:val="0"/>
                <w:i w:val="0"/>
                <w:iCs w:val="0"/>
                <w:caps w:val="0"/>
                <w:smallCaps w:val="0"/>
                <w:noProof w:val="0"/>
                <w:color w:val="000000" w:themeColor="text1" w:themeTint="FF" w:themeShade="FF"/>
                <w:sz w:val="22"/>
                <w:szCs w:val="22"/>
                <w:lang w:val="en-GB"/>
              </w:rPr>
              <w:t>Figure I</w:t>
            </w:r>
          </w:p>
          <w:p w:rsidR="34418806" w:rsidP="34418806" w:rsidRDefault="34418806" w14:paraId="78D79DF3" w14:textId="55A4B647">
            <w:pPr>
              <w:pStyle w:val="Normal"/>
              <w:spacing w:line="259" w:lineRule="auto"/>
              <w:jc w:val="center"/>
              <w:rPr>
                <w:rFonts w:ascii="Arial" w:hAnsi="Arial" w:eastAsia="Arial" w:cs="Arial"/>
                <w:b w:val="1"/>
                <w:bCs w:val="1"/>
                <w:i w:val="0"/>
                <w:iCs w:val="0"/>
                <w:caps w:val="0"/>
                <w:smallCaps w:val="0"/>
                <w:color w:val="000000" w:themeColor="text1" w:themeTint="FF" w:themeShade="FF"/>
                <w:sz w:val="24"/>
                <w:szCs w:val="24"/>
                <w:lang w:val="en-GB"/>
              </w:rPr>
            </w:pPr>
          </w:p>
        </w:tc>
        <w:tc>
          <w:tcPr>
            <w:tcW w:w="2325" w:type="dxa"/>
            <w:tcBorders>
              <w:top w:val="single" w:sz="6"/>
            </w:tcBorders>
            <w:tcMar>
              <w:left w:w="90" w:type="dxa"/>
              <w:right w:w="90" w:type="dxa"/>
            </w:tcMar>
            <w:vAlign w:val="top"/>
          </w:tcPr>
          <w:p w:rsidR="34418806" w:rsidP="1378F6BE" w:rsidRDefault="34418806" w14:paraId="16318923" w14:textId="59869995">
            <w:pPr>
              <w:pStyle w:val="Normal"/>
              <w:spacing w:line="259" w:lineRule="auto"/>
              <w:jc w:val="left"/>
              <w:rPr>
                <w:rFonts w:ascii="Arial" w:hAnsi="Arial" w:eastAsia="Arial" w:cs="Arial"/>
                <w:noProof w:val="0"/>
                <w:sz w:val="24"/>
                <w:szCs w:val="24"/>
                <w:lang w:val="en-GB"/>
              </w:rPr>
            </w:pPr>
            <w:r w:rsidRPr="1378F6BE" w:rsidR="6ADC16DE">
              <w:rPr>
                <w:rFonts w:ascii="Arial" w:hAnsi="Arial" w:eastAsia="Arial" w:cs="Arial"/>
                <w:noProof w:val="0"/>
                <w:sz w:val="24"/>
                <w:szCs w:val="24"/>
                <w:lang w:val="en-GB"/>
              </w:rPr>
              <w:t>summary of the key research papers selected from the literature review</w:t>
            </w:r>
          </w:p>
        </w:tc>
        <w:tc>
          <w:tcPr>
            <w:tcW w:w="2325" w:type="dxa"/>
            <w:tcBorders>
              <w:top w:val="single" w:sz="6"/>
            </w:tcBorders>
            <w:tcMar>
              <w:left w:w="90" w:type="dxa"/>
              <w:right w:w="90" w:type="dxa"/>
            </w:tcMar>
            <w:vAlign w:val="top"/>
          </w:tcPr>
          <w:p w:rsidR="34418806" w:rsidP="1378F6BE" w:rsidRDefault="34418806" w14:paraId="08761D58" w14:textId="6BB038D8">
            <w:pPr>
              <w:pStyle w:val="Normal"/>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1378F6BE" w:rsidR="6ADC16DE">
              <w:rPr>
                <w:rFonts w:ascii="Arial" w:hAnsi="Arial" w:eastAsia="Arial" w:cs="Arial"/>
                <w:b w:val="0"/>
                <w:bCs w:val="0"/>
                <w:i w:val="0"/>
                <w:iCs w:val="0"/>
                <w:caps w:val="0"/>
                <w:smallCaps w:val="0"/>
                <w:color w:val="000000" w:themeColor="text1" w:themeTint="FF" w:themeShade="FF"/>
                <w:sz w:val="24"/>
                <w:szCs w:val="24"/>
                <w:lang w:val="en-GB"/>
              </w:rPr>
              <w:t>Multiple sources as noted within the tables body</w:t>
            </w:r>
          </w:p>
        </w:tc>
        <w:tc>
          <w:tcPr>
            <w:tcW w:w="2325" w:type="dxa"/>
            <w:tcBorders>
              <w:top w:val="single" w:sz="6"/>
              <w:right w:val="single" w:sz="6"/>
            </w:tcBorders>
            <w:tcMar>
              <w:left w:w="90" w:type="dxa"/>
              <w:right w:w="90" w:type="dxa"/>
            </w:tcMar>
            <w:vAlign w:val="top"/>
          </w:tcPr>
          <w:p w:rsidR="34418806" w:rsidP="1378F6BE" w:rsidRDefault="34418806" w14:paraId="5DE0E1F7" w14:textId="78C10685">
            <w:pPr>
              <w:pStyle w:val="Normal"/>
              <w:spacing w:line="259" w:lineRule="auto"/>
              <w:jc w:val="center"/>
              <w:rPr>
                <w:rFonts w:ascii="Arial" w:hAnsi="Arial" w:eastAsia="Arial" w:cs="Arial"/>
                <w:b w:val="0"/>
                <w:bCs w:val="0"/>
                <w:i w:val="0"/>
                <w:iCs w:val="0"/>
                <w:caps w:val="0"/>
                <w:smallCaps w:val="0"/>
                <w:color w:val="000000" w:themeColor="text1" w:themeTint="FF" w:themeShade="FF"/>
                <w:sz w:val="24"/>
                <w:szCs w:val="24"/>
                <w:lang w:val="en-GB"/>
              </w:rPr>
            </w:pPr>
            <w:r w:rsidRPr="1378F6BE" w:rsidR="6ADC16DE">
              <w:rPr>
                <w:rFonts w:ascii="Arial" w:hAnsi="Arial" w:eastAsia="Arial" w:cs="Arial"/>
                <w:b w:val="0"/>
                <w:bCs w:val="0"/>
                <w:i w:val="0"/>
                <w:iCs w:val="0"/>
                <w:caps w:val="0"/>
                <w:smallCaps w:val="0"/>
                <w:color w:val="000000" w:themeColor="text1" w:themeTint="FF" w:themeShade="FF"/>
                <w:sz w:val="24"/>
                <w:szCs w:val="24"/>
                <w:lang w:val="en-GB"/>
              </w:rPr>
              <w:t>15</w:t>
            </w:r>
          </w:p>
        </w:tc>
      </w:tr>
      <w:tr w:rsidR="34418806" w:rsidTr="1378F6BE" w14:paraId="66DBADE9">
        <w:trPr>
          <w:trHeight w:val="300"/>
        </w:trPr>
        <w:tc>
          <w:tcPr>
            <w:tcW w:w="2325" w:type="dxa"/>
            <w:tcBorders>
              <w:top w:val="single" w:sz="6"/>
              <w:left w:val="single" w:sz="6"/>
            </w:tcBorders>
            <w:tcMar>
              <w:left w:w="90" w:type="dxa"/>
              <w:right w:w="90" w:type="dxa"/>
            </w:tcMar>
            <w:vAlign w:val="top"/>
          </w:tcPr>
          <w:p w:rsidR="34418806" w:rsidP="1378F6BE" w:rsidRDefault="34418806" w14:paraId="5B3CE425" w14:textId="5EC13804">
            <w:pPr>
              <w:pStyle w:val="Normal"/>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1378F6BE" w:rsidR="0F3A050D">
              <w:rPr>
                <w:rFonts w:ascii="Arial" w:hAnsi="Arial" w:eastAsia="Arial" w:cs="Arial"/>
                <w:b w:val="0"/>
                <w:bCs w:val="0"/>
                <w:i w:val="0"/>
                <w:iCs w:val="0"/>
                <w:caps w:val="0"/>
                <w:smallCaps w:val="0"/>
                <w:color w:val="000000" w:themeColor="text1" w:themeTint="FF" w:themeShade="FF"/>
                <w:sz w:val="24"/>
                <w:szCs w:val="24"/>
                <w:lang w:val="en-GB"/>
              </w:rPr>
              <w:t>Figure 2</w:t>
            </w:r>
          </w:p>
        </w:tc>
        <w:tc>
          <w:tcPr>
            <w:tcW w:w="2325" w:type="dxa"/>
            <w:tcBorders>
              <w:top w:val="single" w:sz="6"/>
            </w:tcBorders>
            <w:tcMar>
              <w:left w:w="90" w:type="dxa"/>
              <w:right w:w="90" w:type="dxa"/>
            </w:tcMar>
            <w:vAlign w:val="top"/>
          </w:tcPr>
          <w:p w:rsidR="34418806" w:rsidP="1378F6BE" w:rsidRDefault="34418806" w14:paraId="41DB31FB" w14:textId="104D9224">
            <w:pPr>
              <w:pStyle w:val="Normal"/>
              <w:spacing w:line="259" w:lineRule="auto"/>
              <w:jc w:val="left"/>
              <w:rPr>
                <w:rFonts w:ascii="Arial" w:hAnsi="Arial" w:eastAsia="Arial" w:cs="Arial"/>
                <w:noProof w:val="0"/>
                <w:sz w:val="24"/>
                <w:szCs w:val="24"/>
                <w:lang w:val="en-GB"/>
              </w:rPr>
            </w:pPr>
            <w:r w:rsidRPr="1378F6BE" w:rsidR="0F3A050D">
              <w:rPr>
                <w:rFonts w:ascii="Arial" w:hAnsi="Arial" w:eastAsia="Arial" w:cs="Arial"/>
                <w:noProof w:val="0"/>
                <w:sz w:val="24"/>
                <w:szCs w:val="24"/>
                <w:lang w:val="en-GB"/>
              </w:rPr>
              <w:t xml:space="preserve">Displays a table of results </w:t>
            </w:r>
            <w:r w:rsidRPr="1378F6BE" w:rsidR="0F3A050D">
              <w:rPr>
                <w:rFonts w:ascii="Arial" w:hAnsi="Arial" w:eastAsia="Arial" w:cs="Arial"/>
                <w:noProof w:val="0"/>
                <w:sz w:val="24"/>
                <w:szCs w:val="24"/>
                <w:lang w:val="en-GB"/>
              </w:rPr>
              <w:t>containing</w:t>
            </w:r>
            <w:r w:rsidRPr="1378F6BE" w:rsidR="0F3A050D">
              <w:rPr>
                <w:rFonts w:ascii="Arial" w:hAnsi="Arial" w:eastAsia="Arial" w:cs="Arial"/>
                <w:noProof w:val="0"/>
                <w:sz w:val="24"/>
                <w:szCs w:val="24"/>
                <w:lang w:val="en-GB"/>
              </w:rPr>
              <w:t xml:space="preserve"> notable positive and negative observations relating to the </w:t>
            </w:r>
            <w:r w:rsidRPr="1378F6BE" w:rsidR="0F3A050D">
              <w:rPr>
                <w:rFonts w:ascii="Arial" w:hAnsi="Arial" w:eastAsia="Arial" w:cs="Arial"/>
                <w:noProof w:val="0"/>
                <w:sz w:val="24"/>
                <w:szCs w:val="24"/>
                <w:lang w:val="en-GB"/>
              </w:rPr>
              <w:t>objectives</w:t>
            </w:r>
            <w:r w:rsidRPr="1378F6BE" w:rsidR="0F3A050D">
              <w:rPr>
                <w:rFonts w:ascii="Arial" w:hAnsi="Arial" w:eastAsia="Arial" w:cs="Arial"/>
                <w:noProof w:val="0"/>
                <w:sz w:val="24"/>
                <w:szCs w:val="24"/>
                <w:lang w:val="en-GB"/>
              </w:rPr>
              <w:t xml:space="preserve"> detailed in section 3.1, extracted from the selected research.</w:t>
            </w:r>
          </w:p>
        </w:tc>
        <w:tc>
          <w:tcPr>
            <w:tcW w:w="2325" w:type="dxa"/>
            <w:tcBorders>
              <w:top w:val="single" w:sz="6"/>
            </w:tcBorders>
            <w:tcMar>
              <w:left w:w="90" w:type="dxa"/>
              <w:right w:w="90" w:type="dxa"/>
            </w:tcMar>
            <w:vAlign w:val="top"/>
          </w:tcPr>
          <w:p w:rsidR="34418806" w:rsidP="1378F6BE" w:rsidRDefault="34418806" w14:paraId="7C3520B5" w14:textId="6BB038D8">
            <w:pPr>
              <w:pStyle w:val="Normal"/>
              <w:spacing w:line="259" w:lineRule="auto"/>
              <w:jc w:val="left"/>
              <w:rPr>
                <w:rFonts w:ascii="Arial" w:hAnsi="Arial" w:eastAsia="Arial" w:cs="Arial"/>
                <w:b w:val="0"/>
                <w:bCs w:val="0"/>
                <w:i w:val="0"/>
                <w:iCs w:val="0"/>
                <w:caps w:val="0"/>
                <w:smallCaps w:val="0"/>
                <w:color w:val="000000" w:themeColor="text1" w:themeTint="FF" w:themeShade="FF"/>
                <w:sz w:val="24"/>
                <w:szCs w:val="24"/>
                <w:lang w:val="en-GB"/>
              </w:rPr>
            </w:pPr>
            <w:r w:rsidRPr="1378F6BE" w:rsidR="0F3A050D">
              <w:rPr>
                <w:rFonts w:ascii="Arial" w:hAnsi="Arial" w:eastAsia="Arial" w:cs="Arial"/>
                <w:b w:val="0"/>
                <w:bCs w:val="0"/>
                <w:i w:val="0"/>
                <w:iCs w:val="0"/>
                <w:caps w:val="0"/>
                <w:smallCaps w:val="0"/>
                <w:color w:val="000000" w:themeColor="text1" w:themeTint="FF" w:themeShade="FF"/>
                <w:sz w:val="24"/>
                <w:szCs w:val="24"/>
                <w:lang w:val="en-GB"/>
              </w:rPr>
              <w:t>Multiple sources as noted within the tables body</w:t>
            </w:r>
          </w:p>
          <w:p w:rsidR="34418806" w:rsidP="1378F6BE" w:rsidRDefault="34418806" w14:paraId="5CAC27A0" w14:textId="18BD6BA0">
            <w:pPr>
              <w:pStyle w:val="Normal"/>
              <w:spacing w:line="259" w:lineRule="auto"/>
              <w:jc w:val="center"/>
              <w:rPr>
                <w:rFonts w:ascii="Arial" w:hAnsi="Arial" w:eastAsia="Arial" w:cs="Arial"/>
                <w:b w:val="1"/>
                <w:bCs w:val="1"/>
                <w:i w:val="0"/>
                <w:iCs w:val="0"/>
                <w:caps w:val="0"/>
                <w:smallCaps w:val="0"/>
                <w:color w:val="000000" w:themeColor="text1" w:themeTint="FF" w:themeShade="FF"/>
                <w:sz w:val="24"/>
                <w:szCs w:val="24"/>
                <w:lang w:val="en-GB"/>
              </w:rPr>
            </w:pPr>
          </w:p>
        </w:tc>
        <w:tc>
          <w:tcPr>
            <w:tcW w:w="2325" w:type="dxa"/>
            <w:tcBorders>
              <w:top w:val="single" w:sz="6"/>
              <w:right w:val="single" w:sz="6"/>
            </w:tcBorders>
            <w:tcMar>
              <w:left w:w="90" w:type="dxa"/>
              <w:right w:w="90" w:type="dxa"/>
            </w:tcMar>
            <w:vAlign w:val="top"/>
          </w:tcPr>
          <w:p w:rsidR="34418806" w:rsidP="1378F6BE" w:rsidRDefault="34418806" w14:paraId="3FDF685F" w14:textId="0B863289">
            <w:pPr>
              <w:pStyle w:val="Normal"/>
              <w:spacing w:line="259" w:lineRule="auto"/>
              <w:jc w:val="center"/>
              <w:rPr>
                <w:rFonts w:ascii="Arial" w:hAnsi="Arial" w:eastAsia="Arial" w:cs="Arial"/>
                <w:b w:val="0"/>
                <w:bCs w:val="0"/>
                <w:i w:val="0"/>
                <w:iCs w:val="0"/>
                <w:caps w:val="0"/>
                <w:smallCaps w:val="0"/>
                <w:color w:val="000000" w:themeColor="text1" w:themeTint="FF" w:themeShade="FF"/>
                <w:sz w:val="24"/>
                <w:szCs w:val="24"/>
                <w:lang w:val="en-GB"/>
              </w:rPr>
            </w:pPr>
            <w:r w:rsidRPr="1378F6BE" w:rsidR="7A39C4FF">
              <w:rPr>
                <w:rFonts w:ascii="Arial" w:hAnsi="Arial" w:eastAsia="Arial" w:cs="Arial"/>
                <w:b w:val="0"/>
                <w:bCs w:val="0"/>
                <w:i w:val="0"/>
                <w:iCs w:val="0"/>
                <w:caps w:val="0"/>
                <w:smallCaps w:val="0"/>
                <w:color w:val="000000" w:themeColor="text1" w:themeTint="FF" w:themeShade="FF"/>
                <w:sz w:val="24"/>
                <w:szCs w:val="24"/>
                <w:lang w:val="en-GB"/>
              </w:rPr>
              <w:t>27</w:t>
            </w:r>
            <w:r w:rsidRPr="1378F6BE" w:rsidR="0F3A050D">
              <w:rPr>
                <w:rFonts w:ascii="Arial" w:hAnsi="Arial" w:eastAsia="Arial" w:cs="Arial"/>
                <w:b w:val="0"/>
                <w:bCs w:val="0"/>
                <w:i w:val="0"/>
                <w:iCs w:val="0"/>
                <w:caps w:val="0"/>
                <w:smallCaps w:val="0"/>
                <w:color w:val="000000" w:themeColor="text1" w:themeTint="FF" w:themeShade="FF"/>
                <w:sz w:val="24"/>
                <w:szCs w:val="24"/>
                <w:lang w:val="en-GB"/>
              </w:rPr>
              <w:t>-</w:t>
            </w:r>
            <w:r w:rsidRPr="1378F6BE" w:rsidR="05F3C7D0">
              <w:rPr>
                <w:rFonts w:ascii="Arial" w:hAnsi="Arial" w:eastAsia="Arial" w:cs="Arial"/>
                <w:b w:val="0"/>
                <w:bCs w:val="0"/>
                <w:i w:val="0"/>
                <w:iCs w:val="0"/>
                <w:caps w:val="0"/>
                <w:smallCaps w:val="0"/>
                <w:color w:val="000000" w:themeColor="text1" w:themeTint="FF" w:themeShade="FF"/>
                <w:sz w:val="24"/>
                <w:szCs w:val="24"/>
                <w:lang w:val="en-GB"/>
              </w:rPr>
              <w:t>2</w:t>
            </w:r>
            <w:r w:rsidRPr="1378F6BE" w:rsidR="0F3A050D">
              <w:rPr>
                <w:rFonts w:ascii="Arial" w:hAnsi="Arial" w:eastAsia="Arial" w:cs="Arial"/>
                <w:b w:val="0"/>
                <w:bCs w:val="0"/>
                <w:i w:val="0"/>
                <w:iCs w:val="0"/>
                <w:caps w:val="0"/>
                <w:smallCaps w:val="0"/>
                <w:color w:val="000000" w:themeColor="text1" w:themeTint="FF" w:themeShade="FF"/>
                <w:sz w:val="24"/>
                <w:szCs w:val="24"/>
                <w:lang w:val="en-GB"/>
              </w:rPr>
              <w:t>9</w:t>
            </w:r>
          </w:p>
        </w:tc>
      </w:tr>
      <w:tr w:rsidR="34418806" w:rsidTr="1378F6BE" w14:paraId="31BBBB6F">
        <w:trPr>
          <w:trHeight w:val="300"/>
        </w:trPr>
        <w:tc>
          <w:tcPr>
            <w:tcW w:w="2325" w:type="dxa"/>
            <w:tcBorders>
              <w:top w:val="single" w:sz="6"/>
              <w:left w:val="single" w:sz="6"/>
            </w:tcBorders>
            <w:tcMar>
              <w:left w:w="90" w:type="dxa"/>
              <w:right w:w="90" w:type="dxa"/>
            </w:tcMar>
            <w:vAlign w:val="top"/>
          </w:tcPr>
          <w:p w:rsidR="34418806" w:rsidP="34418806" w:rsidRDefault="34418806" w14:paraId="70D9659A" w14:textId="0CD3F39C">
            <w:pPr>
              <w:pStyle w:val="Normal"/>
              <w:spacing w:line="259" w:lineRule="auto"/>
              <w:jc w:val="center"/>
              <w:rPr>
                <w:rFonts w:ascii="Arial" w:hAnsi="Arial" w:eastAsia="Arial" w:cs="Arial"/>
                <w:b w:val="1"/>
                <w:bCs w:val="1"/>
                <w:i w:val="0"/>
                <w:iCs w:val="0"/>
                <w:caps w:val="0"/>
                <w:smallCaps w:val="0"/>
                <w:color w:val="000000" w:themeColor="text1" w:themeTint="FF" w:themeShade="FF"/>
                <w:sz w:val="24"/>
                <w:szCs w:val="24"/>
                <w:lang w:val="en-GB"/>
              </w:rPr>
            </w:pPr>
          </w:p>
        </w:tc>
        <w:tc>
          <w:tcPr>
            <w:tcW w:w="2325" w:type="dxa"/>
            <w:tcBorders>
              <w:top w:val="single" w:sz="6"/>
            </w:tcBorders>
            <w:tcMar>
              <w:left w:w="90" w:type="dxa"/>
              <w:right w:w="90" w:type="dxa"/>
            </w:tcMar>
            <w:vAlign w:val="top"/>
          </w:tcPr>
          <w:p w:rsidR="34418806" w:rsidP="34418806" w:rsidRDefault="34418806" w14:paraId="395503BD" w14:textId="0615F1AA">
            <w:pPr>
              <w:pStyle w:val="Normal"/>
              <w:spacing w:line="259" w:lineRule="auto"/>
              <w:jc w:val="center"/>
              <w:rPr>
                <w:rFonts w:ascii="Arial" w:hAnsi="Arial" w:eastAsia="Arial" w:cs="Arial"/>
                <w:b w:val="1"/>
                <w:bCs w:val="1"/>
                <w:i w:val="0"/>
                <w:iCs w:val="0"/>
                <w:caps w:val="0"/>
                <w:smallCaps w:val="0"/>
                <w:color w:val="000000" w:themeColor="text1" w:themeTint="FF" w:themeShade="FF"/>
                <w:sz w:val="24"/>
                <w:szCs w:val="24"/>
                <w:lang w:val="en-GB"/>
              </w:rPr>
            </w:pPr>
          </w:p>
        </w:tc>
        <w:tc>
          <w:tcPr>
            <w:tcW w:w="2325" w:type="dxa"/>
            <w:tcBorders>
              <w:top w:val="single" w:sz="6"/>
            </w:tcBorders>
            <w:tcMar>
              <w:left w:w="90" w:type="dxa"/>
              <w:right w:w="90" w:type="dxa"/>
            </w:tcMar>
            <w:vAlign w:val="top"/>
          </w:tcPr>
          <w:p w:rsidR="34418806" w:rsidP="34418806" w:rsidRDefault="34418806" w14:paraId="0829221A" w14:textId="7C6C9FED">
            <w:pPr>
              <w:pStyle w:val="Normal"/>
              <w:spacing w:line="259" w:lineRule="auto"/>
              <w:jc w:val="center"/>
              <w:rPr>
                <w:rFonts w:ascii="Arial" w:hAnsi="Arial" w:eastAsia="Arial" w:cs="Arial"/>
                <w:b w:val="1"/>
                <w:bCs w:val="1"/>
                <w:i w:val="0"/>
                <w:iCs w:val="0"/>
                <w:caps w:val="0"/>
                <w:smallCaps w:val="0"/>
                <w:color w:val="000000" w:themeColor="text1" w:themeTint="FF" w:themeShade="FF"/>
                <w:sz w:val="24"/>
                <w:szCs w:val="24"/>
                <w:lang w:val="en-GB"/>
              </w:rPr>
            </w:pPr>
          </w:p>
        </w:tc>
        <w:tc>
          <w:tcPr>
            <w:tcW w:w="2325" w:type="dxa"/>
            <w:tcBorders>
              <w:top w:val="single" w:sz="6"/>
              <w:right w:val="single" w:sz="6"/>
            </w:tcBorders>
            <w:tcMar>
              <w:left w:w="90" w:type="dxa"/>
              <w:right w:w="90" w:type="dxa"/>
            </w:tcMar>
            <w:vAlign w:val="top"/>
          </w:tcPr>
          <w:p w:rsidR="34418806" w:rsidP="34418806" w:rsidRDefault="34418806" w14:paraId="66CDBAFB" w14:textId="655400C9">
            <w:pPr>
              <w:pStyle w:val="Normal"/>
              <w:spacing w:line="259" w:lineRule="auto"/>
              <w:jc w:val="center"/>
              <w:rPr>
                <w:rFonts w:ascii="Arial" w:hAnsi="Arial" w:eastAsia="Arial" w:cs="Arial"/>
                <w:b w:val="1"/>
                <w:bCs w:val="1"/>
                <w:i w:val="0"/>
                <w:iCs w:val="0"/>
                <w:caps w:val="0"/>
                <w:smallCaps w:val="0"/>
                <w:color w:val="000000" w:themeColor="text1" w:themeTint="FF" w:themeShade="FF"/>
                <w:sz w:val="24"/>
                <w:szCs w:val="24"/>
                <w:lang w:val="en-GB"/>
              </w:rPr>
            </w:pPr>
          </w:p>
        </w:tc>
      </w:tr>
    </w:tbl>
    <w:p w:rsidR="1378F6BE" w:rsidRDefault="1378F6BE" w14:paraId="3A39B36E" w14:textId="6B51FDA5">
      <w:pPr>
        <w:rPr/>
      </w:pPr>
    </w:p>
    <w:p xmlns:wp14="http://schemas.microsoft.com/office/word/2010/wordml" w:rsidP="45F0A0CA" wp14:paraId="2E6DD0E7" wp14:textId="4F3FC49F">
      <w:pPr>
        <w:pStyle w:val="Normal"/>
        <w:rPr/>
      </w:pPr>
    </w:p>
    <w:p xmlns:wp14="http://schemas.microsoft.com/office/word/2010/wordml" w:rsidP="34418806" wp14:paraId="4EA3A89B" wp14:textId="2EC84002">
      <w:pPr>
        <w:rPr/>
      </w:pPr>
      <w:r>
        <w:br w:type="page"/>
      </w:r>
    </w:p>
    <w:p xmlns:wp14="http://schemas.microsoft.com/office/word/2010/wordml" w:rsidP="1378F6BE" wp14:paraId="50DEBD85" wp14:textId="6F3C963C">
      <w:pPr>
        <w:pStyle w:val="Heading1"/>
        <w:keepNext w:val="1"/>
        <w:keepLines w:val="1"/>
        <w:spacing w:before="240" w:after="0"/>
        <w:rPr>
          <w:rFonts w:ascii="Arial" w:hAnsi="Arial" w:eastAsia="Arial" w:cs="Arial"/>
          <w:b w:val="1"/>
          <w:bCs w:val="1"/>
          <w:i w:val="0"/>
          <w:iCs w:val="0"/>
          <w:caps w:val="0"/>
          <w:smallCaps w:val="0"/>
          <w:noProof w:val="0"/>
          <w:color w:val="2F5496" w:themeColor="accent1" w:themeTint="FF" w:themeShade="BF"/>
          <w:sz w:val="32"/>
          <w:szCs w:val="32"/>
          <w:lang w:val="en-GB"/>
        </w:rPr>
      </w:pPr>
      <w:bookmarkStart w:name="_Toc532854258" w:id="1863440101"/>
      <w:r w:rsidRPr="1378F6BE" w:rsidR="45F29329">
        <w:rPr>
          <w:rFonts w:ascii="Arial" w:hAnsi="Arial" w:eastAsia="Arial" w:cs="Arial"/>
          <w:b w:val="1"/>
          <w:bCs w:val="1"/>
          <w:i w:val="0"/>
          <w:iCs w:val="0"/>
          <w:caps w:val="0"/>
          <w:smallCaps w:val="0"/>
          <w:noProof w:val="0"/>
          <w:color w:val="2F5496" w:themeColor="accent1" w:themeTint="FF" w:themeShade="BF"/>
          <w:sz w:val="32"/>
          <w:szCs w:val="32"/>
          <w:lang w:val="en-GB"/>
        </w:rPr>
        <w:t xml:space="preserve">Chapter 1: </w:t>
      </w:r>
      <w:r w:rsidRPr="1378F6BE" w:rsidR="52977DF2">
        <w:rPr>
          <w:rFonts w:ascii="Arial" w:hAnsi="Arial" w:eastAsia="Arial" w:cs="Arial"/>
          <w:b w:val="1"/>
          <w:bCs w:val="1"/>
          <w:i w:val="0"/>
          <w:iCs w:val="0"/>
          <w:caps w:val="0"/>
          <w:smallCaps w:val="0"/>
          <w:noProof w:val="0"/>
          <w:color w:val="2F5496" w:themeColor="accent1" w:themeTint="FF" w:themeShade="BF"/>
          <w:sz w:val="32"/>
          <w:szCs w:val="32"/>
          <w:lang w:val="en-GB"/>
        </w:rPr>
        <w:t>Introduction</w:t>
      </w:r>
      <w:r w:rsidRPr="1378F6BE" w:rsidR="58B47E6D">
        <w:rPr>
          <w:rFonts w:ascii="Arial" w:hAnsi="Arial" w:eastAsia="Arial" w:cs="Arial"/>
          <w:b w:val="1"/>
          <w:bCs w:val="1"/>
          <w:i w:val="0"/>
          <w:iCs w:val="0"/>
          <w:caps w:val="0"/>
          <w:smallCaps w:val="0"/>
          <w:noProof w:val="0"/>
          <w:color w:val="2F5496" w:themeColor="accent1" w:themeTint="FF" w:themeShade="BF"/>
          <w:sz w:val="32"/>
          <w:szCs w:val="32"/>
          <w:lang w:val="en-GB"/>
        </w:rPr>
        <w:t xml:space="preserve"> </w:t>
      </w:r>
      <w:bookmarkEnd w:id="1863440101"/>
    </w:p>
    <w:p xmlns:wp14="http://schemas.microsoft.com/office/word/2010/wordml" w:rsidP="34418806" wp14:paraId="7BD1F65B" wp14:textId="440BC222">
      <w:pPr>
        <w:pStyle w:val="Normal"/>
        <w:keepNext w:val="1"/>
        <w:keepLines w:val="1"/>
        <w:rPr>
          <w:noProof w:val="0"/>
          <w:lang w:val="en-GB"/>
        </w:rPr>
      </w:pPr>
    </w:p>
    <w:p xmlns:wp14="http://schemas.microsoft.com/office/word/2010/wordml" w:rsidP="34418806" wp14:paraId="7B61B911" wp14:textId="7CB2B1CB">
      <w:pPr>
        <w:pStyle w:val="Normal"/>
        <w:spacing w:after="0" w:afterAutospacing="off" w:line="360" w:lineRule="auto"/>
        <w:jc w:val="both"/>
        <w:rPr>
          <w:rFonts w:ascii="Arial" w:hAnsi="Arial" w:eastAsia="Arial" w:cs="Arial"/>
          <w:noProof w:val="0"/>
          <w:sz w:val="24"/>
          <w:szCs w:val="24"/>
          <w:lang w:val="en-GB"/>
        </w:rPr>
      </w:pPr>
      <w:r w:rsidRPr="34418806" w:rsidR="6551C525">
        <w:rPr>
          <w:rFonts w:ascii="Arial" w:hAnsi="Arial" w:eastAsia="Arial" w:cs="Arial"/>
          <w:noProof w:val="0"/>
          <w:sz w:val="24"/>
          <w:szCs w:val="24"/>
          <w:lang w:val="en-GB"/>
        </w:rPr>
        <w:t>In today's ever-evolving educational environment, the effectiveness of feedback systems has become critical, particularly in post-compulsory education, where supporting autonomous learning and academic integrity is critical. Th</w:t>
      </w:r>
      <w:r w:rsidRPr="34418806" w:rsidR="4A2B7200">
        <w:rPr>
          <w:rFonts w:ascii="Arial" w:hAnsi="Arial" w:eastAsia="Arial" w:cs="Arial"/>
          <w:noProof w:val="0"/>
          <w:sz w:val="24"/>
          <w:szCs w:val="24"/>
          <w:lang w:val="en-GB"/>
        </w:rPr>
        <w:t>is</w:t>
      </w:r>
      <w:r w:rsidRPr="34418806" w:rsidR="6551C525">
        <w:rPr>
          <w:rFonts w:ascii="Arial" w:hAnsi="Arial" w:eastAsia="Arial" w:cs="Arial"/>
          <w:noProof w:val="0"/>
          <w:sz w:val="24"/>
          <w:szCs w:val="24"/>
          <w:lang w:val="en-GB"/>
        </w:rPr>
        <w:t xml:space="preserve"> paper takes a secondary research approach to investigate the efficiency of the feedback process offered by </w:t>
      </w:r>
      <w:r w:rsidRPr="34418806" w:rsidR="6551C525">
        <w:rPr>
          <w:rFonts w:ascii="Arial" w:hAnsi="Arial" w:eastAsia="Arial" w:cs="Arial"/>
          <w:i w:val="1"/>
          <w:iCs w:val="1"/>
          <w:noProof w:val="0"/>
          <w:sz w:val="24"/>
          <w:szCs w:val="24"/>
          <w:lang w:val="en-GB"/>
        </w:rPr>
        <w:t>Turnitin</w:t>
      </w:r>
      <w:r w:rsidRPr="34418806" w:rsidR="6551C525">
        <w:rPr>
          <w:rFonts w:ascii="Arial" w:hAnsi="Arial" w:eastAsia="Arial" w:cs="Arial"/>
          <w:noProof w:val="0"/>
          <w:sz w:val="24"/>
          <w:szCs w:val="24"/>
          <w:lang w:val="en-GB"/>
        </w:rPr>
        <w:t>, a commonly used technology in academic contexts.</w:t>
      </w:r>
      <w:r w:rsidRPr="34418806" w:rsidR="6F46764E">
        <w:rPr>
          <w:rFonts w:ascii="Arial" w:hAnsi="Arial" w:eastAsia="Arial" w:cs="Arial"/>
          <w:noProof w:val="0"/>
          <w:sz w:val="24"/>
          <w:szCs w:val="24"/>
          <w:lang w:val="en-GB"/>
        </w:rPr>
        <w:t xml:space="preserve"> Exploring </w:t>
      </w:r>
      <w:r w:rsidRPr="34418806" w:rsidR="6F46764E">
        <w:rPr>
          <w:rFonts w:ascii="Arial" w:hAnsi="Arial" w:eastAsia="Arial" w:cs="Arial"/>
          <w:i w:val="1"/>
          <w:iCs w:val="1"/>
          <w:noProof w:val="0"/>
          <w:sz w:val="24"/>
          <w:szCs w:val="24"/>
          <w:lang w:val="en-GB"/>
        </w:rPr>
        <w:t>Turnitin's</w:t>
      </w:r>
      <w:r w:rsidRPr="34418806" w:rsidR="6F46764E">
        <w:rPr>
          <w:rFonts w:ascii="Arial" w:hAnsi="Arial" w:eastAsia="Arial" w:cs="Arial"/>
          <w:noProof w:val="0"/>
          <w:sz w:val="24"/>
          <w:szCs w:val="24"/>
          <w:lang w:val="en-GB"/>
        </w:rPr>
        <w:t xml:space="preserve"> feedback process is a pertinent topic of professional interest, offering a platform for in-depth inquiry and discussion within the context of pedagogical experiences.</w:t>
      </w:r>
      <w:r w:rsidRPr="34418806" w:rsidR="4CDA3E37">
        <w:rPr>
          <w:rFonts w:ascii="Arial" w:hAnsi="Arial" w:eastAsia="Arial" w:cs="Arial"/>
          <w:noProof w:val="0"/>
          <w:sz w:val="24"/>
          <w:szCs w:val="24"/>
          <w:lang w:val="en-GB"/>
        </w:rPr>
        <w:t xml:space="preserve"> This study focuses on students' </w:t>
      </w:r>
      <w:r w:rsidRPr="34418806" w:rsidR="4CDA3E37">
        <w:rPr>
          <w:rFonts w:ascii="Arial" w:hAnsi="Arial" w:eastAsia="Arial" w:cs="Arial"/>
          <w:i w:val="1"/>
          <w:iCs w:val="1"/>
          <w:noProof w:val="0"/>
          <w:sz w:val="24"/>
          <w:szCs w:val="24"/>
          <w:lang w:val="en-GB"/>
        </w:rPr>
        <w:t>Turnitin</w:t>
      </w:r>
      <w:r w:rsidRPr="34418806" w:rsidR="4CDA3E37">
        <w:rPr>
          <w:rFonts w:ascii="Arial" w:hAnsi="Arial" w:eastAsia="Arial" w:cs="Arial"/>
          <w:noProof w:val="0"/>
          <w:sz w:val="24"/>
          <w:szCs w:val="24"/>
          <w:lang w:val="en-GB"/>
        </w:rPr>
        <w:t xml:space="preserve"> us</w:t>
      </w:r>
      <w:r w:rsidRPr="34418806" w:rsidR="695A9520">
        <w:rPr>
          <w:rFonts w:ascii="Arial" w:hAnsi="Arial" w:eastAsia="Arial" w:cs="Arial"/>
          <w:noProof w:val="0"/>
          <w:sz w:val="24"/>
          <w:szCs w:val="24"/>
          <w:lang w:val="en-GB"/>
        </w:rPr>
        <w:t>ag</w:t>
      </w:r>
      <w:r w:rsidRPr="34418806" w:rsidR="4CDA3E37">
        <w:rPr>
          <w:rFonts w:ascii="Arial" w:hAnsi="Arial" w:eastAsia="Arial" w:cs="Arial"/>
          <w:noProof w:val="0"/>
          <w:sz w:val="24"/>
          <w:szCs w:val="24"/>
          <w:lang w:val="en-GB"/>
        </w:rPr>
        <w:t xml:space="preserve">e tendencies, examining their interaction with the platform, submission behaviours, and frequency of use. It also examines student engagement with </w:t>
      </w:r>
      <w:r w:rsidRPr="34418806" w:rsidR="4CDA3E37">
        <w:rPr>
          <w:rFonts w:ascii="Arial" w:hAnsi="Arial" w:eastAsia="Arial" w:cs="Arial"/>
          <w:i w:val="1"/>
          <w:iCs w:val="1"/>
          <w:noProof w:val="0"/>
          <w:sz w:val="24"/>
          <w:szCs w:val="24"/>
          <w:lang w:val="en-GB"/>
        </w:rPr>
        <w:t>Turnitin</w:t>
      </w:r>
      <w:r w:rsidRPr="34418806" w:rsidR="4CDA3E37">
        <w:rPr>
          <w:rFonts w:ascii="Arial" w:hAnsi="Arial" w:eastAsia="Arial" w:cs="Arial"/>
          <w:noProof w:val="0"/>
          <w:sz w:val="24"/>
          <w:szCs w:val="24"/>
          <w:lang w:val="en-GB"/>
        </w:rPr>
        <w:t xml:space="preserve"> comments, examining their levels of engagement, reactions to feedback signals, and actions taken to improve academic performance. The study also explores the impact of </w:t>
      </w:r>
      <w:r w:rsidRPr="34418806" w:rsidR="4CDA3E37">
        <w:rPr>
          <w:rFonts w:ascii="Arial" w:hAnsi="Arial" w:eastAsia="Arial" w:cs="Arial"/>
          <w:i w:val="1"/>
          <w:iCs w:val="1"/>
          <w:noProof w:val="0"/>
          <w:sz w:val="24"/>
          <w:szCs w:val="24"/>
          <w:lang w:val="en-GB"/>
        </w:rPr>
        <w:t>Turnitin</w:t>
      </w:r>
      <w:r w:rsidRPr="34418806" w:rsidR="5DA80CD9">
        <w:rPr>
          <w:rFonts w:ascii="Arial" w:hAnsi="Arial" w:eastAsia="Arial" w:cs="Arial"/>
          <w:i w:val="1"/>
          <w:iCs w:val="1"/>
          <w:noProof w:val="0"/>
          <w:sz w:val="24"/>
          <w:szCs w:val="24"/>
          <w:lang w:val="en-GB"/>
        </w:rPr>
        <w:t>’s</w:t>
      </w:r>
      <w:r w:rsidRPr="34418806" w:rsidR="4CDA3E37">
        <w:rPr>
          <w:rFonts w:ascii="Arial" w:hAnsi="Arial" w:eastAsia="Arial" w:cs="Arial"/>
          <w:noProof w:val="0"/>
          <w:sz w:val="24"/>
          <w:szCs w:val="24"/>
          <w:lang w:val="en-GB"/>
        </w:rPr>
        <w:t xml:space="preserve"> </w:t>
      </w:r>
      <w:r w:rsidRPr="34418806" w:rsidR="524E6308">
        <w:rPr>
          <w:rFonts w:ascii="Arial" w:hAnsi="Arial" w:eastAsia="Arial" w:cs="Arial"/>
          <w:noProof w:val="0"/>
          <w:sz w:val="24"/>
          <w:szCs w:val="24"/>
          <w:lang w:val="en-GB"/>
        </w:rPr>
        <w:t xml:space="preserve">feedback </w:t>
      </w:r>
      <w:r w:rsidRPr="34418806" w:rsidR="4CDA3E37">
        <w:rPr>
          <w:rFonts w:ascii="Arial" w:hAnsi="Arial" w:eastAsia="Arial" w:cs="Arial"/>
          <w:noProof w:val="0"/>
          <w:sz w:val="24"/>
          <w:szCs w:val="24"/>
          <w:lang w:val="en-GB"/>
        </w:rPr>
        <w:t>commen</w:t>
      </w:r>
      <w:r w:rsidRPr="34418806" w:rsidR="36D29AE6">
        <w:rPr>
          <w:rFonts w:ascii="Arial" w:hAnsi="Arial" w:eastAsia="Arial" w:cs="Arial"/>
          <w:noProof w:val="0"/>
          <w:sz w:val="24"/>
          <w:szCs w:val="24"/>
          <w:lang w:val="en-GB"/>
        </w:rPr>
        <w:t>tary</w:t>
      </w:r>
      <w:r w:rsidRPr="34418806" w:rsidR="4CDA3E37">
        <w:rPr>
          <w:rFonts w:ascii="Arial" w:hAnsi="Arial" w:eastAsia="Arial" w:cs="Arial"/>
          <w:noProof w:val="0"/>
          <w:sz w:val="24"/>
          <w:szCs w:val="24"/>
          <w:lang w:val="en-GB"/>
        </w:rPr>
        <w:t xml:space="preserve"> on self-directed learning, assessing the transformational potential of the feedback process in creating autonomous learners. The research aims to formulate recommendations to improve the efficacy of </w:t>
      </w:r>
      <w:r w:rsidRPr="34418806" w:rsidR="4CDA3E37">
        <w:rPr>
          <w:rFonts w:ascii="Arial" w:hAnsi="Arial" w:eastAsia="Arial" w:cs="Arial"/>
          <w:i w:val="1"/>
          <w:iCs w:val="1"/>
          <w:noProof w:val="0"/>
          <w:sz w:val="24"/>
          <w:szCs w:val="24"/>
          <w:lang w:val="en-GB"/>
        </w:rPr>
        <w:t>Turnitin's</w:t>
      </w:r>
      <w:r w:rsidRPr="34418806" w:rsidR="4CDA3E37">
        <w:rPr>
          <w:rFonts w:ascii="Arial" w:hAnsi="Arial" w:eastAsia="Arial" w:cs="Arial"/>
          <w:noProof w:val="0"/>
          <w:sz w:val="24"/>
          <w:szCs w:val="24"/>
          <w:lang w:val="en-GB"/>
        </w:rPr>
        <w:t xml:space="preserve"> feedback process and its integration into post-compulsory pedagogical practices.</w:t>
      </w:r>
    </w:p>
    <w:p xmlns:wp14="http://schemas.microsoft.com/office/word/2010/wordml" w:rsidP="34418806" wp14:paraId="06356952" wp14:textId="78BF1AA4">
      <w:pPr>
        <w:pStyle w:val="Normal"/>
        <w:spacing w:after="0" w:afterAutospacing="off" w:line="360" w:lineRule="auto"/>
        <w:jc w:val="both"/>
        <w:rPr>
          <w:rFonts w:ascii="Arial" w:hAnsi="Arial" w:eastAsia="Arial" w:cs="Arial"/>
          <w:noProof w:val="0"/>
          <w:sz w:val="24"/>
          <w:szCs w:val="24"/>
          <w:lang w:val="en-GB"/>
        </w:rPr>
      </w:pPr>
    </w:p>
    <w:p xmlns:wp14="http://schemas.microsoft.com/office/word/2010/wordml" w:rsidP="34418806" wp14:paraId="020DAF6B" wp14:textId="555278AF">
      <w:pPr>
        <w:pStyle w:val="Heading2"/>
        <w:keepNext w:val="1"/>
        <w:keepLines w:val="1"/>
        <w:rPr>
          <w:rFonts w:ascii="Arial" w:hAnsi="Arial" w:eastAsia="Arial" w:cs="Arial"/>
          <w:b w:val="1"/>
          <w:bCs w:val="1"/>
          <w:noProof w:val="0"/>
          <w:sz w:val="28"/>
          <w:szCs w:val="28"/>
          <w:lang w:val="en-GB"/>
        </w:rPr>
      </w:pPr>
      <w:bookmarkStart w:name="_Toc502177774" w:id="258321148"/>
      <w:r w:rsidRPr="1378F6BE" w:rsidR="6078D18E">
        <w:rPr>
          <w:rFonts w:ascii="Arial" w:hAnsi="Arial" w:eastAsia="Arial" w:cs="Arial"/>
          <w:b w:val="1"/>
          <w:bCs w:val="1"/>
          <w:noProof w:val="0"/>
          <w:sz w:val="28"/>
          <w:szCs w:val="28"/>
          <w:lang w:val="en-GB"/>
        </w:rPr>
        <w:t>1.1: Justification of study area</w:t>
      </w:r>
      <w:r w:rsidRPr="1378F6BE" w:rsidR="7BFF824F">
        <w:rPr>
          <w:rFonts w:ascii="Arial" w:hAnsi="Arial" w:eastAsia="Arial" w:cs="Arial"/>
          <w:b w:val="1"/>
          <w:bCs w:val="1"/>
          <w:noProof w:val="0"/>
          <w:sz w:val="28"/>
          <w:szCs w:val="28"/>
          <w:lang w:val="en-GB"/>
        </w:rPr>
        <w:t xml:space="preserve"> </w:t>
      </w:r>
      <w:bookmarkEnd w:id="258321148"/>
    </w:p>
    <w:p xmlns:wp14="http://schemas.microsoft.com/office/word/2010/wordml" w:rsidP="34418806" wp14:paraId="44885420" wp14:textId="6D07AA0E">
      <w:pPr>
        <w:pStyle w:val="Normal"/>
        <w:spacing w:after="0" w:afterAutospacing="off" w:line="360" w:lineRule="auto"/>
        <w:jc w:val="both"/>
        <w:rPr>
          <w:rFonts w:ascii="Arial" w:hAnsi="Arial" w:eastAsia="Arial" w:cs="Arial"/>
          <w:noProof w:val="0"/>
          <w:sz w:val="24"/>
          <w:szCs w:val="24"/>
          <w:lang w:val="en-GB"/>
        </w:rPr>
      </w:pPr>
    </w:p>
    <w:p w:rsidR="06BF2489" w:rsidP="7BDB58D4" w:rsidRDefault="06BF2489" w14:paraId="71DBE11B" w14:textId="5104D93B">
      <w:pPr>
        <w:pStyle w:val="Normal"/>
        <w:spacing w:after="0" w:afterAutospacing="off" w:line="360" w:lineRule="auto"/>
        <w:jc w:val="both"/>
        <w:rPr>
          <w:rFonts w:ascii="Arial" w:hAnsi="Arial" w:eastAsia="Arial" w:cs="Arial"/>
          <w:noProof w:val="0"/>
          <w:sz w:val="24"/>
          <w:szCs w:val="24"/>
          <w:lang w:val="en-GB"/>
        </w:rPr>
      </w:pPr>
      <w:r w:rsidRPr="7BDB58D4" w:rsidR="06BF2489">
        <w:rPr>
          <w:rFonts w:ascii="Arial" w:hAnsi="Arial" w:eastAsia="Arial" w:cs="Arial"/>
          <w:noProof w:val="0"/>
          <w:sz w:val="24"/>
          <w:szCs w:val="24"/>
          <w:lang w:val="en-GB"/>
        </w:rPr>
        <w:t xml:space="preserve">This secondary research paper is essential in addressing the need to evaluate the effectiveness of </w:t>
      </w:r>
      <w:r w:rsidRPr="7BDB58D4" w:rsidR="06BF2489">
        <w:rPr>
          <w:rFonts w:ascii="Arial" w:hAnsi="Arial" w:eastAsia="Arial" w:cs="Arial"/>
          <w:i w:val="1"/>
          <w:iCs w:val="1"/>
          <w:noProof w:val="0"/>
          <w:sz w:val="24"/>
          <w:szCs w:val="24"/>
          <w:lang w:val="en-GB"/>
        </w:rPr>
        <w:t>Turnitin's</w:t>
      </w:r>
      <w:r w:rsidRPr="7BDB58D4" w:rsidR="06BF2489">
        <w:rPr>
          <w:rFonts w:ascii="Arial" w:hAnsi="Arial" w:eastAsia="Arial" w:cs="Arial"/>
          <w:noProof w:val="0"/>
          <w:sz w:val="24"/>
          <w:szCs w:val="24"/>
          <w:lang w:val="en-GB"/>
        </w:rPr>
        <w:t xml:space="preserve"> feedback process</w:t>
      </w:r>
      <w:r w:rsidRPr="7BDB58D4" w:rsidR="487A5A8D">
        <w:rPr>
          <w:rFonts w:ascii="Arial" w:hAnsi="Arial" w:eastAsia="Arial" w:cs="Arial"/>
          <w:noProof w:val="0"/>
          <w:sz w:val="24"/>
          <w:szCs w:val="24"/>
          <w:lang w:val="en-GB"/>
        </w:rPr>
        <w:t>, its impact on pedagogy, focusing on attainment, attrition, teacher resources, diverse learning needs, accessibility, and sustainable futures.</w:t>
      </w:r>
      <w:r w:rsidRPr="7BDB58D4" w:rsidR="06BF2489">
        <w:rPr>
          <w:rFonts w:ascii="Arial" w:hAnsi="Arial" w:eastAsia="Arial" w:cs="Arial"/>
          <w:noProof w:val="0"/>
          <w:sz w:val="24"/>
          <w:szCs w:val="24"/>
          <w:lang w:val="en-GB"/>
        </w:rPr>
        <w:t xml:space="preserve"> Given its widespread use in post-compulsory educational settings, understanding student engagement, interaction with feedback, and its impact on self-guided learning is imperative</w:t>
      </w:r>
      <w:r w:rsidRPr="7BDB58D4" w:rsidR="382E9F13">
        <w:rPr>
          <w:rFonts w:ascii="Arial" w:hAnsi="Arial" w:eastAsia="Arial" w:cs="Arial"/>
          <w:noProof w:val="0"/>
          <w:sz w:val="24"/>
          <w:szCs w:val="24"/>
          <w:lang w:val="en-GB"/>
        </w:rPr>
        <w:t xml:space="preserve"> </w:t>
      </w:r>
      <w:r w:rsidRPr="7BDB58D4" w:rsidR="20BF5DCF">
        <w:rPr>
          <w:rFonts w:ascii="Arial" w:hAnsi="Arial" w:eastAsia="Arial" w:cs="Arial"/>
          <w:noProof w:val="0"/>
          <w:sz w:val="24"/>
          <w:szCs w:val="24"/>
          <w:lang w:val="en-GB"/>
        </w:rPr>
        <w:t>(</w:t>
      </w:r>
      <w:r w:rsidRPr="7BDB58D4" w:rsidR="20BF5DCF">
        <w:rPr>
          <w:rFonts w:ascii="Arial" w:hAnsi="Arial" w:eastAsia="Arial" w:cs="Arial"/>
          <w:noProof w:val="0"/>
          <w:sz w:val="24"/>
          <w:szCs w:val="24"/>
          <w:lang w:val="en-GB"/>
        </w:rPr>
        <w:t>Halgamuge</w:t>
      </w:r>
      <w:r w:rsidRPr="7BDB58D4" w:rsidR="20BF5DCF">
        <w:rPr>
          <w:rFonts w:ascii="Arial" w:hAnsi="Arial" w:eastAsia="Arial" w:cs="Arial"/>
          <w:noProof w:val="0"/>
          <w:sz w:val="24"/>
          <w:szCs w:val="24"/>
          <w:lang w:val="en-GB"/>
        </w:rPr>
        <w:t>, 2017)</w:t>
      </w:r>
      <w:r w:rsidRPr="7BDB58D4" w:rsidR="06BF2489">
        <w:rPr>
          <w:rFonts w:ascii="Arial" w:hAnsi="Arial" w:eastAsia="Arial" w:cs="Arial"/>
          <w:noProof w:val="0"/>
          <w:sz w:val="24"/>
          <w:szCs w:val="24"/>
          <w:lang w:val="en-GB"/>
        </w:rPr>
        <w:t xml:space="preserve">. Through rigorous secondary research, this paper aims to </w:t>
      </w:r>
      <w:r w:rsidRPr="7BDB58D4" w:rsidR="06BF2489">
        <w:rPr>
          <w:rFonts w:ascii="Arial" w:hAnsi="Arial" w:eastAsia="Arial" w:cs="Arial"/>
          <w:noProof w:val="0"/>
          <w:sz w:val="24"/>
          <w:szCs w:val="24"/>
          <w:lang w:val="en-GB"/>
        </w:rPr>
        <w:t>provide</w:t>
      </w:r>
      <w:r w:rsidRPr="7BDB58D4" w:rsidR="06BF2489">
        <w:rPr>
          <w:rFonts w:ascii="Arial" w:hAnsi="Arial" w:eastAsia="Arial" w:cs="Arial"/>
          <w:noProof w:val="0"/>
          <w:sz w:val="24"/>
          <w:szCs w:val="24"/>
          <w:lang w:val="en-GB"/>
        </w:rPr>
        <w:t xml:space="preserve"> evidence-based insights crucial for informing pedagogical strategies and enhancing student learning outcomes. </w:t>
      </w:r>
      <w:r w:rsidRPr="7BDB58D4" w:rsidR="69759B89">
        <w:rPr>
          <w:rFonts w:ascii="Arial" w:hAnsi="Arial" w:eastAsia="Arial" w:cs="Arial"/>
          <w:noProof w:val="0"/>
          <w:sz w:val="24"/>
          <w:szCs w:val="24"/>
          <w:lang w:val="en-GB"/>
        </w:rPr>
        <w:t>Additionally, the</w:t>
      </w:r>
      <w:r w:rsidRPr="7BDB58D4" w:rsidR="69759B89">
        <w:rPr>
          <w:rFonts w:ascii="Arial" w:hAnsi="Arial" w:eastAsia="Arial" w:cs="Arial"/>
          <w:noProof w:val="0"/>
          <w:sz w:val="24"/>
          <w:szCs w:val="24"/>
          <w:lang w:val="en-GB"/>
        </w:rPr>
        <w:t xml:space="preserve"> research will also explore gaps and the potential that </w:t>
      </w:r>
      <w:r w:rsidRPr="7BDB58D4" w:rsidR="419447F7">
        <w:rPr>
          <w:rFonts w:ascii="Arial" w:hAnsi="Arial" w:eastAsia="Arial" w:cs="Arial"/>
          <w:noProof w:val="0"/>
          <w:sz w:val="24"/>
          <w:szCs w:val="24"/>
          <w:lang w:val="en-GB"/>
        </w:rPr>
        <w:t>artificial</w:t>
      </w:r>
      <w:r w:rsidRPr="7BDB58D4" w:rsidR="69759B89">
        <w:rPr>
          <w:rFonts w:ascii="Arial" w:hAnsi="Arial" w:eastAsia="Arial" w:cs="Arial"/>
          <w:noProof w:val="0"/>
          <w:sz w:val="24"/>
          <w:szCs w:val="24"/>
          <w:lang w:val="en-GB"/>
        </w:rPr>
        <w:t xml:space="preserve"> intelligence </w:t>
      </w:r>
      <w:r w:rsidRPr="7BDB58D4" w:rsidR="01392ADF">
        <w:rPr>
          <w:rFonts w:ascii="Arial" w:hAnsi="Arial" w:eastAsia="Arial" w:cs="Arial"/>
          <w:noProof w:val="0"/>
          <w:sz w:val="24"/>
          <w:szCs w:val="24"/>
          <w:lang w:val="en-GB"/>
        </w:rPr>
        <w:t xml:space="preserve">(AI) </w:t>
      </w:r>
      <w:r w:rsidRPr="7BDB58D4" w:rsidR="69759B89">
        <w:rPr>
          <w:rFonts w:ascii="Arial" w:hAnsi="Arial" w:eastAsia="Arial" w:cs="Arial"/>
          <w:noProof w:val="0"/>
          <w:sz w:val="24"/>
          <w:szCs w:val="24"/>
          <w:lang w:val="en-GB"/>
        </w:rPr>
        <w:t xml:space="preserve">may </w:t>
      </w:r>
      <w:r w:rsidRPr="7BDB58D4" w:rsidR="2A219617">
        <w:rPr>
          <w:rFonts w:ascii="Arial" w:hAnsi="Arial" w:eastAsia="Arial" w:cs="Arial"/>
          <w:noProof w:val="0"/>
          <w:sz w:val="24"/>
          <w:szCs w:val="24"/>
          <w:lang w:val="en-GB"/>
        </w:rPr>
        <w:t>serve</w:t>
      </w:r>
      <w:r w:rsidRPr="7BDB58D4" w:rsidR="69759B89">
        <w:rPr>
          <w:rFonts w:ascii="Arial" w:hAnsi="Arial" w:eastAsia="Arial" w:cs="Arial"/>
          <w:noProof w:val="0"/>
          <w:sz w:val="24"/>
          <w:szCs w:val="24"/>
          <w:lang w:val="en-GB"/>
        </w:rPr>
        <w:t xml:space="preserve"> in future plagiarism tools</w:t>
      </w:r>
      <w:r w:rsidRPr="7BDB58D4" w:rsidR="6DEB9FF2">
        <w:rPr>
          <w:rFonts w:ascii="Arial" w:hAnsi="Arial" w:eastAsia="Arial" w:cs="Arial"/>
          <w:noProof w:val="0"/>
          <w:sz w:val="24"/>
          <w:szCs w:val="24"/>
          <w:lang w:val="en-GB"/>
        </w:rPr>
        <w:t xml:space="preserve">. </w:t>
      </w:r>
      <w:r w:rsidRPr="7BDB58D4" w:rsidR="69759B89">
        <w:rPr>
          <w:rFonts w:ascii="Arial" w:hAnsi="Arial" w:eastAsia="Arial" w:cs="Arial"/>
          <w:noProof w:val="0"/>
          <w:sz w:val="24"/>
          <w:szCs w:val="24"/>
          <w:lang w:val="en-GB"/>
        </w:rPr>
        <w:t>By</w:t>
      </w:r>
      <w:r w:rsidRPr="7BDB58D4" w:rsidR="69759B89">
        <w:rPr>
          <w:rFonts w:ascii="Arial" w:hAnsi="Arial" w:eastAsia="Arial" w:cs="Arial"/>
          <w:noProof w:val="0"/>
          <w:sz w:val="24"/>
          <w:szCs w:val="24"/>
          <w:lang w:val="en-GB"/>
        </w:rPr>
        <w:t xml:space="preserve"> delving into these dimensions, this research fills a critical gap in scholarly literature, offering valuable recommendations to optimise </w:t>
      </w:r>
      <w:r w:rsidRPr="7BDB58D4" w:rsidR="69759B89">
        <w:rPr>
          <w:rFonts w:ascii="Arial" w:hAnsi="Arial" w:eastAsia="Arial" w:cs="Arial"/>
          <w:i w:val="1"/>
          <w:iCs w:val="1"/>
          <w:noProof w:val="0"/>
          <w:sz w:val="24"/>
          <w:szCs w:val="24"/>
          <w:lang w:val="en-GB"/>
        </w:rPr>
        <w:t>Turnitin's</w:t>
      </w:r>
      <w:r w:rsidRPr="7BDB58D4" w:rsidR="69759B89">
        <w:rPr>
          <w:rFonts w:ascii="Arial" w:hAnsi="Arial" w:eastAsia="Arial" w:cs="Arial"/>
          <w:noProof w:val="0"/>
          <w:sz w:val="24"/>
          <w:szCs w:val="24"/>
          <w:lang w:val="en-GB"/>
        </w:rPr>
        <w:t xml:space="preserve"> feedback process, thus advancing teaching practices in the post-compulsory sector.</w:t>
      </w:r>
      <w:r w:rsidRPr="7BDB58D4" w:rsidR="0E0FCCC5">
        <w:rPr>
          <w:rFonts w:ascii="Arial" w:hAnsi="Arial" w:eastAsia="Arial" w:cs="Arial"/>
          <w:b w:val="0"/>
          <w:bCs w:val="0"/>
          <w:i w:val="0"/>
          <w:iCs w:val="0"/>
          <w:caps w:val="0"/>
          <w:smallCaps w:val="0"/>
          <w:noProof w:val="0"/>
          <w:color w:val="222222"/>
          <w:sz w:val="19"/>
          <w:szCs w:val="19"/>
          <w:lang w:val="en-GB"/>
        </w:rPr>
        <w:t xml:space="preserve"> </w:t>
      </w:r>
    </w:p>
    <w:p w:rsidR="7BDB58D4" w:rsidP="1378F6BE" w:rsidRDefault="7BDB58D4" w14:paraId="4800BDED" w14:textId="223C280F">
      <w:pPr>
        <w:pStyle w:val="Normal"/>
        <w:spacing w:line="360" w:lineRule="auto"/>
        <w:jc w:val="both"/>
        <w:rPr/>
      </w:pPr>
    </w:p>
    <w:p xmlns:wp14="http://schemas.microsoft.com/office/word/2010/wordml" w:rsidP="1378F6BE" wp14:paraId="6B61CBD5" wp14:textId="23EE92C9">
      <w:pPr>
        <w:pStyle w:val="Heading2"/>
        <w:keepNext w:val="1"/>
        <w:keepLines w:val="1"/>
        <w:spacing w:before="40" w:after="0"/>
        <w:rPr>
          <w:rFonts w:ascii="Arial" w:hAnsi="Arial" w:eastAsia="Arial" w:cs="Arial"/>
          <w:b w:val="1"/>
          <w:bCs w:val="1"/>
          <w:i w:val="0"/>
          <w:iCs w:val="0"/>
          <w:caps w:val="0"/>
          <w:smallCaps w:val="0"/>
          <w:noProof w:val="0"/>
          <w:color w:val="2F5496" w:themeColor="accent1" w:themeTint="FF" w:themeShade="BF"/>
          <w:sz w:val="28"/>
          <w:szCs w:val="28"/>
          <w:lang w:val="en-GB"/>
        </w:rPr>
      </w:pPr>
      <w:bookmarkStart w:name="_Toc881789260" w:id="722379554"/>
      <w:r w:rsidRPr="1378F6BE" w:rsidR="48D13FB3">
        <w:rPr>
          <w:rFonts w:ascii="Arial" w:hAnsi="Arial" w:eastAsia="Arial" w:cs="Arial"/>
          <w:b w:val="1"/>
          <w:bCs w:val="1"/>
          <w:i w:val="0"/>
          <w:iCs w:val="0"/>
          <w:caps w:val="0"/>
          <w:smallCaps w:val="0"/>
          <w:noProof w:val="0"/>
          <w:color w:val="2F5496" w:themeColor="accent1" w:themeTint="FF" w:themeShade="BF"/>
          <w:sz w:val="28"/>
          <w:szCs w:val="28"/>
          <w:lang w:val="en-GB"/>
        </w:rPr>
        <w:t>1.2</w:t>
      </w:r>
      <w:r w:rsidRPr="1378F6BE" w:rsidR="565A0CD3">
        <w:rPr>
          <w:rFonts w:ascii="Arial" w:hAnsi="Arial" w:eastAsia="Arial" w:cs="Arial"/>
          <w:b w:val="1"/>
          <w:bCs w:val="1"/>
          <w:i w:val="0"/>
          <w:iCs w:val="0"/>
          <w:caps w:val="0"/>
          <w:smallCaps w:val="0"/>
          <w:noProof w:val="0"/>
          <w:color w:val="2F5496" w:themeColor="accent1" w:themeTint="FF" w:themeShade="BF"/>
          <w:sz w:val="28"/>
          <w:szCs w:val="28"/>
          <w:lang w:val="en-GB"/>
        </w:rPr>
        <w:t>: Aim of the Research</w:t>
      </w:r>
      <w:r w:rsidRPr="1378F6BE" w:rsidR="3AFCDE1C">
        <w:rPr>
          <w:rFonts w:ascii="Arial" w:hAnsi="Arial" w:eastAsia="Arial" w:cs="Arial"/>
          <w:b w:val="1"/>
          <w:bCs w:val="1"/>
          <w:i w:val="0"/>
          <w:iCs w:val="0"/>
          <w:caps w:val="0"/>
          <w:smallCaps w:val="0"/>
          <w:noProof w:val="0"/>
          <w:color w:val="2F5496" w:themeColor="accent1" w:themeTint="FF" w:themeShade="BF"/>
          <w:sz w:val="28"/>
          <w:szCs w:val="28"/>
          <w:lang w:val="en-GB"/>
        </w:rPr>
        <w:t xml:space="preserve"> </w:t>
      </w:r>
      <w:bookmarkEnd w:id="722379554"/>
    </w:p>
    <w:p xmlns:wp14="http://schemas.microsoft.com/office/word/2010/wordml" w:rsidP="34418806" wp14:paraId="6B43C8C3" wp14:textId="1C742209">
      <w:pPr>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34418806" wp14:paraId="05099673" wp14:textId="0FEE8B58">
      <w:p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4418806" w:rsidR="48D13FB3">
        <w:rPr>
          <w:rFonts w:ascii="Arial" w:hAnsi="Arial" w:eastAsia="Arial" w:cs="Arial"/>
          <w:b w:val="0"/>
          <w:bCs w:val="0"/>
          <w:i w:val="0"/>
          <w:iCs w:val="0"/>
          <w:caps w:val="0"/>
          <w:smallCaps w:val="0"/>
          <w:noProof w:val="0"/>
          <w:color w:val="000000" w:themeColor="text1" w:themeTint="FF" w:themeShade="FF"/>
          <w:sz w:val="24"/>
          <w:szCs w:val="24"/>
          <w:lang w:val="en-GB"/>
        </w:rPr>
        <w:t xml:space="preserve">The motivation for this research project can be attributed to </w:t>
      </w:r>
      <w:r w:rsidRPr="34418806" w:rsidR="3B3305C0">
        <w:rPr>
          <w:rFonts w:ascii="Arial" w:hAnsi="Arial" w:eastAsia="Arial" w:cs="Arial"/>
          <w:b w:val="0"/>
          <w:bCs w:val="0"/>
          <w:i w:val="0"/>
          <w:iCs w:val="0"/>
          <w:caps w:val="0"/>
          <w:smallCaps w:val="0"/>
          <w:noProof w:val="0"/>
          <w:color w:val="000000" w:themeColor="text1" w:themeTint="FF" w:themeShade="FF"/>
          <w:sz w:val="24"/>
          <w:szCs w:val="24"/>
          <w:lang w:val="en-GB"/>
        </w:rPr>
        <w:t>addressing</w:t>
      </w:r>
      <w:r w:rsidRPr="34418806" w:rsidR="48D13FB3">
        <w:rPr>
          <w:rFonts w:ascii="Arial" w:hAnsi="Arial" w:eastAsia="Arial" w:cs="Arial"/>
          <w:b w:val="0"/>
          <w:bCs w:val="0"/>
          <w:i w:val="0"/>
          <w:iCs w:val="0"/>
          <w:caps w:val="0"/>
          <w:smallCaps w:val="0"/>
          <w:noProof w:val="0"/>
          <w:color w:val="000000" w:themeColor="text1" w:themeTint="FF" w:themeShade="FF"/>
          <w:sz w:val="24"/>
          <w:szCs w:val="24"/>
          <w:lang w:val="en-GB"/>
        </w:rPr>
        <w:t xml:space="preserve"> the following </w:t>
      </w:r>
      <w:r w:rsidRPr="34418806" w:rsidR="4D781CD6">
        <w:rPr>
          <w:rFonts w:ascii="Arial" w:hAnsi="Arial" w:eastAsia="Arial" w:cs="Arial"/>
          <w:b w:val="0"/>
          <w:bCs w:val="0"/>
          <w:i w:val="0"/>
          <w:iCs w:val="0"/>
          <w:caps w:val="0"/>
          <w:smallCaps w:val="0"/>
          <w:noProof w:val="0"/>
          <w:color w:val="000000" w:themeColor="text1" w:themeTint="FF" w:themeShade="FF"/>
          <w:sz w:val="24"/>
          <w:szCs w:val="24"/>
          <w:lang w:val="en-GB"/>
        </w:rPr>
        <w:t>areas</w:t>
      </w:r>
      <w:r w:rsidRPr="34418806" w:rsidR="48D13FB3">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34418806" wp14:paraId="2D0FFB14" wp14:textId="487ED57E">
      <w:pPr>
        <w:pStyle w:val="Normal"/>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378F6BE" wp14:paraId="7F38AC6C" wp14:textId="3C26A9A9">
      <w:pPr>
        <w:spacing w:line="360" w:lineRule="auto"/>
        <w:jc w:val="both"/>
        <w:rPr/>
      </w:pPr>
      <w:r w:rsidRPr="1378F6BE" w:rsidR="77EE89CF">
        <w:rPr>
          <w:rFonts w:ascii="Arial" w:hAnsi="Arial" w:eastAsia="Arial" w:cs="Arial"/>
          <w:noProof w:val="0"/>
          <w:sz w:val="24"/>
          <w:szCs w:val="24"/>
          <w:lang w:val="en-GB"/>
        </w:rPr>
        <w:t>• Exploring student us</w:t>
      </w:r>
      <w:r w:rsidRPr="1378F6BE" w:rsidR="7586B178">
        <w:rPr>
          <w:rFonts w:ascii="Arial" w:hAnsi="Arial" w:eastAsia="Arial" w:cs="Arial"/>
          <w:noProof w:val="0"/>
          <w:sz w:val="24"/>
          <w:szCs w:val="24"/>
          <w:lang w:val="en-GB"/>
        </w:rPr>
        <w:t>ag</w:t>
      </w:r>
      <w:r w:rsidRPr="1378F6BE" w:rsidR="77EE89CF">
        <w:rPr>
          <w:rFonts w:ascii="Arial" w:hAnsi="Arial" w:eastAsia="Arial" w:cs="Arial"/>
          <w:noProof w:val="0"/>
          <w:sz w:val="24"/>
          <w:szCs w:val="24"/>
          <w:lang w:val="en-GB"/>
        </w:rPr>
        <w:t xml:space="preserve">e of </w:t>
      </w:r>
      <w:r w:rsidRPr="1378F6BE" w:rsidR="77EE89CF">
        <w:rPr>
          <w:rFonts w:ascii="Arial" w:hAnsi="Arial" w:eastAsia="Arial" w:cs="Arial"/>
          <w:i w:val="1"/>
          <w:iCs w:val="1"/>
          <w:noProof w:val="0"/>
          <w:sz w:val="24"/>
          <w:szCs w:val="24"/>
          <w:lang w:val="en-GB"/>
        </w:rPr>
        <w:t>Turnitin</w:t>
      </w:r>
      <w:r w:rsidRPr="1378F6BE" w:rsidR="77EE89CF">
        <w:rPr>
          <w:rFonts w:ascii="Arial" w:hAnsi="Arial" w:eastAsia="Arial" w:cs="Arial"/>
          <w:noProof w:val="0"/>
          <w:sz w:val="24"/>
          <w:szCs w:val="24"/>
          <w:lang w:val="en-GB"/>
        </w:rPr>
        <w:t>.</w:t>
      </w:r>
    </w:p>
    <w:p xmlns:wp14="http://schemas.microsoft.com/office/word/2010/wordml" w:rsidP="1378F6BE" wp14:paraId="3A41FA2A" wp14:textId="03EC4F3A">
      <w:pPr>
        <w:spacing w:line="360" w:lineRule="auto"/>
        <w:jc w:val="both"/>
        <w:rPr/>
      </w:pPr>
      <w:r w:rsidRPr="1378F6BE" w:rsidR="77EE89CF">
        <w:rPr>
          <w:rFonts w:ascii="Arial" w:hAnsi="Arial" w:eastAsia="Arial" w:cs="Arial"/>
          <w:noProof w:val="0"/>
          <w:sz w:val="24"/>
          <w:szCs w:val="24"/>
          <w:lang w:val="en-GB"/>
        </w:rPr>
        <w:t>• Investigating student interaction with feedback to inform learning.</w:t>
      </w:r>
    </w:p>
    <w:p xmlns:wp14="http://schemas.microsoft.com/office/word/2010/wordml" w:rsidP="1378F6BE" wp14:paraId="3CC9EA8C" wp14:textId="526E2B1E">
      <w:pPr>
        <w:spacing w:line="360" w:lineRule="auto"/>
        <w:jc w:val="both"/>
        <w:rPr/>
      </w:pPr>
      <w:r w:rsidRPr="1378F6BE" w:rsidR="77EE89CF">
        <w:rPr>
          <w:rFonts w:ascii="Arial" w:hAnsi="Arial" w:eastAsia="Arial" w:cs="Arial"/>
          <w:noProof w:val="0"/>
          <w:sz w:val="24"/>
          <w:szCs w:val="24"/>
          <w:lang w:val="en-GB"/>
        </w:rPr>
        <w:t>• Exploring self-guided learning using feedback.</w:t>
      </w:r>
    </w:p>
    <w:p xmlns:wp14="http://schemas.microsoft.com/office/word/2010/wordml" w:rsidP="1378F6BE" wp14:paraId="1946E039" wp14:textId="435CC475">
      <w:pPr>
        <w:spacing w:line="360" w:lineRule="auto"/>
        <w:jc w:val="both"/>
        <w:rPr/>
      </w:pPr>
      <w:r w:rsidRPr="1378F6BE" w:rsidR="77EE89CF">
        <w:rPr>
          <w:rFonts w:ascii="Arial" w:hAnsi="Arial" w:eastAsia="Arial" w:cs="Arial"/>
          <w:noProof w:val="0"/>
          <w:sz w:val="24"/>
          <w:szCs w:val="24"/>
          <w:lang w:val="en-GB"/>
        </w:rPr>
        <w:t xml:space="preserve">• Investigating </w:t>
      </w:r>
      <w:r w:rsidRPr="1378F6BE" w:rsidR="77EE89CF">
        <w:rPr>
          <w:rFonts w:ascii="Arial" w:hAnsi="Arial" w:eastAsia="Arial" w:cs="Arial"/>
          <w:i w:val="1"/>
          <w:iCs w:val="1"/>
          <w:noProof w:val="0"/>
          <w:sz w:val="24"/>
          <w:szCs w:val="24"/>
          <w:lang w:val="en-GB"/>
        </w:rPr>
        <w:t>Turnitin</w:t>
      </w:r>
      <w:r w:rsidRPr="1378F6BE" w:rsidR="77EE89CF">
        <w:rPr>
          <w:rFonts w:ascii="Arial" w:hAnsi="Arial" w:eastAsia="Arial" w:cs="Arial"/>
          <w:noProof w:val="0"/>
          <w:sz w:val="24"/>
          <w:szCs w:val="24"/>
          <w:lang w:val="en-GB"/>
        </w:rPr>
        <w:t xml:space="preserve"> feedback system functionality.</w:t>
      </w:r>
    </w:p>
    <w:p xmlns:wp14="http://schemas.microsoft.com/office/word/2010/wordml" w:rsidP="1378F6BE" wp14:paraId="37FE9301" wp14:textId="78105619">
      <w:pPr>
        <w:spacing w:line="360" w:lineRule="auto"/>
        <w:jc w:val="both"/>
        <w:rPr>
          <w:rFonts w:ascii="Arial" w:hAnsi="Arial" w:eastAsia="Arial" w:cs="Arial"/>
          <w:noProof w:val="0"/>
          <w:sz w:val="24"/>
          <w:szCs w:val="24"/>
          <w:lang w:val="en-GB"/>
        </w:rPr>
      </w:pPr>
      <w:r w:rsidRPr="1378F6BE" w:rsidR="77EE89CF">
        <w:rPr>
          <w:rFonts w:ascii="Arial" w:hAnsi="Arial" w:eastAsia="Arial" w:cs="Arial"/>
          <w:noProof w:val="0"/>
          <w:sz w:val="24"/>
          <w:szCs w:val="24"/>
          <w:lang w:val="en-GB"/>
        </w:rPr>
        <w:t>•</w:t>
      </w:r>
      <w:r w:rsidRPr="1378F6BE" w:rsidR="04D2A52A">
        <w:rPr>
          <w:rFonts w:ascii="Arial" w:hAnsi="Arial" w:eastAsia="Arial" w:cs="Arial"/>
          <w:noProof w:val="0"/>
          <w:sz w:val="24"/>
          <w:szCs w:val="24"/>
          <w:lang w:val="en-GB"/>
        </w:rPr>
        <w:t xml:space="preserve"> </w:t>
      </w:r>
      <w:r w:rsidRPr="1378F6BE" w:rsidR="77EE89CF">
        <w:rPr>
          <w:rFonts w:ascii="Arial" w:hAnsi="Arial" w:eastAsia="Arial" w:cs="Arial"/>
          <w:noProof w:val="0"/>
          <w:sz w:val="24"/>
          <w:szCs w:val="24"/>
          <w:lang w:val="en-GB"/>
        </w:rPr>
        <w:t xml:space="preserve">Exploring student knowledge of </w:t>
      </w:r>
      <w:r w:rsidRPr="1378F6BE" w:rsidR="77EE89CF">
        <w:rPr>
          <w:rFonts w:ascii="Arial" w:hAnsi="Arial" w:eastAsia="Arial" w:cs="Arial"/>
          <w:noProof w:val="0"/>
          <w:sz w:val="24"/>
          <w:szCs w:val="24"/>
          <w:lang w:val="en-GB"/>
        </w:rPr>
        <w:t>additional</w:t>
      </w:r>
      <w:r w:rsidRPr="1378F6BE" w:rsidR="77EE89CF">
        <w:rPr>
          <w:rFonts w:ascii="Arial" w:hAnsi="Arial" w:eastAsia="Arial" w:cs="Arial"/>
          <w:noProof w:val="0"/>
          <w:sz w:val="24"/>
          <w:szCs w:val="24"/>
          <w:lang w:val="en-GB"/>
        </w:rPr>
        <w:t xml:space="preserve"> support/resources for academic skill </w:t>
      </w:r>
      <w:r>
        <w:tab/>
      </w:r>
      <w:r w:rsidRPr="1378F6BE" w:rsidR="4D62623D">
        <w:rPr>
          <w:rFonts w:ascii="Arial" w:hAnsi="Arial" w:eastAsia="Arial" w:cs="Arial"/>
          <w:noProof w:val="0"/>
          <w:sz w:val="24"/>
          <w:szCs w:val="24"/>
          <w:lang w:val="en-GB"/>
        </w:rPr>
        <w:t xml:space="preserve">   </w:t>
      </w:r>
    </w:p>
    <w:p xmlns:wp14="http://schemas.microsoft.com/office/word/2010/wordml" w:rsidP="1378F6BE" wp14:paraId="2C67DC5A" wp14:textId="433A3123">
      <w:pPr>
        <w:spacing w:line="360" w:lineRule="auto"/>
        <w:ind w:firstLine="0"/>
        <w:jc w:val="both"/>
        <w:rPr>
          <w:rFonts w:ascii="Arial" w:hAnsi="Arial" w:eastAsia="Arial" w:cs="Arial"/>
          <w:noProof w:val="0"/>
          <w:sz w:val="24"/>
          <w:szCs w:val="24"/>
          <w:lang w:val="en-GB"/>
        </w:rPr>
      </w:pPr>
      <w:r w:rsidRPr="1378F6BE" w:rsidR="77EE89CF">
        <w:rPr>
          <w:rFonts w:ascii="Arial" w:hAnsi="Arial" w:eastAsia="Arial" w:cs="Arial"/>
          <w:noProof w:val="0"/>
          <w:sz w:val="24"/>
          <w:szCs w:val="24"/>
          <w:lang w:val="en-GB"/>
        </w:rPr>
        <w:t>development.</w:t>
      </w:r>
    </w:p>
    <w:p xmlns:wp14="http://schemas.microsoft.com/office/word/2010/wordml" w:rsidP="34418806" wp14:paraId="52911639" wp14:textId="0420DDEC">
      <w:pPr>
        <w:pStyle w:val="Normal"/>
        <w:spacing w:after="0" w:afterAutospacing="off" w:line="360" w:lineRule="auto"/>
        <w:jc w:val="both"/>
        <w:rPr/>
      </w:pPr>
      <w:r w:rsidRPr="34418806" w:rsidR="77EE89CF">
        <w:rPr>
          <w:rFonts w:ascii="Arial" w:hAnsi="Arial" w:eastAsia="Arial" w:cs="Arial"/>
          <w:noProof w:val="0"/>
          <w:sz w:val="24"/>
          <w:szCs w:val="24"/>
          <w:lang w:val="en-GB"/>
        </w:rPr>
        <w:t>• Investigating potential improvement of the feedback process.</w:t>
      </w:r>
    </w:p>
    <w:p xmlns:wp14="http://schemas.microsoft.com/office/word/2010/wordml" w:rsidP="34418806" wp14:paraId="74B3A62D" wp14:textId="0257CDE8">
      <w:pPr>
        <w:rPr/>
      </w:pPr>
      <w:r>
        <w:br w:type="page"/>
      </w:r>
    </w:p>
    <w:p xmlns:wp14="http://schemas.microsoft.com/office/word/2010/wordml" w:rsidP="1378F6BE" wp14:paraId="20FF231C" wp14:textId="16A6F9CF">
      <w:pPr>
        <w:pStyle w:val="Heading1"/>
        <w:keepNext w:val="1"/>
        <w:keepLines w:val="1"/>
        <w:spacing w:before="240" w:after="0"/>
        <w:rPr>
          <w:rFonts w:ascii="Arial" w:hAnsi="Arial" w:eastAsia="Arial" w:cs="Arial"/>
          <w:b w:val="1"/>
          <w:bCs w:val="1"/>
          <w:i w:val="0"/>
          <w:iCs w:val="0"/>
          <w:caps w:val="0"/>
          <w:smallCaps w:val="0"/>
          <w:noProof w:val="0"/>
          <w:color w:val="2F5496" w:themeColor="accent1" w:themeTint="FF" w:themeShade="BF"/>
          <w:sz w:val="32"/>
          <w:szCs w:val="32"/>
          <w:lang w:val="en-GB"/>
        </w:rPr>
      </w:pPr>
      <w:bookmarkStart w:name="_Toc1028239430" w:id="1626477805"/>
      <w:r w:rsidRPr="1378F6BE" w:rsidR="0FB59E8D">
        <w:rPr>
          <w:rFonts w:ascii="Arial" w:hAnsi="Arial" w:eastAsia="Arial" w:cs="Arial"/>
          <w:b w:val="1"/>
          <w:bCs w:val="1"/>
          <w:i w:val="0"/>
          <w:iCs w:val="0"/>
          <w:caps w:val="0"/>
          <w:smallCaps w:val="0"/>
          <w:noProof w:val="0"/>
          <w:color w:val="2F5496" w:themeColor="accent1" w:themeTint="FF" w:themeShade="BF"/>
          <w:sz w:val="32"/>
          <w:szCs w:val="32"/>
          <w:lang w:val="en-GB"/>
        </w:rPr>
        <w:t>Chapter 2: Methodology</w:t>
      </w:r>
      <w:bookmarkEnd w:id="1626477805"/>
    </w:p>
    <w:p xmlns:wp14="http://schemas.microsoft.com/office/word/2010/wordml" w:rsidP="34418806" wp14:paraId="185D54B2" wp14:textId="583F39A2">
      <w:pPr>
        <w:pStyle w:val="Normal"/>
        <w:keepNext w:val="1"/>
        <w:keepLines w:val="1"/>
        <w:rPr>
          <w:rFonts w:ascii="Arial" w:hAnsi="Arial" w:eastAsia="Arial" w:cs="Arial"/>
          <w:noProof w:val="0"/>
          <w:lang w:val="en-GB"/>
        </w:rPr>
      </w:pPr>
    </w:p>
    <w:p xmlns:wp14="http://schemas.microsoft.com/office/word/2010/wordml" w:rsidP="34418806" wp14:paraId="3F30F73F" wp14:textId="78A0AE44">
      <w:pPr>
        <w:pStyle w:val="Heading2"/>
        <w:keepNext w:val="1"/>
        <w:keepLines w:val="1"/>
        <w:rPr>
          <w:rFonts w:ascii="Arial" w:hAnsi="Arial" w:eastAsia="Arial" w:cs="Arial"/>
          <w:b w:val="1"/>
          <w:bCs w:val="1"/>
          <w:noProof w:val="0"/>
          <w:sz w:val="28"/>
          <w:szCs w:val="28"/>
          <w:lang w:val="en-GB"/>
        </w:rPr>
      </w:pPr>
      <w:bookmarkStart w:name="_Toc642411256" w:id="929443812"/>
      <w:r w:rsidRPr="1378F6BE" w:rsidR="425AEDE8">
        <w:rPr>
          <w:rFonts w:ascii="Arial" w:hAnsi="Arial" w:eastAsia="Arial" w:cs="Arial"/>
          <w:b w:val="1"/>
          <w:bCs w:val="1"/>
          <w:noProof w:val="0"/>
          <w:sz w:val="28"/>
          <w:szCs w:val="28"/>
          <w:lang w:val="en-GB"/>
        </w:rPr>
        <w:t>2.1: Philosophical Approach</w:t>
      </w:r>
      <w:bookmarkEnd w:id="929443812"/>
    </w:p>
    <w:p xmlns:wp14="http://schemas.microsoft.com/office/word/2010/wordml" w:rsidP="34418806" wp14:paraId="34DBADFF" wp14:textId="556DE6F6">
      <w:pPr>
        <w:pStyle w:val="Normal"/>
        <w:keepNext w:val="1"/>
        <w:keepLines w:val="1"/>
        <w:rPr>
          <w:rFonts w:ascii="Arial" w:hAnsi="Arial" w:eastAsia="Arial" w:cs="Arial"/>
          <w:noProof w:val="0"/>
          <w:lang w:val="en-GB"/>
        </w:rPr>
      </w:pPr>
    </w:p>
    <w:p xmlns:wp14="http://schemas.microsoft.com/office/word/2010/wordml" w:rsidP="7BDB58D4" wp14:paraId="2BFAEADA" wp14:textId="75CB21A1">
      <w:pPr>
        <w:pStyle w:val="Normal"/>
        <w:keepNext w:val="1"/>
        <w:keepLines w:val="1"/>
        <w:spacing w:after="0" w:afterAutospacing="off" w:line="360" w:lineRule="auto"/>
        <w:jc w:val="both"/>
        <w:rPr>
          <w:rFonts w:ascii="Arial" w:hAnsi="Arial" w:eastAsia="Arial" w:cs="Arial"/>
          <w:noProof w:val="0"/>
          <w:sz w:val="24"/>
          <w:szCs w:val="24"/>
          <w:lang w:val="en-GB"/>
        </w:rPr>
      </w:pPr>
      <w:r w:rsidRPr="7BDB58D4" w:rsidR="2F6C5FC3">
        <w:rPr>
          <w:rFonts w:ascii="Arial" w:hAnsi="Arial" w:eastAsia="Arial" w:cs="Arial"/>
          <w:noProof w:val="0"/>
          <w:sz w:val="24"/>
          <w:szCs w:val="24"/>
          <w:lang w:val="en-GB"/>
        </w:rPr>
        <w:t xml:space="preserve">Ontology and epistemology are interrelated concepts that form the basis of knowledge. Ontology studies existence, encompassing physical things and values, while epistemology focuses on </w:t>
      </w:r>
      <w:r w:rsidRPr="7BDB58D4" w:rsidR="2F6C5FC3">
        <w:rPr>
          <w:rFonts w:ascii="Arial" w:hAnsi="Arial" w:eastAsia="Arial" w:cs="Arial"/>
          <w:noProof w:val="0"/>
          <w:sz w:val="24"/>
          <w:szCs w:val="24"/>
          <w:lang w:val="en-GB"/>
        </w:rPr>
        <w:t>perception</w:t>
      </w:r>
      <w:r w:rsidRPr="7BDB58D4" w:rsidR="2F6C5FC3">
        <w:rPr>
          <w:rFonts w:ascii="Arial" w:hAnsi="Arial" w:eastAsia="Arial" w:cs="Arial"/>
          <w:noProof w:val="0"/>
          <w:sz w:val="24"/>
          <w:szCs w:val="24"/>
          <w:lang w:val="en-GB"/>
        </w:rPr>
        <w:t>, sensation, intuition, reason, and faith</w:t>
      </w:r>
      <w:r w:rsidRPr="7BDB58D4" w:rsidR="69992C5D">
        <w:rPr>
          <w:rFonts w:ascii="Arial" w:hAnsi="Arial" w:eastAsia="Arial" w:cs="Arial"/>
          <w:noProof w:val="0"/>
          <w:sz w:val="24"/>
          <w:szCs w:val="24"/>
          <w:lang w:val="en-GB"/>
        </w:rPr>
        <w:t xml:space="preserve"> (</w:t>
      </w:r>
      <w:r w:rsidRPr="7BDB58D4" w:rsidR="69992C5D">
        <w:rPr>
          <w:rFonts w:ascii="Arial" w:hAnsi="Arial" w:eastAsia="Arial" w:cs="Arial"/>
          <w:noProof w:val="0"/>
          <w:sz w:val="24"/>
          <w:szCs w:val="24"/>
          <w:lang w:val="en-GB"/>
        </w:rPr>
        <w:t>Kivunja</w:t>
      </w:r>
      <w:r w:rsidRPr="7BDB58D4" w:rsidR="69992C5D">
        <w:rPr>
          <w:rFonts w:ascii="Arial" w:hAnsi="Arial" w:eastAsia="Arial" w:cs="Arial"/>
          <w:noProof w:val="0"/>
          <w:sz w:val="24"/>
          <w:szCs w:val="24"/>
          <w:lang w:val="en-GB"/>
        </w:rPr>
        <w:t xml:space="preserve"> and </w:t>
      </w:r>
      <w:r w:rsidRPr="7BDB58D4" w:rsidR="69992C5D">
        <w:rPr>
          <w:rFonts w:ascii="Arial" w:hAnsi="Arial" w:eastAsia="Arial" w:cs="Arial"/>
          <w:noProof w:val="0"/>
          <w:sz w:val="24"/>
          <w:szCs w:val="24"/>
          <w:lang w:val="en-GB"/>
        </w:rPr>
        <w:t>Kuyini</w:t>
      </w:r>
      <w:r w:rsidRPr="7BDB58D4" w:rsidR="69992C5D">
        <w:rPr>
          <w:rFonts w:ascii="Arial" w:hAnsi="Arial" w:eastAsia="Arial" w:cs="Arial"/>
          <w:noProof w:val="0"/>
          <w:sz w:val="24"/>
          <w:szCs w:val="24"/>
          <w:lang w:val="en-GB"/>
        </w:rPr>
        <w:t>, 2017)</w:t>
      </w:r>
      <w:r w:rsidRPr="7BDB58D4" w:rsidR="2F6C5FC3">
        <w:rPr>
          <w:rFonts w:ascii="Arial" w:hAnsi="Arial" w:eastAsia="Arial" w:cs="Arial"/>
          <w:noProof w:val="0"/>
          <w:sz w:val="24"/>
          <w:szCs w:val="24"/>
          <w:lang w:val="en-GB"/>
        </w:rPr>
        <w:t>. This study will use an ontological philosophical approach since ontological statements about the research environment precede the epistemological claims, thus, epistemology is based on ontology</w:t>
      </w:r>
      <w:r w:rsidRPr="7BDB58D4" w:rsidR="47C46788">
        <w:rPr>
          <w:rFonts w:ascii="Arial" w:hAnsi="Arial" w:eastAsia="Arial" w:cs="Arial"/>
          <w:noProof w:val="0"/>
          <w:sz w:val="24"/>
          <w:szCs w:val="24"/>
          <w:lang w:val="en-GB"/>
        </w:rPr>
        <w:t xml:space="preserve"> (</w:t>
      </w:r>
      <w:r w:rsidRPr="7BDB58D4" w:rsidR="4803875B">
        <w:rPr>
          <w:rFonts w:ascii="Arial" w:hAnsi="Arial" w:eastAsia="Arial" w:cs="Arial"/>
          <w:noProof w:val="0"/>
          <w:sz w:val="24"/>
          <w:szCs w:val="24"/>
          <w:lang w:val="en-GB"/>
        </w:rPr>
        <w:t>Al-Ababneh, 2020</w:t>
      </w:r>
      <w:r w:rsidRPr="7BDB58D4" w:rsidR="47C46788">
        <w:rPr>
          <w:rFonts w:ascii="Arial" w:hAnsi="Arial" w:eastAsia="Arial" w:cs="Arial"/>
          <w:noProof w:val="0"/>
          <w:sz w:val="24"/>
          <w:szCs w:val="24"/>
          <w:lang w:val="en-GB"/>
        </w:rPr>
        <w:t>)</w:t>
      </w:r>
      <w:r w:rsidRPr="7BDB58D4" w:rsidR="2F6C5FC3">
        <w:rPr>
          <w:rFonts w:ascii="Arial" w:hAnsi="Arial" w:eastAsia="Arial" w:cs="Arial"/>
          <w:noProof w:val="0"/>
          <w:sz w:val="24"/>
          <w:szCs w:val="24"/>
          <w:lang w:val="en-GB"/>
        </w:rPr>
        <w:t xml:space="preserve">. </w:t>
      </w:r>
      <w:r w:rsidRPr="7BDB58D4" w:rsidR="33E406E9">
        <w:rPr>
          <w:rFonts w:ascii="Arial" w:hAnsi="Arial" w:eastAsia="Arial" w:cs="Arial"/>
          <w:noProof w:val="0"/>
          <w:sz w:val="24"/>
          <w:szCs w:val="24"/>
          <w:lang w:val="en-GB"/>
        </w:rPr>
        <w:t xml:space="preserve">To satisfy the research </w:t>
      </w:r>
      <w:r w:rsidRPr="7BDB58D4" w:rsidR="33E406E9">
        <w:rPr>
          <w:rFonts w:ascii="Arial" w:hAnsi="Arial" w:eastAsia="Arial" w:cs="Arial"/>
          <w:noProof w:val="0"/>
          <w:sz w:val="24"/>
          <w:szCs w:val="24"/>
          <w:lang w:val="en-GB"/>
        </w:rPr>
        <w:t>objectives</w:t>
      </w:r>
      <w:r w:rsidRPr="7BDB58D4" w:rsidR="33E406E9">
        <w:rPr>
          <w:rFonts w:ascii="Arial" w:hAnsi="Arial" w:eastAsia="Arial" w:cs="Arial"/>
          <w:noProof w:val="0"/>
          <w:sz w:val="24"/>
          <w:szCs w:val="24"/>
          <w:lang w:val="en-GB"/>
        </w:rPr>
        <w:t xml:space="preserve"> gathering and assessing of secondary data will follow an interpretivism framework to examine the outcomes and contextualise student experiences (</w:t>
      </w:r>
      <w:r w:rsidRPr="7BDB58D4" w:rsidR="2D7D7085">
        <w:rPr>
          <w:rFonts w:ascii="Arial" w:hAnsi="Arial" w:eastAsia="Arial" w:cs="Arial"/>
          <w:noProof w:val="0"/>
          <w:sz w:val="24"/>
          <w:szCs w:val="24"/>
          <w:lang w:val="en-GB"/>
        </w:rPr>
        <w:t>Chowdhury, 2014).</w:t>
      </w:r>
    </w:p>
    <w:p xmlns:wp14="http://schemas.microsoft.com/office/word/2010/wordml" w:rsidP="7BDB58D4" wp14:paraId="285DF7AE" wp14:textId="5020D737">
      <w:pPr>
        <w:pStyle w:val="Normal"/>
        <w:keepNext w:val="1"/>
        <w:keepLines w:val="1"/>
        <w:spacing w:after="0" w:afterAutospacing="off" w:line="360" w:lineRule="auto"/>
        <w:jc w:val="both"/>
        <w:rPr>
          <w:rFonts w:ascii="Arial" w:hAnsi="Arial" w:eastAsia="Arial" w:cs="Arial"/>
          <w:noProof w:val="0"/>
          <w:sz w:val="24"/>
          <w:szCs w:val="24"/>
          <w:lang w:val="en-GB"/>
        </w:rPr>
      </w:pPr>
    </w:p>
    <w:p xmlns:wp14="http://schemas.microsoft.com/office/word/2010/wordml" w:rsidP="7BDB58D4" wp14:paraId="4605AA33" wp14:textId="7BEC8BA9">
      <w:pPr>
        <w:pStyle w:val="Heading2"/>
        <w:rPr>
          <w:rFonts w:ascii="Arial" w:hAnsi="Arial" w:eastAsia="Arial" w:cs="Arial"/>
          <w:b w:val="1"/>
          <w:bCs w:val="1"/>
          <w:noProof w:val="0"/>
          <w:sz w:val="28"/>
          <w:szCs w:val="28"/>
          <w:lang w:val="en-GB"/>
        </w:rPr>
      </w:pPr>
      <w:bookmarkStart w:name="_Toc1207835054" w:id="1491898193"/>
      <w:r w:rsidRPr="1378F6BE" w:rsidR="1A1890A6">
        <w:rPr>
          <w:rFonts w:ascii="Arial" w:hAnsi="Arial" w:eastAsia="Arial" w:cs="Arial"/>
          <w:b w:val="1"/>
          <w:bCs w:val="1"/>
          <w:noProof w:val="0"/>
          <w:sz w:val="28"/>
          <w:szCs w:val="28"/>
          <w:lang w:val="en-GB"/>
        </w:rPr>
        <w:t>2.2: Data Collection Method</w:t>
      </w:r>
      <w:bookmarkEnd w:id="1491898193"/>
    </w:p>
    <w:p xmlns:wp14="http://schemas.microsoft.com/office/word/2010/wordml" w:rsidP="34418806" wp14:paraId="03B62B4A" wp14:textId="2040DD38">
      <w:pPr>
        <w:pStyle w:val="Normal"/>
        <w:spacing w:after="0" w:afterAutospacing="off" w:line="360" w:lineRule="auto"/>
        <w:jc w:val="both"/>
        <w:rPr>
          <w:rFonts w:ascii="Arial" w:hAnsi="Arial" w:eastAsia="Arial" w:cs="Arial"/>
          <w:noProof w:val="0"/>
          <w:sz w:val="24"/>
          <w:szCs w:val="24"/>
          <w:lang w:val="en-GB"/>
        </w:rPr>
      </w:pPr>
    </w:p>
    <w:p w:rsidR="7BDB58D4" w:rsidP="1378F6BE" w:rsidRDefault="7BDB58D4" w14:paraId="27899E75" w14:textId="05B6B0C6">
      <w:pPr>
        <w:pStyle w:val="Normal"/>
        <w:shd w:val="clear" w:color="auto" w:fill="FFFFFF" w:themeFill="background1"/>
        <w:spacing w:before="0" w:beforeAutospacing="off" w:after="0" w:afterAutospacing="off" w:line="360" w:lineRule="auto"/>
        <w:ind w:left="0" w:right="0"/>
        <w:jc w:val="both"/>
        <w:rPr>
          <w:rFonts w:ascii="Arial" w:hAnsi="Arial" w:eastAsia="Arial" w:cs="Arial"/>
          <w:noProof w:val="0"/>
          <w:sz w:val="24"/>
          <w:szCs w:val="24"/>
          <w:lang w:val="en-GB"/>
        </w:rPr>
      </w:pPr>
      <w:r w:rsidRPr="1378F6BE" w:rsidR="25B75D50">
        <w:rPr>
          <w:rFonts w:ascii="Arial" w:hAnsi="Arial" w:eastAsia="Arial" w:cs="Arial"/>
          <w:noProof w:val="0"/>
          <w:sz w:val="24"/>
          <w:szCs w:val="24"/>
          <w:lang w:val="en-GB"/>
        </w:rPr>
        <w:t>This study will employ a deductive method</w:t>
      </w:r>
      <w:r w:rsidRPr="1378F6BE" w:rsidR="32D6BF96">
        <w:rPr>
          <w:rFonts w:ascii="Arial" w:hAnsi="Arial" w:eastAsia="Arial" w:cs="Arial"/>
          <w:noProof w:val="0"/>
          <w:sz w:val="24"/>
          <w:szCs w:val="24"/>
          <w:lang w:val="en-GB"/>
        </w:rPr>
        <w:t xml:space="preserve"> to allow the research to </w:t>
      </w:r>
      <w:r w:rsidRPr="1378F6BE" w:rsidR="3D356C76">
        <w:rPr>
          <w:rFonts w:ascii="Arial" w:hAnsi="Arial" w:eastAsia="Arial" w:cs="Arial"/>
          <w:noProof w:val="0"/>
          <w:sz w:val="24"/>
          <w:szCs w:val="24"/>
          <w:lang w:val="en-GB"/>
        </w:rPr>
        <w:t>construct</w:t>
      </w:r>
      <w:r w:rsidRPr="1378F6BE" w:rsidR="32D6BF96">
        <w:rPr>
          <w:rFonts w:ascii="Arial" w:hAnsi="Arial" w:eastAsia="Arial" w:cs="Arial"/>
          <w:noProof w:val="0"/>
          <w:sz w:val="24"/>
          <w:szCs w:val="24"/>
          <w:lang w:val="en-GB"/>
        </w:rPr>
        <w:t xml:space="preserve"> </w:t>
      </w:r>
      <w:r w:rsidRPr="1378F6BE" w:rsidR="32D6BF96">
        <w:rPr>
          <w:rFonts w:ascii="Arial" w:hAnsi="Arial" w:eastAsia="Arial" w:cs="Arial"/>
          <w:noProof w:val="0"/>
          <w:sz w:val="24"/>
          <w:szCs w:val="24"/>
          <w:lang w:val="en-GB"/>
        </w:rPr>
        <w:t>themes for discussion (</w:t>
      </w:r>
      <w:r w:rsidRPr="1378F6BE" w:rsidR="53844CFD">
        <w:rPr>
          <w:rFonts w:ascii="Arial" w:hAnsi="Arial" w:eastAsia="Arial" w:cs="Arial"/>
          <w:noProof w:val="0"/>
          <w:sz w:val="24"/>
          <w:szCs w:val="24"/>
          <w:lang w:val="en-GB"/>
        </w:rPr>
        <w:t>Soiferman</w:t>
      </w:r>
      <w:r w:rsidRPr="1378F6BE" w:rsidR="25B75D50">
        <w:rPr>
          <w:rFonts w:ascii="Arial" w:hAnsi="Arial" w:eastAsia="Arial" w:cs="Arial"/>
          <w:noProof w:val="0"/>
          <w:sz w:val="24"/>
          <w:szCs w:val="24"/>
          <w:lang w:val="en-GB"/>
        </w:rPr>
        <w:t>,</w:t>
      </w:r>
      <w:r w:rsidRPr="1378F6BE" w:rsidR="007AD50B">
        <w:rPr>
          <w:rFonts w:ascii="Arial" w:hAnsi="Arial" w:eastAsia="Arial" w:cs="Arial"/>
          <w:noProof w:val="0"/>
          <w:sz w:val="24"/>
          <w:szCs w:val="24"/>
          <w:lang w:val="en-GB"/>
        </w:rPr>
        <w:t xml:space="preserve"> 20</w:t>
      </w:r>
      <w:r w:rsidRPr="1378F6BE" w:rsidR="50581E58">
        <w:rPr>
          <w:rFonts w:ascii="Arial" w:hAnsi="Arial" w:eastAsia="Arial" w:cs="Arial"/>
          <w:noProof w:val="0"/>
          <w:sz w:val="24"/>
          <w:szCs w:val="24"/>
          <w:lang w:val="en-GB"/>
        </w:rPr>
        <w:t>10),</w:t>
      </w:r>
      <w:r w:rsidRPr="1378F6BE" w:rsidR="25B75D50">
        <w:rPr>
          <w:rFonts w:ascii="Arial" w:hAnsi="Arial" w:eastAsia="Arial" w:cs="Arial"/>
          <w:noProof w:val="0"/>
          <w:sz w:val="24"/>
          <w:szCs w:val="24"/>
          <w:lang w:val="en-GB"/>
        </w:rPr>
        <w:t xml:space="preserve"> utilising existing ideas and literary resources like academic journals, </w:t>
      </w:r>
      <w:r w:rsidRPr="1378F6BE" w:rsidR="25B75D50">
        <w:rPr>
          <w:rFonts w:ascii="Arial" w:hAnsi="Arial" w:eastAsia="Arial" w:cs="Arial"/>
          <w:noProof w:val="0"/>
          <w:sz w:val="24"/>
          <w:szCs w:val="24"/>
          <w:lang w:val="en-GB"/>
        </w:rPr>
        <w:t>b</w:t>
      </w:r>
      <w:r w:rsidRPr="1378F6BE" w:rsidR="53AD3D36">
        <w:rPr>
          <w:rFonts w:ascii="Arial" w:hAnsi="Arial" w:eastAsia="Arial" w:cs="Arial"/>
          <w:noProof w:val="0"/>
          <w:sz w:val="24"/>
          <w:szCs w:val="24"/>
          <w:lang w:val="en-GB"/>
        </w:rPr>
        <w:t>ooks</w:t>
      </w:r>
      <w:r w:rsidRPr="1378F6BE" w:rsidR="25B75D50">
        <w:rPr>
          <w:rFonts w:ascii="Arial" w:hAnsi="Arial" w:eastAsia="Arial" w:cs="Arial"/>
          <w:noProof w:val="0"/>
          <w:sz w:val="24"/>
          <w:szCs w:val="24"/>
          <w:lang w:val="en-GB"/>
        </w:rPr>
        <w:t xml:space="preserve"> and databases, rather than primary research</w:t>
      </w:r>
      <w:r w:rsidRPr="1378F6BE" w:rsidR="52EF0305">
        <w:rPr>
          <w:rFonts w:ascii="Arial" w:hAnsi="Arial" w:eastAsia="Arial" w:cs="Arial"/>
          <w:noProof w:val="0"/>
          <w:sz w:val="24"/>
          <w:szCs w:val="24"/>
          <w:lang w:val="en-GB"/>
        </w:rPr>
        <w:t xml:space="preserve"> to </w:t>
      </w:r>
      <w:r w:rsidRPr="1378F6BE" w:rsidR="520DFB59">
        <w:rPr>
          <w:rFonts w:ascii="Arial" w:hAnsi="Arial" w:eastAsia="Arial" w:cs="Arial"/>
          <w:noProof w:val="0"/>
          <w:sz w:val="24"/>
          <w:szCs w:val="24"/>
          <w:lang w:val="en-GB"/>
        </w:rPr>
        <w:t>correlate information on the subject area</w:t>
      </w:r>
      <w:r w:rsidRPr="1378F6BE" w:rsidR="25B75D50">
        <w:rPr>
          <w:rFonts w:ascii="Arial" w:hAnsi="Arial" w:eastAsia="Arial" w:cs="Arial"/>
          <w:noProof w:val="0"/>
          <w:sz w:val="24"/>
          <w:szCs w:val="24"/>
          <w:lang w:val="en-GB"/>
        </w:rPr>
        <w:t xml:space="preserve">. Theorist Donald Campbell's </w:t>
      </w:r>
      <w:r w:rsidRPr="1378F6BE" w:rsidR="66E80FF7">
        <w:rPr>
          <w:rFonts w:ascii="Arial" w:hAnsi="Arial" w:eastAsia="Arial" w:cs="Arial"/>
          <w:noProof w:val="0"/>
          <w:sz w:val="24"/>
          <w:szCs w:val="24"/>
          <w:lang w:val="en-GB"/>
        </w:rPr>
        <w:t xml:space="preserve">(1979) </w:t>
      </w:r>
      <w:r w:rsidRPr="1378F6BE" w:rsidR="25B75D50">
        <w:rPr>
          <w:rFonts w:ascii="Arial" w:hAnsi="Arial" w:eastAsia="Arial" w:cs="Arial"/>
          <w:noProof w:val="0"/>
          <w:sz w:val="24"/>
          <w:szCs w:val="24"/>
          <w:lang w:val="en-GB"/>
        </w:rPr>
        <w:t>concept of "experiments as paradigms" emphasi</w:t>
      </w:r>
      <w:r w:rsidRPr="1378F6BE" w:rsidR="6CFFEE11">
        <w:rPr>
          <w:rFonts w:ascii="Arial" w:hAnsi="Arial" w:eastAsia="Arial" w:cs="Arial"/>
          <w:noProof w:val="0"/>
          <w:sz w:val="24"/>
          <w:szCs w:val="24"/>
          <w:lang w:val="en-GB"/>
        </w:rPr>
        <w:t>s</w:t>
      </w:r>
      <w:r w:rsidRPr="1378F6BE" w:rsidR="25B75D50">
        <w:rPr>
          <w:rFonts w:ascii="Arial" w:hAnsi="Arial" w:eastAsia="Arial" w:cs="Arial"/>
          <w:noProof w:val="0"/>
          <w:sz w:val="24"/>
          <w:szCs w:val="24"/>
          <w:lang w:val="en-GB"/>
        </w:rPr>
        <w:t xml:space="preserve">es rigorous research design and systematic evidence accumulation. This approach aligns with secondary research </w:t>
      </w:r>
      <w:r w:rsidRPr="1378F6BE" w:rsidR="25B75D50">
        <w:rPr>
          <w:rFonts w:ascii="Arial" w:hAnsi="Arial" w:eastAsia="Arial" w:cs="Arial"/>
          <w:noProof w:val="0"/>
          <w:sz w:val="24"/>
          <w:szCs w:val="24"/>
          <w:lang w:val="en-GB"/>
        </w:rPr>
        <w:t>methodology</w:t>
      </w:r>
      <w:r w:rsidRPr="1378F6BE" w:rsidR="25B75D50">
        <w:rPr>
          <w:rFonts w:ascii="Arial" w:hAnsi="Arial" w:eastAsia="Arial" w:cs="Arial"/>
          <w:noProof w:val="0"/>
          <w:sz w:val="24"/>
          <w:szCs w:val="24"/>
          <w:lang w:val="en-GB"/>
        </w:rPr>
        <w:t xml:space="preserve"> principles, which are cost-effective, time-efficient, and provide a broader perspective on a topic</w:t>
      </w:r>
      <w:r w:rsidRPr="1378F6BE" w:rsidR="53437862">
        <w:rPr>
          <w:rFonts w:ascii="Arial" w:hAnsi="Arial" w:eastAsia="Arial" w:cs="Arial"/>
          <w:noProof w:val="0"/>
          <w:sz w:val="24"/>
          <w:szCs w:val="24"/>
          <w:lang w:val="en-GB"/>
        </w:rPr>
        <w:t xml:space="preserve"> (Cleave, 2023)</w:t>
      </w:r>
      <w:r w:rsidRPr="1378F6BE" w:rsidR="25B75D50">
        <w:rPr>
          <w:rFonts w:ascii="Arial" w:hAnsi="Arial" w:eastAsia="Arial" w:cs="Arial"/>
          <w:noProof w:val="0"/>
          <w:sz w:val="24"/>
          <w:szCs w:val="24"/>
          <w:lang w:val="en-GB"/>
        </w:rPr>
        <w:t>. Secondary research is useful for theoretical investigations, historical analyses, and exploratory studies</w:t>
      </w:r>
      <w:r w:rsidRPr="1378F6BE" w:rsidR="3C74BDE7">
        <w:rPr>
          <w:rFonts w:ascii="Arial" w:hAnsi="Arial" w:eastAsia="Arial" w:cs="Arial"/>
          <w:noProof w:val="0"/>
          <w:sz w:val="24"/>
          <w:szCs w:val="24"/>
          <w:lang w:val="en-GB"/>
        </w:rPr>
        <w:t xml:space="preserve"> </w:t>
      </w:r>
      <w:r w:rsidRPr="1378F6BE" w:rsidR="638B56A3">
        <w:rPr>
          <w:rFonts w:ascii="Arial" w:hAnsi="Arial" w:eastAsia="Arial" w:cs="Arial"/>
          <w:noProof w:val="0"/>
          <w:sz w:val="24"/>
          <w:szCs w:val="24"/>
          <w:lang w:val="en-GB"/>
        </w:rPr>
        <w:t>(</w:t>
      </w:r>
      <w:r w:rsidRPr="1378F6BE" w:rsidR="638B56A3">
        <w:rPr>
          <w:rFonts w:ascii="Arial" w:hAnsi="Arial" w:eastAsia="Arial" w:cs="Arial"/>
          <w:noProof w:val="0"/>
          <w:sz w:val="24"/>
          <w:szCs w:val="24"/>
          <w:lang w:val="en-GB"/>
        </w:rPr>
        <w:t>Bouchrika</w:t>
      </w:r>
      <w:r w:rsidRPr="1378F6BE" w:rsidR="638B56A3">
        <w:rPr>
          <w:rFonts w:ascii="Arial" w:hAnsi="Arial" w:eastAsia="Arial" w:cs="Arial"/>
          <w:noProof w:val="0"/>
          <w:sz w:val="24"/>
          <w:szCs w:val="24"/>
          <w:lang w:val="en-GB"/>
        </w:rPr>
        <w:t>, 2024)</w:t>
      </w:r>
      <w:r w:rsidRPr="1378F6BE" w:rsidR="25B75D50">
        <w:rPr>
          <w:rFonts w:ascii="Arial" w:hAnsi="Arial" w:eastAsia="Arial" w:cs="Arial"/>
          <w:noProof w:val="0"/>
          <w:sz w:val="24"/>
          <w:szCs w:val="24"/>
          <w:lang w:val="en-GB"/>
        </w:rPr>
        <w:t xml:space="preserve">. </w:t>
      </w:r>
      <w:r w:rsidRPr="1378F6BE" w:rsidR="44AEEACE">
        <w:rPr>
          <w:rFonts w:ascii="Arial" w:hAnsi="Arial" w:eastAsia="Arial" w:cs="Arial"/>
          <w:noProof w:val="0"/>
          <w:sz w:val="24"/>
          <w:szCs w:val="24"/>
          <w:lang w:val="en-GB"/>
        </w:rPr>
        <w:t xml:space="preserve">This study will use </w:t>
      </w:r>
      <w:r w:rsidRPr="1378F6BE" w:rsidR="7E6B6F45">
        <w:rPr>
          <w:rFonts w:ascii="Arial" w:hAnsi="Arial" w:eastAsia="Arial" w:cs="Arial"/>
          <w:noProof w:val="0"/>
          <w:sz w:val="24"/>
          <w:szCs w:val="24"/>
          <w:lang w:val="en-GB"/>
        </w:rPr>
        <w:t>secondary research to investigate the efficiency and effectiveness of Turnitin's feedback process</w:t>
      </w:r>
      <w:r w:rsidRPr="1378F6BE" w:rsidR="305078FE">
        <w:rPr>
          <w:rFonts w:ascii="Arial" w:hAnsi="Arial" w:eastAsia="Arial" w:cs="Arial"/>
          <w:noProof w:val="0"/>
          <w:sz w:val="24"/>
          <w:szCs w:val="24"/>
          <w:lang w:val="en-GB"/>
        </w:rPr>
        <w:t>, student engagement and self-direct learning</w:t>
      </w:r>
      <w:r w:rsidRPr="1378F6BE" w:rsidR="7E6B6F45">
        <w:rPr>
          <w:rFonts w:ascii="Arial" w:hAnsi="Arial" w:eastAsia="Arial" w:cs="Arial"/>
          <w:noProof w:val="0"/>
          <w:sz w:val="24"/>
          <w:szCs w:val="24"/>
          <w:lang w:val="en-GB"/>
        </w:rPr>
        <w:t xml:space="preserve"> in post-compulsory </w:t>
      </w:r>
      <w:r w:rsidRPr="1378F6BE" w:rsidR="1E3A4B75">
        <w:rPr>
          <w:rFonts w:ascii="Arial" w:hAnsi="Arial" w:eastAsia="Arial" w:cs="Arial"/>
          <w:noProof w:val="0"/>
          <w:sz w:val="24"/>
          <w:szCs w:val="24"/>
          <w:lang w:val="en-GB"/>
        </w:rPr>
        <w:t>pedagogical practices</w:t>
      </w:r>
      <w:r w:rsidRPr="1378F6BE" w:rsidR="7E6B6F45">
        <w:rPr>
          <w:rFonts w:ascii="Arial" w:hAnsi="Arial" w:eastAsia="Arial" w:cs="Arial"/>
          <w:noProof w:val="0"/>
          <w:sz w:val="24"/>
          <w:szCs w:val="24"/>
          <w:lang w:val="en-GB"/>
        </w:rPr>
        <w:t>. This approach is particularly suitable for synthesising information from various sources to address research questions comprehensively.</w:t>
      </w:r>
      <w:r w:rsidRPr="1378F6BE" w:rsidR="273BC526">
        <w:rPr>
          <w:rFonts w:ascii="Arial" w:hAnsi="Arial" w:eastAsia="Arial" w:cs="Arial"/>
          <w:b w:val="0"/>
          <w:bCs w:val="0"/>
          <w:i w:val="0"/>
          <w:iCs w:val="0"/>
          <w:caps w:val="0"/>
          <w:smallCaps w:val="0"/>
          <w:noProof w:val="0"/>
          <w:color w:val="040C28"/>
          <w:sz w:val="24"/>
          <w:szCs w:val="24"/>
          <w:lang w:val="en-GB"/>
        </w:rPr>
        <w:t xml:space="preserve"> </w:t>
      </w:r>
      <w:r w:rsidRPr="1378F6BE" w:rsidR="273BC526">
        <w:rPr>
          <w:rFonts w:ascii="Arial" w:hAnsi="Arial" w:eastAsia="Arial" w:cs="Arial"/>
          <w:noProof w:val="0"/>
          <w:sz w:val="24"/>
          <w:szCs w:val="24"/>
          <w:lang w:val="en-GB"/>
        </w:rPr>
        <w:t>Therefore, the research philosophy will use an interpretivism approach to interpret findings</w:t>
      </w:r>
      <w:r w:rsidRPr="1378F6BE" w:rsidR="06EF19A8">
        <w:rPr>
          <w:rFonts w:ascii="Arial" w:hAnsi="Arial" w:eastAsia="Arial" w:cs="Arial"/>
          <w:noProof w:val="0"/>
          <w:sz w:val="24"/>
          <w:szCs w:val="24"/>
          <w:lang w:val="en-GB"/>
        </w:rPr>
        <w:t xml:space="preserve"> (Nickerson, 2024)</w:t>
      </w:r>
      <w:r w:rsidRPr="1378F6BE" w:rsidR="6663CD0C">
        <w:rPr>
          <w:rFonts w:ascii="Arial" w:hAnsi="Arial" w:eastAsia="Arial" w:cs="Arial"/>
          <w:noProof w:val="0"/>
          <w:sz w:val="24"/>
          <w:szCs w:val="24"/>
          <w:lang w:val="en-GB"/>
        </w:rPr>
        <w:t>.</w:t>
      </w:r>
    </w:p>
    <w:p xmlns:wp14="http://schemas.microsoft.com/office/word/2010/wordml" w:rsidP="34418806" wp14:paraId="4DE4E4F3" wp14:textId="432B914E">
      <w:pPr>
        <w:rPr>
          <w:rFonts w:ascii="Arial" w:hAnsi="Arial" w:eastAsia="Arial" w:cs="Arial"/>
        </w:rPr>
      </w:pPr>
      <w:r w:rsidRPr="34418806">
        <w:rPr>
          <w:rFonts w:ascii="Arial" w:hAnsi="Arial" w:eastAsia="Arial" w:cs="Arial"/>
        </w:rPr>
        <w:br w:type="page"/>
      </w:r>
    </w:p>
    <w:p xmlns:wp14="http://schemas.microsoft.com/office/word/2010/wordml" w:rsidP="34418806" wp14:paraId="0860E2DA" wp14:textId="7D6E4AE7">
      <w:pPr>
        <w:pStyle w:val="Heading2"/>
        <w:keepNext w:val="1"/>
        <w:keepLines w:val="1"/>
        <w:rPr>
          <w:rFonts w:ascii="Arial" w:hAnsi="Arial" w:eastAsia="Arial" w:cs="Arial"/>
          <w:b w:val="1"/>
          <w:bCs w:val="1"/>
          <w:noProof w:val="0"/>
          <w:sz w:val="28"/>
          <w:szCs w:val="28"/>
          <w:lang w:val="en-GB"/>
        </w:rPr>
      </w:pPr>
      <w:bookmarkStart w:name="_Toc750814568" w:id="1485756249"/>
      <w:r w:rsidRPr="1378F6BE" w:rsidR="438F03A0">
        <w:rPr>
          <w:rFonts w:ascii="Arial" w:hAnsi="Arial" w:eastAsia="Arial" w:cs="Arial"/>
          <w:b w:val="1"/>
          <w:bCs w:val="1"/>
          <w:noProof w:val="0"/>
          <w:sz w:val="28"/>
          <w:szCs w:val="28"/>
          <w:lang w:val="en-GB"/>
        </w:rPr>
        <w:t>2.</w:t>
      </w:r>
      <w:r w:rsidRPr="1378F6BE" w:rsidR="4B987572">
        <w:rPr>
          <w:rFonts w:ascii="Arial" w:hAnsi="Arial" w:eastAsia="Arial" w:cs="Arial"/>
          <w:b w:val="1"/>
          <w:bCs w:val="1"/>
          <w:noProof w:val="0"/>
          <w:sz w:val="28"/>
          <w:szCs w:val="28"/>
          <w:lang w:val="en-GB"/>
        </w:rPr>
        <w:t>3</w:t>
      </w:r>
      <w:r w:rsidRPr="1378F6BE" w:rsidR="438F03A0">
        <w:rPr>
          <w:rFonts w:ascii="Arial" w:hAnsi="Arial" w:eastAsia="Arial" w:cs="Arial"/>
          <w:b w:val="1"/>
          <w:bCs w:val="1"/>
          <w:noProof w:val="0"/>
          <w:sz w:val="28"/>
          <w:szCs w:val="28"/>
          <w:lang w:val="en-GB"/>
        </w:rPr>
        <w:t>: Data Analysis</w:t>
      </w:r>
      <w:r w:rsidRPr="1378F6BE" w:rsidR="143DB83C">
        <w:rPr>
          <w:rFonts w:ascii="Arial" w:hAnsi="Arial" w:eastAsia="Arial" w:cs="Arial"/>
          <w:b w:val="1"/>
          <w:bCs w:val="1"/>
          <w:noProof w:val="0"/>
          <w:sz w:val="28"/>
          <w:szCs w:val="28"/>
          <w:lang w:val="en-GB"/>
        </w:rPr>
        <w:t xml:space="preserve"> </w:t>
      </w:r>
      <w:bookmarkEnd w:id="1485756249"/>
    </w:p>
    <w:p xmlns:wp14="http://schemas.microsoft.com/office/word/2010/wordml" w:rsidP="34418806" wp14:paraId="12C15479" wp14:textId="1FA46A36">
      <w:pPr>
        <w:spacing w:after="0" w:afterAutospacing="off" w:line="360" w:lineRule="auto"/>
        <w:jc w:val="both"/>
        <w:rPr>
          <w:rFonts w:ascii="Arial" w:hAnsi="Arial" w:eastAsia="Arial" w:cs="Arial"/>
          <w:noProof w:val="0"/>
          <w:sz w:val="24"/>
          <w:szCs w:val="24"/>
          <w:lang w:val="en-GB"/>
        </w:rPr>
      </w:pPr>
    </w:p>
    <w:p xmlns:wp14="http://schemas.microsoft.com/office/word/2010/wordml" w:rsidP="34418806" wp14:paraId="316B6C5E" wp14:textId="0719A908">
      <w:pPr>
        <w:pStyle w:val="Normal"/>
        <w:spacing w:after="0" w:afterAutospacing="off" w:line="360" w:lineRule="auto"/>
        <w:jc w:val="both"/>
        <w:rPr>
          <w:rFonts w:ascii="Arial" w:hAnsi="Arial" w:eastAsia="Arial" w:cs="Arial"/>
          <w:noProof w:val="0"/>
          <w:sz w:val="24"/>
          <w:szCs w:val="24"/>
          <w:lang w:val="en-GB"/>
        </w:rPr>
      </w:pPr>
      <w:r w:rsidRPr="7BDB58D4" w:rsidR="0FB59E8D">
        <w:rPr>
          <w:rFonts w:ascii="Arial" w:hAnsi="Arial" w:eastAsia="Arial" w:cs="Arial"/>
          <w:noProof w:val="0"/>
          <w:sz w:val="24"/>
          <w:szCs w:val="24"/>
          <w:lang w:val="en-GB"/>
        </w:rPr>
        <w:t xml:space="preserve">The research will follow a systematic process to </w:t>
      </w:r>
      <w:r w:rsidRPr="7BDB58D4" w:rsidR="0FB59E8D">
        <w:rPr>
          <w:rFonts w:ascii="Arial" w:hAnsi="Arial" w:eastAsia="Arial" w:cs="Arial"/>
          <w:noProof w:val="0"/>
          <w:sz w:val="24"/>
          <w:szCs w:val="24"/>
          <w:lang w:val="en-GB"/>
        </w:rPr>
        <w:t>identify</w:t>
      </w:r>
      <w:r w:rsidRPr="7BDB58D4" w:rsidR="0FB59E8D">
        <w:rPr>
          <w:rFonts w:ascii="Arial" w:hAnsi="Arial" w:eastAsia="Arial" w:cs="Arial"/>
          <w:noProof w:val="0"/>
          <w:sz w:val="24"/>
          <w:szCs w:val="24"/>
          <w:lang w:val="en-GB"/>
        </w:rPr>
        <w:t xml:space="preserve">, select, and analyse relevant sources of information. This process includes defining research </w:t>
      </w:r>
      <w:r w:rsidRPr="7BDB58D4" w:rsidR="0FB59E8D">
        <w:rPr>
          <w:rFonts w:ascii="Arial" w:hAnsi="Arial" w:eastAsia="Arial" w:cs="Arial"/>
          <w:noProof w:val="0"/>
          <w:sz w:val="24"/>
          <w:szCs w:val="24"/>
          <w:lang w:val="en-GB"/>
        </w:rPr>
        <w:t>objectives</w:t>
      </w:r>
      <w:r w:rsidRPr="7BDB58D4" w:rsidR="0FB59E8D">
        <w:rPr>
          <w:rFonts w:ascii="Arial" w:hAnsi="Arial" w:eastAsia="Arial" w:cs="Arial"/>
          <w:noProof w:val="0"/>
          <w:sz w:val="24"/>
          <w:szCs w:val="24"/>
          <w:lang w:val="en-GB"/>
        </w:rPr>
        <w:t>, conducting a comprehensive literature review, data collection from various sources</w:t>
      </w:r>
      <w:r w:rsidRPr="7BDB58D4" w:rsidR="5BDC40B6">
        <w:rPr>
          <w:rFonts w:ascii="Arial" w:hAnsi="Arial" w:eastAsia="Arial" w:cs="Arial"/>
          <w:noProof w:val="0"/>
          <w:sz w:val="24"/>
          <w:szCs w:val="24"/>
          <w:lang w:val="en-GB"/>
        </w:rPr>
        <w:t xml:space="preserve"> (</w:t>
      </w:r>
      <w:r w:rsidRPr="7BDB58D4" w:rsidR="30E4AF4A">
        <w:rPr>
          <w:rFonts w:ascii="Arial" w:hAnsi="Arial" w:eastAsia="Arial" w:cs="Arial"/>
          <w:noProof w:val="0"/>
          <w:sz w:val="24"/>
          <w:szCs w:val="24"/>
          <w:lang w:val="en-GB"/>
        </w:rPr>
        <w:t>Williams 2007</w:t>
      </w:r>
      <w:r w:rsidRPr="7BDB58D4" w:rsidR="5BDC40B6">
        <w:rPr>
          <w:rFonts w:ascii="Arial" w:hAnsi="Arial" w:eastAsia="Arial" w:cs="Arial"/>
          <w:noProof w:val="0"/>
          <w:sz w:val="24"/>
          <w:szCs w:val="24"/>
          <w:lang w:val="en-GB"/>
        </w:rPr>
        <w:t>)</w:t>
      </w:r>
      <w:r w:rsidRPr="7BDB58D4" w:rsidR="149C459A">
        <w:rPr>
          <w:rFonts w:ascii="Arial" w:hAnsi="Arial" w:eastAsia="Arial" w:cs="Arial"/>
          <w:noProof w:val="0"/>
          <w:sz w:val="24"/>
          <w:szCs w:val="24"/>
          <w:lang w:val="en-GB"/>
        </w:rPr>
        <w:t xml:space="preserve">. </w:t>
      </w:r>
      <w:r w:rsidRPr="7BDB58D4" w:rsidR="0FB59E8D">
        <w:rPr>
          <w:rFonts w:ascii="Arial" w:hAnsi="Arial" w:eastAsia="Arial" w:cs="Arial"/>
          <w:noProof w:val="0"/>
          <w:sz w:val="24"/>
          <w:szCs w:val="24"/>
          <w:lang w:val="en-GB"/>
        </w:rPr>
        <w:t xml:space="preserve">Data analysis </w:t>
      </w:r>
      <w:r w:rsidRPr="7BDB58D4" w:rsidR="17E188D4">
        <w:rPr>
          <w:rFonts w:ascii="Arial" w:hAnsi="Arial" w:eastAsia="Arial" w:cs="Arial"/>
          <w:noProof w:val="0"/>
          <w:sz w:val="24"/>
          <w:szCs w:val="24"/>
          <w:lang w:val="en-GB"/>
        </w:rPr>
        <w:t>will</w:t>
      </w:r>
      <w:r w:rsidRPr="7BDB58D4" w:rsidR="0FB59E8D">
        <w:rPr>
          <w:rFonts w:ascii="Arial" w:hAnsi="Arial" w:eastAsia="Arial" w:cs="Arial"/>
          <w:noProof w:val="0"/>
          <w:sz w:val="24"/>
          <w:szCs w:val="24"/>
          <w:lang w:val="en-GB"/>
        </w:rPr>
        <w:t xml:space="preserve"> then</w:t>
      </w:r>
      <w:r w:rsidRPr="7BDB58D4" w:rsidR="40D95EF7">
        <w:rPr>
          <w:rFonts w:ascii="Arial" w:hAnsi="Arial" w:eastAsia="Arial" w:cs="Arial"/>
          <w:noProof w:val="0"/>
          <w:sz w:val="24"/>
          <w:szCs w:val="24"/>
          <w:lang w:val="en-GB"/>
        </w:rPr>
        <w:t xml:space="preserve"> be</w:t>
      </w:r>
      <w:r w:rsidRPr="7BDB58D4" w:rsidR="0FB59E8D">
        <w:rPr>
          <w:rFonts w:ascii="Arial" w:hAnsi="Arial" w:eastAsia="Arial" w:cs="Arial"/>
          <w:noProof w:val="0"/>
          <w:sz w:val="24"/>
          <w:szCs w:val="24"/>
          <w:lang w:val="en-GB"/>
        </w:rPr>
        <w:t xml:space="preserve"> </w:t>
      </w:r>
      <w:r w:rsidRPr="7BDB58D4" w:rsidR="0FB59E8D">
        <w:rPr>
          <w:rFonts w:ascii="Arial" w:hAnsi="Arial" w:eastAsia="Arial" w:cs="Arial"/>
          <w:noProof w:val="0"/>
          <w:sz w:val="24"/>
          <w:szCs w:val="24"/>
          <w:lang w:val="en-GB"/>
        </w:rPr>
        <w:t>performed to extract key findings, patterns, and themes</w:t>
      </w:r>
      <w:r w:rsidRPr="7BDB58D4" w:rsidR="5C59427A">
        <w:rPr>
          <w:rFonts w:ascii="Arial" w:hAnsi="Arial" w:eastAsia="Arial" w:cs="Arial"/>
          <w:noProof w:val="0"/>
          <w:sz w:val="24"/>
          <w:szCs w:val="24"/>
          <w:lang w:val="en-GB"/>
        </w:rPr>
        <w:t>, t</w:t>
      </w:r>
      <w:r w:rsidRPr="7BDB58D4" w:rsidR="0FB59E8D">
        <w:rPr>
          <w:rFonts w:ascii="Arial" w:hAnsi="Arial" w:eastAsia="Arial" w:cs="Arial"/>
          <w:noProof w:val="0"/>
          <w:sz w:val="24"/>
          <w:szCs w:val="24"/>
          <w:lang w:val="en-GB"/>
        </w:rPr>
        <w:t>his may involve qualitative or quantitative analysis techniques depending on the nature of the data sources in correlation to the research questions</w:t>
      </w:r>
      <w:r w:rsidRPr="7BDB58D4" w:rsidR="3F20F691">
        <w:rPr>
          <w:rFonts w:ascii="Arial" w:hAnsi="Arial" w:eastAsia="Arial" w:cs="Arial"/>
          <w:noProof w:val="0"/>
          <w:sz w:val="24"/>
          <w:szCs w:val="24"/>
          <w:lang w:val="en-GB"/>
        </w:rPr>
        <w:t xml:space="preserve"> (</w:t>
      </w:r>
      <w:r w:rsidRPr="7BDB58D4" w:rsidR="70BDD53B">
        <w:rPr>
          <w:rFonts w:ascii="Arial" w:hAnsi="Arial" w:eastAsia="Arial" w:cs="Arial"/>
          <w:noProof w:val="0"/>
          <w:sz w:val="24"/>
          <w:szCs w:val="24"/>
          <w:lang w:val="en-GB"/>
        </w:rPr>
        <w:t>Mayer, 2015</w:t>
      </w:r>
      <w:r w:rsidRPr="7BDB58D4" w:rsidR="27087DDD">
        <w:rPr>
          <w:rFonts w:ascii="Arial" w:hAnsi="Arial" w:eastAsia="Arial" w:cs="Arial"/>
          <w:noProof w:val="0"/>
          <w:sz w:val="24"/>
          <w:szCs w:val="24"/>
          <w:lang w:val="en-GB"/>
        </w:rPr>
        <w:t>)</w:t>
      </w:r>
      <w:r w:rsidRPr="7BDB58D4" w:rsidR="0FB59E8D">
        <w:rPr>
          <w:rFonts w:ascii="Arial" w:hAnsi="Arial" w:eastAsia="Arial" w:cs="Arial"/>
          <w:noProof w:val="0"/>
          <w:sz w:val="24"/>
          <w:szCs w:val="24"/>
          <w:lang w:val="en-GB"/>
        </w:rPr>
        <w:t xml:space="preserve">. </w:t>
      </w:r>
      <w:r w:rsidRPr="7BDB58D4" w:rsidR="0FB59E8D">
        <w:rPr>
          <w:rFonts w:ascii="Arial" w:hAnsi="Arial" w:eastAsia="Arial" w:cs="Arial"/>
          <w:noProof w:val="0"/>
          <w:sz w:val="24"/>
          <w:szCs w:val="24"/>
          <w:lang w:val="en-GB"/>
        </w:rPr>
        <w:t>The findings will be interpreted, assessing the implications,</w:t>
      </w:r>
      <w:r w:rsidRPr="7BDB58D4" w:rsidR="0FB59E8D">
        <w:rPr>
          <w:rFonts w:ascii="Arial" w:hAnsi="Arial" w:eastAsia="Arial" w:cs="Arial"/>
          <w:noProof w:val="0"/>
          <w:sz w:val="24"/>
          <w:szCs w:val="24"/>
          <w:lang w:val="en-GB"/>
        </w:rPr>
        <w:t xml:space="preserve"> </w:t>
      </w:r>
      <w:r w:rsidRPr="7BDB58D4" w:rsidR="0FB59E8D">
        <w:rPr>
          <w:rFonts w:ascii="Arial" w:hAnsi="Arial" w:eastAsia="Arial" w:cs="Arial"/>
          <w:noProof w:val="0"/>
          <w:sz w:val="24"/>
          <w:szCs w:val="24"/>
          <w:lang w:val="en-GB"/>
        </w:rPr>
        <w:t>i</w:t>
      </w:r>
      <w:r w:rsidRPr="7BDB58D4" w:rsidR="0FB59E8D">
        <w:rPr>
          <w:rFonts w:ascii="Arial" w:hAnsi="Arial" w:eastAsia="Arial" w:cs="Arial"/>
          <w:noProof w:val="0"/>
          <w:sz w:val="24"/>
          <w:szCs w:val="24"/>
          <w:lang w:val="en-GB"/>
        </w:rPr>
        <w:t>dentifyin</w:t>
      </w:r>
      <w:r w:rsidRPr="7BDB58D4" w:rsidR="0FB59E8D">
        <w:rPr>
          <w:rFonts w:ascii="Arial" w:hAnsi="Arial" w:eastAsia="Arial" w:cs="Arial"/>
          <w:noProof w:val="0"/>
          <w:sz w:val="24"/>
          <w:szCs w:val="24"/>
          <w:lang w:val="en-GB"/>
        </w:rPr>
        <w:t>g</w:t>
      </w:r>
      <w:r w:rsidRPr="7BDB58D4" w:rsidR="0FB59E8D">
        <w:rPr>
          <w:rFonts w:ascii="Arial" w:hAnsi="Arial" w:eastAsia="Arial" w:cs="Arial"/>
          <w:noProof w:val="0"/>
          <w:sz w:val="24"/>
          <w:szCs w:val="24"/>
          <w:lang w:val="en-GB"/>
        </w:rPr>
        <w:t xml:space="preserve"> </w:t>
      </w:r>
      <w:r w:rsidRPr="7BDB58D4" w:rsidR="0FB59E8D">
        <w:rPr>
          <w:rFonts w:ascii="Arial" w:hAnsi="Arial" w:eastAsia="Arial" w:cs="Arial"/>
          <w:noProof w:val="0"/>
          <w:sz w:val="24"/>
          <w:szCs w:val="24"/>
          <w:lang w:val="en-GB"/>
        </w:rPr>
        <w:t>limitations or biases, and offering conclusions and recommendations for future research or practice.</w:t>
      </w:r>
      <w:r w:rsidRPr="7BDB58D4" w:rsidR="5B66AED9">
        <w:rPr>
          <w:rFonts w:ascii="Arial" w:hAnsi="Arial" w:eastAsia="Arial" w:cs="Arial"/>
          <w:noProof w:val="0"/>
          <w:sz w:val="24"/>
          <w:szCs w:val="24"/>
          <w:lang w:val="en-GB"/>
        </w:rPr>
        <w:t xml:space="preserve"> </w:t>
      </w:r>
    </w:p>
    <w:p w:rsidR="7BDB58D4" w:rsidP="7BDB58D4" w:rsidRDefault="7BDB58D4" w14:paraId="04C5B7C9" w14:textId="5231C156">
      <w:pPr>
        <w:pStyle w:val="Normal"/>
        <w:spacing w:after="0" w:afterAutospacing="off" w:line="360" w:lineRule="auto"/>
        <w:jc w:val="both"/>
        <w:rPr>
          <w:rFonts w:ascii="Arial" w:hAnsi="Arial" w:eastAsia="Arial" w:cs="Arial"/>
          <w:noProof w:val="0"/>
          <w:sz w:val="24"/>
          <w:szCs w:val="24"/>
          <w:lang w:val="en-GB"/>
        </w:rPr>
      </w:pPr>
    </w:p>
    <w:p xmlns:wp14="http://schemas.microsoft.com/office/word/2010/wordml" w:rsidP="34418806" wp14:paraId="46ABA3FA" wp14:textId="599A0E8E">
      <w:pPr>
        <w:pStyle w:val="Normal"/>
        <w:shd w:val="clear" w:color="auto" w:fill="FFFFFF" w:themeFill="background1"/>
        <w:spacing w:before="0" w:beforeAutospacing="off"/>
        <w:ind w:left="-20" w:right="-20"/>
        <w:rPr>
          <w:rFonts w:ascii="Arial" w:hAnsi="Arial" w:eastAsia="Arial" w:cs="Arial"/>
          <w:b w:val="0"/>
          <w:bCs w:val="0"/>
          <w:i w:val="0"/>
          <w:iCs w:val="0"/>
          <w:caps w:val="0"/>
          <w:smallCaps w:val="0"/>
          <w:noProof w:val="0"/>
          <w:sz w:val="21"/>
          <w:szCs w:val="21"/>
          <w:lang w:val="en-GB"/>
        </w:rPr>
      </w:pPr>
    </w:p>
    <w:p xmlns:wp14="http://schemas.microsoft.com/office/word/2010/wordml" w:rsidP="34418806" wp14:paraId="46DD38AA" wp14:textId="2F39ED9A">
      <w:pPr>
        <w:pStyle w:val="Heading2"/>
        <w:rPr>
          <w:rFonts w:ascii="Arial" w:hAnsi="Arial" w:eastAsia="Arial" w:cs="Arial"/>
          <w:b w:val="1"/>
          <w:bCs w:val="1"/>
          <w:noProof w:val="0"/>
          <w:sz w:val="28"/>
          <w:szCs w:val="28"/>
          <w:lang w:val="en-GB"/>
        </w:rPr>
      </w:pPr>
      <w:bookmarkStart w:name="_Toc1136061040" w:id="559007349"/>
      <w:r w:rsidRPr="1378F6BE" w:rsidR="1D814EA9">
        <w:rPr>
          <w:rFonts w:ascii="Arial" w:hAnsi="Arial" w:eastAsia="Arial" w:cs="Arial"/>
          <w:b w:val="1"/>
          <w:bCs w:val="1"/>
          <w:noProof w:val="0"/>
          <w:sz w:val="28"/>
          <w:szCs w:val="28"/>
          <w:lang w:val="en-GB"/>
        </w:rPr>
        <w:t>2.</w:t>
      </w:r>
      <w:r w:rsidRPr="1378F6BE" w:rsidR="301F7A2B">
        <w:rPr>
          <w:rFonts w:ascii="Arial" w:hAnsi="Arial" w:eastAsia="Arial" w:cs="Arial"/>
          <w:b w:val="1"/>
          <w:bCs w:val="1"/>
          <w:noProof w:val="0"/>
          <w:sz w:val="28"/>
          <w:szCs w:val="28"/>
          <w:lang w:val="en-GB"/>
        </w:rPr>
        <w:t>4:</w:t>
      </w:r>
      <w:r w:rsidRPr="1378F6BE" w:rsidR="1D814EA9">
        <w:rPr>
          <w:rFonts w:ascii="Arial" w:hAnsi="Arial" w:eastAsia="Arial" w:cs="Arial"/>
          <w:b w:val="1"/>
          <w:bCs w:val="1"/>
          <w:noProof w:val="0"/>
          <w:sz w:val="28"/>
          <w:szCs w:val="28"/>
          <w:lang w:val="en-GB"/>
        </w:rPr>
        <w:t xml:space="preserve"> Ethical Considerations</w:t>
      </w:r>
      <w:bookmarkEnd w:id="559007349"/>
    </w:p>
    <w:p xmlns:wp14="http://schemas.microsoft.com/office/word/2010/wordml" w:rsidP="34418806" wp14:paraId="5C365DE5" wp14:textId="683414D9">
      <w:pPr>
        <w:pStyle w:val="Normal"/>
        <w:rPr>
          <w:rFonts w:ascii="Arial" w:hAnsi="Arial" w:eastAsia="Arial" w:cs="Arial"/>
          <w:noProof w:val="0"/>
          <w:lang w:val="en-GB"/>
        </w:rPr>
      </w:pPr>
    </w:p>
    <w:p xmlns:wp14="http://schemas.microsoft.com/office/word/2010/wordml" w:rsidP="34418806" wp14:paraId="6A0BE442" wp14:textId="40F9D143">
      <w:pPr>
        <w:pStyle w:val="Normal"/>
        <w:shd w:val="clear" w:color="auto" w:fill="FFFFFF" w:themeFill="background1"/>
        <w:spacing w:before="0" w:beforeAutospacing="off" w:after="0" w:afterAutospacing="off" w:line="360" w:lineRule="auto"/>
        <w:ind w:left="0" w:right="0"/>
        <w:jc w:val="both"/>
        <w:rPr>
          <w:rFonts w:ascii="Arial" w:hAnsi="Arial" w:eastAsia="Arial" w:cs="Arial"/>
          <w:noProof w:val="0"/>
          <w:sz w:val="24"/>
          <w:szCs w:val="24"/>
          <w:lang w:val="en-GB"/>
        </w:rPr>
      </w:pPr>
      <w:r w:rsidRPr="7BDB58D4" w:rsidR="2653A6B8">
        <w:rPr>
          <w:rFonts w:ascii="Arial" w:hAnsi="Arial" w:eastAsia="Arial" w:cs="Arial"/>
          <w:noProof w:val="0"/>
          <w:sz w:val="24"/>
          <w:szCs w:val="24"/>
          <w:lang w:val="en-GB"/>
        </w:rPr>
        <w:t>Because this research is based on existing data and literature, the primary ethical issues are correct citation and source acknowledgment. Care will be taken to correctly reflect other authors' ideas and conclusions, safeguarding academic integrity throughout the study process</w:t>
      </w:r>
      <w:r w:rsidRPr="7BDB58D4" w:rsidR="33284FE2">
        <w:rPr>
          <w:rFonts w:ascii="Arial" w:hAnsi="Arial" w:eastAsia="Arial" w:cs="Arial"/>
          <w:noProof w:val="0"/>
          <w:sz w:val="24"/>
          <w:szCs w:val="24"/>
          <w:lang w:val="en-GB"/>
        </w:rPr>
        <w:t xml:space="preserve"> (Macfarlane, 2010</w:t>
      </w:r>
      <w:r w:rsidRPr="7BDB58D4" w:rsidR="12293FD5">
        <w:rPr>
          <w:rFonts w:ascii="Arial" w:hAnsi="Arial" w:eastAsia="Arial" w:cs="Arial"/>
          <w:noProof w:val="0"/>
          <w:sz w:val="24"/>
          <w:szCs w:val="24"/>
          <w:lang w:val="en-GB"/>
        </w:rPr>
        <w:t>; Rothstein, 2021</w:t>
      </w:r>
      <w:r w:rsidRPr="7BDB58D4" w:rsidR="33284FE2">
        <w:rPr>
          <w:rFonts w:ascii="Arial" w:hAnsi="Arial" w:eastAsia="Arial" w:cs="Arial"/>
          <w:noProof w:val="0"/>
          <w:sz w:val="24"/>
          <w:szCs w:val="24"/>
          <w:lang w:val="en-GB"/>
        </w:rPr>
        <w:t>)</w:t>
      </w:r>
      <w:r w:rsidRPr="7BDB58D4" w:rsidR="2653A6B8">
        <w:rPr>
          <w:rFonts w:ascii="Arial" w:hAnsi="Arial" w:eastAsia="Arial" w:cs="Arial"/>
          <w:noProof w:val="0"/>
          <w:sz w:val="24"/>
          <w:szCs w:val="24"/>
          <w:lang w:val="en-GB"/>
        </w:rPr>
        <w:t xml:space="preserve">. Ethical considerations will be taken to </w:t>
      </w:r>
      <w:r w:rsidRPr="7BDB58D4" w:rsidR="2653A6B8">
        <w:rPr>
          <w:rFonts w:ascii="Arial" w:hAnsi="Arial" w:eastAsia="Arial" w:cs="Arial"/>
          <w:noProof w:val="0"/>
          <w:sz w:val="24"/>
          <w:szCs w:val="24"/>
          <w:lang w:val="en-GB"/>
        </w:rPr>
        <w:t>maintain</w:t>
      </w:r>
      <w:r w:rsidRPr="7BDB58D4" w:rsidR="2653A6B8">
        <w:rPr>
          <w:rFonts w:ascii="Arial" w:hAnsi="Arial" w:eastAsia="Arial" w:cs="Arial"/>
          <w:noProof w:val="0"/>
          <w:sz w:val="24"/>
          <w:szCs w:val="24"/>
          <w:lang w:val="en-GB"/>
        </w:rPr>
        <w:t xml:space="preserve"> anonymity where </w:t>
      </w:r>
      <w:r w:rsidRPr="7BDB58D4" w:rsidR="2653A6B8">
        <w:rPr>
          <w:rFonts w:ascii="Arial" w:hAnsi="Arial" w:eastAsia="Arial" w:cs="Arial"/>
          <w:noProof w:val="0"/>
          <w:sz w:val="24"/>
          <w:szCs w:val="24"/>
          <w:lang w:val="en-GB"/>
        </w:rPr>
        <w:t>required</w:t>
      </w:r>
      <w:r w:rsidRPr="7BDB58D4" w:rsidR="2653A6B8">
        <w:rPr>
          <w:rFonts w:ascii="Arial" w:hAnsi="Arial" w:eastAsia="Arial" w:cs="Arial"/>
          <w:noProof w:val="0"/>
          <w:sz w:val="24"/>
          <w:szCs w:val="24"/>
          <w:lang w:val="en-GB"/>
        </w:rPr>
        <w:t xml:space="preserve"> and transparency about how data is utilised</w:t>
      </w:r>
      <w:r w:rsidRPr="7BDB58D4" w:rsidR="077F947F">
        <w:rPr>
          <w:rFonts w:ascii="Arial" w:hAnsi="Arial" w:eastAsia="Arial" w:cs="Arial"/>
          <w:noProof w:val="0"/>
          <w:sz w:val="24"/>
          <w:szCs w:val="24"/>
          <w:lang w:val="en-GB"/>
        </w:rPr>
        <w:t xml:space="preserve"> (</w:t>
      </w:r>
      <w:r w:rsidRPr="7BDB58D4" w:rsidR="1E05A7B1">
        <w:rPr>
          <w:rFonts w:ascii="Arial" w:hAnsi="Arial" w:eastAsia="Arial" w:cs="Arial"/>
          <w:noProof w:val="0"/>
          <w:sz w:val="24"/>
          <w:szCs w:val="24"/>
          <w:lang w:val="en-GB"/>
        </w:rPr>
        <w:t>Ruggiano and Perry, 2019)</w:t>
      </w:r>
      <w:r w:rsidRPr="7BDB58D4" w:rsidR="2653A6B8">
        <w:rPr>
          <w:rFonts w:ascii="Arial" w:hAnsi="Arial" w:eastAsia="Arial" w:cs="Arial"/>
          <w:noProof w:val="0"/>
          <w:sz w:val="24"/>
          <w:szCs w:val="24"/>
          <w:lang w:val="en-GB"/>
        </w:rPr>
        <w:t>.</w:t>
      </w:r>
    </w:p>
    <w:p w:rsidR="7BDB58D4" w:rsidP="7BDB58D4" w:rsidRDefault="7BDB58D4" w14:paraId="724D93BF" w14:textId="777BC953">
      <w:pPr>
        <w:pStyle w:val="Normal"/>
        <w:shd w:val="clear" w:color="auto" w:fill="FFFFFF" w:themeFill="background1"/>
        <w:spacing w:before="0" w:beforeAutospacing="off" w:after="0" w:afterAutospacing="off" w:line="360" w:lineRule="auto"/>
        <w:ind w:left="0" w:right="0"/>
        <w:rPr>
          <w:rFonts w:ascii="Arial" w:hAnsi="Arial" w:eastAsia="Arial" w:cs="Arial"/>
          <w:b w:val="0"/>
          <w:bCs w:val="0"/>
          <w:i w:val="0"/>
          <w:iCs w:val="0"/>
          <w:caps w:val="0"/>
          <w:smallCaps w:val="0"/>
          <w:noProof w:val="0"/>
          <w:color w:val="222222"/>
          <w:sz w:val="24"/>
          <w:szCs w:val="24"/>
          <w:lang w:val="en-GB"/>
        </w:rPr>
      </w:pPr>
    </w:p>
    <w:p w:rsidR="7BDB58D4" w:rsidP="7BDB58D4" w:rsidRDefault="7BDB58D4" w14:paraId="52E1827C" w14:textId="677FED40">
      <w:pPr>
        <w:pStyle w:val="Normal"/>
        <w:shd w:val="clear" w:color="auto" w:fill="FFFFFF" w:themeFill="background1"/>
        <w:spacing w:before="0" w:beforeAutospacing="off"/>
        <w:ind w:left="-20" w:right="-20"/>
        <w:rPr>
          <w:rFonts w:ascii="Arial" w:hAnsi="Arial" w:eastAsia="Arial" w:cs="Arial"/>
          <w:b w:val="0"/>
          <w:bCs w:val="0"/>
          <w:i w:val="0"/>
          <w:iCs w:val="0"/>
          <w:caps w:val="0"/>
          <w:smallCaps w:val="0"/>
          <w:noProof w:val="0"/>
          <w:color w:val="222222"/>
          <w:sz w:val="19"/>
          <w:szCs w:val="19"/>
          <w:lang w:val="en-GB"/>
        </w:rPr>
      </w:pPr>
    </w:p>
    <w:p xmlns:wp14="http://schemas.microsoft.com/office/word/2010/wordml" w:rsidP="34418806" wp14:paraId="1BCA5BEA" wp14:textId="5340180C">
      <w:pPr>
        <w:pStyle w:val="Heading2"/>
        <w:rPr>
          <w:rFonts w:ascii="Arial" w:hAnsi="Arial" w:eastAsia="Arial" w:cs="Arial"/>
          <w:b w:val="1"/>
          <w:bCs w:val="1"/>
          <w:noProof w:val="0"/>
          <w:sz w:val="28"/>
          <w:szCs w:val="28"/>
          <w:lang w:val="en-GB"/>
        </w:rPr>
      </w:pPr>
      <w:bookmarkStart w:name="_Toc2107238719" w:id="919917268"/>
      <w:r w:rsidRPr="1378F6BE" w:rsidR="1D814EA9">
        <w:rPr>
          <w:rFonts w:ascii="Arial" w:hAnsi="Arial" w:eastAsia="Arial" w:cs="Arial"/>
          <w:b w:val="1"/>
          <w:bCs w:val="1"/>
          <w:noProof w:val="0"/>
          <w:sz w:val="28"/>
          <w:szCs w:val="28"/>
          <w:lang w:val="en-GB"/>
        </w:rPr>
        <w:t>2.</w:t>
      </w:r>
      <w:r w:rsidRPr="1378F6BE" w:rsidR="0578779B">
        <w:rPr>
          <w:rFonts w:ascii="Arial" w:hAnsi="Arial" w:eastAsia="Arial" w:cs="Arial"/>
          <w:b w:val="1"/>
          <w:bCs w:val="1"/>
          <w:noProof w:val="0"/>
          <w:sz w:val="28"/>
          <w:szCs w:val="28"/>
          <w:lang w:val="en-GB"/>
        </w:rPr>
        <w:t>5</w:t>
      </w:r>
      <w:r w:rsidRPr="1378F6BE" w:rsidR="101FBEE6">
        <w:rPr>
          <w:rFonts w:ascii="Arial" w:hAnsi="Arial" w:eastAsia="Arial" w:cs="Arial"/>
          <w:b w:val="1"/>
          <w:bCs w:val="1"/>
          <w:noProof w:val="0"/>
          <w:sz w:val="28"/>
          <w:szCs w:val="28"/>
          <w:lang w:val="en-GB"/>
        </w:rPr>
        <w:t>:</w:t>
      </w:r>
      <w:r w:rsidRPr="1378F6BE" w:rsidR="1D814EA9">
        <w:rPr>
          <w:rFonts w:ascii="Arial" w:hAnsi="Arial" w:eastAsia="Arial" w:cs="Arial"/>
          <w:b w:val="1"/>
          <w:bCs w:val="1"/>
          <w:noProof w:val="0"/>
          <w:sz w:val="28"/>
          <w:szCs w:val="28"/>
          <w:lang w:val="en-GB"/>
        </w:rPr>
        <w:t xml:space="preserve"> Limitations</w:t>
      </w:r>
      <w:r w:rsidRPr="1378F6BE" w:rsidR="5FBEF6DA">
        <w:rPr>
          <w:rFonts w:ascii="Arial" w:hAnsi="Arial" w:eastAsia="Arial" w:cs="Arial"/>
          <w:b w:val="1"/>
          <w:bCs w:val="1"/>
          <w:noProof w:val="0"/>
          <w:sz w:val="28"/>
          <w:szCs w:val="28"/>
          <w:lang w:val="en-GB"/>
        </w:rPr>
        <w:t xml:space="preserve"> </w:t>
      </w:r>
      <w:bookmarkEnd w:id="919917268"/>
    </w:p>
    <w:p xmlns:wp14="http://schemas.microsoft.com/office/word/2010/wordml" w:rsidP="34418806" wp14:paraId="5908B316" wp14:textId="66FDB74B">
      <w:pPr>
        <w:pStyle w:val="Normal"/>
        <w:shd w:val="clear" w:color="auto" w:fill="FFFFFF" w:themeFill="background1"/>
        <w:spacing w:before="0" w:beforeAutospacing="off" w:after="0" w:afterAutospacing="off" w:line="360" w:lineRule="auto"/>
        <w:ind w:left="0" w:right="0"/>
        <w:jc w:val="both"/>
        <w:rPr>
          <w:rFonts w:ascii="Arial" w:hAnsi="Arial" w:eastAsia="Arial" w:cs="Arial"/>
          <w:b w:val="0"/>
          <w:bCs w:val="0"/>
          <w:i w:val="0"/>
          <w:iCs w:val="0"/>
          <w:caps w:val="0"/>
          <w:smallCaps w:val="0"/>
          <w:noProof w:val="0"/>
          <w:sz w:val="24"/>
          <w:szCs w:val="24"/>
          <w:lang w:val="en-GB"/>
        </w:rPr>
      </w:pPr>
    </w:p>
    <w:p xmlns:wp14="http://schemas.microsoft.com/office/word/2010/wordml" w:rsidP="34418806" wp14:paraId="34A4E38A" wp14:textId="53CF072A">
      <w:pPr>
        <w:pStyle w:val="Normal"/>
        <w:shd w:val="clear" w:color="auto" w:fill="FFFFFF" w:themeFill="background1"/>
        <w:spacing w:before="0" w:beforeAutospacing="off" w:after="0" w:afterAutospacing="off" w:line="360" w:lineRule="auto"/>
        <w:ind w:left="0" w:right="0"/>
        <w:jc w:val="both"/>
        <w:rPr>
          <w:rFonts w:ascii="Arial" w:hAnsi="Arial" w:eastAsia="Arial" w:cs="Arial"/>
          <w:noProof w:val="0"/>
          <w:sz w:val="24"/>
          <w:szCs w:val="24"/>
          <w:lang w:val="en-GB"/>
        </w:rPr>
      </w:pPr>
      <w:r w:rsidRPr="7BDB58D4" w:rsidR="1DA7C23B">
        <w:rPr>
          <w:rFonts w:ascii="Arial" w:hAnsi="Arial" w:eastAsia="Arial" w:cs="Arial"/>
          <w:noProof w:val="0"/>
          <w:sz w:val="24"/>
          <w:szCs w:val="24"/>
          <w:lang w:val="en-GB"/>
        </w:rPr>
        <w:t xml:space="preserve">While secondary research has </w:t>
      </w:r>
      <w:r w:rsidRPr="7BDB58D4" w:rsidR="1DA7C23B">
        <w:rPr>
          <w:rFonts w:ascii="Arial" w:hAnsi="Arial" w:eastAsia="Arial" w:cs="Arial"/>
          <w:noProof w:val="0"/>
          <w:sz w:val="24"/>
          <w:szCs w:val="24"/>
          <w:lang w:val="en-GB"/>
        </w:rPr>
        <w:t>various benefits</w:t>
      </w:r>
      <w:r w:rsidRPr="7BDB58D4" w:rsidR="1DA7C23B">
        <w:rPr>
          <w:rFonts w:ascii="Arial" w:hAnsi="Arial" w:eastAsia="Arial" w:cs="Arial"/>
          <w:noProof w:val="0"/>
          <w:sz w:val="24"/>
          <w:szCs w:val="24"/>
          <w:lang w:val="en-GB"/>
        </w:rPr>
        <w:t xml:space="preserve">, including cost-effectiveness and access to a large variety of data, it is not without </w:t>
      </w:r>
      <w:r w:rsidRPr="7BDB58D4" w:rsidR="390AB424">
        <w:rPr>
          <w:rFonts w:ascii="Arial" w:hAnsi="Arial" w:eastAsia="Arial" w:cs="Arial"/>
          <w:noProof w:val="0"/>
          <w:sz w:val="24"/>
          <w:szCs w:val="24"/>
          <w:lang w:val="en-GB"/>
        </w:rPr>
        <w:t xml:space="preserve">its </w:t>
      </w:r>
      <w:r w:rsidRPr="7BDB58D4" w:rsidR="1DA7C23B">
        <w:rPr>
          <w:rFonts w:ascii="Arial" w:hAnsi="Arial" w:eastAsia="Arial" w:cs="Arial"/>
          <w:noProof w:val="0"/>
          <w:sz w:val="24"/>
          <w:szCs w:val="24"/>
          <w:lang w:val="en-GB"/>
        </w:rPr>
        <w:t>limitations. These include the possibility of biassed reporting in current literature, inadequate control over data quality, and the inability to examine phenomena in real time</w:t>
      </w:r>
      <w:r w:rsidRPr="7BDB58D4" w:rsidR="4B4C28B2">
        <w:rPr>
          <w:rFonts w:ascii="Arial" w:hAnsi="Arial" w:eastAsia="Arial" w:cs="Arial"/>
          <w:noProof w:val="0"/>
          <w:sz w:val="24"/>
          <w:szCs w:val="24"/>
          <w:lang w:val="en-GB"/>
        </w:rPr>
        <w:t xml:space="preserve"> (Kumara, 2022)</w:t>
      </w:r>
      <w:r w:rsidRPr="7BDB58D4" w:rsidR="1DA7C23B">
        <w:rPr>
          <w:rFonts w:ascii="Arial" w:hAnsi="Arial" w:eastAsia="Arial" w:cs="Arial"/>
          <w:noProof w:val="0"/>
          <w:sz w:val="24"/>
          <w:szCs w:val="24"/>
          <w:lang w:val="en-GB"/>
        </w:rPr>
        <w:t>.</w:t>
      </w:r>
    </w:p>
    <w:p w:rsidR="7BDB58D4" w:rsidP="7BDB58D4" w:rsidRDefault="7BDB58D4" w14:paraId="763A61DF" w14:textId="22DBD410">
      <w:pPr>
        <w:pStyle w:val="Normal"/>
        <w:shd w:val="clear" w:color="auto" w:fill="FFFFFF" w:themeFill="background1"/>
        <w:spacing w:before="0" w:beforeAutospacing="off" w:after="0" w:afterAutospacing="off" w:line="360" w:lineRule="auto"/>
        <w:ind w:left="0" w:right="0"/>
        <w:jc w:val="both"/>
        <w:rPr>
          <w:rFonts w:ascii="Arial" w:hAnsi="Arial" w:eastAsia="Arial" w:cs="Arial"/>
          <w:noProof w:val="0"/>
          <w:sz w:val="24"/>
          <w:szCs w:val="24"/>
          <w:lang w:val="en-GB"/>
        </w:rPr>
      </w:pPr>
    </w:p>
    <w:p xmlns:wp14="http://schemas.microsoft.com/office/word/2010/wordml" w:rsidP="34418806" wp14:paraId="11AE2E32" wp14:textId="1C509C6D">
      <w:pPr>
        <w:pStyle w:val="Normal"/>
        <w:spacing w:after="0" w:afterAutospacing="off" w:line="360" w:lineRule="auto"/>
        <w:jc w:val="both"/>
        <w:rPr>
          <w:rFonts w:ascii="Arial" w:hAnsi="Arial" w:eastAsia="Arial" w:cs="Arial"/>
          <w:noProof w:val="0"/>
          <w:sz w:val="24"/>
          <w:szCs w:val="24"/>
          <w:lang w:val="en-GB"/>
        </w:rPr>
      </w:pPr>
    </w:p>
    <w:p xmlns:wp14="http://schemas.microsoft.com/office/word/2010/wordml" w:rsidP="34418806" wp14:paraId="67CE2C4D" wp14:textId="5A654FFB">
      <w:pPr>
        <w:rPr>
          <w:rFonts w:ascii="Arial" w:hAnsi="Arial" w:eastAsia="Arial" w:cs="Arial"/>
        </w:rPr>
      </w:pPr>
      <w:r w:rsidRPr="34418806">
        <w:rPr>
          <w:rFonts w:ascii="Arial" w:hAnsi="Arial" w:eastAsia="Arial" w:cs="Arial"/>
        </w:rPr>
        <w:br w:type="page"/>
      </w:r>
    </w:p>
    <w:p xmlns:wp14="http://schemas.microsoft.com/office/word/2010/wordml" w:rsidP="1378F6BE" wp14:paraId="1C88DC1B" wp14:textId="5E7B7885">
      <w:pPr>
        <w:pStyle w:val="Heading1"/>
        <w:keepNext w:val="1"/>
        <w:keepLines w:val="1"/>
        <w:spacing w:before="240" w:after="0"/>
        <w:rPr>
          <w:rFonts w:ascii="Arial" w:hAnsi="Arial" w:eastAsia="Arial" w:cs="Arial"/>
          <w:b w:val="1"/>
          <w:bCs w:val="1"/>
          <w:i w:val="0"/>
          <w:iCs w:val="0"/>
          <w:caps w:val="0"/>
          <w:smallCaps w:val="0"/>
          <w:noProof w:val="0"/>
          <w:color w:val="2F5496" w:themeColor="accent1" w:themeTint="FF" w:themeShade="BF"/>
          <w:sz w:val="32"/>
          <w:szCs w:val="32"/>
          <w:lang w:val="en-GB"/>
        </w:rPr>
      </w:pPr>
      <w:bookmarkStart w:name="_Toc612406240" w:id="312815106"/>
      <w:r w:rsidRPr="1378F6BE" w:rsidR="069DED49">
        <w:rPr>
          <w:rFonts w:ascii="Arial" w:hAnsi="Arial" w:eastAsia="Arial" w:cs="Arial"/>
          <w:b w:val="1"/>
          <w:bCs w:val="1"/>
          <w:i w:val="0"/>
          <w:iCs w:val="0"/>
          <w:caps w:val="0"/>
          <w:smallCaps w:val="0"/>
          <w:noProof w:val="0"/>
          <w:color w:val="2F5496" w:themeColor="accent1" w:themeTint="FF" w:themeShade="BF"/>
          <w:sz w:val="32"/>
          <w:szCs w:val="32"/>
          <w:lang w:val="en-GB"/>
        </w:rPr>
        <w:t xml:space="preserve">Chapter </w:t>
      </w:r>
      <w:r w:rsidRPr="1378F6BE" w:rsidR="314AA6F3">
        <w:rPr>
          <w:rFonts w:ascii="Arial" w:hAnsi="Arial" w:eastAsia="Arial" w:cs="Arial"/>
          <w:b w:val="1"/>
          <w:bCs w:val="1"/>
          <w:i w:val="0"/>
          <w:iCs w:val="0"/>
          <w:caps w:val="0"/>
          <w:smallCaps w:val="0"/>
          <w:noProof w:val="0"/>
          <w:color w:val="2F5496" w:themeColor="accent1" w:themeTint="FF" w:themeShade="BF"/>
          <w:sz w:val="32"/>
          <w:szCs w:val="32"/>
          <w:lang w:val="en-GB"/>
        </w:rPr>
        <w:t>3</w:t>
      </w:r>
      <w:r w:rsidRPr="1378F6BE" w:rsidR="069DED49">
        <w:rPr>
          <w:rFonts w:ascii="Arial" w:hAnsi="Arial" w:eastAsia="Arial" w:cs="Arial"/>
          <w:b w:val="1"/>
          <w:bCs w:val="1"/>
          <w:i w:val="0"/>
          <w:iCs w:val="0"/>
          <w:caps w:val="0"/>
          <w:smallCaps w:val="0"/>
          <w:noProof w:val="0"/>
          <w:color w:val="2F5496" w:themeColor="accent1" w:themeTint="FF" w:themeShade="BF"/>
          <w:sz w:val="32"/>
          <w:szCs w:val="32"/>
          <w:lang w:val="en-GB"/>
        </w:rPr>
        <w:t>: Literature Review</w:t>
      </w:r>
      <w:bookmarkEnd w:id="312815106"/>
    </w:p>
    <w:p xmlns:wp14="http://schemas.microsoft.com/office/word/2010/wordml" w:rsidP="34418806" wp14:paraId="74C74EE5" wp14:textId="153656C9">
      <w:pPr>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1378F6BE" wp14:paraId="2E4A8A8E" wp14:textId="14B3A666">
      <w:pPr>
        <w:pStyle w:val="Heading2"/>
        <w:keepNext w:val="1"/>
        <w:keepLines w:val="1"/>
        <w:rPr>
          <w:rFonts w:ascii="Arial" w:hAnsi="Arial" w:eastAsia="Arial" w:cs="Arial"/>
          <w:b w:val="1"/>
          <w:bCs w:val="1"/>
          <w:noProof w:val="0"/>
          <w:sz w:val="28"/>
          <w:szCs w:val="28"/>
          <w:lang w:val="en-GB"/>
        </w:rPr>
      </w:pPr>
      <w:bookmarkStart w:name="_Toc1775631040" w:id="1907108629"/>
      <w:r w:rsidRPr="1378F6BE" w:rsidR="0771DD3D">
        <w:rPr>
          <w:rFonts w:ascii="Arial" w:hAnsi="Arial" w:eastAsia="Arial" w:cs="Arial"/>
          <w:b w:val="1"/>
          <w:bCs w:val="1"/>
          <w:noProof w:val="0"/>
          <w:sz w:val="28"/>
          <w:szCs w:val="28"/>
          <w:lang w:val="en-GB"/>
        </w:rPr>
        <w:t>3</w:t>
      </w:r>
      <w:r w:rsidRPr="1378F6BE" w:rsidR="069DED49">
        <w:rPr>
          <w:rFonts w:ascii="Arial" w:hAnsi="Arial" w:eastAsia="Arial" w:cs="Arial"/>
          <w:b w:val="1"/>
          <w:bCs w:val="1"/>
          <w:noProof w:val="0"/>
          <w:sz w:val="28"/>
          <w:szCs w:val="28"/>
          <w:lang w:val="en-GB"/>
        </w:rPr>
        <w:t>.1 Literature Introduction</w:t>
      </w:r>
      <w:r w:rsidRPr="1378F6BE" w:rsidR="7D215375">
        <w:rPr>
          <w:rFonts w:ascii="Arial" w:hAnsi="Arial" w:eastAsia="Arial" w:cs="Arial"/>
          <w:b w:val="1"/>
          <w:bCs w:val="1"/>
          <w:noProof w:val="0"/>
          <w:sz w:val="28"/>
          <w:szCs w:val="28"/>
          <w:lang w:val="en-GB"/>
        </w:rPr>
        <w:t xml:space="preserve"> </w:t>
      </w:r>
      <w:bookmarkEnd w:id="1907108629"/>
    </w:p>
    <w:p xmlns:wp14="http://schemas.microsoft.com/office/word/2010/wordml" w:rsidP="34418806" wp14:paraId="47598FD9" wp14:textId="20D3AA39">
      <w:pPr>
        <w:pStyle w:val="Normal"/>
        <w:spacing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lang w:val="en-GB"/>
        </w:rPr>
      </w:pPr>
    </w:p>
    <w:p xmlns:wp14="http://schemas.microsoft.com/office/word/2010/wordml" w:rsidP="34418806" wp14:paraId="1CEFB13B" wp14:textId="568865C8">
      <w:pPr>
        <w:pStyle w:val="Normal"/>
        <w:spacing w:after="0" w:afterAutospacing="off" w:line="360" w:lineRule="auto"/>
        <w:jc w:val="both"/>
        <w:rPr>
          <w:rFonts w:ascii="Arial" w:hAnsi="Arial" w:eastAsia="Arial" w:cs="Arial"/>
          <w:noProof w:val="0"/>
          <w:color w:val="000000" w:themeColor="text1" w:themeTint="FF" w:themeShade="FF"/>
          <w:sz w:val="24"/>
          <w:szCs w:val="24"/>
          <w:lang w:val="en-GB"/>
        </w:rPr>
      </w:pPr>
      <w:r w:rsidRPr="34418806" w:rsidR="1DB7A051">
        <w:rPr>
          <w:rFonts w:ascii="Arial" w:hAnsi="Arial" w:eastAsia="Arial" w:cs="Arial"/>
          <w:noProof w:val="0"/>
          <w:sz w:val="24"/>
          <w:szCs w:val="24"/>
          <w:lang w:val="en-GB"/>
        </w:rPr>
        <w:t xml:space="preserve">This literature review explores the use of technology, particularly </w:t>
      </w:r>
      <w:r w:rsidRPr="34418806" w:rsidR="1DB7A051">
        <w:rPr>
          <w:rFonts w:ascii="Arial" w:hAnsi="Arial" w:eastAsia="Arial" w:cs="Arial"/>
          <w:i w:val="1"/>
          <w:iCs w:val="1"/>
          <w:noProof w:val="0"/>
          <w:sz w:val="24"/>
          <w:szCs w:val="24"/>
          <w:lang w:val="en-GB"/>
        </w:rPr>
        <w:t>Turnitin</w:t>
      </w:r>
      <w:r w:rsidRPr="34418806" w:rsidR="1DB7A051">
        <w:rPr>
          <w:rFonts w:ascii="Arial" w:hAnsi="Arial" w:eastAsia="Arial" w:cs="Arial"/>
          <w:noProof w:val="0"/>
          <w:sz w:val="24"/>
          <w:szCs w:val="24"/>
          <w:lang w:val="en-GB"/>
        </w:rPr>
        <w:t xml:space="preserve">, in post-compulsory education, focusing on its potential benefits and challenges. It examines how </w:t>
      </w:r>
      <w:r w:rsidRPr="34418806" w:rsidR="1DB7A051">
        <w:rPr>
          <w:rFonts w:ascii="Arial" w:hAnsi="Arial" w:eastAsia="Arial" w:cs="Arial"/>
          <w:i w:val="1"/>
          <w:iCs w:val="1"/>
          <w:noProof w:val="0"/>
          <w:sz w:val="24"/>
          <w:szCs w:val="24"/>
          <w:lang w:val="en-GB"/>
        </w:rPr>
        <w:t>Turnitin</w:t>
      </w:r>
      <w:r w:rsidRPr="34418806" w:rsidR="1DB7A051">
        <w:rPr>
          <w:rFonts w:ascii="Arial" w:hAnsi="Arial" w:eastAsia="Arial" w:cs="Arial"/>
          <w:noProof w:val="0"/>
          <w:sz w:val="24"/>
          <w:szCs w:val="24"/>
          <w:lang w:val="en-GB"/>
        </w:rPr>
        <w:t xml:space="preserve"> can </w:t>
      </w:r>
      <w:r w:rsidRPr="34418806" w:rsidR="1DB7A051">
        <w:rPr>
          <w:rFonts w:ascii="Arial" w:hAnsi="Arial" w:eastAsia="Arial" w:cs="Arial"/>
          <w:noProof w:val="0"/>
          <w:sz w:val="24"/>
          <w:szCs w:val="24"/>
          <w:lang w:val="en-GB"/>
        </w:rPr>
        <w:t>facilitate</w:t>
      </w:r>
      <w:r w:rsidRPr="34418806" w:rsidR="1DB7A051">
        <w:rPr>
          <w:rFonts w:ascii="Arial" w:hAnsi="Arial" w:eastAsia="Arial" w:cs="Arial"/>
          <w:noProof w:val="0"/>
          <w:sz w:val="24"/>
          <w:szCs w:val="24"/>
          <w:lang w:val="en-GB"/>
        </w:rPr>
        <w:t xml:space="preserve"> students' academic journeys, streamlining assessment processes and promoting academic integrity. The review also examines student engagement with </w:t>
      </w:r>
      <w:r w:rsidRPr="34418806" w:rsidR="1DB7A051">
        <w:rPr>
          <w:rFonts w:ascii="Arial" w:hAnsi="Arial" w:eastAsia="Arial" w:cs="Arial"/>
          <w:i w:val="1"/>
          <w:iCs w:val="1"/>
          <w:noProof w:val="0"/>
          <w:sz w:val="24"/>
          <w:szCs w:val="24"/>
          <w:lang w:val="en-GB"/>
        </w:rPr>
        <w:t>Turnitin's</w:t>
      </w:r>
      <w:r w:rsidRPr="34418806" w:rsidR="1DB7A051">
        <w:rPr>
          <w:rFonts w:ascii="Arial" w:hAnsi="Arial" w:eastAsia="Arial" w:cs="Arial"/>
          <w:noProof w:val="0"/>
          <w:sz w:val="24"/>
          <w:szCs w:val="24"/>
          <w:lang w:val="en-GB"/>
        </w:rPr>
        <w:t xml:space="preserve"> feedback mechanism, focusing on autonomous learning and self-guided inquiry. It also examines the challenges of using </w:t>
      </w:r>
      <w:r w:rsidRPr="34418806" w:rsidR="1DB7A051">
        <w:rPr>
          <w:rFonts w:ascii="Arial" w:hAnsi="Arial" w:eastAsia="Arial" w:cs="Arial"/>
          <w:i w:val="1"/>
          <w:iCs w:val="1"/>
          <w:noProof w:val="0"/>
          <w:sz w:val="24"/>
          <w:szCs w:val="24"/>
          <w:lang w:val="en-GB"/>
        </w:rPr>
        <w:t>Turniti</w:t>
      </w:r>
      <w:r w:rsidRPr="34418806" w:rsidR="1DB7A051">
        <w:rPr>
          <w:rFonts w:ascii="Arial" w:hAnsi="Arial" w:eastAsia="Arial" w:cs="Arial"/>
          <w:noProof w:val="0"/>
          <w:sz w:val="24"/>
          <w:szCs w:val="24"/>
          <w:lang w:val="en-GB"/>
        </w:rPr>
        <w:t>n, such as potential barriers to feedback assimilation and implementation.</w:t>
      </w:r>
      <w:r w:rsidRPr="34418806" w:rsidR="2A1EBF65">
        <w:rPr>
          <w:rFonts w:ascii="Arial" w:hAnsi="Arial" w:eastAsia="Arial" w:cs="Arial"/>
          <w:noProof w:val="0"/>
          <w:sz w:val="24"/>
          <w:szCs w:val="24"/>
          <w:lang w:val="en-GB"/>
        </w:rPr>
        <w:t xml:space="preserve"> </w:t>
      </w:r>
      <w:r w:rsidRPr="34418806" w:rsidR="2A1EBF65">
        <w:rPr>
          <w:rFonts w:ascii="Arial" w:hAnsi="Arial" w:eastAsia="Arial" w:cs="Arial"/>
          <w:noProof w:val="0"/>
          <w:color w:val="000000" w:themeColor="text1" w:themeTint="FF" w:themeShade="FF"/>
          <w:sz w:val="24"/>
          <w:szCs w:val="24"/>
          <w:lang w:val="en-GB"/>
        </w:rPr>
        <w:t xml:space="preserve">This literature review </w:t>
      </w:r>
      <w:r w:rsidRPr="34418806" w:rsidR="2A1EBF65">
        <w:rPr>
          <w:rFonts w:ascii="Arial" w:hAnsi="Arial" w:eastAsia="Arial" w:cs="Arial"/>
          <w:noProof w:val="0"/>
          <w:color w:val="000000" w:themeColor="text1" w:themeTint="FF" w:themeShade="FF"/>
          <w:sz w:val="24"/>
          <w:szCs w:val="24"/>
          <w:lang w:val="en-GB"/>
        </w:rPr>
        <w:t>seeks</w:t>
      </w:r>
      <w:r w:rsidRPr="34418806" w:rsidR="2A1EBF65">
        <w:rPr>
          <w:rFonts w:ascii="Arial" w:hAnsi="Arial" w:eastAsia="Arial" w:cs="Arial"/>
          <w:noProof w:val="0"/>
          <w:color w:val="000000" w:themeColor="text1" w:themeTint="FF" w:themeShade="FF"/>
          <w:sz w:val="24"/>
          <w:szCs w:val="24"/>
          <w:lang w:val="en-GB"/>
        </w:rPr>
        <w:t xml:space="preserve"> to examine different </w:t>
      </w:r>
      <w:r w:rsidRPr="34418806" w:rsidR="2A1EBF65">
        <w:rPr>
          <w:rFonts w:ascii="Arial" w:hAnsi="Arial" w:eastAsia="Arial" w:cs="Arial"/>
          <w:noProof w:val="0"/>
          <w:color w:val="000000" w:themeColor="text1" w:themeTint="FF" w:themeShade="FF"/>
          <w:sz w:val="24"/>
          <w:szCs w:val="24"/>
          <w:lang w:val="en-GB"/>
        </w:rPr>
        <w:t>facets</w:t>
      </w:r>
      <w:r w:rsidRPr="34418806" w:rsidR="2A1EBF65">
        <w:rPr>
          <w:rFonts w:ascii="Arial" w:hAnsi="Arial" w:eastAsia="Arial" w:cs="Arial"/>
          <w:noProof w:val="0"/>
          <w:color w:val="000000" w:themeColor="text1" w:themeTint="FF" w:themeShade="FF"/>
          <w:sz w:val="24"/>
          <w:szCs w:val="24"/>
          <w:lang w:val="en-GB"/>
        </w:rPr>
        <w:t xml:space="preserve"> </w:t>
      </w:r>
      <w:r w:rsidRPr="34418806" w:rsidR="2A1EBF65">
        <w:rPr>
          <w:rFonts w:ascii="Arial" w:hAnsi="Arial" w:eastAsia="Arial" w:cs="Arial"/>
          <w:noProof w:val="0"/>
          <w:color w:val="000000" w:themeColor="text1" w:themeTint="FF" w:themeShade="FF"/>
          <w:sz w:val="24"/>
          <w:szCs w:val="24"/>
          <w:lang w:val="en-GB"/>
        </w:rPr>
        <w:t>pertaining to</w:t>
      </w:r>
      <w:r w:rsidRPr="34418806" w:rsidR="2A1EBF65">
        <w:rPr>
          <w:rFonts w:ascii="Arial" w:hAnsi="Arial" w:eastAsia="Arial" w:cs="Arial"/>
          <w:noProof w:val="0"/>
          <w:color w:val="000000" w:themeColor="text1" w:themeTint="FF" w:themeShade="FF"/>
          <w:sz w:val="24"/>
          <w:szCs w:val="24"/>
          <w:lang w:val="en-GB"/>
        </w:rPr>
        <w:t xml:space="preserve"> student engagement with </w:t>
      </w:r>
      <w:r w:rsidRPr="34418806" w:rsidR="2A1EBF65">
        <w:rPr>
          <w:rFonts w:ascii="Arial" w:hAnsi="Arial" w:eastAsia="Arial" w:cs="Arial"/>
          <w:i w:val="1"/>
          <w:iCs w:val="1"/>
          <w:noProof w:val="0"/>
          <w:color w:val="000000" w:themeColor="text1" w:themeTint="FF" w:themeShade="FF"/>
          <w:sz w:val="24"/>
          <w:szCs w:val="24"/>
          <w:lang w:val="en-GB"/>
        </w:rPr>
        <w:t>Turnitin</w:t>
      </w:r>
      <w:r w:rsidRPr="34418806" w:rsidR="2A1EBF65">
        <w:rPr>
          <w:rFonts w:ascii="Arial" w:hAnsi="Arial" w:eastAsia="Arial" w:cs="Arial"/>
          <w:noProof w:val="0"/>
          <w:color w:val="000000" w:themeColor="text1" w:themeTint="FF" w:themeShade="FF"/>
          <w:sz w:val="24"/>
          <w:szCs w:val="24"/>
          <w:lang w:val="en-GB"/>
        </w:rPr>
        <w:t xml:space="preserve">, their interaction with feedback, self-directed learning through feedback, the efficacy of </w:t>
      </w:r>
      <w:r w:rsidRPr="34418806" w:rsidR="2A1EBF65">
        <w:rPr>
          <w:rFonts w:ascii="Arial" w:hAnsi="Arial" w:eastAsia="Arial" w:cs="Arial"/>
          <w:i w:val="1"/>
          <w:iCs w:val="1"/>
          <w:noProof w:val="0"/>
          <w:color w:val="000000" w:themeColor="text1" w:themeTint="FF" w:themeShade="FF"/>
          <w:sz w:val="24"/>
          <w:szCs w:val="24"/>
          <w:lang w:val="en-GB"/>
        </w:rPr>
        <w:t>Turnitin's</w:t>
      </w:r>
      <w:r w:rsidRPr="34418806" w:rsidR="2A1EBF65">
        <w:rPr>
          <w:rFonts w:ascii="Arial" w:hAnsi="Arial" w:eastAsia="Arial" w:cs="Arial"/>
          <w:noProof w:val="0"/>
          <w:color w:val="000000" w:themeColor="text1" w:themeTint="FF" w:themeShade="FF"/>
          <w:sz w:val="24"/>
          <w:szCs w:val="24"/>
          <w:lang w:val="en-GB"/>
        </w:rPr>
        <w:t xml:space="preserve"> feedback system, student awareness of supplementary support and resources for academic skill enhancement, and potential enhancements in the feedback process.</w:t>
      </w:r>
    </w:p>
    <w:p xmlns:wp14="http://schemas.microsoft.com/office/word/2010/wordml" w:rsidP="34418806" wp14:paraId="1A10DD8B" wp14:textId="73843CD0">
      <w:pPr>
        <w:spacing w:after="0" w:afterAutospacing="off" w:line="360" w:lineRule="auto"/>
        <w:jc w:val="both"/>
        <w:rPr>
          <w:rFonts w:ascii="Arial" w:hAnsi="Arial" w:eastAsia="Arial" w:cs="Arial"/>
        </w:rPr>
      </w:pPr>
    </w:p>
    <w:p xmlns:wp14="http://schemas.microsoft.com/office/word/2010/wordml" w:rsidP="34418806" wp14:paraId="60CFA813" wp14:textId="61F20193">
      <w:pPr>
        <w:pStyle w:val="Normal"/>
        <w:spacing w:after="0" w:afterAutospacing="off" w:line="360" w:lineRule="auto"/>
        <w:jc w:val="both"/>
        <w:rPr>
          <w:rFonts w:ascii="Arial" w:hAnsi="Arial" w:eastAsia="Arial" w:cs="Arial"/>
          <w:noProof w:val="0"/>
          <w:sz w:val="24"/>
          <w:szCs w:val="24"/>
          <w:lang w:val="en-GB"/>
        </w:rPr>
      </w:pPr>
      <w:r w:rsidRPr="34418806" w:rsidR="1DB7A051">
        <w:rPr>
          <w:rFonts w:ascii="Arial" w:hAnsi="Arial" w:eastAsia="Arial" w:cs="Arial"/>
          <w:noProof w:val="0"/>
          <w:sz w:val="24"/>
          <w:szCs w:val="24"/>
          <w:lang w:val="en-GB"/>
        </w:rPr>
        <w:t>The review also considers empirical research studies, relevant legislation, and organi</w:t>
      </w:r>
      <w:r w:rsidRPr="34418806" w:rsidR="7CB35529">
        <w:rPr>
          <w:rFonts w:ascii="Arial" w:hAnsi="Arial" w:eastAsia="Arial" w:cs="Arial"/>
          <w:noProof w:val="0"/>
          <w:sz w:val="24"/>
          <w:szCs w:val="24"/>
          <w:lang w:val="en-GB"/>
        </w:rPr>
        <w:t>s</w:t>
      </w:r>
      <w:r w:rsidRPr="34418806" w:rsidR="1DB7A051">
        <w:rPr>
          <w:rFonts w:ascii="Arial" w:hAnsi="Arial" w:eastAsia="Arial" w:cs="Arial"/>
          <w:noProof w:val="0"/>
          <w:sz w:val="24"/>
          <w:szCs w:val="24"/>
          <w:lang w:val="en-GB"/>
        </w:rPr>
        <w:t xml:space="preserve">ational entities shaping the landscape of post-compulsory education. It aims to delineate the potential effects of </w:t>
      </w:r>
      <w:r w:rsidRPr="34418806" w:rsidR="1DB7A051">
        <w:rPr>
          <w:rFonts w:ascii="Arial" w:hAnsi="Arial" w:eastAsia="Arial" w:cs="Arial"/>
          <w:i w:val="1"/>
          <w:iCs w:val="1"/>
          <w:noProof w:val="0"/>
          <w:sz w:val="24"/>
          <w:szCs w:val="24"/>
          <w:lang w:val="en-GB"/>
        </w:rPr>
        <w:t>Turnitin</w:t>
      </w:r>
      <w:r w:rsidRPr="34418806" w:rsidR="1DB7A051">
        <w:rPr>
          <w:rFonts w:ascii="Arial" w:hAnsi="Arial" w:eastAsia="Arial" w:cs="Arial"/>
          <w:noProof w:val="0"/>
          <w:sz w:val="24"/>
          <w:szCs w:val="24"/>
          <w:lang w:val="en-GB"/>
        </w:rPr>
        <w:t xml:space="preserve"> within educational settings and its implications in the evolving landscape of </w:t>
      </w:r>
      <w:r w:rsidRPr="34418806" w:rsidR="7757EC7E">
        <w:rPr>
          <w:rFonts w:ascii="Arial" w:hAnsi="Arial" w:eastAsia="Arial" w:cs="Arial"/>
          <w:noProof w:val="0"/>
          <w:sz w:val="24"/>
          <w:szCs w:val="24"/>
          <w:lang w:val="en-GB"/>
        </w:rPr>
        <w:t>internet of things (</w:t>
      </w:r>
      <w:r w:rsidRPr="34418806" w:rsidR="1DB7A051">
        <w:rPr>
          <w:rFonts w:ascii="Arial" w:hAnsi="Arial" w:eastAsia="Arial" w:cs="Arial"/>
          <w:noProof w:val="0"/>
          <w:sz w:val="24"/>
          <w:szCs w:val="24"/>
          <w:lang w:val="en-GB"/>
        </w:rPr>
        <w:t>IoT</w:t>
      </w:r>
      <w:r w:rsidRPr="34418806" w:rsidR="57538CBE">
        <w:rPr>
          <w:rFonts w:ascii="Arial" w:hAnsi="Arial" w:eastAsia="Arial" w:cs="Arial"/>
          <w:noProof w:val="0"/>
          <w:sz w:val="24"/>
          <w:szCs w:val="24"/>
          <w:lang w:val="en-GB"/>
        </w:rPr>
        <w:t>)</w:t>
      </w:r>
      <w:r w:rsidRPr="34418806" w:rsidR="1DB7A051">
        <w:rPr>
          <w:rFonts w:ascii="Arial" w:hAnsi="Arial" w:eastAsia="Arial" w:cs="Arial"/>
          <w:noProof w:val="0"/>
          <w:sz w:val="24"/>
          <w:szCs w:val="24"/>
          <w:lang w:val="en-GB"/>
        </w:rPr>
        <w:t xml:space="preserve"> and AI-generated learning. </w:t>
      </w:r>
      <w:r w:rsidRPr="34418806" w:rsidR="1DB7A051">
        <w:rPr>
          <w:rFonts w:ascii="Arial" w:hAnsi="Arial" w:eastAsia="Arial" w:cs="Arial"/>
          <w:b w:val="0"/>
          <w:bCs w:val="0"/>
          <w:i w:val="0"/>
          <w:iCs w:val="0"/>
          <w:caps w:val="0"/>
          <w:smallCaps w:val="0"/>
          <w:noProof w:val="0"/>
          <w:color w:val="000000" w:themeColor="text1" w:themeTint="FF" w:themeShade="FF"/>
          <w:sz w:val="24"/>
          <w:szCs w:val="24"/>
          <w:lang w:val="en-GB"/>
        </w:rPr>
        <w:t xml:space="preserve">The following </w:t>
      </w:r>
      <w:r w:rsidRPr="34418806" w:rsidR="1DB7A051">
        <w:rPr>
          <w:rFonts w:ascii="Arial" w:hAnsi="Arial" w:eastAsia="Arial" w:cs="Arial"/>
          <w:b w:val="0"/>
          <w:bCs w:val="0"/>
          <w:i w:val="0"/>
          <w:iCs w:val="0"/>
          <w:caps w:val="0"/>
          <w:smallCaps w:val="0"/>
          <w:noProof w:val="0"/>
          <w:color w:val="000000" w:themeColor="text1" w:themeTint="FF" w:themeShade="FF"/>
          <w:sz w:val="24"/>
          <w:szCs w:val="24"/>
          <w:lang w:val="en-GB"/>
        </w:rPr>
        <w:t>objectives</w:t>
      </w:r>
      <w:r w:rsidRPr="34418806" w:rsidR="1DB7A051">
        <w:rPr>
          <w:rFonts w:ascii="Arial" w:hAnsi="Arial" w:eastAsia="Arial" w:cs="Arial"/>
          <w:b w:val="0"/>
          <w:bCs w:val="0"/>
          <w:i w:val="0"/>
          <w:iCs w:val="0"/>
          <w:caps w:val="0"/>
          <w:smallCaps w:val="0"/>
          <w:noProof w:val="0"/>
          <w:color w:val="000000" w:themeColor="text1" w:themeTint="FF" w:themeShade="FF"/>
          <w:sz w:val="24"/>
          <w:szCs w:val="24"/>
          <w:lang w:val="en-GB"/>
        </w:rPr>
        <w:t xml:space="preserve"> will be met if this is implemented.</w:t>
      </w:r>
    </w:p>
    <w:p xmlns:wp14="http://schemas.microsoft.com/office/word/2010/wordml" w:rsidP="34418806" wp14:paraId="60D39D6B" wp14:textId="6D748C3E">
      <w:pPr>
        <w:spacing w:after="0" w:afterAutospacing="off" w:line="360" w:lineRule="auto"/>
        <w:jc w:val="both"/>
        <w:rPr>
          <w:rFonts w:ascii="Arial" w:hAnsi="Arial" w:eastAsia="Arial" w:cs="Arial"/>
        </w:rPr>
      </w:pPr>
    </w:p>
    <w:p xmlns:wp14="http://schemas.microsoft.com/office/word/2010/wordml" w:rsidP="34418806" wp14:paraId="116E62E9" wp14:textId="14A784D7">
      <w:pPr>
        <w:pStyle w:val="Normal"/>
        <w:spacing w:after="0" w:afterAutospacing="off" w:line="360" w:lineRule="auto"/>
        <w:jc w:val="both"/>
        <w:rPr>
          <w:rFonts w:ascii="Arial" w:hAnsi="Arial" w:eastAsia="Arial" w:cs="Arial"/>
          <w:noProof w:val="0"/>
          <w:sz w:val="24"/>
          <w:szCs w:val="24"/>
          <w:lang w:val="en-GB"/>
        </w:rPr>
      </w:pPr>
    </w:p>
    <w:p xmlns:wp14="http://schemas.microsoft.com/office/word/2010/wordml" w:rsidP="1378F6BE" wp14:paraId="2F90DFFF" wp14:textId="390D2278">
      <w:pPr>
        <w:pStyle w:val="ListParagraph"/>
        <w:numPr>
          <w:ilvl w:val="0"/>
          <w:numId w:val="1"/>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1378F6BE" w:rsidR="1DB7A051">
        <w:rPr>
          <w:rFonts w:ascii="Arial" w:hAnsi="Arial" w:eastAsia="Arial" w:cs="Arial"/>
          <w:b w:val="0"/>
          <w:bCs w:val="0"/>
          <w:i w:val="0"/>
          <w:iCs w:val="0"/>
          <w:caps w:val="0"/>
          <w:smallCaps w:val="0"/>
          <w:color w:val="000000" w:themeColor="text1" w:themeTint="FF" w:themeShade="FF"/>
          <w:sz w:val="24"/>
          <w:szCs w:val="24"/>
          <w:lang w:val="en-GB"/>
        </w:rPr>
        <w:t xml:space="preserve">To explore student use of </w:t>
      </w:r>
      <w:r w:rsidRPr="1378F6BE" w:rsidR="1DB7A051">
        <w:rPr>
          <w:rFonts w:ascii="Arial" w:hAnsi="Arial" w:eastAsia="Arial" w:cs="Arial"/>
          <w:b w:val="0"/>
          <w:bCs w:val="0"/>
          <w:i w:val="1"/>
          <w:iCs w:val="1"/>
          <w:caps w:val="0"/>
          <w:smallCaps w:val="0"/>
          <w:color w:val="000000" w:themeColor="text1" w:themeTint="FF" w:themeShade="FF"/>
          <w:sz w:val="24"/>
          <w:szCs w:val="24"/>
          <w:lang w:val="en-GB"/>
        </w:rPr>
        <w:t>Turnitin</w:t>
      </w:r>
    </w:p>
    <w:p xmlns:wp14="http://schemas.microsoft.com/office/word/2010/wordml" w:rsidP="1378F6BE" wp14:paraId="5D31A0F3" wp14:textId="6A579E95">
      <w:pPr>
        <w:pStyle w:val="ListParagraph"/>
        <w:numPr>
          <w:ilvl w:val="0"/>
          <w:numId w:val="1"/>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1378F6BE" w:rsidR="1DB7A051">
        <w:rPr>
          <w:rFonts w:ascii="Arial" w:hAnsi="Arial" w:eastAsia="Arial" w:cs="Arial"/>
          <w:b w:val="0"/>
          <w:bCs w:val="0"/>
          <w:i w:val="0"/>
          <w:iCs w:val="0"/>
          <w:caps w:val="0"/>
          <w:smallCaps w:val="0"/>
          <w:color w:val="000000" w:themeColor="text1" w:themeTint="FF" w:themeShade="FF"/>
          <w:sz w:val="24"/>
          <w:szCs w:val="24"/>
          <w:lang w:val="en-GB"/>
        </w:rPr>
        <w:t>To explore student interaction with feedback</w:t>
      </w:r>
    </w:p>
    <w:p xmlns:wp14="http://schemas.microsoft.com/office/word/2010/wordml" w:rsidP="1378F6BE" wp14:paraId="260FE029" wp14:textId="4CC488F5">
      <w:pPr>
        <w:pStyle w:val="ListParagraph"/>
        <w:numPr>
          <w:ilvl w:val="0"/>
          <w:numId w:val="1"/>
        </w:num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1DB7A051">
        <w:rPr>
          <w:rFonts w:ascii="Arial" w:hAnsi="Arial" w:eastAsia="Arial" w:cs="Arial"/>
          <w:b w:val="0"/>
          <w:bCs w:val="0"/>
          <w:i w:val="0"/>
          <w:iCs w:val="0"/>
          <w:caps w:val="0"/>
          <w:smallCaps w:val="0"/>
          <w:color w:val="000000" w:themeColor="text1" w:themeTint="FF" w:themeShade="FF"/>
          <w:sz w:val="24"/>
          <w:szCs w:val="24"/>
          <w:lang w:val="en-GB"/>
        </w:rPr>
        <w:t>To explore self-guided learning using this feedback</w:t>
      </w:r>
    </w:p>
    <w:p w:rsidR="34418806" w:rsidP="1378F6BE" w:rsidRDefault="34418806" w14:paraId="1BBA837A" w14:textId="5025DE9D">
      <w:pPr>
        <w:spacing w:line="360" w:lineRule="auto"/>
        <w:jc w:val="both"/>
        <w:rPr/>
      </w:pPr>
      <w:r>
        <w:br w:type="page"/>
      </w:r>
    </w:p>
    <w:p xmlns:wp14="http://schemas.microsoft.com/office/word/2010/wordml" w:rsidP="1378F6BE" wp14:paraId="734CD3B1" wp14:textId="3FCD8008">
      <w:pPr>
        <w:pStyle w:val="Heading2"/>
        <w:keepNext w:val="1"/>
        <w:keepLines w:val="1"/>
        <w:rPr>
          <w:rFonts w:ascii="Arial" w:hAnsi="Arial" w:eastAsia="Arial" w:cs="Arial"/>
          <w:b w:val="1"/>
          <w:bCs w:val="1"/>
          <w:noProof w:val="0"/>
          <w:sz w:val="32"/>
          <w:szCs w:val="32"/>
          <w:lang w:val="en-GB"/>
        </w:rPr>
      </w:pPr>
      <w:bookmarkStart w:name="_Toc150922273" w:id="1539224390"/>
      <w:r w:rsidRPr="1378F6BE" w:rsidR="6487EFF6">
        <w:rPr>
          <w:rFonts w:ascii="Arial" w:hAnsi="Arial" w:eastAsia="Arial" w:cs="Arial"/>
          <w:b w:val="1"/>
          <w:bCs w:val="1"/>
          <w:noProof w:val="0"/>
          <w:sz w:val="32"/>
          <w:szCs w:val="32"/>
          <w:lang w:val="en-GB"/>
        </w:rPr>
        <w:t>3</w:t>
      </w:r>
      <w:r w:rsidRPr="1378F6BE" w:rsidR="1045AA9C">
        <w:rPr>
          <w:rFonts w:ascii="Arial" w:hAnsi="Arial" w:eastAsia="Arial" w:cs="Arial"/>
          <w:b w:val="1"/>
          <w:bCs w:val="1"/>
          <w:noProof w:val="0"/>
          <w:sz w:val="32"/>
          <w:szCs w:val="32"/>
          <w:lang w:val="en-GB"/>
        </w:rPr>
        <w:t xml:space="preserve">.2: </w:t>
      </w:r>
      <w:r w:rsidRPr="1378F6BE" w:rsidR="4298C47B">
        <w:rPr>
          <w:rFonts w:ascii="Arial" w:hAnsi="Arial" w:eastAsia="Arial" w:cs="Arial"/>
          <w:b w:val="1"/>
          <w:bCs w:val="1"/>
          <w:noProof w:val="0"/>
          <w:sz w:val="32"/>
          <w:szCs w:val="32"/>
          <w:lang w:val="en-GB"/>
        </w:rPr>
        <w:t xml:space="preserve">Review of literature </w:t>
      </w:r>
      <w:bookmarkEnd w:id="1539224390"/>
    </w:p>
    <w:p xmlns:wp14="http://schemas.microsoft.com/office/word/2010/wordml" w:rsidP="34418806" wp14:paraId="1C65F743" wp14:textId="2E4B403C">
      <w:pPr>
        <w:pStyle w:val="Normal"/>
        <w:keepNext w:val="1"/>
        <w:keepLines w:val="1"/>
        <w:rPr>
          <w:noProof w:val="0"/>
          <w:lang w:val="en-GB"/>
        </w:rPr>
      </w:pPr>
    </w:p>
    <w:p w:rsidR="78CF1584" w:rsidP="1378F6BE" w:rsidRDefault="78CF1584" w14:paraId="1D9BE44C" w14:textId="3B5E0576">
      <w:pPr>
        <w:pStyle w:val="Heading2"/>
        <w:keepNext w:val="1"/>
        <w:keepLines w:val="1"/>
        <w:rPr>
          <w:rFonts w:ascii="Arial" w:hAnsi="Arial" w:eastAsia="Arial" w:cs="Arial"/>
          <w:b w:val="1"/>
          <w:bCs w:val="1"/>
          <w:noProof w:val="0"/>
          <w:sz w:val="28"/>
          <w:szCs w:val="28"/>
          <w:lang w:val="en-GB"/>
        </w:rPr>
      </w:pPr>
      <w:bookmarkStart w:name="_Toc1982186826" w:id="1385010430"/>
      <w:r w:rsidRPr="1378F6BE" w:rsidR="78CF1584">
        <w:rPr>
          <w:rFonts w:ascii="Arial" w:hAnsi="Arial" w:eastAsia="Arial" w:cs="Arial"/>
          <w:b w:val="1"/>
          <w:bCs w:val="1"/>
          <w:noProof w:val="0"/>
          <w:sz w:val="28"/>
          <w:szCs w:val="28"/>
          <w:lang w:val="en-GB"/>
        </w:rPr>
        <w:t xml:space="preserve">3.2.1: </w:t>
      </w:r>
      <w:r w:rsidRPr="1378F6BE" w:rsidR="70AC74AD">
        <w:rPr>
          <w:rFonts w:ascii="Arial" w:hAnsi="Arial" w:eastAsia="Arial" w:cs="Arial"/>
          <w:b w:val="1"/>
          <w:bCs w:val="1"/>
          <w:noProof w:val="0"/>
          <w:sz w:val="28"/>
          <w:szCs w:val="28"/>
          <w:lang w:val="en-GB"/>
        </w:rPr>
        <w:t xml:space="preserve">An introduction to </w:t>
      </w:r>
      <w:r w:rsidRPr="1378F6BE" w:rsidR="70AC74AD">
        <w:rPr>
          <w:rFonts w:ascii="Arial" w:hAnsi="Arial" w:eastAsia="Arial" w:cs="Arial"/>
          <w:b w:val="1"/>
          <w:bCs w:val="1"/>
          <w:i w:val="1"/>
          <w:iCs w:val="1"/>
          <w:noProof w:val="0"/>
          <w:sz w:val="28"/>
          <w:szCs w:val="28"/>
          <w:lang w:val="en-GB"/>
        </w:rPr>
        <w:t>Turnitin</w:t>
      </w:r>
      <w:r w:rsidRPr="1378F6BE" w:rsidR="70AC74AD">
        <w:rPr>
          <w:rFonts w:ascii="Arial" w:hAnsi="Arial" w:eastAsia="Arial" w:cs="Arial"/>
          <w:b w:val="1"/>
          <w:bCs w:val="1"/>
          <w:noProof w:val="0"/>
          <w:sz w:val="28"/>
          <w:szCs w:val="28"/>
          <w:lang w:val="en-GB"/>
        </w:rPr>
        <w:t xml:space="preserve"> and its </w:t>
      </w:r>
      <w:r w:rsidRPr="1378F6BE" w:rsidR="78CF1584">
        <w:rPr>
          <w:rFonts w:ascii="Arial" w:hAnsi="Arial" w:eastAsia="Arial" w:cs="Arial"/>
          <w:b w:val="1"/>
          <w:bCs w:val="1"/>
          <w:noProof w:val="0"/>
          <w:sz w:val="28"/>
          <w:szCs w:val="28"/>
          <w:lang w:val="en-GB"/>
        </w:rPr>
        <w:t>application</w:t>
      </w:r>
      <w:r w:rsidRPr="1378F6BE" w:rsidR="78CF1584">
        <w:rPr>
          <w:rFonts w:ascii="Arial" w:hAnsi="Arial" w:eastAsia="Arial" w:cs="Arial"/>
          <w:b w:val="1"/>
          <w:bCs w:val="1"/>
          <w:noProof w:val="0"/>
          <w:sz w:val="28"/>
          <w:szCs w:val="28"/>
          <w:lang w:val="en-GB"/>
        </w:rPr>
        <w:t xml:space="preserve"> </w:t>
      </w:r>
      <w:bookmarkEnd w:id="1385010430"/>
    </w:p>
    <w:p w:rsidR="1378F6BE" w:rsidP="1378F6BE" w:rsidRDefault="1378F6BE" w14:paraId="43AFD565" w14:textId="5A335463">
      <w:pPr>
        <w:pStyle w:val="Normal"/>
        <w:keepNext w:val="1"/>
        <w:keepLines w:val="1"/>
        <w:rPr>
          <w:noProof w:val="0"/>
          <w:lang w:val="en-GB"/>
        </w:rPr>
      </w:pPr>
    </w:p>
    <w:p xmlns:wp14="http://schemas.microsoft.com/office/word/2010/wordml" w:rsidP="34418806" wp14:paraId="0A41B8BE" wp14:textId="7EC87536">
      <w:pPr>
        <w:pStyle w:val="Normal"/>
        <w:keepNext w:val="0"/>
        <w:keepLines w:val="0"/>
        <w:spacing w:before="240" w:after="0" w:afterAutospacing="off" w:line="360" w:lineRule="auto"/>
        <w:jc w:val="both"/>
        <w:rPr>
          <w:rFonts w:ascii="Arial" w:hAnsi="Arial" w:eastAsia="Arial" w:cs="Arial"/>
          <w:noProof w:val="0"/>
          <w:color w:val="4472C4" w:themeColor="accent1" w:themeTint="FF" w:themeShade="FF"/>
          <w:sz w:val="24"/>
          <w:szCs w:val="24"/>
          <w:lang w:val="en-GB"/>
        </w:rPr>
      </w:pPr>
      <w:r w:rsidRPr="34418806" w:rsidR="40AC1F18">
        <w:rPr>
          <w:rFonts w:ascii="Arial" w:hAnsi="Arial" w:eastAsia="Arial" w:cs="Arial"/>
          <w:noProof w:val="0"/>
          <w:sz w:val="24"/>
          <w:szCs w:val="24"/>
          <w:lang w:val="en-GB"/>
        </w:rPr>
        <w:t>Turnitin, developed in the late 1990s by academics</w:t>
      </w:r>
      <w:r w:rsidRPr="34418806" w:rsidR="09F18E5F">
        <w:rPr>
          <w:rFonts w:ascii="Arial" w:hAnsi="Arial" w:eastAsia="Arial" w:cs="Arial"/>
          <w:noProof w:val="0"/>
          <w:sz w:val="24"/>
          <w:szCs w:val="24"/>
          <w:lang w:val="en-GB"/>
        </w:rPr>
        <w:t xml:space="preserve">, </w:t>
      </w:r>
      <w:r w:rsidRPr="34418806" w:rsidR="40AC1F18">
        <w:rPr>
          <w:rFonts w:ascii="Arial" w:hAnsi="Arial" w:eastAsia="Arial" w:cs="Arial"/>
          <w:noProof w:val="0"/>
          <w:sz w:val="24"/>
          <w:szCs w:val="24"/>
          <w:lang w:val="en-GB"/>
        </w:rPr>
        <w:t>was first designed to help educational institutions detect plagiarism more efficiently (Miller, 2023). It has evolved into a tool that provides feedback to</w:t>
      </w:r>
      <w:r w:rsidRPr="34418806" w:rsidR="3FF6A953">
        <w:rPr>
          <w:rFonts w:ascii="Arial" w:hAnsi="Arial" w:eastAsia="Arial" w:cs="Arial"/>
          <w:noProof w:val="0"/>
          <w:sz w:val="24"/>
          <w:szCs w:val="24"/>
          <w:lang w:val="en-GB"/>
        </w:rPr>
        <w:t xml:space="preserve"> both</w:t>
      </w:r>
      <w:r w:rsidRPr="34418806" w:rsidR="40AC1F18">
        <w:rPr>
          <w:rFonts w:ascii="Arial" w:hAnsi="Arial" w:eastAsia="Arial" w:cs="Arial"/>
          <w:noProof w:val="0"/>
          <w:sz w:val="24"/>
          <w:szCs w:val="24"/>
          <w:lang w:val="en-GB"/>
        </w:rPr>
        <w:t xml:space="preserve"> </w:t>
      </w:r>
      <w:r w:rsidRPr="34418806" w:rsidR="05614822">
        <w:rPr>
          <w:rFonts w:ascii="Arial" w:hAnsi="Arial" w:eastAsia="Arial" w:cs="Arial"/>
          <w:noProof w:val="0"/>
          <w:sz w:val="24"/>
          <w:szCs w:val="24"/>
          <w:lang w:val="en-GB"/>
        </w:rPr>
        <w:t>educators</w:t>
      </w:r>
      <w:r w:rsidRPr="34418806" w:rsidR="40AC1F18">
        <w:rPr>
          <w:rFonts w:ascii="Arial" w:hAnsi="Arial" w:eastAsia="Arial" w:cs="Arial"/>
          <w:noProof w:val="0"/>
          <w:sz w:val="24"/>
          <w:szCs w:val="24"/>
          <w:lang w:val="en-GB"/>
        </w:rPr>
        <w:t xml:space="preserve"> and students</w:t>
      </w:r>
      <w:r w:rsidRPr="34418806" w:rsidR="37B304F4">
        <w:rPr>
          <w:rFonts w:ascii="Arial" w:hAnsi="Arial" w:eastAsia="Arial" w:cs="Arial"/>
          <w:noProof w:val="0"/>
          <w:sz w:val="24"/>
          <w:szCs w:val="24"/>
          <w:lang w:val="en-GB"/>
        </w:rPr>
        <w:t xml:space="preserve">, helping </w:t>
      </w:r>
      <w:r w:rsidRPr="34418806" w:rsidR="40AC1F18">
        <w:rPr>
          <w:rFonts w:ascii="Arial" w:hAnsi="Arial" w:eastAsia="Arial" w:cs="Arial"/>
          <w:noProof w:val="0"/>
          <w:sz w:val="24"/>
          <w:szCs w:val="24"/>
          <w:lang w:val="en-GB"/>
        </w:rPr>
        <w:t xml:space="preserve">them improve their academic writing skills (Mphahlele and McKenna, 2019). </w:t>
      </w:r>
      <w:r w:rsidRPr="34418806" w:rsidR="40AC1F18">
        <w:rPr>
          <w:rFonts w:ascii="Arial" w:hAnsi="Arial" w:eastAsia="Arial" w:cs="Arial"/>
          <w:noProof w:val="0"/>
          <w:sz w:val="24"/>
          <w:szCs w:val="24"/>
          <w:lang w:val="en-GB"/>
        </w:rPr>
        <w:t>Papers are uploaded to the platform, which compares them to a database</w:t>
      </w:r>
      <w:r w:rsidRPr="34418806" w:rsidR="0E01125F">
        <w:rPr>
          <w:rFonts w:ascii="Arial" w:hAnsi="Arial" w:eastAsia="Arial" w:cs="Arial"/>
          <w:noProof w:val="0"/>
          <w:sz w:val="24"/>
          <w:szCs w:val="24"/>
          <w:lang w:val="en-GB"/>
        </w:rPr>
        <w:t xml:space="preserve">, where </w:t>
      </w:r>
      <w:r w:rsidRPr="34418806" w:rsidR="72D6C600">
        <w:rPr>
          <w:rFonts w:ascii="Arial" w:hAnsi="Arial" w:eastAsia="Arial" w:cs="Arial"/>
          <w:noProof w:val="0"/>
          <w:sz w:val="24"/>
          <w:szCs w:val="24"/>
          <w:lang w:val="en-GB"/>
        </w:rPr>
        <w:t>i</w:t>
      </w:r>
      <w:r w:rsidRPr="34418806" w:rsidR="40AC1F18">
        <w:rPr>
          <w:rFonts w:ascii="Arial" w:hAnsi="Arial" w:eastAsia="Arial" w:cs="Arial"/>
          <w:noProof w:val="0"/>
          <w:sz w:val="24"/>
          <w:szCs w:val="24"/>
          <w:lang w:val="en-GB"/>
        </w:rPr>
        <w:t xml:space="preserve">ts algorithms </w:t>
      </w:r>
      <w:r w:rsidRPr="34418806" w:rsidR="1467A8C3">
        <w:rPr>
          <w:rFonts w:ascii="Arial" w:hAnsi="Arial" w:eastAsia="Arial" w:cs="Arial"/>
          <w:noProof w:val="0"/>
          <w:sz w:val="24"/>
          <w:szCs w:val="24"/>
          <w:lang w:val="en-GB"/>
        </w:rPr>
        <w:t>identify</w:t>
      </w:r>
      <w:r w:rsidRPr="34418806" w:rsidR="40AC1F18">
        <w:rPr>
          <w:rFonts w:ascii="Arial" w:hAnsi="Arial" w:eastAsia="Arial" w:cs="Arial"/>
          <w:noProof w:val="0"/>
          <w:sz w:val="24"/>
          <w:szCs w:val="24"/>
          <w:lang w:val="en-GB"/>
        </w:rPr>
        <w:t xml:space="preserve"> even minor instances of plagiarism, </w:t>
      </w:r>
      <w:r w:rsidRPr="34418806" w:rsidR="6A78D0ED">
        <w:rPr>
          <w:rFonts w:ascii="Arial" w:hAnsi="Arial" w:eastAsia="Arial" w:cs="Arial"/>
          <w:noProof w:val="0"/>
          <w:sz w:val="24"/>
          <w:szCs w:val="24"/>
          <w:lang w:val="en-GB"/>
        </w:rPr>
        <w:t>enabling</w:t>
      </w:r>
      <w:r w:rsidRPr="34418806" w:rsidR="40AC1F18">
        <w:rPr>
          <w:rFonts w:ascii="Arial" w:hAnsi="Arial" w:eastAsia="Arial" w:cs="Arial"/>
          <w:noProof w:val="0"/>
          <w:sz w:val="24"/>
          <w:szCs w:val="24"/>
          <w:lang w:val="en-GB"/>
        </w:rPr>
        <w:t xml:space="preserve"> </w:t>
      </w:r>
      <w:r w:rsidRPr="34418806" w:rsidR="40AC1F18">
        <w:rPr>
          <w:rFonts w:ascii="Arial" w:hAnsi="Arial" w:eastAsia="Arial" w:cs="Arial"/>
          <w:noProof w:val="0"/>
          <w:sz w:val="24"/>
          <w:szCs w:val="24"/>
          <w:lang w:val="en-GB"/>
        </w:rPr>
        <w:t xml:space="preserve">educators </w:t>
      </w:r>
      <w:r w:rsidRPr="34418806" w:rsidR="67E94F56">
        <w:rPr>
          <w:rFonts w:ascii="Arial" w:hAnsi="Arial" w:eastAsia="Arial" w:cs="Arial"/>
          <w:noProof w:val="0"/>
          <w:sz w:val="24"/>
          <w:szCs w:val="24"/>
          <w:lang w:val="en-GB"/>
        </w:rPr>
        <w:t xml:space="preserve">to </w:t>
      </w:r>
      <w:r w:rsidRPr="34418806" w:rsidR="40AC1F18">
        <w:rPr>
          <w:rFonts w:ascii="Arial" w:hAnsi="Arial" w:eastAsia="Arial" w:cs="Arial"/>
          <w:noProof w:val="0"/>
          <w:sz w:val="24"/>
          <w:szCs w:val="24"/>
          <w:lang w:val="en-GB"/>
        </w:rPr>
        <w:t>safeguard academic integrity (Abrahamson and Mann, 2018).</w:t>
      </w:r>
      <w:r w:rsidRPr="34418806" w:rsidR="3997434D">
        <w:rPr>
          <w:rFonts w:ascii="Arial" w:hAnsi="Arial" w:eastAsia="Arial" w:cs="Arial"/>
          <w:noProof w:val="0"/>
          <w:sz w:val="24"/>
          <w:szCs w:val="24"/>
          <w:lang w:val="en-GB"/>
        </w:rPr>
        <w:t xml:space="preserve"> </w:t>
      </w:r>
      <w:r w:rsidRPr="34418806" w:rsidR="5F84CE21">
        <w:rPr>
          <w:rFonts w:ascii="Arial" w:hAnsi="Arial" w:eastAsia="Arial" w:cs="Arial"/>
          <w:b w:val="0"/>
          <w:bCs w:val="0"/>
          <w:i w:val="0"/>
          <w:iCs w:val="0"/>
          <w:caps w:val="0"/>
          <w:smallCaps w:val="0"/>
          <w:noProof w:val="0"/>
          <w:color w:val="000000" w:themeColor="text1" w:themeTint="FF" w:themeShade="FF"/>
          <w:sz w:val="24"/>
          <w:szCs w:val="24"/>
          <w:lang w:val="en-GB"/>
        </w:rPr>
        <w:t>Williamson and Eynon (2020) note that u</w:t>
      </w:r>
      <w:r w:rsidRPr="34418806" w:rsidR="5F84CE21">
        <w:rPr>
          <w:rFonts w:ascii="Arial" w:hAnsi="Arial" w:eastAsia="Arial" w:cs="Arial"/>
          <w:noProof w:val="0"/>
          <w:color w:val="000000" w:themeColor="text1" w:themeTint="FF" w:themeShade="FF"/>
          <w:sz w:val="24"/>
          <w:szCs w:val="24"/>
          <w:lang w:val="en-GB"/>
        </w:rPr>
        <w:t>nderstanding the distinctive challenges experienced throughout its development phase, such as data accuracy and privacy concerns, could provide insights into the technical and ethical factors that can define Turnitin's trajectory, especially within Artificial Intelligence in Education (</w:t>
      </w:r>
      <w:r w:rsidRPr="34418806" w:rsidR="5F84CE21">
        <w:rPr>
          <w:rFonts w:ascii="Arial" w:hAnsi="Arial" w:eastAsia="Arial" w:cs="Arial"/>
          <w:noProof w:val="0"/>
          <w:color w:val="000000" w:themeColor="text1" w:themeTint="FF" w:themeShade="FF"/>
          <w:sz w:val="24"/>
          <w:szCs w:val="24"/>
          <w:lang w:val="en-GB"/>
        </w:rPr>
        <w:t>AIEd</w:t>
      </w:r>
      <w:r w:rsidRPr="34418806" w:rsidR="5F84CE21">
        <w:rPr>
          <w:rFonts w:ascii="Arial" w:hAnsi="Arial" w:eastAsia="Arial" w:cs="Arial"/>
          <w:noProof w:val="0"/>
          <w:color w:val="000000" w:themeColor="text1" w:themeTint="FF" w:themeShade="FF"/>
          <w:sz w:val="24"/>
          <w:szCs w:val="24"/>
          <w:lang w:val="en-GB"/>
        </w:rPr>
        <w:t>)</w:t>
      </w:r>
      <w:r w:rsidRPr="34418806" w:rsidR="78DD080C">
        <w:rPr>
          <w:rFonts w:ascii="Arial" w:hAnsi="Arial" w:eastAsia="Arial" w:cs="Arial"/>
          <w:noProof w:val="0"/>
          <w:color w:val="000000" w:themeColor="text1" w:themeTint="FF" w:themeShade="FF"/>
          <w:sz w:val="24"/>
          <w:szCs w:val="24"/>
          <w:lang w:val="en-GB"/>
        </w:rPr>
        <w:t xml:space="preserve">. </w:t>
      </w:r>
      <w:r w:rsidRPr="34418806" w:rsidR="78DD080C">
        <w:rPr>
          <w:rFonts w:ascii="Arial" w:hAnsi="Arial" w:eastAsia="Arial" w:cs="Arial"/>
          <w:noProof w:val="0"/>
          <w:sz w:val="24"/>
          <w:szCs w:val="24"/>
          <w:lang w:val="en-GB"/>
        </w:rPr>
        <w:t>Furtherm</w:t>
      </w:r>
      <w:r w:rsidRPr="34418806" w:rsidR="78DD080C">
        <w:rPr>
          <w:rFonts w:ascii="Arial" w:hAnsi="Arial" w:eastAsia="Arial" w:cs="Arial"/>
          <w:noProof w:val="0"/>
          <w:color w:val="000000" w:themeColor="text1" w:themeTint="FF" w:themeShade="FF"/>
          <w:sz w:val="24"/>
          <w:szCs w:val="24"/>
          <w:lang w:val="en-GB"/>
        </w:rPr>
        <w:t xml:space="preserve">ore, </w:t>
      </w:r>
      <w:r w:rsidRPr="34418806" w:rsidR="78DD080C">
        <w:rPr>
          <w:rFonts w:ascii="Arial" w:hAnsi="Arial" w:eastAsia="Arial" w:cs="Arial"/>
          <w:b w:val="0"/>
          <w:bCs w:val="0"/>
          <w:i w:val="0"/>
          <w:iCs w:val="0"/>
          <w:caps w:val="0"/>
          <w:smallCaps w:val="0"/>
          <w:noProof w:val="0"/>
          <w:color w:val="000000" w:themeColor="text1" w:themeTint="FF" w:themeShade="FF"/>
          <w:sz w:val="24"/>
          <w:szCs w:val="24"/>
          <w:lang w:val="en-GB"/>
        </w:rPr>
        <w:t xml:space="preserve">Abrahamson and Mann (2018) </w:t>
      </w:r>
      <w:r w:rsidRPr="34418806" w:rsidR="61BB0F50">
        <w:rPr>
          <w:rFonts w:ascii="Arial" w:hAnsi="Arial" w:eastAsia="Arial" w:cs="Arial"/>
          <w:b w:val="0"/>
          <w:bCs w:val="0"/>
          <w:i w:val="0"/>
          <w:iCs w:val="0"/>
          <w:caps w:val="0"/>
          <w:smallCaps w:val="0"/>
          <w:noProof w:val="0"/>
          <w:color w:val="000000" w:themeColor="text1" w:themeTint="FF" w:themeShade="FF"/>
          <w:sz w:val="24"/>
          <w:szCs w:val="24"/>
          <w:lang w:val="en-GB"/>
        </w:rPr>
        <w:t xml:space="preserve">state, </w:t>
      </w:r>
      <w:r w:rsidRPr="34418806" w:rsidR="78DD080C">
        <w:rPr>
          <w:rFonts w:ascii="Arial" w:hAnsi="Arial" w:eastAsia="Arial" w:cs="Arial"/>
          <w:noProof w:val="0"/>
          <w:sz w:val="24"/>
          <w:szCs w:val="24"/>
          <w:lang w:val="en-GB"/>
        </w:rPr>
        <w:t>how Turnitin continually improves its algorithms and procedures for combating developing forms of plagiarism might give insight on its continued relevance and efficacy.</w:t>
      </w:r>
      <w:r w:rsidRPr="34418806" w:rsidR="6C2E0913">
        <w:rPr>
          <w:rFonts w:ascii="Arial" w:hAnsi="Arial" w:eastAsia="Arial" w:cs="Arial"/>
          <w:noProof w:val="0"/>
          <w:sz w:val="24"/>
          <w:szCs w:val="24"/>
          <w:lang w:val="en-GB"/>
        </w:rPr>
        <w:t xml:space="preserve"> </w:t>
      </w:r>
      <w:r w:rsidRPr="34418806" w:rsidR="6C2E0913">
        <w:rPr>
          <w:rFonts w:ascii="Arial" w:hAnsi="Arial" w:eastAsia="Arial" w:cs="Arial"/>
          <w:b w:val="0"/>
          <w:bCs w:val="0"/>
          <w:i w:val="0"/>
          <w:iCs w:val="0"/>
          <w:caps w:val="0"/>
          <w:smallCaps w:val="0"/>
          <w:noProof w:val="0"/>
          <w:color w:val="000000" w:themeColor="text1" w:themeTint="FF" w:themeShade="FF"/>
          <w:sz w:val="24"/>
          <w:szCs w:val="24"/>
          <w:lang w:val="en-GB"/>
        </w:rPr>
        <w:t xml:space="preserve">Additionally, Johnson (2023) concludes that examining how instructors leverage Turnitin's data analytics to </w:t>
      </w:r>
      <w:r w:rsidRPr="34418806" w:rsidR="6C2E0913">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4418806" w:rsidR="6C2E0913">
        <w:rPr>
          <w:rFonts w:ascii="Arial" w:hAnsi="Arial" w:eastAsia="Arial" w:cs="Arial"/>
          <w:b w:val="0"/>
          <w:bCs w:val="0"/>
          <w:i w:val="0"/>
          <w:iCs w:val="0"/>
          <w:caps w:val="0"/>
          <w:smallCaps w:val="0"/>
          <w:noProof w:val="0"/>
          <w:color w:val="000000" w:themeColor="text1" w:themeTint="FF" w:themeShade="FF"/>
          <w:sz w:val="24"/>
          <w:szCs w:val="24"/>
          <w:lang w:val="en-GB"/>
        </w:rPr>
        <w:t xml:space="preserve"> patterns of academic misconduct and tailor intervention strategies could offer insights into its multifaceted utility.</w:t>
      </w:r>
    </w:p>
    <w:p xmlns:wp14="http://schemas.microsoft.com/office/word/2010/wordml" w:rsidP="34418806" wp14:paraId="2DA1A2FE" wp14:textId="05D8A10D">
      <w:pPr>
        <w:pStyle w:val="Normal"/>
        <w:keepNext w:val="0"/>
        <w:keepLines w:val="0"/>
        <w:spacing w:before="240" w:after="0" w:afterAutospacing="off" w:line="360" w:lineRule="auto"/>
        <w:jc w:val="both"/>
        <w:rPr>
          <w:rFonts w:ascii="Arial" w:hAnsi="Arial" w:eastAsia="Arial" w:cs="Arial"/>
          <w:noProof w:val="0"/>
          <w:sz w:val="24"/>
          <w:szCs w:val="24"/>
          <w:lang w:val="en-GB"/>
        </w:rPr>
      </w:pPr>
    </w:p>
    <w:p xmlns:wp14="http://schemas.microsoft.com/office/word/2010/wordml" w:rsidP="34418806" wp14:paraId="5E1D5BE0" wp14:textId="6DF6AAFF">
      <w:pPr>
        <w:pStyle w:val="Normal"/>
        <w:keepNext w:val="0"/>
        <w:keepLines w:val="0"/>
        <w:spacing w:before="240" w:after="0" w:afterAutospacing="off" w:line="360" w:lineRule="auto"/>
        <w:jc w:val="both"/>
        <w:rPr>
          <w:rFonts w:ascii="Arial" w:hAnsi="Arial" w:eastAsia="Arial" w:cs="Arial"/>
          <w:b w:val="0"/>
          <w:bCs w:val="0"/>
          <w:i w:val="0"/>
          <w:iCs w:val="0"/>
          <w:caps w:val="0"/>
          <w:smallCaps w:val="0"/>
          <w:noProof w:val="0"/>
          <w:color w:val="4472C4" w:themeColor="accent1" w:themeTint="FF" w:themeShade="FF"/>
          <w:sz w:val="24"/>
          <w:szCs w:val="24"/>
          <w:lang w:val="en-GB"/>
        </w:rPr>
      </w:pPr>
      <w:r w:rsidRPr="34418806" w:rsidR="55B41391">
        <w:rPr>
          <w:rFonts w:ascii="Arial" w:hAnsi="Arial" w:eastAsia="Arial" w:cs="Arial"/>
          <w:noProof w:val="0"/>
          <w:sz w:val="24"/>
          <w:szCs w:val="24"/>
          <w:lang w:val="en-GB"/>
        </w:rPr>
        <w:t>Turnitin</w:t>
      </w:r>
      <w:r w:rsidRPr="34418806" w:rsidR="6B5C06B1">
        <w:rPr>
          <w:rFonts w:ascii="Arial" w:hAnsi="Arial" w:eastAsia="Arial" w:cs="Arial"/>
          <w:noProof w:val="0"/>
          <w:sz w:val="24"/>
          <w:szCs w:val="24"/>
          <w:lang w:val="en-GB"/>
        </w:rPr>
        <w:t>’s features such as gramma checki</w:t>
      </w:r>
      <w:r w:rsidRPr="34418806" w:rsidR="7E0B97BB">
        <w:rPr>
          <w:rFonts w:ascii="Arial" w:hAnsi="Arial" w:eastAsia="Arial" w:cs="Arial"/>
          <w:noProof w:val="0"/>
          <w:sz w:val="24"/>
          <w:szCs w:val="24"/>
          <w:lang w:val="en-GB"/>
        </w:rPr>
        <w:t xml:space="preserve">ng, </w:t>
      </w:r>
      <w:r w:rsidRPr="34418806" w:rsidR="6B5C06B1">
        <w:rPr>
          <w:rFonts w:ascii="Arial" w:hAnsi="Arial" w:eastAsia="Arial" w:cs="Arial"/>
          <w:noProof w:val="0"/>
          <w:sz w:val="24"/>
          <w:szCs w:val="24"/>
          <w:lang w:val="en-GB"/>
        </w:rPr>
        <w:t xml:space="preserve">contribute to a holistic learning experience which </w:t>
      </w:r>
      <w:r w:rsidRPr="34418806" w:rsidR="55B41391">
        <w:rPr>
          <w:rFonts w:ascii="Arial" w:hAnsi="Arial" w:eastAsia="Arial" w:cs="Arial"/>
          <w:noProof w:val="0"/>
          <w:sz w:val="24"/>
          <w:szCs w:val="24"/>
          <w:lang w:val="en-GB"/>
        </w:rPr>
        <w:t>influences pedagogy through promoting academic integrity by providing feedback on citation and paraphrasing</w:t>
      </w:r>
      <w:r w:rsidRPr="34418806" w:rsidR="2B658807">
        <w:rPr>
          <w:rFonts w:ascii="Arial" w:hAnsi="Arial" w:eastAsia="Arial" w:cs="Arial"/>
          <w:noProof w:val="0"/>
          <w:sz w:val="24"/>
          <w:szCs w:val="24"/>
          <w:lang w:val="en-GB"/>
        </w:rPr>
        <w:t xml:space="preserve"> (Abrahamson and Mann, 2018).</w:t>
      </w:r>
      <w:r w:rsidRPr="34418806" w:rsidR="55B41391">
        <w:rPr>
          <w:rFonts w:ascii="Arial" w:hAnsi="Arial" w:eastAsia="Arial" w:cs="Arial"/>
          <w:noProof w:val="0"/>
          <w:sz w:val="24"/>
          <w:szCs w:val="24"/>
          <w:lang w:val="en-GB"/>
        </w:rPr>
        <w:t xml:space="preserve"> It serves as a teaching tool, highlighting </w:t>
      </w:r>
      <w:r w:rsidRPr="34418806" w:rsidR="55B41391">
        <w:rPr>
          <w:rFonts w:ascii="Arial" w:hAnsi="Arial" w:eastAsia="Arial" w:cs="Arial"/>
          <w:noProof w:val="0"/>
          <w:sz w:val="24"/>
          <w:szCs w:val="24"/>
          <w:lang w:val="en-GB"/>
        </w:rPr>
        <w:t>appropriate citing</w:t>
      </w:r>
      <w:r w:rsidRPr="34418806" w:rsidR="55B41391">
        <w:rPr>
          <w:rFonts w:ascii="Arial" w:hAnsi="Arial" w:eastAsia="Arial" w:cs="Arial"/>
          <w:noProof w:val="0"/>
          <w:sz w:val="24"/>
          <w:szCs w:val="24"/>
          <w:lang w:val="en-GB"/>
        </w:rPr>
        <w:t xml:space="preserve"> methods and the importance of academic honesty</w:t>
      </w:r>
      <w:r w:rsidRPr="34418806" w:rsidR="299B1CD8">
        <w:rPr>
          <w:rFonts w:ascii="Arial" w:hAnsi="Arial" w:eastAsia="Arial" w:cs="Arial"/>
          <w:noProof w:val="0"/>
          <w:sz w:val="24"/>
          <w:szCs w:val="24"/>
          <w:lang w:val="en-GB"/>
        </w:rPr>
        <w:t xml:space="preserve"> (Miller, 2023).</w:t>
      </w:r>
      <w:r w:rsidRPr="34418806" w:rsidR="55B41391">
        <w:rPr>
          <w:rFonts w:ascii="Arial" w:hAnsi="Arial" w:eastAsia="Arial" w:cs="Arial"/>
          <w:noProof w:val="0"/>
          <w:sz w:val="24"/>
          <w:szCs w:val="24"/>
          <w:lang w:val="en-GB"/>
        </w:rPr>
        <w:t xml:space="preserve"> </w:t>
      </w:r>
      <w:r w:rsidRPr="34418806" w:rsidR="41F5C4BC">
        <w:rPr>
          <w:rFonts w:ascii="Arial" w:hAnsi="Arial" w:eastAsia="Arial" w:cs="Arial"/>
          <w:noProof w:val="0"/>
          <w:sz w:val="24"/>
          <w:szCs w:val="24"/>
          <w:lang w:val="en-GB"/>
        </w:rPr>
        <w:t xml:space="preserve">Turnitin supports </w:t>
      </w:r>
      <w:r w:rsidRPr="34418806" w:rsidR="55B41391">
        <w:rPr>
          <w:rFonts w:ascii="Arial" w:hAnsi="Arial" w:eastAsia="Arial" w:cs="Arial"/>
          <w:noProof w:val="0"/>
          <w:sz w:val="24"/>
          <w:szCs w:val="24"/>
          <w:lang w:val="en-GB"/>
        </w:rPr>
        <w:t xml:space="preserve">students </w:t>
      </w:r>
      <w:r w:rsidRPr="34418806" w:rsidR="5CA1BF4E">
        <w:rPr>
          <w:rFonts w:ascii="Arial" w:hAnsi="Arial" w:eastAsia="Arial" w:cs="Arial"/>
          <w:noProof w:val="0"/>
          <w:sz w:val="24"/>
          <w:szCs w:val="24"/>
          <w:lang w:val="en-GB"/>
        </w:rPr>
        <w:t xml:space="preserve">to </w:t>
      </w:r>
      <w:r w:rsidRPr="34418806" w:rsidR="55B41391">
        <w:rPr>
          <w:rFonts w:ascii="Arial" w:hAnsi="Arial" w:eastAsia="Arial" w:cs="Arial"/>
          <w:noProof w:val="0"/>
          <w:sz w:val="24"/>
          <w:szCs w:val="24"/>
          <w:lang w:val="en-GB"/>
        </w:rPr>
        <w:t>critically evaluate their work and sources, improving academic attainment</w:t>
      </w:r>
      <w:r w:rsidRPr="34418806" w:rsidR="67D1395F">
        <w:rPr>
          <w:rFonts w:ascii="Arial" w:hAnsi="Arial" w:eastAsia="Arial" w:cs="Arial"/>
          <w:noProof w:val="0"/>
          <w:sz w:val="24"/>
          <w:szCs w:val="24"/>
          <w:lang w:val="en-GB"/>
        </w:rPr>
        <w:t xml:space="preserve"> (Miller, 2023)</w:t>
      </w:r>
      <w:r w:rsidRPr="34418806" w:rsidR="55B41391">
        <w:rPr>
          <w:rFonts w:ascii="Arial" w:hAnsi="Arial" w:eastAsia="Arial" w:cs="Arial"/>
          <w:noProof w:val="0"/>
          <w:sz w:val="24"/>
          <w:szCs w:val="24"/>
          <w:lang w:val="en-GB"/>
        </w:rPr>
        <w:t>.</w:t>
      </w:r>
      <w:r w:rsidRPr="34418806" w:rsidR="1D283029">
        <w:rPr>
          <w:rFonts w:ascii="Arial" w:hAnsi="Arial" w:eastAsia="Arial" w:cs="Arial"/>
          <w:noProof w:val="0"/>
          <w:sz w:val="24"/>
          <w:szCs w:val="24"/>
          <w:lang w:val="en-GB"/>
        </w:rPr>
        <w:t xml:space="preserve"> </w:t>
      </w:r>
      <w:r w:rsidRPr="34418806" w:rsidR="7B368F72">
        <w:rPr>
          <w:rFonts w:ascii="Arial" w:hAnsi="Arial" w:eastAsia="Arial" w:cs="Arial"/>
          <w:noProof w:val="0"/>
          <w:sz w:val="24"/>
          <w:szCs w:val="24"/>
          <w:lang w:val="en-GB"/>
        </w:rPr>
        <w:t xml:space="preserve">Research </w:t>
      </w:r>
      <w:r w:rsidRPr="34418806" w:rsidR="7B368F72">
        <w:rPr>
          <w:rFonts w:ascii="Arial" w:hAnsi="Arial" w:eastAsia="Arial" w:cs="Arial"/>
          <w:noProof w:val="0"/>
          <w:sz w:val="24"/>
          <w:szCs w:val="24"/>
          <w:lang w:val="en-GB"/>
        </w:rPr>
        <w:t>indicates</w:t>
      </w:r>
      <w:r w:rsidRPr="34418806" w:rsidR="7B368F72">
        <w:rPr>
          <w:rFonts w:ascii="Arial" w:hAnsi="Arial" w:eastAsia="Arial" w:cs="Arial"/>
          <w:noProof w:val="0"/>
          <w:sz w:val="24"/>
          <w:szCs w:val="24"/>
          <w:lang w:val="en-GB"/>
        </w:rPr>
        <w:t xml:space="preserve"> that user-friendly interfaces, personalised feedback, and quick responses boost instructional efficiency</w:t>
      </w:r>
      <w:r w:rsidRPr="34418806" w:rsidR="0386E83E">
        <w:rPr>
          <w:rFonts w:ascii="Arial" w:hAnsi="Arial" w:eastAsia="Arial" w:cs="Arial"/>
          <w:noProof w:val="0"/>
          <w:sz w:val="24"/>
          <w:szCs w:val="24"/>
          <w:lang w:val="en-GB"/>
        </w:rPr>
        <w:t>, in addition, t</w:t>
      </w:r>
      <w:r w:rsidRPr="34418806" w:rsidR="7B368F72">
        <w:rPr>
          <w:rFonts w:ascii="Arial" w:hAnsi="Arial" w:eastAsia="Arial" w:cs="Arial"/>
          <w:noProof w:val="0"/>
          <w:sz w:val="24"/>
          <w:szCs w:val="24"/>
          <w:lang w:val="en-GB"/>
        </w:rPr>
        <w:t>he use of multimedia components, such as audio or video feedback, enhances feedback delivery and comprehension</w:t>
      </w:r>
      <w:r w:rsidRPr="34418806" w:rsidR="056F813C">
        <w:rPr>
          <w:rFonts w:ascii="Arial" w:hAnsi="Arial" w:eastAsia="Arial" w:cs="Arial"/>
          <w:noProof w:val="0"/>
          <w:sz w:val="24"/>
          <w:szCs w:val="24"/>
          <w:lang w:val="en-GB"/>
        </w:rPr>
        <w:t xml:space="preserve"> </w:t>
      </w:r>
      <w:r w:rsidRPr="34418806" w:rsidR="056F813C">
        <w:rPr>
          <w:rFonts w:ascii="Arial" w:hAnsi="Arial" w:eastAsia="Arial" w:cs="Arial"/>
          <w:noProof w:val="0"/>
          <w:color w:val="000000" w:themeColor="text1" w:themeTint="FF" w:themeShade="FF"/>
          <w:sz w:val="24"/>
          <w:szCs w:val="24"/>
          <w:lang w:val="en-GB"/>
        </w:rPr>
        <w:t>(Newton, McCormick and Pain, 2022).</w:t>
      </w:r>
      <w:r w:rsidRPr="34418806" w:rsidR="7B368F72">
        <w:rPr>
          <w:rFonts w:ascii="Arial" w:hAnsi="Arial" w:eastAsia="Arial" w:cs="Arial"/>
          <w:noProof w:val="0"/>
          <w:sz w:val="24"/>
          <w:szCs w:val="24"/>
          <w:lang w:val="en-GB"/>
        </w:rPr>
        <w:t xml:space="preserve"> </w:t>
      </w:r>
    </w:p>
    <w:p xmlns:wp14="http://schemas.microsoft.com/office/word/2010/wordml" w:rsidP="34418806" wp14:paraId="5AB3D2AE" wp14:textId="6FDFE288">
      <w:pPr>
        <w:pStyle w:val="Normal"/>
        <w:keepNext w:val="0"/>
        <w:keepLines w:val="0"/>
        <w:spacing w:before="240" w:after="0" w:afterAutospacing="off" w:line="360" w:lineRule="auto"/>
        <w:jc w:val="both"/>
        <w:rPr>
          <w:rFonts w:ascii="Arial" w:hAnsi="Arial" w:eastAsia="Arial" w:cs="Arial"/>
          <w:noProof w:val="0"/>
          <w:sz w:val="24"/>
          <w:szCs w:val="24"/>
          <w:lang w:val="en-GB"/>
        </w:rPr>
      </w:pPr>
    </w:p>
    <w:p xmlns:wp14="http://schemas.microsoft.com/office/word/2010/wordml" w:rsidP="34418806" wp14:paraId="47E53DA3" wp14:textId="7900BFB9">
      <w:pPr>
        <w:pStyle w:val="Normal"/>
        <w:keepNext w:val="0"/>
        <w:keepLines w:val="0"/>
        <w:spacing w:before="0" w:beforeAutospacing="off" w:after="0" w:afterAutospacing="off" w:line="360" w:lineRule="auto"/>
        <w:ind w:left="0" w:right="0"/>
        <w:jc w:val="both"/>
        <w:rPr/>
      </w:pPr>
      <w:r w:rsidRPr="34418806" w:rsidR="276F2D15">
        <w:rPr>
          <w:rFonts w:ascii="Arial" w:hAnsi="Arial" w:eastAsia="Arial" w:cs="Arial"/>
          <w:noProof w:val="0"/>
          <w:sz w:val="24"/>
          <w:szCs w:val="24"/>
          <w:lang w:val="en-GB"/>
        </w:rPr>
        <w:t>However, students should be aware that there are other resources available to help them improve their academic achievement, such as fostering a collaborative culture, peer-assisted learning, and using libraries, databases, and research techniques, which may lead to greater advancements than relying solely on technology</w:t>
      </w:r>
      <w:r w:rsidRPr="34418806" w:rsidR="25A0BFCF">
        <w:rPr>
          <w:rFonts w:ascii="Arial" w:hAnsi="Arial" w:eastAsia="Arial" w:cs="Arial"/>
          <w:noProof w:val="0"/>
          <w:sz w:val="24"/>
          <w:szCs w:val="24"/>
          <w:lang w:val="en-GB"/>
        </w:rPr>
        <w:t xml:space="preserve"> (Mohamed, 2021)</w:t>
      </w:r>
      <w:r w:rsidRPr="34418806" w:rsidR="276F2D15">
        <w:rPr>
          <w:rFonts w:ascii="Arial" w:hAnsi="Arial" w:eastAsia="Arial" w:cs="Arial"/>
          <w:noProof w:val="0"/>
          <w:sz w:val="24"/>
          <w:szCs w:val="24"/>
          <w:lang w:val="en-GB"/>
        </w:rPr>
        <w:t>. Moreover, investigating the relationship between greater feedback engagement and academic achievement may highlight the platform's beneficial influence on student outcomes (Hatti</w:t>
      </w:r>
      <w:r w:rsidRPr="34418806" w:rsidR="61040CE3">
        <w:rPr>
          <w:rFonts w:ascii="Arial" w:hAnsi="Arial" w:eastAsia="Arial" w:cs="Arial"/>
          <w:noProof w:val="0"/>
          <w:sz w:val="24"/>
          <w:szCs w:val="24"/>
          <w:lang w:val="en-GB"/>
        </w:rPr>
        <w:t>e</w:t>
      </w:r>
      <w:r w:rsidRPr="34418806" w:rsidR="276F2D15">
        <w:rPr>
          <w:rFonts w:ascii="Arial" w:hAnsi="Arial" w:eastAsia="Arial" w:cs="Arial"/>
          <w:i w:val="1"/>
          <w:iCs w:val="1"/>
          <w:noProof w:val="0"/>
          <w:sz w:val="24"/>
          <w:szCs w:val="24"/>
          <w:lang w:val="en-GB"/>
        </w:rPr>
        <w:t xml:space="preserve"> et al</w:t>
      </w:r>
      <w:r w:rsidRPr="34418806" w:rsidR="276F2D15">
        <w:rPr>
          <w:rFonts w:ascii="Arial" w:hAnsi="Arial" w:eastAsia="Arial" w:cs="Arial"/>
          <w:noProof w:val="0"/>
          <w:sz w:val="24"/>
          <w:szCs w:val="24"/>
          <w:lang w:val="en-GB"/>
        </w:rPr>
        <w:t>.</w:t>
      </w:r>
      <w:r w:rsidRPr="34418806" w:rsidR="729A9149">
        <w:rPr>
          <w:rFonts w:ascii="Arial" w:hAnsi="Arial" w:eastAsia="Arial" w:cs="Arial"/>
          <w:noProof w:val="0"/>
          <w:sz w:val="24"/>
          <w:szCs w:val="24"/>
          <w:lang w:val="en-GB"/>
        </w:rPr>
        <w:t>,</w:t>
      </w:r>
      <w:r w:rsidRPr="34418806" w:rsidR="276F2D15">
        <w:rPr>
          <w:rFonts w:ascii="Arial" w:hAnsi="Arial" w:eastAsia="Arial" w:cs="Arial"/>
          <w:noProof w:val="0"/>
          <w:sz w:val="24"/>
          <w:szCs w:val="24"/>
          <w:lang w:val="en-GB"/>
        </w:rPr>
        <w:t xml:space="preserve"> 2021).</w:t>
      </w:r>
    </w:p>
    <w:p xmlns:wp14="http://schemas.microsoft.com/office/word/2010/wordml" w:rsidP="34418806" wp14:paraId="1963E277" wp14:textId="65ED33A6">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p>
    <w:p xmlns:wp14="http://schemas.microsoft.com/office/word/2010/wordml" w:rsidP="34418806" wp14:paraId="7D0922E5" wp14:textId="2B969FA7">
      <w:pPr>
        <w:pStyle w:val="Normal"/>
        <w:keepNext w:val="0"/>
        <w:keepLines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r w:rsidRPr="34418806" w:rsidR="07731FF9">
        <w:rPr>
          <w:rFonts w:ascii="Arial" w:hAnsi="Arial" w:eastAsia="Arial" w:cs="Arial"/>
          <w:noProof w:val="0"/>
          <w:sz w:val="24"/>
          <w:szCs w:val="24"/>
          <w:lang w:val="en-GB"/>
        </w:rPr>
        <w:t>A</w:t>
      </w:r>
      <w:r w:rsidRPr="34418806" w:rsidR="5819FD97">
        <w:rPr>
          <w:rFonts w:ascii="Arial" w:hAnsi="Arial" w:eastAsia="Arial" w:cs="Arial"/>
          <w:noProof w:val="0"/>
          <w:sz w:val="24"/>
          <w:szCs w:val="24"/>
          <w:lang w:val="en-GB"/>
        </w:rPr>
        <w:t xml:space="preserve"> study conducted by Smith, Williams and Branton, (2019) discovered that students often see Turnitin as a disciplinary instrument rather than a tool for enhancing learning</w:t>
      </w:r>
      <w:r w:rsidRPr="34418806" w:rsidR="6DD78F77">
        <w:rPr>
          <w:rFonts w:ascii="Arial" w:hAnsi="Arial" w:eastAsia="Arial" w:cs="Arial"/>
          <w:noProof w:val="0"/>
          <w:sz w:val="24"/>
          <w:szCs w:val="24"/>
          <w:lang w:val="en-GB"/>
        </w:rPr>
        <w:t xml:space="preserve">. </w:t>
      </w:r>
      <w:r w:rsidRPr="34418806" w:rsidR="5ABDC2BB">
        <w:rPr>
          <w:rFonts w:ascii="Arial" w:hAnsi="Arial" w:eastAsia="Arial" w:cs="Arial"/>
          <w:noProof w:val="0"/>
          <w:sz w:val="24"/>
          <w:szCs w:val="24"/>
          <w:lang w:val="en-GB"/>
        </w:rPr>
        <w:t>Further</w:t>
      </w:r>
      <w:r w:rsidRPr="34418806" w:rsidR="6DD78F77">
        <w:rPr>
          <w:rFonts w:ascii="Arial" w:hAnsi="Arial" w:eastAsia="Arial" w:cs="Arial"/>
          <w:noProof w:val="0"/>
          <w:sz w:val="24"/>
          <w:szCs w:val="24"/>
          <w:lang w:val="en-GB"/>
        </w:rPr>
        <w:t xml:space="preserve"> r</w:t>
      </w:r>
      <w:r w:rsidRPr="34418806" w:rsidR="6DD78F77">
        <w:rPr>
          <w:rFonts w:ascii="Arial" w:hAnsi="Arial" w:eastAsia="Arial" w:cs="Arial"/>
          <w:noProof w:val="0"/>
          <w:color w:val="000000" w:themeColor="text1" w:themeTint="FF" w:themeShade="FF"/>
          <w:sz w:val="24"/>
          <w:szCs w:val="24"/>
          <w:lang w:val="en-GB"/>
        </w:rPr>
        <w:t>esearch show</w:t>
      </w:r>
      <w:r w:rsidRPr="34418806" w:rsidR="75213063">
        <w:rPr>
          <w:rFonts w:ascii="Arial" w:hAnsi="Arial" w:eastAsia="Arial" w:cs="Arial"/>
          <w:noProof w:val="0"/>
          <w:color w:val="000000" w:themeColor="text1" w:themeTint="FF" w:themeShade="FF"/>
          <w:sz w:val="24"/>
          <w:szCs w:val="24"/>
          <w:lang w:val="en-GB"/>
        </w:rPr>
        <w:t>s</w:t>
      </w:r>
      <w:r w:rsidRPr="34418806" w:rsidR="6DD78F77">
        <w:rPr>
          <w:rFonts w:ascii="Arial" w:hAnsi="Arial" w:eastAsia="Arial" w:cs="Arial"/>
          <w:noProof w:val="0"/>
          <w:color w:val="000000" w:themeColor="text1" w:themeTint="FF" w:themeShade="FF"/>
          <w:sz w:val="24"/>
          <w:szCs w:val="24"/>
          <w:lang w:val="en-GB"/>
        </w:rPr>
        <w:t xml:space="preserve"> that students often disregard the comments given by Turnitin (Gibbs and Simpson, 2019). </w:t>
      </w:r>
      <w:r w:rsidRPr="34418806" w:rsidR="1F5A193B">
        <w:rPr>
          <w:rFonts w:ascii="Arial" w:hAnsi="Arial" w:eastAsia="Arial" w:cs="Arial"/>
          <w:noProof w:val="0"/>
          <w:sz w:val="24"/>
          <w:szCs w:val="24"/>
          <w:lang w:val="en-GB"/>
        </w:rPr>
        <w:t xml:space="preserve">These pedagogical challenges could be addressed </w:t>
      </w:r>
      <w:r w:rsidRPr="34418806" w:rsidR="06B316E3">
        <w:rPr>
          <w:rFonts w:ascii="Arial" w:hAnsi="Arial" w:eastAsia="Arial" w:cs="Arial"/>
          <w:noProof w:val="0"/>
          <w:sz w:val="24"/>
          <w:szCs w:val="24"/>
          <w:lang w:val="en-GB"/>
        </w:rPr>
        <w:t xml:space="preserve">through </w:t>
      </w:r>
      <w:r w:rsidRPr="34418806" w:rsidR="79957D9F">
        <w:rPr>
          <w:rFonts w:ascii="Arial" w:hAnsi="Arial" w:eastAsia="Arial" w:cs="Arial"/>
          <w:noProof w:val="0"/>
          <w:sz w:val="24"/>
          <w:szCs w:val="24"/>
          <w:lang w:val="en-GB"/>
        </w:rPr>
        <w:t>enhancing</w:t>
      </w:r>
      <w:r w:rsidRPr="34418806" w:rsidR="1F5A193B">
        <w:rPr>
          <w:rFonts w:ascii="Arial" w:hAnsi="Arial" w:eastAsia="Arial" w:cs="Arial"/>
          <w:noProof w:val="0"/>
          <w:sz w:val="24"/>
          <w:szCs w:val="24"/>
          <w:lang w:val="en-GB"/>
        </w:rPr>
        <w:t xml:space="preserve"> teaching practice</w:t>
      </w:r>
      <w:r w:rsidRPr="34418806" w:rsidR="49105AF0">
        <w:rPr>
          <w:rFonts w:ascii="Arial" w:hAnsi="Arial" w:eastAsia="Arial" w:cs="Arial"/>
          <w:noProof w:val="0"/>
          <w:sz w:val="24"/>
          <w:szCs w:val="24"/>
          <w:lang w:val="en-GB"/>
        </w:rPr>
        <w:t>s</w:t>
      </w:r>
      <w:r w:rsidRPr="34418806" w:rsidR="1F5A193B">
        <w:rPr>
          <w:rFonts w:ascii="Arial" w:hAnsi="Arial" w:eastAsia="Arial" w:cs="Arial"/>
          <w:noProof w:val="0"/>
          <w:sz w:val="24"/>
          <w:szCs w:val="24"/>
          <w:lang w:val="en-GB"/>
        </w:rPr>
        <w:t xml:space="preserve"> and </w:t>
      </w:r>
      <w:r w:rsidRPr="34418806" w:rsidR="1F5A193B">
        <w:rPr>
          <w:rFonts w:ascii="Arial" w:hAnsi="Arial" w:eastAsia="Arial" w:cs="Arial"/>
          <w:noProof w:val="0"/>
          <w:sz w:val="24"/>
          <w:szCs w:val="24"/>
          <w:lang w:val="en-GB"/>
        </w:rPr>
        <w:t>providing</w:t>
      </w:r>
      <w:r w:rsidRPr="34418806" w:rsidR="1F5A193B">
        <w:rPr>
          <w:rFonts w:ascii="Arial" w:hAnsi="Arial" w:eastAsia="Arial" w:cs="Arial"/>
          <w:noProof w:val="0"/>
          <w:sz w:val="24"/>
          <w:szCs w:val="24"/>
          <w:lang w:val="en-GB"/>
        </w:rPr>
        <w:t xml:space="preserve"> clear guidance on the academic </w:t>
      </w:r>
      <w:r w:rsidRPr="34418806" w:rsidR="1F5A193B">
        <w:rPr>
          <w:rFonts w:ascii="Arial" w:hAnsi="Arial" w:eastAsia="Arial" w:cs="Arial"/>
          <w:noProof w:val="0"/>
          <w:sz w:val="24"/>
          <w:szCs w:val="24"/>
          <w:lang w:val="en-GB"/>
        </w:rPr>
        <w:t>assistance</w:t>
      </w:r>
      <w:r w:rsidRPr="34418806" w:rsidR="1F5A193B">
        <w:rPr>
          <w:rFonts w:ascii="Arial" w:hAnsi="Arial" w:eastAsia="Arial" w:cs="Arial"/>
          <w:noProof w:val="0"/>
          <w:sz w:val="24"/>
          <w:szCs w:val="24"/>
          <w:lang w:val="en-GB"/>
        </w:rPr>
        <w:t xml:space="preserve"> available within the Turnitin interface, which can be effectively integrated into the curriculum to improve students' writing and source analysis</w:t>
      </w:r>
      <w:r w:rsidRPr="34418806" w:rsidR="5819FD97">
        <w:rPr>
          <w:rFonts w:ascii="Arial" w:hAnsi="Arial" w:eastAsia="Arial" w:cs="Arial"/>
          <w:noProof w:val="0"/>
          <w:color w:val="000000" w:themeColor="text1" w:themeTint="FF" w:themeShade="FF"/>
          <w:sz w:val="24"/>
          <w:szCs w:val="24"/>
          <w:lang w:val="en-GB"/>
        </w:rPr>
        <w:t xml:space="preserve"> (</w:t>
      </w:r>
      <w:r w:rsidRPr="34418806" w:rsidR="5819FD97">
        <w:rPr>
          <w:rFonts w:ascii="Arial" w:hAnsi="Arial" w:eastAsia="Arial" w:cs="Arial"/>
          <w:noProof w:val="0"/>
          <w:color w:val="000000" w:themeColor="text1" w:themeTint="FF" w:themeShade="FF"/>
          <w:sz w:val="24"/>
          <w:szCs w:val="24"/>
          <w:lang w:val="en-GB"/>
        </w:rPr>
        <w:t>Chakraverty</w:t>
      </w:r>
      <w:r w:rsidRPr="34418806" w:rsidR="5819FD97">
        <w:rPr>
          <w:rFonts w:ascii="Arial" w:hAnsi="Arial" w:eastAsia="Arial" w:cs="Arial"/>
          <w:noProof w:val="0"/>
          <w:color w:val="000000" w:themeColor="text1" w:themeTint="FF" w:themeShade="FF"/>
          <w:sz w:val="24"/>
          <w:szCs w:val="24"/>
          <w:lang w:val="en-GB"/>
        </w:rPr>
        <w:t xml:space="preserve"> and Tomar, 2020</w:t>
      </w:r>
      <w:r w:rsidRPr="34418806" w:rsidR="2B8979DD">
        <w:rPr>
          <w:rFonts w:ascii="Arial" w:hAnsi="Arial" w:eastAsia="Arial" w:cs="Arial"/>
          <w:noProof w:val="0"/>
          <w:color w:val="000000" w:themeColor="text1" w:themeTint="FF" w:themeShade="FF"/>
          <w:sz w:val="24"/>
          <w:szCs w:val="24"/>
          <w:lang w:val="en-GB"/>
        </w:rPr>
        <w:t>; McCormick, 2021).</w:t>
      </w:r>
      <w:r w:rsidRPr="34418806" w:rsidR="056850DE">
        <w:rPr>
          <w:rFonts w:ascii="Arial" w:hAnsi="Arial" w:eastAsia="Arial" w:cs="Arial"/>
          <w:noProof w:val="0"/>
          <w:color w:val="000000" w:themeColor="text1" w:themeTint="FF" w:themeShade="FF"/>
          <w:sz w:val="24"/>
          <w:szCs w:val="24"/>
          <w:lang w:val="en-GB"/>
        </w:rPr>
        <w:t xml:space="preserve"> Nguyen and Rivas (2020) support these claims, the</w:t>
      </w:r>
      <w:r w:rsidRPr="34418806" w:rsidR="406405A6">
        <w:rPr>
          <w:rFonts w:ascii="Arial" w:hAnsi="Arial" w:eastAsia="Arial" w:cs="Arial"/>
          <w:noProof w:val="0"/>
          <w:color w:val="000000" w:themeColor="text1" w:themeTint="FF" w:themeShade="FF"/>
          <w:sz w:val="24"/>
          <w:szCs w:val="24"/>
          <w:lang w:val="en-GB"/>
        </w:rPr>
        <w:t>ir</w:t>
      </w:r>
      <w:r w:rsidRPr="34418806" w:rsidR="056850DE">
        <w:rPr>
          <w:rFonts w:ascii="Arial" w:hAnsi="Arial" w:eastAsia="Arial" w:cs="Arial"/>
          <w:noProof w:val="0"/>
          <w:color w:val="000000" w:themeColor="text1" w:themeTint="FF" w:themeShade="FF"/>
          <w:sz w:val="24"/>
          <w:szCs w:val="24"/>
          <w:lang w:val="en-GB"/>
        </w:rPr>
        <w:t xml:space="preserve"> r</w:t>
      </w:r>
      <w:r w:rsidRPr="34418806" w:rsidR="056850DE">
        <w:rPr>
          <w:rFonts w:ascii="Arial" w:hAnsi="Arial" w:eastAsia="Arial" w:cs="Arial"/>
          <w:noProof w:val="0"/>
          <w:sz w:val="24"/>
          <w:szCs w:val="24"/>
          <w:lang w:val="en-GB"/>
        </w:rPr>
        <w:t>esearch suggest</w:t>
      </w:r>
      <w:r w:rsidRPr="34418806" w:rsidR="46CA9C0A">
        <w:rPr>
          <w:rFonts w:ascii="Arial" w:hAnsi="Arial" w:eastAsia="Arial" w:cs="Arial"/>
          <w:noProof w:val="0"/>
          <w:sz w:val="24"/>
          <w:szCs w:val="24"/>
          <w:lang w:val="en-GB"/>
        </w:rPr>
        <w:t>s</w:t>
      </w:r>
      <w:r w:rsidRPr="34418806" w:rsidR="056850DE">
        <w:rPr>
          <w:rFonts w:ascii="Arial" w:hAnsi="Arial" w:eastAsia="Arial" w:cs="Arial"/>
          <w:noProof w:val="0"/>
          <w:sz w:val="24"/>
          <w:szCs w:val="24"/>
          <w:lang w:val="en-GB"/>
        </w:rPr>
        <w:t xml:space="preserve"> that promoting self-regulated learning techniques, such as goal setting and reflective practices enhances students' Turnitin feedback skill development</w:t>
      </w:r>
      <w:r w:rsidRPr="34418806" w:rsidR="69747FF0">
        <w:rPr>
          <w:rFonts w:ascii="Arial" w:hAnsi="Arial" w:eastAsia="Arial" w:cs="Arial"/>
          <w:noProof w:val="0"/>
          <w:sz w:val="24"/>
          <w:szCs w:val="24"/>
          <w:lang w:val="en-GB"/>
        </w:rPr>
        <w:t>.</w:t>
      </w:r>
      <w:r w:rsidRPr="34418806" w:rsidR="49F6CAAF">
        <w:rPr>
          <w:rFonts w:ascii="Arial" w:hAnsi="Arial" w:eastAsia="Arial" w:cs="Arial"/>
          <w:noProof w:val="0"/>
          <w:sz w:val="24"/>
          <w:szCs w:val="24"/>
          <w:lang w:val="en-GB"/>
        </w:rPr>
        <w:t xml:space="preserve"> </w:t>
      </w:r>
      <w:r w:rsidRPr="34418806" w:rsidR="49F6CAAF">
        <w:rPr>
          <w:rFonts w:ascii="Arial" w:hAnsi="Arial" w:eastAsia="Arial" w:cs="Arial"/>
          <w:noProof w:val="0"/>
          <w:color w:val="000000" w:themeColor="text1" w:themeTint="FF" w:themeShade="FF"/>
          <w:sz w:val="24"/>
          <w:szCs w:val="24"/>
          <w:lang w:val="en-GB"/>
        </w:rPr>
        <w:t>Studies suggest that students often have little knowledge about the existence of supporting facilities, such as academic support and peer assisted learning (Ellis, Sugimoto and Lankes, 2020).</w:t>
      </w:r>
      <w:r w:rsidRPr="34418806" w:rsidR="056850DE">
        <w:rPr>
          <w:rFonts w:ascii="Arial" w:hAnsi="Arial" w:eastAsia="Arial" w:cs="Arial"/>
          <w:noProof w:val="0"/>
          <w:sz w:val="24"/>
          <w:szCs w:val="24"/>
          <w:lang w:val="en-GB"/>
        </w:rPr>
        <w:t xml:space="preserve"> </w:t>
      </w:r>
    </w:p>
    <w:p xmlns:wp14="http://schemas.microsoft.com/office/word/2010/wordml" w:rsidP="34418806" wp14:paraId="3D162945" wp14:textId="57AE8AF5">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p>
    <w:p xmlns:wp14="http://schemas.microsoft.com/office/word/2010/wordml" w:rsidP="1378F6BE" wp14:paraId="55B2268D" wp14:textId="42CE2DD2">
      <w:pPr>
        <w:pStyle w:val="Normal"/>
        <w:keepNext w:val="0"/>
        <w:keepLines w:val="0"/>
        <w:spacing w:before="0" w:beforeAutospacing="off" w:after="0" w:afterAutospacing="off" w:line="360" w:lineRule="auto"/>
        <w:ind w:left="0" w:right="0"/>
        <w:jc w:val="both"/>
        <w:rPr>
          <w:rFonts w:ascii="Arial" w:hAnsi="Arial" w:eastAsia="Arial" w:cs="Arial"/>
          <w:noProof w:val="0"/>
          <w:color w:val="4471C4"/>
          <w:sz w:val="24"/>
          <w:szCs w:val="24"/>
          <w:lang w:val="en-GB"/>
        </w:rPr>
      </w:pPr>
      <w:r w:rsidRPr="1378F6BE" w:rsidR="437C6C61">
        <w:rPr>
          <w:rFonts w:ascii="Arial" w:hAnsi="Arial" w:eastAsia="Arial" w:cs="Arial"/>
          <w:noProof w:val="0"/>
          <w:sz w:val="24"/>
          <w:szCs w:val="24"/>
          <w:lang w:val="en-GB"/>
        </w:rPr>
        <w:t>T</w:t>
      </w:r>
      <w:r w:rsidRPr="1378F6BE" w:rsidR="55BB9333">
        <w:rPr>
          <w:rFonts w:ascii="Arial" w:hAnsi="Arial" w:eastAsia="Arial" w:cs="Arial"/>
          <w:noProof w:val="0"/>
          <w:color w:val="000000" w:themeColor="text1" w:themeTint="FF" w:themeShade="FF"/>
          <w:sz w:val="24"/>
          <w:szCs w:val="24"/>
          <w:lang w:val="en-GB"/>
        </w:rPr>
        <w:t>he efficacy of Turnitin's feedback mechanism is important in promoting productive student involvement, research has emphasised the significance of user-friendly interfaces, personalised feedback, and prompt response in optimising the effectiveness of Turnitin for educational purposes (Williams and Papi, 2021).</w:t>
      </w:r>
      <w:r w:rsidRPr="1378F6BE" w:rsidR="1D0042A2">
        <w:rPr>
          <w:rFonts w:ascii="Arial" w:hAnsi="Arial" w:eastAsia="Arial" w:cs="Arial"/>
          <w:noProof w:val="0"/>
          <w:color w:val="000000" w:themeColor="text1" w:themeTint="FF" w:themeShade="FF"/>
          <w:sz w:val="24"/>
          <w:szCs w:val="24"/>
          <w:lang w:val="en-GB"/>
        </w:rPr>
        <w:t xml:space="preserve"> </w:t>
      </w:r>
      <w:r w:rsidRPr="1378F6BE" w:rsidR="2877060B">
        <w:rPr>
          <w:rFonts w:ascii="Arial" w:hAnsi="Arial" w:eastAsia="Arial" w:cs="Arial"/>
          <w:noProof w:val="0"/>
          <w:color w:val="000000" w:themeColor="text1" w:themeTint="FF" w:themeShade="FF"/>
          <w:sz w:val="24"/>
          <w:szCs w:val="24"/>
          <w:lang w:val="en-GB"/>
        </w:rPr>
        <w:t>Moreover, promoting a culture of feedback literacy among students and educators might result in more significant engagements with Turnitin feedback and enhanced academic achievement (Kearney and Clarke, 2020).</w:t>
      </w:r>
      <w:r w:rsidRPr="1378F6BE" w:rsidR="31510D79">
        <w:rPr>
          <w:rFonts w:ascii="Arial" w:hAnsi="Arial" w:eastAsia="Arial" w:cs="Arial"/>
          <w:noProof w:val="0"/>
          <w:color w:val="000000" w:themeColor="text1" w:themeTint="FF" w:themeShade="FF"/>
          <w:sz w:val="24"/>
          <w:szCs w:val="24"/>
          <w:lang w:val="en-GB"/>
        </w:rPr>
        <w:t xml:space="preserve"> </w:t>
      </w:r>
      <w:r w:rsidRPr="1378F6BE" w:rsidR="31510D79">
        <w:rPr>
          <w:rFonts w:ascii="Arial" w:hAnsi="Arial" w:eastAsia="Arial" w:cs="Arial"/>
          <w:noProof w:val="0"/>
          <w:sz w:val="24"/>
          <w:szCs w:val="24"/>
          <w:lang w:val="en-GB"/>
        </w:rPr>
        <w:t xml:space="preserve">Incorporating student feedback on Turnitin's effectiveness as a learning tool might give useful insights into its perceived advantages and drawbacks (Erkan, 2022; </w:t>
      </w:r>
      <w:r w:rsidRPr="1378F6BE" w:rsidR="31510D79">
        <w:rPr>
          <w:rFonts w:ascii="Arial" w:hAnsi="Arial" w:eastAsia="Arial" w:cs="Arial"/>
          <w:noProof w:val="0"/>
          <w:sz w:val="24"/>
          <w:szCs w:val="24"/>
          <w:lang w:val="en-GB"/>
        </w:rPr>
        <w:t>Warsiman</w:t>
      </w:r>
      <w:r w:rsidRPr="1378F6BE" w:rsidR="31510D79">
        <w:rPr>
          <w:rFonts w:ascii="Arial" w:hAnsi="Arial" w:eastAsia="Arial" w:cs="Arial"/>
          <w:noProof w:val="0"/>
          <w:sz w:val="24"/>
          <w:szCs w:val="24"/>
          <w:lang w:val="en-GB"/>
        </w:rPr>
        <w:t xml:space="preserve"> </w:t>
      </w:r>
      <w:r w:rsidRPr="1378F6BE" w:rsidR="31510D79">
        <w:rPr>
          <w:rFonts w:ascii="Arial" w:hAnsi="Arial" w:eastAsia="Arial" w:cs="Arial"/>
          <w:i w:val="1"/>
          <w:iCs w:val="1"/>
          <w:noProof w:val="0"/>
          <w:sz w:val="24"/>
          <w:szCs w:val="24"/>
          <w:lang w:val="en-GB"/>
        </w:rPr>
        <w:t>et al</w:t>
      </w:r>
      <w:r w:rsidRPr="1378F6BE" w:rsidR="31510D79">
        <w:rPr>
          <w:rFonts w:ascii="Arial" w:hAnsi="Arial" w:eastAsia="Arial" w:cs="Arial"/>
          <w:noProof w:val="0"/>
          <w:sz w:val="24"/>
          <w:szCs w:val="24"/>
          <w:lang w:val="en-GB"/>
        </w:rPr>
        <w:t xml:space="preserve">., 2020). Furthermore, investigating how Turnitin's feedback mechanisms align with pedagogical theories of constructive feedback and self-regulated learning might </w:t>
      </w:r>
      <w:r w:rsidRPr="1378F6BE" w:rsidR="31510D79">
        <w:rPr>
          <w:rFonts w:ascii="Arial" w:hAnsi="Arial" w:eastAsia="Arial" w:cs="Arial"/>
          <w:noProof w:val="0"/>
          <w:sz w:val="24"/>
          <w:szCs w:val="24"/>
          <w:lang w:val="en-GB"/>
        </w:rPr>
        <w:t>assist</w:t>
      </w:r>
      <w:r w:rsidRPr="1378F6BE" w:rsidR="31510D79">
        <w:rPr>
          <w:rFonts w:ascii="Arial" w:hAnsi="Arial" w:eastAsia="Arial" w:cs="Arial"/>
          <w:noProof w:val="0"/>
          <w:sz w:val="24"/>
          <w:szCs w:val="24"/>
          <w:lang w:val="en-GB"/>
        </w:rPr>
        <w:t xml:space="preserve"> shaping student engagement and academic success (Czaplinski and </w:t>
      </w:r>
      <w:r w:rsidRPr="1378F6BE" w:rsidR="31510D79">
        <w:rPr>
          <w:rFonts w:ascii="Arial" w:hAnsi="Arial" w:eastAsia="Arial" w:cs="Arial"/>
          <w:noProof w:val="0"/>
          <w:sz w:val="24"/>
          <w:szCs w:val="24"/>
          <w:lang w:val="en-GB"/>
        </w:rPr>
        <w:t>Huijser</w:t>
      </w:r>
      <w:r w:rsidRPr="1378F6BE" w:rsidR="31510D79">
        <w:rPr>
          <w:rFonts w:ascii="Arial" w:hAnsi="Arial" w:eastAsia="Arial" w:cs="Arial"/>
          <w:noProof w:val="0"/>
          <w:sz w:val="24"/>
          <w:szCs w:val="24"/>
          <w:lang w:val="en-GB"/>
        </w:rPr>
        <w:t>, 2023; Casanova, Alsop, and Huet, 2021).</w:t>
      </w:r>
      <w:r w:rsidRPr="1378F6BE" w:rsidR="2877060B">
        <w:rPr>
          <w:rFonts w:ascii="Arial" w:hAnsi="Arial" w:eastAsia="Arial" w:cs="Arial"/>
          <w:noProof w:val="0"/>
          <w:color w:val="000000" w:themeColor="text1" w:themeTint="FF" w:themeShade="FF"/>
          <w:sz w:val="24"/>
          <w:szCs w:val="24"/>
          <w:lang w:val="en-GB"/>
        </w:rPr>
        <w:t xml:space="preserve"> </w:t>
      </w:r>
      <w:r w:rsidRPr="1378F6BE" w:rsidR="1D0042A2">
        <w:rPr>
          <w:rFonts w:ascii="Arial" w:hAnsi="Arial" w:eastAsia="Arial" w:cs="Arial"/>
          <w:noProof w:val="0"/>
          <w:color w:val="000000" w:themeColor="text1" w:themeTint="FF" w:themeShade="FF"/>
          <w:sz w:val="24"/>
          <w:szCs w:val="24"/>
          <w:lang w:val="en-GB"/>
        </w:rPr>
        <w:t>Researchers have suggested many approaches to improve the feedback capabilities of Turnitin, such as using artificial intelligence to generate feedback, implementing adaptive feedback algorithms, and integrating with learning analytics systems (Grainger and Barnes, 2021).</w:t>
      </w:r>
      <w:r w:rsidRPr="1378F6BE" w:rsidR="0EA3CC78">
        <w:rPr>
          <w:rFonts w:ascii="Arial" w:hAnsi="Arial" w:eastAsia="Arial" w:cs="Arial"/>
          <w:noProof w:val="0"/>
          <w:color w:val="000000" w:themeColor="text1" w:themeTint="FF" w:themeShade="FF"/>
          <w:sz w:val="24"/>
          <w:szCs w:val="24"/>
          <w:lang w:val="en-GB"/>
        </w:rPr>
        <w:t xml:space="preserve"> </w:t>
      </w:r>
      <w:r w:rsidRPr="1378F6BE" w:rsidR="2EF6CF76">
        <w:rPr>
          <w:rFonts w:ascii="Arial" w:hAnsi="Arial" w:eastAsia="Arial" w:cs="Arial"/>
          <w:noProof w:val="0"/>
          <w:color w:val="000000" w:themeColor="text1" w:themeTint="FF" w:themeShade="FF"/>
          <w:sz w:val="24"/>
          <w:szCs w:val="24"/>
          <w:lang w:val="en-GB"/>
        </w:rPr>
        <w:t>However,</w:t>
      </w:r>
      <w:r w:rsidRPr="1378F6BE" w:rsidR="397F32B1">
        <w:rPr>
          <w:rFonts w:ascii="Arial" w:hAnsi="Arial" w:eastAsia="Arial" w:cs="Arial"/>
          <w:noProof w:val="0"/>
          <w:color w:val="000000" w:themeColor="text1" w:themeTint="FF" w:themeShade="FF"/>
          <w:sz w:val="24"/>
          <w:szCs w:val="24"/>
          <w:lang w:val="en-GB"/>
        </w:rPr>
        <w:t xml:space="preserve"> </w:t>
      </w:r>
      <w:r w:rsidRPr="1378F6BE" w:rsidR="0C88AAA4">
        <w:rPr>
          <w:rFonts w:ascii="Arial" w:hAnsi="Arial" w:eastAsia="Arial" w:cs="Arial"/>
          <w:noProof w:val="0"/>
          <w:color w:val="000000" w:themeColor="text1" w:themeTint="FF" w:themeShade="FF"/>
          <w:sz w:val="24"/>
          <w:szCs w:val="24"/>
          <w:lang w:val="en-GB"/>
        </w:rPr>
        <w:t>t</w:t>
      </w:r>
      <w:r w:rsidRPr="1378F6BE" w:rsidR="504467D1">
        <w:rPr>
          <w:rFonts w:ascii="Arial" w:hAnsi="Arial" w:eastAsia="Arial" w:cs="Arial"/>
          <w:noProof w:val="0"/>
          <w:color w:val="000000" w:themeColor="text1" w:themeTint="FF" w:themeShade="FF"/>
          <w:sz w:val="24"/>
          <w:szCs w:val="24"/>
          <w:lang w:val="en-GB"/>
        </w:rPr>
        <w:t>o effectively implement Turnitin</w:t>
      </w:r>
      <w:r w:rsidRPr="1378F6BE" w:rsidR="4BA38FB0">
        <w:rPr>
          <w:rFonts w:ascii="Arial" w:hAnsi="Arial" w:eastAsia="Arial" w:cs="Arial"/>
          <w:noProof w:val="0"/>
          <w:color w:val="000000" w:themeColor="text1" w:themeTint="FF" w:themeShade="FF"/>
          <w:sz w:val="24"/>
          <w:szCs w:val="24"/>
          <w:lang w:val="en-GB"/>
        </w:rPr>
        <w:t>, Mphahlele and McKenna (2019) state that</w:t>
      </w:r>
      <w:r w:rsidRPr="1378F6BE" w:rsidR="504467D1">
        <w:rPr>
          <w:rFonts w:ascii="Arial" w:hAnsi="Arial" w:eastAsia="Arial" w:cs="Arial"/>
          <w:noProof w:val="0"/>
          <w:color w:val="000000" w:themeColor="text1" w:themeTint="FF" w:themeShade="FF"/>
          <w:sz w:val="24"/>
          <w:szCs w:val="24"/>
          <w:lang w:val="en-GB"/>
        </w:rPr>
        <w:t xml:space="preserve"> academic </w:t>
      </w:r>
      <w:r w:rsidRPr="1378F6BE" w:rsidR="6D68BCBA">
        <w:rPr>
          <w:rFonts w:ascii="Arial" w:hAnsi="Arial" w:eastAsia="Arial" w:cs="Arial"/>
          <w:noProof w:val="0"/>
          <w:color w:val="000000" w:themeColor="text1" w:themeTint="FF" w:themeShade="FF"/>
          <w:sz w:val="24"/>
          <w:szCs w:val="24"/>
          <w:lang w:val="en-GB"/>
        </w:rPr>
        <w:t>institutions</w:t>
      </w:r>
      <w:r w:rsidRPr="1378F6BE" w:rsidR="504467D1">
        <w:rPr>
          <w:rFonts w:ascii="Arial" w:hAnsi="Arial" w:eastAsia="Arial" w:cs="Arial"/>
          <w:noProof w:val="0"/>
          <w:color w:val="000000" w:themeColor="text1" w:themeTint="FF" w:themeShade="FF"/>
          <w:sz w:val="24"/>
          <w:szCs w:val="24"/>
          <w:lang w:val="en-GB"/>
        </w:rPr>
        <w:t xml:space="preserve"> must </w:t>
      </w:r>
      <w:r w:rsidRPr="1378F6BE" w:rsidR="4DE3C572">
        <w:rPr>
          <w:rFonts w:ascii="Arial" w:hAnsi="Arial" w:eastAsia="Arial" w:cs="Arial"/>
          <w:noProof w:val="0"/>
          <w:color w:val="000000" w:themeColor="text1" w:themeTint="FF" w:themeShade="FF"/>
          <w:sz w:val="24"/>
          <w:szCs w:val="24"/>
          <w:lang w:val="en-GB"/>
        </w:rPr>
        <w:t>acknowledge that plagiarism might be unintentional.</w:t>
      </w:r>
      <w:r w:rsidRPr="1378F6BE" w:rsidR="213DBE44">
        <w:rPr>
          <w:rFonts w:ascii="Arial" w:hAnsi="Arial" w:eastAsia="Arial" w:cs="Arial"/>
          <w:noProof w:val="0"/>
          <w:color w:val="000000" w:themeColor="text1" w:themeTint="FF" w:themeShade="FF"/>
          <w:sz w:val="24"/>
          <w:szCs w:val="24"/>
          <w:lang w:val="en-GB"/>
        </w:rPr>
        <w:t xml:space="preserve"> </w:t>
      </w:r>
    </w:p>
    <w:p xmlns:wp14="http://schemas.microsoft.com/office/word/2010/wordml" w:rsidP="1378F6BE" wp14:paraId="7593B058" wp14:textId="0B614CCD">
      <w:pPr>
        <w:pStyle w:val="Normal"/>
        <w:keepNext w:val="0"/>
        <w:keepLines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p>
    <w:p xmlns:wp14="http://schemas.microsoft.com/office/word/2010/wordml" w:rsidP="1378F6BE" wp14:paraId="54BC1EB2" wp14:textId="475FB8D8">
      <w:pPr>
        <w:pStyle w:val="Normal"/>
        <w:keepNext w:val="0"/>
        <w:keepLines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p>
    <w:p w:rsidR="1378F6BE" w:rsidRDefault="1378F6BE" w14:paraId="2DDB225B" w14:textId="04A8092D">
      <w:pPr>
        <w:rPr/>
      </w:pPr>
      <w:r>
        <w:br w:type="page"/>
      </w:r>
    </w:p>
    <w:p w:rsidR="492257DA" w:rsidP="1378F6BE" w:rsidRDefault="492257DA" w14:paraId="101D672A" w14:textId="2ACAC4CD">
      <w:pPr>
        <w:pStyle w:val="Heading2"/>
        <w:keepNext w:val="1"/>
        <w:keepLines w:val="1"/>
        <w:rPr>
          <w:rFonts w:ascii="Arial" w:hAnsi="Arial" w:eastAsia="Arial" w:cs="Arial"/>
          <w:b w:val="1"/>
          <w:bCs w:val="1"/>
          <w:noProof w:val="0"/>
          <w:sz w:val="28"/>
          <w:szCs w:val="28"/>
          <w:lang w:val="en-GB"/>
        </w:rPr>
      </w:pPr>
      <w:bookmarkStart w:name="_Toc1092461515" w:id="1969956302"/>
      <w:r w:rsidRPr="1378F6BE" w:rsidR="492257DA">
        <w:rPr>
          <w:rFonts w:ascii="Arial" w:hAnsi="Arial" w:eastAsia="Arial" w:cs="Arial"/>
          <w:b w:val="1"/>
          <w:bCs w:val="1"/>
          <w:noProof w:val="0"/>
          <w:sz w:val="28"/>
          <w:szCs w:val="28"/>
          <w:lang w:val="en-GB"/>
        </w:rPr>
        <w:t xml:space="preserve">3.2.2: Student development and </w:t>
      </w:r>
      <w:r w:rsidRPr="1378F6BE" w:rsidR="492257DA">
        <w:rPr>
          <w:rFonts w:ascii="Arial" w:hAnsi="Arial" w:eastAsia="Arial" w:cs="Arial"/>
          <w:b w:val="1"/>
          <w:bCs w:val="1"/>
          <w:i w:val="1"/>
          <w:iCs w:val="1"/>
          <w:noProof w:val="0"/>
          <w:sz w:val="28"/>
          <w:szCs w:val="28"/>
          <w:lang w:val="en-GB"/>
        </w:rPr>
        <w:t>Turnitin</w:t>
      </w:r>
      <w:r w:rsidRPr="1378F6BE" w:rsidR="492257DA">
        <w:rPr>
          <w:rFonts w:ascii="Arial" w:hAnsi="Arial" w:eastAsia="Arial" w:cs="Arial"/>
          <w:b w:val="1"/>
          <w:bCs w:val="1"/>
          <w:noProof w:val="0"/>
          <w:sz w:val="28"/>
          <w:szCs w:val="28"/>
          <w:lang w:val="en-GB"/>
        </w:rPr>
        <w:t xml:space="preserve"> as a learning tool</w:t>
      </w:r>
      <w:r w:rsidRPr="1378F6BE" w:rsidR="51FC94AD">
        <w:rPr>
          <w:rFonts w:ascii="Arial" w:hAnsi="Arial" w:eastAsia="Arial" w:cs="Arial"/>
          <w:b w:val="1"/>
          <w:bCs w:val="1"/>
          <w:noProof w:val="0"/>
          <w:sz w:val="28"/>
          <w:szCs w:val="28"/>
          <w:lang w:val="en-GB"/>
        </w:rPr>
        <w:t xml:space="preserve"> </w:t>
      </w:r>
      <w:bookmarkEnd w:id="1969956302"/>
    </w:p>
    <w:p w:rsidR="1378F6BE" w:rsidP="1378F6BE" w:rsidRDefault="1378F6BE" w14:paraId="57CA2E1B" w14:textId="1ACF48BF">
      <w:pPr>
        <w:pStyle w:val="Normal"/>
        <w:keepNext w:val="1"/>
        <w:keepLines w:val="1"/>
        <w:rPr>
          <w:noProof w:val="0"/>
          <w:lang w:val="en-GB"/>
        </w:rPr>
      </w:pPr>
    </w:p>
    <w:p w:rsidR="1E42AF4D" w:rsidP="1378F6BE" w:rsidRDefault="1E42AF4D" w14:paraId="6E7EEC4A" w14:textId="66762DC1">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r w:rsidRPr="1378F6BE" w:rsidR="1E42AF4D">
        <w:rPr>
          <w:rFonts w:ascii="Arial" w:hAnsi="Arial" w:eastAsia="Arial" w:cs="Arial"/>
          <w:noProof w:val="0"/>
          <w:sz w:val="24"/>
          <w:szCs w:val="24"/>
          <w:lang w:val="en-GB"/>
        </w:rPr>
        <w:t xml:space="preserve">Mann (2016) research examined how </w:t>
      </w:r>
      <w:r w:rsidRPr="1378F6BE" w:rsidR="1E42AF4D">
        <w:rPr>
          <w:rFonts w:ascii="Arial" w:hAnsi="Arial" w:eastAsia="Arial" w:cs="Arial"/>
          <w:i w:val="1"/>
          <w:iCs w:val="1"/>
          <w:noProof w:val="0"/>
          <w:sz w:val="24"/>
          <w:szCs w:val="24"/>
          <w:lang w:val="en-GB"/>
        </w:rPr>
        <w:t>Turnitin</w:t>
      </w:r>
      <w:r w:rsidRPr="1378F6BE" w:rsidR="1E42AF4D">
        <w:rPr>
          <w:rFonts w:ascii="Arial" w:hAnsi="Arial" w:eastAsia="Arial" w:cs="Arial"/>
          <w:noProof w:val="0"/>
          <w:sz w:val="24"/>
          <w:szCs w:val="24"/>
          <w:lang w:val="en-GB"/>
        </w:rPr>
        <w:t xml:space="preserve"> structured feedback could improve academic writing,</w:t>
      </w:r>
      <w:r w:rsidRPr="1378F6BE" w:rsidR="0167B293">
        <w:rPr>
          <w:rFonts w:ascii="Arial" w:hAnsi="Arial" w:eastAsia="Arial" w:cs="Arial"/>
          <w:noProof w:val="0"/>
          <w:sz w:val="24"/>
          <w:szCs w:val="24"/>
          <w:lang w:val="en-GB"/>
        </w:rPr>
        <w:t xml:space="preserve"> the findings showed how well-structured feedback may improve students' learning and engagement, </w:t>
      </w:r>
      <w:r w:rsidRPr="1378F6BE" w:rsidR="1E42AF4D">
        <w:rPr>
          <w:rFonts w:ascii="Arial" w:hAnsi="Arial" w:eastAsia="Arial" w:cs="Arial"/>
          <w:noProof w:val="0"/>
          <w:sz w:val="24"/>
          <w:szCs w:val="24"/>
          <w:lang w:val="en-GB"/>
        </w:rPr>
        <w:t>re</w:t>
      </w:r>
      <w:r w:rsidRPr="1378F6BE" w:rsidR="3679D2BB">
        <w:rPr>
          <w:rFonts w:ascii="Arial" w:hAnsi="Arial" w:eastAsia="Arial" w:cs="Arial"/>
          <w:noProof w:val="0"/>
          <w:sz w:val="24"/>
          <w:szCs w:val="24"/>
          <w:lang w:val="en-GB"/>
        </w:rPr>
        <w:t xml:space="preserve">inforcing how </w:t>
      </w:r>
      <w:r w:rsidRPr="1378F6BE" w:rsidR="1E42AF4D">
        <w:rPr>
          <w:rFonts w:ascii="Arial" w:hAnsi="Arial" w:eastAsia="Arial" w:cs="Arial"/>
          <w:noProof w:val="0"/>
          <w:sz w:val="24"/>
          <w:szCs w:val="24"/>
          <w:lang w:val="en-GB"/>
        </w:rPr>
        <w:t xml:space="preserve">feedback is crucial to </w:t>
      </w:r>
      <w:r w:rsidRPr="1378F6BE" w:rsidR="1E42AF4D">
        <w:rPr>
          <w:rFonts w:ascii="Arial" w:hAnsi="Arial" w:eastAsia="Arial" w:cs="Arial"/>
          <w:noProof w:val="0"/>
          <w:sz w:val="24"/>
          <w:szCs w:val="24"/>
          <w:lang w:val="en-GB"/>
        </w:rPr>
        <w:t xml:space="preserve">learning </w:t>
      </w:r>
      <w:r w:rsidRPr="1378F6BE" w:rsidR="18FC957C">
        <w:rPr>
          <w:rFonts w:ascii="Arial" w:hAnsi="Arial" w:eastAsia="Arial" w:cs="Arial"/>
          <w:noProof w:val="0"/>
          <w:sz w:val="24"/>
          <w:szCs w:val="24"/>
          <w:lang w:val="en-GB"/>
        </w:rPr>
        <w:t>and development.</w:t>
      </w:r>
      <w:r w:rsidRPr="1378F6BE" w:rsidR="15BD8E81">
        <w:rPr>
          <w:rFonts w:ascii="Arial" w:hAnsi="Arial" w:eastAsia="Arial" w:cs="Arial"/>
          <w:noProof w:val="0"/>
          <w:sz w:val="24"/>
          <w:szCs w:val="24"/>
          <w:lang w:val="en-GB"/>
        </w:rPr>
        <w:t xml:space="preserve"> </w:t>
      </w:r>
      <w:r w:rsidRPr="1378F6BE" w:rsidR="15BD8E81">
        <w:rPr>
          <w:rFonts w:ascii="Arial" w:hAnsi="Arial" w:eastAsia="Arial" w:cs="Arial"/>
          <w:noProof w:val="0"/>
          <w:sz w:val="24"/>
          <w:szCs w:val="24"/>
          <w:lang w:val="en-GB"/>
        </w:rPr>
        <w:t>The study also highlights the difficulty of student engagement with feedback, which is affected by emotional responses, clarity, and actionability, and how voice input may mitigate these negative effects (</w:t>
      </w:r>
      <w:r w:rsidRPr="1378F6BE" w:rsidR="15BD8E81">
        <w:rPr>
          <w:rFonts w:ascii="Arial" w:hAnsi="Arial" w:eastAsia="Arial" w:cs="Arial"/>
          <w:noProof w:val="0"/>
          <w:sz w:val="24"/>
          <w:szCs w:val="24"/>
          <w:lang w:val="en-GB"/>
        </w:rPr>
        <w:t>Mann, 2016).</w:t>
      </w:r>
      <w:r w:rsidRPr="1378F6BE" w:rsidR="51B18FE2">
        <w:rPr>
          <w:rFonts w:ascii="Arial" w:hAnsi="Arial" w:eastAsia="Arial" w:cs="Arial"/>
          <w:noProof w:val="0"/>
          <w:sz w:val="24"/>
          <w:szCs w:val="24"/>
          <w:lang w:val="en-GB"/>
        </w:rPr>
        <w:t xml:space="preserve"> </w:t>
      </w:r>
      <w:r w:rsidRPr="1378F6BE" w:rsidR="51B18FE2">
        <w:rPr>
          <w:rFonts w:ascii="Arial" w:hAnsi="Arial" w:eastAsia="Arial" w:cs="Arial"/>
          <w:noProof w:val="0"/>
          <w:sz w:val="24"/>
          <w:szCs w:val="24"/>
          <w:lang w:val="en-GB"/>
        </w:rPr>
        <w:t xml:space="preserve">Rashid and Rashid (2018) examined students' struggles and coping mechanisms and suggested ways to utilise the technology enhance effective teaching for research students. This </w:t>
      </w:r>
      <w:r w:rsidRPr="1378F6BE" w:rsidR="72E34F6B">
        <w:rPr>
          <w:rFonts w:ascii="Arial" w:hAnsi="Arial" w:eastAsia="Arial" w:cs="Arial"/>
          <w:noProof w:val="0"/>
          <w:sz w:val="24"/>
          <w:szCs w:val="24"/>
          <w:lang w:val="en-GB"/>
        </w:rPr>
        <w:t>correlates</w:t>
      </w:r>
      <w:r w:rsidRPr="1378F6BE" w:rsidR="51B18FE2">
        <w:rPr>
          <w:rFonts w:ascii="Arial" w:hAnsi="Arial" w:eastAsia="Arial" w:cs="Arial"/>
          <w:noProof w:val="0"/>
          <w:sz w:val="24"/>
          <w:szCs w:val="24"/>
          <w:lang w:val="en-GB"/>
        </w:rPr>
        <w:t xml:space="preserve"> to </w:t>
      </w:r>
      <w:r w:rsidRPr="1378F6BE" w:rsidR="27C57FA1">
        <w:rPr>
          <w:rFonts w:ascii="Arial" w:hAnsi="Arial" w:eastAsia="Arial" w:cs="Arial"/>
          <w:noProof w:val="0"/>
          <w:sz w:val="24"/>
          <w:szCs w:val="24"/>
          <w:lang w:val="en-GB"/>
        </w:rPr>
        <w:t>Thompsett and Ahluwalia</w:t>
      </w:r>
      <w:r w:rsidRPr="1378F6BE" w:rsidR="1044B2D9">
        <w:rPr>
          <w:rFonts w:ascii="Arial" w:hAnsi="Arial" w:eastAsia="Arial" w:cs="Arial"/>
          <w:noProof w:val="0"/>
          <w:sz w:val="24"/>
          <w:szCs w:val="24"/>
          <w:lang w:val="en-GB"/>
        </w:rPr>
        <w:t xml:space="preserve"> (2010)</w:t>
      </w:r>
      <w:r w:rsidRPr="1378F6BE" w:rsidR="27C57FA1">
        <w:rPr>
          <w:rFonts w:ascii="Arial" w:hAnsi="Arial" w:eastAsia="Arial" w:cs="Arial"/>
          <w:noProof w:val="0"/>
          <w:sz w:val="24"/>
          <w:szCs w:val="24"/>
          <w:lang w:val="en-GB"/>
        </w:rPr>
        <w:t xml:space="preserve"> </w:t>
      </w:r>
      <w:r w:rsidRPr="1378F6BE" w:rsidR="0CE4D736">
        <w:rPr>
          <w:rFonts w:ascii="Arial" w:hAnsi="Arial" w:eastAsia="Arial" w:cs="Arial"/>
          <w:noProof w:val="0"/>
          <w:sz w:val="24"/>
          <w:szCs w:val="24"/>
          <w:lang w:val="en-GB"/>
        </w:rPr>
        <w:t xml:space="preserve">and Brabazon (2015) </w:t>
      </w:r>
      <w:r w:rsidRPr="1378F6BE" w:rsidR="5A182CC8">
        <w:rPr>
          <w:rFonts w:ascii="Arial" w:hAnsi="Arial" w:eastAsia="Arial" w:cs="Arial"/>
          <w:noProof w:val="0"/>
          <w:sz w:val="24"/>
          <w:szCs w:val="24"/>
          <w:lang w:val="en-GB"/>
        </w:rPr>
        <w:t xml:space="preserve">who </w:t>
      </w:r>
      <w:r w:rsidRPr="1378F6BE" w:rsidR="0CE4D736">
        <w:rPr>
          <w:rFonts w:ascii="Arial" w:hAnsi="Arial" w:eastAsia="Arial" w:cs="Arial"/>
          <w:noProof w:val="0"/>
          <w:sz w:val="24"/>
          <w:szCs w:val="24"/>
          <w:lang w:val="en-GB"/>
        </w:rPr>
        <w:t>i</w:t>
      </w:r>
      <w:r w:rsidRPr="1378F6BE" w:rsidR="3C527BAF">
        <w:rPr>
          <w:rFonts w:ascii="Arial" w:hAnsi="Arial" w:eastAsia="Arial" w:cs="Arial"/>
          <w:noProof w:val="0"/>
          <w:sz w:val="24"/>
          <w:szCs w:val="24"/>
          <w:lang w:val="en-GB"/>
        </w:rPr>
        <w:t>dentified</w:t>
      </w:r>
      <w:r w:rsidRPr="1378F6BE" w:rsidR="3C527BAF">
        <w:rPr>
          <w:rFonts w:ascii="Arial" w:hAnsi="Arial" w:eastAsia="Arial" w:cs="Arial"/>
          <w:noProof w:val="0"/>
          <w:sz w:val="24"/>
          <w:szCs w:val="24"/>
          <w:lang w:val="en-GB"/>
        </w:rPr>
        <w:t xml:space="preserve"> challenges in </w:t>
      </w:r>
      <w:r w:rsidRPr="1378F6BE" w:rsidR="27C57FA1">
        <w:rPr>
          <w:rFonts w:ascii="Arial" w:hAnsi="Arial" w:eastAsia="Arial" w:cs="Arial"/>
          <w:noProof w:val="0"/>
          <w:sz w:val="24"/>
          <w:szCs w:val="24"/>
          <w:lang w:val="en-GB"/>
        </w:rPr>
        <w:t>students' plagiarism knowledge</w:t>
      </w:r>
      <w:r w:rsidRPr="1378F6BE" w:rsidR="66FBD2F3">
        <w:rPr>
          <w:rFonts w:ascii="Arial" w:hAnsi="Arial" w:eastAsia="Arial" w:cs="Arial"/>
          <w:noProof w:val="0"/>
          <w:sz w:val="24"/>
          <w:szCs w:val="24"/>
          <w:lang w:val="en-GB"/>
        </w:rPr>
        <w:t xml:space="preserve"> and </w:t>
      </w:r>
      <w:r w:rsidRPr="1378F6BE" w:rsidR="27C57FA1">
        <w:rPr>
          <w:rFonts w:ascii="Arial" w:hAnsi="Arial" w:eastAsia="Arial" w:cs="Arial"/>
          <w:noProof w:val="0"/>
          <w:sz w:val="24"/>
          <w:szCs w:val="24"/>
          <w:lang w:val="en-GB"/>
        </w:rPr>
        <w:t xml:space="preserve">found that students did not find </w:t>
      </w:r>
      <w:r w:rsidRPr="1378F6BE" w:rsidR="154A74C8">
        <w:rPr>
          <w:rFonts w:ascii="Arial" w:hAnsi="Arial" w:eastAsia="Arial" w:cs="Arial"/>
          <w:i w:val="1"/>
          <w:iCs w:val="1"/>
          <w:noProof w:val="0"/>
          <w:sz w:val="24"/>
          <w:szCs w:val="24"/>
          <w:lang w:val="en-GB"/>
        </w:rPr>
        <w:t>Turnitin</w:t>
      </w:r>
      <w:r w:rsidRPr="1378F6BE" w:rsidR="27C57FA1">
        <w:rPr>
          <w:rFonts w:ascii="Arial" w:hAnsi="Arial" w:eastAsia="Arial" w:cs="Arial"/>
          <w:noProof w:val="0"/>
          <w:sz w:val="24"/>
          <w:szCs w:val="24"/>
          <w:lang w:val="en-GB"/>
        </w:rPr>
        <w:t xml:space="preserve"> user-friendly, nor did they place a high value on its usage in academic settings</w:t>
      </w:r>
      <w:r w:rsidRPr="1378F6BE" w:rsidR="1F3A21C1">
        <w:rPr>
          <w:rFonts w:ascii="Arial" w:hAnsi="Arial" w:eastAsia="Arial" w:cs="Arial"/>
          <w:noProof w:val="0"/>
          <w:sz w:val="24"/>
          <w:szCs w:val="24"/>
          <w:lang w:val="en-GB"/>
        </w:rPr>
        <w:t>.</w:t>
      </w:r>
      <w:r w:rsidRPr="1378F6BE" w:rsidR="232E56F5">
        <w:rPr>
          <w:rFonts w:ascii="Arial" w:hAnsi="Arial" w:eastAsia="Arial" w:cs="Arial"/>
          <w:noProof w:val="0"/>
          <w:sz w:val="24"/>
          <w:szCs w:val="24"/>
          <w:lang w:val="en-GB"/>
        </w:rPr>
        <w:t xml:space="preserve"> </w:t>
      </w:r>
      <w:r w:rsidRPr="1378F6BE" w:rsidR="1F3A21C1">
        <w:rPr>
          <w:rFonts w:ascii="Arial" w:hAnsi="Arial" w:eastAsia="Arial" w:cs="Arial"/>
          <w:noProof w:val="0"/>
          <w:sz w:val="24"/>
          <w:szCs w:val="24"/>
          <w:lang w:val="en-GB"/>
        </w:rPr>
        <w:t>However</w:t>
      </w:r>
      <w:r w:rsidRPr="1378F6BE" w:rsidR="2AB97B0C">
        <w:rPr>
          <w:rFonts w:ascii="Arial" w:hAnsi="Arial" w:eastAsia="Arial" w:cs="Arial"/>
          <w:noProof w:val="0"/>
          <w:sz w:val="24"/>
          <w:szCs w:val="24"/>
          <w:lang w:val="en-GB"/>
        </w:rPr>
        <w:t>, T</w:t>
      </w:r>
      <w:r w:rsidRPr="1378F6BE" w:rsidR="1F3A21C1">
        <w:rPr>
          <w:rFonts w:ascii="Arial" w:hAnsi="Arial" w:eastAsia="Arial" w:cs="Arial"/>
          <w:i w:val="1"/>
          <w:iCs w:val="1"/>
          <w:noProof w:val="0"/>
          <w:sz w:val="24"/>
          <w:szCs w:val="24"/>
          <w:lang w:val="en-GB"/>
        </w:rPr>
        <w:t>urnitin</w:t>
      </w:r>
      <w:r w:rsidRPr="1378F6BE" w:rsidR="1F3A21C1">
        <w:rPr>
          <w:rFonts w:ascii="Arial" w:hAnsi="Arial" w:eastAsia="Arial" w:cs="Arial"/>
          <w:noProof w:val="0"/>
          <w:sz w:val="24"/>
          <w:szCs w:val="24"/>
          <w:lang w:val="en-GB"/>
        </w:rPr>
        <w:t xml:space="preserve"> and instructional strategies may </w:t>
      </w:r>
      <w:r w:rsidRPr="1378F6BE" w:rsidR="1F3A21C1">
        <w:rPr>
          <w:rFonts w:ascii="Arial" w:hAnsi="Arial" w:eastAsia="Arial" w:cs="Arial"/>
          <w:noProof w:val="0"/>
          <w:sz w:val="24"/>
          <w:szCs w:val="24"/>
          <w:lang w:val="en-GB"/>
        </w:rPr>
        <w:t>assist</w:t>
      </w:r>
      <w:r w:rsidRPr="1378F6BE" w:rsidR="1F3A21C1">
        <w:rPr>
          <w:rFonts w:ascii="Arial" w:hAnsi="Arial" w:eastAsia="Arial" w:cs="Arial"/>
          <w:noProof w:val="0"/>
          <w:sz w:val="24"/>
          <w:szCs w:val="24"/>
          <w:lang w:val="en-GB"/>
        </w:rPr>
        <w:t xml:space="preserve"> students</w:t>
      </w:r>
      <w:r w:rsidRPr="1378F6BE" w:rsidR="6EB064A4">
        <w:rPr>
          <w:rFonts w:ascii="Arial" w:hAnsi="Arial" w:eastAsia="Arial" w:cs="Arial"/>
          <w:noProof w:val="0"/>
          <w:sz w:val="24"/>
          <w:szCs w:val="24"/>
          <w:lang w:val="en-GB"/>
        </w:rPr>
        <w:t xml:space="preserve"> to</w:t>
      </w:r>
      <w:r w:rsidRPr="1378F6BE" w:rsidR="1F3A21C1">
        <w:rPr>
          <w:rFonts w:ascii="Arial" w:hAnsi="Arial" w:eastAsia="Arial" w:cs="Arial"/>
          <w:noProof w:val="0"/>
          <w:sz w:val="24"/>
          <w:szCs w:val="24"/>
          <w:lang w:val="en-GB"/>
        </w:rPr>
        <w:t xml:space="preserve"> enhance their academic writing through enhancing referencing, paraphrasing skills in addition to </w:t>
      </w:r>
      <w:r w:rsidRPr="1378F6BE" w:rsidR="1F3A21C1">
        <w:rPr>
          <w:rFonts w:ascii="Arial" w:hAnsi="Arial" w:eastAsia="Arial" w:cs="Arial"/>
          <w:noProof w:val="0"/>
          <w:sz w:val="24"/>
          <w:szCs w:val="24"/>
          <w:lang w:val="en-GB"/>
        </w:rPr>
        <w:t>identifying</w:t>
      </w:r>
      <w:r w:rsidRPr="1378F6BE" w:rsidR="1F3A21C1">
        <w:rPr>
          <w:rFonts w:ascii="Arial" w:hAnsi="Arial" w:eastAsia="Arial" w:cs="Arial"/>
          <w:noProof w:val="0"/>
          <w:sz w:val="24"/>
          <w:szCs w:val="24"/>
          <w:lang w:val="en-GB"/>
        </w:rPr>
        <w:t xml:space="preserve"> credible sources, concluding how students develop their authorial identity and confidence</w:t>
      </w:r>
      <w:r w:rsidRPr="1378F6BE" w:rsidR="5874C08C">
        <w:rPr>
          <w:rFonts w:ascii="Arial" w:hAnsi="Arial" w:eastAsia="Arial" w:cs="Arial"/>
          <w:noProof w:val="0"/>
          <w:sz w:val="24"/>
          <w:szCs w:val="24"/>
          <w:lang w:val="en-GB"/>
        </w:rPr>
        <w:t xml:space="preserve"> </w:t>
      </w:r>
      <w:r w:rsidRPr="1378F6BE" w:rsidR="08143D36">
        <w:rPr>
          <w:rFonts w:ascii="Arial" w:hAnsi="Arial" w:eastAsia="Arial" w:cs="Arial"/>
          <w:noProof w:val="0"/>
          <w:sz w:val="24"/>
          <w:szCs w:val="24"/>
          <w:lang w:val="en-GB"/>
        </w:rPr>
        <w:t>(</w:t>
      </w:r>
      <w:r w:rsidRPr="1378F6BE" w:rsidR="5874C08C">
        <w:rPr>
          <w:rFonts w:ascii="Arial" w:hAnsi="Arial" w:eastAsia="Arial" w:cs="Arial"/>
          <w:noProof w:val="0"/>
          <w:sz w:val="24"/>
          <w:szCs w:val="24"/>
          <w:lang w:val="en-GB"/>
        </w:rPr>
        <w:t>Biggam</w:t>
      </w:r>
      <w:r w:rsidRPr="1378F6BE" w:rsidR="5874C08C">
        <w:rPr>
          <w:rFonts w:ascii="Arial" w:hAnsi="Arial" w:eastAsia="Arial" w:cs="Arial"/>
          <w:noProof w:val="0"/>
          <w:sz w:val="24"/>
          <w:szCs w:val="24"/>
          <w:lang w:val="en-GB"/>
        </w:rPr>
        <w:t xml:space="preserve"> and McCann</w:t>
      </w:r>
      <w:r w:rsidRPr="1378F6BE" w:rsidR="3A97D6FA">
        <w:rPr>
          <w:rFonts w:ascii="Arial" w:hAnsi="Arial" w:eastAsia="Arial" w:cs="Arial"/>
          <w:noProof w:val="0"/>
          <w:sz w:val="24"/>
          <w:szCs w:val="24"/>
          <w:lang w:val="en-GB"/>
        </w:rPr>
        <w:t xml:space="preserve">, </w:t>
      </w:r>
      <w:r w:rsidRPr="1378F6BE" w:rsidR="5874C08C">
        <w:rPr>
          <w:rFonts w:ascii="Arial" w:hAnsi="Arial" w:eastAsia="Arial" w:cs="Arial"/>
          <w:noProof w:val="0"/>
          <w:sz w:val="24"/>
          <w:szCs w:val="24"/>
          <w:lang w:val="en-GB"/>
        </w:rPr>
        <w:t xml:space="preserve">2010; Cortes-Vera </w:t>
      </w:r>
      <w:r w:rsidRPr="1378F6BE" w:rsidR="5874C08C">
        <w:rPr>
          <w:rFonts w:ascii="Arial" w:hAnsi="Arial" w:eastAsia="Arial" w:cs="Arial"/>
          <w:i w:val="1"/>
          <w:iCs w:val="1"/>
          <w:noProof w:val="0"/>
          <w:sz w:val="24"/>
          <w:szCs w:val="24"/>
          <w:lang w:val="en-GB"/>
        </w:rPr>
        <w:t>et al</w:t>
      </w:r>
      <w:r w:rsidRPr="1378F6BE" w:rsidR="5874C08C">
        <w:rPr>
          <w:rFonts w:ascii="Arial" w:hAnsi="Arial" w:eastAsia="Arial" w:cs="Arial"/>
          <w:noProof w:val="0"/>
          <w:sz w:val="24"/>
          <w:szCs w:val="24"/>
          <w:lang w:val="en-GB"/>
        </w:rPr>
        <w:t>.</w:t>
      </w:r>
      <w:r w:rsidRPr="1378F6BE" w:rsidR="24D716CA">
        <w:rPr>
          <w:rFonts w:ascii="Arial" w:hAnsi="Arial" w:eastAsia="Arial" w:cs="Arial"/>
          <w:noProof w:val="0"/>
          <w:sz w:val="24"/>
          <w:szCs w:val="24"/>
          <w:lang w:val="en-GB"/>
        </w:rPr>
        <w:t>,</w:t>
      </w:r>
      <w:r w:rsidRPr="1378F6BE" w:rsidR="5874C08C">
        <w:rPr>
          <w:rFonts w:ascii="Arial" w:hAnsi="Arial" w:eastAsia="Arial" w:cs="Arial"/>
          <w:noProof w:val="0"/>
          <w:sz w:val="24"/>
          <w:szCs w:val="24"/>
          <w:lang w:val="en-GB"/>
        </w:rPr>
        <w:t xml:space="preserve"> 2019; </w:t>
      </w:r>
      <w:r w:rsidRPr="1378F6BE" w:rsidR="5874C08C">
        <w:rPr>
          <w:rFonts w:ascii="Arial" w:hAnsi="Arial" w:eastAsia="Arial" w:cs="Arial"/>
          <w:noProof w:val="0"/>
          <w:sz w:val="24"/>
          <w:szCs w:val="24"/>
          <w:lang w:val="en-GB"/>
        </w:rPr>
        <w:t>Dodigovic</w:t>
      </w:r>
      <w:r w:rsidRPr="1378F6BE" w:rsidR="5874C08C">
        <w:rPr>
          <w:rFonts w:ascii="Arial" w:hAnsi="Arial" w:eastAsia="Arial" w:cs="Arial"/>
          <w:noProof w:val="0"/>
          <w:sz w:val="24"/>
          <w:szCs w:val="24"/>
          <w:lang w:val="en-GB"/>
        </w:rPr>
        <w:t xml:space="preserve"> and Jiatong</w:t>
      </w:r>
      <w:r w:rsidRPr="1378F6BE" w:rsidR="5D7A827B">
        <w:rPr>
          <w:rFonts w:ascii="Arial" w:hAnsi="Arial" w:eastAsia="Arial" w:cs="Arial"/>
          <w:noProof w:val="0"/>
          <w:sz w:val="24"/>
          <w:szCs w:val="24"/>
          <w:lang w:val="en-GB"/>
        </w:rPr>
        <w:t xml:space="preserve">, </w:t>
      </w:r>
      <w:r w:rsidRPr="1378F6BE" w:rsidR="5874C08C">
        <w:rPr>
          <w:rFonts w:ascii="Arial" w:hAnsi="Arial" w:eastAsia="Arial" w:cs="Arial"/>
          <w:noProof w:val="0"/>
          <w:sz w:val="24"/>
          <w:szCs w:val="24"/>
          <w:lang w:val="en-GB"/>
        </w:rPr>
        <w:t>2013)</w:t>
      </w:r>
      <w:r w:rsidRPr="1378F6BE" w:rsidR="1253368D">
        <w:rPr>
          <w:rFonts w:ascii="Arial" w:hAnsi="Arial" w:eastAsia="Arial" w:cs="Arial"/>
          <w:noProof w:val="0"/>
          <w:sz w:val="24"/>
          <w:szCs w:val="24"/>
          <w:lang w:val="en-GB"/>
        </w:rPr>
        <w:t>.</w:t>
      </w:r>
    </w:p>
    <w:p w:rsidR="1378F6BE" w:rsidP="1378F6BE" w:rsidRDefault="1378F6BE" w14:paraId="4D8833FC" w14:textId="64B89BFF">
      <w:pPr>
        <w:pStyle w:val="Normal"/>
        <w:keepNext w:val="0"/>
        <w:keepLines w:val="0"/>
        <w:spacing w:after="0" w:afterAutospacing="off" w:line="360" w:lineRule="auto"/>
        <w:jc w:val="both"/>
        <w:rPr>
          <w:rFonts w:ascii="Arial" w:hAnsi="Arial" w:eastAsia="Arial" w:cs="Arial"/>
          <w:noProof w:val="0"/>
          <w:sz w:val="24"/>
          <w:szCs w:val="24"/>
          <w:lang w:val="en-GB"/>
        </w:rPr>
      </w:pPr>
    </w:p>
    <w:p w:rsidR="622026D3" w:rsidP="1378F6BE" w:rsidRDefault="622026D3" w14:paraId="65962E45" w14:textId="09811CF3">
      <w:pPr>
        <w:pStyle w:val="Normal"/>
        <w:keepNext w:val="0"/>
        <w:keepLines w:val="0"/>
        <w:spacing w:after="0" w:afterAutospacing="off" w:line="360" w:lineRule="auto"/>
        <w:jc w:val="both"/>
        <w:rPr>
          <w:rFonts w:ascii="Arial" w:hAnsi="Arial" w:eastAsia="Arial" w:cs="Arial"/>
          <w:noProof w:val="0"/>
          <w:sz w:val="24"/>
          <w:szCs w:val="24"/>
          <w:lang w:val="en-GB"/>
        </w:rPr>
      </w:pPr>
      <w:r w:rsidRPr="1378F6BE" w:rsidR="622026D3">
        <w:rPr>
          <w:rFonts w:ascii="Arial" w:hAnsi="Arial" w:eastAsia="Arial" w:cs="Arial"/>
          <w:noProof w:val="0"/>
          <w:sz w:val="24"/>
          <w:szCs w:val="24"/>
          <w:lang w:val="en-GB"/>
        </w:rPr>
        <w:t>Abrahamson and Mann (2018)</w:t>
      </w:r>
      <w:r w:rsidRPr="1378F6BE" w:rsidR="622026D3">
        <w:rPr>
          <w:rFonts w:ascii="Arial" w:hAnsi="Arial" w:eastAsia="Arial" w:cs="Arial"/>
          <w:noProof w:val="0"/>
          <w:sz w:val="24"/>
          <w:szCs w:val="24"/>
          <w:lang w:val="en-GB"/>
        </w:rPr>
        <w:t xml:space="preserve"> emphasise the importance of integrating academic writing instruction into coursework to improve students' writing abilities and academic integrity. They advocate for structured feedback that not only addresses plagiarism but also guides students in developing their writing in relation to their discipline and view feedback </w:t>
      </w:r>
      <w:r w:rsidRPr="1378F6BE" w:rsidR="02CDB43B">
        <w:rPr>
          <w:rFonts w:ascii="Arial" w:hAnsi="Arial" w:eastAsia="Arial" w:cs="Arial"/>
          <w:noProof w:val="0"/>
          <w:sz w:val="24"/>
          <w:szCs w:val="24"/>
          <w:lang w:val="en-GB"/>
        </w:rPr>
        <w:t>as</w:t>
      </w:r>
      <w:r w:rsidRPr="1378F6BE" w:rsidR="622026D3">
        <w:rPr>
          <w:rFonts w:ascii="Arial" w:hAnsi="Arial" w:eastAsia="Arial" w:cs="Arial"/>
          <w:noProof w:val="0"/>
          <w:sz w:val="24"/>
          <w:szCs w:val="24"/>
          <w:lang w:val="en-GB"/>
        </w:rPr>
        <w:t xml:space="preserve"> a fundamental aspect of the learning process, directing learning and contributing to academic development</w:t>
      </w:r>
      <w:r w:rsidRPr="1378F6BE" w:rsidR="28EEDD3A">
        <w:rPr>
          <w:rFonts w:ascii="Arial" w:hAnsi="Arial" w:eastAsia="Arial" w:cs="Arial"/>
          <w:noProof w:val="0"/>
          <w:sz w:val="24"/>
          <w:szCs w:val="24"/>
          <w:lang w:val="en-GB"/>
        </w:rPr>
        <w:t xml:space="preserve">. </w:t>
      </w:r>
      <w:r w:rsidRPr="1378F6BE" w:rsidR="70129AA4">
        <w:rPr>
          <w:rFonts w:ascii="Arial" w:hAnsi="Arial" w:eastAsia="Arial" w:cs="Arial"/>
          <w:noProof w:val="0"/>
          <w:sz w:val="24"/>
          <w:szCs w:val="24"/>
          <w:lang w:val="en-GB"/>
        </w:rPr>
        <w:t xml:space="preserve">The paper shows that student and educator views on feedback efficacy differ (Abrahamson and Mann, 2018). This supports the notion that </w:t>
      </w:r>
      <w:r w:rsidRPr="1378F6BE" w:rsidR="70129AA4">
        <w:rPr>
          <w:rFonts w:ascii="Arial" w:hAnsi="Arial" w:eastAsia="Arial" w:cs="Arial"/>
          <w:noProof w:val="0"/>
          <w:sz w:val="24"/>
          <w:szCs w:val="24"/>
          <w:lang w:val="en-GB"/>
        </w:rPr>
        <w:t>good feedback</w:t>
      </w:r>
      <w:r w:rsidRPr="1378F6BE" w:rsidR="70129AA4">
        <w:rPr>
          <w:rFonts w:ascii="Arial" w:hAnsi="Arial" w:eastAsia="Arial" w:cs="Arial"/>
          <w:noProof w:val="0"/>
          <w:sz w:val="24"/>
          <w:szCs w:val="24"/>
          <w:lang w:val="en-GB"/>
        </w:rPr>
        <w:t xml:space="preserve"> promotes confidence and motivation, while negative feedback demotivates, and that feedback should be engaging, relevant, intelligible, and actionable to promote constructive learning and development and self-regulation in learning </w:t>
      </w:r>
      <w:r w:rsidRPr="1378F6BE" w:rsidR="37DFD463">
        <w:rPr>
          <w:rFonts w:ascii="Arial" w:hAnsi="Arial" w:eastAsia="Arial" w:cs="Arial"/>
          <w:noProof w:val="0"/>
          <w:sz w:val="24"/>
          <w:szCs w:val="24"/>
          <w:lang w:val="en-GB"/>
        </w:rPr>
        <w:t>(</w:t>
      </w:r>
      <w:r w:rsidRPr="1378F6BE" w:rsidR="37DFD463">
        <w:rPr>
          <w:rFonts w:ascii="Arial" w:hAnsi="Arial" w:eastAsia="Arial" w:cs="Arial"/>
          <w:noProof w:val="0"/>
          <w:sz w:val="24"/>
          <w:szCs w:val="24"/>
          <w:lang w:val="en-GB"/>
        </w:rPr>
        <w:t>Mann, 2016).</w:t>
      </w:r>
    </w:p>
    <w:p w:rsidR="1378F6BE" w:rsidP="1378F6BE" w:rsidRDefault="1378F6BE" w14:paraId="20E85DB0" w14:textId="16B505FC">
      <w:pPr>
        <w:keepNext w:val="0"/>
        <w:keepLines w:val="0"/>
        <w:spacing w:line="360" w:lineRule="auto"/>
        <w:jc w:val="both"/>
        <w:rPr/>
      </w:pPr>
      <w:r>
        <w:br w:type="page"/>
      </w:r>
    </w:p>
    <w:p w:rsidR="04CB5A45" w:rsidP="1378F6BE" w:rsidRDefault="04CB5A45" w14:paraId="50C6815B" w14:textId="710321BD">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r w:rsidRPr="1378F6BE" w:rsidR="04CB5A45">
        <w:rPr>
          <w:rFonts w:ascii="Arial" w:hAnsi="Arial" w:eastAsia="Arial" w:cs="Arial"/>
          <w:noProof w:val="0"/>
          <w:sz w:val="24"/>
          <w:szCs w:val="24"/>
          <w:lang w:val="en-GB"/>
        </w:rPr>
        <w:t xml:space="preserve">Hattie </w:t>
      </w:r>
      <w:r w:rsidRPr="1378F6BE" w:rsidR="04CB5A45">
        <w:rPr>
          <w:rFonts w:ascii="Arial" w:hAnsi="Arial" w:eastAsia="Arial" w:cs="Arial"/>
          <w:i w:val="1"/>
          <w:iCs w:val="1"/>
          <w:noProof w:val="0"/>
          <w:sz w:val="24"/>
          <w:szCs w:val="24"/>
          <w:lang w:val="en-GB"/>
        </w:rPr>
        <w:t>et al</w:t>
      </w:r>
      <w:r w:rsidRPr="1378F6BE" w:rsidR="04CB5A45">
        <w:rPr>
          <w:rFonts w:ascii="Arial" w:hAnsi="Arial" w:eastAsia="Arial" w:cs="Arial"/>
          <w:noProof w:val="0"/>
          <w:sz w:val="24"/>
          <w:szCs w:val="24"/>
          <w:lang w:val="en-GB"/>
        </w:rPr>
        <w:t xml:space="preserve">., (2021) </w:t>
      </w:r>
      <w:r w:rsidRPr="1378F6BE" w:rsidR="04CB5A45">
        <w:rPr>
          <w:rFonts w:ascii="Arial" w:hAnsi="Arial" w:eastAsia="Arial" w:cs="Arial"/>
          <w:noProof w:val="0"/>
          <w:sz w:val="24"/>
          <w:szCs w:val="24"/>
          <w:lang w:val="en-GB"/>
        </w:rPr>
        <w:t xml:space="preserve">emphasises the importance of feedback in improving academic writing skills, highlighting its effectiveness when it </w:t>
      </w:r>
      <w:r w:rsidRPr="1378F6BE" w:rsidR="04CB5A45">
        <w:rPr>
          <w:rFonts w:ascii="Arial" w:hAnsi="Arial" w:eastAsia="Arial" w:cs="Arial"/>
          <w:noProof w:val="0"/>
          <w:sz w:val="24"/>
          <w:szCs w:val="24"/>
          <w:lang w:val="en-GB"/>
        </w:rPr>
        <w:t>contains</w:t>
      </w:r>
      <w:r w:rsidRPr="1378F6BE" w:rsidR="04CB5A45">
        <w:rPr>
          <w:rFonts w:ascii="Arial" w:hAnsi="Arial" w:eastAsia="Arial" w:cs="Arial"/>
          <w:noProof w:val="0"/>
          <w:sz w:val="24"/>
          <w:szCs w:val="24"/>
          <w:lang w:val="en-GB"/>
        </w:rPr>
        <w:t xml:space="preserve"> more information. They </w:t>
      </w:r>
      <w:r w:rsidRPr="1378F6BE" w:rsidR="04CB5A45">
        <w:rPr>
          <w:rFonts w:ascii="Arial" w:hAnsi="Arial" w:eastAsia="Arial" w:cs="Arial"/>
          <w:noProof w:val="0"/>
          <w:sz w:val="24"/>
          <w:szCs w:val="24"/>
          <w:lang w:val="en-GB"/>
        </w:rPr>
        <w:t>identify</w:t>
      </w:r>
      <w:r w:rsidRPr="1378F6BE" w:rsidR="04CB5A45">
        <w:rPr>
          <w:rFonts w:ascii="Arial" w:hAnsi="Arial" w:eastAsia="Arial" w:cs="Arial"/>
          <w:noProof w:val="0"/>
          <w:sz w:val="24"/>
          <w:szCs w:val="24"/>
          <w:lang w:val="en-GB"/>
        </w:rPr>
        <w:t xml:space="preserve"> "where to next" feedback as the most powerful for improving </w:t>
      </w:r>
      <w:r w:rsidRPr="1378F6BE" w:rsidR="4EC63F50">
        <w:rPr>
          <w:rFonts w:ascii="Arial" w:hAnsi="Arial" w:eastAsia="Arial" w:cs="Arial"/>
          <w:noProof w:val="0"/>
          <w:sz w:val="24"/>
          <w:szCs w:val="24"/>
          <w:lang w:val="en-GB"/>
        </w:rPr>
        <w:t xml:space="preserve">academic writing skills and </w:t>
      </w:r>
      <w:r w:rsidRPr="1378F6BE" w:rsidR="04CB5A45">
        <w:rPr>
          <w:rFonts w:ascii="Arial" w:hAnsi="Arial" w:eastAsia="Arial" w:cs="Arial"/>
          <w:noProof w:val="0"/>
          <w:sz w:val="24"/>
          <w:szCs w:val="24"/>
          <w:lang w:val="en-GB"/>
        </w:rPr>
        <w:t xml:space="preserve">providing clear directions for improvement. </w:t>
      </w:r>
      <w:r w:rsidRPr="1378F6BE" w:rsidR="526F6FB9">
        <w:rPr>
          <w:rFonts w:ascii="Arial" w:hAnsi="Arial" w:eastAsia="Arial" w:cs="Arial"/>
          <w:noProof w:val="0"/>
          <w:sz w:val="24"/>
          <w:szCs w:val="24"/>
          <w:lang w:val="en-GB"/>
        </w:rPr>
        <w:t>Furthermore, their s</w:t>
      </w:r>
      <w:r w:rsidRPr="1378F6BE" w:rsidR="04CB5A45">
        <w:rPr>
          <w:rFonts w:ascii="Arial" w:hAnsi="Arial" w:eastAsia="Arial" w:cs="Arial"/>
          <w:noProof w:val="0"/>
          <w:sz w:val="24"/>
          <w:szCs w:val="24"/>
          <w:lang w:val="en-GB"/>
        </w:rPr>
        <w:t>tudy supports computer-moderated feedback systems</w:t>
      </w:r>
      <w:r w:rsidRPr="1378F6BE" w:rsidR="45A242F1">
        <w:rPr>
          <w:rFonts w:ascii="Arial" w:hAnsi="Arial" w:eastAsia="Arial" w:cs="Arial"/>
          <w:noProof w:val="0"/>
          <w:sz w:val="24"/>
          <w:szCs w:val="24"/>
          <w:lang w:val="en-GB"/>
        </w:rPr>
        <w:t>, however recognised s</w:t>
      </w:r>
      <w:r w:rsidRPr="1378F6BE" w:rsidR="04CB5A45">
        <w:rPr>
          <w:rFonts w:ascii="Arial" w:hAnsi="Arial" w:eastAsia="Arial" w:cs="Arial"/>
          <w:noProof w:val="0"/>
          <w:sz w:val="24"/>
          <w:szCs w:val="24"/>
          <w:lang w:val="en-GB"/>
        </w:rPr>
        <w:t>tudents prefer specific, us</w:t>
      </w:r>
      <w:r w:rsidRPr="1378F6BE" w:rsidR="04CB5A45">
        <w:rPr>
          <w:rFonts w:ascii="Arial" w:hAnsi="Arial" w:eastAsia="Arial" w:cs="Arial"/>
          <w:noProof w:val="0"/>
          <w:sz w:val="24"/>
          <w:szCs w:val="24"/>
          <w:lang w:val="en-GB"/>
        </w:rPr>
        <w:t xml:space="preserve">eful, and </w:t>
      </w:r>
      <w:r w:rsidRPr="1378F6BE" w:rsidR="04CB5A45">
        <w:rPr>
          <w:rFonts w:ascii="Arial" w:hAnsi="Arial" w:eastAsia="Arial" w:cs="Arial"/>
          <w:noProof w:val="0"/>
          <w:sz w:val="24"/>
          <w:szCs w:val="24"/>
          <w:lang w:val="en-GB"/>
        </w:rPr>
        <w:t>timely</w:t>
      </w:r>
      <w:r w:rsidRPr="1378F6BE" w:rsidR="04CB5A45">
        <w:rPr>
          <w:rFonts w:ascii="Arial" w:hAnsi="Arial" w:eastAsia="Arial" w:cs="Arial"/>
          <w:noProof w:val="0"/>
          <w:sz w:val="24"/>
          <w:szCs w:val="24"/>
          <w:lang w:val="en-GB"/>
        </w:rPr>
        <w:t xml:space="preserve"> feedback, and both students and</w:t>
      </w:r>
      <w:r w:rsidRPr="1378F6BE" w:rsidR="42FA466E">
        <w:rPr>
          <w:rFonts w:ascii="Arial" w:hAnsi="Arial" w:eastAsia="Arial" w:cs="Arial"/>
          <w:noProof w:val="0"/>
          <w:sz w:val="24"/>
          <w:szCs w:val="24"/>
          <w:lang w:val="en-GB"/>
        </w:rPr>
        <w:t xml:space="preserve"> academics </w:t>
      </w:r>
      <w:r w:rsidRPr="1378F6BE" w:rsidR="04CB5A45">
        <w:rPr>
          <w:rFonts w:ascii="Arial" w:hAnsi="Arial" w:eastAsia="Arial" w:cs="Arial"/>
          <w:noProof w:val="0"/>
          <w:sz w:val="24"/>
          <w:szCs w:val="24"/>
          <w:lang w:val="en-GB"/>
        </w:rPr>
        <w:t xml:space="preserve">have differing views on what leads to the most effective feedback. </w:t>
      </w:r>
      <w:r w:rsidRPr="1378F6BE" w:rsidR="102B80D7">
        <w:rPr>
          <w:rFonts w:ascii="Arial" w:hAnsi="Arial" w:eastAsia="Arial" w:cs="Arial"/>
          <w:b w:val="0"/>
          <w:bCs w:val="0"/>
          <w:i w:val="0"/>
          <w:iCs w:val="0"/>
          <w:caps w:val="0"/>
          <w:smallCaps w:val="0"/>
          <w:noProof w:val="0"/>
          <w:color w:val="222222"/>
          <w:sz w:val="24"/>
          <w:szCs w:val="24"/>
          <w:lang w:val="en-GB"/>
        </w:rPr>
        <w:t xml:space="preserve">Reidy (2014) </w:t>
      </w:r>
      <w:r w:rsidRPr="1378F6BE" w:rsidR="102B80D7">
        <w:rPr>
          <w:rFonts w:ascii="Arial" w:hAnsi="Arial" w:eastAsia="Arial" w:cs="Arial"/>
          <w:noProof w:val="0"/>
          <w:sz w:val="24"/>
          <w:szCs w:val="24"/>
          <w:lang w:val="en-GB"/>
        </w:rPr>
        <w:t xml:space="preserve">report emphasises the potential for improved engagement between instructors and students, however, caution that technological decisions might affect the depth and quality of feedback. Furthermore, the study emphasises the necessity of choosing feedback technologies that are compatible with student preferences and encourage engagement, </w:t>
      </w:r>
      <w:r w:rsidRPr="1378F6BE" w:rsidR="102B80D7">
        <w:rPr>
          <w:rFonts w:ascii="Arial" w:hAnsi="Arial" w:eastAsia="Arial" w:cs="Arial"/>
          <w:noProof w:val="0"/>
          <w:sz w:val="24"/>
          <w:szCs w:val="24"/>
          <w:lang w:val="en-GB"/>
        </w:rPr>
        <w:t>demonstrating</w:t>
      </w:r>
      <w:r w:rsidRPr="1378F6BE" w:rsidR="102B80D7">
        <w:rPr>
          <w:rFonts w:ascii="Arial" w:hAnsi="Arial" w:eastAsia="Arial" w:cs="Arial"/>
          <w:noProof w:val="0"/>
          <w:sz w:val="24"/>
          <w:szCs w:val="24"/>
          <w:lang w:val="en-GB"/>
        </w:rPr>
        <w:t xml:space="preserve"> the intricate relationship between technology, feedback practices, and student involvement in academic writing.</w:t>
      </w:r>
    </w:p>
    <w:p w:rsidR="1378F6BE" w:rsidP="1378F6BE" w:rsidRDefault="1378F6BE" w14:paraId="062FE298" w14:textId="58D3B98D">
      <w:pPr>
        <w:pStyle w:val="Normal"/>
        <w:keepNext w:val="0"/>
        <w:keepLines w:val="0"/>
        <w:spacing w:before="240" w:after="0" w:line="360" w:lineRule="auto"/>
        <w:ind w:left="0"/>
        <w:jc w:val="both"/>
        <w:rPr>
          <w:noProof w:val="0"/>
          <w:lang w:val="en-GB"/>
        </w:rPr>
      </w:pPr>
    </w:p>
    <w:p w:rsidR="1378F6BE" w:rsidP="1378F6BE" w:rsidRDefault="1378F6BE" w14:paraId="438156AD" w14:textId="20A07687">
      <w:pPr>
        <w:pStyle w:val="Normal"/>
        <w:keepNext w:val="0"/>
        <w:keepLines w:val="0"/>
        <w:spacing w:before="0" w:beforeAutospacing="off" w:after="0" w:afterAutospacing="off" w:line="360" w:lineRule="auto"/>
        <w:ind w:left="0" w:right="0"/>
        <w:jc w:val="both"/>
        <w:rPr>
          <w:rFonts w:ascii="Arial" w:hAnsi="Arial" w:eastAsia="Arial" w:cs="Arial"/>
          <w:noProof w:val="0"/>
          <w:color w:val="4472C4" w:themeColor="accent1" w:themeTint="FF" w:themeShade="FF"/>
          <w:sz w:val="24"/>
          <w:szCs w:val="24"/>
          <w:lang w:val="en-GB"/>
        </w:rPr>
      </w:pPr>
    </w:p>
    <w:p w:rsidR="1378F6BE" w:rsidP="1378F6BE" w:rsidRDefault="1378F6BE" w14:paraId="4A20D80C" w14:textId="0ADABF0F">
      <w:pPr>
        <w:pStyle w:val="Normal"/>
        <w:keepNext w:val="0"/>
        <w:keepLine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19"/>
          <w:szCs w:val="19"/>
          <w:lang w:val="en-GB"/>
        </w:rPr>
      </w:pPr>
    </w:p>
    <w:p w:rsidR="1378F6BE" w:rsidP="1378F6BE" w:rsidRDefault="1378F6BE" w14:paraId="3E543734" w14:textId="1BFBB6BA">
      <w:pPr>
        <w:pStyle w:val="Normal"/>
        <w:keepNext w:val="0"/>
        <w:keepLines w:val="0"/>
        <w:spacing w:before="0" w:beforeAutospacing="off" w:after="0" w:afterAutospacing="off" w:line="360" w:lineRule="auto"/>
        <w:ind w:left="0" w:right="0"/>
        <w:jc w:val="both"/>
        <w:rPr>
          <w:rFonts w:ascii="Arial" w:hAnsi="Arial" w:eastAsia="Arial" w:cs="Arial"/>
          <w:noProof w:val="0"/>
          <w:color w:val="4472C4" w:themeColor="accent1" w:themeTint="FF" w:themeShade="FF"/>
          <w:sz w:val="24"/>
          <w:szCs w:val="24"/>
          <w:lang w:val="en-GB"/>
        </w:rPr>
      </w:pPr>
    </w:p>
    <w:p w:rsidR="1378F6BE" w:rsidP="1378F6BE" w:rsidRDefault="1378F6BE" w14:paraId="0BEAC0EE" w14:textId="5E22313E">
      <w:pPr>
        <w:pStyle w:val="Normal"/>
        <w:keepNext w:val="0"/>
        <w:keepLine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19"/>
          <w:szCs w:val="19"/>
          <w:lang w:val="en-GB"/>
        </w:rPr>
      </w:pPr>
    </w:p>
    <w:p w:rsidR="1378F6BE" w:rsidP="1378F6BE" w:rsidRDefault="1378F6BE" w14:paraId="36DBC682" w14:textId="193D84E0">
      <w:pPr>
        <w:pStyle w:val="Normal"/>
        <w:keepNext w:val="0"/>
        <w:keepLines w:val="0"/>
        <w:spacing w:before="0" w:beforeAutospacing="off" w:after="0" w:afterAutospacing="off" w:line="360" w:lineRule="auto"/>
        <w:ind w:left="0" w:right="0"/>
        <w:jc w:val="both"/>
        <w:rPr>
          <w:rFonts w:ascii="Arial" w:hAnsi="Arial" w:eastAsia="Arial" w:cs="Arial"/>
          <w:noProof w:val="0"/>
          <w:color w:val="4472C4" w:themeColor="accent1" w:themeTint="FF" w:themeShade="FF"/>
          <w:sz w:val="24"/>
          <w:szCs w:val="24"/>
          <w:lang w:val="en-GB"/>
        </w:rPr>
      </w:pPr>
    </w:p>
    <w:p w:rsidR="1378F6BE" w:rsidP="1378F6BE" w:rsidRDefault="1378F6BE" w14:paraId="23A97E38" w14:textId="7C2DCD25">
      <w:pPr>
        <w:pStyle w:val="Normal"/>
        <w:keepNext w:val="0"/>
        <w:keepLine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19"/>
          <w:szCs w:val="19"/>
          <w:lang w:val="en-GB"/>
        </w:rPr>
      </w:pPr>
    </w:p>
    <w:p w:rsidR="1378F6BE" w:rsidP="1378F6BE" w:rsidRDefault="1378F6BE" w14:paraId="41DBD929" w14:textId="351B1CD8">
      <w:pPr>
        <w:pStyle w:val="Normal"/>
        <w:keepNext w:val="0"/>
        <w:keepLine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19"/>
          <w:szCs w:val="19"/>
          <w:lang w:val="en-GB"/>
        </w:rPr>
      </w:pPr>
    </w:p>
    <w:p xmlns:wp14="http://schemas.microsoft.com/office/word/2010/wordml" w:rsidP="1378F6BE" wp14:paraId="561F43A4" wp14:textId="3BF444E5">
      <w:pPr>
        <w:pStyle w:val="Normal"/>
        <w:keepNext w:val="0"/>
        <w:keepLines w:val="0"/>
        <w:spacing w:before="240" w:after="0" w:line="360" w:lineRule="auto"/>
        <w:ind w:left="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xmlns:wp14="http://schemas.microsoft.com/office/word/2010/wordml" w:rsidP="1378F6BE" wp14:paraId="59A1DE0D" wp14:textId="4762B14B">
      <w:pPr>
        <w:keepNext w:val="0"/>
        <w:keepLines w:val="0"/>
        <w:spacing w:before="240" w:after="0" w:line="360" w:lineRule="auto"/>
        <w:jc w:val="both"/>
        <w:rPr>
          <w:rFonts w:ascii="Arial" w:hAnsi="Arial" w:eastAsia="Arial" w:cs="Arial"/>
          <w:b w:val="0"/>
          <w:bCs w:val="0"/>
          <w:i w:val="0"/>
          <w:iCs w:val="0"/>
          <w:caps w:val="0"/>
          <w:smallCaps w:val="0"/>
          <w:noProof w:val="0"/>
          <w:color w:val="006621"/>
          <w:sz w:val="19"/>
          <w:szCs w:val="19"/>
          <w:lang w:val="en-GB"/>
        </w:rPr>
      </w:pPr>
    </w:p>
    <w:p xmlns:wp14="http://schemas.microsoft.com/office/word/2010/wordml" w:rsidP="34418806" wp14:paraId="57736596" wp14:textId="1A481DCE">
      <w:pPr>
        <w:keepNext w:val="1"/>
        <w:keepLines w:val="1"/>
        <w:spacing w:before="240" w:after="0"/>
        <w:rPr>
          <w:rFonts w:ascii="Arial" w:hAnsi="Arial" w:eastAsia="Arial" w:cs="Arial"/>
          <w:b w:val="0"/>
          <w:bCs w:val="0"/>
          <w:i w:val="0"/>
          <w:iCs w:val="0"/>
          <w:caps w:val="0"/>
          <w:smallCaps w:val="0"/>
          <w:noProof w:val="0"/>
          <w:color w:val="000000" w:themeColor="text1" w:themeTint="FF" w:themeShade="FF"/>
          <w:sz w:val="24"/>
          <w:szCs w:val="24"/>
          <w:lang w:val="en-GB"/>
        </w:rPr>
      </w:pPr>
    </w:p>
    <w:p w:rsidR="1378F6BE" w:rsidP="1378F6BE" w:rsidRDefault="1378F6BE" w14:paraId="3B6DAE14" w14:textId="00EA8FAD">
      <w:pPr>
        <w:pStyle w:val="Normal"/>
        <w:keepNext w:val="0"/>
        <w:keepLines w:val="0"/>
        <w:spacing w:before="240" w:after="0" w:afterAutospacing="off" w:line="360" w:lineRule="auto"/>
        <w:ind w:left="-20" w:right="-20"/>
        <w:rPr>
          <w:rFonts w:ascii="Arial" w:hAnsi="Arial" w:eastAsia="Arial" w:cs="Arial"/>
          <w:noProof w:val="0"/>
          <w:sz w:val="24"/>
          <w:szCs w:val="24"/>
          <w:lang w:val="en-GB"/>
        </w:rPr>
      </w:pPr>
    </w:p>
    <w:p w:rsidR="1378F6BE" w:rsidP="1378F6BE" w:rsidRDefault="1378F6BE" w14:paraId="7F25D00B" w14:textId="480D49BD">
      <w:pPr>
        <w:pStyle w:val="Normal"/>
        <w:keepNext w:val="0"/>
        <w:keepLines w:val="0"/>
        <w:spacing w:before="240" w:after="0" w:afterAutospacing="off" w:line="360" w:lineRule="auto"/>
        <w:ind w:left="-20" w:right="-20"/>
        <w:rPr>
          <w:rFonts w:ascii="Arial" w:hAnsi="Arial" w:eastAsia="Arial" w:cs="Arial"/>
          <w:noProof w:val="0"/>
          <w:sz w:val="24"/>
          <w:szCs w:val="24"/>
          <w:lang w:val="en-GB"/>
        </w:rPr>
      </w:pPr>
    </w:p>
    <w:p xmlns:wp14="http://schemas.microsoft.com/office/word/2010/wordml" w:rsidP="34418806" wp14:paraId="533D8FF7" wp14:textId="166645B2">
      <w:pPr>
        <w:pStyle w:val="Normal"/>
        <w:keepNext w:val="0"/>
        <w:keepLines w:val="0"/>
        <w:spacing w:before="240" w:after="0" w:afterAutospacing="off" w:line="360" w:lineRule="auto"/>
        <w:ind w:left="0"/>
        <w:rPr>
          <w:rFonts w:ascii="Arial" w:hAnsi="Arial" w:eastAsia="Arial" w:cs="Arial"/>
          <w:b w:val="0"/>
          <w:bCs w:val="0"/>
          <w:i w:val="0"/>
          <w:iCs w:val="0"/>
          <w:caps w:val="0"/>
          <w:smallCaps w:val="0"/>
          <w:strike w:val="0"/>
          <w:dstrike w:val="0"/>
          <w:noProof w:val="0"/>
          <w:sz w:val="24"/>
          <w:szCs w:val="24"/>
          <w:lang w:val="en-GB"/>
        </w:rPr>
      </w:pPr>
    </w:p>
    <w:p w:rsidR="1378F6BE" w:rsidRDefault="1378F6BE" w14:paraId="1659D238" w14:textId="56E32E7D">
      <w:pPr>
        <w:rPr/>
      </w:pPr>
      <w:r>
        <w:br w:type="page"/>
      </w:r>
    </w:p>
    <w:p w:rsidR="07C73D0C" w:rsidP="1378F6BE" w:rsidRDefault="07C73D0C" w14:paraId="72292BAF" w14:textId="71430959">
      <w:pPr>
        <w:pStyle w:val="Heading2"/>
        <w:keepNext w:val="1"/>
        <w:keepLines w:val="1"/>
        <w:rPr>
          <w:rFonts w:ascii="Arial" w:hAnsi="Arial" w:eastAsia="Arial" w:cs="Arial"/>
          <w:b w:val="1"/>
          <w:bCs w:val="1"/>
          <w:noProof w:val="0"/>
          <w:sz w:val="28"/>
          <w:szCs w:val="28"/>
          <w:lang w:val="en-GB"/>
        </w:rPr>
      </w:pPr>
      <w:bookmarkStart w:name="_Toc1715170212" w:id="253300793"/>
      <w:r w:rsidRPr="1378F6BE" w:rsidR="07C73D0C">
        <w:rPr>
          <w:rFonts w:ascii="Arial" w:hAnsi="Arial" w:eastAsia="Arial" w:cs="Arial"/>
          <w:b w:val="1"/>
          <w:bCs w:val="1"/>
          <w:noProof w:val="0"/>
          <w:sz w:val="28"/>
          <w:szCs w:val="28"/>
          <w:lang w:val="en-GB"/>
        </w:rPr>
        <w:t>3.2.3: Turnitin preparedness for the future of pedagogical practice</w:t>
      </w:r>
      <w:r w:rsidRPr="1378F6BE" w:rsidR="54AFBC54">
        <w:rPr>
          <w:rFonts w:ascii="Arial" w:hAnsi="Arial" w:eastAsia="Arial" w:cs="Arial"/>
          <w:b w:val="1"/>
          <w:bCs w:val="1"/>
          <w:noProof w:val="0"/>
          <w:sz w:val="28"/>
          <w:szCs w:val="28"/>
          <w:lang w:val="en-GB"/>
        </w:rPr>
        <w:t xml:space="preserve"> </w:t>
      </w:r>
      <w:bookmarkEnd w:id="253300793"/>
    </w:p>
    <w:p w:rsidR="1378F6BE" w:rsidP="1378F6BE" w:rsidRDefault="1378F6BE" w14:paraId="63BB24DB" w14:textId="79705A9D">
      <w:pPr>
        <w:pStyle w:val="Normal"/>
        <w:keepNext w:val="0"/>
        <w:keepLines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p>
    <w:p w:rsidR="6877428E" w:rsidP="1378F6BE" w:rsidRDefault="6877428E" w14:paraId="3765B09B" w14:textId="43CFB019">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r w:rsidRPr="1378F6BE" w:rsidR="6877428E">
        <w:rPr>
          <w:rFonts w:ascii="Arial" w:hAnsi="Arial" w:eastAsia="Arial" w:cs="Arial"/>
          <w:noProof w:val="0"/>
          <w:sz w:val="24"/>
          <w:szCs w:val="24"/>
          <w:lang w:val="en-GB"/>
        </w:rPr>
        <w:t xml:space="preserve">The advancement of artificial intelligence in education (AIed) began to emerge in 1989 and is closely linked to learning sciences and cognitive science, </w:t>
      </w:r>
      <w:r w:rsidRPr="1378F6BE" w:rsidR="6877428E">
        <w:rPr>
          <w:rFonts w:ascii="Arial" w:hAnsi="Arial" w:eastAsia="Arial" w:cs="Arial"/>
          <w:i w:val="1"/>
          <w:iCs w:val="1"/>
          <w:noProof w:val="0"/>
          <w:sz w:val="24"/>
          <w:szCs w:val="24"/>
          <w:lang w:val="en-GB"/>
        </w:rPr>
        <w:t>ALed</w:t>
      </w:r>
      <w:r w:rsidRPr="1378F6BE" w:rsidR="6877428E">
        <w:rPr>
          <w:rFonts w:ascii="Arial" w:hAnsi="Arial" w:eastAsia="Arial" w:cs="Arial"/>
          <w:noProof w:val="0"/>
          <w:sz w:val="24"/>
          <w:szCs w:val="24"/>
          <w:lang w:val="en-GB"/>
        </w:rPr>
        <w:t xml:space="preserve"> has the potential to revolutionise human cognition, learning and intelligence (Buckingham and Luckin, 2019; Pea, 2016; Williamson and Eynon, 2020). Educational technology such as </w:t>
      </w:r>
      <w:r w:rsidRPr="1378F6BE" w:rsidR="6877428E">
        <w:rPr>
          <w:rFonts w:ascii="Arial" w:hAnsi="Arial" w:eastAsia="Arial" w:cs="Arial"/>
          <w:i w:val="1"/>
          <w:iCs w:val="1"/>
          <w:noProof w:val="0"/>
          <w:sz w:val="24"/>
          <w:szCs w:val="24"/>
          <w:lang w:val="en-GB"/>
        </w:rPr>
        <w:t>Turnitin</w:t>
      </w:r>
      <w:r w:rsidRPr="1378F6BE" w:rsidR="6877428E">
        <w:rPr>
          <w:rFonts w:ascii="Arial" w:hAnsi="Arial" w:eastAsia="Arial" w:cs="Arial"/>
          <w:noProof w:val="0"/>
          <w:sz w:val="24"/>
          <w:szCs w:val="24"/>
          <w:lang w:val="en-GB"/>
        </w:rPr>
        <w:t xml:space="preserve">, support </w:t>
      </w:r>
      <w:r w:rsidRPr="1378F6BE" w:rsidR="172929E9">
        <w:rPr>
          <w:rFonts w:ascii="Arial" w:hAnsi="Arial" w:eastAsia="Arial" w:cs="Arial"/>
          <w:noProof w:val="0"/>
          <w:sz w:val="24"/>
          <w:szCs w:val="24"/>
          <w:lang w:val="en-GB"/>
        </w:rPr>
        <w:t>artificial</w:t>
      </w:r>
      <w:r w:rsidRPr="1378F6BE" w:rsidR="310D93AF">
        <w:rPr>
          <w:rFonts w:ascii="Arial" w:hAnsi="Arial" w:eastAsia="Arial" w:cs="Arial"/>
          <w:noProof w:val="0"/>
          <w:sz w:val="24"/>
          <w:szCs w:val="24"/>
          <w:lang w:val="en-GB"/>
        </w:rPr>
        <w:t xml:space="preserve"> </w:t>
      </w:r>
      <w:r w:rsidRPr="1378F6BE" w:rsidR="767B9C81">
        <w:rPr>
          <w:rFonts w:ascii="Arial" w:hAnsi="Arial" w:eastAsia="Arial" w:cs="Arial"/>
          <w:noProof w:val="0"/>
          <w:sz w:val="24"/>
          <w:szCs w:val="24"/>
          <w:lang w:val="en-GB"/>
        </w:rPr>
        <w:t>intelligence</w:t>
      </w:r>
      <w:r w:rsidRPr="1378F6BE" w:rsidR="310D93AF">
        <w:rPr>
          <w:rFonts w:ascii="Arial" w:hAnsi="Arial" w:eastAsia="Arial" w:cs="Arial"/>
          <w:noProof w:val="0"/>
          <w:sz w:val="24"/>
          <w:szCs w:val="24"/>
          <w:lang w:val="en-GB"/>
        </w:rPr>
        <w:t xml:space="preserve"> (</w:t>
      </w:r>
      <w:r w:rsidRPr="1378F6BE" w:rsidR="6877428E">
        <w:rPr>
          <w:rFonts w:ascii="Arial" w:hAnsi="Arial" w:eastAsia="Arial" w:cs="Arial"/>
          <w:noProof w:val="0"/>
          <w:sz w:val="24"/>
          <w:szCs w:val="24"/>
          <w:lang w:val="en-GB"/>
        </w:rPr>
        <w:t>AI</w:t>
      </w:r>
      <w:r w:rsidRPr="1378F6BE" w:rsidR="14706FFE">
        <w:rPr>
          <w:rFonts w:ascii="Arial" w:hAnsi="Arial" w:eastAsia="Arial" w:cs="Arial"/>
          <w:noProof w:val="0"/>
          <w:sz w:val="24"/>
          <w:szCs w:val="24"/>
          <w:lang w:val="en-GB"/>
        </w:rPr>
        <w:t>)</w:t>
      </w:r>
      <w:r w:rsidRPr="1378F6BE" w:rsidR="6877428E">
        <w:rPr>
          <w:rFonts w:ascii="Arial" w:hAnsi="Arial" w:eastAsia="Arial" w:cs="Arial"/>
          <w:noProof w:val="0"/>
          <w:sz w:val="24"/>
          <w:szCs w:val="24"/>
          <w:lang w:val="en-GB"/>
        </w:rPr>
        <w:t xml:space="preserve"> in education through big data and learning analytics, however, while AI infrastructures have become a key industry issue there is a growing issue in pedagogy </w:t>
      </w:r>
      <w:r w:rsidRPr="1378F6BE" w:rsidR="6877428E">
        <w:rPr>
          <w:rFonts w:ascii="Arial" w:hAnsi="Arial" w:eastAsia="Arial" w:cs="Arial"/>
          <w:noProof w:val="0"/>
          <w:sz w:val="24"/>
          <w:szCs w:val="24"/>
          <w:lang w:val="en-GB"/>
        </w:rPr>
        <w:t>regarding</w:t>
      </w:r>
      <w:r w:rsidRPr="1378F6BE" w:rsidR="6877428E">
        <w:rPr>
          <w:rFonts w:ascii="Arial" w:hAnsi="Arial" w:eastAsia="Arial" w:cs="Arial"/>
          <w:noProof w:val="0"/>
          <w:sz w:val="24"/>
          <w:szCs w:val="24"/>
          <w:lang w:val="en-GB"/>
        </w:rPr>
        <w:t xml:space="preserve"> governance (</w:t>
      </w:r>
      <w:r w:rsidRPr="1378F6BE" w:rsidR="6877428E">
        <w:rPr>
          <w:rFonts w:ascii="Arial" w:hAnsi="Arial" w:eastAsia="Arial" w:cs="Arial"/>
          <w:noProof w:val="0"/>
          <w:sz w:val="24"/>
          <w:szCs w:val="24"/>
          <w:lang w:val="en-GB"/>
        </w:rPr>
        <w:t>Alkhatlan</w:t>
      </w:r>
      <w:r w:rsidRPr="1378F6BE" w:rsidR="6877428E">
        <w:rPr>
          <w:rFonts w:ascii="Arial" w:hAnsi="Arial" w:eastAsia="Arial" w:cs="Arial"/>
          <w:noProof w:val="0"/>
          <w:sz w:val="24"/>
          <w:szCs w:val="24"/>
          <w:lang w:val="en-GB"/>
        </w:rPr>
        <w:t xml:space="preserve"> and Kalita, 2018</w:t>
      </w:r>
      <w:r w:rsidRPr="1378F6BE" w:rsidR="6E600466">
        <w:rPr>
          <w:rFonts w:ascii="Arial" w:hAnsi="Arial" w:eastAsia="Arial" w:cs="Arial"/>
          <w:noProof w:val="0"/>
          <w:sz w:val="24"/>
          <w:szCs w:val="24"/>
          <w:lang w:val="en-GB"/>
        </w:rPr>
        <w:t>; Ibrahim, K. 2023)</w:t>
      </w:r>
      <w:r w:rsidRPr="1378F6BE" w:rsidR="6877428E">
        <w:rPr>
          <w:rFonts w:ascii="Arial" w:hAnsi="Arial" w:eastAsia="Arial" w:cs="Arial"/>
          <w:noProof w:val="0"/>
          <w:sz w:val="24"/>
          <w:szCs w:val="24"/>
          <w:lang w:val="en-GB"/>
        </w:rPr>
        <w:t>.</w:t>
      </w:r>
      <w:r w:rsidRPr="1378F6BE" w:rsidR="6877428E">
        <w:rPr>
          <w:rFonts w:ascii="Arial" w:hAnsi="Arial" w:eastAsia="Arial" w:cs="Arial"/>
          <w:noProof w:val="0"/>
          <w:color w:val="000000" w:themeColor="text1" w:themeTint="FF" w:themeShade="FF"/>
          <w:sz w:val="24"/>
          <w:szCs w:val="24"/>
          <w:lang w:val="en-GB"/>
        </w:rPr>
        <w:t xml:space="preserve"> </w:t>
      </w:r>
    </w:p>
    <w:p w:rsidR="1378F6BE" w:rsidP="1378F6BE" w:rsidRDefault="1378F6BE" w14:paraId="7C7FAF21" w14:textId="595FD095">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p>
    <w:p w:rsidR="72B2B123" w:rsidP="1378F6BE" w:rsidRDefault="72B2B123" w14:paraId="5A201B36" w14:textId="5185A4BA">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r w:rsidRPr="1378F6BE" w:rsidR="72B2B123">
        <w:rPr>
          <w:rFonts w:ascii="Arial" w:hAnsi="Arial" w:eastAsia="Arial" w:cs="Arial"/>
          <w:noProof w:val="0"/>
          <w:sz w:val="24"/>
          <w:szCs w:val="24"/>
          <w:lang w:val="en-GB"/>
        </w:rPr>
        <w:t xml:space="preserve">AI's revolutionary influence on education serves as an effective tool for improving teaching and learning and a source of problems and concerns, notably to academic integrity. Grassini (2023) claim AI can improve education by personalising learning, assessing essays, and translating languages, however voice concerns </w:t>
      </w:r>
      <w:r w:rsidRPr="1378F6BE" w:rsidR="72B2B123">
        <w:rPr>
          <w:rFonts w:ascii="Arial" w:hAnsi="Arial" w:eastAsia="Arial" w:cs="Arial"/>
          <w:noProof w:val="0"/>
          <w:sz w:val="24"/>
          <w:szCs w:val="24"/>
          <w:lang w:val="en-GB"/>
        </w:rPr>
        <w:t>regarding</w:t>
      </w:r>
      <w:r w:rsidRPr="1378F6BE" w:rsidR="72B2B123">
        <w:rPr>
          <w:rFonts w:ascii="Arial" w:hAnsi="Arial" w:eastAsia="Arial" w:cs="Arial"/>
          <w:noProof w:val="0"/>
          <w:sz w:val="24"/>
          <w:szCs w:val="24"/>
          <w:lang w:val="en-GB"/>
        </w:rPr>
        <w:t xml:space="preserve"> AI's capacity to create high-quality, original writing raises academic integrity problems, </w:t>
      </w:r>
      <w:r w:rsidRPr="1378F6BE" w:rsidR="72B2B123">
        <w:rPr>
          <w:rFonts w:ascii="Arial" w:hAnsi="Arial" w:eastAsia="Arial" w:cs="Arial"/>
          <w:noProof w:val="0"/>
          <w:sz w:val="24"/>
          <w:szCs w:val="24"/>
          <w:lang w:val="en-GB"/>
        </w:rPr>
        <w:t>possibly enabling</w:t>
      </w:r>
      <w:r w:rsidRPr="1378F6BE" w:rsidR="72B2B123">
        <w:rPr>
          <w:rFonts w:ascii="Arial" w:hAnsi="Arial" w:eastAsia="Arial" w:cs="Arial"/>
          <w:noProof w:val="0"/>
          <w:sz w:val="24"/>
          <w:szCs w:val="24"/>
          <w:lang w:val="en-GB"/>
        </w:rPr>
        <w:t xml:space="preserve"> plagiarism. </w:t>
      </w:r>
      <w:r w:rsidRPr="1378F6BE" w:rsidR="0D015C93">
        <w:rPr>
          <w:rFonts w:ascii="Arial" w:hAnsi="Arial" w:eastAsia="Arial" w:cs="Arial"/>
          <w:noProof w:val="0"/>
          <w:sz w:val="24"/>
          <w:szCs w:val="24"/>
          <w:lang w:val="en-GB"/>
        </w:rPr>
        <w:t xml:space="preserve">Alharbi and Al-Hoorie (2020) research </w:t>
      </w:r>
      <w:r w:rsidRPr="1378F6BE" w:rsidR="0D015C93">
        <w:rPr>
          <w:rFonts w:ascii="Arial" w:hAnsi="Arial" w:eastAsia="Arial" w:cs="Arial"/>
          <w:noProof w:val="0"/>
          <w:sz w:val="24"/>
          <w:szCs w:val="24"/>
          <w:lang w:val="en-GB"/>
        </w:rPr>
        <w:t>indicates</w:t>
      </w:r>
      <w:r w:rsidRPr="1378F6BE" w:rsidR="0D015C93">
        <w:rPr>
          <w:rFonts w:ascii="Arial" w:hAnsi="Arial" w:eastAsia="Arial" w:cs="Arial"/>
          <w:noProof w:val="0"/>
          <w:sz w:val="24"/>
          <w:szCs w:val="24"/>
          <w:lang w:val="en-GB"/>
        </w:rPr>
        <w:t xml:space="preserve"> a trend towards integrating AI and technology to support educational processes is the usage of tools such as Turnitin, which has expanded from detecting plagiarism to incorporating PeerMark for peer feedback. By enabling open dialogue and promoting critical engagement, these tools have the potential to enhance writing and critical thinking abilities. The integration of AI technologies into educational environments is </w:t>
      </w:r>
      <w:r w:rsidRPr="1378F6BE" w:rsidR="0D015C93">
        <w:rPr>
          <w:rFonts w:ascii="Arial" w:hAnsi="Arial" w:eastAsia="Arial" w:cs="Arial"/>
          <w:noProof w:val="0"/>
          <w:sz w:val="24"/>
          <w:szCs w:val="24"/>
          <w:lang w:val="en-GB"/>
        </w:rPr>
        <w:t>anticipated</w:t>
      </w:r>
      <w:r w:rsidRPr="1378F6BE" w:rsidR="0D015C93">
        <w:rPr>
          <w:rFonts w:ascii="Arial" w:hAnsi="Arial" w:eastAsia="Arial" w:cs="Arial"/>
          <w:noProof w:val="0"/>
          <w:sz w:val="24"/>
          <w:szCs w:val="24"/>
          <w:lang w:val="en-GB"/>
        </w:rPr>
        <w:t xml:space="preserve"> to grow in scope as they provide more sophisticated approaches to feedback provision, assessment, and academic misconduct detection (Alharbi and Al-Hoorie, 2020).</w:t>
      </w:r>
    </w:p>
    <w:p w:rsidR="1378F6BE" w:rsidP="1378F6BE" w:rsidRDefault="1378F6BE" w14:paraId="3C64ED03" w14:textId="1A81DEE8">
      <w:pPr>
        <w:pStyle w:val="Normal"/>
        <w:keepNext w:val="0"/>
        <w:keepLines w:val="0"/>
        <w:spacing w:before="0" w:beforeAutospacing="off" w:after="0" w:afterAutospacing="off" w:line="360" w:lineRule="auto"/>
        <w:ind w:left="0" w:right="0"/>
        <w:jc w:val="both"/>
        <w:rPr>
          <w:rFonts w:ascii="Arial" w:hAnsi="Arial" w:eastAsia="Arial" w:cs="Arial"/>
          <w:noProof w:val="0"/>
          <w:color w:val="000000" w:themeColor="text1" w:themeTint="FF" w:themeShade="FF"/>
          <w:sz w:val="24"/>
          <w:szCs w:val="24"/>
          <w:lang w:val="en-GB"/>
        </w:rPr>
      </w:pPr>
    </w:p>
    <w:p w:rsidR="61AD446A" w:rsidP="1378F6BE" w:rsidRDefault="61AD446A" w14:paraId="31C33AC7" w14:textId="589DD49C">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r w:rsidRPr="1378F6BE" w:rsidR="61AD446A">
        <w:rPr>
          <w:rFonts w:ascii="Arial" w:hAnsi="Arial" w:eastAsia="Arial" w:cs="Arial"/>
          <w:noProof w:val="0"/>
          <w:color w:val="000000" w:themeColor="text1" w:themeTint="FF" w:themeShade="FF"/>
          <w:sz w:val="24"/>
          <w:szCs w:val="24"/>
          <w:lang w:val="en-GB"/>
        </w:rPr>
        <w:t xml:space="preserve">Turnitin (2023) internal testing of its </w:t>
      </w:r>
      <w:r w:rsidRPr="1378F6BE" w:rsidR="61AD446A">
        <w:rPr>
          <w:rFonts w:ascii="Arial" w:hAnsi="Arial" w:eastAsia="Arial" w:cs="Arial"/>
          <w:noProof w:val="0"/>
          <w:sz w:val="24"/>
          <w:szCs w:val="24"/>
          <w:lang w:val="en-GB"/>
        </w:rPr>
        <w:t xml:space="preserve">AI detector found that publications identified as potentially produced by AI with a likelihood of less than 40% are </w:t>
      </w:r>
      <w:r w:rsidRPr="1378F6BE" w:rsidR="61AD446A">
        <w:rPr>
          <w:rFonts w:ascii="Arial" w:hAnsi="Arial" w:eastAsia="Arial" w:cs="Arial"/>
          <w:noProof w:val="0"/>
          <w:sz w:val="24"/>
          <w:szCs w:val="24"/>
          <w:lang w:val="en-GB"/>
        </w:rPr>
        <w:t>most likely false</w:t>
      </w:r>
      <w:r w:rsidRPr="1378F6BE" w:rsidR="61AD446A">
        <w:rPr>
          <w:rFonts w:ascii="Arial" w:hAnsi="Arial" w:eastAsia="Arial" w:cs="Arial"/>
          <w:noProof w:val="0"/>
          <w:sz w:val="24"/>
          <w:szCs w:val="24"/>
          <w:lang w:val="en-GB"/>
        </w:rPr>
        <w:t xml:space="preserve"> positives</w:t>
      </w:r>
      <w:r w:rsidRPr="1378F6BE" w:rsidR="61AD446A">
        <w:rPr>
          <w:rFonts w:ascii="Arial" w:hAnsi="Arial" w:eastAsia="Arial" w:cs="Arial"/>
          <w:noProof w:val="0"/>
          <w:color w:val="000000" w:themeColor="text1" w:themeTint="FF" w:themeShade="FF"/>
          <w:sz w:val="24"/>
          <w:szCs w:val="24"/>
          <w:lang w:val="en-GB"/>
        </w:rPr>
        <w:t xml:space="preserve">. </w:t>
      </w:r>
      <w:r w:rsidRPr="1378F6BE" w:rsidR="61AD446A">
        <w:rPr>
          <w:rFonts w:ascii="Arial" w:hAnsi="Arial" w:eastAsia="Arial" w:cs="Arial"/>
          <w:b w:val="0"/>
          <w:bCs w:val="0"/>
          <w:i w:val="0"/>
          <w:iCs w:val="0"/>
          <w:caps w:val="0"/>
          <w:smallCaps w:val="0"/>
          <w:noProof w:val="0"/>
          <w:color w:val="222222"/>
          <w:sz w:val="24"/>
          <w:szCs w:val="24"/>
          <w:lang w:val="en-GB"/>
        </w:rPr>
        <w:t xml:space="preserve">Solaiman </w:t>
      </w:r>
      <w:r w:rsidRPr="1378F6BE" w:rsidR="61AD446A">
        <w:rPr>
          <w:rFonts w:ascii="Arial" w:hAnsi="Arial" w:eastAsia="Arial" w:cs="Arial"/>
          <w:b w:val="0"/>
          <w:bCs w:val="0"/>
          <w:i w:val="1"/>
          <w:iCs w:val="1"/>
          <w:caps w:val="0"/>
          <w:smallCaps w:val="0"/>
          <w:noProof w:val="0"/>
          <w:color w:val="222222"/>
          <w:sz w:val="24"/>
          <w:szCs w:val="24"/>
          <w:lang w:val="en-GB"/>
        </w:rPr>
        <w:t>et al</w:t>
      </w:r>
      <w:r w:rsidRPr="1378F6BE" w:rsidR="61AD446A">
        <w:rPr>
          <w:rFonts w:ascii="Arial" w:hAnsi="Arial" w:eastAsia="Arial" w:cs="Arial"/>
          <w:b w:val="0"/>
          <w:bCs w:val="0"/>
          <w:i w:val="0"/>
          <w:iCs w:val="0"/>
          <w:caps w:val="0"/>
          <w:smallCaps w:val="0"/>
          <w:noProof w:val="0"/>
          <w:color w:val="222222"/>
          <w:sz w:val="24"/>
          <w:szCs w:val="24"/>
          <w:lang w:val="en-GB"/>
        </w:rPr>
        <w:t>., (2019) note most</w:t>
      </w:r>
      <w:r w:rsidRPr="1378F6BE" w:rsidR="61AD446A">
        <w:rPr>
          <w:rFonts w:ascii="Arial" w:hAnsi="Arial" w:eastAsia="Arial" w:cs="Arial"/>
          <w:noProof w:val="0"/>
          <w:sz w:val="24"/>
          <w:szCs w:val="24"/>
          <w:lang w:val="en-GB"/>
        </w:rPr>
        <w:t xml:space="preserve"> AI detection systems use basic detection models, often known as simple classifiers, however found in natural language processing these models are unreliable as </w:t>
      </w:r>
      <w:r w:rsidRPr="1378F6BE" w:rsidR="61AD446A">
        <w:rPr>
          <w:rFonts w:ascii="Arial" w:hAnsi="Arial" w:eastAsia="Arial" w:cs="Arial"/>
          <w:noProof w:val="0"/>
          <w:sz w:val="24"/>
          <w:szCs w:val="24"/>
          <w:lang w:val="en-GB"/>
        </w:rPr>
        <w:t>frequently</w:t>
      </w:r>
      <w:r w:rsidRPr="1378F6BE" w:rsidR="61AD446A">
        <w:rPr>
          <w:rFonts w:ascii="Arial" w:hAnsi="Arial" w:eastAsia="Arial" w:cs="Arial"/>
          <w:noProof w:val="0"/>
          <w:sz w:val="24"/>
          <w:szCs w:val="24"/>
          <w:lang w:val="en-GB"/>
        </w:rPr>
        <w:t xml:space="preserve"> </w:t>
      </w:r>
      <w:r w:rsidRPr="1378F6BE" w:rsidR="61AD446A">
        <w:rPr>
          <w:rFonts w:ascii="Arial" w:hAnsi="Arial" w:eastAsia="Arial" w:cs="Arial"/>
          <w:noProof w:val="0"/>
          <w:sz w:val="24"/>
          <w:szCs w:val="24"/>
          <w:lang w:val="en-GB"/>
        </w:rPr>
        <w:t>identify</w:t>
      </w:r>
      <w:r w:rsidRPr="1378F6BE" w:rsidR="61AD446A">
        <w:rPr>
          <w:rFonts w:ascii="Arial" w:hAnsi="Arial" w:eastAsia="Arial" w:cs="Arial"/>
          <w:noProof w:val="0"/>
          <w:sz w:val="24"/>
          <w:szCs w:val="24"/>
          <w:lang w:val="en-GB"/>
        </w:rPr>
        <w:t xml:space="preserve"> false positives in work </w:t>
      </w:r>
      <w:r w:rsidRPr="1378F6BE" w:rsidR="61AD446A">
        <w:rPr>
          <w:rFonts w:ascii="Arial" w:hAnsi="Arial" w:eastAsia="Arial" w:cs="Arial"/>
          <w:noProof w:val="0"/>
          <w:sz w:val="24"/>
          <w:szCs w:val="24"/>
          <w:lang w:val="en-GB"/>
        </w:rPr>
        <w:t>submitted</w:t>
      </w:r>
      <w:r w:rsidRPr="1378F6BE" w:rsidR="61AD446A">
        <w:rPr>
          <w:rFonts w:ascii="Arial" w:hAnsi="Arial" w:eastAsia="Arial" w:cs="Arial"/>
          <w:noProof w:val="0"/>
          <w:sz w:val="24"/>
          <w:szCs w:val="24"/>
          <w:lang w:val="en-GB"/>
        </w:rPr>
        <w:t xml:space="preserve">. </w:t>
      </w:r>
      <w:r w:rsidRPr="1378F6BE" w:rsidR="4FC27909">
        <w:rPr>
          <w:rFonts w:ascii="Arial" w:hAnsi="Arial" w:eastAsia="Arial" w:cs="Arial"/>
          <w:noProof w:val="0"/>
          <w:sz w:val="24"/>
          <w:szCs w:val="24"/>
          <w:lang w:val="en-GB"/>
        </w:rPr>
        <w:t xml:space="preserve">Jarrah </w:t>
      </w:r>
      <w:r w:rsidRPr="1378F6BE" w:rsidR="4FC27909">
        <w:rPr>
          <w:rFonts w:ascii="Arial" w:hAnsi="Arial" w:eastAsia="Arial" w:cs="Arial"/>
          <w:i w:val="1"/>
          <w:iCs w:val="1"/>
          <w:noProof w:val="0"/>
          <w:sz w:val="24"/>
          <w:szCs w:val="24"/>
          <w:lang w:val="en-GB"/>
        </w:rPr>
        <w:t>et al</w:t>
      </w:r>
      <w:r w:rsidRPr="1378F6BE" w:rsidR="4FC27909">
        <w:rPr>
          <w:rFonts w:ascii="Arial" w:hAnsi="Arial" w:eastAsia="Arial" w:cs="Arial"/>
          <w:noProof w:val="0"/>
          <w:sz w:val="24"/>
          <w:szCs w:val="24"/>
          <w:lang w:val="en-GB"/>
        </w:rPr>
        <w:t>., (2023) explores the use of AI, in academic writing and its potential link to plagiarism</w:t>
      </w:r>
      <w:r w:rsidRPr="1378F6BE" w:rsidR="3B5DE648">
        <w:rPr>
          <w:rFonts w:ascii="Arial" w:hAnsi="Arial" w:eastAsia="Arial" w:cs="Arial"/>
          <w:noProof w:val="0"/>
          <w:sz w:val="24"/>
          <w:szCs w:val="24"/>
          <w:lang w:val="en-GB"/>
        </w:rPr>
        <w:t>, noting w</w:t>
      </w:r>
      <w:r w:rsidRPr="1378F6BE" w:rsidR="4FC27909">
        <w:rPr>
          <w:rFonts w:ascii="Arial" w:hAnsi="Arial" w:eastAsia="Arial" w:cs="Arial"/>
          <w:noProof w:val="0"/>
          <w:sz w:val="24"/>
          <w:szCs w:val="24"/>
          <w:lang w:val="en-GB"/>
        </w:rPr>
        <w:t>hile AI can provide access to learning materials</w:t>
      </w:r>
      <w:r w:rsidRPr="1378F6BE" w:rsidR="67533A6F">
        <w:rPr>
          <w:rFonts w:ascii="Arial" w:hAnsi="Arial" w:eastAsia="Arial" w:cs="Arial"/>
          <w:noProof w:val="0"/>
          <w:sz w:val="24"/>
          <w:szCs w:val="24"/>
          <w:lang w:val="en-GB"/>
        </w:rPr>
        <w:t xml:space="preserve">, </w:t>
      </w:r>
      <w:r w:rsidRPr="1378F6BE" w:rsidR="4FC27909">
        <w:rPr>
          <w:rFonts w:ascii="Arial" w:hAnsi="Arial" w:eastAsia="Arial" w:cs="Arial"/>
          <w:noProof w:val="0"/>
          <w:sz w:val="24"/>
          <w:szCs w:val="24"/>
          <w:lang w:val="en-GB"/>
        </w:rPr>
        <w:t xml:space="preserve">content development, and improve teacher-student communication, it also raises ethical concerns about its potential to undermine student learning evaluation and </w:t>
      </w:r>
      <w:r w:rsidRPr="1378F6BE" w:rsidR="4FC27909">
        <w:rPr>
          <w:rFonts w:ascii="Arial" w:hAnsi="Arial" w:eastAsia="Arial" w:cs="Arial"/>
          <w:noProof w:val="0"/>
          <w:sz w:val="24"/>
          <w:szCs w:val="24"/>
          <w:lang w:val="en-GB"/>
        </w:rPr>
        <w:t>facilitate</w:t>
      </w:r>
      <w:r w:rsidRPr="1378F6BE" w:rsidR="4FC27909">
        <w:rPr>
          <w:rFonts w:ascii="Arial" w:hAnsi="Arial" w:eastAsia="Arial" w:cs="Arial"/>
          <w:noProof w:val="0"/>
          <w:sz w:val="24"/>
          <w:szCs w:val="24"/>
          <w:lang w:val="en-GB"/>
        </w:rPr>
        <w:t xml:space="preserve"> academic dishonesty.</w:t>
      </w:r>
      <w:r w:rsidRPr="1378F6BE" w:rsidR="6DB9D0D3">
        <w:rPr>
          <w:rFonts w:ascii="Arial" w:hAnsi="Arial" w:eastAsia="Arial" w:cs="Arial"/>
          <w:noProof w:val="0"/>
          <w:sz w:val="24"/>
          <w:szCs w:val="24"/>
          <w:lang w:val="en-GB"/>
        </w:rPr>
        <w:t xml:space="preserve"> </w:t>
      </w:r>
      <w:r w:rsidRPr="1378F6BE" w:rsidR="65932712">
        <w:rPr>
          <w:rFonts w:ascii="Arial" w:hAnsi="Arial" w:eastAsia="Arial" w:cs="Arial"/>
          <w:noProof w:val="0"/>
          <w:sz w:val="24"/>
          <w:szCs w:val="24"/>
          <w:lang w:val="en-GB"/>
        </w:rPr>
        <w:t>Re</w:t>
      </w:r>
      <w:r w:rsidRPr="1378F6BE" w:rsidR="22EDF26D">
        <w:rPr>
          <w:rFonts w:ascii="Arial" w:hAnsi="Arial" w:eastAsia="Arial" w:cs="Arial"/>
          <w:noProof w:val="0"/>
          <w:sz w:val="24"/>
          <w:szCs w:val="24"/>
          <w:lang w:val="en-GB"/>
        </w:rPr>
        <w:t xml:space="preserve">searchers advocate for responsible AI use to </w:t>
      </w:r>
      <w:r w:rsidRPr="1378F6BE" w:rsidR="22EDF26D">
        <w:rPr>
          <w:rFonts w:ascii="Arial" w:hAnsi="Arial" w:eastAsia="Arial" w:cs="Arial"/>
          <w:noProof w:val="0"/>
          <w:sz w:val="24"/>
          <w:szCs w:val="24"/>
          <w:lang w:val="en-GB"/>
        </w:rPr>
        <w:t>maintain</w:t>
      </w:r>
      <w:r w:rsidRPr="1378F6BE" w:rsidR="22EDF26D">
        <w:rPr>
          <w:rFonts w:ascii="Arial" w:hAnsi="Arial" w:eastAsia="Arial" w:cs="Arial"/>
          <w:noProof w:val="0"/>
          <w:sz w:val="24"/>
          <w:szCs w:val="24"/>
          <w:lang w:val="en-GB"/>
        </w:rPr>
        <w:t xml:space="preserve"> academic integrity, </w:t>
      </w:r>
      <w:r w:rsidRPr="1378F6BE" w:rsidR="0C2318BC">
        <w:rPr>
          <w:rFonts w:ascii="Arial" w:hAnsi="Arial" w:eastAsia="Arial" w:cs="Arial"/>
          <w:noProof w:val="0"/>
          <w:sz w:val="24"/>
          <w:szCs w:val="24"/>
          <w:lang w:val="en-GB"/>
        </w:rPr>
        <w:t xml:space="preserve">calling improved plagiarism detection systems </w:t>
      </w:r>
      <w:r w:rsidRPr="1378F6BE" w:rsidR="11887B3A">
        <w:rPr>
          <w:rFonts w:ascii="Arial" w:hAnsi="Arial" w:eastAsia="Arial" w:cs="Arial"/>
          <w:noProof w:val="0"/>
          <w:sz w:val="24"/>
          <w:szCs w:val="24"/>
          <w:lang w:val="en-GB"/>
        </w:rPr>
        <w:t>to</w:t>
      </w:r>
      <w:r w:rsidRPr="1378F6BE" w:rsidR="0C2318BC">
        <w:rPr>
          <w:rFonts w:ascii="Arial" w:hAnsi="Arial" w:eastAsia="Arial" w:cs="Arial"/>
          <w:noProof w:val="0"/>
          <w:sz w:val="24"/>
          <w:szCs w:val="24"/>
          <w:lang w:val="en-GB"/>
        </w:rPr>
        <w:t xml:space="preserve"> maximise advantages and minimise hazards from AI technologies</w:t>
      </w:r>
      <w:r w:rsidRPr="1378F6BE" w:rsidR="1F470519">
        <w:rPr>
          <w:rFonts w:ascii="Arial" w:hAnsi="Arial" w:eastAsia="Arial" w:cs="Arial"/>
          <w:noProof w:val="0"/>
          <w:sz w:val="24"/>
          <w:szCs w:val="24"/>
          <w:lang w:val="en-GB"/>
        </w:rPr>
        <w:t xml:space="preserve"> in addition to </w:t>
      </w:r>
      <w:r w:rsidRPr="1378F6BE" w:rsidR="22EDF26D">
        <w:rPr>
          <w:rFonts w:ascii="Arial" w:hAnsi="Arial" w:eastAsia="Arial" w:cs="Arial"/>
          <w:noProof w:val="0"/>
          <w:sz w:val="24"/>
          <w:szCs w:val="24"/>
          <w:lang w:val="en-GB"/>
        </w:rPr>
        <w:t xml:space="preserve">clear policies </w:t>
      </w:r>
      <w:r w:rsidRPr="1378F6BE" w:rsidR="24380C44">
        <w:rPr>
          <w:rFonts w:ascii="Arial" w:hAnsi="Arial" w:eastAsia="Arial" w:cs="Arial"/>
          <w:noProof w:val="0"/>
          <w:sz w:val="24"/>
          <w:szCs w:val="24"/>
          <w:lang w:val="en-GB"/>
        </w:rPr>
        <w:t xml:space="preserve">in pedagogy </w:t>
      </w:r>
      <w:r w:rsidRPr="1378F6BE" w:rsidR="24380C44">
        <w:rPr>
          <w:rFonts w:ascii="Arial" w:hAnsi="Arial" w:eastAsia="Arial" w:cs="Arial"/>
          <w:noProof w:val="0"/>
          <w:sz w:val="24"/>
          <w:szCs w:val="24"/>
          <w:lang w:val="en-GB"/>
        </w:rPr>
        <w:t>regarding</w:t>
      </w:r>
      <w:r w:rsidRPr="1378F6BE" w:rsidR="24380C44">
        <w:rPr>
          <w:rFonts w:ascii="Arial" w:hAnsi="Arial" w:eastAsia="Arial" w:cs="Arial"/>
          <w:noProof w:val="0"/>
          <w:sz w:val="24"/>
          <w:szCs w:val="24"/>
          <w:lang w:val="en-GB"/>
        </w:rPr>
        <w:t xml:space="preserve"> </w:t>
      </w:r>
      <w:r w:rsidRPr="1378F6BE" w:rsidR="22EDF26D">
        <w:rPr>
          <w:rFonts w:ascii="Arial" w:hAnsi="Arial" w:eastAsia="Arial" w:cs="Arial"/>
          <w:noProof w:val="0"/>
          <w:sz w:val="24"/>
          <w:szCs w:val="24"/>
          <w:lang w:val="en-GB"/>
        </w:rPr>
        <w:t xml:space="preserve">ethical AI use, urging </w:t>
      </w:r>
      <w:r w:rsidRPr="1378F6BE" w:rsidR="1FD879CC">
        <w:rPr>
          <w:rFonts w:ascii="Arial" w:hAnsi="Arial" w:eastAsia="Arial" w:cs="Arial"/>
          <w:noProof w:val="0"/>
          <w:sz w:val="24"/>
          <w:szCs w:val="24"/>
          <w:lang w:val="en-GB"/>
        </w:rPr>
        <w:t xml:space="preserve">for </w:t>
      </w:r>
      <w:r w:rsidRPr="1378F6BE" w:rsidR="22EDF26D">
        <w:rPr>
          <w:rFonts w:ascii="Arial" w:hAnsi="Arial" w:eastAsia="Arial" w:cs="Arial"/>
          <w:noProof w:val="0"/>
          <w:sz w:val="24"/>
          <w:szCs w:val="24"/>
          <w:lang w:val="en-GB"/>
        </w:rPr>
        <w:t xml:space="preserve">collaboration among educators, policymakers, and technology developers (Jarrah </w:t>
      </w:r>
      <w:r w:rsidRPr="1378F6BE" w:rsidR="22EDF26D">
        <w:rPr>
          <w:rFonts w:ascii="Arial" w:hAnsi="Arial" w:eastAsia="Arial" w:cs="Arial"/>
          <w:i w:val="1"/>
          <w:iCs w:val="1"/>
          <w:noProof w:val="0"/>
          <w:sz w:val="24"/>
          <w:szCs w:val="24"/>
          <w:lang w:val="en-GB"/>
        </w:rPr>
        <w:t>et al</w:t>
      </w:r>
      <w:r w:rsidRPr="1378F6BE" w:rsidR="22EDF26D">
        <w:rPr>
          <w:rFonts w:ascii="Arial" w:hAnsi="Arial" w:eastAsia="Arial" w:cs="Arial"/>
          <w:noProof w:val="0"/>
          <w:sz w:val="24"/>
          <w:szCs w:val="24"/>
          <w:lang w:val="en-GB"/>
        </w:rPr>
        <w:t>., 2023)</w:t>
      </w:r>
    </w:p>
    <w:p w:rsidR="1378F6BE" w:rsidP="1378F6BE" w:rsidRDefault="1378F6BE" w14:paraId="107206F2" w14:textId="79A1D946">
      <w:pPr>
        <w:pStyle w:val="Normal"/>
        <w:keepNext w:val="0"/>
        <w:keepLines w:val="0"/>
        <w:spacing w:before="240" w:after="0" w:afterAutospacing="off" w:line="360" w:lineRule="auto"/>
        <w:ind w:left="-20" w:right="-20"/>
        <w:jc w:val="both"/>
        <w:rPr>
          <w:rFonts w:ascii="Arial" w:hAnsi="Arial" w:eastAsia="Arial" w:cs="Arial"/>
          <w:noProof w:val="0"/>
          <w:sz w:val="24"/>
          <w:szCs w:val="24"/>
          <w:highlight w:val="yellow"/>
          <w:lang w:val="en-GB"/>
        </w:rPr>
      </w:pPr>
    </w:p>
    <w:p w:rsidR="4A5204E5" w:rsidP="1378F6BE" w:rsidRDefault="4A5204E5" w14:paraId="25C12819" w14:textId="05B04C6F">
      <w:pPr>
        <w:pStyle w:val="Normal"/>
        <w:keepNext w:val="0"/>
        <w:keepLine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222222"/>
          <w:sz w:val="19"/>
          <w:szCs w:val="19"/>
          <w:lang w:val="en-GB"/>
        </w:rPr>
      </w:pPr>
      <w:r w:rsidRPr="1378F6BE" w:rsidR="4A5204E5">
        <w:rPr>
          <w:rFonts w:ascii="Arial" w:hAnsi="Arial" w:eastAsia="Arial" w:cs="Arial"/>
          <w:noProof w:val="0"/>
          <w:sz w:val="24"/>
          <w:szCs w:val="24"/>
          <w:lang w:val="en-GB"/>
        </w:rPr>
        <w:t xml:space="preserve">AI technologies like ChatGPT may enhance teaching and learning due to advantages in essay </w:t>
      </w:r>
      <w:r w:rsidRPr="1378F6BE" w:rsidR="7647590C">
        <w:rPr>
          <w:rFonts w:ascii="Arial" w:hAnsi="Arial" w:eastAsia="Arial" w:cs="Arial"/>
          <w:noProof w:val="0"/>
          <w:sz w:val="24"/>
          <w:szCs w:val="24"/>
          <w:lang w:val="en-GB"/>
        </w:rPr>
        <w:t>quality</w:t>
      </w:r>
      <w:r w:rsidRPr="1378F6BE" w:rsidR="4A5204E5">
        <w:rPr>
          <w:rFonts w:ascii="Arial" w:hAnsi="Arial" w:eastAsia="Arial" w:cs="Arial"/>
          <w:noProof w:val="0"/>
          <w:sz w:val="24"/>
          <w:szCs w:val="24"/>
          <w:lang w:val="en-GB"/>
        </w:rPr>
        <w:t>, personalised teaching, and adaptable learning</w:t>
      </w:r>
      <w:r w:rsidRPr="1378F6BE" w:rsidR="4DB2DE54">
        <w:rPr>
          <w:rFonts w:ascii="Arial" w:hAnsi="Arial" w:eastAsia="Arial" w:cs="Arial"/>
          <w:noProof w:val="0"/>
          <w:sz w:val="24"/>
          <w:szCs w:val="24"/>
          <w:lang w:val="en-GB"/>
        </w:rPr>
        <w:t xml:space="preserve">, however, highlight concerns </w:t>
      </w:r>
      <w:r w:rsidRPr="1378F6BE" w:rsidR="4DB2DE54">
        <w:rPr>
          <w:rFonts w:ascii="Arial" w:hAnsi="Arial" w:eastAsia="Arial" w:cs="Arial"/>
          <w:noProof w:val="0"/>
          <w:sz w:val="24"/>
          <w:szCs w:val="24"/>
          <w:lang w:val="en-GB"/>
        </w:rPr>
        <w:t>regarding</w:t>
      </w:r>
      <w:r w:rsidRPr="1378F6BE" w:rsidR="4DB2DE54">
        <w:rPr>
          <w:rFonts w:ascii="Arial" w:hAnsi="Arial" w:eastAsia="Arial" w:cs="Arial"/>
          <w:noProof w:val="0"/>
          <w:sz w:val="24"/>
          <w:szCs w:val="24"/>
          <w:lang w:val="en-GB"/>
        </w:rPr>
        <w:t xml:space="preserve"> </w:t>
      </w:r>
      <w:r w:rsidRPr="1378F6BE" w:rsidR="4A5204E5">
        <w:rPr>
          <w:rFonts w:ascii="Arial" w:hAnsi="Arial" w:eastAsia="Arial" w:cs="Arial"/>
          <w:noProof w:val="0"/>
          <w:sz w:val="24"/>
          <w:szCs w:val="24"/>
          <w:lang w:val="en-GB"/>
        </w:rPr>
        <w:t xml:space="preserve">academic dishonesty via plagiarism and the difficulties of </w:t>
      </w:r>
      <w:r w:rsidRPr="1378F6BE" w:rsidR="4A5204E5">
        <w:rPr>
          <w:rFonts w:ascii="Arial" w:hAnsi="Arial" w:eastAsia="Arial" w:cs="Arial"/>
          <w:noProof w:val="0"/>
          <w:sz w:val="24"/>
          <w:szCs w:val="24"/>
          <w:lang w:val="en-GB"/>
        </w:rPr>
        <w:t>identifying</w:t>
      </w:r>
      <w:r w:rsidRPr="1378F6BE" w:rsidR="4A5204E5">
        <w:rPr>
          <w:rFonts w:ascii="Arial" w:hAnsi="Arial" w:eastAsia="Arial" w:cs="Arial"/>
          <w:noProof w:val="0"/>
          <w:sz w:val="24"/>
          <w:szCs w:val="24"/>
          <w:lang w:val="en-GB"/>
        </w:rPr>
        <w:t xml:space="preserve"> AI-generated from human-produced work are addressed</w:t>
      </w:r>
      <w:r w:rsidRPr="1378F6BE" w:rsidR="413538E4">
        <w:rPr>
          <w:rFonts w:ascii="Arial" w:hAnsi="Arial" w:eastAsia="Arial" w:cs="Arial"/>
          <w:noProof w:val="0"/>
          <w:sz w:val="24"/>
          <w:szCs w:val="24"/>
          <w:lang w:val="en-GB"/>
        </w:rPr>
        <w:t xml:space="preserve"> and </w:t>
      </w:r>
      <w:r w:rsidRPr="1378F6BE" w:rsidR="14694953">
        <w:rPr>
          <w:rFonts w:ascii="Arial" w:hAnsi="Arial" w:eastAsia="Arial" w:cs="Arial"/>
          <w:noProof w:val="0"/>
          <w:sz w:val="24"/>
          <w:szCs w:val="24"/>
          <w:lang w:val="en-GB"/>
        </w:rPr>
        <w:t>argue that</w:t>
      </w:r>
      <w:r w:rsidRPr="1378F6BE" w:rsidR="4A5204E5">
        <w:rPr>
          <w:rFonts w:ascii="Arial" w:hAnsi="Arial" w:eastAsia="Arial" w:cs="Arial"/>
          <w:noProof w:val="0"/>
          <w:sz w:val="24"/>
          <w:szCs w:val="24"/>
          <w:lang w:val="en-GB"/>
        </w:rPr>
        <w:t xml:space="preserve"> AI's involvement in education will grow, requiring new evaluation techniques and efforts to prevent abuse</w:t>
      </w:r>
      <w:r w:rsidRPr="1378F6BE" w:rsidR="3BC8CDAA">
        <w:rPr>
          <w:rFonts w:ascii="Arial" w:hAnsi="Arial" w:eastAsia="Arial" w:cs="Arial"/>
          <w:noProof w:val="0"/>
          <w:sz w:val="24"/>
          <w:szCs w:val="24"/>
          <w:lang w:val="en-GB"/>
        </w:rPr>
        <w:t xml:space="preserve"> (Dawson, Sutherland-Smith and Ricksen, 2020).</w:t>
      </w:r>
      <w:r w:rsidRPr="1378F6BE" w:rsidR="0BE82224">
        <w:rPr>
          <w:rFonts w:ascii="Arial" w:hAnsi="Arial" w:eastAsia="Arial" w:cs="Arial"/>
          <w:noProof w:val="0"/>
          <w:sz w:val="24"/>
          <w:szCs w:val="24"/>
          <w:lang w:val="en-GB"/>
        </w:rPr>
        <w:t xml:space="preserve"> </w:t>
      </w:r>
      <w:r w:rsidRPr="1378F6BE" w:rsidR="54E6F946">
        <w:rPr>
          <w:rFonts w:ascii="Arial" w:hAnsi="Arial" w:eastAsia="Arial" w:cs="Arial"/>
          <w:noProof w:val="0"/>
          <w:sz w:val="24"/>
          <w:szCs w:val="24"/>
          <w:lang w:val="en-GB"/>
        </w:rPr>
        <w:t xml:space="preserve">Education may </w:t>
      </w:r>
      <w:r w:rsidRPr="1378F6BE" w:rsidR="54E6F946">
        <w:rPr>
          <w:rFonts w:ascii="Arial" w:hAnsi="Arial" w:eastAsia="Arial" w:cs="Arial"/>
          <w:noProof w:val="0"/>
          <w:sz w:val="24"/>
          <w:szCs w:val="24"/>
          <w:lang w:val="en-GB"/>
        </w:rPr>
        <w:t>benefit</w:t>
      </w:r>
      <w:r w:rsidRPr="1378F6BE" w:rsidR="54E6F946">
        <w:rPr>
          <w:rFonts w:ascii="Arial" w:hAnsi="Arial" w:eastAsia="Arial" w:cs="Arial"/>
          <w:noProof w:val="0"/>
          <w:sz w:val="24"/>
          <w:szCs w:val="24"/>
          <w:lang w:val="en-GB"/>
        </w:rPr>
        <w:t xml:space="preserve"> from exploring advanced approaches such as generative AI, the research shows that few studies extensively engage both AI technology and educational theories, suggesting a potential for future research to combine AI applications with pedagogy to improve teaching and learning. Chen </w:t>
      </w:r>
      <w:r w:rsidRPr="1378F6BE" w:rsidR="54E6F946">
        <w:rPr>
          <w:rFonts w:ascii="Arial" w:hAnsi="Arial" w:eastAsia="Arial" w:cs="Arial"/>
          <w:i w:val="1"/>
          <w:iCs w:val="1"/>
          <w:noProof w:val="0"/>
          <w:sz w:val="24"/>
          <w:szCs w:val="24"/>
          <w:lang w:val="en-GB"/>
        </w:rPr>
        <w:t>et al</w:t>
      </w:r>
      <w:r w:rsidRPr="1378F6BE" w:rsidR="54E6F946">
        <w:rPr>
          <w:rFonts w:ascii="Arial" w:hAnsi="Arial" w:eastAsia="Arial" w:cs="Arial"/>
          <w:noProof w:val="0"/>
          <w:sz w:val="24"/>
          <w:szCs w:val="24"/>
          <w:lang w:val="en-GB"/>
        </w:rPr>
        <w:t xml:space="preserve">., (2020) suggests using AI in physical classrooms, </w:t>
      </w:r>
      <w:r w:rsidRPr="1378F6BE" w:rsidR="54E6F946">
        <w:rPr>
          <w:rFonts w:ascii="Arial" w:hAnsi="Arial" w:eastAsia="Arial" w:cs="Arial"/>
          <w:noProof w:val="0"/>
          <w:sz w:val="24"/>
          <w:szCs w:val="24"/>
          <w:lang w:val="en-GB"/>
        </w:rPr>
        <w:t>establishing</w:t>
      </w:r>
      <w:r w:rsidRPr="1378F6BE" w:rsidR="54E6F946">
        <w:rPr>
          <w:rFonts w:ascii="Arial" w:hAnsi="Arial" w:eastAsia="Arial" w:cs="Arial"/>
          <w:noProof w:val="0"/>
          <w:sz w:val="24"/>
          <w:szCs w:val="24"/>
          <w:lang w:val="en-GB"/>
        </w:rPr>
        <w:t xml:space="preserve"> intelligent tutoring systems, and using biomedical detection and AI to address cognitive and emotional states during learning. </w:t>
      </w:r>
      <w:r w:rsidRPr="1378F6BE" w:rsidR="1DF6C667">
        <w:rPr>
          <w:rFonts w:ascii="Arial" w:hAnsi="Arial" w:eastAsia="Arial" w:cs="Arial"/>
          <w:noProof w:val="0"/>
          <w:sz w:val="24"/>
          <w:szCs w:val="24"/>
          <w:lang w:val="en-GB"/>
        </w:rPr>
        <w:t xml:space="preserve">According to Williamson and Eynon (2020), academic research, commercial interests, global technology companies, and data-driven policy and governance all contribute to integrate AI into education. AI's use of data analytics to tailor learning, </w:t>
      </w:r>
      <w:r w:rsidRPr="1378F6BE" w:rsidR="1DF6C667">
        <w:rPr>
          <w:rFonts w:ascii="Arial" w:hAnsi="Arial" w:eastAsia="Arial" w:cs="Arial"/>
          <w:noProof w:val="0"/>
          <w:sz w:val="24"/>
          <w:szCs w:val="24"/>
          <w:lang w:val="en-GB"/>
        </w:rPr>
        <w:t>monitor</w:t>
      </w:r>
      <w:r w:rsidRPr="1378F6BE" w:rsidR="1DF6C667">
        <w:rPr>
          <w:rFonts w:ascii="Arial" w:hAnsi="Arial" w:eastAsia="Arial" w:cs="Arial"/>
          <w:noProof w:val="0"/>
          <w:sz w:val="24"/>
          <w:szCs w:val="24"/>
          <w:lang w:val="en-GB"/>
        </w:rPr>
        <w:t xml:space="preserve"> and improve performance </w:t>
      </w:r>
      <w:r w:rsidRPr="1378F6BE" w:rsidR="1DF6C667">
        <w:rPr>
          <w:rFonts w:ascii="Arial" w:hAnsi="Arial" w:eastAsia="Arial" w:cs="Arial"/>
          <w:noProof w:val="0"/>
          <w:sz w:val="24"/>
          <w:szCs w:val="24"/>
          <w:lang w:val="en-GB"/>
        </w:rPr>
        <w:t>necessitates</w:t>
      </w:r>
      <w:r w:rsidRPr="1378F6BE" w:rsidR="1DF6C667">
        <w:rPr>
          <w:rFonts w:ascii="Arial" w:hAnsi="Arial" w:eastAsia="Arial" w:cs="Arial"/>
          <w:noProof w:val="0"/>
          <w:sz w:val="24"/>
          <w:szCs w:val="24"/>
          <w:lang w:val="en-GB"/>
        </w:rPr>
        <w:t xml:space="preserve"> a shift in educational governance. The researchers also raise ethical concerns </w:t>
      </w:r>
      <w:r w:rsidRPr="1378F6BE" w:rsidR="1DF6C667">
        <w:rPr>
          <w:rFonts w:ascii="Arial" w:hAnsi="Arial" w:eastAsia="Arial" w:cs="Arial"/>
          <w:noProof w:val="0"/>
          <w:sz w:val="24"/>
          <w:szCs w:val="24"/>
          <w:lang w:val="en-GB"/>
        </w:rPr>
        <w:t>regarding</w:t>
      </w:r>
      <w:r w:rsidRPr="1378F6BE" w:rsidR="1DF6C667">
        <w:rPr>
          <w:rFonts w:ascii="Arial" w:hAnsi="Arial" w:eastAsia="Arial" w:cs="Arial"/>
          <w:noProof w:val="0"/>
          <w:sz w:val="24"/>
          <w:szCs w:val="24"/>
          <w:lang w:val="en-GB"/>
        </w:rPr>
        <w:t xml:space="preserve"> privacy, bias, discrimination, and increased inequality, in addition to the way future research should be guided by ethnographic studies, philosophical foundations, and discussions within AI-enabled academic and professional communities.</w:t>
      </w:r>
    </w:p>
    <w:p w:rsidR="1378F6BE" w:rsidP="1378F6BE" w:rsidRDefault="1378F6BE" w14:paraId="28A85521" w14:textId="4062B59C">
      <w:pPr>
        <w:pStyle w:val="Normal"/>
        <w:keepNext w:val="0"/>
        <w:keepLines w:val="0"/>
        <w:spacing w:before="0" w:beforeAutospacing="off" w:after="0" w:afterAutospacing="off" w:line="360" w:lineRule="auto"/>
        <w:ind w:left="0" w:right="0"/>
        <w:jc w:val="both"/>
        <w:rPr>
          <w:rFonts w:ascii="Arial" w:hAnsi="Arial" w:eastAsia="Arial" w:cs="Arial"/>
          <w:noProof w:val="0"/>
          <w:sz w:val="24"/>
          <w:szCs w:val="24"/>
          <w:lang w:val="en-GB"/>
        </w:rPr>
      </w:pPr>
    </w:p>
    <w:p xmlns:wp14="http://schemas.microsoft.com/office/word/2010/wordml" w:rsidP="1378F6BE" wp14:paraId="55B10D80" wp14:textId="3003A691">
      <w:pPr>
        <w:keepNext w:val="0"/>
        <w:keepLines w:val="0"/>
        <w:spacing w:before="0" w:beforeAutospacing="off" w:after="160" w:afterAutospacing="off" w:line="360" w:lineRule="auto"/>
        <w:ind w:left="0" w:right="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378F6BE" w:rsidP="1378F6BE" w:rsidRDefault="1378F6BE" w14:paraId="3E9310BE" w14:textId="0C2A054D">
      <w:pPr>
        <w:rPr>
          <w:rStyle w:val="Heading1Char"/>
          <w:rFonts w:ascii="Arial" w:hAnsi="Arial" w:eastAsia="Arial" w:cs="Arial"/>
          <w:b w:val="1"/>
          <w:bCs w:val="1"/>
          <w:noProof w:val="0"/>
          <w:lang w:val="en-GB"/>
        </w:rPr>
      </w:pPr>
      <w:r>
        <w:br w:type="page"/>
      </w:r>
    </w:p>
    <w:p xmlns:wp14="http://schemas.microsoft.com/office/word/2010/wordml" w:rsidP="1378F6BE" wp14:paraId="0CC8BBB1" wp14:textId="65BA6B19">
      <w:pPr>
        <w:pStyle w:val="Heading1"/>
        <w:keepNext w:val="1"/>
        <w:keepLines w:val="1"/>
        <w:rPr>
          <w:rFonts w:ascii="Arial" w:hAnsi="Arial" w:eastAsia="Arial" w:cs="Arial"/>
          <w:b w:val="1"/>
          <w:bCs w:val="1"/>
          <w:noProof w:val="0"/>
          <w:lang w:val="en-GB"/>
        </w:rPr>
      </w:pPr>
      <w:bookmarkStart w:name="_Toc49221336" w:id="1639762648"/>
      <w:r w:rsidRPr="1378F6BE" w:rsidR="59DDB326">
        <w:rPr>
          <w:rFonts w:ascii="Arial" w:hAnsi="Arial" w:eastAsia="Arial" w:cs="Arial"/>
          <w:b w:val="1"/>
          <w:bCs w:val="1"/>
          <w:noProof w:val="0"/>
          <w:lang w:val="en-GB"/>
        </w:rPr>
        <w:t xml:space="preserve">Chapter 4: Findings </w:t>
      </w:r>
      <w:bookmarkEnd w:id="1639762648"/>
    </w:p>
    <w:p w:rsidR="1378F6BE" w:rsidP="1378F6BE" w:rsidRDefault="1378F6BE" w14:paraId="0FE16F7C" w14:textId="14094FE0">
      <w:pPr>
        <w:pStyle w:val="Normal"/>
        <w:keepNext w:val="1"/>
        <w:keepLines w:val="1"/>
        <w:rPr>
          <w:noProof w:val="0"/>
          <w:lang w:val="en-GB"/>
        </w:rPr>
      </w:pPr>
    </w:p>
    <w:p w:rsidR="04557143" w:rsidP="1378F6BE" w:rsidRDefault="04557143" w14:paraId="4F45F7D9" w14:textId="0ED44D53">
      <w:pPr>
        <w:pStyle w:val="Normal"/>
        <w:keepNext w:val="1"/>
        <w:keepLines w:val="1"/>
        <w:rPr>
          <w:rFonts w:ascii="Arial" w:hAnsi="Arial" w:eastAsia="Arial" w:cs="Arial"/>
          <w:noProof w:val="0"/>
          <w:sz w:val="24"/>
          <w:szCs w:val="24"/>
          <w:lang w:val="en-GB"/>
        </w:rPr>
      </w:pPr>
      <w:r w:rsidRPr="1378F6BE" w:rsidR="04557143">
        <w:rPr>
          <w:rFonts w:ascii="Arial" w:hAnsi="Arial" w:eastAsia="Arial" w:cs="Arial"/>
          <w:noProof w:val="0"/>
          <w:sz w:val="24"/>
          <w:szCs w:val="24"/>
          <w:lang w:val="en-GB"/>
        </w:rPr>
        <w:t xml:space="preserve">Figure 1, summary of the key research papers selected from the </w:t>
      </w:r>
      <w:r w:rsidRPr="1378F6BE" w:rsidR="04557143">
        <w:rPr>
          <w:rFonts w:ascii="Arial" w:hAnsi="Arial" w:eastAsia="Arial" w:cs="Arial"/>
          <w:noProof w:val="0"/>
          <w:sz w:val="24"/>
          <w:szCs w:val="24"/>
          <w:lang w:val="en-GB"/>
        </w:rPr>
        <w:t>literature</w:t>
      </w:r>
      <w:r w:rsidRPr="1378F6BE" w:rsidR="04557143">
        <w:rPr>
          <w:rFonts w:ascii="Arial" w:hAnsi="Arial" w:eastAsia="Arial" w:cs="Arial"/>
          <w:noProof w:val="0"/>
          <w:sz w:val="24"/>
          <w:szCs w:val="24"/>
          <w:lang w:val="en-GB"/>
        </w:rPr>
        <w:t xml:space="preserve"> review</w:t>
      </w:r>
    </w:p>
    <w:p w:rsidR="1378F6BE" w:rsidP="1378F6BE" w:rsidRDefault="1378F6BE" w14:paraId="6EE9FBCE" w14:textId="27DB8BB1">
      <w:pPr>
        <w:pStyle w:val="Normal"/>
        <w:keepNext w:val="1"/>
        <w:keepLines w:val="1"/>
        <w:rPr>
          <w:rFonts w:ascii="Arial" w:hAnsi="Arial" w:eastAsia="Arial" w:cs="Arial"/>
          <w:noProof w:val="0"/>
          <w:sz w:val="24"/>
          <w:szCs w:val="24"/>
          <w:lang w:val="en-GB"/>
        </w:rPr>
      </w:pPr>
    </w:p>
    <w:tbl>
      <w:tblPr>
        <w:tblStyle w:val="TableNormal"/>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1582"/>
        <w:gridCol w:w="2318"/>
        <w:gridCol w:w="2505"/>
        <w:gridCol w:w="2895"/>
      </w:tblGrid>
      <w:tr w:rsidR="1378F6BE" w:rsidTr="1378F6BE" w14:paraId="3D87AAB1">
        <w:trPr>
          <w:trHeight w:val="300"/>
        </w:trPr>
        <w:tc>
          <w:tcPr>
            <w:tcW w:w="1582" w:type="dxa"/>
            <w:shd w:val="clear" w:color="auto" w:fill="FFFFFF" w:themeFill="background1"/>
            <w:tcMar/>
            <w:vAlign w:val="bottom"/>
          </w:tcPr>
          <w:p w:rsidR="1378F6BE" w:rsidP="1378F6BE" w:rsidRDefault="1378F6BE" w14:paraId="17F298D3" w14:textId="37C2A494">
            <w:pPr>
              <w:spacing w:before="0" w:beforeAutospacing="off" w:after="0" w:afterAutospacing="off"/>
              <w:jc w:val="center"/>
              <w:rPr>
                <w:rFonts w:ascii="Arial" w:hAnsi="Arial" w:eastAsia="Arial" w:cs="Arial"/>
                <w:b w:val="1"/>
                <w:bCs w:val="1"/>
                <w:i w:val="0"/>
                <w:iCs w:val="0"/>
                <w:caps w:val="0"/>
                <w:smallCaps w:val="0"/>
                <w:color w:val="0D0D0D" w:themeColor="text1" w:themeTint="F2" w:themeShade="FF"/>
                <w:sz w:val="24"/>
                <w:szCs w:val="24"/>
              </w:rPr>
            </w:pPr>
            <w:r w:rsidRPr="1378F6BE" w:rsidR="1378F6BE">
              <w:rPr>
                <w:rFonts w:ascii="Arial" w:hAnsi="Arial" w:eastAsia="Arial" w:cs="Arial"/>
                <w:b w:val="1"/>
                <w:bCs w:val="1"/>
                <w:i w:val="0"/>
                <w:iCs w:val="0"/>
                <w:caps w:val="0"/>
                <w:smallCaps w:val="0"/>
                <w:color w:val="0D0D0D" w:themeColor="text1" w:themeTint="F2" w:themeShade="FF"/>
                <w:sz w:val="24"/>
                <w:szCs w:val="24"/>
              </w:rPr>
              <w:t>Theme</w:t>
            </w:r>
          </w:p>
        </w:tc>
        <w:tc>
          <w:tcPr>
            <w:tcW w:w="2318" w:type="dxa"/>
            <w:shd w:val="clear" w:color="auto" w:fill="FFFFFF" w:themeFill="background1"/>
            <w:tcMar/>
            <w:vAlign w:val="bottom"/>
          </w:tcPr>
          <w:p w:rsidR="780888F2" w:rsidP="1378F6BE" w:rsidRDefault="780888F2" w14:paraId="08D37C4B" w14:textId="3FDB3BEB">
            <w:pPr>
              <w:pStyle w:val="Normal"/>
              <w:spacing w:before="0" w:beforeAutospacing="off" w:after="0" w:afterAutospacing="off"/>
              <w:jc w:val="center"/>
              <w:rPr>
                <w:rFonts w:ascii="Arial" w:hAnsi="Arial" w:eastAsia="Arial" w:cs="Arial"/>
                <w:b w:val="1"/>
                <w:bCs w:val="1"/>
                <w:noProof w:val="0"/>
                <w:sz w:val="24"/>
                <w:szCs w:val="24"/>
                <w:lang w:val="en-GB"/>
              </w:rPr>
            </w:pPr>
            <w:r w:rsidRPr="1378F6BE" w:rsidR="780888F2">
              <w:rPr>
                <w:rFonts w:ascii="Arial" w:hAnsi="Arial" w:eastAsia="Arial" w:cs="Arial"/>
                <w:b w:val="1"/>
                <w:bCs w:val="1"/>
                <w:noProof w:val="0"/>
                <w:sz w:val="24"/>
                <w:szCs w:val="24"/>
                <w:lang w:val="en-GB"/>
              </w:rPr>
              <w:t>Mann (2016)</w:t>
            </w:r>
          </w:p>
        </w:tc>
        <w:tc>
          <w:tcPr>
            <w:tcW w:w="2505" w:type="dxa"/>
            <w:shd w:val="clear" w:color="auto" w:fill="FFFFFF" w:themeFill="background1"/>
            <w:tcMar/>
            <w:vAlign w:val="bottom"/>
          </w:tcPr>
          <w:p w:rsidR="1378F6BE" w:rsidP="1378F6BE" w:rsidRDefault="1378F6BE" w14:paraId="2025F2BE" w14:textId="677388C8">
            <w:pPr>
              <w:pStyle w:val="Normal"/>
              <w:spacing w:before="0" w:beforeAutospacing="off" w:after="0" w:afterAutospacing="off"/>
              <w:jc w:val="center"/>
              <w:rPr>
                <w:rFonts w:ascii="Arial" w:hAnsi="Arial" w:eastAsia="Arial" w:cs="Arial"/>
                <w:noProof w:val="0"/>
                <w:sz w:val="24"/>
                <w:szCs w:val="24"/>
                <w:lang w:val="en-GB"/>
              </w:rPr>
            </w:pPr>
            <w:r w:rsidRPr="1378F6BE" w:rsidR="1378F6BE">
              <w:rPr>
                <w:rFonts w:ascii="Arial" w:hAnsi="Arial" w:eastAsia="Arial" w:cs="Arial"/>
                <w:b w:val="1"/>
                <w:bCs w:val="1"/>
                <w:i w:val="0"/>
                <w:iCs w:val="0"/>
                <w:caps w:val="0"/>
                <w:smallCaps w:val="0"/>
                <w:color w:val="0D0D0D" w:themeColor="text1" w:themeTint="F2" w:themeShade="FF"/>
                <w:sz w:val="24"/>
                <w:szCs w:val="24"/>
              </w:rPr>
              <w:t>Hattie et al.</w:t>
            </w:r>
            <w:r w:rsidRPr="1378F6BE" w:rsidR="575AA574">
              <w:rPr>
                <w:rFonts w:ascii="Arial" w:hAnsi="Arial" w:eastAsia="Arial" w:cs="Arial"/>
                <w:b w:val="1"/>
                <w:bCs w:val="1"/>
                <w:i w:val="0"/>
                <w:iCs w:val="0"/>
                <w:caps w:val="0"/>
                <w:smallCaps w:val="0"/>
                <w:color w:val="0D0D0D" w:themeColor="text1" w:themeTint="F2" w:themeShade="FF"/>
                <w:sz w:val="24"/>
                <w:szCs w:val="24"/>
              </w:rPr>
              <w:t>,</w:t>
            </w:r>
            <w:r w:rsidRPr="1378F6BE" w:rsidR="1378F6BE">
              <w:rPr>
                <w:rFonts w:ascii="Arial" w:hAnsi="Arial" w:eastAsia="Arial" w:cs="Arial"/>
                <w:b w:val="1"/>
                <w:bCs w:val="1"/>
                <w:i w:val="0"/>
                <w:iCs w:val="0"/>
                <w:caps w:val="0"/>
                <w:smallCaps w:val="0"/>
                <w:color w:val="0D0D0D" w:themeColor="text1" w:themeTint="F2" w:themeShade="FF"/>
                <w:sz w:val="24"/>
                <w:szCs w:val="24"/>
              </w:rPr>
              <w:t xml:space="preserve"> (2021)</w:t>
            </w:r>
            <w:r w:rsidRPr="1378F6BE" w:rsidR="05C18057">
              <w:rPr>
                <w:rFonts w:ascii="Arial" w:hAnsi="Arial" w:eastAsia="Arial" w:cs="Arial"/>
                <w:b w:val="1"/>
                <w:bCs w:val="1"/>
                <w:i w:val="0"/>
                <w:iCs w:val="0"/>
                <w:caps w:val="0"/>
                <w:smallCaps w:val="0"/>
                <w:color w:val="0D0D0D" w:themeColor="text1" w:themeTint="F2" w:themeShade="FF"/>
                <w:sz w:val="24"/>
                <w:szCs w:val="24"/>
              </w:rPr>
              <w:t xml:space="preserve"> </w:t>
            </w:r>
          </w:p>
        </w:tc>
        <w:tc>
          <w:tcPr>
            <w:tcW w:w="2895" w:type="dxa"/>
            <w:shd w:val="clear" w:color="auto" w:fill="FFFFFF" w:themeFill="background1"/>
            <w:tcMar/>
            <w:vAlign w:val="bottom"/>
          </w:tcPr>
          <w:p w:rsidR="1378F6BE" w:rsidP="1378F6BE" w:rsidRDefault="1378F6BE" w14:paraId="38BFA736" w14:textId="292170F8">
            <w:pPr>
              <w:pStyle w:val="Normal"/>
              <w:spacing w:before="0" w:beforeAutospacing="off" w:after="0" w:afterAutospacing="off"/>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1378F6BE">
              <w:rPr>
                <w:rFonts w:ascii="Arial" w:hAnsi="Arial" w:eastAsia="Arial" w:cs="Arial"/>
                <w:b w:val="1"/>
                <w:bCs w:val="1"/>
                <w:i w:val="0"/>
                <w:iCs w:val="0"/>
                <w:caps w:val="0"/>
                <w:smallCaps w:val="0"/>
                <w:color w:val="0D0D0D" w:themeColor="text1" w:themeTint="F2" w:themeShade="FF"/>
                <w:sz w:val="24"/>
                <w:szCs w:val="24"/>
              </w:rPr>
              <w:t>Mphahlele &amp; McKenna (2019)</w:t>
            </w:r>
            <w:r w:rsidRPr="1378F6BE" w:rsidR="44A89F79">
              <w:rPr>
                <w:rFonts w:ascii="Arial" w:hAnsi="Arial" w:eastAsia="Arial" w:cs="Arial"/>
                <w:b w:val="1"/>
                <w:bCs w:val="1"/>
                <w:i w:val="0"/>
                <w:iCs w:val="0"/>
                <w:caps w:val="0"/>
                <w:smallCaps w:val="0"/>
                <w:color w:val="0D0D0D" w:themeColor="text1" w:themeTint="F2" w:themeShade="FF"/>
                <w:sz w:val="24"/>
                <w:szCs w:val="24"/>
              </w:rPr>
              <w:t xml:space="preserve"> </w:t>
            </w:r>
          </w:p>
        </w:tc>
      </w:tr>
      <w:tr w:rsidR="1378F6BE" w:rsidTr="1378F6BE" w14:paraId="008C80C8">
        <w:trPr>
          <w:trHeight w:val="300"/>
        </w:trPr>
        <w:tc>
          <w:tcPr>
            <w:tcW w:w="1582" w:type="dxa"/>
            <w:shd w:val="clear" w:color="auto" w:fill="FFFFFF" w:themeFill="background1"/>
            <w:tcMar/>
            <w:vAlign w:val="top"/>
          </w:tcPr>
          <w:p w:rsidR="1378F6BE" w:rsidP="1378F6BE" w:rsidRDefault="1378F6BE" w14:paraId="516AC11F" w14:textId="2104C9EE">
            <w:pPr>
              <w:spacing w:before="0" w:beforeAutospacing="off" w:after="0" w:afterAutospacing="off"/>
              <w:jc w:val="left"/>
              <w:rPr>
                <w:rFonts w:ascii="Arial" w:hAnsi="Arial" w:eastAsia="Arial" w:cs="Arial"/>
                <w:b w:val="1"/>
                <w:bCs w:val="1"/>
                <w:i w:val="0"/>
                <w:iCs w:val="0"/>
                <w:caps w:val="0"/>
                <w:smallCaps w:val="0"/>
                <w:color w:val="0D0D0D" w:themeColor="text1" w:themeTint="F2" w:themeShade="FF"/>
                <w:sz w:val="24"/>
                <w:szCs w:val="24"/>
              </w:rPr>
            </w:pPr>
            <w:r w:rsidRPr="1378F6BE" w:rsidR="1378F6BE">
              <w:rPr>
                <w:rFonts w:ascii="Arial" w:hAnsi="Arial" w:eastAsia="Arial" w:cs="Arial"/>
                <w:b w:val="1"/>
                <w:bCs w:val="1"/>
                <w:i w:val="0"/>
                <w:iCs w:val="0"/>
                <w:caps w:val="0"/>
                <w:smallCaps w:val="0"/>
                <w:color w:val="0D0D0D" w:themeColor="text1" w:themeTint="F2" w:themeShade="FF"/>
                <w:sz w:val="24"/>
                <w:szCs w:val="24"/>
              </w:rPr>
              <w:t>Student Use of Turnitin</w:t>
            </w:r>
          </w:p>
        </w:tc>
        <w:tc>
          <w:tcPr>
            <w:tcW w:w="2318" w:type="dxa"/>
            <w:shd w:val="clear" w:color="auto" w:fill="FFFFFF" w:themeFill="background1"/>
            <w:tcMar/>
            <w:vAlign w:val="top"/>
          </w:tcPr>
          <w:p w:rsidR="4D4869B6" w:rsidP="1378F6BE" w:rsidRDefault="4D4869B6" w14:paraId="061B5284" w14:textId="13651218">
            <w:pPr>
              <w:pStyle w:val="Normal"/>
              <w:spacing w:before="0" w:beforeAutospacing="off" w:after="0" w:afterAutospacing="off"/>
              <w:jc w:val="left"/>
              <w:rPr/>
            </w:pPr>
            <w:r w:rsidRPr="1378F6BE" w:rsidR="4D4869B6">
              <w:rPr>
                <w:rFonts w:ascii="Arial" w:hAnsi="Arial" w:eastAsia="Arial" w:cs="Arial"/>
                <w:noProof w:val="0"/>
                <w:sz w:val="24"/>
                <w:szCs w:val="24"/>
                <w:lang w:val="en-GB"/>
              </w:rPr>
              <w:t>Focuses on the actual use and reflection of Turnitin feedback to enhance academic writing.</w:t>
            </w:r>
          </w:p>
        </w:tc>
        <w:tc>
          <w:tcPr>
            <w:tcW w:w="2505" w:type="dxa"/>
            <w:shd w:val="clear" w:color="auto" w:fill="FFFFFF" w:themeFill="background1"/>
            <w:tcMar/>
            <w:vAlign w:val="top"/>
          </w:tcPr>
          <w:p w:rsidR="7F20DB75" w:rsidP="1378F6BE" w:rsidRDefault="7F20DB75" w14:paraId="3B47E0AE" w14:textId="4FA52BFA">
            <w:pPr>
              <w:pStyle w:val="Normal"/>
              <w:spacing w:before="0" w:beforeAutospacing="off" w:after="0" w:afterAutospacing="off"/>
              <w:jc w:val="left"/>
              <w:rPr/>
            </w:pPr>
            <w:r w:rsidRPr="1378F6BE" w:rsidR="7F20DB75">
              <w:rPr>
                <w:rFonts w:ascii="Arial" w:hAnsi="Arial" w:eastAsia="Arial" w:cs="Arial"/>
                <w:noProof w:val="0"/>
                <w:sz w:val="24"/>
                <w:szCs w:val="24"/>
                <w:lang w:val="en-GB"/>
              </w:rPr>
              <w:t>Examines the efficacy of "where to next" feedback in Turnitin for enhancing essay quality.</w:t>
            </w:r>
          </w:p>
        </w:tc>
        <w:tc>
          <w:tcPr>
            <w:tcW w:w="2895" w:type="dxa"/>
            <w:shd w:val="clear" w:color="auto" w:fill="FFFFFF" w:themeFill="background1"/>
            <w:tcMar/>
            <w:vAlign w:val="top"/>
          </w:tcPr>
          <w:p w:rsidR="03534F85" w:rsidP="1378F6BE" w:rsidRDefault="03534F85" w14:paraId="2D74AF0F" w14:textId="3EB8F6D4">
            <w:pPr>
              <w:pStyle w:val="Normal"/>
              <w:spacing w:before="0" w:beforeAutospacing="off" w:after="0" w:afterAutospacing="off"/>
              <w:jc w:val="left"/>
              <w:rPr/>
            </w:pPr>
            <w:r w:rsidRPr="1378F6BE" w:rsidR="03534F85">
              <w:rPr>
                <w:rFonts w:ascii="Arial" w:hAnsi="Arial" w:eastAsia="Arial" w:cs="Arial"/>
                <w:noProof w:val="0"/>
                <w:sz w:val="24"/>
                <w:szCs w:val="24"/>
                <w:lang w:val="en-GB"/>
              </w:rPr>
              <w:t>Examines the misuse of Turnitin as a plagiarism detection tool, while neglecting its educational potential.</w:t>
            </w:r>
          </w:p>
        </w:tc>
      </w:tr>
      <w:tr w:rsidR="1378F6BE" w:rsidTr="1378F6BE" w14:paraId="482418EA">
        <w:trPr>
          <w:trHeight w:val="300"/>
        </w:trPr>
        <w:tc>
          <w:tcPr>
            <w:tcW w:w="1582" w:type="dxa"/>
            <w:shd w:val="clear" w:color="auto" w:fill="FFFFFF" w:themeFill="background1"/>
            <w:tcMar/>
            <w:vAlign w:val="top"/>
          </w:tcPr>
          <w:p w:rsidR="1378F6BE" w:rsidP="1378F6BE" w:rsidRDefault="1378F6BE" w14:paraId="0D041874" w14:textId="1AF7069D">
            <w:pPr>
              <w:spacing w:before="0" w:beforeAutospacing="off" w:after="0" w:afterAutospacing="off"/>
              <w:jc w:val="left"/>
              <w:rPr>
                <w:rFonts w:ascii="Arial" w:hAnsi="Arial" w:eastAsia="Arial" w:cs="Arial"/>
                <w:b w:val="1"/>
                <w:bCs w:val="1"/>
                <w:i w:val="0"/>
                <w:iCs w:val="0"/>
                <w:caps w:val="0"/>
                <w:smallCaps w:val="0"/>
                <w:color w:val="0D0D0D" w:themeColor="text1" w:themeTint="F2" w:themeShade="FF"/>
                <w:sz w:val="24"/>
                <w:szCs w:val="24"/>
              </w:rPr>
            </w:pPr>
            <w:r w:rsidRPr="1378F6BE" w:rsidR="1378F6BE">
              <w:rPr>
                <w:rFonts w:ascii="Arial" w:hAnsi="Arial" w:eastAsia="Arial" w:cs="Arial"/>
                <w:b w:val="1"/>
                <w:bCs w:val="1"/>
                <w:i w:val="0"/>
                <w:iCs w:val="0"/>
                <w:caps w:val="0"/>
                <w:smallCaps w:val="0"/>
                <w:color w:val="0D0D0D" w:themeColor="text1" w:themeTint="F2" w:themeShade="FF"/>
                <w:sz w:val="24"/>
                <w:szCs w:val="24"/>
              </w:rPr>
              <w:t>Student Interaction with Feedback</w:t>
            </w:r>
          </w:p>
        </w:tc>
        <w:tc>
          <w:tcPr>
            <w:tcW w:w="2318" w:type="dxa"/>
            <w:shd w:val="clear" w:color="auto" w:fill="FFFFFF" w:themeFill="background1"/>
            <w:tcMar/>
            <w:vAlign w:val="top"/>
          </w:tcPr>
          <w:p w:rsidR="1378F6BE" w:rsidP="1378F6BE" w:rsidRDefault="1378F6BE" w14:paraId="3500E6D0" w14:textId="7044C34F">
            <w:pPr>
              <w:spacing w:before="0" w:beforeAutospacing="off" w:after="0" w:afterAutospacing="off"/>
              <w:jc w:val="left"/>
              <w:rPr>
                <w:rFonts w:ascii="Arial" w:hAnsi="Arial" w:eastAsia="Arial" w:cs="Arial"/>
                <w:b w:val="0"/>
                <w:bCs w:val="0"/>
                <w:i w:val="0"/>
                <w:iCs w:val="0"/>
                <w:caps w:val="0"/>
                <w:smallCaps w:val="0"/>
                <w:color w:val="0D0D0D" w:themeColor="text1" w:themeTint="F2" w:themeShade="FF"/>
                <w:sz w:val="24"/>
                <w:szCs w:val="24"/>
              </w:rPr>
            </w:pPr>
            <w:r w:rsidRPr="1378F6BE" w:rsidR="1378F6BE">
              <w:rPr>
                <w:rFonts w:ascii="Arial" w:hAnsi="Arial" w:eastAsia="Arial" w:cs="Arial"/>
                <w:b w:val="0"/>
                <w:bCs w:val="0"/>
                <w:i w:val="0"/>
                <w:iCs w:val="0"/>
                <w:caps w:val="0"/>
                <w:smallCaps w:val="0"/>
                <w:color w:val="0D0D0D" w:themeColor="text1" w:themeTint="F2" w:themeShade="FF"/>
                <w:sz w:val="24"/>
                <w:szCs w:val="24"/>
              </w:rPr>
              <w:t>Detailed approach using Turnitin's feedback for student engagement and writing improvement.</w:t>
            </w:r>
          </w:p>
        </w:tc>
        <w:tc>
          <w:tcPr>
            <w:tcW w:w="2505" w:type="dxa"/>
            <w:shd w:val="clear" w:color="auto" w:fill="FFFFFF" w:themeFill="background1"/>
            <w:tcMar/>
            <w:vAlign w:val="top"/>
          </w:tcPr>
          <w:p w:rsidR="14979F6C" w:rsidP="1378F6BE" w:rsidRDefault="14979F6C" w14:paraId="543F1394" w14:textId="76149FCE">
            <w:pPr>
              <w:pStyle w:val="Normal"/>
              <w:spacing w:before="0" w:beforeAutospacing="off" w:after="0" w:afterAutospacing="off"/>
              <w:jc w:val="left"/>
              <w:rPr/>
            </w:pPr>
            <w:r w:rsidRPr="1378F6BE" w:rsidR="14979F6C">
              <w:rPr>
                <w:rFonts w:ascii="Arial" w:hAnsi="Arial" w:eastAsia="Arial" w:cs="Arial"/>
                <w:noProof w:val="0"/>
                <w:sz w:val="24"/>
                <w:szCs w:val="24"/>
                <w:lang w:val="en-GB"/>
              </w:rPr>
              <w:t>Analysis of Turnitin's feedback and its impact on improving essay quality.</w:t>
            </w:r>
          </w:p>
        </w:tc>
        <w:tc>
          <w:tcPr>
            <w:tcW w:w="2895" w:type="dxa"/>
            <w:shd w:val="clear" w:color="auto" w:fill="FFFFFF" w:themeFill="background1"/>
            <w:tcMar/>
            <w:vAlign w:val="top"/>
          </w:tcPr>
          <w:p w:rsidR="14979F6C" w:rsidP="1378F6BE" w:rsidRDefault="14979F6C" w14:paraId="743DEBF0" w14:textId="2AA1DAA3">
            <w:pPr>
              <w:pStyle w:val="Normal"/>
              <w:spacing w:before="0" w:beforeAutospacing="off" w:after="0" w:afterAutospacing="off"/>
              <w:jc w:val="left"/>
              <w:rPr/>
            </w:pPr>
            <w:r w:rsidRPr="1378F6BE" w:rsidR="14979F6C">
              <w:rPr>
                <w:rFonts w:ascii="Arial" w:hAnsi="Arial" w:eastAsia="Arial" w:cs="Arial"/>
                <w:noProof w:val="0"/>
                <w:sz w:val="24"/>
                <w:szCs w:val="24"/>
                <w:lang w:val="en-GB"/>
              </w:rPr>
              <w:t>Emphasises a detect and punish culture, with Turnitin's function in regulating plagiarism rather than as a teaching tool for student development.</w:t>
            </w:r>
          </w:p>
        </w:tc>
      </w:tr>
      <w:tr w:rsidR="1378F6BE" w:rsidTr="1378F6BE" w14:paraId="1F8269AF">
        <w:trPr>
          <w:trHeight w:val="1980"/>
        </w:trPr>
        <w:tc>
          <w:tcPr>
            <w:tcW w:w="1582" w:type="dxa"/>
            <w:shd w:val="clear" w:color="auto" w:fill="FFFFFF" w:themeFill="background1"/>
            <w:tcMar/>
            <w:vAlign w:val="top"/>
          </w:tcPr>
          <w:p w:rsidR="1378F6BE" w:rsidP="1378F6BE" w:rsidRDefault="1378F6BE" w14:paraId="335FC6BB" w14:textId="66E6F4BB">
            <w:pPr>
              <w:spacing w:before="0" w:beforeAutospacing="off" w:after="0" w:afterAutospacing="off"/>
              <w:jc w:val="left"/>
              <w:rPr>
                <w:rFonts w:ascii="Arial" w:hAnsi="Arial" w:eastAsia="Arial" w:cs="Arial"/>
                <w:b w:val="1"/>
                <w:bCs w:val="1"/>
                <w:i w:val="0"/>
                <w:iCs w:val="0"/>
                <w:caps w:val="0"/>
                <w:smallCaps w:val="0"/>
                <w:color w:val="0D0D0D" w:themeColor="text1" w:themeTint="F2" w:themeShade="FF"/>
                <w:sz w:val="24"/>
                <w:szCs w:val="24"/>
              </w:rPr>
            </w:pPr>
            <w:r w:rsidRPr="1378F6BE" w:rsidR="1378F6BE">
              <w:rPr>
                <w:rFonts w:ascii="Arial" w:hAnsi="Arial" w:eastAsia="Arial" w:cs="Arial"/>
                <w:b w:val="1"/>
                <w:bCs w:val="1"/>
                <w:i w:val="0"/>
                <w:iCs w:val="0"/>
                <w:caps w:val="0"/>
                <w:smallCaps w:val="0"/>
                <w:color w:val="0D0D0D" w:themeColor="text1" w:themeTint="F2" w:themeShade="FF"/>
                <w:sz w:val="24"/>
                <w:szCs w:val="24"/>
              </w:rPr>
              <w:t>Self-guided Learning Using Feedback</w:t>
            </w:r>
          </w:p>
        </w:tc>
        <w:tc>
          <w:tcPr>
            <w:tcW w:w="2318" w:type="dxa"/>
            <w:shd w:val="clear" w:color="auto" w:fill="FFFFFF" w:themeFill="background1"/>
            <w:tcMar/>
            <w:vAlign w:val="top"/>
          </w:tcPr>
          <w:p w:rsidR="10502524" w:rsidP="1378F6BE" w:rsidRDefault="10502524" w14:paraId="09F5C1D5" w14:textId="0B669398">
            <w:pPr>
              <w:pStyle w:val="Normal"/>
              <w:spacing w:before="0" w:beforeAutospacing="off" w:after="0" w:afterAutospacing="off"/>
              <w:jc w:val="left"/>
              <w:rPr/>
            </w:pPr>
            <w:r w:rsidRPr="1378F6BE" w:rsidR="10502524">
              <w:rPr>
                <w:rFonts w:ascii="Arial" w:hAnsi="Arial" w:eastAsia="Arial" w:cs="Arial"/>
                <w:noProof w:val="0"/>
                <w:sz w:val="24"/>
                <w:szCs w:val="24"/>
                <w:lang w:val="en-GB"/>
              </w:rPr>
              <w:t>Turnitin feedback encourages reflective practice to enhance academic writing.</w:t>
            </w:r>
          </w:p>
        </w:tc>
        <w:tc>
          <w:tcPr>
            <w:tcW w:w="2505" w:type="dxa"/>
            <w:shd w:val="clear" w:color="auto" w:fill="FFFFFF" w:themeFill="background1"/>
            <w:tcMar/>
            <w:vAlign w:val="top"/>
          </w:tcPr>
          <w:p w:rsidR="10502524" w:rsidP="1378F6BE" w:rsidRDefault="10502524" w14:paraId="0D051AD1" w14:textId="6D204E75">
            <w:pPr>
              <w:pStyle w:val="Normal"/>
              <w:spacing w:before="0" w:beforeAutospacing="off" w:after="0" w:afterAutospacing="off"/>
              <w:jc w:val="left"/>
              <w:rPr/>
            </w:pPr>
            <w:r w:rsidRPr="1378F6BE" w:rsidR="10502524">
              <w:rPr>
                <w:rFonts w:ascii="Arial" w:hAnsi="Arial" w:eastAsia="Arial" w:cs="Arial"/>
                <w:noProof w:val="0"/>
                <w:sz w:val="24"/>
                <w:szCs w:val="24"/>
                <w:lang w:val="en-GB"/>
              </w:rPr>
              <w:t>Suggests that feedback indicating "where to next" significantly encourages self-directed learning and progress.</w:t>
            </w:r>
          </w:p>
        </w:tc>
        <w:tc>
          <w:tcPr>
            <w:tcW w:w="2895" w:type="dxa"/>
            <w:shd w:val="clear" w:color="auto" w:fill="FFFFFF" w:themeFill="background1"/>
            <w:tcMar/>
            <w:vAlign w:val="top"/>
          </w:tcPr>
          <w:p w:rsidR="10502524" w:rsidP="1378F6BE" w:rsidRDefault="10502524" w14:paraId="7E45C49D" w14:textId="71E2C505">
            <w:pPr>
              <w:pStyle w:val="Normal"/>
              <w:spacing w:before="0" w:beforeAutospacing="off" w:after="0" w:afterAutospacing="off"/>
              <w:jc w:val="left"/>
              <w:rPr/>
            </w:pPr>
            <w:r w:rsidRPr="1378F6BE" w:rsidR="10502524">
              <w:rPr>
                <w:rFonts w:ascii="Arial" w:hAnsi="Arial" w:eastAsia="Arial" w:cs="Arial"/>
                <w:noProof w:val="0"/>
                <w:sz w:val="24"/>
                <w:szCs w:val="24"/>
                <w:lang w:val="en-GB"/>
              </w:rPr>
              <w:t>Discusses Turnitin's educational potential for improving student academic writing and integrity, which is sometimes disregarded in support of policing.</w:t>
            </w:r>
          </w:p>
        </w:tc>
      </w:tr>
    </w:tbl>
    <w:p w:rsidR="1378F6BE" w:rsidP="1378F6BE" w:rsidRDefault="1378F6BE" w14:paraId="68A06444" w14:textId="36E12049">
      <w:pPr>
        <w:rPr>
          <w:rFonts w:ascii="Arial" w:hAnsi="Arial" w:eastAsia="Arial" w:cs="Arial"/>
          <w:noProof w:val="0"/>
          <w:sz w:val="24"/>
          <w:szCs w:val="24"/>
          <w:lang w:val="en-GB"/>
        </w:rPr>
      </w:pPr>
    </w:p>
    <w:p w:rsidR="5E5137A6" w:rsidP="1378F6BE" w:rsidRDefault="5E5137A6" w14:paraId="4EF3EBBB" w14:textId="168632C0">
      <w:pPr>
        <w:keepNext w:val="0"/>
        <w:keepLines w:val="0"/>
        <w:spacing w:after="0" w:afterAutospacing="off" w:line="360" w:lineRule="auto"/>
        <w:jc w:val="both"/>
        <w:rPr>
          <w:rFonts w:ascii="Arial" w:hAnsi="Arial" w:eastAsia="Arial" w:cs="Arial"/>
          <w:noProof w:val="0"/>
          <w:sz w:val="24"/>
          <w:szCs w:val="24"/>
          <w:lang w:val="en-GB"/>
        </w:rPr>
      </w:pPr>
      <w:r w:rsidRPr="1378F6BE" w:rsidR="5E5137A6">
        <w:rPr>
          <w:rFonts w:ascii="Arial" w:hAnsi="Arial" w:eastAsia="Arial" w:cs="Arial"/>
          <w:noProof w:val="0"/>
          <w:sz w:val="24"/>
          <w:szCs w:val="24"/>
          <w:lang w:val="en-GB"/>
        </w:rPr>
        <w:t xml:space="preserve">Figure </w:t>
      </w:r>
      <w:r w:rsidRPr="1378F6BE" w:rsidR="42FA5674">
        <w:rPr>
          <w:rFonts w:ascii="Arial" w:hAnsi="Arial" w:eastAsia="Arial" w:cs="Arial"/>
          <w:noProof w:val="0"/>
          <w:sz w:val="24"/>
          <w:szCs w:val="24"/>
          <w:lang w:val="en-GB"/>
        </w:rPr>
        <w:t>2 displays a t</w:t>
      </w:r>
      <w:r w:rsidRPr="1378F6BE" w:rsidR="0E73EE59">
        <w:rPr>
          <w:rFonts w:ascii="Arial" w:hAnsi="Arial" w:eastAsia="Arial" w:cs="Arial"/>
          <w:noProof w:val="0"/>
          <w:sz w:val="24"/>
          <w:szCs w:val="24"/>
          <w:lang w:val="en-GB"/>
        </w:rPr>
        <w:t xml:space="preserve">able of results </w:t>
      </w:r>
      <w:r w:rsidRPr="1378F6BE" w:rsidR="732BC36F">
        <w:rPr>
          <w:rFonts w:ascii="Arial" w:hAnsi="Arial" w:eastAsia="Arial" w:cs="Arial"/>
          <w:noProof w:val="0"/>
          <w:sz w:val="24"/>
          <w:szCs w:val="24"/>
          <w:lang w:val="en-GB"/>
        </w:rPr>
        <w:t>containing</w:t>
      </w:r>
      <w:r w:rsidRPr="1378F6BE" w:rsidR="732BC36F">
        <w:rPr>
          <w:rFonts w:ascii="Arial" w:hAnsi="Arial" w:eastAsia="Arial" w:cs="Arial"/>
          <w:noProof w:val="0"/>
          <w:sz w:val="24"/>
          <w:szCs w:val="24"/>
          <w:lang w:val="en-GB"/>
        </w:rPr>
        <w:t xml:space="preserve"> n</w:t>
      </w:r>
      <w:r w:rsidRPr="1378F6BE" w:rsidR="5E5137A6">
        <w:rPr>
          <w:rFonts w:ascii="Arial" w:hAnsi="Arial" w:eastAsia="Arial" w:cs="Arial"/>
          <w:noProof w:val="0"/>
          <w:sz w:val="24"/>
          <w:szCs w:val="24"/>
          <w:lang w:val="en-GB"/>
        </w:rPr>
        <w:t xml:space="preserve">otable </w:t>
      </w:r>
      <w:r w:rsidRPr="1378F6BE" w:rsidR="1C6D4BB3">
        <w:rPr>
          <w:rFonts w:ascii="Arial" w:hAnsi="Arial" w:eastAsia="Arial" w:cs="Arial"/>
          <w:noProof w:val="0"/>
          <w:sz w:val="24"/>
          <w:szCs w:val="24"/>
          <w:lang w:val="en-GB"/>
        </w:rPr>
        <w:t>p</w:t>
      </w:r>
      <w:r w:rsidRPr="1378F6BE" w:rsidR="5E5137A6">
        <w:rPr>
          <w:rFonts w:ascii="Arial" w:hAnsi="Arial" w:eastAsia="Arial" w:cs="Arial"/>
          <w:noProof w:val="0"/>
          <w:sz w:val="24"/>
          <w:szCs w:val="24"/>
          <w:lang w:val="en-GB"/>
        </w:rPr>
        <w:t xml:space="preserve">ositive and </w:t>
      </w:r>
      <w:r w:rsidRPr="1378F6BE" w:rsidR="4197AF2B">
        <w:rPr>
          <w:rFonts w:ascii="Arial" w:hAnsi="Arial" w:eastAsia="Arial" w:cs="Arial"/>
          <w:noProof w:val="0"/>
          <w:sz w:val="24"/>
          <w:szCs w:val="24"/>
          <w:lang w:val="en-GB"/>
        </w:rPr>
        <w:t>n</w:t>
      </w:r>
      <w:r w:rsidRPr="1378F6BE" w:rsidR="5E5137A6">
        <w:rPr>
          <w:rFonts w:ascii="Arial" w:hAnsi="Arial" w:eastAsia="Arial" w:cs="Arial"/>
          <w:noProof w:val="0"/>
          <w:sz w:val="24"/>
          <w:szCs w:val="24"/>
          <w:lang w:val="en-GB"/>
        </w:rPr>
        <w:t>egative observations</w:t>
      </w:r>
      <w:r w:rsidRPr="1378F6BE" w:rsidR="3F3C1F48">
        <w:rPr>
          <w:rFonts w:ascii="Arial" w:hAnsi="Arial" w:eastAsia="Arial" w:cs="Arial"/>
          <w:noProof w:val="0"/>
          <w:sz w:val="24"/>
          <w:szCs w:val="24"/>
          <w:lang w:val="en-GB"/>
        </w:rPr>
        <w:t xml:space="preserve"> </w:t>
      </w:r>
      <w:r w:rsidRPr="1378F6BE" w:rsidR="0B82B661">
        <w:rPr>
          <w:rFonts w:ascii="Arial" w:hAnsi="Arial" w:eastAsia="Arial" w:cs="Arial"/>
          <w:noProof w:val="0"/>
          <w:sz w:val="24"/>
          <w:szCs w:val="24"/>
          <w:lang w:val="en-GB"/>
        </w:rPr>
        <w:t>r</w:t>
      </w:r>
      <w:r w:rsidRPr="1378F6BE" w:rsidR="3F3C1F48">
        <w:rPr>
          <w:rFonts w:ascii="Arial" w:hAnsi="Arial" w:eastAsia="Arial" w:cs="Arial"/>
          <w:noProof w:val="0"/>
          <w:sz w:val="24"/>
          <w:szCs w:val="24"/>
          <w:lang w:val="en-GB"/>
        </w:rPr>
        <w:t xml:space="preserve">elating to the </w:t>
      </w:r>
      <w:r w:rsidRPr="1378F6BE" w:rsidR="3F3C1F48">
        <w:rPr>
          <w:rFonts w:ascii="Arial" w:hAnsi="Arial" w:eastAsia="Arial" w:cs="Arial"/>
          <w:noProof w:val="0"/>
          <w:sz w:val="24"/>
          <w:szCs w:val="24"/>
          <w:lang w:val="en-GB"/>
        </w:rPr>
        <w:t>objectives</w:t>
      </w:r>
      <w:r w:rsidRPr="1378F6BE" w:rsidR="3F3C1F48">
        <w:rPr>
          <w:rFonts w:ascii="Arial" w:hAnsi="Arial" w:eastAsia="Arial" w:cs="Arial"/>
          <w:noProof w:val="0"/>
          <w:sz w:val="24"/>
          <w:szCs w:val="24"/>
          <w:lang w:val="en-GB"/>
        </w:rPr>
        <w:t xml:space="preserve"> detailed</w:t>
      </w:r>
      <w:r w:rsidRPr="1378F6BE" w:rsidR="5E5137A6">
        <w:rPr>
          <w:rFonts w:ascii="Arial" w:hAnsi="Arial" w:eastAsia="Arial" w:cs="Arial"/>
          <w:noProof w:val="0"/>
          <w:sz w:val="24"/>
          <w:szCs w:val="24"/>
          <w:lang w:val="en-GB"/>
        </w:rPr>
        <w:t xml:space="preserve"> </w:t>
      </w:r>
      <w:r w:rsidRPr="1378F6BE" w:rsidR="479658C9">
        <w:rPr>
          <w:rFonts w:ascii="Arial" w:hAnsi="Arial" w:eastAsia="Arial" w:cs="Arial"/>
          <w:noProof w:val="0"/>
          <w:sz w:val="24"/>
          <w:szCs w:val="24"/>
          <w:lang w:val="en-GB"/>
        </w:rPr>
        <w:t xml:space="preserve">in section 3.1, </w:t>
      </w:r>
      <w:r w:rsidRPr="1378F6BE" w:rsidR="5E5137A6">
        <w:rPr>
          <w:rFonts w:ascii="Arial" w:hAnsi="Arial" w:eastAsia="Arial" w:cs="Arial"/>
          <w:noProof w:val="0"/>
          <w:sz w:val="24"/>
          <w:szCs w:val="24"/>
          <w:lang w:val="en-GB"/>
        </w:rPr>
        <w:t>extracted from</w:t>
      </w:r>
      <w:r w:rsidRPr="1378F6BE" w:rsidR="6B32F1B4">
        <w:rPr>
          <w:rFonts w:ascii="Arial" w:hAnsi="Arial" w:eastAsia="Arial" w:cs="Arial"/>
          <w:noProof w:val="0"/>
          <w:sz w:val="24"/>
          <w:szCs w:val="24"/>
          <w:lang w:val="en-GB"/>
        </w:rPr>
        <w:t xml:space="preserve"> the</w:t>
      </w:r>
      <w:r w:rsidRPr="1378F6BE" w:rsidR="5E5137A6">
        <w:rPr>
          <w:rFonts w:ascii="Arial" w:hAnsi="Arial" w:eastAsia="Arial" w:cs="Arial"/>
          <w:noProof w:val="0"/>
          <w:sz w:val="24"/>
          <w:szCs w:val="24"/>
          <w:lang w:val="en-GB"/>
        </w:rPr>
        <w:t xml:space="preserve"> </w:t>
      </w:r>
      <w:r w:rsidRPr="1378F6BE" w:rsidR="08918A17">
        <w:rPr>
          <w:rFonts w:ascii="Arial" w:hAnsi="Arial" w:eastAsia="Arial" w:cs="Arial"/>
          <w:noProof w:val="0"/>
          <w:sz w:val="24"/>
          <w:szCs w:val="24"/>
          <w:lang w:val="en-GB"/>
        </w:rPr>
        <w:t>selected research</w:t>
      </w:r>
      <w:r w:rsidRPr="1378F6BE" w:rsidR="7BEEC6B6">
        <w:rPr>
          <w:rFonts w:ascii="Arial" w:hAnsi="Arial" w:eastAsia="Arial" w:cs="Arial"/>
          <w:noProof w:val="0"/>
          <w:sz w:val="24"/>
          <w:szCs w:val="24"/>
          <w:lang w:val="en-GB"/>
        </w:rPr>
        <w:t xml:space="preserve"> (Appendix)</w:t>
      </w:r>
    </w:p>
    <w:p w:rsidR="1378F6BE" w:rsidP="1378F6BE" w:rsidRDefault="1378F6BE" w14:paraId="264F1C03" w14:textId="44D3A4C5">
      <w:pPr>
        <w:pStyle w:val="Normal"/>
        <w:keepNext w:val="0"/>
        <w:keepLines w:val="0"/>
        <w:spacing w:after="0" w:afterAutospacing="off" w:line="360" w:lineRule="auto"/>
        <w:ind w:left="0"/>
        <w:jc w:val="both"/>
        <w:rPr>
          <w:rFonts w:ascii="Arial" w:hAnsi="Arial" w:eastAsia="Arial" w:cs="Arial"/>
          <w:noProof w:val="0"/>
          <w:sz w:val="24"/>
          <w:szCs w:val="24"/>
          <w:lang w:val="en-GB"/>
        </w:rPr>
      </w:pPr>
    </w:p>
    <w:p w:rsidR="3486DE3E" w:rsidP="1378F6BE" w:rsidRDefault="3486DE3E" w14:paraId="4E1DADFB" w14:textId="332FED31">
      <w:pPr>
        <w:pStyle w:val="ListParagraph"/>
        <w:keepNext w:val="0"/>
        <w:keepLines w:val="0"/>
        <w:numPr>
          <w:ilvl w:val="0"/>
          <w:numId w:val="1"/>
        </w:numPr>
        <w:spacing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1378F6BE" w:rsidR="3486DE3E">
        <w:rPr>
          <w:rFonts w:ascii="Arial" w:hAnsi="Arial" w:eastAsia="Arial" w:cs="Arial"/>
          <w:b w:val="0"/>
          <w:bCs w:val="0"/>
          <w:i w:val="0"/>
          <w:iCs w:val="0"/>
          <w:caps w:val="0"/>
          <w:smallCaps w:val="0"/>
          <w:color w:val="000000" w:themeColor="text1" w:themeTint="FF" w:themeShade="FF"/>
          <w:sz w:val="24"/>
          <w:szCs w:val="24"/>
          <w:lang w:val="en-GB"/>
        </w:rPr>
        <w:t xml:space="preserve">To explore student use of </w:t>
      </w:r>
      <w:r w:rsidRPr="1378F6BE" w:rsidR="3486DE3E">
        <w:rPr>
          <w:rFonts w:ascii="Arial" w:hAnsi="Arial" w:eastAsia="Arial" w:cs="Arial"/>
          <w:b w:val="0"/>
          <w:bCs w:val="0"/>
          <w:i w:val="1"/>
          <w:iCs w:val="1"/>
          <w:caps w:val="0"/>
          <w:smallCaps w:val="0"/>
          <w:color w:val="000000" w:themeColor="text1" w:themeTint="FF" w:themeShade="FF"/>
          <w:sz w:val="24"/>
          <w:szCs w:val="24"/>
          <w:lang w:val="en-GB"/>
        </w:rPr>
        <w:t>Turnitin</w:t>
      </w:r>
    </w:p>
    <w:p w:rsidR="3486DE3E" w:rsidP="1378F6BE" w:rsidRDefault="3486DE3E" w14:paraId="68BD0418" w14:textId="6A579E95">
      <w:pPr>
        <w:pStyle w:val="ListParagraph"/>
        <w:keepNext w:val="0"/>
        <w:keepLines w:val="0"/>
        <w:numPr>
          <w:ilvl w:val="0"/>
          <w:numId w:val="1"/>
        </w:numPr>
        <w:spacing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1378F6BE" w:rsidR="3486DE3E">
        <w:rPr>
          <w:rFonts w:ascii="Arial" w:hAnsi="Arial" w:eastAsia="Arial" w:cs="Arial"/>
          <w:b w:val="0"/>
          <w:bCs w:val="0"/>
          <w:i w:val="0"/>
          <w:iCs w:val="0"/>
          <w:caps w:val="0"/>
          <w:smallCaps w:val="0"/>
          <w:color w:val="000000" w:themeColor="text1" w:themeTint="FF" w:themeShade="FF"/>
          <w:sz w:val="24"/>
          <w:szCs w:val="24"/>
          <w:lang w:val="en-GB"/>
        </w:rPr>
        <w:t>To explore student interaction with feedback</w:t>
      </w:r>
    </w:p>
    <w:p w:rsidR="3486DE3E" w:rsidP="1378F6BE" w:rsidRDefault="3486DE3E" w14:paraId="6950B56C" w14:textId="37A52996">
      <w:pPr>
        <w:pStyle w:val="ListParagraph"/>
        <w:keepNext w:val="0"/>
        <w:keepLines w:val="0"/>
        <w:numPr>
          <w:ilvl w:val="0"/>
          <w:numId w:val="1"/>
        </w:numPr>
        <w:spacing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486DE3E">
        <w:rPr>
          <w:rFonts w:ascii="Arial" w:hAnsi="Arial" w:eastAsia="Arial" w:cs="Arial"/>
          <w:b w:val="0"/>
          <w:bCs w:val="0"/>
          <w:i w:val="0"/>
          <w:iCs w:val="0"/>
          <w:caps w:val="0"/>
          <w:smallCaps w:val="0"/>
          <w:color w:val="000000" w:themeColor="text1" w:themeTint="FF" w:themeShade="FF"/>
          <w:sz w:val="24"/>
          <w:szCs w:val="24"/>
          <w:lang w:val="en-GB"/>
        </w:rPr>
        <w:t>To explore self-guided learning using this feedback</w:t>
      </w:r>
    </w:p>
    <w:p w:rsidR="1378F6BE" w:rsidP="1378F6BE" w:rsidRDefault="1378F6BE" w14:paraId="05111B48" w14:textId="571479B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378F6BE" w:rsidP="1378F6BE" w:rsidRDefault="1378F6BE" w14:paraId="05860766" w14:textId="4D4B0904">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378F6BE" w:rsidP="1378F6BE" w:rsidRDefault="1378F6BE" w14:paraId="2AC49232" w14:textId="3381F2C1">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378F6BE" w:rsidP="1378F6BE" w:rsidRDefault="1378F6BE" w14:paraId="11663883" w14:textId="067F7AE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1378F6BE" w:rsidP="1378F6BE" w:rsidRDefault="1378F6BE" w14:paraId="726875BA" w14:textId="3C35081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1378F6BE" wp14:paraId="0C064EB8" wp14:textId="6B570F0C">
      <w:pPr>
        <w:pStyle w:val="Heading2"/>
        <w:keepNext w:val="1"/>
        <w:keepLines w:val="1"/>
        <w:rPr>
          <w:rFonts w:ascii="Arial" w:hAnsi="Arial" w:eastAsia="Arial" w:cs="Arial"/>
          <w:b w:val="1"/>
          <w:bCs w:val="1"/>
          <w:noProof w:val="0"/>
          <w:sz w:val="28"/>
          <w:szCs w:val="28"/>
          <w:lang w:val="en-GB"/>
        </w:rPr>
      </w:pPr>
      <w:bookmarkStart w:name="_Toc1214419030" w:id="2116769711"/>
      <w:r w:rsidRPr="1378F6BE" w:rsidR="6F902378">
        <w:rPr>
          <w:rFonts w:ascii="Arial" w:hAnsi="Arial" w:eastAsia="Arial" w:cs="Arial"/>
          <w:b w:val="1"/>
          <w:bCs w:val="1"/>
          <w:noProof w:val="0"/>
          <w:sz w:val="28"/>
          <w:szCs w:val="28"/>
          <w:lang w:val="en-GB"/>
        </w:rPr>
        <w:t>4.1: D</w:t>
      </w:r>
      <w:r w:rsidRPr="1378F6BE" w:rsidR="4298C47B">
        <w:rPr>
          <w:rFonts w:ascii="Arial" w:hAnsi="Arial" w:eastAsia="Arial" w:cs="Arial"/>
          <w:b w:val="1"/>
          <w:bCs w:val="1"/>
          <w:noProof w:val="0"/>
          <w:sz w:val="28"/>
          <w:szCs w:val="28"/>
          <w:lang w:val="en-GB"/>
        </w:rPr>
        <w:t xml:space="preserve">iscussion </w:t>
      </w:r>
      <w:bookmarkEnd w:id="2116769711"/>
    </w:p>
    <w:p w:rsidR="1378F6BE" w:rsidP="1378F6BE" w:rsidRDefault="1378F6BE" w14:paraId="3B966C3A" w14:textId="3DA58DD8">
      <w:pPr>
        <w:pStyle w:val="Normal"/>
        <w:keepNext w:val="1"/>
        <w:keepLines w:val="1"/>
        <w:rPr>
          <w:noProof w:val="0"/>
          <w:lang w:val="en-GB"/>
        </w:rPr>
      </w:pPr>
    </w:p>
    <w:p w:rsidR="2E36CEE3" w:rsidP="1378F6BE" w:rsidRDefault="2E36CEE3" w14:paraId="36DA3564" w14:textId="39F3DDB2">
      <w:pPr>
        <w:keepNext w:val="0"/>
        <w:keepLines w:val="0"/>
        <w:spacing w:after="0" w:afterAutospacing="off" w:line="360" w:lineRule="auto"/>
        <w:jc w:val="both"/>
        <w:rPr>
          <w:rFonts w:ascii="Arial" w:hAnsi="Arial" w:eastAsia="Arial" w:cs="Arial"/>
          <w:noProof w:val="0"/>
          <w:sz w:val="24"/>
          <w:szCs w:val="24"/>
          <w:lang w:val="en-GB"/>
        </w:rPr>
      </w:pPr>
      <w:r w:rsidRPr="1378F6BE" w:rsidR="2E36CEE3">
        <w:rPr>
          <w:rFonts w:ascii="Arial" w:hAnsi="Arial" w:eastAsia="Arial" w:cs="Arial"/>
          <w:noProof w:val="0"/>
          <w:sz w:val="24"/>
          <w:szCs w:val="24"/>
          <w:lang w:val="en-GB"/>
        </w:rPr>
        <w:t xml:space="preserve">The three studies used within the findings, recognise the importance of feedback in academic writing and the use of Turnitin as a tool to </w:t>
      </w:r>
      <w:r w:rsidRPr="1378F6BE" w:rsidR="6CDBB414">
        <w:rPr>
          <w:rFonts w:ascii="Arial" w:hAnsi="Arial" w:eastAsia="Arial" w:cs="Arial"/>
          <w:noProof w:val="0"/>
          <w:sz w:val="24"/>
          <w:szCs w:val="24"/>
          <w:lang w:val="en-GB"/>
        </w:rPr>
        <w:t>develop academia efficacy</w:t>
      </w:r>
      <w:r w:rsidRPr="1378F6BE" w:rsidR="2E36CEE3">
        <w:rPr>
          <w:rFonts w:ascii="Arial" w:hAnsi="Arial" w:eastAsia="Arial" w:cs="Arial"/>
          <w:noProof w:val="0"/>
          <w:sz w:val="24"/>
          <w:szCs w:val="24"/>
          <w:lang w:val="en-GB"/>
        </w:rPr>
        <w:t xml:space="preserve">. They emphasise the significance of actionable feedback, whether via </w:t>
      </w:r>
      <w:r w:rsidRPr="1378F6BE" w:rsidR="6D47BD12">
        <w:rPr>
          <w:rFonts w:ascii="Arial" w:hAnsi="Arial" w:eastAsia="Arial" w:cs="Arial"/>
          <w:noProof w:val="0"/>
          <w:sz w:val="24"/>
          <w:szCs w:val="24"/>
          <w:lang w:val="en-GB"/>
        </w:rPr>
        <w:t>an educator's inter</w:t>
      </w:r>
      <w:r w:rsidRPr="1378F6BE" w:rsidR="2E36CEE3">
        <w:rPr>
          <w:rFonts w:ascii="Arial" w:hAnsi="Arial" w:eastAsia="Arial" w:cs="Arial"/>
          <w:noProof w:val="0"/>
          <w:sz w:val="24"/>
          <w:szCs w:val="24"/>
          <w:lang w:val="en-GB"/>
        </w:rPr>
        <w:t>vention, as Mann</w:t>
      </w:r>
      <w:r w:rsidRPr="1378F6BE" w:rsidR="47BBBEFB">
        <w:rPr>
          <w:rFonts w:ascii="Arial" w:hAnsi="Arial" w:eastAsia="Arial" w:cs="Arial"/>
          <w:noProof w:val="0"/>
          <w:sz w:val="24"/>
          <w:szCs w:val="24"/>
          <w:lang w:val="en-GB"/>
        </w:rPr>
        <w:t xml:space="preserve"> (2016)</w:t>
      </w:r>
      <w:r w:rsidRPr="1378F6BE" w:rsidR="2E36CEE3">
        <w:rPr>
          <w:rFonts w:ascii="Arial" w:hAnsi="Arial" w:eastAsia="Arial" w:cs="Arial"/>
          <w:noProof w:val="0"/>
          <w:sz w:val="24"/>
          <w:szCs w:val="24"/>
          <w:lang w:val="en-GB"/>
        </w:rPr>
        <w:t xml:space="preserve"> proposes, or through "where to next" feedback, as noted by </w:t>
      </w:r>
      <w:r w:rsidRPr="1378F6BE" w:rsidR="2E36CEE3">
        <w:rPr>
          <w:rFonts w:ascii="Arial" w:hAnsi="Arial" w:eastAsia="Arial" w:cs="Arial"/>
          <w:noProof w:val="0"/>
          <w:sz w:val="24"/>
          <w:szCs w:val="24"/>
          <w:lang w:val="en-GB"/>
        </w:rPr>
        <w:t>Hattie et al.</w:t>
      </w:r>
      <w:r w:rsidRPr="1378F6BE" w:rsidR="605A3448">
        <w:rPr>
          <w:rFonts w:ascii="Arial" w:hAnsi="Arial" w:eastAsia="Arial" w:cs="Arial"/>
          <w:noProof w:val="0"/>
          <w:sz w:val="24"/>
          <w:szCs w:val="24"/>
          <w:lang w:val="en-GB"/>
        </w:rPr>
        <w:t xml:space="preserve">, (2021). </w:t>
      </w:r>
      <w:r w:rsidRPr="1378F6BE" w:rsidR="2E36CEE3">
        <w:rPr>
          <w:rFonts w:ascii="Arial" w:hAnsi="Arial" w:eastAsia="Arial" w:cs="Arial"/>
          <w:noProof w:val="0"/>
          <w:sz w:val="24"/>
          <w:szCs w:val="24"/>
          <w:lang w:val="en-GB"/>
        </w:rPr>
        <w:t xml:space="preserve">Mphahlele and </w:t>
      </w:r>
      <w:r w:rsidRPr="1378F6BE" w:rsidR="2E36CEE3">
        <w:rPr>
          <w:rFonts w:ascii="Arial" w:hAnsi="Arial" w:eastAsia="Arial" w:cs="Arial"/>
          <w:noProof w:val="0"/>
          <w:sz w:val="24"/>
          <w:szCs w:val="24"/>
          <w:lang w:val="en-GB"/>
        </w:rPr>
        <w:t>McKenna (2019) provide a valuable contribution by revealing a common misconception of Turnitin's capabilities, emphasising the need of actionable and educational comments</w:t>
      </w:r>
      <w:r w:rsidRPr="1378F6BE" w:rsidR="2B809946">
        <w:rPr>
          <w:rFonts w:ascii="Arial" w:hAnsi="Arial" w:eastAsia="Arial" w:cs="Arial"/>
          <w:noProof w:val="0"/>
          <w:sz w:val="24"/>
          <w:szCs w:val="24"/>
          <w:lang w:val="en-GB"/>
        </w:rPr>
        <w:t xml:space="preserve"> to expand upon academia excellence.</w:t>
      </w:r>
    </w:p>
    <w:p w:rsidR="1378F6BE" w:rsidP="1378F6BE" w:rsidRDefault="1378F6BE" w14:paraId="580E7BA6" w14:textId="6E44F864">
      <w:pPr>
        <w:keepNext w:val="0"/>
        <w:keepLines w:val="0"/>
        <w:spacing w:after="0" w:afterAutospacing="off" w:line="360" w:lineRule="auto"/>
        <w:jc w:val="both"/>
        <w:rPr>
          <w:rFonts w:ascii="Arial" w:hAnsi="Arial" w:eastAsia="Arial" w:cs="Arial"/>
          <w:sz w:val="24"/>
          <w:szCs w:val="24"/>
        </w:rPr>
      </w:pPr>
    </w:p>
    <w:p w:rsidR="35FF28BD" w:rsidP="1378F6BE" w:rsidRDefault="35FF28BD" w14:paraId="73DFCECC" w14:textId="74D30F87">
      <w:pPr>
        <w:pStyle w:val="Heading2"/>
        <w:keepNext w:val="1"/>
        <w:keepLines w:val="1"/>
        <w:rPr>
          <w:rFonts w:ascii="Arial" w:hAnsi="Arial" w:eastAsia="Arial" w:cs="Arial"/>
          <w:b w:val="1"/>
          <w:bCs w:val="1"/>
          <w:noProof w:val="0"/>
          <w:sz w:val="28"/>
          <w:szCs w:val="28"/>
          <w:lang w:val="en-GB"/>
        </w:rPr>
      </w:pPr>
      <w:bookmarkStart w:name="_Toc1780857529" w:id="820956490"/>
      <w:r w:rsidRPr="1378F6BE" w:rsidR="35FF28BD">
        <w:rPr>
          <w:rFonts w:ascii="Arial" w:hAnsi="Arial" w:eastAsia="Arial" w:cs="Arial"/>
          <w:b w:val="1"/>
          <w:bCs w:val="1"/>
          <w:noProof w:val="0"/>
          <w:sz w:val="28"/>
          <w:szCs w:val="28"/>
          <w:lang w:val="en-GB"/>
        </w:rPr>
        <w:t>4.1.1: Differences</w:t>
      </w:r>
      <w:r w:rsidRPr="1378F6BE" w:rsidR="33FF9921">
        <w:rPr>
          <w:rFonts w:ascii="Arial" w:hAnsi="Arial" w:eastAsia="Arial" w:cs="Arial"/>
          <w:b w:val="1"/>
          <w:bCs w:val="1"/>
          <w:noProof w:val="0"/>
          <w:sz w:val="28"/>
          <w:szCs w:val="28"/>
          <w:lang w:val="en-GB"/>
        </w:rPr>
        <w:t xml:space="preserve"> </w:t>
      </w:r>
      <w:bookmarkEnd w:id="820956490"/>
    </w:p>
    <w:p w:rsidR="1378F6BE" w:rsidP="1378F6BE" w:rsidRDefault="1378F6BE" w14:paraId="165E8000" w14:textId="779289FB">
      <w:pPr>
        <w:pStyle w:val="Normal"/>
        <w:keepNext w:val="0"/>
        <w:keepLines w:val="0"/>
        <w:rPr>
          <w:noProof w:val="0"/>
          <w:lang w:val="en-GB"/>
        </w:rPr>
      </w:pPr>
    </w:p>
    <w:p w:rsidR="2E36CEE3" w:rsidP="1378F6BE" w:rsidRDefault="2E36CEE3" w14:paraId="6FF30A48" w14:textId="33141DF6">
      <w:pPr>
        <w:keepNext w:val="0"/>
        <w:keepLines w:val="0"/>
        <w:spacing w:after="0" w:afterAutospacing="off" w:line="360" w:lineRule="auto"/>
        <w:jc w:val="both"/>
        <w:rPr>
          <w:rFonts w:ascii="Arial" w:hAnsi="Arial" w:eastAsia="Arial" w:cs="Arial"/>
          <w:noProof w:val="0"/>
          <w:sz w:val="24"/>
          <w:szCs w:val="24"/>
          <w:lang w:val="en-GB"/>
        </w:rPr>
      </w:pPr>
      <w:r w:rsidRPr="1378F6BE" w:rsidR="2E36CEE3">
        <w:rPr>
          <w:rFonts w:ascii="Arial" w:hAnsi="Arial" w:eastAsia="Arial" w:cs="Arial"/>
          <w:noProof w:val="0"/>
          <w:sz w:val="24"/>
          <w:szCs w:val="24"/>
          <w:lang w:val="en-GB"/>
        </w:rPr>
        <w:t>Mann</w:t>
      </w:r>
      <w:r w:rsidRPr="1378F6BE" w:rsidR="0F006E6A">
        <w:rPr>
          <w:rFonts w:ascii="Arial" w:hAnsi="Arial" w:eastAsia="Arial" w:cs="Arial"/>
          <w:noProof w:val="0"/>
          <w:sz w:val="24"/>
          <w:szCs w:val="24"/>
          <w:lang w:val="en-GB"/>
        </w:rPr>
        <w:t xml:space="preserve"> (2016)</w:t>
      </w:r>
      <w:r w:rsidRPr="1378F6BE" w:rsidR="2E36CEE3">
        <w:rPr>
          <w:rFonts w:ascii="Arial" w:hAnsi="Arial" w:eastAsia="Arial" w:cs="Arial"/>
          <w:noProof w:val="0"/>
          <w:sz w:val="24"/>
          <w:szCs w:val="24"/>
          <w:lang w:val="en-GB"/>
        </w:rPr>
        <w:t xml:space="preserve"> research focuses on action research in a specific educational setting, with a particular emphasis on providing students with personalised feedback. Hattie et al.</w:t>
      </w:r>
      <w:r w:rsidRPr="1378F6BE" w:rsidR="78140814">
        <w:rPr>
          <w:rFonts w:ascii="Arial" w:hAnsi="Arial" w:eastAsia="Arial" w:cs="Arial"/>
          <w:noProof w:val="0"/>
          <w:sz w:val="24"/>
          <w:szCs w:val="24"/>
          <w:lang w:val="en-GB"/>
        </w:rPr>
        <w:t>, (2021)</w:t>
      </w:r>
      <w:r w:rsidRPr="1378F6BE" w:rsidR="2E36CEE3">
        <w:rPr>
          <w:rFonts w:ascii="Arial" w:hAnsi="Arial" w:eastAsia="Arial" w:cs="Arial"/>
          <w:noProof w:val="0"/>
          <w:sz w:val="24"/>
          <w:szCs w:val="24"/>
          <w:lang w:val="en-GB"/>
        </w:rPr>
        <w:t xml:space="preserve"> use</w:t>
      </w:r>
      <w:r w:rsidRPr="1378F6BE" w:rsidR="6E52E102">
        <w:rPr>
          <w:rFonts w:ascii="Arial" w:hAnsi="Arial" w:eastAsia="Arial" w:cs="Arial"/>
          <w:noProof w:val="0"/>
          <w:sz w:val="24"/>
          <w:szCs w:val="24"/>
          <w:lang w:val="en-GB"/>
        </w:rPr>
        <w:t>d</w:t>
      </w:r>
      <w:r w:rsidRPr="1378F6BE" w:rsidR="2E36CEE3">
        <w:rPr>
          <w:rFonts w:ascii="Arial" w:hAnsi="Arial" w:eastAsia="Arial" w:cs="Arial"/>
          <w:noProof w:val="0"/>
          <w:sz w:val="24"/>
          <w:szCs w:val="24"/>
          <w:lang w:val="en-GB"/>
        </w:rPr>
        <w:t xml:space="preserve"> a wider analytical approach, investigating feedback efficacy over a </w:t>
      </w:r>
      <w:r w:rsidRPr="1378F6BE" w:rsidR="3A96E90C">
        <w:rPr>
          <w:rFonts w:ascii="Arial" w:hAnsi="Arial" w:eastAsia="Arial" w:cs="Arial"/>
          <w:noProof w:val="0"/>
          <w:sz w:val="24"/>
          <w:szCs w:val="24"/>
          <w:lang w:val="en-GB"/>
        </w:rPr>
        <w:t>larger</w:t>
      </w:r>
      <w:r w:rsidRPr="1378F6BE" w:rsidR="2E36CEE3">
        <w:rPr>
          <w:rFonts w:ascii="Arial" w:hAnsi="Arial" w:eastAsia="Arial" w:cs="Arial"/>
          <w:noProof w:val="0"/>
          <w:sz w:val="24"/>
          <w:szCs w:val="24"/>
          <w:lang w:val="en-GB"/>
        </w:rPr>
        <w:t xml:space="preserve"> sample. Mphahlele and McKenna (2019) critically examine Turnitin's </w:t>
      </w:r>
      <w:r w:rsidRPr="1378F6BE" w:rsidR="2E36CEE3">
        <w:rPr>
          <w:rFonts w:ascii="Arial" w:hAnsi="Arial" w:eastAsia="Arial" w:cs="Arial"/>
          <w:noProof w:val="0"/>
          <w:sz w:val="24"/>
          <w:szCs w:val="24"/>
          <w:lang w:val="en-GB"/>
        </w:rPr>
        <w:t>p</w:t>
      </w:r>
      <w:r w:rsidRPr="1378F6BE" w:rsidR="2E36CEE3">
        <w:rPr>
          <w:rFonts w:ascii="Arial" w:hAnsi="Arial" w:eastAsia="Arial" w:cs="Arial"/>
          <w:noProof w:val="0"/>
          <w:sz w:val="24"/>
          <w:szCs w:val="24"/>
          <w:lang w:val="en-GB"/>
        </w:rPr>
        <w:t xml:space="preserve">erception </w:t>
      </w:r>
      <w:r w:rsidRPr="1378F6BE" w:rsidR="2E36CEE3">
        <w:rPr>
          <w:rFonts w:ascii="Arial" w:hAnsi="Arial" w:eastAsia="Arial" w:cs="Arial"/>
          <w:noProof w:val="0"/>
          <w:sz w:val="24"/>
          <w:szCs w:val="24"/>
          <w:lang w:val="en-GB"/>
        </w:rPr>
        <w:t xml:space="preserve">and usage in the academic community, focusing on the disparity between its instructional potential and its primary use for plagiarism detection. </w:t>
      </w:r>
    </w:p>
    <w:p w:rsidR="1378F6BE" w:rsidP="1378F6BE" w:rsidRDefault="1378F6BE" w14:paraId="246270F8" w14:textId="2FA6283D">
      <w:pPr>
        <w:keepNext w:val="0"/>
        <w:keepLines w:val="0"/>
        <w:spacing w:after="0" w:afterAutospacing="off" w:line="360" w:lineRule="auto"/>
        <w:jc w:val="both"/>
        <w:rPr>
          <w:rFonts w:ascii="Arial" w:hAnsi="Arial" w:eastAsia="Arial" w:cs="Arial"/>
          <w:sz w:val="24"/>
          <w:szCs w:val="24"/>
        </w:rPr>
      </w:pPr>
    </w:p>
    <w:p w:rsidR="35135E4F" w:rsidP="1378F6BE" w:rsidRDefault="35135E4F" w14:paraId="47C17631" w14:textId="5B73669E">
      <w:pPr>
        <w:pStyle w:val="Heading2"/>
        <w:keepNext w:val="1"/>
        <w:keepLines w:val="1"/>
        <w:rPr>
          <w:rFonts w:ascii="Arial" w:hAnsi="Arial" w:eastAsia="Arial" w:cs="Arial"/>
          <w:b w:val="1"/>
          <w:bCs w:val="1"/>
          <w:noProof w:val="0"/>
          <w:sz w:val="28"/>
          <w:szCs w:val="28"/>
          <w:lang w:val="en-GB"/>
        </w:rPr>
      </w:pPr>
      <w:bookmarkStart w:name="_Toc1329785131" w:id="656144050"/>
      <w:r w:rsidRPr="1378F6BE" w:rsidR="35135E4F">
        <w:rPr>
          <w:rFonts w:ascii="Arial" w:hAnsi="Arial" w:eastAsia="Arial" w:cs="Arial"/>
          <w:b w:val="1"/>
          <w:bCs w:val="1"/>
          <w:noProof w:val="0"/>
          <w:sz w:val="28"/>
          <w:szCs w:val="28"/>
          <w:lang w:val="en-GB"/>
        </w:rPr>
        <w:t xml:space="preserve">4.1.2: </w:t>
      </w:r>
      <w:r w:rsidRPr="1378F6BE" w:rsidR="2E36CEE3">
        <w:rPr>
          <w:rFonts w:ascii="Arial" w:hAnsi="Arial" w:eastAsia="Arial" w:cs="Arial"/>
          <w:b w:val="1"/>
          <w:bCs w:val="1"/>
          <w:noProof w:val="0"/>
          <w:sz w:val="28"/>
          <w:szCs w:val="28"/>
          <w:lang w:val="en-GB"/>
        </w:rPr>
        <w:t xml:space="preserve">Gaps and Future Research Suggestions </w:t>
      </w:r>
      <w:bookmarkEnd w:id="656144050"/>
    </w:p>
    <w:p w:rsidR="1378F6BE" w:rsidP="1378F6BE" w:rsidRDefault="1378F6BE" w14:paraId="434C3B01" w14:textId="0DC91B30">
      <w:pPr>
        <w:pStyle w:val="Normal"/>
        <w:keepNext w:val="1"/>
        <w:keepLines w:val="1"/>
        <w:rPr>
          <w:noProof w:val="0"/>
          <w:lang w:val="en-GB"/>
        </w:rPr>
      </w:pPr>
    </w:p>
    <w:p w:rsidR="5395129F" w:rsidP="1378F6BE" w:rsidRDefault="5395129F" w14:paraId="1CD8BED2" w14:textId="79DC6AD6">
      <w:pPr>
        <w:pStyle w:val="Normal"/>
        <w:keepNext w:val="0"/>
        <w:keepLines w:val="0"/>
        <w:spacing w:after="0" w:afterAutospacing="off" w:line="360" w:lineRule="auto"/>
        <w:jc w:val="both"/>
        <w:rPr>
          <w:rFonts w:ascii="Arial" w:hAnsi="Arial" w:eastAsia="Arial" w:cs="Arial"/>
          <w:noProof w:val="0"/>
          <w:sz w:val="24"/>
          <w:szCs w:val="24"/>
          <w:lang w:val="en-GB"/>
        </w:rPr>
      </w:pPr>
      <w:r w:rsidRPr="1378F6BE" w:rsidR="5395129F">
        <w:rPr>
          <w:rFonts w:ascii="Arial" w:hAnsi="Arial" w:eastAsia="Arial" w:cs="Arial"/>
          <w:noProof w:val="0"/>
          <w:sz w:val="24"/>
          <w:szCs w:val="24"/>
          <w:lang w:val="en-GB"/>
        </w:rPr>
        <w:t xml:space="preserve">While these papers provide valuable insights into the use of Turnitin for enhancing student academic writing via feedback, a more educational and less punitive approach to institutional rules and procedures should assist to leverage Turnitin's potential to enhance student learning and growth. </w:t>
      </w:r>
      <w:r w:rsidRPr="1378F6BE" w:rsidR="51EE9A9C">
        <w:rPr>
          <w:rFonts w:ascii="Arial" w:hAnsi="Arial" w:eastAsia="Arial" w:cs="Arial"/>
          <w:noProof w:val="0"/>
          <w:sz w:val="24"/>
          <w:szCs w:val="24"/>
          <w:lang w:val="en-GB"/>
        </w:rPr>
        <w:t>There is a need for future studies</w:t>
      </w:r>
      <w:r w:rsidRPr="1378F6BE" w:rsidR="2E36CEE3">
        <w:rPr>
          <w:rFonts w:ascii="Arial" w:hAnsi="Arial" w:eastAsia="Arial" w:cs="Arial"/>
          <w:noProof w:val="0"/>
          <w:sz w:val="24"/>
          <w:szCs w:val="24"/>
          <w:lang w:val="en-GB"/>
        </w:rPr>
        <w:t xml:space="preserve"> to </w:t>
      </w:r>
      <w:r w:rsidRPr="1378F6BE" w:rsidR="2E36CEE3">
        <w:rPr>
          <w:rFonts w:ascii="Arial" w:hAnsi="Arial" w:eastAsia="Arial" w:cs="Arial"/>
          <w:noProof w:val="0"/>
          <w:sz w:val="24"/>
          <w:szCs w:val="24"/>
          <w:lang w:val="en-GB"/>
        </w:rPr>
        <w:t>determine</w:t>
      </w:r>
      <w:r w:rsidRPr="1378F6BE" w:rsidR="2E36CEE3">
        <w:rPr>
          <w:rFonts w:ascii="Arial" w:hAnsi="Arial" w:eastAsia="Arial" w:cs="Arial"/>
          <w:noProof w:val="0"/>
          <w:sz w:val="24"/>
          <w:szCs w:val="24"/>
          <w:lang w:val="en-GB"/>
        </w:rPr>
        <w:t xml:space="preserve"> how Turnitin may be utilised successfully as a pedagogical tool for improving student learning and academic writing abilities in addition to plagiarism detection</w:t>
      </w:r>
      <w:r w:rsidRPr="1378F6BE" w:rsidR="50DCD590">
        <w:rPr>
          <w:rFonts w:ascii="Arial" w:hAnsi="Arial" w:eastAsia="Arial" w:cs="Arial"/>
          <w:noProof w:val="0"/>
          <w:sz w:val="24"/>
          <w:szCs w:val="24"/>
          <w:lang w:val="en-GB"/>
        </w:rPr>
        <w:t xml:space="preserve"> (</w:t>
      </w:r>
      <w:r w:rsidRPr="1378F6BE" w:rsidR="50DCD590">
        <w:rPr>
          <w:rFonts w:ascii="Arial" w:hAnsi="Arial" w:eastAsia="Arial" w:cs="Arial"/>
          <w:noProof w:val="0"/>
          <w:sz w:val="24"/>
          <w:szCs w:val="24"/>
          <w:lang w:val="en-GB"/>
        </w:rPr>
        <w:t>Alharbi and Al-Hoorie ,2020)</w:t>
      </w:r>
      <w:r w:rsidRPr="1378F6BE" w:rsidR="2E36CEE3">
        <w:rPr>
          <w:rFonts w:ascii="Arial" w:hAnsi="Arial" w:eastAsia="Arial" w:cs="Arial"/>
          <w:noProof w:val="0"/>
          <w:sz w:val="24"/>
          <w:szCs w:val="24"/>
          <w:lang w:val="en-GB"/>
        </w:rPr>
        <w:t xml:space="preserve">. </w:t>
      </w:r>
      <w:r w:rsidRPr="1378F6BE" w:rsidR="2E36CEE3">
        <w:rPr>
          <w:rFonts w:ascii="Arial" w:hAnsi="Arial" w:eastAsia="Arial" w:cs="Arial"/>
          <w:noProof w:val="0"/>
          <w:sz w:val="24"/>
          <w:szCs w:val="24"/>
          <w:lang w:val="en-GB"/>
        </w:rPr>
        <w:t xml:space="preserve">Future research might look at the effects of teacher and student training on the successful use of Turnitin feedback for learning and improvement. </w:t>
      </w:r>
      <w:r w:rsidRPr="1378F6BE" w:rsidR="5E39CAA0">
        <w:rPr>
          <w:rFonts w:ascii="Arial" w:hAnsi="Arial" w:eastAsia="Arial" w:cs="Arial"/>
          <w:noProof w:val="0"/>
          <w:sz w:val="24"/>
          <w:szCs w:val="24"/>
          <w:lang w:val="en-GB"/>
        </w:rPr>
        <w:t>In addition, l</w:t>
      </w:r>
      <w:r w:rsidRPr="1378F6BE" w:rsidR="2E36CEE3">
        <w:rPr>
          <w:rFonts w:ascii="Arial" w:hAnsi="Arial" w:eastAsia="Arial" w:cs="Arial"/>
          <w:noProof w:val="0"/>
          <w:sz w:val="24"/>
          <w:szCs w:val="24"/>
          <w:lang w:val="en-GB"/>
        </w:rPr>
        <w:t>ongitudinal studies that investigate the long-term effects of various forms of feedback on student writing abilities and self-guided learning practices would be beneficial.</w:t>
      </w:r>
      <w:r w:rsidRPr="1378F6BE" w:rsidR="25DDC205">
        <w:rPr>
          <w:rFonts w:ascii="Arial" w:hAnsi="Arial" w:eastAsia="Arial" w:cs="Arial"/>
          <w:noProof w:val="0"/>
          <w:sz w:val="24"/>
          <w:szCs w:val="24"/>
          <w:lang w:val="en-GB"/>
        </w:rPr>
        <w:t xml:space="preserve"> Furthermore, an i</w:t>
      </w:r>
      <w:r w:rsidRPr="1378F6BE" w:rsidR="2E36CEE3">
        <w:rPr>
          <w:rFonts w:ascii="Arial" w:hAnsi="Arial" w:eastAsia="Arial" w:cs="Arial"/>
          <w:noProof w:val="0"/>
          <w:sz w:val="24"/>
          <w:szCs w:val="24"/>
          <w:lang w:val="en-GB"/>
        </w:rPr>
        <w:t>nvestigat</w:t>
      </w:r>
      <w:r w:rsidRPr="1378F6BE" w:rsidR="09033DDE">
        <w:rPr>
          <w:rFonts w:ascii="Arial" w:hAnsi="Arial" w:eastAsia="Arial" w:cs="Arial"/>
          <w:noProof w:val="0"/>
          <w:sz w:val="24"/>
          <w:szCs w:val="24"/>
          <w:lang w:val="en-GB"/>
        </w:rPr>
        <w:t xml:space="preserve">ion on </w:t>
      </w:r>
      <w:r w:rsidRPr="1378F6BE" w:rsidR="2E36CEE3">
        <w:rPr>
          <w:rFonts w:ascii="Arial" w:hAnsi="Arial" w:eastAsia="Arial" w:cs="Arial"/>
          <w:noProof w:val="0"/>
          <w:sz w:val="24"/>
          <w:szCs w:val="24"/>
          <w:lang w:val="en-GB"/>
        </w:rPr>
        <w:t xml:space="preserve">how institutional policies and culture may be changed to </w:t>
      </w:r>
      <w:r w:rsidRPr="1378F6BE" w:rsidR="2E36CEE3">
        <w:rPr>
          <w:rFonts w:ascii="Arial" w:hAnsi="Arial" w:eastAsia="Arial" w:cs="Arial"/>
          <w:noProof w:val="0"/>
          <w:sz w:val="24"/>
          <w:szCs w:val="24"/>
          <w:lang w:val="en-GB"/>
        </w:rPr>
        <w:t>facilitate</w:t>
      </w:r>
      <w:r w:rsidRPr="1378F6BE" w:rsidR="2E36CEE3">
        <w:rPr>
          <w:rFonts w:ascii="Arial" w:hAnsi="Arial" w:eastAsia="Arial" w:cs="Arial"/>
          <w:noProof w:val="0"/>
          <w:sz w:val="24"/>
          <w:szCs w:val="24"/>
          <w:lang w:val="en-GB"/>
        </w:rPr>
        <w:t xml:space="preserve"> the educational use of plagiarism detection </w:t>
      </w:r>
      <w:r w:rsidRPr="1378F6BE" w:rsidR="15EF93D5">
        <w:rPr>
          <w:rFonts w:ascii="Arial" w:hAnsi="Arial" w:eastAsia="Arial" w:cs="Arial"/>
          <w:noProof w:val="0"/>
          <w:sz w:val="24"/>
          <w:szCs w:val="24"/>
          <w:lang w:val="en-GB"/>
        </w:rPr>
        <w:t>tool</w:t>
      </w:r>
      <w:r w:rsidRPr="1378F6BE" w:rsidR="2E36CEE3">
        <w:rPr>
          <w:rFonts w:ascii="Arial" w:hAnsi="Arial" w:eastAsia="Arial" w:cs="Arial"/>
          <w:noProof w:val="0"/>
          <w:sz w:val="24"/>
          <w:szCs w:val="24"/>
          <w:lang w:val="en-GB"/>
        </w:rPr>
        <w:t>s such as Turnitin, prioritising academic integrity and writing growth above punitive measures</w:t>
      </w:r>
      <w:r w:rsidRPr="1378F6BE" w:rsidR="078C3AE9">
        <w:rPr>
          <w:rFonts w:ascii="Arial" w:hAnsi="Arial" w:eastAsia="Arial" w:cs="Arial"/>
          <w:noProof w:val="0"/>
          <w:sz w:val="24"/>
          <w:szCs w:val="24"/>
          <w:lang w:val="en-GB"/>
        </w:rPr>
        <w:t xml:space="preserve"> (</w:t>
      </w:r>
      <w:r w:rsidRPr="1378F6BE" w:rsidR="078C3AE9">
        <w:rPr>
          <w:rFonts w:ascii="Arial" w:hAnsi="Arial" w:eastAsia="Arial" w:cs="Arial"/>
          <w:noProof w:val="0"/>
          <w:sz w:val="24"/>
          <w:szCs w:val="24"/>
          <w:lang w:val="en-GB"/>
        </w:rPr>
        <w:t xml:space="preserve">Chen </w:t>
      </w:r>
      <w:r w:rsidRPr="1378F6BE" w:rsidR="078C3AE9">
        <w:rPr>
          <w:rFonts w:ascii="Arial" w:hAnsi="Arial" w:eastAsia="Arial" w:cs="Arial"/>
          <w:i w:val="1"/>
          <w:iCs w:val="1"/>
          <w:noProof w:val="0"/>
          <w:sz w:val="24"/>
          <w:szCs w:val="24"/>
          <w:lang w:val="en-GB"/>
        </w:rPr>
        <w:t>et al</w:t>
      </w:r>
      <w:r w:rsidRPr="1378F6BE" w:rsidR="078C3AE9">
        <w:rPr>
          <w:rFonts w:ascii="Arial" w:hAnsi="Arial" w:eastAsia="Arial" w:cs="Arial"/>
          <w:noProof w:val="0"/>
          <w:sz w:val="24"/>
          <w:szCs w:val="24"/>
          <w:lang w:val="en-GB"/>
        </w:rPr>
        <w:t>., 2020)</w:t>
      </w:r>
    </w:p>
    <w:p xmlns:wp14="http://schemas.microsoft.com/office/word/2010/wordml" w:rsidP="1378F6BE" wp14:paraId="03B50B69" wp14:textId="170C0C7E">
      <w:pPr>
        <w:pStyle w:val="Heading1"/>
        <w:keepNext w:val="1"/>
        <w:keepLines w:val="1"/>
        <w:rPr>
          <w:rFonts w:ascii="Arial" w:hAnsi="Arial" w:eastAsia="Arial" w:cs="Arial"/>
          <w:b w:val="1"/>
          <w:bCs w:val="1"/>
          <w:noProof w:val="0"/>
          <w:sz w:val="32"/>
          <w:szCs w:val="32"/>
          <w:lang w:val="en-GB"/>
        </w:rPr>
      </w:pPr>
      <w:bookmarkStart w:name="_Toc1809163271" w:id="1232187403"/>
      <w:r w:rsidRPr="1378F6BE" w:rsidR="58172602">
        <w:rPr>
          <w:rFonts w:ascii="Arial" w:hAnsi="Arial" w:eastAsia="Arial" w:cs="Arial"/>
          <w:b w:val="1"/>
          <w:bCs w:val="1"/>
          <w:noProof w:val="0"/>
          <w:sz w:val="32"/>
          <w:szCs w:val="32"/>
          <w:lang w:val="en-GB"/>
        </w:rPr>
        <w:t>Chapter 5</w:t>
      </w:r>
      <w:r w:rsidRPr="1378F6BE" w:rsidR="58172602">
        <w:rPr>
          <w:rFonts w:ascii="Arial" w:hAnsi="Arial" w:eastAsia="Arial" w:cs="Arial"/>
          <w:b w:val="1"/>
          <w:bCs w:val="1"/>
          <w:noProof w:val="0"/>
          <w:sz w:val="32"/>
          <w:szCs w:val="32"/>
          <w:lang w:val="en-GB"/>
        </w:rPr>
        <w:t xml:space="preserve">: </w:t>
      </w:r>
      <w:r w:rsidRPr="1378F6BE" w:rsidR="4298C47B">
        <w:rPr>
          <w:rFonts w:ascii="Arial" w:hAnsi="Arial" w:eastAsia="Arial" w:cs="Arial"/>
          <w:b w:val="1"/>
          <w:bCs w:val="1"/>
          <w:noProof w:val="0"/>
          <w:sz w:val="32"/>
          <w:szCs w:val="32"/>
          <w:lang w:val="en-GB"/>
        </w:rPr>
        <w:t xml:space="preserve">Conclusion </w:t>
      </w:r>
      <w:bookmarkEnd w:id="1232187403"/>
    </w:p>
    <w:p w:rsidR="34418806" w:rsidP="1378F6BE" w:rsidRDefault="34418806" w14:paraId="05C9692E" w14:textId="114CFF47">
      <w:pPr>
        <w:pStyle w:val="Normal"/>
        <w:keepNext w:val="1"/>
        <w:keepLines w:val="1"/>
        <w:rPr>
          <w:rFonts w:ascii="Arial" w:hAnsi="Arial" w:eastAsia="Arial" w:cs="Arial"/>
          <w:b w:val="1"/>
          <w:bCs w:val="1"/>
          <w:i w:val="0"/>
          <w:iCs w:val="0"/>
          <w:caps w:val="0"/>
          <w:smallCaps w:val="0"/>
          <w:noProof w:val="0"/>
          <w:color w:val="2F5496" w:themeColor="accent1" w:themeTint="FF" w:themeShade="BF"/>
          <w:sz w:val="32"/>
          <w:szCs w:val="32"/>
          <w:lang w:val="en-GB"/>
        </w:rPr>
      </w:pPr>
    </w:p>
    <w:p w:rsidR="34418806" w:rsidP="1378F6BE" w:rsidRDefault="34418806" w14:paraId="19859477" w14:textId="293A34CC">
      <w:pPr>
        <w:keepNext w:val="0"/>
        <w:keepLines w:val="0"/>
        <w:spacing w:after="0" w:afterAutospacing="off" w:line="360" w:lineRule="auto"/>
        <w:jc w:val="both"/>
        <w:rPr>
          <w:rFonts w:ascii="Arial" w:hAnsi="Arial" w:eastAsia="Arial" w:cs="Arial"/>
          <w:noProof w:val="0"/>
          <w:sz w:val="24"/>
          <w:szCs w:val="24"/>
          <w:lang w:val="en-GB"/>
        </w:rPr>
      </w:pPr>
      <w:r w:rsidRPr="1378F6BE" w:rsidR="57C93203">
        <w:rPr>
          <w:rFonts w:ascii="Arial" w:hAnsi="Arial" w:eastAsia="Arial" w:cs="Arial"/>
          <w:noProof w:val="0"/>
          <w:sz w:val="24"/>
          <w:szCs w:val="24"/>
          <w:lang w:val="en-GB"/>
        </w:rPr>
        <w:t xml:space="preserve">The research aimed to assess the efficacy of Turnitin by examining many aspects, such as student engagement, feedback interaction, and the resulting influence on self-directed learning and the development of academic skills. The use of secondary research technique enabled a thorough examination of the current body of literature, effectively </w:t>
      </w:r>
      <w:r w:rsidRPr="1378F6BE" w:rsidR="57C93203">
        <w:rPr>
          <w:rFonts w:ascii="Arial" w:hAnsi="Arial" w:eastAsia="Arial" w:cs="Arial"/>
          <w:noProof w:val="0"/>
          <w:sz w:val="24"/>
          <w:szCs w:val="24"/>
          <w:lang w:val="en-GB"/>
        </w:rPr>
        <w:t>showcasing</w:t>
      </w:r>
      <w:r w:rsidRPr="1378F6BE" w:rsidR="57C93203">
        <w:rPr>
          <w:rFonts w:ascii="Arial" w:hAnsi="Arial" w:eastAsia="Arial" w:cs="Arial"/>
          <w:noProof w:val="0"/>
          <w:sz w:val="24"/>
          <w:szCs w:val="24"/>
          <w:lang w:val="en-GB"/>
        </w:rPr>
        <w:t xml:space="preserve"> the advantages and challenges associated with the integration of Turnitin within educational frameworks. This study has highlighted the significance of feedback in students' educational journey, especially in promoting a culture of academic integrity and continuous advancement, using secondary data as a basis. </w:t>
      </w:r>
    </w:p>
    <w:p w:rsidR="34418806" w:rsidP="1378F6BE" w:rsidRDefault="34418806" w14:paraId="0F154CF7" w14:textId="39D33C40">
      <w:pPr>
        <w:keepNext w:val="0"/>
        <w:keepLines w:val="0"/>
        <w:spacing w:after="0" w:afterAutospacing="off" w:line="360" w:lineRule="auto"/>
        <w:jc w:val="both"/>
        <w:rPr>
          <w:rFonts w:ascii="Arial" w:hAnsi="Arial" w:eastAsia="Arial" w:cs="Arial"/>
          <w:sz w:val="24"/>
          <w:szCs w:val="24"/>
        </w:rPr>
      </w:pPr>
    </w:p>
    <w:p w:rsidR="34418806" w:rsidP="1378F6BE" w:rsidRDefault="34418806" w14:paraId="2A72A265" w14:textId="65A71543">
      <w:pPr>
        <w:keepNext w:val="0"/>
        <w:keepLines w:val="0"/>
        <w:spacing w:after="0" w:afterAutospacing="off" w:line="360" w:lineRule="auto"/>
        <w:jc w:val="both"/>
        <w:rPr>
          <w:rFonts w:ascii="Arial" w:hAnsi="Arial" w:eastAsia="Arial" w:cs="Arial"/>
          <w:noProof w:val="0"/>
          <w:sz w:val="24"/>
          <w:szCs w:val="24"/>
          <w:lang w:val="en-GB"/>
        </w:rPr>
      </w:pPr>
      <w:r w:rsidRPr="1378F6BE" w:rsidR="57C93203">
        <w:rPr>
          <w:rFonts w:ascii="Arial" w:hAnsi="Arial" w:eastAsia="Arial" w:cs="Arial"/>
          <w:noProof w:val="0"/>
          <w:sz w:val="24"/>
          <w:szCs w:val="24"/>
          <w:lang w:val="en-GB"/>
        </w:rPr>
        <w:t xml:space="preserve">The feedback method used by Turnitin plays a crucial role in </w:t>
      </w:r>
      <w:r w:rsidRPr="1378F6BE" w:rsidR="57C93203">
        <w:rPr>
          <w:rFonts w:ascii="Arial" w:hAnsi="Arial" w:eastAsia="Arial" w:cs="Arial"/>
          <w:noProof w:val="0"/>
          <w:sz w:val="24"/>
          <w:szCs w:val="24"/>
          <w:lang w:val="en-GB"/>
        </w:rPr>
        <w:t>assisting</w:t>
      </w:r>
      <w:r w:rsidRPr="1378F6BE" w:rsidR="57C93203">
        <w:rPr>
          <w:rFonts w:ascii="Arial" w:hAnsi="Arial" w:eastAsia="Arial" w:cs="Arial"/>
          <w:noProof w:val="0"/>
          <w:sz w:val="24"/>
          <w:szCs w:val="24"/>
          <w:lang w:val="en-GB"/>
        </w:rPr>
        <w:t xml:space="preserve"> students in their academic writing development, as shown by the literature and research results. The feedback supplied by Turnitin serves not only as a deterrent against plagiarism, but also as a constructive tool that aids in learning and enhancing abilities. Turnitin's feedback </w:t>
      </w:r>
      <w:r w:rsidRPr="1378F6BE" w:rsidR="57C93203">
        <w:rPr>
          <w:rFonts w:ascii="Arial" w:hAnsi="Arial" w:eastAsia="Arial" w:cs="Arial"/>
          <w:noProof w:val="0"/>
          <w:sz w:val="24"/>
          <w:szCs w:val="24"/>
          <w:lang w:val="en-GB"/>
        </w:rPr>
        <w:t>provides</w:t>
      </w:r>
      <w:r w:rsidRPr="1378F6BE" w:rsidR="57C93203">
        <w:rPr>
          <w:rFonts w:ascii="Arial" w:hAnsi="Arial" w:eastAsia="Arial" w:cs="Arial"/>
          <w:noProof w:val="0"/>
          <w:sz w:val="24"/>
          <w:szCs w:val="24"/>
          <w:lang w:val="en-GB"/>
        </w:rPr>
        <w:t xml:space="preserve"> practical insights that inspire students to evaluate their work critically, resulting in improved academic conduct and integrity. </w:t>
      </w:r>
    </w:p>
    <w:p w:rsidR="34418806" w:rsidP="1378F6BE" w:rsidRDefault="34418806" w14:paraId="36A9285E" w14:textId="14C66490">
      <w:pPr>
        <w:keepNext w:val="0"/>
        <w:keepLines w:val="0"/>
        <w:spacing w:after="0" w:afterAutospacing="off" w:line="360" w:lineRule="auto"/>
        <w:jc w:val="both"/>
        <w:rPr>
          <w:rFonts w:ascii="Arial" w:hAnsi="Arial" w:eastAsia="Arial" w:cs="Arial"/>
          <w:sz w:val="24"/>
          <w:szCs w:val="24"/>
        </w:rPr>
      </w:pPr>
    </w:p>
    <w:p w:rsidR="34418806" w:rsidP="1378F6BE" w:rsidRDefault="34418806" w14:paraId="1340F819" w14:textId="5F605749">
      <w:pPr>
        <w:pStyle w:val="Normal"/>
        <w:keepNext w:val="0"/>
        <w:keepLines w:val="0"/>
        <w:spacing w:after="0" w:afterAutospacing="off" w:line="360" w:lineRule="auto"/>
        <w:jc w:val="both"/>
        <w:rPr>
          <w:rFonts w:ascii="Arial" w:hAnsi="Arial" w:eastAsia="Arial" w:cs="Arial"/>
          <w:noProof w:val="0"/>
          <w:sz w:val="24"/>
          <w:szCs w:val="24"/>
          <w:lang w:val="en-GB"/>
        </w:rPr>
      </w:pPr>
      <w:r w:rsidRPr="1378F6BE" w:rsidR="57C93203">
        <w:rPr>
          <w:rFonts w:ascii="Arial" w:hAnsi="Arial" w:eastAsia="Arial" w:cs="Arial"/>
          <w:noProof w:val="0"/>
          <w:sz w:val="24"/>
          <w:szCs w:val="24"/>
          <w:lang w:val="en-GB"/>
        </w:rPr>
        <w:t xml:space="preserve">However, the research also recognises the complexity associated with the feedback process, which include the diverse perspectives and interactions of students with Turnitin's comments. It emphasises the need of educators </w:t>
      </w:r>
      <w:r w:rsidRPr="1378F6BE" w:rsidR="57C93203">
        <w:rPr>
          <w:rFonts w:ascii="Arial" w:hAnsi="Arial" w:eastAsia="Arial" w:cs="Arial"/>
          <w:noProof w:val="0"/>
          <w:sz w:val="24"/>
          <w:szCs w:val="24"/>
          <w:lang w:val="en-GB"/>
        </w:rPr>
        <w:t>assisting</w:t>
      </w:r>
      <w:r w:rsidRPr="1378F6BE" w:rsidR="57C93203">
        <w:rPr>
          <w:rFonts w:ascii="Arial" w:hAnsi="Arial" w:eastAsia="Arial" w:cs="Arial"/>
          <w:noProof w:val="0"/>
          <w:sz w:val="24"/>
          <w:szCs w:val="24"/>
          <w:lang w:val="en-GB"/>
        </w:rPr>
        <w:t xml:space="preserve"> students in effectively employing this feedback, making sure it is incorporated into the learning process to provide knowledge and enhance learning, </w:t>
      </w:r>
      <w:r w:rsidRPr="1378F6BE" w:rsidR="57C93203">
        <w:rPr>
          <w:rFonts w:ascii="Arial" w:hAnsi="Arial" w:eastAsia="Arial" w:cs="Arial"/>
          <w:noProof w:val="0"/>
          <w:sz w:val="24"/>
          <w:szCs w:val="24"/>
          <w:lang w:val="en-GB"/>
        </w:rPr>
        <w:t>rather of</w:t>
      </w:r>
      <w:r w:rsidRPr="1378F6BE" w:rsidR="57C93203">
        <w:rPr>
          <w:rFonts w:ascii="Arial" w:hAnsi="Arial" w:eastAsia="Arial" w:cs="Arial"/>
          <w:noProof w:val="0"/>
          <w:sz w:val="24"/>
          <w:szCs w:val="24"/>
          <w:lang w:val="en-GB"/>
        </w:rPr>
        <w:t xml:space="preserve"> just being used as a punishment.</w:t>
      </w:r>
    </w:p>
    <w:p w:rsidR="1378F6BE" w:rsidP="1378F6BE" w:rsidRDefault="1378F6BE" w14:paraId="7211F0D7" w14:textId="0C85ABC7">
      <w:pPr>
        <w:rPr>
          <w:rFonts w:ascii="Arial" w:hAnsi="Arial" w:eastAsia="Arial" w:cs="Arial"/>
          <w:noProof w:val="0"/>
          <w:sz w:val="24"/>
          <w:szCs w:val="24"/>
          <w:lang w:val="en-GB"/>
        </w:rPr>
      </w:pPr>
    </w:p>
    <w:p w:rsidR="1378F6BE" w:rsidP="1378F6BE" w:rsidRDefault="1378F6BE" w14:paraId="4FB11C1D" w14:textId="3888EACD">
      <w:pPr>
        <w:rPr>
          <w:rFonts w:ascii="Arial" w:hAnsi="Arial" w:eastAsia="Arial" w:cs="Arial"/>
          <w:noProof w:val="0"/>
          <w:sz w:val="24"/>
          <w:szCs w:val="24"/>
          <w:lang w:val="en-GB"/>
        </w:rPr>
      </w:pPr>
    </w:p>
    <w:p w:rsidR="1378F6BE" w:rsidP="1378F6BE" w:rsidRDefault="1378F6BE" w14:paraId="1F3D609B" w14:textId="351B18D6">
      <w:pPr>
        <w:rPr>
          <w:rFonts w:ascii="Arial" w:hAnsi="Arial" w:eastAsia="Arial" w:cs="Arial"/>
          <w:noProof w:val="0"/>
          <w:sz w:val="24"/>
          <w:szCs w:val="24"/>
          <w:lang w:val="en-GB"/>
        </w:rPr>
      </w:pPr>
    </w:p>
    <w:p w:rsidR="1378F6BE" w:rsidP="1378F6BE" w:rsidRDefault="1378F6BE" w14:paraId="2724E216" w14:textId="3DA7A9E8">
      <w:pPr>
        <w:rPr>
          <w:rFonts w:ascii="Arial" w:hAnsi="Arial" w:eastAsia="Arial" w:cs="Arial"/>
          <w:noProof w:val="0"/>
          <w:sz w:val="24"/>
          <w:szCs w:val="24"/>
          <w:lang w:val="en-GB"/>
        </w:rPr>
      </w:pPr>
    </w:p>
    <w:p w:rsidR="1378F6BE" w:rsidP="1378F6BE" w:rsidRDefault="1378F6BE" w14:paraId="6932222D" w14:textId="3862803E">
      <w:pPr>
        <w:rPr>
          <w:rFonts w:ascii="Arial" w:hAnsi="Arial" w:eastAsia="Arial" w:cs="Arial"/>
          <w:noProof w:val="0"/>
          <w:sz w:val="24"/>
          <w:szCs w:val="24"/>
          <w:lang w:val="en-GB"/>
        </w:rPr>
      </w:pPr>
    </w:p>
    <w:p w:rsidR="1378F6BE" w:rsidP="1378F6BE" w:rsidRDefault="1378F6BE" w14:paraId="74ED6F81" w14:textId="4870D656">
      <w:pPr>
        <w:rPr>
          <w:rFonts w:ascii="Arial" w:hAnsi="Arial" w:eastAsia="Arial" w:cs="Arial"/>
          <w:noProof w:val="0"/>
          <w:sz w:val="24"/>
          <w:szCs w:val="24"/>
          <w:lang w:val="en-GB"/>
        </w:rPr>
      </w:pPr>
    </w:p>
    <w:p w:rsidR="1378F6BE" w:rsidP="1378F6BE" w:rsidRDefault="1378F6BE" w14:paraId="4176A974" w14:textId="74BB897F">
      <w:pPr>
        <w:rPr>
          <w:rFonts w:ascii="Arial" w:hAnsi="Arial" w:eastAsia="Arial" w:cs="Arial"/>
          <w:noProof w:val="0"/>
          <w:sz w:val="24"/>
          <w:szCs w:val="24"/>
          <w:lang w:val="en-GB"/>
        </w:rPr>
      </w:pPr>
    </w:p>
    <w:p w:rsidR="403B6951" w:rsidRDefault="403B6951" w14:paraId="3F56AD6D" w14:textId="6843ACCF">
      <w:pPr>
        <w:rPr/>
      </w:pPr>
      <w:r w:rsidRPr="1378F6BE" w:rsidR="403B6951">
        <w:rPr>
          <w:rFonts w:ascii="Arial" w:hAnsi="Arial" w:eastAsia="Arial" w:cs="Arial"/>
          <w:noProof w:val="0"/>
          <w:sz w:val="24"/>
          <w:szCs w:val="24"/>
          <w:lang w:val="en-GB"/>
        </w:rPr>
        <w:t>Word count – Pages 4-19 Total 4,120</w:t>
      </w:r>
    </w:p>
    <w:p xmlns:wp14="http://schemas.microsoft.com/office/word/2010/wordml" w:rsidP="45F0A0CA" wp14:paraId="4251C2D9" wp14:textId="753655DC">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1378F6BE" w:rsidRDefault="1378F6BE" w14:paraId="2D5A54A3" w14:textId="51E6698A">
      <w:pPr>
        <w:rPr/>
      </w:pPr>
      <w:r>
        <w:br w:type="page"/>
      </w:r>
    </w:p>
    <w:p w:rsidR="2369DBD6" w:rsidP="34418806" w:rsidRDefault="2369DBD6" w14:paraId="2C5367CF" w14:textId="03596596">
      <w:pPr>
        <w:pStyle w:val="Heading1"/>
        <w:keepNext w:val="1"/>
        <w:keepLines w:val="1"/>
        <w:rPr>
          <w:rFonts w:ascii="Arial" w:hAnsi="Arial" w:eastAsia="Arial" w:cs="Arial"/>
          <w:b w:val="1"/>
          <w:bCs w:val="1"/>
          <w:noProof w:val="0"/>
          <w:lang w:val="en-GB"/>
        </w:rPr>
      </w:pPr>
      <w:bookmarkStart w:name="_Toc1065102140" w:id="988381594"/>
      <w:r w:rsidRPr="1378F6BE" w:rsidR="2369DBD6">
        <w:rPr>
          <w:rFonts w:ascii="Arial" w:hAnsi="Arial" w:eastAsia="Arial" w:cs="Arial"/>
          <w:b w:val="1"/>
          <w:bCs w:val="1"/>
          <w:noProof w:val="0"/>
          <w:lang w:val="en-GB"/>
        </w:rPr>
        <w:t xml:space="preserve">Chapter </w:t>
      </w:r>
      <w:r w:rsidRPr="1378F6BE" w:rsidR="0FCCED2C">
        <w:rPr>
          <w:rFonts w:ascii="Arial" w:hAnsi="Arial" w:eastAsia="Arial" w:cs="Arial"/>
          <w:b w:val="1"/>
          <w:bCs w:val="1"/>
          <w:noProof w:val="0"/>
          <w:lang w:val="en-GB"/>
        </w:rPr>
        <w:t>6</w:t>
      </w:r>
      <w:r w:rsidRPr="1378F6BE" w:rsidR="2369DBD6">
        <w:rPr>
          <w:rFonts w:ascii="Arial" w:hAnsi="Arial" w:eastAsia="Arial" w:cs="Arial"/>
          <w:b w:val="1"/>
          <w:bCs w:val="1"/>
          <w:noProof w:val="0"/>
          <w:lang w:val="en-GB"/>
        </w:rPr>
        <w:t xml:space="preserve">: </w:t>
      </w:r>
      <w:r w:rsidRPr="1378F6BE" w:rsidR="0649BDC2">
        <w:rPr>
          <w:rFonts w:ascii="Arial" w:hAnsi="Arial" w:eastAsia="Arial" w:cs="Arial"/>
          <w:b w:val="1"/>
          <w:bCs w:val="1"/>
          <w:noProof w:val="0"/>
          <w:lang w:val="en-GB"/>
        </w:rPr>
        <w:t>Reference</w:t>
      </w:r>
      <w:r w:rsidRPr="1378F6BE" w:rsidR="307508F1">
        <w:rPr>
          <w:rFonts w:ascii="Arial" w:hAnsi="Arial" w:eastAsia="Arial" w:cs="Arial"/>
          <w:b w:val="1"/>
          <w:bCs w:val="1"/>
          <w:noProof w:val="0"/>
          <w:lang w:val="en-GB"/>
        </w:rPr>
        <w:t>s</w:t>
      </w:r>
      <w:bookmarkEnd w:id="988381594"/>
      <w:r w:rsidRPr="1378F6BE" w:rsidR="0649BDC2">
        <w:rPr>
          <w:rFonts w:ascii="Arial" w:hAnsi="Arial" w:eastAsia="Arial" w:cs="Arial"/>
          <w:b w:val="1"/>
          <w:bCs w:val="1"/>
          <w:noProof w:val="0"/>
          <w:lang w:val="en-GB"/>
        </w:rPr>
        <w:t xml:space="preserve"> </w:t>
      </w:r>
    </w:p>
    <w:p w:rsidR="1378F6BE" w:rsidP="1378F6BE" w:rsidRDefault="1378F6BE" w14:paraId="6AF84A2E" w14:textId="56CAD51D">
      <w:pPr>
        <w:pStyle w:val="Normal"/>
        <w:keepNext w:val="0"/>
        <w:keepLines w:val="0"/>
        <w:spacing w:line="360" w:lineRule="auto"/>
        <w:rPr>
          <w:noProof w:val="0"/>
          <w:lang w:val="en-GB"/>
        </w:rPr>
      </w:pPr>
    </w:p>
    <w:p w:rsidR="3C21AE1B" w:rsidP="1378F6BE" w:rsidRDefault="3C21AE1B" w14:paraId="5D9F4D46" w14:textId="20EC0683">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Abrahamson, E. and Mann, J. (2018). For whom is the feedback intended? A student-focused critical analysis of Turnitin software as a tool for learning.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Journal of Pedagogical Research</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2(3)</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pp.146-166.</w:t>
      </w:r>
    </w:p>
    <w:p w:rsidR="1378F6BE" w:rsidP="1378F6BE" w:rsidRDefault="1378F6BE" w14:paraId="0303339E" w14:textId="0AA0DC39">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288F6147" w14:textId="5266B048">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Al-Ababneh, M. (2020). Linking ontology,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epistemology</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and research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methodology</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Science &amp; Philosoph</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y</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8(1)</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pp.75-91.</w:t>
      </w:r>
    </w:p>
    <w:p w:rsidR="1378F6BE" w:rsidP="1378F6BE" w:rsidRDefault="1378F6BE" w14:paraId="7560242C" w14:textId="12305EC2">
      <w:pPr>
        <w:pStyle w:val="Normal"/>
        <w:keepNext w:val="0"/>
        <w:keepLines w:val="0"/>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13C940F" w:rsidP="1378F6BE" w:rsidRDefault="013C940F" w14:paraId="4ECCA047" w14:textId="0BE876CA">
      <w:pPr>
        <w:keepNext w:val="0"/>
        <w:keepLines w:val="0"/>
        <w:spacing w:after="0" w:afterAutospacing="off" w:line="360" w:lineRule="auto"/>
        <w:ind w:left="-20" w:right="-20"/>
        <w:jc w:val="left"/>
        <w:rPr>
          <w:rFonts w:ascii="Arial" w:hAnsi="Arial" w:eastAsia="Arial" w:cs="Arial"/>
          <w:noProof w:val="0"/>
          <w:sz w:val="24"/>
          <w:szCs w:val="24"/>
          <w:lang w:val="en-GB"/>
        </w:rPr>
      </w:pPr>
      <w:r w:rsidRPr="1378F6BE" w:rsidR="013C940F">
        <w:rPr>
          <w:rFonts w:ascii="Arial" w:hAnsi="Arial" w:eastAsia="Arial" w:cs="Arial"/>
          <w:noProof w:val="0"/>
          <w:sz w:val="24"/>
          <w:szCs w:val="24"/>
          <w:lang w:val="en-GB"/>
        </w:rPr>
        <w:t xml:space="preserve">Alharbi, M.A. and Al-Hoorie, A.H. (2020) “Turnitin peer feedback: controversial vs. non-controversial essays,” </w:t>
      </w:r>
      <w:r w:rsidRPr="1378F6BE" w:rsidR="013C940F">
        <w:rPr>
          <w:rFonts w:ascii="Arial" w:hAnsi="Arial" w:eastAsia="Arial" w:cs="Arial"/>
          <w:i w:val="1"/>
          <w:iCs w:val="1"/>
          <w:noProof w:val="0"/>
          <w:sz w:val="24"/>
          <w:szCs w:val="24"/>
          <w:lang w:val="en-GB"/>
        </w:rPr>
        <w:t>International Journal of Educational Technology in Higher Education</w:t>
      </w:r>
      <w:r w:rsidRPr="1378F6BE" w:rsidR="013C940F">
        <w:rPr>
          <w:rFonts w:ascii="Arial" w:hAnsi="Arial" w:eastAsia="Arial" w:cs="Arial"/>
          <w:noProof w:val="0"/>
          <w:sz w:val="24"/>
          <w:szCs w:val="24"/>
          <w:lang w:val="en-GB"/>
        </w:rPr>
        <w:t xml:space="preserve">, 17(1), pp. 1–17. Available at: </w:t>
      </w:r>
      <w:hyperlink r:id="R70e17f06667a4888">
        <w:r w:rsidRPr="1378F6BE" w:rsidR="013C940F">
          <w:rPr>
            <w:rStyle w:val="Hyperlink"/>
            <w:rFonts w:ascii="Arial" w:hAnsi="Arial" w:eastAsia="Arial" w:cs="Arial"/>
            <w:noProof w:val="0"/>
            <w:sz w:val="24"/>
            <w:szCs w:val="24"/>
            <w:lang w:val="en-GB"/>
          </w:rPr>
          <w:t>https://doi.org/10.1186/s41239-020-00195-1</w:t>
        </w:r>
      </w:hyperlink>
      <w:r w:rsidRPr="1378F6BE" w:rsidR="013C940F">
        <w:rPr>
          <w:rFonts w:ascii="Arial" w:hAnsi="Arial" w:eastAsia="Arial" w:cs="Arial"/>
          <w:noProof w:val="0"/>
          <w:sz w:val="24"/>
          <w:szCs w:val="24"/>
          <w:lang w:val="en-GB"/>
        </w:rPr>
        <w:t>.</w:t>
      </w:r>
    </w:p>
    <w:p w:rsidR="7BDB58D4" w:rsidP="1378F6BE" w:rsidRDefault="7BDB58D4" w14:paraId="696C4F4D" w14:textId="5C357CBB">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627EAEB4" w14:textId="254BB702">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Alkhatlan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 and Kalita, J. (2018).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Intelligent Tutoring Systems</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 Comprehensive Historical Survey with Recent Developments. arXiv.org [Preprint]. Available at: </w:t>
      </w:r>
      <w:hyperlink r:id="R71489b90f5024d4f">
        <w:r w:rsidRPr="1378F6BE" w:rsidR="3C21AE1B">
          <w:rPr>
            <w:rStyle w:val="Hyperlink"/>
            <w:rFonts w:ascii="Arial" w:hAnsi="Arial" w:eastAsia="Arial" w:cs="Arial"/>
            <w:b w:val="0"/>
            <w:bCs w:val="0"/>
            <w:i w:val="0"/>
            <w:iCs w:val="0"/>
            <w:caps w:val="0"/>
            <w:smallCaps w:val="0"/>
            <w:noProof w:val="0"/>
            <w:color w:val="4472C4" w:themeColor="accent1" w:themeTint="FF" w:themeShade="FF"/>
            <w:sz w:val="24"/>
            <w:szCs w:val="24"/>
            <w:lang w:val="en-GB"/>
          </w:rPr>
          <w:t>https://doi.org/10.48550/arxiv.1812.09628</w:t>
        </w:r>
      </w:hyperlink>
      <w:r w:rsidRPr="1378F6BE" w:rsidR="353469D1">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1378F6BE" w:rsidR="115AADC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21 March 2024).</w:t>
      </w:r>
    </w:p>
    <w:p w:rsidR="1378F6BE" w:rsidP="1378F6BE" w:rsidRDefault="1378F6BE" w14:paraId="55BDD7DF" w14:textId="0CDAE824">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D31798B" w:rsidP="1378F6BE" w:rsidRDefault="3D31798B" w14:paraId="01D516CD" w14:textId="14AB87F1">
      <w:pPr>
        <w:pStyle w:val="Normal"/>
        <w:keepNext w:val="0"/>
        <w:keepLines w:val="0"/>
        <w:spacing w:after="0" w:afterAutospacing="off" w:line="360" w:lineRule="auto"/>
        <w:ind w:left="0" w:right="0"/>
        <w:jc w:val="left"/>
        <w:rPr>
          <w:rFonts w:ascii="Arial" w:hAnsi="Arial" w:eastAsia="Arial" w:cs="Arial"/>
          <w:noProof w:val="0"/>
          <w:sz w:val="24"/>
          <w:szCs w:val="24"/>
          <w:lang w:val="en-GB"/>
        </w:rPr>
      </w:pPr>
      <w:r w:rsidRPr="1378F6BE" w:rsidR="3D31798B">
        <w:rPr>
          <w:rFonts w:ascii="Arial" w:hAnsi="Arial" w:eastAsia="Arial" w:cs="Arial"/>
          <w:noProof w:val="0"/>
          <w:sz w:val="24"/>
          <w:szCs w:val="24"/>
          <w:lang w:val="en-GB"/>
        </w:rPr>
        <w:t>Biggam</w:t>
      </w:r>
      <w:r w:rsidRPr="1378F6BE" w:rsidR="3D31798B">
        <w:rPr>
          <w:rFonts w:ascii="Arial" w:hAnsi="Arial" w:eastAsia="Arial" w:cs="Arial"/>
          <w:noProof w:val="0"/>
          <w:sz w:val="24"/>
          <w:szCs w:val="24"/>
          <w:lang w:val="en-GB"/>
        </w:rPr>
        <w:t xml:space="preserve">, J. and McCann, M. (2010) “A study of Turnitin as an educational tool in student dissertations,” </w:t>
      </w:r>
      <w:r w:rsidRPr="1378F6BE" w:rsidR="3D31798B">
        <w:rPr>
          <w:rFonts w:ascii="Arial" w:hAnsi="Arial" w:eastAsia="Arial" w:cs="Arial"/>
          <w:i w:val="1"/>
          <w:iCs w:val="1"/>
          <w:noProof w:val="0"/>
          <w:sz w:val="24"/>
          <w:szCs w:val="24"/>
          <w:lang w:val="en-GB"/>
        </w:rPr>
        <w:t>Interactive technology and smart education</w:t>
      </w:r>
      <w:r w:rsidRPr="1378F6BE" w:rsidR="3D31798B">
        <w:rPr>
          <w:rFonts w:ascii="Arial" w:hAnsi="Arial" w:eastAsia="Arial" w:cs="Arial"/>
          <w:noProof w:val="0"/>
          <w:sz w:val="24"/>
          <w:szCs w:val="24"/>
          <w:lang w:val="en-GB"/>
        </w:rPr>
        <w:t xml:space="preserve">, 7(1), pp. 44-. Available at: </w:t>
      </w:r>
      <w:hyperlink r:id="R00e3fc1a20e04058">
        <w:r w:rsidRPr="1378F6BE" w:rsidR="3D31798B">
          <w:rPr>
            <w:rStyle w:val="Hyperlink"/>
            <w:rFonts w:ascii="Arial" w:hAnsi="Arial" w:eastAsia="Arial" w:cs="Arial"/>
            <w:noProof w:val="0"/>
            <w:sz w:val="24"/>
            <w:szCs w:val="24"/>
            <w:lang w:val="en-GB"/>
          </w:rPr>
          <w:t>https://doi.org/10.1108/17415651011031644</w:t>
        </w:r>
      </w:hyperlink>
      <w:r w:rsidRPr="1378F6BE" w:rsidR="3D31798B">
        <w:rPr>
          <w:rFonts w:ascii="Arial" w:hAnsi="Arial" w:eastAsia="Arial" w:cs="Arial"/>
          <w:noProof w:val="0"/>
          <w:sz w:val="24"/>
          <w:szCs w:val="24"/>
          <w:lang w:val="en-GB"/>
        </w:rPr>
        <w:t>.</w:t>
      </w:r>
    </w:p>
    <w:p w:rsidR="7BDB58D4" w:rsidP="1378F6BE" w:rsidRDefault="7BDB58D4" w14:paraId="27BE1716" w14:textId="09A3474A">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7ABAE45D" w14:textId="2905F4EF">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Bouchrika</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I. (2024).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Primary Research Vs Secondary Research</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Definitions, Differences, and Examples.</w:t>
      </w:r>
      <w:r w:rsidRPr="1378F6BE" w:rsidR="7FAC50A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Research.com. Available at: </w:t>
      </w:r>
      <w:hyperlink r:id="Rdb28a372098f43e6">
        <w:r w:rsidRPr="1378F6BE" w:rsidR="3C21AE1B">
          <w:rPr>
            <w:rStyle w:val="Hyperlink"/>
            <w:rFonts w:ascii="Arial" w:hAnsi="Arial" w:eastAsia="Arial" w:cs="Arial"/>
            <w:b w:val="0"/>
            <w:bCs w:val="0"/>
            <w:i w:val="0"/>
            <w:iCs w:val="0"/>
            <w:caps w:val="0"/>
            <w:smallCaps w:val="0"/>
            <w:noProof w:val="0"/>
            <w:color w:val="4472C4" w:themeColor="accent1" w:themeTint="FF" w:themeShade="FF"/>
            <w:sz w:val="24"/>
            <w:szCs w:val="24"/>
            <w:lang w:val="en-GB"/>
          </w:rPr>
          <w:t>https://research.com/research/primary-research-vs-secondary-research</w:t>
        </w:r>
      </w:hyperlink>
      <w:r w:rsidRPr="1378F6BE" w:rsidR="27E10188">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1378F6BE" w:rsidR="3C21AE1B">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(Accessed</w:t>
      </w:r>
      <w:r w:rsidRPr="1378F6BE" w:rsidR="1D1F7649">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18 Mar</w:t>
      </w:r>
      <w:r w:rsidRPr="1378F6BE" w:rsidR="2ECDD36D">
        <w:rPr>
          <w:rFonts w:ascii="Arial" w:hAnsi="Arial" w:eastAsia="Arial" w:cs="Arial"/>
          <w:b w:val="0"/>
          <w:bCs w:val="0"/>
          <w:i w:val="0"/>
          <w:iCs w:val="0"/>
          <w:caps w:val="0"/>
          <w:smallCaps w:val="0"/>
          <w:noProof w:val="0"/>
          <w:color w:val="000000" w:themeColor="text1" w:themeTint="FF" w:themeShade="FF"/>
          <w:sz w:val="24"/>
          <w:szCs w:val="24"/>
          <w:lang w:val="en-GB"/>
        </w:rPr>
        <w:t>ch</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2024).</w:t>
      </w:r>
    </w:p>
    <w:p w:rsidR="1378F6BE" w:rsidP="1378F6BE" w:rsidRDefault="1378F6BE" w14:paraId="3652AA35" w14:textId="261933D9">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9AA6F77" w:rsidP="1378F6BE" w:rsidRDefault="09AA6F77" w14:paraId="3FC5C2D4" w14:textId="764E2DFA">
      <w:pPr>
        <w:keepNext w:val="0"/>
        <w:keepLines w:val="0"/>
        <w:spacing w:after="0" w:afterAutospacing="off" w:line="360" w:lineRule="auto"/>
        <w:ind w:left="0" w:right="0"/>
        <w:jc w:val="left"/>
        <w:rPr>
          <w:rFonts w:ascii="Arial" w:hAnsi="Arial" w:eastAsia="Arial" w:cs="Arial"/>
          <w:noProof w:val="0"/>
          <w:sz w:val="24"/>
          <w:szCs w:val="24"/>
          <w:lang w:val="en-GB"/>
        </w:rPr>
      </w:pPr>
      <w:r w:rsidRPr="1378F6BE" w:rsidR="09AA6F77">
        <w:rPr>
          <w:rFonts w:ascii="Arial" w:hAnsi="Arial" w:eastAsia="Arial" w:cs="Arial"/>
          <w:noProof w:val="0"/>
          <w:sz w:val="24"/>
          <w:szCs w:val="24"/>
          <w:lang w:val="en-GB"/>
        </w:rPr>
        <w:t xml:space="preserve">Brabazon, T. (2015) “Turnitin? </w:t>
      </w:r>
      <w:r w:rsidRPr="1378F6BE" w:rsidR="09AA6F77">
        <w:rPr>
          <w:rFonts w:ascii="Arial" w:hAnsi="Arial" w:eastAsia="Arial" w:cs="Arial"/>
          <w:noProof w:val="0"/>
          <w:sz w:val="24"/>
          <w:szCs w:val="24"/>
          <w:lang w:val="en-GB"/>
        </w:rPr>
        <w:t>Turnitoff</w:t>
      </w:r>
      <w:r w:rsidRPr="1378F6BE" w:rsidR="09AA6F77">
        <w:rPr>
          <w:rFonts w:ascii="Arial" w:hAnsi="Arial" w:eastAsia="Arial" w:cs="Arial"/>
          <w:noProof w:val="0"/>
          <w:sz w:val="24"/>
          <w:szCs w:val="24"/>
          <w:lang w:val="en-GB"/>
        </w:rPr>
        <w:t xml:space="preserve"> : The Deskilling of Information Literacy,” </w:t>
      </w:r>
      <w:r w:rsidRPr="1378F6BE" w:rsidR="09AA6F77">
        <w:rPr>
          <w:rFonts w:ascii="Arial" w:hAnsi="Arial" w:eastAsia="Arial" w:cs="Arial"/>
          <w:i w:val="1"/>
          <w:iCs w:val="1"/>
          <w:noProof w:val="0"/>
          <w:sz w:val="24"/>
          <w:szCs w:val="24"/>
          <w:lang w:val="en-GB"/>
        </w:rPr>
        <w:t>The Turkish online journal of distance education TOJDE</w:t>
      </w:r>
      <w:r w:rsidRPr="1378F6BE" w:rsidR="09AA6F77">
        <w:rPr>
          <w:rFonts w:ascii="Arial" w:hAnsi="Arial" w:eastAsia="Arial" w:cs="Arial"/>
          <w:noProof w:val="0"/>
          <w:sz w:val="24"/>
          <w:szCs w:val="24"/>
          <w:lang w:val="en-GB"/>
        </w:rPr>
        <w:t xml:space="preserve">, 16(3), pp. 13–32. Available at: </w:t>
      </w:r>
      <w:hyperlink r:id="Reb881d3ed9314be3">
        <w:r w:rsidRPr="1378F6BE" w:rsidR="09AA6F77">
          <w:rPr>
            <w:rStyle w:val="Hyperlink"/>
            <w:rFonts w:ascii="Arial" w:hAnsi="Arial" w:eastAsia="Arial" w:cs="Arial"/>
            <w:noProof w:val="0"/>
            <w:sz w:val="24"/>
            <w:szCs w:val="24"/>
            <w:lang w:val="en-GB"/>
          </w:rPr>
          <w:t>https://doi.org/10.17718/tojde.55005</w:t>
        </w:r>
      </w:hyperlink>
      <w:r w:rsidRPr="1378F6BE" w:rsidR="09AA6F77">
        <w:rPr>
          <w:rFonts w:ascii="Arial" w:hAnsi="Arial" w:eastAsia="Arial" w:cs="Arial"/>
          <w:noProof w:val="0"/>
          <w:sz w:val="24"/>
          <w:szCs w:val="24"/>
          <w:lang w:val="en-GB"/>
        </w:rPr>
        <w:t>.</w:t>
      </w:r>
    </w:p>
    <w:p w:rsidR="1378F6BE" w:rsidP="1378F6BE" w:rsidRDefault="1378F6BE" w14:paraId="2511C819" w14:textId="7F844E5A">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7E30E2E4" w14:textId="6C6A70CE">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Buckingham Shum, S., and R. &amp;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Luckin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(2019). Learning Analytics and AI: Politics, Pedagogy and Practices.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British Journal of Educational Technolo</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gy</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50(6)</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D570AA8">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2785–2793.</w:t>
      </w:r>
    </w:p>
    <w:p w:rsidR="3C21AE1B" w:rsidP="1378F6BE" w:rsidRDefault="3C21AE1B" w14:paraId="6168C57F" w14:textId="1691EA83">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Campbell, D. T. (1979). Experiments as paradigms. In R. Rosenthal &amp; R. L.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Rosnow</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(Eds.),</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Artifact in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behavioral</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research</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(pp. 25-57). Academic Press.</w:t>
      </w:r>
    </w:p>
    <w:p w:rsidR="7BDB58D4" w:rsidP="1378F6BE" w:rsidRDefault="7BDB58D4" w14:paraId="49527540" w14:textId="0B671F17">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5F27C2B7" w14:textId="3DD672E9">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Casanova, D., Alsop, G. and Huet, I. (2021). Giving away some of their powers! Towards learner agency in digital assessment and feedback.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Research and practice in technology-enhanced learni</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ng,</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16</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pp.1-19.</w:t>
      </w:r>
    </w:p>
    <w:p w:rsidR="7BDB58D4" w:rsidP="1378F6BE" w:rsidRDefault="7BDB58D4" w14:paraId="0CB5E10C" w14:textId="09B4D944">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2D8A0B5B" w14:textId="7493B72D">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Chakraverty</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S., &amp; Tomar, S. (2020).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and Utility of Turnitin as a Learning Tool: A Study of University Students.</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International Journal of Educational Technology in Higher Educatio</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n</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17(1)</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85D1EFA">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1-16.</w:t>
      </w:r>
    </w:p>
    <w:p w:rsidR="1378F6BE" w:rsidP="1378F6BE" w:rsidRDefault="1378F6BE" w14:paraId="5958DCF5" w14:textId="3E732D2C">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9F274DC" w:rsidP="1378F6BE" w:rsidRDefault="19F274DC" w14:paraId="4CB53C7B" w14:textId="2B485A5C">
      <w:pPr>
        <w:pStyle w:val="Normal"/>
        <w:keepNext w:val="0"/>
        <w:keepLines w:val="0"/>
        <w:spacing w:before="0" w:beforeAutospacing="off" w:after="0" w:afterAutospacing="off" w:line="360" w:lineRule="auto"/>
        <w:ind w:left="0" w:right="0"/>
        <w:rPr>
          <w:rFonts w:ascii="Arial" w:hAnsi="Arial" w:eastAsia="Arial" w:cs="Arial"/>
          <w:b w:val="0"/>
          <w:bCs w:val="0"/>
          <w:i w:val="0"/>
          <w:iCs w:val="0"/>
          <w:caps w:val="0"/>
          <w:smallCaps w:val="0"/>
          <w:noProof w:val="0"/>
          <w:color w:val="222222"/>
          <w:sz w:val="24"/>
          <w:szCs w:val="24"/>
          <w:lang w:val="en-GB"/>
        </w:rPr>
      </w:pPr>
      <w:r w:rsidRPr="1378F6BE" w:rsidR="19F274DC">
        <w:rPr>
          <w:rFonts w:ascii="Arial" w:hAnsi="Arial" w:eastAsia="Arial" w:cs="Arial"/>
          <w:b w:val="0"/>
          <w:bCs w:val="0"/>
          <w:i w:val="0"/>
          <w:iCs w:val="0"/>
          <w:caps w:val="0"/>
          <w:smallCaps w:val="0"/>
          <w:noProof w:val="0"/>
          <w:color w:val="222222"/>
          <w:sz w:val="24"/>
          <w:szCs w:val="24"/>
          <w:lang w:val="en-GB"/>
        </w:rPr>
        <w:t xml:space="preserve">Chen, X., Xie, H., Zou, D. and Hwang, G.J., 2020. Application and theory gaps during the rise of artificial intelligence in education. </w:t>
      </w:r>
      <w:r w:rsidRPr="1378F6BE" w:rsidR="19F274DC">
        <w:rPr>
          <w:rFonts w:ascii="Arial" w:hAnsi="Arial" w:eastAsia="Arial" w:cs="Arial"/>
          <w:b w:val="0"/>
          <w:bCs w:val="0"/>
          <w:i w:val="1"/>
          <w:iCs w:val="1"/>
          <w:caps w:val="0"/>
          <w:smallCaps w:val="0"/>
          <w:noProof w:val="0"/>
          <w:color w:val="222222"/>
          <w:sz w:val="24"/>
          <w:szCs w:val="24"/>
          <w:lang w:val="en-GB"/>
        </w:rPr>
        <w:t>Computers and Education: Artificial Intelligence</w:t>
      </w:r>
      <w:r w:rsidRPr="1378F6BE" w:rsidR="19F274DC">
        <w:rPr>
          <w:rFonts w:ascii="Arial" w:hAnsi="Arial" w:eastAsia="Arial" w:cs="Arial"/>
          <w:b w:val="0"/>
          <w:bCs w:val="0"/>
          <w:i w:val="0"/>
          <w:iCs w:val="0"/>
          <w:caps w:val="0"/>
          <w:smallCaps w:val="0"/>
          <w:noProof w:val="0"/>
          <w:color w:val="222222"/>
          <w:sz w:val="24"/>
          <w:szCs w:val="24"/>
          <w:lang w:val="en-GB"/>
        </w:rPr>
        <w:t xml:space="preserve">, </w:t>
      </w:r>
      <w:r w:rsidRPr="1378F6BE" w:rsidR="19F274DC">
        <w:rPr>
          <w:rFonts w:ascii="Arial" w:hAnsi="Arial" w:eastAsia="Arial" w:cs="Arial"/>
          <w:b w:val="0"/>
          <w:bCs w:val="0"/>
          <w:i w:val="1"/>
          <w:iCs w:val="1"/>
          <w:caps w:val="0"/>
          <w:smallCaps w:val="0"/>
          <w:noProof w:val="0"/>
          <w:color w:val="222222"/>
          <w:sz w:val="24"/>
          <w:szCs w:val="24"/>
          <w:lang w:val="en-GB"/>
        </w:rPr>
        <w:t>1</w:t>
      </w:r>
      <w:r w:rsidRPr="1378F6BE" w:rsidR="19F274DC">
        <w:rPr>
          <w:rFonts w:ascii="Arial" w:hAnsi="Arial" w:eastAsia="Arial" w:cs="Arial"/>
          <w:b w:val="0"/>
          <w:bCs w:val="0"/>
          <w:i w:val="0"/>
          <w:iCs w:val="0"/>
          <w:caps w:val="0"/>
          <w:smallCaps w:val="0"/>
          <w:noProof w:val="0"/>
          <w:color w:val="222222"/>
          <w:sz w:val="24"/>
          <w:szCs w:val="24"/>
          <w:lang w:val="en-GB"/>
        </w:rPr>
        <w:t>, p.100002.</w:t>
      </w:r>
    </w:p>
    <w:p w:rsidR="7BDB58D4" w:rsidP="1378F6BE" w:rsidRDefault="7BDB58D4" w14:paraId="29804A33" w14:textId="512F72B0">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5A7ADCEF" w14:textId="1D9C9BCC">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Chowdhury, M.F. (2014). Interpretivism in aiding our understanding of the contemporary social world.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Open Journal of Philosophy</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2014.</w:t>
      </w:r>
    </w:p>
    <w:p w:rsidR="7BDB58D4" w:rsidP="1378F6BE" w:rsidRDefault="7BDB58D4" w14:paraId="53E82DEB" w14:textId="2D7B7264">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69FA96B4" w14:textId="4A2F103F">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Cleave, P. (2023).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Secondary Research: How It Can Supplement Primary Research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And</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Surveys</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SmartSurvey</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b6d5b83214874b09">
        <w:r w:rsidRPr="1378F6BE" w:rsidR="3C21AE1B">
          <w:rPr>
            <w:rStyle w:val="Hyperlink"/>
            <w:rFonts w:ascii="Arial" w:hAnsi="Arial" w:eastAsia="Arial" w:cs="Arial"/>
            <w:b w:val="0"/>
            <w:bCs w:val="0"/>
            <w:i w:val="0"/>
            <w:iCs w:val="0"/>
            <w:caps w:val="0"/>
            <w:smallCaps w:val="0"/>
            <w:noProof w:val="0"/>
            <w:color w:val="4472C4" w:themeColor="accent1" w:themeTint="FF" w:themeShade="FF"/>
            <w:sz w:val="24"/>
            <w:szCs w:val="24"/>
            <w:lang w:val="en-GB"/>
          </w:rPr>
          <w:t>https://www.smartsurvey.co.uk/blog/secondary-research-supplement-primary-research-and-surveys</w:t>
        </w:r>
      </w:hyperlink>
      <w:r w:rsidRPr="1378F6BE" w:rsidR="289D8BE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57D498D8">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Accessed</w:t>
      </w:r>
      <w:r w:rsidRPr="1378F6BE" w:rsidR="3F9CAD14">
        <w:rPr>
          <w:rFonts w:ascii="Arial" w:hAnsi="Arial" w:eastAsia="Arial" w:cs="Arial"/>
          <w:b w:val="0"/>
          <w:bCs w:val="0"/>
          <w:i w:val="0"/>
          <w:iCs w:val="0"/>
          <w:caps w:val="0"/>
          <w:smallCaps w:val="0"/>
          <w:noProof w:val="0"/>
          <w:color w:val="000000" w:themeColor="text1" w:themeTint="FF" w:themeShade="FF"/>
          <w:sz w:val="24"/>
          <w:szCs w:val="24"/>
          <w:lang w:val="en-GB"/>
        </w:rPr>
        <w:t>: 18 March</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2024</w:t>
      </w:r>
      <w:r w:rsidRPr="1378F6BE" w:rsidR="075982DC">
        <w:rPr>
          <w:rFonts w:ascii="Arial" w:hAnsi="Arial" w:eastAsia="Arial" w:cs="Arial"/>
          <w:b w:val="0"/>
          <w:bCs w:val="0"/>
          <w:i w:val="0"/>
          <w:iCs w:val="0"/>
          <w:caps w:val="0"/>
          <w:smallCaps w:val="0"/>
          <w:noProof w:val="0"/>
          <w:color w:val="000000" w:themeColor="text1" w:themeTint="FF" w:themeShade="FF"/>
          <w:sz w:val="24"/>
          <w:szCs w:val="24"/>
          <w:lang w:val="en-GB"/>
        </w:rPr>
        <w:t>).</w:t>
      </w:r>
    </w:p>
    <w:p w:rsidR="1378F6BE" w:rsidP="1378F6BE" w:rsidRDefault="1378F6BE" w14:paraId="20250985" w14:textId="6690ECC0">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0A901FC7" w:rsidP="1378F6BE" w:rsidRDefault="0A901FC7" w14:paraId="1D1A3FD3" w14:textId="38AEF39F">
      <w:pPr>
        <w:keepNext w:val="0"/>
        <w:keepLines w:val="0"/>
        <w:spacing w:after="0" w:afterAutospacing="off" w:line="360" w:lineRule="auto"/>
        <w:ind w:left="0" w:right="0"/>
        <w:jc w:val="left"/>
        <w:rPr>
          <w:rFonts w:ascii="Arial" w:hAnsi="Arial" w:eastAsia="Arial" w:cs="Arial"/>
          <w:noProof w:val="0"/>
          <w:sz w:val="24"/>
          <w:szCs w:val="24"/>
          <w:lang w:val="en-GB"/>
        </w:rPr>
      </w:pPr>
      <w:r w:rsidRPr="1378F6BE" w:rsidR="0A901FC7">
        <w:rPr>
          <w:rFonts w:ascii="Arial" w:hAnsi="Arial" w:eastAsia="Arial" w:cs="Arial"/>
          <w:noProof w:val="0"/>
          <w:sz w:val="24"/>
          <w:szCs w:val="24"/>
          <w:lang w:val="en-GB"/>
        </w:rPr>
        <w:t xml:space="preserve">Cortes-Vera, J., Garcia, T.J. and Machin-Mastromatteo, J.D. (2018) “A Mexican strategy to promote greater ethics in academic communications through nation-wide access to Turnitin,” </w:t>
      </w:r>
      <w:r w:rsidRPr="1378F6BE" w:rsidR="0A901FC7">
        <w:rPr>
          <w:rFonts w:ascii="Arial" w:hAnsi="Arial" w:eastAsia="Arial" w:cs="Arial"/>
          <w:i w:val="1"/>
          <w:iCs w:val="1"/>
          <w:noProof w:val="0"/>
          <w:sz w:val="24"/>
          <w:szCs w:val="24"/>
          <w:lang w:val="en-GB"/>
        </w:rPr>
        <w:t>Information development</w:t>
      </w:r>
      <w:r w:rsidRPr="1378F6BE" w:rsidR="0A901FC7">
        <w:rPr>
          <w:rFonts w:ascii="Arial" w:hAnsi="Arial" w:eastAsia="Arial" w:cs="Arial"/>
          <w:noProof w:val="0"/>
          <w:sz w:val="24"/>
          <w:szCs w:val="24"/>
          <w:lang w:val="en-GB"/>
        </w:rPr>
        <w:t xml:space="preserve">, 34(4), pp. 422–427. Available at: </w:t>
      </w:r>
      <w:hyperlink r:id="Rb6b7dba4e1af4877">
        <w:r w:rsidRPr="1378F6BE" w:rsidR="0A901FC7">
          <w:rPr>
            <w:rStyle w:val="Hyperlink"/>
            <w:rFonts w:ascii="Arial" w:hAnsi="Arial" w:eastAsia="Arial" w:cs="Arial"/>
            <w:noProof w:val="0"/>
            <w:sz w:val="24"/>
            <w:szCs w:val="24"/>
            <w:lang w:val="en-GB"/>
          </w:rPr>
          <w:t>https://doi.org/10.1177/0266666918785849</w:t>
        </w:r>
      </w:hyperlink>
      <w:r w:rsidRPr="1378F6BE" w:rsidR="0A901FC7">
        <w:rPr>
          <w:rFonts w:ascii="Arial" w:hAnsi="Arial" w:eastAsia="Arial" w:cs="Arial"/>
          <w:noProof w:val="0"/>
          <w:sz w:val="24"/>
          <w:szCs w:val="24"/>
          <w:lang w:val="en-GB"/>
        </w:rPr>
        <w:t>.</w:t>
      </w:r>
    </w:p>
    <w:p w:rsidR="7BDB58D4" w:rsidP="1378F6BE" w:rsidRDefault="7BDB58D4" w14:paraId="2A0BDB2F" w14:textId="766EAB1B">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112B06E3" w14:textId="1982D16D">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Czaplinski, I. and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Huijser</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H. (2023). The role and application of learning theories in the virtual University. </w:t>
      </w:r>
      <w:r w:rsidRPr="1378F6BE" w:rsidR="42BC6D26">
        <w:rPr>
          <w:rFonts w:ascii="Arial" w:hAnsi="Arial" w:eastAsia="Arial" w:cs="Arial"/>
          <w:b w:val="0"/>
          <w:bCs w:val="0"/>
          <w:i w:val="0"/>
          <w:iCs w:val="0"/>
          <w:caps w:val="0"/>
          <w:smallCaps w:val="0"/>
          <w:noProof w:val="0"/>
          <w:color w:val="000000" w:themeColor="text1" w:themeTint="FF" w:themeShade="FF"/>
          <w:sz w:val="24"/>
          <w:szCs w:val="24"/>
          <w:lang w:val="en-GB"/>
        </w:rPr>
        <w:t>In: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Technology-Enhanced Learning and the Virtual University</w:t>
      </w:r>
      <w:r w:rsidRPr="1378F6BE" w:rsidR="525203E9">
        <w:rPr>
          <w:rFonts w:ascii="Arial" w:hAnsi="Arial" w:eastAsia="Arial" w:cs="Arial"/>
          <w:b w:val="0"/>
          <w:bCs w:val="0"/>
          <w:i w:val="1"/>
          <w:iCs w:val="1"/>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434E444F">
        <w:rPr>
          <w:rFonts w:ascii="Arial" w:hAnsi="Arial" w:eastAsia="Arial" w:cs="Arial"/>
          <w:b w:val="0"/>
          <w:bCs w:val="0"/>
          <w:i w:val="0"/>
          <w:iCs w:val="0"/>
          <w:caps w:val="0"/>
          <w:smallCaps w:val="0"/>
          <w:noProof w:val="0"/>
          <w:color w:val="000000" w:themeColor="text1" w:themeTint="FF" w:themeShade="FF"/>
          <w:sz w:val="24"/>
          <w:szCs w:val="24"/>
          <w:lang w:val="en-GB"/>
        </w:rPr>
        <w:t xml:space="preserve">Singapore: Springer Nature Singapore,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pp. 227-244. </w:t>
      </w:r>
    </w:p>
    <w:p w:rsidR="1378F6BE" w:rsidP="1378F6BE" w:rsidRDefault="1378F6BE" w14:paraId="604EA965" w14:textId="57245DD1">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A6DB2DB" w:rsidP="1378F6BE" w:rsidRDefault="7A6DB2DB" w14:paraId="026D19AD" w14:textId="5107A93B">
      <w:pPr>
        <w:keepNext w:val="0"/>
        <w:keepLines w:val="0"/>
        <w:spacing w:after="0" w:afterAutospacing="off" w:line="360" w:lineRule="auto"/>
        <w:ind w:left="0" w:right="0"/>
        <w:rPr>
          <w:rFonts w:ascii="Arial" w:hAnsi="Arial" w:eastAsia="Arial" w:cs="Arial"/>
          <w:noProof w:val="0"/>
          <w:sz w:val="24"/>
          <w:szCs w:val="24"/>
          <w:lang w:val="en-GB"/>
        </w:rPr>
      </w:pPr>
      <w:r w:rsidRPr="1378F6BE" w:rsidR="7A6DB2DB">
        <w:rPr>
          <w:rFonts w:ascii="Arial" w:hAnsi="Arial" w:eastAsia="Arial" w:cs="Arial"/>
          <w:noProof w:val="0"/>
          <w:sz w:val="24"/>
          <w:szCs w:val="24"/>
          <w:lang w:val="en-GB"/>
        </w:rPr>
        <w:t xml:space="preserve">Dawson, P., Sutherland-Smith, W. and Ricksen, M. (2020) “Can software improve marker accuracy at detecting contract cheating? A pilot study of the Turnitin authorship investigate alpha,” </w:t>
      </w:r>
      <w:r w:rsidRPr="1378F6BE" w:rsidR="7A6DB2DB">
        <w:rPr>
          <w:rFonts w:ascii="Arial" w:hAnsi="Arial" w:eastAsia="Arial" w:cs="Arial"/>
          <w:i w:val="1"/>
          <w:iCs w:val="1"/>
          <w:noProof w:val="0"/>
          <w:sz w:val="24"/>
          <w:szCs w:val="24"/>
          <w:lang w:val="en-GB"/>
        </w:rPr>
        <w:t>Assessment and evaluation in higher education</w:t>
      </w:r>
      <w:r w:rsidRPr="1378F6BE" w:rsidR="7A6DB2DB">
        <w:rPr>
          <w:rFonts w:ascii="Arial" w:hAnsi="Arial" w:eastAsia="Arial" w:cs="Arial"/>
          <w:noProof w:val="0"/>
          <w:sz w:val="24"/>
          <w:szCs w:val="24"/>
          <w:lang w:val="en-GB"/>
        </w:rPr>
        <w:t xml:space="preserve">, 45(4), pp. 473–482. Available at: </w:t>
      </w:r>
      <w:hyperlink r:id="R63bcf23e6a1b404f">
        <w:r w:rsidRPr="1378F6BE" w:rsidR="7A6DB2DB">
          <w:rPr>
            <w:rStyle w:val="Hyperlink"/>
            <w:rFonts w:ascii="Arial" w:hAnsi="Arial" w:eastAsia="Arial" w:cs="Arial"/>
            <w:noProof w:val="0"/>
            <w:sz w:val="24"/>
            <w:szCs w:val="24"/>
            <w:lang w:val="en-GB"/>
          </w:rPr>
          <w:t>https://doi.org/10.1080/02602938.2019.1662884</w:t>
        </w:r>
      </w:hyperlink>
      <w:r w:rsidRPr="1378F6BE" w:rsidR="7A6DB2DB">
        <w:rPr>
          <w:rFonts w:ascii="Arial" w:hAnsi="Arial" w:eastAsia="Arial" w:cs="Arial"/>
          <w:noProof w:val="0"/>
          <w:sz w:val="24"/>
          <w:szCs w:val="24"/>
          <w:lang w:val="en-GB"/>
        </w:rPr>
        <w:t>.</w:t>
      </w:r>
    </w:p>
    <w:p w:rsidR="1378F6BE" w:rsidP="1378F6BE" w:rsidRDefault="1378F6BE" w14:paraId="7A89B7C2" w14:textId="1D9BC0A5">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F394759" w:rsidP="1378F6BE" w:rsidRDefault="3F394759" w14:paraId="2750CF53" w14:textId="592547B8">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r w:rsidRPr="1378F6BE" w:rsidR="3F394759">
        <w:rPr>
          <w:rFonts w:ascii="Arial" w:hAnsi="Arial" w:eastAsia="Arial" w:cs="Arial"/>
          <w:b w:val="0"/>
          <w:bCs w:val="0"/>
          <w:i w:val="0"/>
          <w:iCs w:val="0"/>
          <w:caps w:val="0"/>
          <w:smallCaps w:val="0"/>
          <w:noProof w:val="0"/>
          <w:color w:val="222222"/>
          <w:sz w:val="24"/>
          <w:szCs w:val="24"/>
          <w:lang w:val="en-GB"/>
        </w:rPr>
        <w:t xml:space="preserve">Dodigovic, M. and Jiaotong, X., 2013. The role of anti-plagiarism software in learning to paraphrase effectively. </w:t>
      </w:r>
      <w:r w:rsidRPr="1378F6BE" w:rsidR="3F394759">
        <w:rPr>
          <w:rFonts w:ascii="Arial" w:hAnsi="Arial" w:eastAsia="Arial" w:cs="Arial"/>
          <w:b w:val="0"/>
          <w:bCs w:val="0"/>
          <w:i w:val="1"/>
          <w:iCs w:val="1"/>
          <w:caps w:val="0"/>
          <w:smallCaps w:val="0"/>
          <w:noProof w:val="0"/>
          <w:color w:val="222222"/>
          <w:sz w:val="24"/>
          <w:szCs w:val="24"/>
          <w:lang w:val="en-GB"/>
        </w:rPr>
        <w:t>CALL-EJ</w:t>
      </w:r>
      <w:r w:rsidRPr="1378F6BE" w:rsidR="3F394759">
        <w:rPr>
          <w:rFonts w:ascii="Arial" w:hAnsi="Arial" w:eastAsia="Arial" w:cs="Arial"/>
          <w:b w:val="0"/>
          <w:bCs w:val="0"/>
          <w:i w:val="0"/>
          <w:iCs w:val="0"/>
          <w:caps w:val="0"/>
          <w:smallCaps w:val="0"/>
          <w:noProof w:val="0"/>
          <w:color w:val="222222"/>
          <w:sz w:val="24"/>
          <w:szCs w:val="24"/>
          <w:lang w:val="en-GB"/>
        </w:rPr>
        <w:t xml:space="preserve">, </w:t>
      </w:r>
      <w:r w:rsidRPr="1378F6BE" w:rsidR="3F394759">
        <w:rPr>
          <w:rFonts w:ascii="Arial" w:hAnsi="Arial" w:eastAsia="Arial" w:cs="Arial"/>
          <w:b w:val="0"/>
          <w:bCs w:val="0"/>
          <w:i w:val="1"/>
          <w:iCs w:val="1"/>
          <w:caps w:val="0"/>
          <w:smallCaps w:val="0"/>
          <w:noProof w:val="0"/>
          <w:color w:val="222222"/>
          <w:sz w:val="24"/>
          <w:szCs w:val="24"/>
          <w:lang w:val="en-GB"/>
        </w:rPr>
        <w:t>14</w:t>
      </w:r>
      <w:r w:rsidRPr="1378F6BE" w:rsidR="3F394759">
        <w:rPr>
          <w:rFonts w:ascii="Arial" w:hAnsi="Arial" w:eastAsia="Arial" w:cs="Arial"/>
          <w:b w:val="0"/>
          <w:bCs w:val="0"/>
          <w:i w:val="0"/>
          <w:iCs w:val="0"/>
          <w:caps w:val="0"/>
          <w:smallCaps w:val="0"/>
          <w:noProof w:val="0"/>
          <w:color w:val="222222"/>
          <w:sz w:val="24"/>
          <w:szCs w:val="24"/>
          <w:lang w:val="en-GB"/>
        </w:rPr>
        <w:t>(2), pp.23-37.</w:t>
      </w:r>
    </w:p>
    <w:p w:rsidR="7BDB58D4" w:rsidP="1378F6BE" w:rsidRDefault="7BDB58D4" w14:paraId="17A28BC9" w14:textId="02A4B464">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48CF8685" w14:textId="6AE8E395">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Ellis, C., Sugimoto, M., &amp; Lankes, R. D. (2020). Academic library support for student success: Understanding undergraduate student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perceptions</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and use of library resources.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College &amp; Research Libraries</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81(6)</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5E04980F">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862-879.</w:t>
      </w:r>
    </w:p>
    <w:p w:rsidR="7BDB58D4" w:rsidP="1378F6BE" w:rsidRDefault="7BDB58D4" w14:paraId="40D5C1C1" w14:textId="784CFDF9">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44A40E7D" w14:textId="6BEAB86E">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Erkan, G. (2022). The Impact of Teacher E-feedback on Students’ Writing: A Waste of Time or a Road to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Success?.</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Focus on ELT Journal</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4(1),</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pp.46-62.</w:t>
      </w:r>
    </w:p>
    <w:p w:rsidR="7BDB58D4" w:rsidP="1378F6BE" w:rsidRDefault="7BDB58D4" w14:paraId="419707B1" w14:textId="01354F18">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792BF90F" w14:textId="5D236D2B">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Gibbs, G., &amp; Simpson, C. (2019). Does Turnitin provide feedback that supports learning?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Assessment &amp; Evaluation in Higher Education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44(6)</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473B94F0">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906-918.</w:t>
      </w:r>
    </w:p>
    <w:p w:rsidR="7BDB58D4" w:rsidP="1378F6BE" w:rsidRDefault="7BDB58D4" w14:paraId="0A05BFBD" w14:textId="65959495">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37605581" w14:textId="1E9D0027">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Grainger, P., &amp; Barnes, J. (2021). The application of artificial intelligence in feedback provision for academic writing: A systematic literature review.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Journal of Computer Assisted Learning</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37(4)</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7F27D89B">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832-847.</w:t>
      </w:r>
    </w:p>
    <w:p w:rsidR="1378F6BE" w:rsidP="1378F6BE" w:rsidRDefault="1378F6BE" w14:paraId="23B7285F" w14:textId="424C5478">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C22BF7A" w:rsidP="1378F6BE" w:rsidRDefault="4C22BF7A" w14:paraId="65179A62" w14:textId="368062B4">
      <w:pPr>
        <w:keepNext w:val="0"/>
        <w:keepLines w:val="0"/>
        <w:spacing w:before="0" w:beforeAutospacing="off" w:after="0" w:afterAutospacing="off" w:line="360" w:lineRule="auto"/>
        <w:ind w:left="0" w:right="0"/>
        <w:rPr>
          <w:rFonts w:ascii="Arial" w:hAnsi="Arial" w:eastAsia="Arial" w:cs="Arial"/>
          <w:noProof w:val="0"/>
          <w:sz w:val="24"/>
          <w:szCs w:val="24"/>
          <w:lang w:val="en-GB"/>
        </w:rPr>
      </w:pPr>
      <w:r w:rsidRPr="1378F6BE" w:rsidR="4C22BF7A">
        <w:rPr>
          <w:rFonts w:ascii="Arial" w:hAnsi="Arial" w:eastAsia="Arial" w:cs="Arial"/>
          <w:noProof w:val="0"/>
          <w:sz w:val="24"/>
          <w:szCs w:val="24"/>
          <w:lang w:val="en-GB"/>
        </w:rPr>
        <w:t xml:space="preserve">Grassini, S., 2023. Shaping the future of education: exploring the potential and consequences of AI and ChatGPT in educational settings. </w:t>
      </w:r>
      <w:r w:rsidRPr="1378F6BE" w:rsidR="4C22BF7A">
        <w:rPr>
          <w:rFonts w:ascii="Arial" w:hAnsi="Arial" w:eastAsia="Arial" w:cs="Arial"/>
          <w:i w:val="1"/>
          <w:iCs w:val="1"/>
          <w:noProof w:val="0"/>
          <w:sz w:val="24"/>
          <w:szCs w:val="24"/>
          <w:lang w:val="en-GB"/>
        </w:rPr>
        <w:t>Education Sciences</w:t>
      </w:r>
      <w:r w:rsidRPr="1378F6BE" w:rsidR="4C22BF7A">
        <w:rPr>
          <w:rFonts w:ascii="Arial" w:hAnsi="Arial" w:eastAsia="Arial" w:cs="Arial"/>
          <w:noProof w:val="0"/>
          <w:sz w:val="24"/>
          <w:szCs w:val="24"/>
          <w:lang w:val="en-GB"/>
        </w:rPr>
        <w:t xml:space="preserve">, </w:t>
      </w:r>
      <w:r w:rsidRPr="1378F6BE" w:rsidR="4C22BF7A">
        <w:rPr>
          <w:rFonts w:ascii="Arial" w:hAnsi="Arial" w:eastAsia="Arial" w:cs="Arial"/>
          <w:i w:val="1"/>
          <w:iCs w:val="1"/>
          <w:noProof w:val="0"/>
          <w:sz w:val="24"/>
          <w:szCs w:val="24"/>
          <w:lang w:val="en-GB"/>
        </w:rPr>
        <w:t>13</w:t>
      </w:r>
      <w:r w:rsidRPr="1378F6BE" w:rsidR="4C22BF7A">
        <w:rPr>
          <w:rFonts w:ascii="Arial" w:hAnsi="Arial" w:eastAsia="Arial" w:cs="Arial"/>
          <w:noProof w:val="0"/>
          <w:sz w:val="24"/>
          <w:szCs w:val="24"/>
          <w:lang w:val="en-GB"/>
        </w:rPr>
        <w:t>(7), p.692.</w:t>
      </w:r>
    </w:p>
    <w:p w:rsidR="7BDB58D4" w:rsidP="1378F6BE" w:rsidRDefault="7BDB58D4" w14:paraId="60EDF35C" w14:textId="51210510">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762B0F4E" w14:textId="21D1AF3B">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Halgamuge</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M.N. (2017). The use and analysis of anti‐plagiarism software: Turnitin tool for formative assessment and feedback.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Computer Applications in Engineering Education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25(6)</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pp.895-909.</w:t>
      </w:r>
    </w:p>
    <w:p w:rsidR="7BDB58D4" w:rsidP="1378F6BE" w:rsidRDefault="7BDB58D4" w14:paraId="680FEB81" w14:textId="64D08A2D">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BBF3835" w:rsidP="1378F6BE" w:rsidRDefault="6BBF3835" w14:paraId="645D6095" w14:textId="4E379E3E">
      <w:pPr>
        <w:keepNext w:val="0"/>
        <w:keepLines w:val="0"/>
        <w:spacing w:after="0" w:afterAutospacing="off" w:line="360" w:lineRule="auto"/>
        <w:ind w:left="0" w:right="0"/>
        <w:jc w:val="left"/>
        <w:rPr>
          <w:rFonts w:ascii="Arial" w:hAnsi="Arial" w:eastAsia="Arial" w:cs="Arial"/>
          <w:noProof w:val="0"/>
          <w:color w:val="4472C4" w:themeColor="accent1" w:themeTint="FF" w:themeShade="FF"/>
          <w:sz w:val="24"/>
          <w:szCs w:val="24"/>
          <w:lang w:val="en-GB"/>
        </w:rPr>
      </w:pPr>
      <w:r w:rsidRPr="1378F6BE" w:rsidR="6BBF3835">
        <w:rPr>
          <w:rFonts w:ascii="Arial" w:hAnsi="Arial" w:eastAsia="Arial" w:cs="Arial"/>
          <w:noProof w:val="0"/>
          <w:color w:val="000000" w:themeColor="text1" w:themeTint="FF" w:themeShade="FF"/>
          <w:sz w:val="24"/>
          <w:szCs w:val="24"/>
          <w:lang w:val="en-GB"/>
        </w:rPr>
        <w:t xml:space="preserve">Hattie </w:t>
      </w:r>
      <w:r w:rsidRPr="1378F6BE" w:rsidR="6BBF3835">
        <w:rPr>
          <w:rFonts w:ascii="Arial" w:hAnsi="Arial" w:eastAsia="Arial" w:cs="Arial"/>
          <w:i w:val="1"/>
          <w:iCs w:val="1"/>
          <w:noProof w:val="0"/>
          <w:color w:val="000000" w:themeColor="text1" w:themeTint="FF" w:themeShade="FF"/>
          <w:sz w:val="24"/>
          <w:szCs w:val="24"/>
          <w:lang w:val="en-GB"/>
        </w:rPr>
        <w:t>et al.</w:t>
      </w:r>
      <w:r w:rsidRPr="1378F6BE" w:rsidR="6BBF3835">
        <w:rPr>
          <w:rFonts w:ascii="Arial" w:hAnsi="Arial" w:eastAsia="Arial" w:cs="Arial"/>
          <w:noProof w:val="0"/>
          <w:color w:val="000000" w:themeColor="text1" w:themeTint="FF" w:themeShade="FF"/>
          <w:sz w:val="24"/>
          <w:szCs w:val="24"/>
          <w:lang w:val="en-GB"/>
        </w:rPr>
        <w:t xml:space="preserve"> (2021) “Feedback That Leads to Improvement in Student Essays: Testing the Hypothesis that ‘Where to Next’ Feedback is Most Powerful,” </w:t>
      </w:r>
      <w:r w:rsidRPr="1378F6BE" w:rsidR="6BBF3835">
        <w:rPr>
          <w:rFonts w:ascii="Arial" w:hAnsi="Arial" w:eastAsia="Arial" w:cs="Arial"/>
          <w:i w:val="1"/>
          <w:iCs w:val="1"/>
          <w:noProof w:val="0"/>
          <w:color w:val="000000" w:themeColor="text1" w:themeTint="FF" w:themeShade="FF"/>
          <w:sz w:val="24"/>
          <w:szCs w:val="24"/>
          <w:lang w:val="en-GB"/>
        </w:rPr>
        <w:t>Frontiers in education (Lausanne)</w:t>
      </w:r>
      <w:r w:rsidRPr="1378F6BE" w:rsidR="6BBF3835">
        <w:rPr>
          <w:rFonts w:ascii="Arial" w:hAnsi="Arial" w:eastAsia="Arial" w:cs="Arial"/>
          <w:noProof w:val="0"/>
          <w:color w:val="000000" w:themeColor="text1" w:themeTint="FF" w:themeShade="FF"/>
          <w:sz w:val="24"/>
          <w:szCs w:val="24"/>
          <w:lang w:val="en-GB"/>
        </w:rPr>
        <w:t xml:space="preserve">, 6. Available at: </w:t>
      </w:r>
      <w:hyperlink r:id="R2f69f64de62f45fa">
        <w:r w:rsidRPr="1378F6BE" w:rsidR="6BBF3835">
          <w:rPr>
            <w:rStyle w:val="Hyperlink"/>
            <w:rFonts w:ascii="Arial" w:hAnsi="Arial" w:eastAsia="Arial" w:cs="Arial"/>
            <w:noProof w:val="0"/>
            <w:sz w:val="24"/>
            <w:szCs w:val="24"/>
            <w:lang w:val="en-GB"/>
          </w:rPr>
          <w:t>https://doi.org/10.3389/feduc.2021.645758</w:t>
        </w:r>
      </w:hyperlink>
      <w:r w:rsidRPr="1378F6BE" w:rsidR="6BBF3835">
        <w:rPr>
          <w:rFonts w:ascii="Arial" w:hAnsi="Arial" w:eastAsia="Arial" w:cs="Arial"/>
          <w:noProof w:val="0"/>
          <w:color w:val="4472C4" w:themeColor="accent1" w:themeTint="FF" w:themeShade="FF"/>
          <w:sz w:val="24"/>
          <w:szCs w:val="24"/>
          <w:lang w:val="en-GB"/>
        </w:rPr>
        <w:t>.</w:t>
      </w:r>
    </w:p>
    <w:p w:rsidR="1378F6BE" w:rsidP="1378F6BE" w:rsidRDefault="1378F6BE" w14:paraId="78D06B22" w14:textId="3A186D2B">
      <w:pPr>
        <w:pStyle w:val="Normal"/>
        <w:keepNext w:val="0"/>
        <w:keepLines w:val="0"/>
        <w:spacing w:after="0" w:afterAutospacing="off" w:line="360" w:lineRule="auto"/>
        <w:ind w:left="0" w:right="0"/>
        <w:jc w:val="left"/>
        <w:rPr>
          <w:rFonts w:ascii="Arial" w:hAnsi="Arial" w:eastAsia="Arial" w:cs="Arial"/>
          <w:noProof w:val="0"/>
          <w:color w:val="4472C4" w:themeColor="accent1" w:themeTint="FF" w:themeShade="FF"/>
          <w:sz w:val="24"/>
          <w:szCs w:val="24"/>
          <w:lang w:val="en-GB"/>
        </w:rPr>
      </w:pPr>
    </w:p>
    <w:p w:rsidR="5C34A57E" w:rsidP="1378F6BE" w:rsidRDefault="5C34A57E" w14:paraId="410B0356" w14:textId="4CE8EF72">
      <w:pPr>
        <w:keepNext w:val="0"/>
        <w:keepLines w:val="0"/>
        <w:spacing w:before="240" w:after="0" w:afterAutospacing="off" w:line="360" w:lineRule="auto"/>
        <w:ind w:left="-20" w:right="-20"/>
        <w:rPr>
          <w:rFonts w:ascii="Arial" w:hAnsi="Arial" w:eastAsia="Arial" w:cs="Arial"/>
          <w:noProof w:val="0"/>
          <w:sz w:val="24"/>
          <w:szCs w:val="24"/>
          <w:lang w:val="en-GB"/>
        </w:rPr>
      </w:pPr>
      <w:r w:rsidRPr="1378F6BE" w:rsidR="5C34A57E">
        <w:rPr>
          <w:rFonts w:ascii="Arial" w:hAnsi="Arial" w:eastAsia="Arial" w:cs="Arial"/>
          <w:noProof w:val="0"/>
          <w:sz w:val="24"/>
          <w:szCs w:val="24"/>
          <w:lang w:val="en-GB"/>
        </w:rPr>
        <w:t xml:space="preserve">Ibrahim, K. (2023). Using AI-based detectors to control AI-assisted plagiarism in ESL </w:t>
      </w:r>
      <w:r w:rsidRPr="1378F6BE" w:rsidR="5C34A57E">
        <w:rPr>
          <w:rFonts w:ascii="Arial" w:hAnsi="Arial" w:eastAsia="Arial" w:cs="Arial"/>
          <w:noProof w:val="0"/>
          <w:sz w:val="24"/>
          <w:szCs w:val="24"/>
          <w:lang w:val="en-GB"/>
        </w:rPr>
        <w:t>writing:“The</w:t>
      </w:r>
      <w:r w:rsidRPr="1378F6BE" w:rsidR="5C34A57E">
        <w:rPr>
          <w:rFonts w:ascii="Arial" w:hAnsi="Arial" w:eastAsia="Arial" w:cs="Arial"/>
          <w:noProof w:val="0"/>
          <w:sz w:val="24"/>
          <w:szCs w:val="24"/>
          <w:lang w:val="en-GB"/>
        </w:rPr>
        <w:t xml:space="preserve"> Terminator Versus the Machines</w:t>
      </w:r>
      <w:r w:rsidRPr="1378F6BE" w:rsidR="5C34A57E">
        <w:rPr>
          <w:rFonts w:ascii="Arial" w:hAnsi="Arial" w:eastAsia="Arial" w:cs="Arial"/>
          <w:noProof w:val="0"/>
          <w:sz w:val="24"/>
          <w:szCs w:val="24"/>
          <w:lang w:val="en-GB"/>
        </w:rPr>
        <w:t>”.</w:t>
      </w:r>
      <w:r w:rsidRPr="1378F6BE" w:rsidR="5C34A57E">
        <w:rPr>
          <w:rFonts w:ascii="Arial" w:hAnsi="Arial" w:eastAsia="Arial" w:cs="Arial"/>
          <w:noProof w:val="0"/>
          <w:sz w:val="24"/>
          <w:szCs w:val="24"/>
          <w:lang w:val="en-GB"/>
        </w:rPr>
        <w:t xml:space="preserve"> </w:t>
      </w:r>
      <w:r w:rsidRPr="1378F6BE" w:rsidR="5C34A57E">
        <w:rPr>
          <w:rFonts w:ascii="Arial" w:hAnsi="Arial" w:eastAsia="Arial" w:cs="Arial"/>
          <w:i w:val="1"/>
          <w:iCs w:val="1"/>
          <w:noProof w:val="0"/>
          <w:sz w:val="24"/>
          <w:szCs w:val="24"/>
          <w:lang w:val="en-GB"/>
        </w:rPr>
        <w:t>Language Testing in Asia</w:t>
      </w:r>
      <w:r w:rsidRPr="1378F6BE" w:rsidR="5C34A57E">
        <w:rPr>
          <w:rFonts w:ascii="Arial" w:hAnsi="Arial" w:eastAsia="Arial" w:cs="Arial"/>
          <w:noProof w:val="0"/>
          <w:sz w:val="24"/>
          <w:szCs w:val="24"/>
          <w:lang w:val="en-GB"/>
        </w:rPr>
        <w:t xml:space="preserve">, </w:t>
      </w:r>
      <w:r w:rsidRPr="1378F6BE" w:rsidR="5C34A57E">
        <w:rPr>
          <w:rFonts w:ascii="Arial" w:hAnsi="Arial" w:eastAsia="Arial" w:cs="Arial"/>
          <w:i w:val="1"/>
          <w:iCs w:val="1"/>
          <w:noProof w:val="0"/>
          <w:sz w:val="24"/>
          <w:szCs w:val="24"/>
          <w:lang w:val="en-GB"/>
        </w:rPr>
        <w:t>13</w:t>
      </w:r>
      <w:r w:rsidRPr="1378F6BE" w:rsidR="5C34A57E">
        <w:rPr>
          <w:rFonts w:ascii="Arial" w:hAnsi="Arial" w:eastAsia="Arial" w:cs="Arial"/>
          <w:noProof w:val="0"/>
          <w:sz w:val="24"/>
          <w:szCs w:val="24"/>
          <w:lang w:val="en-GB"/>
        </w:rPr>
        <w:t>(1), p.46.</w:t>
      </w:r>
    </w:p>
    <w:p w:rsidR="1378F6BE" w:rsidP="1378F6BE" w:rsidRDefault="1378F6BE" w14:paraId="5BB7AA98" w14:textId="6E6FE203">
      <w:pPr>
        <w:pStyle w:val="Normal"/>
        <w:keepNext w:val="0"/>
        <w:keepLines w:val="0"/>
        <w:spacing w:after="0" w:afterAutospacing="off" w:line="360" w:lineRule="auto"/>
        <w:ind w:left="0" w:right="0"/>
        <w:jc w:val="left"/>
        <w:rPr>
          <w:rFonts w:ascii="Arial" w:hAnsi="Arial" w:eastAsia="Arial" w:cs="Arial"/>
          <w:noProof w:val="0"/>
          <w:color w:val="4472C4" w:themeColor="accent1" w:themeTint="FF" w:themeShade="FF"/>
          <w:sz w:val="24"/>
          <w:szCs w:val="24"/>
          <w:lang w:val="en-GB"/>
        </w:rPr>
      </w:pPr>
    </w:p>
    <w:p w:rsidR="06410924" w:rsidP="1378F6BE" w:rsidRDefault="06410924" w14:paraId="76DAB689" w14:textId="3816A155">
      <w:pPr>
        <w:keepNext w:val="0"/>
        <w:keepLines w:val="0"/>
        <w:spacing w:before="0" w:beforeAutospacing="off" w:after="0" w:afterAutospacing="off" w:line="360" w:lineRule="auto"/>
        <w:ind w:left="0" w:right="0"/>
        <w:rPr>
          <w:rFonts w:ascii="Arial" w:hAnsi="Arial" w:eastAsia="Arial" w:cs="Arial"/>
          <w:noProof w:val="0"/>
          <w:sz w:val="24"/>
          <w:szCs w:val="24"/>
          <w:lang w:val="en-GB"/>
        </w:rPr>
      </w:pPr>
      <w:r w:rsidRPr="1378F6BE" w:rsidR="06410924">
        <w:rPr>
          <w:rFonts w:ascii="Arial" w:hAnsi="Arial" w:eastAsia="Arial" w:cs="Arial"/>
          <w:noProof w:val="0"/>
          <w:sz w:val="24"/>
          <w:szCs w:val="24"/>
          <w:lang w:val="en-GB"/>
        </w:rPr>
        <w:t xml:space="preserve">Jarrah, A.M., </w:t>
      </w:r>
      <w:r w:rsidRPr="1378F6BE" w:rsidR="06410924">
        <w:rPr>
          <w:rFonts w:ascii="Arial" w:hAnsi="Arial" w:eastAsia="Arial" w:cs="Arial"/>
          <w:noProof w:val="0"/>
          <w:sz w:val="24"/>
          <w:szCs w:val="24"/>
          <w:lang w:val="en-GB"/>
        </w:rPr>
        <w:t>Wardat</w:t>
      </w:r>
      <w:r w:rsidRPr="1378F6BE" w:rsidR="06410924">
        <w:rPr>
          <w:rFonts w:ascii="Arial" w:hAnsi="Arial" w:eastAsia="Arial" w:cs="Arial"/>
          <w:noProof w:val="0"/>
          <w:sz w:val="24"/>
          <w:szCs w:val="24"/>
          <w:lang w:val="en-GB"/>
        </w:rPr>
        <w:t xml:space="preserve">, Y. and Fidalgo, P. (2023). Using ChatGPT in academic writing is (not) a form of plagiarism: What does the literature say. </w:t>
      </w:r>
      <w:r w:rsidRPr="1378F6BE" w:rsidR="06410924">
        <w:rPr>
          <w:rFonts w:ascii="Arial" w:hAnsi="Arial" w:eastAsia="Arial" w:cs="Arial"/>
          <w:i w:val="1"/>
          <w:iCs w:val="1"/>
          <w:noProof w:val="0"/>
          <w:sz w:val="24"/>
          <w:szCs w:val="24"/>
          <w:lang w:val="en-GB"/>
        </w:rPr>
        <w:t>Online Journal of Communication and Media Technologies</w:t>
      </w:r>
      <w:r w:rsidRPr="1378F6BE" w:rsidR="06410924">
        <w:rPr>
          <w:rFonts w:ascii="Arial" w:hAnsi="Arial" w:eastAsia="Arial" w:cs="Arial"/>
          <w:noProof w:val="0"/>
          <w:sz w:val="24"/>
          <w:szCs w:val="24"/>
          <w:lang w:val="en-GB"/>
        </w:rPr>
        <w:t xml:space="preserve">, </w:t>
      </w:r>
      <w:r w:rsidRPr="1378F6BE" w:rsidR="06410924">
        <w:rPr>
          <w:rFonts w:ascii="Arial" w:hAnsi="Arial" w:eastAsia="Arial" w:cs="Arial"/>
          <w:i w:val="1"/>
          <w:iCs w:val="1"/>
          <w:noProof w:val="0"/>
          <w:sz w:val="24"/>
          <w:szCs w:val="24"/>
          <w:lang w:val="en-GB"/>
        </w:rPr>
        <w:t>13</w:t>
      </w:r>
      <w:r w:rsidRPr="1378F6BE" w:rsidR="06410924">
        <w:rPr>
          <w:rFonts w:ascii="Arial" w:hAnsi="Arial" w:eastAsia="Arial" w:cs="Arial"/>
          <w:noProof w:val="0"/>
          <w:sz w:val="24"/>
          <w:szCs w:val="24"/>
          <w:lang w:val="en-GB"/>
        </w:rPr>
        <w:t>(4), p.e202346.</w:t>
      </w:r>
    </w:p>
    <w:p w:rsidR="1378F6BE" w:rsidP="1378F6BE" w:rsidRDefault="1378F6BE" w14:paraId="627EA887" w14:textId="1AC8DB45">
      <w:pPr>
        <w:pStyle w:val="Normal"/>
        <w:keepNext w:val="0"/>
        <w:keepLines w:val="0"/>
        <w:spacing w:after="0" w:afterAutospacing="off" w:line="360" w:lineRule="auto"/>
        <w:ind w:left="0" w:right="0"/>
        <w:jc w:val="left"/>
        <w:rPr>
          <w:rFonts w:ascii="Arial" w:hAnsi="Arial" w:eastAsia="Arial" w:cs="Arial"/>
          <w:noProof w:val="0"/>
          <w:color w:val="4472C4" w:themeColor="accent1" w:themeTint="FF" w:themeShade="FF"/>
          <w:sz w:val="24"/>
          <w:szCs w:val="24"/>
          <w:lang w:val="en-GB"/>
        </w:rPr>
      </w:pPr>
    </w:p>
    <w:p w:rsidR="3C21AE1B" w:rsidP="1378F6BE" w:rsidRDefault="3C21AE1B" w14:paraId="15A19725" w14:textId="504D5D70">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Johnson, C. (2023).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Understanding academic integrity and plagiarism in the digital age: can digital forensics techniques help prevent and detect academic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misconduct?</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University of South Wales (United Kingdom).</w:t>
      </w:r>
      <w:r w:rsidRPr="1378F6BE" w:rsidR="46E2C6F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d29b3f2b77bb4681">
        <w:r w:rsidRPr="1378F6BE" w:rsidR="46E2C6F5">
          <w:rPr>
            <w:rStyle w:val="Hyperlink"/>
            <w:rFonts w:ascii="Arial" w:hAnsi="Arial" w:eastAsia="Arial" w:cs="Arial"/>
            <w:b w:val="0"/>
            <w:bCs w:val="0"/>
            <w:i w:val="0"/>
            <w:iCs w:val="0"/>
            <w:caps w:val="0"/>
            <w:smallCaps w:val="0"/>
            <w:noProof w:val="0"/>
            <w:color w:val="4472C4" w:themeColor="accent1" w:themeTint="FF" w:themeShade="FF"/>
            <w:sz w:val="24"/>
            <w:szCs w:val="24"/>
            <w:lang w:val="en-GB"/>
          </w:rPr>
          <w:t>https://doi.org/10.60485/PSWX-EQ31.</w:t>
        </w:r>
      </w:hyperlink>
      <w:r w:rsidRPr="1378F6BE" w:rsidR="46E2C6F5">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p>
    <w:p w:rsidR="7BDB58D4" w:rsidP="1378F6BE" w:rsidRDefault="7BDB58D4" w14:paraId="685959A5" w14:textId="6F4A6ABF">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09E665AC" w14:textId="43FBBCFD">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Kearney, S. C., &amp; Clarke, I. M. (2020). Feedback literacy: Developing student awareness of feedback practices.</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Teaching in Higher Education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25(4),</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0CFDDE04">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423-438.</w:t>
      </w:r>
    </w:p>
    <w:p w:rsidR="7BDB58D4" w:rsidP="1378F6BE" w:rsidRDefault="7BDB58D4" w14:paraId="350E74FD" w14:textId="0C0669DB">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51628027" w14:textId="5DE2DBD7">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Kivunja</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C. and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Kuyini</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A.B. (2017). Understanding and applying research paradigms in educational contexts.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International Journal of Higher Education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6(5)</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pp.</w:t>
      </w:r>
      <w:r w:rsidRPr="1378F6BE" w:rsidR="09BE75E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26-41.</w:t>
      </w:r>
    </w:p>
    <w:p w:rsidR="7BDB58D4" w:rsidP="1378F6BE" w:rsidRDefault="7BDB58D4" w14:paraId="5972FEB2" w14:textId="5A1675F9">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DB5C4A1" w:rsidP="1378F6BE" w:rsidRDefault="3DB5C4A1" w14:paraId="629BD9AC" w14:textId="53AEDCA9">
      <w:pPr>
        <w:pStyle w:val="Normal"/>
        <w:keepNext w:val="0"/>
        <w:keepLines w:val="0"/>
        <w:shd w:val="clear" w:color="auto" w:fill="FFFFFF" w:themeFill="background1"/>
        <w:spacing w:before="0" w:beforeAutospacing="off" w:after="0" w:afterAutospacing="off" w:line="360" w:lineRule="auto"/>
        <w:ind w:left="0" w:right="0"/>
        <w:rPr>
          <w:rFonts w:ascii="Arial" w:hAnsi="Arial" w:eastAsia="Arial" w:cs="Arial"/>
          <w:noProof w:val="0"/>
          <w:color w:val="000000" w:themeColor="text1" w:themeTint="FF" w:themeShade="FF"/>
          <w:sz w:val="24"/>
          <w:szCs w:val="24"/>
          <w:lang w:val="en-GB"/>
        </w:rPr>
      </w:pPr>
      <w:r w:rsidRPr="1378F6BE" w:rsidR="3DB5C4A1">
        <w:rPr>
          <w:rFonts w:ascii="Arial" w:hAnsi="Arial" w:eastAsia="Arial" w:cs="Arial"/>
          <w:b w:val="0"/>
          <w:bCs w:val="0"/>
          <w:i w:val="0"/>
          <w:iCs w:val="0"/>
          <w:caps w:val="0"/>
          <w:smallCaps w:val="0"/>
          <w:noProof w:val="0"/>
          <w:color w:val="000000" w:themeColor="text1" w:themeTint="FF" w:themeShade="FF"/>
          <w:sz w:val="24"/>
          <w:szCs w:val="24"/>
          <w:lang w:val="en-GB"/>
        </w:rPr>
        <w:t xml:space="preserve">Kumara, A.S., </w:t>
      </w:r>
      <w:r w:rsidRPr="1378F6BE" w:rsidR="7B1B296B">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DB5C4A1">
        <w:rPr>
          <w:rFonts w:ascii="Arial" w:hAnsi="Arial" w:eastAsia="Arial" w:cs="Arial"/>
          <w:b w:val="0"/>
          <w:bCs w:val="0"/>
          <w:i w:val="0"/>
          <w:iCs w:val="0"/>
          <w:caps w:val="0"/>
          <w:smallCaps w:val="0"/>
          <w:noProof w:val="0"/>
          <w:color w:val="000000" w:themeColor="text1" w:themeTint="FF" w:themeShade="FF"/>
          <w:sz w:val="24"/>
          <w:szCs w:val="24"/>
          <w:lang w:val="en-GB"/>
        </w:rPr>
        <w:t>2022</w:t>
      </w:r>
      <w:r w:rsidRPr="1378F6BE" w:rsidR="131D52F9">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DB5C4A1">
        <w:rPr>
          <w:rFonts w:ascii="Arial" w:hAnsi="Arial" w:eastAsia="Arial" w:cs="Arial"/>
          <w:b w:val="0"/>
          <w:bCs w:val="0"/>
          <w:i w:val="0"/>
          <w:iCs w:val="0"/>
          <w:caps w:val="0"/>
          <w:smallCaps w:val="0"/>
          <w:noProof w:val="0"/>
          <w:color w:val="000000" w:themeColor="text1" w:themeTint="FF" w:themeShade="FF"/>
          <w:sz w:val="24"/>
          <w:szCs w:val="24"/>
          <w:lang w:val="en-GB"/>
        </w:rPr>
        <w:t>. Researching with Secondary Data: A brief overview of possibilities and limitations from the viewpoint of social research.</w:t>
      </w:r>
    </w:p>
    <w:p w:rsidR="7BDB58D4" w:rsidP="1378F6BE" w:rsidRDefault="7BDB58D4" w14:paraId="39D7EFB8" w14:textId="23D5272B">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80BA417" w:rsidP="1378F6BE" w:rsidRDefault="180BA417" w14:paraId="34A955C9" w14:textId="319A6B08">
      <w:pPr>
        <w:pStyle w:val="Normal"/>
        <w:keepNext w:val="0"/>
        <w:keepLines w:val="0"/>
        <w:shd w:val="clear" w:color="auto" w:fill="FFFFFF" w:themeFill="background1"/>
        <w:spacing w:before="0" w:beforeAutospacing="off" w:after="0" w:afterAutospacing="off" w:line="360" w:lineRule="auto"/>
        <w:ind w:left="0" w:right="0"/>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180BA417">
        <w:rPr>
          <w:rFonts w:ascii="Arial" w:hAnsi="Arial" w:eastAsia="Arial" w:cs="Arial"/>
          <w:b w:val="0"/>
          <w:bCs w:val="0"/>
          <w:i w:val="0"/>
          <w:iCs w:val="0"/>
          <w:caps w:val="0"/>
          <w:smallCaps w:val="0"/>
          <w:noProof w:val="0"/>
          <w:color w:val="000000" w:themeColor="text1" w:themeTint="FF" w:themeShade="FF"/>
          <w:sz w:val="24"/>
          <w:szCs w:val="24"/>
          <w:lang w:val="en-GB"/>
        </w:rPr>
        <w:t xml:space="preserve">Macfarlane, B., </w:t>
      </w:r>
      <w:r w:rsidRPr="1378F6BE" w:rsidR="45C0225A">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180BA417">
        <w:rPr>
          <w:rFonts w:ascii="Arial" w:hAnsi="Arial" w:eastAsia="Arial" w:cs="Arial"/>
          <w:b w:val="0"/>
          <w:bCs w:val="0"/>
          <w:i w:val="0"/>
          <w:iCs w:val="0"/>
          <w:caps w:val="0"/>
          <w:smallCaps w:val="0"/>
          <w:noProof w:val="0"/>
          <w:color w:val="000000" w:themeColor="text1" w:themeTint="FF" w:themeShade="FF"/>
          <w:sz w:val="24"/>
          <w:szCs w:val="24"/>
          <w:lang w:val="en-GB"/>
        </w:rPr>
        <w:t>2010</w:t>
      </w:r>
      <w:r w:rsidRPr="1378F6BE" w:rsidR="7A9882F0">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180BA41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180BA417">
        <w:rPr>
          <w:rFonts w:ascii="Arial" w:hAnsi="Arial" w:eastAsia="Arial" w:cs="Arial"/>
          <w:b w:val="0"/>
          <w:bCs w:val="0"/>
          <w:i w:val="1"/>
          <w:iCs w:val="1"/>
          <w:caps w:val="0"/>
          <w:smallCaps w:val="0"/>
          <w:noProof w:val="0"/>
          <w:color w:val="000000" w:themeColor="text1" w:themeTint="FF" w:themeShade="FF"/>
          <w:sz w:val="24"/>
          <w:szCs w:val="24"/>
          <w:lang w:val="en-GB"/>
        </w:rPr>
        <w:t>Researching with integrity: The ethics of academic enquiry</w:t>
      </w:r>
      <w:r w:rsidRPr="1378F6BE" w:rsidR="180BA417">
        <w:rPr>
          <w:rFonts w:ascii="Arial" w:hAnsi="Arial" w:eastAsia="Arial" w:cs="Arial"/>
          <w:b w:val="0"/>
          <w:bCs w:val="0"/>
          <w:i w:val="0"/>
          <w:iCs w:val="0"/>
          <w:caps w:val="0"/>
          <w:smallCaps w:val="0"/>
          <w:noProof w:val="0"/>
          <w:color w:val="000000" w:themeColor="text1" w:themeTint="FF" w:themeShade="FF"/>
          <w:sz w:val="24"/>
          <w:szCs w:val="24"/>
          <w:lang w:val="en-GB"/>
        </w:rPr>
        <w:t>. Routledge.</w:t>
      </w:r>
    </w:p>
    <w:p w:rsidR="7BDB58D4" w:rsidP="1378F6BE" w:rsidRDefault="7BDB58D4" w14:paraId="11253DAF" w14:textId="23A09275">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5137268" w:rsidP="1378F6BE" w:rsidRDefault="75137268" w14:paraId="7E2FE815" w14:textId="5CB28D4D">
      <w:pPr>
        <w:keepNext w:val="0"/>
        <w:keepLines w:val="0"/>
        <w:spacing w:line="360" w:lineRule="auto"/>
        <w:ind w:left="-20" w:right="-20"/>
        <w:jc w:val="left"/>
        <w:rPr>
          <w:rFonts w:ascii="Arial" w:hAnsi="Arial" w:eastAsia="Arial" w:cs="Arial"/>
          <w:noProof w:val="0"/>
          <w:color w:val="000000" w:themeColor="text1" w:themeTint="FF" w:themeShade="FF"/>
          <w:sz w:val="24"/>
          <w:szCs w:val="24"/>
          <w:lang w:val="en-GB"/>
        </w:rPr>
      </w:pPr>
      <w:r w:rsidRPr="1378F6BE" w:rsidR="75137268">
        <w:rPr>
          <w:rFonts w:ascii="Arial" w:hAnsi="Arial" w:eastAsia="Arial" w:cs="Arial"/>
          <w:noProof w:val="0"/>
          <w:color w:val="000000" w:themeColor="text1" w:themeTint="FF" w:themeShade="FF"/>
          <w:sz w:val="24"/>
          <w:szCs w:val="24"/>
          <w:lang w:val="en-GB"/>
        </w:rPr>
        <w:t xml:space="preserve">Mann, J. (2016) “Using Turnitin to improve academic writing: an action research inquiry.” Available at: </w:t>
      </w:r>
      <w:hyperlink r:id="R41020db840cd4b3f">
        <w:r w:rsidRPr="1378F6BE" w:rsidR="75137268">
          <w:rPr>
            <w:rStyle w:val="Hyperlink"/>
            <w:rFonts w:ascii="Arial" w:hAnsi="Arial" w:eastAsia="Arial" w:cs="Arial"/>
            <w:noProof w:val="0"/>
            <w:color w:val="4472C4" w:themeColor="accent1" w:themeTint="FF" w:themeShade="FF"/>
            <w:sz w:val="24"/>
            <w:szCs w:val="24"/>
            <w:lang w:val="en-GB"/>
          </w:rPr>
          <w:t>https://doi.org/10.15123/PUB.5642</w:t>
        </w:r>
      </w:hyperlink>
      <w:r w:rsidRPr="1378F6BE" w:rsidR="75137268">
        <w:rPr>
          <w:rFonts w:ascii="Arial" w:hAnsi="Arial" w:eastAsia="Arial" w:cs="Arial"/>
          <w:noProof w:val="0"/>
          <w:color w:val="4472C4" w:themeColor="accent1" w:themeTint="FF" w:themeShade="FF"/>
          <w:sz w:val="24"/>
          <w:szCs w:val="24"/>
          <w:lang w:val="en-GB"/>
        </w:rPr>
        <w:t>.</w:t>
      </w:r>
    </w:p>
    <w:p w:rsidR="7BDB58D4" w:rsidP="1378F6BE" w:rsidRDefault="7BDB58D4" w14:paraId="243D3856" w14:textId="0429D195">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A573ED7" w:rsidP="1378F6BE" w:rsidRDefault="6A573ED7" w14:paraId="5EB3CC63" w14:textId="644B125A">
      <w:pPr>
        <w:pStyle w:val="Normal"/>
        <w:keepNext w:val="0"/>
        <w:keepLines w:val="0"/>
        <w:spacing w:after="0" w:afterAutospacing="off" w:line="360" w:lineRule="auto"/>
        <w:jc w:val="left"/>
        <w:rPr>
          <w:rFonts w:ascii="Arial" w:hAnsi="Arial" w:eastAsia="Arial" w:cs="Arial"/>
          <w:noProof w:val="0"/>
          <w:color w:val="000000" w:themeColor="text1" w:themeTint="FF" w:themeShade="FF"/>
          <w:sz w:val="24"/>
          <w:szCs w:val="24"/>
          <w:lang w:val="en-GB"/>
        </w:rPr>
      </w:pPr>
      <w:r w:rsidRPr="1378F6BE" w:rsidR="6A573ED7">
        <w:rPr>
          <w:rFonts w:ascii="Arial" w:hAnsi="Arial" w:eastAsia="Arial" w:cs="Arial"/>
          <w:b w:val="0"/>
          <w:bCs w:val="0"/>
          <w:i w:val="0"/>
          <w:iCs w:val="0"/>
          <w:caps w:val="0"/>
          <w:smallCaps w:val="0"/>
          <w:noProof w:val="0"/>
          <w:color w:val="000000" w:themeColor="text1" w:themeTint="FF" w:themeShade="FF"/>
          <w:sz w:val="24"/>
          <w:szCs w:val="24"/>
          <w:lang w:val="en-GB"/>
        </w:rPr>
        <w:t xml:space="preserve">Mayer, I., </w:t>
      </w:r>
      <w:r w:rsidRPr="1378F6BE" w:rsidR="66B696AA">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6A573ED7">
        <w:rPr>
          <w:rFonts w:ascii="Arial" w:hAnsi="Arial" w:eastAsia="Arial" w:cs="Arial"/>
          <w:b w:val="0"/>
          <w:bCs w:val="0"/>
          <w:i w:val="0"/>
          <w:iCs w:val="0"/>
          <w:caps w:val="0"/>
          <w:smallCaps w:val="0"/>
          <w:noProof w:val="0"/>
          <w:color w:val="000000" w:themeColor="text1" w:themeTint="FF" w:themeShade="FF"/>
          <w:sz w:val="24"/>
          <w:szCs w:val="24"/>
          <w:lang w:val="en-GB"/>
        </w:rPr>
        <w:t>2015</w:t>
      </w:r>
      <w:r w:rsidRPr="1378F6BE" w:rsidR="2B35CBA1">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6A573ED7">
        <w:rPr>
          <w:rFonts w:ascii="Arial" w:hAnsi="Arial" w:eastAsia="Arial" w:cs="Arial"/>
          <w:b w:val="0"/>
          <w:bCs w:val="0"/>
          <w:i w:val="0"/>
          <w:iCs w:val="0"/>
          <w:caps w:val="0"/>
          <w:smallCaps w:val="0"/>
          <w:noProof w:val="0"/>
          <w:color w:val="000000" w:themeColor="text1" w:themeTint="FF" w:themeShade="FF"/>
          <w:sz w:val="24"/>
          <w:szCs w:val="24"/>
          <w:lang w:val="en-GB"/>
        </w:rPr>
        <w:t xml:space="preserve">. Qualitative research with a focus on qualitative data analysis. </w:t>
      </w:r>
      <w:r w:rsidRPr="1378F6BE" w:rsidR="6A573ED7">
        <w:rPr>
          <w:rFonts w:ascii="Arial" w:hAnsi="Arial" w:eastAsia="Arial" w:cs="Arial"/>
          <w:b w:val="0"/>
          <w:bCs w:val="0"/>
          <w:i w:val="1"/>
          <w:iCs w:val="1"/>
          <w:caps w:val="0"/>
          <w:smallCaps w:val="0"/>
          <w:noProof w:val="0"/>
          <w:color w:val="000000" w:themeColor="text1" w:themeTint="FF" w:themeShade="FF"/>
          <w:sz w:val="24"/>
          <w:szCs w:val="24"/>
          <w:lang w:val="en-GB"/>
        </w:rPr>
        <w:t>International Journal of Sales, Retailing &amp; Marketing</w:t>
      </w:r>
      <w:r w:rsidRPr="1378F6BE" w:rsidR="6A573ED7">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6A573ED7">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378F6BE" w:rsidR="6A573ED7">
        <w:rPr>
          <w:rFonts w:ascii="Arial" w:hAnsi="Arial" w:eastAsia="Arial" w:cs="Arial"/>
          <w:b w:val="0"/>
          <w:bCs w:val="0"/>
          <w:i w:val="1"/>
          <w:iCs w:val="1"/>
          <w:caps w:val="0"/>
          <w:smallCaps w:val="0"/>
          <w:noProof w:val="0"/>
          <w:color w:val="000000" w:themeColor="text1" w:themeTint="FF" w:themeShade="FF"/>
          <w:sz w:val="24"/>
          <w:szCs w:val="24"/>
          <w:lang w:val="en-GB"/>
        </w:rPr>
        <w:t>4</w:t>
      </w:r>
      <w:r w:rsidRPr="1378F6BE" w:rsidR="6A573ED7">
        <w:rPr>
          <w:rFonts w:ascii="Arial" w:hAnsi="Arial" w:eastAsia="Arial" w:cs="Arial"/>
          <w:b w:val="0"/>
          <w:bCs w:val="0"/>
          <w:i w:val="1"/>
          <w:iCs w:val="1"/>
          <w:caps w:val="0"/>
          <w:smallCaps w:val="0"/>
          <w:noProof w:val="0"/>
          <w:color w:val="000000" w:themeColor="text1" w:themeTint="FF" w:themeShade="FF"/>
          <w:sz w:val="24"/>
          <w:szCs w:val="24"/>
          <w:lang w:val="en-GB"/>
        </w:rPr>
        <w:t>(9)</w:t>
      </w:r>
      <w:r w:rsidRPr="1378F6BE" w:rsidR="6A573ED7">
        <w:rPr>
          <w:rFonts w:ascii="Arial" w:hAnsi="Arial" w:eastAsia="Arial" w:cs="Arial"/>
          <w:b w:val="0"/>
          <w:bCs w:val="0"/>
          <w:i w:val="0"/>
          <w:iCs w:val="0"/>
          <w:caps w:val="0"/>
          <w:smallCaps w:val="0"/>
          <w:noProof w:val="0"/>
          <w:color w:val="000000" w:themeColor="text1" w:themeTint="FF" w:themeShade="FF"/>
          <w:sz w:val="24"/>
          <w:szCs w:val="24"/>
          <w:lang w:val="en-GB"/>
        </w:rPr>
        <w:t>, pp.53-67.</w:t>
      </w:r>
    </w:p>
    <w:p w:rsidR="7BDB58D4" w:rsidP="1378F6BE" w:rsidRDefault="7BDB58D4" w14:paraId="22833C76" w14:textId="2E16B889">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50D2467C" w14:textId="7DC42065">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McCormick, D. (2021). Closing the loop: Using student feedback to enhance academic writing support.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Journal of Academic Writing</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11(1)</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519966B9">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19-31.</w:t>
      </w:r>
    </w:p>
    <w:p w:rsidR="7BDB58D4" w:rsidP="1378F6BE" w:rsidRDefault="7BDB58D4" w14:paraId="0BF66B65" w14:textId="5504F67D">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6D13AD2D" w14:textId="79FAB733">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Miller, D. (2023). Embracing the Technological Metamorphosis: Envisioning Higher Education for Generation Alpha in a Shifting Educational Landscape.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International Journal Software Engineering and Computer Science (IJSECS)</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3(2)</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pp.88-96.</w:t>
      </w:r>
    </w:p>
    <w:p w:rsidR="7BDB58D4" w:rsidP="1378F6BE" w:rsidRDefault="7BDB58D4" w14:paraId="2054A328" w14:textId="2CAC51FC">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25C7F477" w14:textId="51BDEAC9">
      <w:pPr>
        <w:pStyle w:val="Normal"/>
        <w:keepNext w:val="0"/>
        <w:keepLines w:val="0"/>
        <w:spacing w:line="360" w:lineRule="auto"/>
        <w:jc w:val="left"/>
        <w:rPr>
          <w:rFonts w:ascii="Arial" w:hAnsi="Arial" w:eastAsia="Arial" w:cs="Arial"/>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Mohamed, J. (2021).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The Impacts of Peer-Assisted Learning on Students’ Academic Performance: Moroccan EFL University Students as a Case Study</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(Doctoral dissertation, MOULAY ISMAIL UNIVERSITY MEKNES).</w:t>
      </w:r>
      <w:r w:rsidRPr="1378F6BE" w:rsidR="62FD2248">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afa699233db4e78">
        <w:r w:rsidRPr="1378F6BE" w:rsidR="62FD2248">
          <w:rPr>
            <w:rStyle w:val="Hyperlink"/>
            <w:rFonts w:ascii="Arial" w:hAnsi="Arial" w:eastAsia="Arial" w:cs="Arial"/>
            <w:noProof w:val="0"/>
            <w:color w:val="4472C4" w:themeColor="accent1" w:themeTint="FF" w:themeShade="FF"/>
            <w:sz w:val="24"/>
            <w:szCs w:val="24"/>
            <w:lang w:val="en-GB"/>
          </w:rPr>
          <w:t>The-Impacts-of-Peer-Assisted-Learning-on-Students-Academic-Performance.pdf (researchgate.net)</w:t>
        </w:r>
      </w:hyperlink>
      <w:r w:rsidRPr="1378F6BE" w:rsidR="62FD2248">
        <w:rPr>
          <w:rFonts w:ascii="Arial" w:hAnsi="Arial" w:eastAsia="Arial" w:cs="Arial"/>
          <w:noProof w:val="0"/>
          <w:color w:val="4472C4" w:themeColor="accent1" w:themeTint="FF" w:themeShade="FF"/>
          <w:sz w:val="24"/>
          <w:szCs w:val="24"/>
          <w:lang w:val="en-GB"/>
        </w:rPr>
        <w:t xml:space="preserve"> </w:t>
      </w:r>
      <w:r w:rsidRPr="1378F6BE" w:rsidR="62FD2248">
        <w:rPr>
          <w:rFonts w:ascii="Arial" w:hAnsi="Arial" w:eastAsia="Arial" w:cs="Arial"/>
          <w:noProof w:val="0"/>
          <w:color w:val="000000" w:themeColor="text1" w:themeTint="FF" w:themeShade="FF"/>
          <w:sz w:val="24"/>
          <w:szCs w:val="24"/>
          <w:lang w:val="en-GB"/>
        </w:rPr>
        <w:t>(Accessed: 10 March 2024).</w:t>
      </w:r>
    </w:p>
    <w:p w:rsidR="7BDB58D4" w:rsidP="1378F6BE" w:rsidRDefault="7BDB58D4" w14:paraId="48F542B6" w14:textId="2FA118C5">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1AA97DD3" w14:textId="3DE2A0BC">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Mphahlele, A. and McKenna, S. (2019). The use of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turnitin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in the higher education sector: Decoding the myth.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Assessment &amp; Evaluation in Higher Education, 44(7)</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pp.1079-1089.</w:t>
      </w:r>
    </w:p>
    <w:p w:rsidR="1378F6BE" w:rsidP="1378F6BE" w:rsidRDefault="1378F6BE" w14:paraId="77D4327E" w14:textId="2A2C9485">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35523A38" w14:textId="30458C80">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Newton, P. M., McCormick, D., &amp; Pain, E. (2022). The effect of audio and video feedback on student understanding, satisfaction, and implementation of feedback in academic writing assignments.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Journal of Writing Research, 13(1)</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111-134.</w:t>
      </w:r>
    </w:p>
    <w:p w:rsidR="7BDB58D4" w:rsidP="1378F6BE" w:rsidRDefault="7BDB58D4" w14:paraId="4CF8D803" w14:textId="12C9F90F">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44F00FFB" w14:textId="0E87CD36">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Nguyen, T., &amp; Rivas, C. (2020). Promoting self-regulated learning through formative assessment and feedback.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Journal of University Teaching &amp; Learning Practice, 17(1),</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1-18.</w:t>
      </w:r>
    </w:p>
    <w:p w:rsidR="7BDB58D4" w:rsidP="1378F6BE" w:rsidRDefault="7BDB58D4" w14:paraId="6F81D38E" w14:textId="66263E91">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5E1BAD17" w14:textId="24DDF890">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Nickerson, C. (2024).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Interpretivism Paradigm &amp; Research Philosophy</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Simply Psychology. Available at:</w:t>
      </w:r>
      <w:r w:rsidRPr="1378F6BE" w:rsidR="3C21AE1B">
        <w:rPr>
          <w:rFonts w:ascii="Arial" w:hAnsi="Arial" w:eastAsia="Arial" w:cs="Arial"/>
          <w:b w:val="0"/>
          <w:bCs w:val="0"/>
          <w:i w:val="0"/>
          <w:iCs w:val="0"/>
          <w:caps w:val="0"/>
          <w:smallCaps w:val="0"/>
          <w:noProof w:val="0"/>
          <w:color w:val="4472C4" w:themeColor="accent1" w:themeTint="FF" w:themeShade="FF"/>
          <w:sz w:val="24"/>
          <w:szCs w:val="24"/>
          <w:lang w:val="en-GB"/>
        </w:rPr>
        <w:t xml:space="preserve"> </w:t>
      </w:r>
      <w:hyperlink r:id="R8644ce6b1a2943f2">
        <w:r w:rsidRPr="1378F6BE" w:rsidR="3C21AE1B">
          <w:rPr>
            <w:rStyle w:val="Hyperlink"/>
            <w:rFonts w:ascii="Arial" w:hAnsi="Arial" w:eastAsia="Arial" w:cs="Arial"/>
            <w:b w:val="0"/>
            <w:bCs w:val="0"/>
            <w:i w:val="0"/>
            <w:iCs w:val="0"/>
            <w:caps w:val="0"/>
            <w:smallCaps w:val="0"/>
            <w:noProof w:val="0"/>
            <w:color w:val="4472C4" w:themeColor="accent1" w:themeTint="FF" w:themeShade="FF"/>
            <w:sz w:val="24"/>
            <w:szCs w:val="24"/>
            <w:lang w:val="en-GB"/>
          </w:rPr>
          <w:t>https://www.simplypsychology.org/interpretivism-paradigm.htm</w:t>
        </w:r>
        <w:r w:rsidRPr="1378F6BE" w:rsidR="3EC72EDA">
          <w:rPr>
            <w:rStyle w:val="Hyperlink"/>
            <w:rFonts w:ascii="Arial" w:hAnsi="Arial" w:eastAsia="Arial" w:cs="Arial"/>
            <w:b w:val="0"/>
            <w:bCs w:val="0"/>
            <w:i w:val="0"/>
            <w:iCs w:val="0"/>
            <w:caps w:val="0"/>
            <w:smallCaps w:val="0"/>
            <w:noProof w:val="0"/>
            <w:color w:val="4472C4" w:themeColor="accent1" w:themeTint="FF" w:themeShade="FF"/>
            <w:sz w:val="24"/>
            <w:szCs w:val="24"/>
            <w:lang w:val="en-GB"/>
          </w:rPr>
          <w:t>l</w:t>
        </w:r>
      </w:hyperlink>
      <w:r w:rsidRPr="1378F6BE" w:rsidR="3EC72ED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w:t>
      </w:r>
      <w:r w:rsidRPr="1378F6BE" w:rsidR="19D40CB2">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18 Mar</w:t>
      </w:r>
      <w:r w:rsidRPr="1378F6BE" w:rsidR="6D1670E3">
        <w:rPr>
          <w:rFonts w:ascii="Arial" w:hAnsi="Arial" w:eastAsia="Arial" w:cs="Arial"/>
          <w:b w:val="0"/>
          <w:bCs w:val="0"/>
          <w:i w:val="0"/>
          <w:iCs w:val="0"/>
          <w:caps w:val="0"/>
          <w:smallCaps w:val="0"/>
          <w:noProof w:val="0"/>
          <w:color w:val="000000" w:themeColor="text1" w:themeTint="FF" w:themeShade="FF"/>
          <w:sz w:val="24"/>
          <w:szCs w:val="24"/>
          <w:lang w:val="en-GB"/>
        </w:rPr>
        <w:t xml:space="preserve">ch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2024).</w:t>
      </w:r>
    </w:p>
    <w:p w:rsidR="1378F6BE" w:rsidP="1378F6BE" w:rsidRDefault="1378F6BE" w14:paraId="04437886" w14:textId="659FE585">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726E23B4" w14:textId="506D76F7">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Pea, R. D. (2016). “The Prehistory of the Learning Sciences.” In Reflections on the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Learning Sciences</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edited by M. A. Evans, M. J. Packer, and R. K. Sawyer</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60B3C4F0">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32–58. Cambridge: Cambridge University Press.</w:t>
      </w:r>
    </w:p>
    <w:p w:rsidR="1378F6BE" w:rsidP="1378F6BE" w:rsidRDefault="1378F6BE" w14:paraId="43E5AEDF" w14:textId="0511790A">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6612A2D" w:rsidP="1378F6BE" w:rsidRDefault="16612A2D" w14:paraId="30D2710E" w14:textId="04EF2947">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r w:rsidRPr="1378F6BE" w:rsidR="16612A2D">
        <w:rPr>
          <w:rFonts w:ascii="Arial" w:hAnsi="Arial" w:eastAsia="Arial" w:cs="Arial"/>
          <w:b w:val="0"/>
          <w:bCs w:val="0"/>
          <w:i w:val="0"/>
          <w:iCs w:val="0"/>
          <w:caps w:val="0"/>
          <w:smallCaps w:val="0"/>
          <w:noProof w:val="0"/>
          <w:color w:val="222222"/>
          <w:sz w:val="24"/>
          <w:szCs w:val="24"/>
          <w:lang w:val="en-GB"/>
        </w:rPr>
        <w:t xml:space="preserve">Rashid, A. and Rashid, A. (2018). Academic policing via top-down implementation of </w:t>
      </w:r>
      <w:r w:rsidRPr="1378F6BE" w:rsidR="16612A2D">
        <w:rPr>
          <w:rFonts w:ascii="Arial" w:hAnsi="Arial" w:eastAsia="Arial" w:cs="Arial"/>
          <w:b w:val="0"/>
          <w:bCs w:val="0"/>
          <w:i w:val="0"/>
          <w:iCs w:val="0"/>
          <w:caps w:val="0"/>
          <w:smallCaps w:val="0"/>
          <w:noProof w:val="0"/>
          <w:color w:val="222222"/>
          <w:sz w:val="24"/>
          <w:szCs w:val="24"/>
          <w:lang w:val="en-GB"/>
        </w:rPr>
        <w:t>Turnitin</w:t>
      </w:r>
      <w:r w:rsidRPr="1378F6BE" w:rsidR="16612A2D">
        <w:rPr>
          <w:rFonts w:ascii="Arial" w:hAnsi="Arial" w:eastAsia="Arial" w:cs="Arial"/>
          <w:b w:val="0"/>
          <w:bCs w:val="0"/>
          <w:i w:val="0"/>
          <w:iCs w:val="0"/>
          <w:caps w:val="0"/>
          <w:smallCaps w:val="0"/>
          <w:noProof w:val="0"/>
          <w:color w:val="222222"/>
          <w:sz w:val="24"/>
          <w:szCs w:val="24"/>
          <w:lang w:val="en-GB"/>
        </w:rPr>
        <w:t xml:space="preserve"> in Pakistan: students’ perspective and way forward. </w:t>
      </w:r>
      <w:r w:rsidRPr="1378F6BE" w:rsidR="16612A2D">
        <w:rPr>
          <w:rFonts w:ascii="Arial" w:hAnsi="Arial" w:eastAsia="Arial" w:cs="Arial"/>
          <w:b w:val="0"/>
          <w:bCs w:val="0"/>
          <w:i w:val="1"/>
          <w:iCs w:val="1"/>
          <w:caps w:val="0"/>
          <w:smallCaps w:val="0"/>
          <w:noProof w:val="0"/>
          <w:color w:val="222222"/>
          <w:sz w:val="24"/>
          <w:szCs w:val="24"/>
          <w:lang w:val="en-GB"/>
        </w:rPr>
        <w:t>Pakistaniaat</w:t>
      </w:r>
      <w:r w:rsidRPr="1378F6BE" w:rsidR="16612A2D">
        <w:rPr>
          <w:rFonts w:ascii="Arial" w:hAnsi="Arial" w:eastAsia="Arial" w:cs="Arial"/>
          <w:b w:val="0"/>
          <w:bCs w:val="0"/>
          <w:i w:val="1"/>
          <w:iCs w:val="1"/>
          <w:caps w:val="0"/>
          <w:smallCaps w:val="0"/>
          <w:noProof w:val="0"/>
          <w:color w:val="222222"/>
          <w:sz w:val="24"/>
          <w:szCs w:val="24"/>
          <w:lang w:val="en-GB"/>
        </w:rPr>
        <w:t>: A Journal of Pakistan Studies</w:t>
      </w:r>
      <w:r w:rsidRPr="1378F6BE" w:rsidR="16612A2D">
        <w:rPr>
          <w:rFonts w:ascii="Arial" w:hAnsi="Arial" w:eastAsia="Arial" w:cs="Arial"/>
          <w:b w:val="0"/>
          <w:bCs w:val="0"/>
          <w:i w:val="0"/>
          <w:iCs w:val="0"/>
          <w:caps w:val="0"/>
          <w:smallCaps w:val="0"/>
          <w:noProof w:val="0"/>
          <w:color w:val="222222"/>
          <w:sz w:val="24"/>
          <w:szCs w:val="24"/>
          <w:lang w:val="en-GB"/>
        </w:rPr>
        <w:t xml:space="preserve">, </w:t>
      </w:r>
      <w:r w:rsidRPr="1378F6BE" w:rsidR="16612A2D">
        <w:rPr>
          <w:rFonts w:ascii="Arial" w:hAnsi="Arial" w:eastAsia="Arial" w:cs="Arial"/>
          <w:b w:val="0"/>
          <w:bCs w:val="0"/>
          <w:i w:val="1"/>
          <w:iCs w:val="1"/>
          <w:caps w:val="0"/>
          <w:smallCaps w:val="0"/>
          <w:noProof w:val="0"/>
          <w:color w:val="222222"/>
          <w:sz w:val="24"/>
          <w:szCs w:val="24"/>
          <w:lang w:val="en-GB"/>
        </w:rPr>
        <w:t>6</w:t>
      </w:r>
      <w:r w:rsidRPr="1378F6BE" w:rsidR="16612A2D">
        <w:rPr>
          <w:rFonts w:ascii="Arial" w:hAnsi="Arial" w:eastAsia="Arial" w:cs="Arial"/>
          <w:b w:val="0"/>
          <w:bCs w:val="0"/>
          <w:i w:val="0"/>
          <w:iCs w:val="0"/>
          <w:caps w:val="0"/>
          <w:smallCaps w:val="0"/>
          <w:noProof w:val="0"/>
          <w:color w:val="222222"/>
          <w:sz w:val="24"/>
          <w:szCs w:val="24"/>
          <w:lang w:val="en-GB"/>
        </w:rPr>
        <w:t>.</w:t>
      </w:r>
    </w:p>
    <w:p w:rsidR="1378F6BE" w:rsidP="1378F6BE" w:rsidRDefault="1378F6BE" w14:paraId="52689D04" w14:textId="0594B464">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7AC5BA2F" w:rsidP="1378F6BE" w:rsidRDefault="7AC5BA2F" w14:paraId="36129934" w14:textId="7A5415B5">
      <w:pPr>
        <w:pStyle w:val="Normal"/>
        <w:keepNext w:val="0"/>
        <w:keepLines w:val="0"/>
        <w:spacing w:before="0" w:beforeAutospacing="off" w:after="0" w:afterAutospacing="off" w:line="360" w:lineRule="auto"/>
        <w:ind w:left="0" w:right="0"/>
        <w:rPr>
          <w:rFonts w:ascii="Arial" w:hAnsi="Arial" w:eastAsia="Arial" w:cs="Arial"/>
          <w:noProof w:val="0"/>
          <w:sz w:val="24"/>
          <w:szCs w:val="24"/>
          <w:lang w:val="en-GB"/>
        </w:rPr>
      </w:pPr>
      <w:r w:rsidRPr="1378F6BE" w:rsidR="7AC5BA2F">
        <w:rPr>
          <w:rFonts w:ascii="Arial" w:hAnsi="Arial" w:eastAsia="Arial" w:cs="Arial"/>
          <w:b w:val="0"/>
          <w:bCs w:val="0"/>
          <w:i w:val="0"/>
          <w:iCs w:val="0"/>
          <w:caps w:val="0"/>
          <w:smallCaps w:val="0"/>
          <w:noProof w:val="0"/>
          <w:color w:val="222222"/>
          <w:sz w:val="24"/>
          <w:szCs w:val="24"/>
          <w:lang w:val="en-GB"/>
        </w:rPr>
        <w:t>Reidy, J. (2014). Student and Instructor Responses to E-Feedback.</w:t>
      </w:r>
    </w:p>
    <w:p w:rsidR="1378F6BE" w:rsidP="1378F6BE" w:rsidRDefault="1378F6BE" w14:paraId="14DC793A" w14:textId="385EA27B">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p>
    <w:p w:rsidR="0AB91EB2" w:rsidP="1378F6BE" w:rsidRDefault="0AB91EB2" w14:paraId="0EE5DC2A" w14:textId="5C5056A6">
      <w:pPr>
        <w:keepNext w:val="0"/>
        <w:keepLines w:val="0"/>
        <w:spacing w:after="0" w:afterAutospacing="off" w:line="360" w:lineRule="auto"/>
        <w:ind w:left="0" w:right="0"/>
        <w:rPr>
          <w:rFonts w:ascii="Arial" w:hAnsi="Arial" w:eastAsia="Arial" w:cs="Arial"/>
          <w:noProof w:val="0"/>
          <w:color w:val="000000" w:themeColor="text1" w:themeTint="FF" w:themeShade="FF"/>
          <w:sz w:val="24"/>
          <w:szCs w:val="24"/>
          <w:lang w:val="en-GB"/>
        </w:rPr>
      </w:pPr>
      <w:r w:rsidRPr="1378F6BE" w:rsidR="0AB91EB2">
        <w:rPr>
          <w:rFonts w:ascii="Arial" w:hAnsi="Arial" w:eastAsia="Arial" w:cs="Arial"/>
          <w:noProof w:val="0"/>
          <w:color w:val="000000" w:themeColor="text1" w:themeTint="FF" w:themeShade="FF"/>
          <w:sz w:val="24"/>
          <w:szCs w:val="24"/>
          <w:lang w:val="en-GB"/>
        </w:rPr>
        <w:t xml:space="preserve">Rothstein, M.A. (2021) “Informed Consent for Secondary Research under the New NIH Data Sharing Policy,” </w:t>
      </w:r>
      <w:r w:rsidRPr="1378F6BE" w:rsidR="0AB91EB2">
        <w:rPr>
          <w:rFonts w:ascii="Arial" w:hAnsi="Arial" w:eastAsia="Arial" w:cs="Arial"/>
          <w:i w:val="1"/>
          <w:iCs w:val="1"/>
          <w:noProof w:val="0"/>
          <w:color w:val="000000" w:themeColor="text1" w:themeTint="FF" w:themeShade="FF"/>
          <w:sz w:val="24"/>
          <w:szCs w:val="24"/>
          <w:lang w:val="en-GB"/>
        </w:rPr>
        <w:t>The Journal of law, medicine &amp; ethics</w:t>
      </w:r>
      <w:r w:rsidRPr="1378F6BE" w:rsidR="0AB91EB2">
        <w:rPr>
          <w:rFonts w:ascii="Arial" w:hAnsi="Arial" w:eastAsia="Arial" w:cs="Arial"/>
          <w:i w:val="1"/>
          <w:iCs w:val="1"/>
          <w:noProof w:val="0"/>
          <w:color w:val="000000" w:themeColor="text1" w:themeTint="FF" w:themeShade="FF"/>
          <w:sz w:val="24"/>
          <w:szCs w:val="24"/>
          <w:lang w:val="en-GB"/>
        </w:rPr>
        <w:t>, 49(3)</w:t>
      </w:r>
      <w:r w:rsidRPr="1378F6BE" w:rsidR="0AB91EB2">
        <w:rPr>
          <w:rFonts w:ascii="Arial" w:hAnsi="Arial" w:eastAsia="Arial" w:cs="Arial"/>
          <w:noProof w:val="0"/>
          <w:color w:val="000000" w:themeColor="text1" w:themeTint="FF" w:themeShade="FF"/>
          <w:sz w:val="24"/>
          <w:szCs w:val="24"/>
          <w:lang w:val="en-GB"/>
        </w:rPr>
        <w:t xml:space="preserve">, pp. 489–494. Available at: </w:t>
      </w:r>
      <w:hyperlink r:id="R1e5d883eafcf4c0f">
        <w:r w:rsidRPr="1378F6BE" w:rsidR="0AB91EB2">
          <w:rPr>
            <w:rStyle w:val="Hyperlink"/>
            <w:rFonts w:ascii="Arial" w:hAnsi="Arial" w:eastAsia="Arial" w:cs="Arial"/>
            <w:noProof w:val="0"/>
            <w:color w:val="4472C4" w:themeColor="accent1" w:themeTint="FF" w:themeShade="FF"/>
            <w:sz w:val="24"/>
            <w:szCs w:val="24"/>
            <w:lang w:val="en-GB"/>
          </w:rPr>
          <w:t>https://doi.org/10.1017/jme.2021.69</w:t>
        </w:r>
      </w:hyperlink>
      <w:r w:rsidRPr="1378F6BE" w:rsidR="0AB91EB2">
        <w:rPr>
          <w:rFonts w:ascii="Arial" w:hAnsi="Arial" w:eastAsia="Arial" w:cs="Arial"/>
          <w:noProof w:val="0"/>
          <w:color w:val="4472C4" w:themeColor="accent1" w:themeTint="FF" w:themeShade="FF"/>
          <w:sz w:val="24"/>
          <w:szCs w:val="24"/>
          <w:lang w:val="en-GB"/>
        </w:rPr>
        <w:t>.</w:t>
      </w:r>
    </w:p>
    <w:p w:rsidR="7BDB58D4" w:rsidP="1378F6BE" w:rsidRDefault="7BDB58D4" w14:paraId="7E89A757" w14:textId="35E11AE0">
      <w:pPr>
        <w:pStyle w:val="Normal"/>
        <w:keepNext w:val="0"/>
        <w:keepLines w:val="0"/>
        <w:spacing w:after="0" w:afterAutospacing="off" w:line="360" w:lineRule="auto"/>
        <w:ind w:left="0" w:right="0"/>
        <w:rPr>
          <w:rFonts w:ascii="Arial" w:hAnsi="Arial" w:eastAsia="Arial" w:cs="Arial"/>
          <w:noProof w:val="0"/>
          <w:color w:val="000000" w:themeColor="text1" w:themeTint="FF" w:themeShade="FF"/>
          <w:sz w:val="24"/>
          <w:szCs w:val="24"/>
          <w:lang w:val="en-GB"/>
        </w:rPr>
      </w:pPr>
    </w:p>
    <w:p w:rsidR="57CBA676" w:rsidP="1378F6BE" w:rsidRDefault="57CBA676" w14:paraId="61C6085F" w14:textId="7E91EEE2">
      <w:pPr>
        <w:pStyle w:val="Normal"/>
        <w:keepNext w:val="0"/>
        <w:keepLines w:val="0"/>
        <w:shd w:val="clear" w:color="auto" w:fill="FFFFFF" w:themeFill="background1"/>
        <w:spacing w:before="0" w:beforeAutospacing="off" w:after="0" w:afterAutospacing="off" w:line="360" w:lineRule="auto"/>
        <w:ind w:left="0" w:right="0"/>
        <w:jc w:val="left"/>
        <w:rPr>
          <w:rFonts w:ascii="Arial" w:hAnsi="Arial" w:eastAsia="Arial" w:cs="Arial"/>
          <w:noProof w:val="0"/>
          <w:color w:val="000000" w:themeColor="text1" w:themeTint="FF" w:themeShade="FF"/>
          <w:sz w:val="24"/>
          <w:szCs w:val="24"/>
          <w:lang w:val="en-GB"/>
        </w:rPr>
      </w:pPr>
      <w:r w:rsidRPr="1378F6BE" w:rsidR="57CBA676">
        <w:rPr>
          <w:rFonts w:ascii="Arial" w:hAnsi="Arial" w:eastAsia="Arial" w:cs="Arial"/>
          <w:b w:val="0"/>
          <w:bCs w:val="0"/>
          <w:i w:val="0"/>
          <w:iCs w:val="0"/>
          <w:caps w:val="0"/>
          <w:smallCaps w:val="0"/>
          <w:noProof w:val="0"/>
          <w:color w:val="000000" w:themeColor="text1" w:themeTint="FF" w:themeShade="FF"/>
          <w:sz w:val="24"/>
          <w:szCs w:val="24"/>
          <w:lang w:val="en-GB"/>
        </w:rPr>
        <w:t xml:space="preserve">Ruggiano, N. and Perry, T.E., </w:t>
      </w:r>
      <w:r w:rsidRPr="1378F6BE" w:rsidR="707F25C7">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57CBA676">
        <w:rPr>
          <w:rFonts w:ascii="Arial" w:hAnsi="Arial" w:eastAsia="Arial" w:cs="Arial"/>
          <w:b w:val="0"/>
          <w:bCs w:val="0"/>
          <w:i w:val="0"/>
          <w:iCs w:val="0"/>
          <w:caps w:val="0"/>
          <w:smallCaps w:val="0"/>
          <w:noProof w:val="0"/>
          <w:color w:val="000000" w:themeColor="text1" w:themeTint="FF" w:themeShade="FF"/>
          <w:sz w:val="24"/>
          <w:szCs w:val="24"/>
          <w:lang w:val="en-GB"/>
        </w:rPr>
        <w:t>2019</w:t>
      </w:r>
      <w:r w:rsidRPr="1378F6BE" w:rsidR="311429C7">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57CBA676">
        <w:rPr>
          <w:rFonts w:ascii="Arial" w:hAnsi="Arial" w:eastAsia="Arial" w:cs="Arial"/>
          <w:b w:val="0"/>
          <w:bCs w:val="0"/>
          <w:i w:val="0"/>
          <w:iCs w:val="0"/>
          <w:caps w:val="0"/>
          <w:smallCaps w:val="0"/>
          <w:noProof w:val="0"/>
          <w:color w:val="000000" w:themeColor="text1" w:themeTint="FF" w:themeShade="FF"/>
          <w:sz w:val="24"/>
          <w:szCs w:val="24"/>
          <w:lang w:val="en-GB"/>
        </w:rPr>
        <w:t xml:space="preserve">. Conducting secondary analysis of qualitative data: Should we, can we, and </w:t>
      </w:r>
      <w:r w:rsidRPr="1378F6BE" w:rsidR="57CBA676">
        <w:rPr>
          <w:rFonts w:ascii="Arial" w:hAnsi="Arial" w:eastAsia="Arial" w:cs="Arial"/>
          <w:b w:val="0"/>
          <w:bCs w:val="0"/>
          <w:i w:val="0"/>
          <w:iCs w:val="0"/>
          <w:caps w:val="0"/>
          <w:smallCaps w:val="0"/>
          <w:noProof w:val="0"/>
          <w:color w:val="000000" w:themeColor="text1" w:themeTint="FF" w:themeShade="FF"/>
          <w:sz w:val="24"/>
          <w:szCs w:val="24"/>
          <w:lang w:val="en-GB"/>
        </w:rPr>
        <w:t>how?.</w:t>
      </w:r>
      <w:r w:rsidRPr="1378F6BE" w:rsidR="57CBA67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57CBA676">
        <w:rPr>
          <w:rFonts w:ascii="Arial" w:hAnsi="Arial" w:eastAsia="Arial" w:cs="Arial"/>
          <w:b w:val="0"/>
          <w:bCs w:val="0"/>
          <w:i w:val="1"/>
          <w:iCs w:val="1"/>
          <w:caps w:val="0"/>
          <w:smallCaps w:val="0"/>
          <w:noProof w:val="0"/>
          <w:color w:val="000000" w:themeColor="text1" w:themeTint="FF" w:themeShade="FF"/>
          <w:sz w:val="24"/>
          <w:szCs w:val="24"/>
          <w:lang w:val="en-GB"/>
        </w:rPr>
        <w:t>Qualitative Social Work</w:t>
      </w:r>
      <w:r w:rsidRPr="1378F6BE" w:rsidR="57CBA676">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57CBA676">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378F6BE" w:rsidR="57CBA676">
        <w:rPr>
          <w:rFonts w:ascii="Arial" w:hAnsi="Arial" w:eastAsia="Arial" w:cs="Arial"/>
          <w:b w:val="0"/>
          <w:bCs w:val="0"/>
          <w:i w:val="1"/>
          <w:iCs w:val="1"/>
          <w:caps w:val="0"/>
          <w:smallCaps w:val="0"/>
          <w:noProof w:val="0"/>
          <w:color w:val="000000" w:themeColor="text1" w:themeTint="FF" w:themeShade="FF"/>
          <w:sz w:val="24"/>
          <w:szCs w:val="24"/>
          <w:lang w:val="en-GB"/>
        </w:rPr>
        <w:t>18</w:t>
      </w:r>
      <w:r w:rsidRPr="1378F6BE" w:rsidR="57CBA676">
        <w:rPr>
          <w:rFonts w:ascii="Arial" w:hAnsi="Arial" w:eastAsia="Arial" w:cs="Arial"/>
          <w:b w:val="0"/>
          <w:bCs w:val="0"/>
          <w:i w:val="1"/>
          <w:iCs w:val="1"/>
          <w:caps w:val="0"/>
          <w:smallCaps w:val="0"/>
          <w:noProof w:val="0"/>
          <w:color w:val="000000" w:themeColor="text1" w:themeTint="FF" w:themeShade="FF"/>
          <w:sz w:val="24"/>
          <w:szCs w:val="24"/>
          <w:lang w:val="en-GB"/>
        </w:rPr>
        <w:t>(1)</w:t>
      </w:r>
      <w:r w:rsidRPr="1378F6BE" w:rsidR="57CBA676">
        <w:rPr>
          <w:rFonts w:ascii="Arial" w:hAnsi="Arial" w:eastAsia="Arial" w:cs="Arial"/>
          <w:b w:val="0"/>
          <w:bCs w:val="0"/>
          <w:i w:val="0"/>
          <w:iCs w:val="0"/>
          <w:caps w:val="0"/>
          <w:smallCaps w:val="0"/>
          <w:noProof w:val="0"/>
          <w:color w:val="000000" w:themeColor="text1" w:themeTint="FF" w:themeShade="FF"/>
          <w:sz w:val="24"/>
          <w:szCs w:val="24"/>
          <w:lang w:val="en-GB"/>
        </w:rPr>
        <w:t>, pp.81-97.</w:t>
      </w:r>
    </w:p>
    <w:p w:rsidR="1378F6BE" w:rsidP="1378F6BE" w:rsidRDefault="1378F6BE" w14:paraId="4FA8C8D6" w14:textId="233233DC">
      <w:pPr>
        <w:pStyle w:val="Normal"/>
        <w:keepNext w:val="0"/>
        <w:keepLines w:val="0"/>
        <w:shd w:val="clear" w:color="auto" w:fill="FFFFFF" w:themeFill="background1"/>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4E0E3CFE" w:rsidP="1378F6BE" w:rsidRDefault="4E0E3CFE" w14:paraId="408C0F9A" w14:textId="3BEB0A8F">
      <w:pPr>
        <w:pStyle w:val="Normal"/>
        <w:keepNext w:val="0"/>
        <w:keepLines w:val="0"/>
        <w:spacing w:line="360" w:lineRule="auto"/>
        <w:jc w:val="left"/>
        <w:rPr>
          <w:rFonts w:ascii="Arial" w:hAnsi="Arial" w:eastAsia="Arial" w:cs="Arial"/>
          <w:noProof w:val="0"/>
          <w:color w:val="000000" w:themeColor="text1" w:themeTint="FF" w:themeShade="FF"/>
          <w:sz w:val="24"/>
          <w:szCs w:val="24"/>
          <w:lang w:val="en-GB"/>
        </w:rPr>
      </w:pPr>
      <w:r w:rsidRPr="1378F6BE" w:rsidR="4E0E3CFE">
        <w:rPr>
          <w:rFonts w:ascii="Arial" w:hAnsi="Arial" w:eastAsia="Arial" w:cs="Arial"/>
          <w:b w:val="0"/>
          <w:bCs w:val="0"/>
          <w:i w:val="0"/>
          <w:iCs w:val="0"/>
          <w:caps w:val="0"/>
          <w:smallCaps w:val="0"/>
          <w:noProof w:val="0"/>
          <w:color w:val="000000" w:themeColor="text1" w:themeTint="FF" w:themeShade="FF"/>
          <w:sz w:val="24"/>
          <w:szCs w:val="24"/>
          <w:lang w:val="en-GB"/>
        </w:rPr>
        <w:t xml:space="preserve">Setiawati, E., Perdhani, W.C. and Budiana, N. (2020). Using Turnitin feedback studio through pedagogy approaches. </w:t>
      </w:r>
      <w:r w:rsidRPr="1378F6BE" w:rsidR="4E0E3CFE">
        <w:rPr>
          <w:rFonts w:ascii="Arial" w:hAnsi="Arial" w:eastAsia="Arial" w:cs="Arial"/>
          <w:b w:val="0"/>
          <w:bCs w:val="0"/>
          <w:i w:val="1"/>
          <w:iCs w:val="1"/>
          <w:caps w:val="0"/>
          <w:smallCaps w:val="0"/>
          <w:noProof w:val="0"/>
          <w:color w:val="000000" w:themeColor="text1" w:themeTint="FF" w:themeShade="FF"/>
          <w:sz w:val="24"/>
          <w:szCs w:val="24"/>
          <w:lang w:val="en-GB"/>
        </w:rPr>
        <w:t>Journal of Innovation and Applied Technology</w:t>
      </w:r>
      <w:r w:rsidRPr="1378F6BE" w:rsidR="4E0E3CF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4E0E3CFE">
        <w:rPr>
          <w:rFonts w:ascii="Arial" w:hAnsi="Arial" w:eastAsia="Arial" w:cs="Arial"/>
          <w:b w:val="0"/>
          <w:bCs w:val="0"/>
          <w:i w:val="1"/>
          <w:iCs w:val="1"/>
          <w:caps w:val="0"/>
          <w:smallCaps w:val="0"/>
          <w:noProof w:val="0"/>
          <w:color w:val="000000" w:themeColor="text1" w:themeTint="FF" w:themeShade="FF"/>
          <w:sz w:val="24"/>
          <w:szCs w:val="24"/>
          <w:lang w:val="en-GB"/>
        </w:rPr>
        <w:t>2020</w:t>
      </w:r>
      <w:r w:rsidRPr="1378F6BE" w:rsidR="4E0E3CFE">
        <w:rPr>
          <w:rFonts w:ascii="Arial" w:hAnsi="Arial" w:eastAsia="Arial" w:cs="Arial"/>
          <w:b w:val="0"/>
          <w:bCs w:val="0"/>
          <w:i w:val="0"/>
          <w:iCs w:val="0"/>
          <w:caps w:val="0"/>
          <w:smallCaps w:val="0"/>
          <w:noProof w:val="0"/>
          <w:color w:val="000000" w:themeColor="text1" w:themeTint="FF" w:themeShade="FF"/>
          <w:sz w:val="24"/>
          <w:szCs w:val="24"/>
          <w:lang w:val="en-GB"/>
        </w:rPr>
        <w:t>(Special Issue 1), pp.52-58.</w:t>
      </w:r>
    </w:p>
    <w:p w:rsidR="1378F6BE" w:rsidP="1378F6BE" w:rsidRDefault="1378F6BE" w14:paraId="78481D7D" w14:textId="4E1C8AFA">
      <w:pPr>
        <w:pStyle w:val="Normal"/>
        <w:keepNext w:val="0"/>
        <w:keepLines w:val="0"/>
        <w:shd w:val="clear" w:color="auto" w:fill="FFFFFF" w:themeFill="background1"/>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BDB58D4" w:rsidP="1378F6BE" w:rsidRDefault="7BDB58D4" w14:paraId="46826F22" w14:textId="3049AD52">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27CDB227" w14:textId="30153099">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Smith, B. E., Williams, L. A., &amp; Branton, R. (2019). Turnitin use and the student learning experience: What can we learn from students' usage patterns?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Journal of Educational Technology &amp; Society, 22(4)</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13-24.</w:t>
      </w:r>
    </w:p>
    <w:p w:rsidR="1378F6BE" w:rsidP="1378F6BE" w:rsidRDefault="1378F6BE" w14:paraId="75C0BDCD" w14:textId="693325D8">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3ACF17D8" w14:textId="48ABE35D">
      <w:pPr>
        <w:pStyle w:val="Normal"/>
        <w:keepNext w:val="0"/>
        <w:keepLines w:val="0"/>
        <w:spacing w:after="0" w:afterAutospacing="off" w:line="360" w:lineRule="auto"/>
        <w:jc w:val="left"/>
        <w:rPr>
          <w:rFonts w:ascii="Arial" w:hAnsi="Arial" w:eastAsia="Arial" w:cs="Arial"/>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Soiferman</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L.K. (2010).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Compare and Contrast Inductive and Deductive Research Approaches</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Online Submission.</w:t>
      </w:r>
      <w:r w:rsidRPr="1378F6BE" w:rsidR="0DB4D34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r w:rsidRPr="1378F6BE" w:rsidR="07D26F03">
        <w:rPr>
          <w:rFonts w:ascii="Arial" w:hAnsi="Arial" w:eastAsia="Arial" w:cs="Arial"/>
          <w:noProof w:val="0"/>
          <w:color w:val="000000" w:themeColor="text1" w:themeTint="FF" w:themeShade="FF"/>
          <w:sz w:val="24"/>
          <w:szCs w:val="24"/>
          <w:lang w:val="en-GB"/>
        </w:rPr>
        <w:t>ERIC - ED542066 - Compare and Contrast Inductive and Deductive Research Approaches, Online Submission, 2010-Apr</w:t>
      </w:r>
      <w:r w:rsidRPr="1378F6BE" w:rsidR="2A7BB53E">
        <w:rPr>
          <w:rFonts w:ascii="Arial" w:hAnsi="Arial" w:eastAsia="Arial" w:cs="Arial"/>
          <w:noProof w:val="0"/>
          <w:color w:val="000000" w:themeColor="text1" w:themeTint="FF" w:themeShade="FF"/>
          <w:sz w:val="24"/>
          <w:szCs w:val="24"/>
          <w:lang w:val="en-GB"/>
        </w:rPr>
        <w:t xml:space="preserve"> </w:t>
      </w:r>
      <w:r w:rsidRPr="1378F6BE" w:rsidR="07D26F03">
        <w:rPr>
          <w:rFonts w:ascii="Arial" w:hAnsi="Arial" w:eastAsia="Arial" w:cs="Arial"/>
          <w:noProof w:val="0"/>
          <w:color w:val="000000" w:themeColor="text1" w:themeTint="FF" w:themeShade="FF"/>
          <w:sz w:val="24"/>
          <w:szCs w:val="24"/>
          <w:lang w:val="en-GB"/>
        </w:rPr>
        <w:t>(Accessed: 1 March 2024).</w:t>
      </w:r>
    </w:p>
    <w:p w:rsidR="1378F6BE" w:rsidP="1378F6BE" w:rsidRDefault="1378F6BE" w14:paraId="24AE909D" w14:textId="42248AE7">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FA89DCD" w:rsidP="1378F6BE" w:rsidRDefault="7FA89DCD" w14:paraId="64F3D5CE" w14:textId="62DAF3AB">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r w:rsidRPr="1378F6BE" w:rsidR="7FA89DCD">
        <w:rPr>
          <w:rFonts w:ascii="Arial" w:hAnsi="Arial" w:eastAsia="Arial" w:cs="Arial"/>
          <w:b w:val="0"/>
          <w:bCs w:val="0"/>
          <w:i w:val="0"/>
          <w:iCs w:val="0"/>
          <w:caps w:val="0"/>
          <w:smallCaps w:val="0"/>
          <w:noProof w:val="0"/>
          <w:color w:val="000000" w:themeColor="text1" w:themeTint="FF" w:themeShade="FF"/>
          <w:sz w:val="24"/>
          <w:szCs w:val="24"/>
          <w:lang w:val="en-GB"/>
        </w:rPr>
        <w:t>Solaiman, I., Brundage, M., Clark, J., Askell, A., Herbert-Voss, A., Wu, J.,</w:t>
      </w:r>
      <w:r w:rsidRPr="1378F6BE" w:rsidR="0CCB597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6134443F">
        <w:rPr>
          <w:rFonts w:ascii="Arial" w:hAnsi="Arial" w:eastAsia="Arial" w:cs="Arial"/>
          <w:b w:val="0"/>
          <w:bCs w:val="0"/>
          <w:i w:val="0"/>
          <w:iCs w:val="0"/>
          <w:caps w:val="0"/>
          <w:smallCaps w:val="0"/>
          <w:noProof w:val="0"/>
          <w:color w:val="000000" w:themeColor="text1" w:themeTint="FF" w:themeShade="FF"/>
          <w:sz w:val="24"/>
          <w:szCs w:val="24"/>
          <w:lang w:val="en-GB"/>
        </w:rPr>
        <w:t>Radford, A., Krueger, G., Kim, J.W., Kreps, S. and McCain, M.</w:t>
      </w:r>
      <w:r w:rsidRPr="1378F6BE" w:rsidR="7FA89DCD">
        <w:rPr>
          <w:rFonts w:ascii="Arial" w:hAnsi="Arial" w:eastAsia="Arial" w:cs="Arial"/>
          <w:b w:val="0"/>
          <w:bCs w:val="0"/>
          <w:i w:val="0"/>
          <w:iCs w:val="0"/>
          <w:caps w:val="0"/>
          <w:smallCaps w:val="0"/>
          <w:noProof w:val="0"/>
          <w:color w:val="000000" w:themeColor="text1" w:themeTint="FF" w:themeShade="FF"/>
          <w:sz w:val="24"/>
          <w:szCs w:val="24"/>
          <w:lang w:val="en-GB"/>
        </w:rPr>
        <w:t xml:space="preserve"> (2019). Release strategies and the social impacts of language models</w:t>
      </w:r>
      <w:r w:rsidRPr="1378F6BE" w:rsidR="7FA89DC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7FA89DCD">
        <w:rPr>
          <w:rFonts w:ascii="Arial" w:hAnsi="Arial" w:eastAsia="Arial" w:cs="Arial"/>
          <w:b w:val="0"/>
          <w:bCs w:val="0"/>
          <w:i w:val="1"/>
          <w:iCs w:val="1"/>
          <w:caps w:val="0"/>
          <w:smallCaps w:val="0"/>
          <w:noProof w:val="0"/>
          <w:color w:val="000000" w:themeColor="text1" w:themeTint="FF" w:themeShade="FF"/>
          <w:sz w:val="24"/>
          <w:szCs w:val="24"/>
          <w:lang w:val="en-GB"/>
        </w:rPr>
        <w:t>a</w:t>
      </w:r>
      <w:r w:rsidRPr="1378F6BE" w:rsidR="7FA89DCD">
        <w:rPr>
          <w:rFonts w:ascii="Arial" w:hAnsi="Arial" w:eastAsia="Arial" w:cs="Arial"/>
          <w:b w:val="0"/>
          <w:bCs w:val="0"/>
          <w:i w:val="1"/>
          <w:iCs w:val="1"/>
          <w:caps w:val="0"/>
          <w:smallCaps w:val="0"/>
          <w:noProof w:val="0"/>
          <w:color w:val="000000" w:themeColor="text1" w:themeTint="FF" w:themeShade="FF"/>
          <w:sz w:val="24"/>
          <w:szCs w:val="24"/>
          <w:lang w:val="en-GB"/>
        </w:rPr>
        <w:t>rX</w:t>
      </w:r>
      <w:r w:rsidRPr="1378F6BE" w:rsidR="7FA89DCD">
        <w:rPr>
          <w:rFonts w:ascii="Arial" w:hAnsi="Arial" w:eastAsia="Arial" w:cs="Arial"/>
          <w:b w:val="0"/>
          <w:bCs w:val="0"/>
          <w:i w:val="1"/>
          <w:iCs w:val="1"/>
          <w:caps w:val="0"/>
          <w:smallCaps w:val="0"/>
          <w:noProof w:val="0"/>
          <w:color w:val="000000" w:themeColor="text1" w:themeTint="FF" w:themeShade="FF"/>
          <w:sz w:val="24"/>
          <w:szCs w:val="24"/>
          <w:lang w:val="en-GB"/>
        </w:rPr>
        <w:t>iv</w:t>
      </w:r>
      <w:r w:rsidRPr="1378F6BE" w:rsidR="7FA89DC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378F6BE" w:rsidR="7FA89DCD">
        <w:rPr>
          <w:rFonts w:ascii="Arial" w:hAnsi="Arial" w:eastAsia="Arial" w:cs="Arial"/>
          <w:b w:val="0"/>
          <w:bCs w:val="0"/>
          <w:i w:val="1"/>
          <w:iCs w:val="1"/>
          <w:caps w:val="0"/>
          <w:smallCaps w:val="0"/>
          <w:noProof w:val="0"/>
          <w:color w:val="000000" w:themeColor="text1" w:themeTint="FF" w:themeShade="FF"/>
          <w:sz w:val="24"/>
          <w:szCs w:val="24"/>
          <w:lang w:val="en-GB"/>
        </w:rPr>
        <w:t>preprint</w:t>
      </w:r>
      <w:r w:rsidRPr="1378F6BE" w:rsidR="585F03D7">
        <w:rPr>
          <w:rFonts w:ascii="Arial" w:hAnsi="Arial" w:eastAsia="Arial" w:cs="Arial"/>
          <w:b w:val="0"/>
          <w:bCs w:val="0"/>
          <w:i w:val="1"/>
          <w:iCs w:val="1"/>
          <w:caps w:val="0"/>
          <w:smallCaps w:val="0"/>
          <w:noProof w:val="0"/>
          <w:color w:val="000000" w:themeColor="text1" w:themeTint="FF" w:themeShade="FF"/>
          <w:sz w:val="24"/>
          <w:szCs w:val="24"/>
          <w:lang w:val="en-GB"/>
        </w:rPr>
        <w:t>.</w:t>
      </w:r>
      <w:r w:rsidRPr="1378F6BE" w:rsidR="7FA89DCD">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378F6BE" w:rsidR="73A3930F">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1378F6BE" w:rsidR="73A3930F">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378F6BE" w:rsidR="7FA89DCD">
        <w:rPr>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https://doi.org/10.48550/arXiv.1908.09203</w:t>
      </w:r>
      <w:r w:rsidRPr="1378F6BE" w:rsidR="67F21F8A">
        <w:rPr>
          <w:rFonts w:ascii="Arial" w:hAnsi="Arial" w:eastAsia="Arial" w:cs="Arial"/>
          <w:b w:val="0"/>
          <w:bCs w:val="0"/>
          <w:i w:val="0"/>
          <w:iCs w:val="0"/>
          <w:caps w:val="0"/>
          <w:smallCaps w:val="0"/>
          <w:strike w:val="0"/>
          <w:dstrike w:val="0"/>
          <w:noProof w:val="0"/>
          <w:color w:val="4472C4" w:themeColor="accent1" w:themeTint="FF" w:themeShade="FF"/>
          <w:sz w:val="24"/>
          <w:szCs w:val="24"/>
          <w:u w:val="single"/>
          <w:lang w:val="en-GB"/>
        </w:rPr>
        <w:t xml:space="preserve"> </w:t>
      </w:r>
    </w:p>
    <w:p w:rsidR="1378F6BE" w:rsidP="1378F6BE" w:rsidRDefault="1378F6BE" w14:paraId="2AA8FCD6" w14:textId="01D50205">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pPr>
    </w:p>
    <w:p w:rsidR="12DCBABE" w:rsidP="1378F6BE" w:rsidRDefault="12DCBABE" w14:paraId="54158124" w14:textId="56718D6E">
      <w:pPr>
        <w:keepNext w:val="0"/>
        <w:keepLines w:val="0"/>
        <w:spacing w:line="360" w:lineRule="auto"/>
        <w:ind w:left="-20" w:right="-20"/>
        <w:jc w:val="left"/>
        <w:rPr>
          <w:rFonts w:ascii="Arial" w:hAnsi="Arial" w:eastAsia="Arial" w:cs="Arial"/>
          <w:noProof w:val="0"/>
          <w:sz w:val="24"/>
          <w:szCs w:val="24"/>
          <w:lang w:val="en-GB"/>
        </w:rPr>
      </w:pPr>
      <w:r w:rsidRPr="1378F6BE" w:rsidR="12DCBABE">
        <w:rPr>
          <w:rFonts w:ascii="Arial" w:hAnsi="Arial" w:eastAsia="Arial" w:cs="Arial"/>
          <w:noProof w:val="0"/>
          <w:sz w:val="24"/>
          <w:szCs w:val="24"/>
          <w:lang w:val="en-GB"/>
        </w:rPr>
        <w:t xml:space="preserve">Thompsett, A. and Ahluwalia, J. (2010) “Students Turned Off by Turnitin? </w:t>
      </w:r>
      <w:r w:rsidRPr="1378F6BE" w:rsidR="12DCBABE">
        <w:rPr>
          <w:rFonts w:ascii="Arial" w:hAnsi="Arial" w:eastAsia="Arial" w:cs="Arial"/>
          <w:noProof w:val="0"/>
          <w:sz w:val="24"/>
          <w:szCs w:val="24"/>
          <w:lang w:val="en-GB"/>
        </w:rPr>
        <w:t>Perception</w:t>
      </w:r>
      <w:r w:rsidRPr="1378F6BE" w:rsidR="12DCBABE">
        <w:rPr>
          <w:rFonts w:ascii="Arial" w:hAnsi="Arial" w:eastAsia="Arial" w:cs="Arial"/>
          <w:noProof w:val="0"/>
          <w:sz w:val="24"/>
          <w:szCs w:val="24"/>
          <w:lang w:val="en-GB"/>
        </w:rPr>
        <w:t xml:space="preserve"> of Plagiarism and Collusion by Undergraduate Bioscience Students,” </w:t>
      </w:r>
      <w:r w:rsidRPr="1378F6BE" w:rsidR="12DCBABE">
        <w:rPr>
          <w:rFonts w:ascii="Arial" w:hAnsi="Arial" w:eastAsia="Arial" w:cs="Arial"/>
          <w:i w:val="1"/>
          <w:iCs w:val="1"/>
          <w:noProof w:val="0"/>
          <w:sz w:val="24"/>
          <w:szCs w:val="24"/>
          <w:lang w:val="en-GB"/>
        </w:rPr>
        <w:t>Bioscience education e-journal</w:t>
      </w:r>
      <w:r w:rsidRPr="1378F6BE" w:rsidR="12DCBABE">
        <w:rPr>
          <w:rFonts w:ascii="Arial" w:hAnsi="Arial" w:eastAsia="Arial" w:cs="Arial"/>
          <w:noProof w:val="0"/>
          <w:sz w:val="24"/>
          <w:szCs w:val="24"/>
          <w:lang w:val="en-GB"/>
        </w:rPr>
        <w:t xml:space="preserve">, 16(1), pp. 1–15. Available at: </w:t>
      </w:r>
      <w:hyperlink r:id="R52f65ad5e14f4637">
        <w:r w:rsidRPr="1378F6BE" w:rsidR="12DCBABE">
          <w:rPr>
            <w:rStyle w:val="Hyperlink"/>
            <w:rFonts w:ascii="Arial" w:hAnsi="Arial" w:eastAsia="Arial" w:cs="Arial"/>
            <w:noProof w:val="0"/>
            <w:sz w:val="24"/>
            <w:szCs w:val="24"/>
            <w:lang w:val="en-GB"/>
          </w:rPr>
          <w:t>https://doi.org/10.3108/beej.16.3</w:t>
        </w:r>
      </w:hyperlink>
      <w:r w:rsidRPr="1378F6BE" w:rsidR="12DCBABE">
        <w:rPr>
          <w:rFonts w:ascii="Arial" w:hAnsi="Arial" w:eastAsia="Arial" w:cs="Arial"/>
          <w:noProof w:val="0"/>
          <w:sz w:val="24"/>
          <w:szCs w:val="24"/>
          <w:lang w:val="en-GB"/>
        </w:rPr>
        <w:t>.</w:t>
      </w:r>
    </w:p>
    <w:p w:rsidR="1378F6BE" w:rsidP="1378F6BE" w:rsidRDefault="1378F6BE" w14:paraId="7C85374A" w14:textId="41BA7A5A">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6F9E9948" w:rsidP="1378F6BE" w:rsidRDefault="6F9E9948" w14:paraId="3A282FB1" w14:textId="6CA8875D">
      <w:pPr>
        <w:pStyle w:val="Normal"/>
        <w:keepNext w:val="0"/>
        <w:keepLines w:val="0"/>
        <w:spacing w:before="0" w:beforeAutospacing="off" w:after="0" w:afterAutospacing="off" w:line="360" w:lineRule="auto"/>
        <w:ind w:left="0" w:righ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6F9E9948">
        <w:rPr>
          <w:rFonts w:ascii="Arial" w:hAnsi="Arial" w:eastAsia="Arial" w:cs="Arial"/>
          <w:b w:val="0"/>
          <w:bCs w:val="0"/>
          <w:i w:val="0"/>
          <w:iCs w:val="0"/>
          <w:caps w:val="0"/>
          <w:smallCaps w:val="0"/>
          <w:noProof w:val="0"/>
          <w:color w:val="000000" w:themeColor="text1" w:themeTint="FF" w:themeShade="FF"/>
          <w:sz w:val="24"/>
          <w:szCs w:val="24"/>
          <w:lang w:val="en-GB"/>
        </w:rPr>
        <w:t xml:space="preserve">Turnitin (2023). </w:t>
      </w:r>
      <w:r w:rsidRPr="1378F6BE" w:rsidR="6F9E9948">
        <w:rPr>
          <w:rFonts w:ascii="Arial" w:hAnsi="Arial" w:eastAsia="Arial" w:cs="Arial"/>
          <w:b w:val="0"/>
          <w:bCs w:val="0"/>
          <w:i w:val="1"/>
          <w:iCs w:val="1"/>
          <w:caps w:val="0"/>
          <w:smallCaps w:val="0"/>
          <w:noProof w:val="0"/>
          <w:color w:val="000000" w:themeColor="text1" w:themeTint="FF" w:themeShade="FF"/>
          <w:sz w:val="24"/>
          <w:szCs w:val="24"/>
          <w:lang w:val="en-GB"/>
        </w:rPr>
        <w:t>Understanding the false positive rate for sentences of our AI writing detection capability.</w:t>
      </w:r>
      <w:r w:rsidRPr="1378F6BE" w:rsidR="6F9E9948">
        <w:rPr>
          <w:rFonts w:ascii="Arial" w:hAnsi="Arial" w:eastAsia="Arial" w:cs="Arial"/>
          <w:b w:val="0"/>
          <w:bCs w:val="0"/>
          <w:i w:val="0"/>
          <w:iCs w:val="0"/>
          <w:caps w:val="0"/>
          <w:smallCaps w:val="0"/>
          <w:noProof w:val="0"/>
          <w:color w:val="000000" w:themeColor="text1" w:themeTint="FF" w:themeShade="FF"/>
          <w:sz w:val="24"/>
          <w:szCs w:val="24"/>
          <w:lang w:val="en-GB"/>
        </w:rPr>
        <w:t xml:space="preserve"> Turnitin. </w:t>
      </w:r>
      <w:r w:rsidRPr="1378F6BE" w:rsidR="49D5AB9D">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72c67ae90b424205">
        <w:r w:rsidRPr="1378F6BE" w:rsidR="6F9E9948">
          <w:rPr>
            <w:rStyle w:val="Hyperlink"/>
            <w:rFonts w:ascii="Arial" w:hAnsi="Arial" w:eastAsia="Arial" w:cs="Arial"/>
            <w:b w:val="0"/>
            <w:bCs w:val="0"/>
            <w:i w:val="0"/>
            <w:iCs w:val="0"/>
            <w:caps w:val="0"/>
            <w:smallCaps w:val="0"/>
            <w:strike w:val="0"/>
            <w:dstrike w:val="0"/>
            <w:noProof w:val="0"/>
            <w:sz w:val="24"/>
            <w:szCs w:val="24"/>
            <w:lang w:val="en-GB"/>
          </w:rPr>
          <w:t>https://www.turnitin.com/blog/understanding-false-positives-within-our-ai-writing-detection-capabilitie</w:t>
        </w:r>
        <w:r w:rsidRPr="1378F6BE" w:rsidR="4FCC9392">
          <w:rPr>
            <w:rStyle w:val="Hyperlink"/>
            <w:rFonts w:ascii="Arial" w:hAnsi="Arial" w:eastAsia="Arial" w:cs="Arial"/>
            <w:b w:val="0"/>
            <w:bCs w:val="0"/>
            <w:i w:val="0"/>
            <w:iCs w:val="0"/>
            <w:caps w:val="0"/>
            <w:smallCaps w:val="0"/>
            <w:strike w:val="0"/>
            <w:dstrike w:val="0"/>
            <w:noProof w:val="0"/>
            <w:sz w:val="24"/>
            <w:szCs w:val="24"/>
            <w:lang w:val="en-GB"/>
          </w:rPr>
          <w:t>s</w:t>
        </w:r>
      </w:hyperlink>
      <w:r w:rsidRPr="1378F6BE" w:rsidR="4FCC9392">
        <w:rPr>
          <w:rFonts w:ascii="Arial" w:hAnsi="Arial" w:eastAsia="Arial" w:cs="Arial"/>
          <w:b w:val="0"/>
          <w:bCs w:val="0"/>
          <w:i w:val="0"/>
          <w:iCs w:val="0"/>
          <w:caps w:val="0"/>
          <w:smallCaps w:val="0"/>
          <w:strike w:val="0"/>
          <w:dstrike w:val="0"/>
          <w:noProof w:val="0"/>
          <w:color w:val="000000" w:themeColor="text1" w:themeTint="FF" w:themeShade="FF"/>
          <w:sz w:val="24"/>
          <w:szCs w:val="24"/>
          <w:lang w:val="en-GB"/>
        </w:rPr>
        <w:t xml:space="preserve"> </w:t>
      </w:r>
      <w:r w:rsidRPr="1378F6BE" w:rsidR="4B5ECDFD">
        <w:rPr>
          <w:rFonts w:ascii="Arial" w:hAnsi="Arial" w:eastAsia="Arial" w:cs="Arial"/>
          <w:b w:val="0"/>
          <w:bCs w:val="0"/>
          <w:i w:val="0"/>
          <w:iCs w:val="0"/>
          <w:caps w:val="0"/>
          <w:smallCaps w:val="0"/>
          <w:strike w:val="0"/>
          <w:dstrike w:val="0"/>
          <w:noProof w:val="0"/>
          <w:color w:val="000000" w:themeColor="text1" w:themeTint="FF" w:themeShade="FF"/>
          <w:sz w:val="24"/>
          <w:szCs w:val="24"/>
          <w:lang w:val="en-GB"/>
        </w:rPr>
        <w:t xml:space="preserve"> (Accessed: 18 March 2024).</w:t>
      </w:r>
    </w:p>
    <w:p w:rsidR="7BDB58D4" w:rsidP="1378F6BE" w:rsidRDefault="7BDB58D4" w14:paraId="033F0E8A" w14:textId="610B1540">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BABB513" w:rsidP="1378F6BE" w:rsidRDefault="3BABB513" w14:paraId="43B317EF" w14:textId="423AE787">
      <w:pPr>
        <w:pStyle w:val="Normal"/>
        <w:keepNext w:val="0"/>
        <w:keepLines w:val="0"/>
        <w:spacing w:after="0" w:afterAutospacing="off" w:line="360" w:lineRule="auto"/>
        <w:jc w:val="left"/>
        <w:rPr>
          <w:rFonts w:ascii="Arial" w:hAnsi="Arial" w:eastAsia="Arial" w:cs="Arial"/>
          <w:noProof w:val="0"/>
          <w:color w:val="000000" w:themeColor="text1" w:themeTint="FF" w:themeShade="FF"/>
          <w:sz w:val="24"/>
          <w:szCs w:val="24"/>
          <w:lang w:val="en-GB"/>
        </w:rPr>
      </w:pPr>
      <w:r w:rsidRPr="1378F6BE" w:rsidR="3BABB513">
        <w:rPr>
          <w:rFonts w:ascii="Arial" w:hAnsi="Arial" w:eastAsia="Arial" w:cs="Arial"/>
          <w:b w:val="0"/>
          <w:bCs w:val="0"/>
          <w:i w:val="0"/>
          <w:iCs w:val="0"/>
          <w:caps w:val="0"/>
          <w:smallCaps w:val="0"/>
          <w:noProof w:val="0"/>
          <w:color w:val="000000" w:themeColor="text1" w:themeTint="FF" w:themeShade="FF"/>
          <w:sz w:val="24"/>
          <w:szCs w:val="24"/>
          <w:lang w:val="en-GB"/>
        </w:rPr>
        <w:t xml:space="preserve">Williams, C., </w:t>
      </w:r>
      <w:r w:rsidRPr="1378F6BE" w:rsidR="643E9D6D">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BABB513">
        <w:rPr>
          <w:rFonts w:ascii="Arial" w:hAnsi="Arial" w:eastAsia="Arial" w:cs="Arial"/>
          <w:b w:val="0"/>
          <w:bCs w:val="0"/>
          <w:i w:val="0"/>
          <w:iCs w:val="0"/>
          <w:caps w:val="0"/>
          <w:smallCaps w:val="0"/>
          <w:noProof w:val="0"/>
          <w:color w:val="000000" w:themeColor="text1" w:themeTint="FF" w:themeShade="FF"/>
          <w:sz w:val="24"/>
          <w:szCs w:val="24"/>
          <w:lang w:val="en-GB"/>
        </w:rPr>
        <w:t>2007</w:t>
      </w:r>
      <w:r w:rsidRPr="1378F6BE" w:rsidR="52B2A9B4">
        <w:rPr>
          <w:rFonts w:ascii="Arial" w:hAnsi="Arial" w:eastAsia="Arial" w:cs="Arial"/>
          <w:b w:val="0"/>
          <w:bCs w:val="0"/>
          <w:i w:val="0"/>
          <w:iCs w:val="0"/>
          <w:caps w:val="0"/>
          <w:smallCaps w:val="0"/>
          <w:noProof w:val="0"/>
          <w:color w:val="000000" w:themeColor="text1" w:themeTint="FF" w:themeShade="FF"/>
          <w:sz w:val="24"/>
          <w:szCs w:val="24"/>
          <w:lang w:val="en-GB"/>
        </w:rPr>
        <w:t>)</w:t>
      </w:r>
      <w:r w:rsidRPr="1378F6BE" w:rsidR="3BABB513">
        <w:rPr>
          <w:rFonts w:ascii="Arial" w:hAnsi="Arial" w:eastAsia="Arial" w:cs="Arial"/>
          <w:b w:val="0"/>
          <w:bCs w:val="0"/>
          <w:i w:val="0"/>
          <w:iCs w:val="0"/>
          <w:caps w:val="0"/>
          <w:smallCaps w:val="0"/>
          <w:noProof w:val="0"/>
          <w:color w:val="000000" w:themeColor="text1" w:themeTint="FF" w:themeShade="FF"/>
          <w:sz w:val="24"/>
          <w:szCs w:val="24"/>
          <w:lang w:val="en-GB"/>
        </w:rPr>
        <w:t xml:space="preserve">. Research methods. </w:t>
      </w:r>
      <w:r w:rsidRPr="1378F6BE" w:rsidR="3BABB513">
        <w:rPr>
          <w:rFonts w:ascii="Arial" w:hAnsi="Arial" w:eastAsia="Arial" w:cs="Arial"/>
          <w:b w:val="0"/>
          <w:bCs w:val="0"/>
          <w:i w:val="1"/>
          <w:iCs w:val="1"/>
          <w:caps w:val="0"/>
          <w:smallCaps w:val="0"/>
          <w:noProof w:val="0"/>
          <w:color w:val="000000" w:themeColor="text1" w:themeTint="FF" w:themeShade="FF"/>
          <w:sz w:val="24"/>
          <w:szCs w:val="24"/>
          <w:lang w:val="en-GB"/>
        </w:rPr>
        <w:t>Journal of Business &amp; Economics Research (JBER)</w:t>
      </w:r>
      <w:r w:rsidRPr="1378F6BE" w:rsidR="3BABB51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378F6BE" w:rsidR="3BABB513">
        <w:rPr>
          <w:rFonts w:ascii="Arial" w:hAnsi="Arial" w:eastAsia="Arial" w:cs="Arial"/>
          <w:b w:val="0"/>
          <w:bCs w:val="0"/>
          <w:i w:val="1"/>
          <w:iCs w:val="1"/>
          <w:caps w:val="0"/>
          <w:smallCaps w:val="0"/>
          <w:noProof w:val="0"/>
          <w:color w:val="000000" w:themeColor="text1" w:themeTint="FF" w:themeShade="FF"/>
          <w:sz w:val="24"/>
          <w:szCs w:val="24"/>
          <w:lang w:val="en-GB"/>
        </w:rPr>
        <w:t>5</w:t>
      </w:r>
      <w:r w:rsidRPr="1378F6BE" w:rsidR="3BABB513">
        <w:rPr>
          <w:rFonts w:ascii="Arial" w:hAnsi="Arial" w:eastAsia="Arial" w:cs="Arial"/>
          <w:b w:val="0"/>
          <w:bCs w:val="0"/>
          <w:i w:val="1"/>
          <w:iCs w:val="1"/>
          <w:caps w:val="0"/>
          <w:smallCaps w:val="0"/>
          <w:noProof w:val="0"/>
          <w:color w:val="000000" w:themeColor="text1" w:themeTint="FF" w:themeShade="FF"/>
          <w:sz w:val="24"/>
          <w:szCs w:val="24"/>
          <w:lang w:val="en-GB"/>
        </w:rPr>
        <w:t>(3).</w:t>
      </w:r>
    </w:p>
    <w:p w:rsidR="7BDB58D4" w:rsidP="1378F6BE" w:rsidRDefault="7BDB58D4" w14:paraId="605A23E6" w14:textId="22DFAE15">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21AE1B" w:rsidP="1378F6BE" w:rsidRDefault="3C21AE1B" w14:paraId="0F461382" w14:textId="6900495F">
      <w:pPr>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Williamson, B., &amp; Eynon, R. (2020). Historical threads, missing links, and future directions in AI in education.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Learning,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Media</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 xml:space="preserve"> and Technology, 45(3)</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pp.223-235.</w:t>
      </w:r>
    </w:p>
    <w:p w:rsidR="7BDB58D4" w:rsidP="1378F6BE" w:rsidRDefault="7BDB58D4" w14:paraId="37555E54" w14:textId="3CF42226">
      <w:pPr>
        <w:pStyle w:val="Normal"/>
        <w:keepNext w:val="0"/>
        <w:keepLines w:val="0"/>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7BDB58D4" w:rsidP="1378F6BE" w:rsidRDefault="7BDB58D4" w14:paraId="3F96FB70" w14:textId="3860B4AA">
      <w:pPr>
        <w:keepNext w:val="0"/>
        <w:keepLines w:val="0"/>
        <w:shd w:val="clear" w:color="auto" w:fill="FFFFFF" w:themeFill="background1"/>
        <w:spacing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Williams, J. B., &amp; Papi, M. (2021). Exploring the usability of Turnitin feedback for teaching academic writing. </w:t>
      </w:r>
      <w:r w:rsidRPr="1378F6BE" w:rsidR="3C21AE1B">
        <w:rPr>
          <w:rFonts w:ascii="Arial" w:hAnsi="Arial" w:eastAsia="Arial" w:cs="Arial"/>
          <w:b w:val="0"/>
          <w:bCs w:val="0"/>
          <w:i w:val="1"/>
          <w:iCs w:val="1"/>
          <w:caps w:val="0"/>
          <w:smallCaps w:val="0"/>
          <w:noProof w:val="0"/>
          <w:color w:val="000000" w:themeColor="text1" w:themeTint="FF" w:themeShade="FF"/>
          <w:sz w:val="24"/>
          <w:szCs w:val="24"/>
          <w:lang w:val="en-GB"/>
        </w:rPr>
        <w:t>Journal of Writing Analytics, 5(1)</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378F6BE" w:rsidR="1EFC4F00">
        <w:rPr>
          <w:rFonts w:ascii="Arial" w:hAnsi="Arial" w:eastAsia="Arial" w:cs="Arial"/>
          <w:b w:val="0"/>
          <w:bCs w:val="0"/>
          <w:i w:val="0"/>
          <w:iCs w:val="0"/>
          <w:caps w:val="0"/>
          <w:smallCaps w:val="0"/>
          <w:noProof w:val="0"/>
          <w:color w:val="000000" w:themeColor="text1" w:themeTint="FF" w:themeShade="FF"/>
          <w:sz w:val="24"/>
          <w:szCs w:val="24"/>
          <w:lang w:val="en-GB"/>
        </w:rPr>
        <w:t xml:space="preserve">pp. </w:t>
      </w:r>
      <w:r w:rsidRPr="1378F6BE" w:rsidR="3C21AE1B">
        <w:rPr>
          <w:rFonts w:ascii="Arial" w:hAnsi="Arial" w:eastAsia="Arial" w:cs="Arial"/>
          <w:b w:val="0"/>
          <w:bCs w:val="0"/>
          <w:i w:val="0"/>
          <w:iCs w:val="0"/>
          <w:caps w:val="0"/>
          <w:smallCaps w:val="0"/>
          <w:noProof w:val="0"/>
          <w:color w:val="000000" w:themeColor="text1" w:themeTint="FF" w:themeShade="FF"/>
          <w:sz w:val="24"/>
          <w:szCs w:val="24"/>
          <w:lang w:val="en-GB"/>
        </w:rPr>
        <w:t>1-24.</w:t>
      </w:r>
    </w:p>
    <w:p w:rsidR="34418806" w:rsidP="34418806" w:rsidRDefault="34418806" w14:paraId="4BF0DBB4" w14:textId="30899D36">
      <w:pPr>
        <w:pStyle w:val="Normal"/>
        <w:keepNext w:val="1"/>
        <w:keepLines w:val="1"/>
        <w:rPr>
          <w:rFonts w:ascii="Arial" w:hAnsi="Arial" w:eastAsia="Arial" w:cs="Arial"/>
          <w:b w:val="1"/>
          <w:bCs w:val="1"/>
          <w:i w:val="0"/>
          <w:iCs w:val="0"/>
          <w:caps w:val="0"/>
          <w:smallCaps w:val="0"/>
          <w:noProof w:val="0"/>
          <w:color w:val="2F5496" w:themeColor="accent1" w:themeTint="FF" w:themeShade="BF"/>
          <w:sz w:val="32"/>
          <w:szCs w:val="32"/>
          <w:lang w:val="en-GB"/>
        </w:rPr>
      </w:pPr>
    </w:p>
    <w:p w:rsidR="34418806" w:rsidP="1378F6BE" w:rsidRDefault="34418806" w14:paraId="32F8595D" w14:textId="654C69A7">
      <w:pPr>
        <w:rPr/>
      </w:pPr>
      <w:r>
        <w:br w:type="page"/>
      </w:r>
    </w:p>
    <w:p w:rsidR="34418806" w:rsidP="1378F6BE" w:rsidRDefault="34418806" w14:paraId="6CC61A1B" w14:textId="5FF1636F">
      <w:pPr>
        <w:pStyle w:val="Heading1"/>
        <w:keepNext w:val="1"/>
        <w:keepLines w:val="1"/>
        <w:rPr>
          <w:rFonts w:ascii="Arial" w:hAnsi="Arial" w:eastAsia="Arial" w:cs="Arial"/>
          <w:b w:val="1"/>
          <w:bCs w:val="1"/>
          <w:noProof w:val="0"/>
          <w:lang w:val="en-GB"/>
        </w:rPr>
      </w:pPr>
      <w:r w:rsidRPr="1378F6BE" w:rsidR="6D49DA6E">
        <w:rPr>
          <w:rFonts w:ascii="Arial" w:hAnsi="Arial" w:eastAsia="Arial" w:cs="Arial"/>
          <w:b w:val="1"/>
          <w:bCs w:val="1"/>
          <w:noProof w:val="0"/>
          <w:lang w:val="en-GB"/>
        </w:rPr>
        <w:t>Chapter 7: Appendix</w:t>
      </w:r>
    </w:p>
    <w:p w:rsidR="34418806" w:rsidP="1378F6BE" w:rsidRDefault="34418806" w14:paraId="51CAFCE5" w14:textId="48FC5446">
      <w:pPr>
        <w:pStyle w:val="Normal"/>
        <w:keepNext w:val="1"/>
        <w:keepLines w:val="1"/>
        <w:rPr>
          <w:noProof w:val="0"/>
          <w:lang w:val="en-GB"/>
        </w:rPr>
      </w:pPr>
    </w:p>
    <w:tbl>
      <w:tblPr>
        <w:tblStyle w:val="TableGrid"/>
        <w:tblW w:w="0" w:type="auto"/>
        <w:tblLayout w:type="fixed"/>
        <w:tblLook w:val="06A0" w:firstRow="1" w:lastRow="0" w:firstColumn="1" w:lastColumn="0" w:noHBand="1" w:noVBand="1"/>
      </w:tblPr>
      <w:tblGrid>
        <w:gridCol w:w="1215"/>
        <w:gridCol w:w="1665"/>
        <w:gridCol w:w="2505"/>
        <w:gridCol w:w="2325"/>
        <w:gridCol w:w="2019"/>
      </w:tblGrid>
      <w:tr w:rsidR="1378F6BE" w:rsidTr="1378F6BE" w14:paraId="4903820D">
        <w:trPr>
          <w:trHeight w:val="300"/>
        </w:trPr>
        <w:tc>
          <w:tcPr>
            <w:tcW w:w="1215" w:type="dxa"/>
            <w:tcMar/>
          </w:tcPr>
          <w:p w:rsidR="1378F6BE" w:rsidP="1378F6BE" w:rsidRDefault="1378F6BE" w14:paraId="3A720FB2" w14:textId="73804ECE">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p>
        </w:tc>
        <w:tc>
          <w:tcPr>
            <w:tcW w:w="1665" w:type="dxa"/>
            <w:tcMar/>
          </w:tcPr>
          <w:p w:rsidR="1378F6BE" w:rsidP="1378F6BE" w:rsidRDefault="1378F6BE" w14:paraId="5D57AD64" w14:textId="4B9AFDBC">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1378F6BE" w:rsidR="1378F6BE">
              <w:rPr>
                <w:rFonts w:ascii="Arial" w:hAnsi="Arial" w:eastAsia="Arial" w:cs="Arial"/>
                <w:b w:val="1"/>
                <w:bCs w:val="1"/>
                <w:i w:val="0"/>
                <w:iCs w:val="0"/>
                <w:caps w:val="0"/>
                <w:smallCaps w:val="0"/>
                <w:noProof w:val="0"/>
                <w:color w:val="000000" w:themeColor="text1" w:themeTint="FF" w:themeShade="FF"/>
                <w:sz w:val="24"/>
                <w:szCs w:val="24"/>
                <w:lang w:val="en-GB"/>
              </w:rPr>
              <w:t>Category</w:t>
            </w:r>
          </w:p>
        </w:tc>
        <w:tc>
          <w:tcPr>
            <w:tcW w:w="2505" w:type="dxa"/>
            <w:tcMar/>
          </w:tcPr>
          <w:p w:rsidR="1378F6BE" w:rsidP="1378F6BE" w:rsidRDefault="1378F6BE" w14:paraId="561EC050" w14:textId="48AA4314">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1378F6BE" w:rsidR="1378F6BE">
              <w:rPr>
                <w:rFonts w:ascii="Arial" w:hAnsi="Arial" w:eastAsia="Arial" w:cs="Arial"/>
                <w:b w:val="1"/>
                <w:bCs w:val="1"/>
                <w:i w:val="0"/>
                <w:iCs w:val="0"/>
                <w:caps w:val="0"/>
                <w:smallCaps w:val="0"/>
                <w:noProof w:val="0"/>
                <w:color w:val="000000" w:themeColor="text1" w:themeTint="FF" w:themeShade="FF"/>
                <w:sz w:val="24"/>
                <w:szCs w:val="24"/>
                <w:lang w:val="en-GB"/>
              </w:rPr>
              <w:t>Positive Response</w:t>
            </w:r>
          </w:p>
        </w:tc>
        <w:tc>
          <w:tcPr>
            <w:tcW w:w="2325" w:type="dxa"/>
            <w:tcMar/>
          </w:tcPr>
          <w:p w:rsidR="1378F6BE" w:rsidP="1378F6BE" w:rsidRDefault="1378F6BE" w14:paraId="0D989507" w14:textId="7ECFB16E">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1378F6BE" w:rsidR="1378F6BE">
              <w:rPr>
                <w:rFonts w:ascii="Arial" w:hAnsi="Arial" w:eastAsia="Arial" w:cs="Arial"/>
                <w:b w:val="1"/>
                <w:bCs w:val="1"/>
                <w:i w:val="0"/>
                <w:iCs w:val="0"/>
                <w:caps w:val="0"/>
                <w:smallCaps w:val="0"/>
                <w:noProof w:val="0"/>
                <w:color w:val="000000" w:themeColor="text1" w:themeTint="FF" w:themeShade="FF"/>
                <w:sz w:val="24"/>
                <w:szCs w:val="24"/>
                <w:lang w:val="en-GB"/>
              </w:rPr>
              <w:t>Negative Response</w:t>
            </w:r>
          </w:p>
        </w:tc>
        <w:tc>
          <w:tcPr>
            <w:tcW w:w="2019" w:type="dxa"/>
            <w:tcMar/>
          </w:tcPr>
          <w:p w:rsidR="1378F6BE" w:rsidP="1378F6BE" w:rsidRDefault="1378F6BE" w14:paraId="4A59307F" w14:textId="28DE3608">
            <w:pPr>
              <w:pStyle w:val="Normal"/>
              <w:rPr>
                <w:rFonts w:ascii="Arial" w:hAnsi="Arial" w:eastAsia="Arial" w:cs="Arial"/>
                <w:b w:val="1"/>
                <w:bCs w:val="1"/>
                <w:i w:val="0"/>
                <w:iCs w:val="0"/>
                <w:caps w:val="0"/>
                <w:smallCaps w:val="0"/>
                <w:noProof w:val="0"/>
                <w:color w:val="000000" w:themeColor="text1" w:themeTint="FF" w:themeShade="FF"/>
                <w:sz w:val="24"/>
                <w:szCs w:val="24"/>
                <w:lang w:val="en-GB"/>
              </w:rPr>
            </w:pPr>
            <w:r w:rsidRPr="1378F6BE" w:rsidR="1378F6BE">
              <w:rPr>
                <w:rFonts w:ascii="Arial" w:hAnsi="Arial" w:eastAsia="Arial" w:cs="Arial"/>
                <w:b w:val="1"/>
                <w:bCs w:val="1"/>
                <w:i w:val="0"/>
                <w:iCs w:val="0"/>
                <w:caps w:val="0"/>
                <w:smallCaps w:val="0"/>
                <w:noProof w:val="0"/>
                <w:color w:val="000000" w:themeColor="text1" w:themeTint="FF" w:themeShade="FF"/>
                <w:sz w:val="24"/>
                <w:szCs w:val="24"/>
                <w:lang w:val="en-GB"/>
              </w:rPr>
              <w:t>Related Studies</w:t>
            </w:r>
          </w:p>
        </w:tc>
      </w:tr>
      <w:tr w:rsidR="1378F6BE" w:rsidTr="1378F6BE" w14:paraId="55AE9AD5">
        <w:trPr>
          <w:trHeight w:val="360"/>
        </w:trPr>
        <w:tc>
          <w:tcPr>
            <w:tcW w:w="1215" w:type="dxa"/>
            <w:vMerge w:val="restart"/>
            <w:shd w:val="clear" w:color="auto" w:fill="FFF2CC" w:themeFill="accent4" w:themeFillTint="33"/>
            <w:tcMar/>
          </w:tcPr>
          <w:p w:rsidR="1378F6BE" w:rsidP="1378F6BE" w:rsidRDefault="1378F6BE" w14:paraId="4483A84F" w14:textId="34B03DA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Student Use of Turnitin</w:t>
            </w:r>
          </w:p>
        </w:tc>
        <w:tc>
          <w:tcPr>
            <w:tcW w:w="1665" w:type="dxa"/>
            <w:shd w:val="clear" w:color="auto" w:fill="FFF2CC" w:themeFill="accent4" w:themeFillTint="33"/>
            <w:tcMar/>
          </w:tcPr>
          <w:p w:rsidR="1378F6BE" w:rsidP="1378F6BE" w:rsidRDefault="1378F6BE" w14:paraId="33228D37" w14:textId="4EFB8C92">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Academic Misconduct</w:t>
            </w:r>
          </w:p>
        </w:tc>
        <w:tc>
          <w:tcPr>
            <w:tcW w:w="2505" w:type="dxa"/>
            <w:shd w:val="clear" w:color="auto" w:fill="FFF2CC" w:themeFill="accent4" w:themeFillTint="33"/>
            <w:tcMar/>
          </w:tcPr>
          <w:p w:rsidR="1378F6BE" w:rsidP="1378F6BE" w:rsidRDefault="1378F6BE" w14:paraId="57DD7EBF" w14:textId="0C5AA759">
            <w:pPr>
              <w:pStyle w:val="Normal"/>
              <w:rPr/>
            </w:pPr>
            <w:r w:rsidRPr="1378F6BE" w:rsidR="1378F6BE">
              <w:rPr>
                <w:rFonts w:ascii="Arial" w:hAnsi="Arial" w:eastAsia="Arial" w:cs="Arial"/>
                <w:noProof w:val="0"/>
                <w:sz w:val="20"/>
                <w:szCs w:val="20"/>
                <w:lang w:val="en-GB"/>
              </w:rPr>
              <w:t>Students believed that Turnitin (UK) deters plagiarism owing to the possible repercussions of getting caught, suggesting that it works to some extent.</w:t>
            </w:r>
          </w:p>
        </w:tc>
        <w:tc>
          <w:tcPr>
            <w:tcW w:w="2325" w:type="dxa"/>
            <w:shd w:val="clear" w:color="auto" w:fill="FFF2CC" w:themeFill="accent4" w:themeFillTint="33"/>
            <w:tcMar/>
          </w:tcPr>
          <w:p w:rsidR="1378F6BE" w:rsidP="1378F6BE" w:rsidRDefault="1378F6BE" w14:paraId="0F23AF2F" w14:textId="1B6F210D">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Students criticised Turnitin (UK) as they found it difficult to use. They </w:t>
            </w:r>
            <w:r w:rsidRPr="1378F6BE" w:rsidR="1378F6BE">
              <w:rPr>
                <w:rFonts w:ascii="Arial" w:hAnsi="Arial" w:eastAsia="Arial" w:cs="Arial"/>
                <w:noProof w:val="0"/>
                <w:sz w:val="20"/>
                <w:szCs w:val="20"/>
                <w:lang w:val="en-GB"/>
              </w:rPr>
              <w:t>stated</w:t>
            </w:r>
            <w:r w:rsidRPr="1378F6BE" w:rsidR="1378F6BE">
              <w:rPr>
                <w:rFonts w:ascii="Arial" w:hAnsi="Arial" w:eastAsia="Arial" w:cs="Arial"/>
                <w:noProof w:val="0"/>
                <w:sz w:val="20"/>
                <w:szCs w:val="20"/>
                <w:lang w:val="en-GB"/>
              </w:rPr>
              <w:t xml:space="preserve"> the necessity for alternative plagiarism and collaboration detection methods.</w:t>
            </w:r>
          </w:p>
        </w:tc>
        <w:tc>
          <w:tcPr>
            <w:tcW w:w="2019" w:type="dxa"/>
            <w:shd w:val="clear" w:color="auto" w:fill="FFF2CC" w:themeFill="accent4" w:themeFillTint="33"/>
            <w:tcMar/>
          </w:tcPr>
          <w:p w:rsidR="1378F6BE" w:rsidP="1378F6BE" w:rsidRDefault="1378F6BE" w14:paraId="76BE6D1B" w14:textId="62DE2FBE">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(Thompsett</w:t>
            </w:r>
            <w:r w:rsidRPr="1378F6BE" w:rsidR="1378F6BE">
              <w:rPr>
                <w:rFonts w:ascii="Arial" w:hAnsi="Arial" w:eastAsia="Arial" w:cs="Arial"/>
                <w:noProof w:val="0"/>
                <w:sz w:val="20"/>
                <w:szCs w:val="20"/>
                <w:lang w:val="en-GB"/>
              </w:rPr>
              <w:t xml:space="preserve"> </w:t>
            </w:r>
            <w:r w:rsidRPr="1378F6BE" w:rsidR="1378F6BE">
              <w:rPr>
                <w:rFonts w:ascii="Arial" w:hAnsi="Arial" w:eastAsia="Arial" w:cs="Arial"/>
                <w:noProof w:val="0"/>
                <w:sz w:val="20"/>
                <w:szCs w:val="20"/>
                <w:lang w:val="en-GB"/>
              </w:rPr>
              <w:t>and Ahluwalia, 2010)</w:t>
            </w:r>
          </w:p>
        </w:tc>
      </w:tr>
      <w:tr w:rsidR="1378F6BE" w:rsidTr="1378F6BE" w14:paraId="549DAD7F">
        <w:trPr>
          <w:trHeight w:val="300"/>
        </w:trPr>
        <w:tc>
          <w:tcPr>
            <w:tcW w:w="1215" w:type="dxa"/>
            <w:vMerge/>
            <w:shd w:val="clear" w:color="auto" w:fill="FFF2CC" w:themeFill="accent4" w:themeFillTint="33"/>
            <w:tcMar/>
          </w:tcPr>
          <w:p w14:paraId="2DDA965A"/>
        </w:tc>
        <w:tc>
          <w:tcPr>
            <w:tcW w:w="1665" w:type="dxa"/>
            <w:shd w:val="clear" w:color="auto" w:fill="FFF2CC" w:themeFill="accent4" w:themeFillTint="33"/>
            <w:tcMar/>
          </w:tcPr>
          <w:p w:rsidR="1378F6BE" w:rsidP="1378F6BE" w:rsidRDefault="1378F6BE" w14:paraId="4005196A" w14:textId="57D87060">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Academic </w:t>
            </w:r>
            <w:r w:rsidRPr="1378F6BE" w:rsidR="1378F6BE">
              <w:rPr>
                <w:rFonts w:ascii="Arial" w:hAnsi="Arial" w:eastAsia="Arial" w:cs="Arial"/>
                <w:noProof w:val="0"/>
                <w:sz w:val="20"/>
                <w:szCs w:val="20"/>
                <w:lang w:val="en-GB"/>
              </w:rPr>
              <w:t>Writing</w:t>
            </w:r>
          </w:p>
        </w:tc>
        <w:tc>
          <w:tcPr>
            <w:tcW w:w="2505" w:type="dxa"/>
            <w:shd w:val="clear" w:color="auto" w:fill="FFF2CC" w:themeFill="accent4" w:themeFillTint="33"/>
            <w:tcMar/>
          </w:tcPr>
          <w:p w:rsidR="1378F6BE" w:rsidP="1378F6BE" w:rsidRDefault="1378F6BE" w14:paraId="4EA96BAE" w14:textId="22E5AB49">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Students appreciate Turnitin for assisting them gain confidence in writing</w:t>
            </w:r>
          </w:p>
          <w:p w:rsidR="1378F6BE" w:rsidP="1378F6BE" w:rsidRDefault="1378F6BE" w14:paraId="46774C36" w14:textId="2BDC388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c>
          <w:tcPr>
            <w:tcW w:w="2325" w:type="dxa"/>
            <w:shd w:val="clear" w:color="auto" w:fill="FFF2CC" w:themeFill="accent4" w:themeFillTint="33"/>
            <w:tcMar/>
          </w:tcPr>
          <w:p w:rsidR="1378F6BE" w:rsidP="1378F6BE" w:rsidRDefault="1378F6BE" w14:paraId="08937450" w14:textId="2ED1BEA0">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Students expressed worries about being unjustly penalised for high similarity scores, even when writing authentically.</w:t>
            </w:r>
          </w:p>
        </w:tc>
        <w:tc>
          <w:tcPr>
            <w:tcW w:w="2019" w:type="dxa"/>
            <w:shd w:val="clear" w:color="auto" w:fill="FFF2CC" w:themeFill="accent4" w:themeFillTint="33"/>
            <w:tcMar/>
          </w:tcPr>
          <w:p w:rsidR="1378F6BE" w:rsidP="1378F6BE" w:rsidRDefault="1378F6BE" w14:paraId="5E54FEAC" w14:textId="089715A0">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w:t>
            </w:r>
            <w:r w:rsidRPr="1378F6BE" w:rsidR="1378F6BE">
              <w:rPr>
                <w:rFonts w:ascii="Arial" w:hAnsi="Arial" w:eastAsia="Arial" w:cs="Arial"/>
                <w:noProof w:val="0"/>
                <w:sz w:val="20"/>
                <w:szCs w:val="20"/>
                <w:lang w:val="en-GB"/>
              </w:rPr>
              <w:t>Mann, 2016)</w:t>
            </w:r>
          </w:p>
        </w:tc>
      </w:tr>
      <w:tr w:rsidR="1378F6BE" w:rsidTr="1378F6BE" w14:paraId="39A80132">
        <w:trPr>
          <w:trHeight w:val="300"/>
        </w:trPr>
        <w:tc>
          <w:tcPr>
            <w:tcW w:w="1215" w:type="dxa"/>
            <w:vMerge/>
            <w:shd w:val="clear" w:color="auto" w:fill="FFF2CC" w:themeFill="accent4" w:themeFillTint="33"/>
            <w:tcMar/>
          </w:tcPr>
          <w:p w14:paraId="2578CE6C"/>
        </w:tc>
        <w:tc>
          <w:tcPr>
            <w:tcW w:w="1665" w:type="dxa"/>
            <w:shd w:val="clear" w:color="auto" w:fill="FFF2CC" w:themeFill="accent4" w:themeFillTint="33"/>
            <w:tcMar/>
          </w:tcPr>
          <w:p w:rsidR="1378F6BE" w:rsidP="1378F6BE" w:rsidRDefault="1378F6BE" w14:paraId="778DAB81" w14:textId="4EFB8C92">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Academic Misconduct</w:t>
            </w:r>
          </w:p>
          <w:p w:rsidR="1378F6BE" w:rsidP="1378F6BE" w:rsidRDefault="1378F6BE" w14:paraId="684ECD22" w14:textId="1BC42DCC">
            <w:pPr>
              <w:pStyle w:val="Normal"/>
              <w:rPr>
                <w:rFonts w:ascii="Arial" w:hAnsi="Arial" w:eastAsia="Arial" w:cs="Arial"/>
                <w:noProof w:val="0"/>
                <w:sz w:val="20"/>
                <w:szCs w:val="20"/>
                <w:lang w:val="en-GB"/>
              </w:rPr>
            </w:pPr>
          </w:p>
        </w:tc>
        <w:tc>
          <w:tcPr>
            <w:tcW w:w="2505" w:type="dxa"/>
            <w:shd w:val="clear" w:color="auto" w:fill="FFF2CC" w:themeFill="accent4" w:themeFillTint="33"/>
            <w:tcMar/>
          </w:tcPr>
          <w:p w:rsidR="1378F6BE" w:rsidP="1378F6BE" w:rsidRDefault="1378F6BE" w14:paraId="22A007A1" w14:textId="44445599">
            <w:pPr>
              <w:pStyle w:val="Normal"/>
              <w:rPr/>
            </w:pPr>
            <w:r w:rsidRPr="1378F6BE" w:rsidR="1378F6BE">
              <w:rPr>
                <w:rFonts w:ascii="Arial" w:hAnsi="Arial" w:eastAsia="Arial" w:cs="Arial"/>
                <w:noProof w:val="0"/>
                <w:sz w:val="20"/>
                <w:szCs w:val="20"/>
                <w:lang w:val="en-GB"/>
              </w:rPr>
              <w:t>Turnitin's Feedback Studio improves the quality of work that students submit by enhancing their understanding of academic misconduct.</w:t>
            </w:r>
          </w:p>
        </w:tc>
        <w:tc>
          <w:tcPr>
            <w:tcW w:w="2325" w:type="dxa"/>
            <w:shd w:val="clear" w:color="auto" w:fill="FFF2CC" w:themeFill="accent4" w:themeFillTint="33"/>
            <w:tcMar/>
          </w:tcPr>
          <w:p w:rsidR="1378F6BE" w:rsidP="1378F6BE" w:rsidRDefault="1378F6BE" w14:paraId="0AE9936A" w14:textId="7861F303">
            <w:pPr>
              <w:pStyle w:val="Normal"/>
              <w:rPr/>
            </w:pPr>
            <w:r w:rsidRPr="1378F6BE" w:rsidR="1378F6BE">
              <w:rPr>
                <w:rFonts w:ascii="Arial" w:hAnsi="Arial" w:eastAsia="Arial" w:cs="Arial"/>
                <w:noProof w:val="0"/>
                <w:sz w:val="20"/>
                <w:szCs w:val="20"/>
                <w:lang w:val="en-GB"/>
              </w:rPr>
              <w:t>Turnitin is frequently thought of as technology used to detect dishonesty rather than as a pedagogical tool.</w:t>
            </w:r>
          </w:p>
        </w:tc>
        <w:tc>
          <w:tcPr>
            <w:tcW w:w="2019" w:type="dxa"/>
            <w:shd w:val="clear" w:color="auto" w:fill="FFF2CC" w:themeFill="accent4" w:themeFillTint="33"/>
            <w:tcMar/>
          </w:tcPr>
          <w:p w:rsidR="1378F6BE" w:rsidP="1378F6BE" w:rsidRDefault="1378F6BE" w14:paraId="74C4B81A" w14:textId="708C2A8D">
            <w:pPr>
              <w:pStyle w:val="Normal"/>
              <w:keepNext w:val="0"/>
              <w:keepLines w:val="0"/>
              <w:spacing w:before="240" w:after="0" w:afterAutospacing="off" w:line="360" w:lineRule="auto"/>
              <w:ind w:left="-20" w:right="-20"/>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(Abrahamson and Mann, 2018).</w:t>
            </w:r>
          </w:p>
          <w:p w:rsidR="1378F6BE" w:rsidP="1378F6BE" w:rsidRDefault="1378F6BE" w14:paraId="3369F704" w14:textId="57B79F9D">
            <w:pPr>
              <w:pStyle w:val="Normal"/>
              <w:rPr>
                <w:rFonts w:ascii="Arial" w:hAnsi="Arial" w:eastAsia="Arial" w:cs="Arial"/>
                <w:noProof w:val="0"/>
                <w:sz w:val="20"/>
                <w:szCs w:val="20"/>
                <w:lang w:val="en-GB"/>
              </w:rPr>
            </w:pPr>
          </w:p>
        </w:tc>
      </w:tr>
      <w:tr w:rsidR="1378F6BE" w:rsidTr="1378F6BE" w14:paraId="40F5CACB">
        <w:trPr>
          <w:trHeight w:val="300"/>
        </w:trPr>
        <w:tc>
          <w:tcPr>
            <w:tcW w:w="1215" w:type="dxa"/>
            <w:vMerge/>
            <w:shd w:val="clear" w:color="auto" w:fill="FFF2CC" w:themeFill="accent4" w:themeFillTint="33"/>
            <w:tcMar/>
          </w:tcPr>
          <w:p w14:paraId="163B5174"/>
        </w:tc>
        <w:tc>
          <w:tcPr>
            <w:tcW w:w="1665" w:type="dxa"/>
            <w:shd w:val="clear" w:color="auto" w:fill="FFF2CC" w:themeFill="accent4" w:themeFillTint="33"/>
            <w:tcMar/>
          </w:tcPr>
          <w:p w:rsidR="1378F6BE" w:rsidP="1378F6BE" w:rsidRDefault="1378F6BE" w14:paraId="205813A2" w14:textId="57D87060">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Academic Writing</w:t>
            </w:r>
          </w:p>
          <w:p w:rsidR="1378F6BE" w:rsidP="1378F6BE" w:rsidRDefault="1378F6BE" w14:paraId="1BE1DB5B" w14:textId="744252D4">
            <w:pPr>
              <w:pStyle w:val="Normal"/>
              <w:spacing w:line="259"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FFF2CC" w:themeFill="accent4" w:themeFillTint="33"/>
            <w:tcMar/>
          </w:tcPr>
          <w:p w:rsidR="1378F6BE" w:rsidP="1378F6BE" w:rsidRDefault="1378F6BE" w14:paraId="4C6DC8A1" w14:textId="2507C171">
            <w:pPr>
              <w:pStyle w:val="Normal"/>
              <w:rPr/>
            </w:pPr>
            <w:r w:rsidRPr="1378F6BE" w:rsidR="1378F6BE">
              <w:rPr>
                <w:rFonts w:ascii="Arial" w:hAnsi="Arial" w:eastAsia="Arial" w:cs="Arial"/>
                <w:noProof w:val="0"/>
                <w:sz w:val="20"/>
                <w:szCs w:val="20"/>
                <w:lang w:val="en-GB"/>
              </w:rPr>
              <w:t>Turnitin's Feedback Studio provides simple options for grading and feedback, enhancing the impact of feedback on student learning outcomes.</w:t>
            </w:r>
          </w:p>
        </w:tc>
        <w:tc>
          <w:tcPr>
            <w:tcW w:w="2325" w:type="dxa"/>
            <w:shd w:val="clear" w:color="auto" w:fill="FFF2CC" w:themeFill="accent4" w:themeFillTint="33"/>
            <w:tcMar/>
          </w:tcPr>
          <w:p w:rsidR="1378F6BE" w:rsidP="1378F6BE" w:rsidRDefault="1378F6BE" w14:paraId="1016669D" w14:textId="4B41F6F7">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Some students </w:t>
            </w:r>
            <w:r w:rsidRPr="1378F6BE" w:rsidR="1378F6BE">
              <w:rPr>
                <w:rFonts w:ascii="Arial" w:hAnsi="Arial" w:eastAsia="Arial" w:cs="Arial"/>
                <w:noProof w:val="0"/>
                <w:sz w:val="20"/>
                <w:szCs w:val="20"/>
                <w:lang w:val="en-GB"/>
              </w:rPr>
              <w:t>encounter</w:t>
            </w:r>
            <w:r w:rsidRPr="1378F6BE" w:rsidR="1378F6BE">
              <w:rPr>
                <w:rFonts w:ascii="Arial" w:hAnsi="Arial" w:eastAsia="Arial" w:cs="Arial"/>
                <w:noProof w:val="0"/>
                <w:sz w:val="20"/>
                <w:szCs w:val="20"/>
                <w:lang w:val="en-GB"/>
              </w:rPr>
              <w:t xml:space="preserve"> issues with feedback within the system, particularly when feedback is too broad or lacks clear connection to assignment </w:t>
            </w:r>
            <w:r w:rsidRPr="1378F6BE" w:rsidR="1378F6BE">
              <w:rPr>
                <w:rFonts w:ascii="Arial" w:hAnsi="Arial" w:eastAsia="Arial" w:cs="Arial"/>
                <w:noProof w:val="0"/>
                <w:sz w:val="20"/>
                <w:szCs w:val="20"/>
                <w:lang w:val="en-GB"/>
              </w:rPr>
              <w:t>objectives</w:t>
            </w:r>
            <w:r w:rsidRPr="1378F6BE" w:rsidR="1378F6BE">
              <w:rPr>
                <w:rFonts w:ascii="Arial" w:hAnsi="Arial" w:eastAsia="Arial" w:cs="Arial"/>
                <w:noProof w:val="0"/>
                <w:sz w:val="20"/>
                <w:szCs w:val="20"/>
                <w:lang w:val="en-GB"/>
              </w:rPr>
              <w:t>.</w:t>
            </w:r>
          </w:p>
        </w:tc>
        <w:tc>
          <w:tcPr>
            <w:tcW w:w="2019" w:type="dxa"/>
            <w:shd w:val="clear" w:color="auto" w:fill="FFF2CC" w:themeFill="accent4" w:themeFillTint="33"/>
            <w:tcMar/>
          </w:tcPr>
          <w:p w:rsidR="1378F6BE" w:rsidP="1378F6BE" w:rsidRDefault="1378F6BE" w14:paraId="146C61D7" w14:textId="40B75583">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w:t>
            </w:r>
            <w:r w:rsidRPr="1378F6BE" w:rsidR="1378F6BE">
              <w:rPr>
                <w:rFonts w:ascii="Arial" w:hAnsi="Arial" w:eastAsia="Arial" w:cs="Arial"/>
                <w:noProof w:val="0"/>
                <w:sz w:val="20"/>
                <w:szCs w:val="20"/>
                <w:lang w:val="en-GB"/>
              </w:rPr>
              <w:t xml:space="preserve">Hattie </w:t>
            </w:r>
            <w:r w:rsidRPr="1378F6BE" w:rsidR="1378F6BE">
              <w:rPr>
                <w:rFonts w:ascii="Arial" w:hAnsi="Arial" w:eastAsia="Arial" w:cs="Arial"/>
                <w:i w:val="1"/>
                <w:iCs w:val="1"/>
                <w:noProof w:val="0"/>
                <w:sz w:val="20"/>
                <w:szCs w:val="20"/>
                <w:lang w:val="en-GB"/>
              </w:rPr>
              <w:t>et al</w:t>
            </w:r>
            <w:r w:rsidRPr="1378F6BE" w:rsidR="1378F6BE">
              <w:rPr>
                <w:rFonts w:ascii="Arial" w:hAnsi="Arial" w:eastAsia="Arial" w:cs="Arial"/>
                <w:noProof w:val="0"/>
                <w:sz w:val="20"/>
                <w:szCs w:val="20"/>
                <w:lang w:val="en-GB"/>
              </w:rPr>
              <w:t>., 2021)</w:t>
            </w:r>
          </w:p>
        </w:tc>
      </w:tr>
      <w:tr w:rsidR="1378F6BE" w:rsidTr="1378F6BE" w14:paraId="0925A050">
        <w:trPr>
          <w:trHeight w:val="300"/>
        </w:trPr>
        <w:tc>
          <w:tcPr>
            <w:tcW w:w="1215" w:type="dxa"/>
            <w:vMerge/>
            <w:shd w:val="clear" w:color="auto" w:fill="FFF2CC" w:themeFill="accent4" w:themeFillTint="33"/>
            <w:tcMar/>
          </w:tcPr>
          <w:p w14:paraId="6E342C1A"/>
        </w:tc>
        <w:tc>
          <w:tcPr>
            <w:tcW w:w="1665" w:type="dxa"/>
            <w:shd w:val="clear" w:color="auto" w:fill="FFF2CC" w:themeFill="accent4" w:themeFillTint="33"/>
            <w:tcMar/>
          </w:tcPr>
          <w:p w:rsidR="1378F6BE" w:rsidP="1378F6BE" w:rsidRDefault="1378F6BE" w14:paraId="2D89A4D9" w14:textId="4EFB8C92">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Academic Misconduct</w:t>
            </w:r>
          </w:p>
          <w:p w:rsidR="1378F6BE" w:rsidP="1378F6BE" w:rsidRDefault="1378F6BE" w14:paraId="25B66A18" w14:textId="65E7BF20">
            <w:pPr>
              <w:pStyle w:val="Normal"/>
              <w:spacing w:line="259"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FFF2CC" w:themeFill="accent4" w:themeFillTint="33"/>
            <w:tcMar/>
          </w:tcPr>
          <w:p w:rsidR="1378F6BE" w:rsidP="1378F6BE" w:rsidRDefault="1378F6BE" w14:paraId="627F64B5" w14:textId="697CB667">
            <w:pPr>
              <w:pStyle w:val="Normal"/>
              <w:rPr/>
            </w:pPr>
            <w:r w:rsidRPr="1378F6BE" w:rsidR="1378F6BE">
              <w:rPr>
                <w:rFonts w:ascii="Arial" w:hAnsi="Arial" w:eastAsia="Arial" w:cs="Arial"/>
                <w:noProof w:val="0"/>
                <w:sz w:val="20"/>
                <w:szCs w:val="20"/>
                <w:lang w:val="en-GB"/>
              </w:rPr>
              <w:t>When combined with focused learning, Turnitin may significantly reduce plagiarism.</w:t>
            </w:r>
          </w:p>
        </w:tc>
        <w:tc>
          <w:tcPr>
            <w:tcW w:w="2325" w:type="dxa"/>
            <w:shd w:val="clear" w:color="auto" w:fill="FFF2CC" w:themeFill="accent4" w:themeFillTint="33"/>
            <w:tcMar/>
          </w:tcPr>
          <w:p w:rsidR="1378F6BE" w:rsidP="1378F6BE" w:rsidRDefault="1378F6BE" w14:paraId="1B2A931D" w14:textId="1406D151">
            <w:pPr>
              <w:pStyle w:val="Normal"/>
              <w:rPr/>
            </w:pPr>
            <w:r w:rsidRPr="1378F6BE" w:rsidR="1378F6BE">
              <w:rPr>
                <w:rFonts w:ascii="Arial" w:hAnsi="Arial" w:eastAsia="Arial" w:cs="Arial"/>
                <w:noProof w:val="0"/>
                <w:sz w:val="20"/>
                <w:szCs w:val="20"/>
                <w:lang w:val="en-GB"/>
              </w:rPr>
              <w:t>Some students might use Turnitin to avoid detection rather than enhance their writing abilities, raising questions about learning authenticity.</w:t>
            </w:r>
          </w:p>
        </w:tc>
        <w:tc>
          <w:tcPr>
            <w:tcW w:w="2019" w:type="dxa"/>
            <w:shd w:val="clear" w:color="auto" w:fill="FFF2CC" w:themeFill="accent4" w:themeFillTint="33"/>
            <w:tcMar/>
          </w:tcPr>
          <w:p w:rsidR="1378F6BE" w:rsidP="1378F6BE" w:rsidRDefault="1378F6BE" w14:paraId="0A4B9104" w14:textId="64A73EAF">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w:t>
            </w:r>
            <w:r w:rsidRPr="1378F6BE" w:rsidR="1378F6BE">
              <w:rPr>
                <w:rFonts w:ascii="Arial" w:hAnsi="Arial" w:eastAsia="Arial" w:cs="Arial"/>
                <w:noProof w:val="0"/>
                <w:sz w:val="20"/>
                <w:szCs w:val="20"/>
                <w:lang w:val="en-GB"/>
              </w:rPr>
              <w:t>Dodigovic</w:t>
            </w:r>
            <w:r w:rsidRPr="1378F6BE" w:rsidR="1378F6BE">
              <w:rPr>
                <w:rFonts w:ascii="Arial" w:hAnsi="Arial" w:eastAsia="Arial" w:cs="Arial"/>
                <w:noProof w:val="0"/>
                <w:sz w:val="20"/>
                <w:szCs w:val="20"/>
                <w:lang w:val="en-GB"/>
              </w:rPr>
              <w:t xml:space="preserve"> and Jiatong</w:t>
            </w:r>
            <w:r w:rsidRPr="1378F6BE" w:rsidR="1378F6BE">
              <w:rPr>
                <w:rFonts w:ascii="Arial" w:hAnsi="Arial" w:eastAsia="Arial" w:cs="Arial"/>
                <w:noProof w:val="0"/>
                <w:sz w:val="20"/>
                <w:szCs w:val="20"/>
                <w:lang w:val="en-GB"/>
              </w:rPr>
              <w:t xml:space="preserve">, </w:t>
            </w:r>
            <w:r w:rsidRPr="1378F6BE" w:rsidR="1378F6BE">
              <w:rPr>
                <w:rFonts w:ascii="Arial" w:hAnsi="Arial" w:eastAsia="Arial" w:cs="Arial"/>
                <w:noProof w:val="0"/>
                <w:sz w:val="20"/>
                <w:szCs w:val="20"/>
                <w:lang w:val="en-GB"/>
              </w:rPr>
              <w:t>2013)</w:t>
            </w:r>
          </w:p>
        </w:tc>
      </w:tr>
      <w:tr w:rsidR="1378F6BE" w:rsidTr="1378F6BE" w14:paraId="7CAC92C4">
        <w:trPr>
          <w:trHeight w:val="300"/>
        </w:trPr>
        <w:tc>
          <w:tcPr>
            <w:tcW w:w="1215" w:type="dxa"/>
            <w:vMerge/>
            <w:shd w:val="clear" w:color="auto" w:fill="FFF2CC" w:themeFill="accent4" w:themeFillTint="33"/>
            <w:tcMar/>
          </w:tcPr>
          <w:p w14:paraId="5AD8DD0F"/>
        </w:tc>
        <w:tc>
          <w:tcPr>
            <w:tcW w:w="1665" w:type="dxa"/>
            <w:shd w:val="clear" w:color="auto" w:fill="FFF2CC" w:themeFill="accent4" w:themeFillTint="33"/>
            <w:tcMar/>
          </w:tcPr>
          <w:p w:rsidR="1378F6BE" w:rsidP="1378F6BE" w:rsidRDefault="1378F6BE" w14:paraId="2D1AF7BB" w14:textId="4EFB8C92">
            <w:pPr>
              <w:pStyle w:val="Normal"/>
              <w:suppressLineNumbers w:val="0"/>
              <w:bidi w:val="0"/>
              <w:spacing w:before="0" w:beforeAutospacing="off" w:after="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Academic Misconduct</w:t>
            </w:r>
          </w:p>
          <w:p w:rsidR="1378F6BE" w:rsidP="1378F6BE" w:rsidRDefault="1378F6BE" w14:paraId="0B93E164" w14:textId="24916378">
            <w:pPr>
              <w:pStyle w:val="Normal"/>
              <w:spacing w:line="259" w:lineRule="auto"/>
              <w:jc w:val="left"/>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FFF2CC" w:themeFill="accent4" w:themeFillTint="33"/>
            <w:tcMar/>
          </w:tcPr>
          <w:p w:rsidR="1378F6BE" w:rsidP="1378F6BE" w:rsidRDefault="1378F6BE" w14:paraId="3205ABA6" w14:textId="652322D1">
            <w:pPr>
              <w:pStyle w:val="Normal"/>
              <w:rPr/>
            </w:pPr>
            <w:r w:rsidRPr="1378F6BE" w:rsidR="1378F6BE">
              <w:rPr>
                <w:rFonts w:ascii="Arial" w:hAnsi="Arial" w:eastAsia="Arial" w:cs="Arial"/>
                <w:noProof w:val="0"/>
                <w:sz w:val="20"/>
                <w:szCs w:val="20"/>
                <w:lang w:val="en-GB"/>
              </w:rPr>
              <w:t>Turnitin enabled students to assess the originality of their work, which was particularly useful for those working on theses.</w:t>
            </w:r>
          </w:p>
        </w:tc>
        <w:tc>
          <w:tcPr>
            <w:tcW w:w="2325" w:type="dxa"/>
            <w:shd w:val="clear" w:color="auto" w:fill="FFF2CC" w:themeFill="accent4" w:themeFillTint="33"/>
            <w:tcMar/>
          </w:tcPr>
          <w:p w:rsidR="1378F6BE" w:rsidP="1378F6BE" w:rsidRDefault="1378F6BE" w14:paraId="76D6D585" w14:textId="5947F040">
            <w:pPr>
              <w:pStyle w:val="Normal"/>
              <w:rPr/>
            </w:pPr>
            <w:r w:rsidRPr="1378F6BE" w:rsidR="1378F6BE">
              <w:rPr>
                <w:rFonts w:ascii="Arial" w:hAnsi="Arial" w:eastAsia="Arial" w:cs="Arial"/>
                <w:noProof w:val="0"/>
                <w:sz w:val="20"/>
                <w:szCs w:val="20"/>
                <w:lang w:val="en-GB"/>
              </w:rPr>
              <w:t>Some students were dissatisfied with Turnitin as they viewed it as an instrument for identifying plagiarism.</w:t>
            </w:r>
          </w:p>
        </w:tc>
        <w:tc>
          <w:tcPr>
            <w:tcW w:w="2019" w:type="dxa"/>
            <w:shd w:val="clear" w:color="auto" w:fill="FFF2CC" w:themeFill="accent4" w:themeFillTint="33"/>
            <w:tcMar/>
          </w:tcPr>
          <w:p w:rsidR="1378F6BE" w:rsidP="1378F6BE" w:rsidRDefault="1378F6BE" w14:paraId="0CA9024A" w14:textId="3BE2BA3E">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(Cortes-Vera </w:t>
            </w:r>
            <w:r w:rsidRPr="1378F6BE" w:rsidR="1378F6BE">
              <w:rPr>
                <w:rFonts w:ascii="Arial" w:hAnsi="Arial" w:eastAsia="Arial" w:cs="Arial"/>
                <w:i w:val="1"/>
                <w:iCs w:val="1"/>
                <w:noProof w:val="0"/>
                <w:sz w:val="20"/>
                <w:szCs w:val="20"/>
                <w:lang w:val="en-GB"/>
              </w:rPr>
              <w:t>et al</w:t>
            </w:r>
            <w:r w:rsidRPr="1378F6BE" w:rsidR="1378F6BE">
              <w:rPr>
                <w:rFonts w:ascii="Arial" w:hAnsi="Arial" w:eastAsia="Arial" w:cs="Arial"/>
                <w:noProof w:val="0"/>
                <w:sz w:val="20"/>
                <w:szCs w:val="20"/>
                <w:lang w:val="en-GB"/>
              </w:rPr>
              <w:t>., 2019)</w:t>
            </w:r>
          </w:p>
        </w:tc>
      </w:tr>
      <w:tr w:rsidR="1378F6BE" w:rsidTr="1378F6BE" w14:paraId="135514F4">
        <w:trPr>
          <w:trHeight w:val="570"/>
        </w:trPr>
        <w:tc>
          <w:tcPr>
            <w:tcW w:w="1215" w:type="dxa"/>
            <w:vMerge w:val="restart"/>
            <w:shd w:val="clear" w:color="auto" w:fill="E2EFD9" w:themeFill="accent6" w:themeFillTint="33"/>
            <w:tcMar/>
          </w:tcPr>
          <w:p w:rsidR="1378F6BE" w:rsidP="1378F6BE" w:rsidRDefault="1378F6BE" w14:paraId="78B0B079" w14:textId="27CD6FD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Student Interaction with Feedback</w:t>
            </w:r>
          </w:p>
        </w:tc>
        <w:tc>
          <w:tcPr>
            <w:tcW w:w="1665" w:type="dxa"/>
            <w:shd w:val="clear" w:color="auto" w:fill="E2EFD9" w:themeFill="accent6" w:themeFillTint="33"/>
            <w:tcMar/>
          </w:tcPr>
          <w:p w:rsidR="1378F6BE" w:rsidP="1378F6BE" w:rsidRDefault="1378F6BE" w14:paraId="3194F2D5" w14:textId="6C37A4F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Plagiarism Learning</w:t>
            </w:r>
          </w:p>
        </w:tc>
        <w:tc>
          <w:tcPr>
            <w:tcW w:w="2505" w:type="dxa"/>
            <w:shd w:val="clear" w:color="auto" w:fill="E2EFD9" w:themeFill="accent6" w:themeFillTint="33"/>
            <w:tcMar/>
          </w:tcPr>
          <w:p w:rsidR="1378F6BE" w:rsidP="1378F6BE" w:rsidRDefault="1378F6BE" w14:paraId="4C5F262D" w14:textId="337F362C">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The paper implies a need for more relevant and constructive feedback methods, but it is not explicitly </w:t>
            </w:r>
            <w:r w:rsidRPr="1378F6BE" w:rsidR="1378F6BE">
              <w:rPr>
                <w:rFonts w:ascii="Arial" w:hAnsi="Arial" w:eastAsia="Arial" w:cs="Arial"/>
                <w:noProof w:val="0"/>
                <w:sz w:val="20"/>
                <w:szCs w:val="20"/>
                <w:lang w:val="en-GB"/>
              </w:rPr>
              <w:t>stated</w:t>
            </w:r>
            <w:r w:rsidRPr="1378F6BE" w:rsidR="1378F6BE">
              <w:rPr>
                <w:rFonts w:ascii="Arial" w:hAnsi="Arial" w:eastAsia="Arial" w:cs="Arial"/>
                <w:noProof w:val="0"/>
                <w:sz w:val="20"/>
                <w:szCs w:val="20"/>
                <w:lang w:val="en-GB"/>
              </w:rPr>
              <w:t>.</w:t>
            </w:r>
          </w:p>
        </w:tc>
        <w:tc>
          <w:tcPr>
            <w:tcW w:w="2325" w:type="dxa"/>
            <w:shd w:val="clear" w:color="auto" w:fill="E2EFD9" w:themeFill="accent6" w:themeFillTint="33"/>
            <w:tcMar/>
          </w:tcPr>
          <w:p w:rsidR="1378F6BE" w:rsidP="1378F6BE" w:rsidRDefault="1378F6BE" w14:paraId="29DC7C89" w14:textId="12121704">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Students indicated Turnitin (UK) did not help them gain insight into plagiarism avoidance, </w:t>
            </w:r>
            <w:r w:rsidRPr="1378F6BE" w:rsidR="1378F6BE">
              <w:rPr>
                <w:rFonts w:ascii="Arial" w:hAnsi="Arial" w:eastAsia="Arial" w:cs="Arial"/>
                <w:noProof w:val="0"/>
                <w:sz w:val="20"/>
                <w:szCs w:val="20"/>
                <w:lang w:val="en-GB"/>
              </w:rPr>
              <w:t>demonstrating</w:t>
            </w:r>
            <w:r w:rsidRPr="1378F6BE" w:rsidR="1378F6BE">
              <w:rPr>
                <w:rFonts w:ascii="Arial" w:hAnsi="Arial" w:eastAsia="Arial" w:cs="Arial"/>
                <w:noProof w:val="0"/>
                <w:sz w:val="20"/>
                <w:szCs w:val="20"/>
                <w:lang w:val="en-GB"/>
              </w:rPr>
              <w:t xml:space="preserve"> an absence of feedback to improve learning.</w:t>
            </w:r>
          </w:p>
        </w:tc>
        <w:tc>
          <w:tcPr>
            <w:tcW w:w="2019" w:type="dxa"/>
            <w:shd w:val="clear" w:color="auto" w:fill="E2EFD9" w:themeFill="accent6" w:themeFillTint="33"/>
            <w:tcMar/>
          </w:tcPr>
          <w:p w:rsidR="1378F6BE" w:rsidP="1378F6BE" w:rsidRDefault="1378F6BE" w14:paraId="3CAB938B" w14:textId="49D7F0AC">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(Thompsett</w:t>
            </w:r>
            <w:r w:rsidRPr="1378F6BE" w:rsidR="1378F6BE">
              <w:rPr>
                <w:rFonts w:ascii="Arial" w:hAnsi="Arial" w:eastAsia="Arial" w:cs="Arial"/>
                <w:noProof w:val="0"/>
                <w:sz w:val="20"/>
                <w:szCs w:val="20"/>
                <w:lang w:val="en-GB"/>
              </w:rPr>
              <w:t xml:space="preserve"> </w:t>
            </w:r>
            <w:r w:rsidRPr="1378F6BE" w:rsidR="1378F6BE">
              <w:rPr>
                <w:rFonts w:ascii="Arial" w:hAnsi="Arial" w:eastAsia="Arial" w:cs="Arial"/>
                <w:noProof w:val="0"/>
                <w:sz w:val="20"/>
                <w:szCs w:val="20"/>
                <w:lang w:val="en-GB"/>
              </w:rPr>
              <w:t>and Ahluwalia, 2010)</w:t>
            </w:r>
          </w:p>
          <w:p w:rsidR="1378F6BE" w:rsidP="1378F6BE" w:rsidRDefault="1378F6BE" w14:paraId="70505C2B" w14:textId="5CDD67F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r w:rsidR="1378F6BE" w:rsidTr="1378F6BE" w14:paraId="1CB98A6F">
        <w:trPr>
          <w:trHeight w:val="300"/>
        </w:trPr>
        <w:tc>
          <w:tcPr>
            <w:tcW w:w="1215" w:type="dxa"/>
            <w:vMerge/>
            <w:shd w:val="clear" w:color="auto" w:fill="E2EFD9" w:themeFill="accent6" w:themeFillTint="33"/>
            <w:tcMar/>
          </w:tcPr>
          <w:p w14:paraId="134FE6D8"/>
        </w:tc>
        <w:tc>
          <w:tcPr>
            <w:tcW w:w="1665" w:type="dxa"/>
            <w:shd w:val="clear" w:color="auto" w:fill="E2EFD9" w:themeFill="accent6" w:themeFillTint="33"/>
            <w:tcMar/>
          </w:tcPr>
          <w:p w:rsidR="1378F6BE" w:rsidP="1378F6BE" w:rsidRDefault="1378F6BE" w14:paraId="4CBD8E2D" w14:textId="46745BC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 xml:space="preserve">Targeted </w:t>
            </w: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learning</w:t>
            </w:r>
          </w:p>
        </w:tc>
        <w:tc>
          <w:tcPr>
            <w:tcW w:w="2505" w:type="dxa"/>
            <w:shd w:val="clear" w:color="auto" w:fill="E2EFD9" w:themeFill="accent6" w:themeFillTint="33"/>
            <w:tcMar/>
          </w:tcPr>
          <w:p w:rsidR="1378F6BE" w:rsidP="1378F6BE" w:rsidRDefault="1378F6BE" w14:paraId="158669A4" w14:textId="416A2E05">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Turnitin feedback is valuable because it clarifies grading and areas of limitations, allowing for focused improvements.</w:t>
            </w:r>
          </w:p>
        </w:tc>
        <w:tc>
          <w:tcPr>
            <w:tcW w:w="2325" w:type="dxa"/>
            <w:shd w:val="clear" w:color="auto" w:fill="E2EFD9" w:themeFill="accent6" w:themeFillTint="33"/>
            <w:tcMar/>
          </w:tcPr>
          <w:p w:rsidR="1378F6BE" w:rsidP="1378F6BE" w:rsidRDefault="1378F6BE" w14:paraId="6CFE1DB0" w14:textId="04B719DF">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Some students feel Turnitin's feedback is too formal and lacks the personalised suggestions that might be provided through personal interactions with academics.</w:t>
            </w:r>
          </w:p>
        </w:tc>
        <w:tc>
          <w:tcPr>
            <w:tcW w:w="2019" w:type="dxa"/>
            <w:shd w:val="clear" w:color="auto" w:fill="E2EFD9" w:themeFill="accent6" w:themeFillTint="33"/>
            <w:tcMar/>
          </w:tcPr>
          <w:p w:rsidR="1378F6BE" w:rsidP="1378F6BE" w:rsidRDefault="1378F6BE" w14:paraId="72B3F0B0" w14:textId="089715A0">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w:t>
            </w:r>
            <w:r w:rsidRPr="1378F6BE" w:rsidR="1378F6BE">
              <w:rPr>
                <w:rFonts w:ascii="Arial" w:hAnsi="Arial" w:eastAsia="Arial" w:cs="Arial"/>
                <w:noProof w:val="0"/>
                <w:sz w:val="20"/>
                <w:szCs w:val="20"/>
                <w:lang w:val="en-GB"/>
              </w:rPr>
              <w:t>Mann, 2016)</w:t>
            </w:r>
          </w:p>
          <w:p w:rsidR="1378F6BE" w:rsidP="1378F6BE" w:rsidRDefault="1378F6BE" w14:paraId="7FDF0830" w14:textId="04D9DAF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r w:rsidR="1378F6BE" w:rsidTr="1378F6BE" w14:paraId="2B091563">
        <w:trPr>
          <w:trHeight w:val="300"/>
        </w:trPr>
        <w:tc>
          <w:tcPr>
            <w:tcW w:w="1215" w:type="dxa"/>
            <w:vMerge/>
            <w:shd w:val="clear" w:color="auto" w:fill="E2EFD9" w:themeFill="accent6" w:themeFillTint="33"/>
            <w:tcMar/>
          </w:tcPr>
          <w:p w14:paraId="3C539A18"/>
        </w:tc>
        <w:tc>
          <w:tcPr>
            <w:tcW w:w="1665" w:type="dxa"/>
            <w:shd w:val="clear" w:color="auto" w:fill="E2EFD9" w:themeFill="accent6" w:themeFillTint="33"/>
            <w:tcMar/>
          </w:tcPr>
          <w:p w:rsidR="1378F6BE" w:rsidP="1378F6BE" w:rsidRDefault="1378F6BE" w14:paraId="75A27414" w14:textId="4AC0819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Writing</w:t>
            </w: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 xml:space="preserve"> Skills</w:t>
            </w:r>
          </w:p>
        </w:tc>
        <w:tc>
          <w:tcPr>
            <w:tcW w:w="2505" w:type="dxa"/>
            <w:shd w:val="clear" w:color="auto" w:fill="E2EFD9" w:themeFill="accent6" w:themeFillTint="33"/>
            <w:tcMar/>
          </w:tcPr>
          <w:p w:rsidR="1378F6BE" w:rsidP="1378F6BE" w:rsidRDefault="1378F6BE" w14:paraId="17B53434" w14:textId="192B63AC">
            <w:pPr>
              <w:pStyle w:val="Normal"/>
              <w:rPr/>
            </w:pPr>
            <w:r w:rsidRPr="1378F6BE" w:rsidR="1378F6BE">
              <w:rPr>
                <w:rFonts w:ascii="Arial" w:hAnsi="Arial" w:eastAsia="Arial" w:cs="Arial"/>
                <w:noProof w:val="0"/>
                <w:sz w:val="20"/>
                <w:szCs w:val="20"/>
                <w:lang w:val="en-GB"/>
              </w:rPr>
              <w:t>Quality feedback from analyses encourages improvements in written assessments</w:t>
            </w:r>
          </w:p>
        </w:tc>
        <w:tc>
          <w:tcPr>
            <w:tcW w:w="2325" w:type="dxa"/>
            <w:shd w:val="clear" w:color="auto" w:fill="E2EFD9" w:themeFill="accent6" w:themeFillTint="33"/>
            <w:tcMar/>
          </w:tcPr>
          <w:p w:rsidR="1378F6BE" w:rsidP="1378F6BE" w:rsidRDefault="1378F6BE" w14:paraId="727BAAB4" w14:textId="4691FA3F">
            <w:pPr>
              <w:pStyle w:val="Normal"/>
              <w:rPr/>
            </w:pPr>
            <w:r w:rsidRPr="1378F6BE" w:rsidR="1378F6BE">
              <w:rPr>
                <w:rFonts w:ascii="Arial" w:hAnsi="Arial" w:eastAsia="Arial" w:cs="Arial"/>
                <w:noProof w:val="0"/>
                <w:sz w:val="20"/>
                <w:szCs w:val="20"/>
                <w:lang w:val="en-GB"/>
              </w:rPr>
              <w:t>Students frequently struggle to grasp or interpret the comments offered, maybe owing to the language employed by academics</w:t>
            </w:r>
          </w:p>
        </w:tc>
        <w:tc>
          <w:tcPr>
            <w:tcW w:w="2019" w:type="dxa"/>
            <w:shd w:val="clear" w:color="auto" w:fill="E2EFD9" w:themeFill="accent6" w:themeFillTint="33"/>
            <w:tcMar/>
          </w:tcPr>
          <w:p w:rsidR="1378F6BE" w:rsidP="1378F6BE" w:rsidRDefault="1378F6BE" w14:paraId="1EEDCB62" w14:textId="708C2A8D">
            <w:pPr>
              <w:pStyle w:val="Normal"/>
              <w:keepNext w:val="0"/>
              <w:keepLines w:val="0"/>
              <w:spacing w:before="240" w:after="0" w:afterAutospacing="off" w:line="360" w:lineRule="auto"/>
              <w:ind w:left="-20" w:right="-20"/>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(Abrahamson and Mann, 2018).</w:t>
            </w:r>
          </w:p>
          <w:p w:rsidR="1378F6BE" w:rsidP="1378F6BE" w:rsidRDefault="1378F6BE" w14:paraId="5811460B" w14:textId="4CA9F09A">
            <w:pPr>
              <w:pStyle w:val="Normal"/>
              <w:rPr>
                <w:rFonts w:ascii="Arial" w:hAnsi="Arial" w:eastAsia="Arial" w:cs="Arial"/>
                <w:noProof w:val="0"/>
                <w:sz w:val="20"/>
                <w:szCs w:val="20"/>
                <w:lang w:val="en-GB"/>
              </w:rPr>
            </w:pPr>
          </w:p>
        </w:tc>
      </w:tr>
      <w:tr w:rsidR="1378F6BE" w:rsidTr="1378F6BE" w14:paraId="1F27110C">
        <w:trPr>
          <w:trHeight w:val="300"/>
        </w:trPr>
        <w:tc>
          <w:tcPr>
            <w:tcW w:w="1215" w:type="dxa"/>
            <w:vMerge/>
            <w:shd w:val="clear" w:color="auto" w:fill="E2EFD9" w:themeFill="accent6" w:themeFillTint="33"/>
            <w:tcMar/>
          </w:tcPr>
          <w:p w14:paraId="5333698D"/>
        </w:tc>
        <w:tc>
          <w:tcPr>
            <w:tcW w:w="1665" w:type="dxa"/>
            <w:shd w:val="clear" w:color="auto" w:fill="E2EFD9" w:themeFill="accent6" w:themeFillTint="33"/>
            <w:tcMar/>
          </w:tcPr>
          <w:p w:rsidR="1378F6BE" w:rsidP="1378F6BE" w:rsidRDefault="1378F6BE" w14:paraId="29526380" w14:textId="32673A53">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Individualised Feedback</w:t>
            </w:r>
          </w:p>
        </w:tc>
        <w:tc>
          <w:tcPr>
            <w:tcW w:w="2505" w:type="dxa"/>
            <w:shd w:val="clear" w:color="auto" w:fill="E2EFD9" w:themeFill="accent6" w:themeFillTint="33"/>
            <w:tcMar/>
          </w:tcPr>
          <w:p w:rsidR="1378F6BE" w:rsidP="1378F6BE" w:rsidRDefault="1378F6BE" w14:paraId="136C1BB0" w14:textId="509CB56D">
            <w:pPr>
              <w:pStyle w:val="Normal"/>
              <w:rPr/>
            </w:pPr>
            <w:r w:rsidRPr="1378F6BE" w:rsidR="1378F6BE">
              <w:rPr>
                <w:rFonts w:ascii="Arial" w:hAnsi="Arial" w:eastAsia="Arial" w:cs="Arial"/>
                <w:noProof w:val="0"/>
                <w:sz w:val="20"/>
                <w:szCs w:val="20"/>
                <w:lang w:val="en-GB"/>
              </w:rPr>
              <w:t>Students appreciated the personalised comments and reported more engagement with the content.</w:t>
            </w:r>
          </w:p>
        </w:tc>
        <w:tc>
          <w:tcPr>
            <w:tcW w:w="2325" w:type="dxa"/>
            <w:shd w:val="clear" w:color="auto" w:fill="E2EFD9" w:themeFill="accent6" w:themeFillTint="33"/>
            <w:tcMar/>
          </w:tcPr>
          <w:p w:rsidR="1378F6BE" w:rsidP="1378F6BE" w:rsidRDefault="1378F6BE" w14:paraId="107CD6A4" w14:textId="35E87489">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Barriers to understanding feedback include unclear connections to work or assignment goals and feedback being too general.</w:t>
            </w:r>
          </w:p>
        </w:tc>
        <w:tc>
          <w:tcPr>
            <w:tcW w:w="2019" w:type="dxa"/>
            <w:shd w:val="clear" w:color="auto" w:fill="E2EFD9" w:themeFill="accent6" w:themeFillTint="33"/>
            <w:tcMar/>
          </w:tcPr>
          <w:p w:rsidR="1378F6BE" w:rsidP="1378F6BE" w:rsidRDefault="1378F6BE" w14:paraId="6FAC381F" w14:textId="21CBF3E7">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w:t>
            </w:r>
            <w:r w:rsidRPr="1378F6BE" w:rsidR="1378F6BE">
              <w:rPr>
                <w:rFonts w:ascii="Arial" w:hAnsi="Arial" w:eastAsia="Arial" w:cs="Arial"/>
                <w:noProof w:val="0"/>
                <w:sz w:val="20"/>
                <w:szCs w:val="20"/>
                <w:lang w:val="en-GB"/>
              </w:rPr>
              <w:t xml:space="preserve">Hattie </w:t>
            </w:r>
            <w:r w:rsidRPr="1378F6BE" w:rsidR="1378F6BE">
              <w:rPr>
                <w:rFonts w:ascii="Arial" w:hAnsi="Arial" w:eastAsia="Arial" w:cs="Arial"/>
                <w:i w:val="1"/>
                <w:iCs w:val="1"/>
                <w:noProof w:val="0"/>
                <w:sz w:val="20"/>
                <w:szCs w:val="20"/>
                <w:lang w:val="en-GB"/>
              </w:rPr>
              <w:t>et al</w:t>
            </w:r>
            <w:r w:rsidRPr="1378F6BE" w:rsidR="1378F6BE">
              <w:rPr>
                <w:rFonts w:ascii="Arial" w:hAnsi="Arial" w:eastAsia="Arial" w:cs="Arial"/>
                <w:noProof w:val="0"/>
                <w:sz w:val="20"/>
                <w:szCs w:val="20"/>
                <w:lang w:val="en-GB"/>
              </w:rPr>
              <w:t>., 2021)</w:t>
            </w:r>
          </w:p>
        </w:tc>
      </w:tr>
      <w:tr w:rsidR="1378F6BE" w:rsidTr="1378F6BE" w14:paraId="5B33C33E">
        <w:trPr>
          <w:trHeight w:val="300"/>
        </w:trPr>
        <w:tc>
          <w:tcPr>
            <w:tcW w:w="1215" w:type="dxa"/>
            <w:vMerge/>
            <w:shd w:val="clear" w:color="auto" w:fill="E2EFD9" w:themeFill="accent6" w:themeFillTint="33"/>
            <w:tcMar/>
          </w:tcPr>
          <w:p w14:paraId="5760ECC5"/>
        </w:tc>
        <w:tc>
          <w:tcPr>
            <w:tcW w:w="1665" w:type="dxa"/>
            <w:shd w:val="clear" w:color="auto" w:fill="E2EFD9" w:themeFill="accent6" w:themeFillTint="33"/>
            <w:tcMar/>
          </w:tcPr>
          <w:p w:rsidR="1378F6BE" w:rsidP="1378F6BE" w:rsidRDefault="1378F6BE" w14:paraId="0895AF75" w14:textId="46745BC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Targeted learning</w:t>
            </w:r>
          </w:p>
          <w:p w:rsidR="1378F6BE" w:rsidP="1378F6BE" w:rsidRDefault="1378F6BE" w14:paraId="69DD2804" w14:textId="0A9E94FE">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E2EFD9" w:themeFill="accent6" w:themeFillTint="33"/>
            <w:tcMar/>
          </w:tcPr>
          <w:p w:rsidR="1378F6BE" w:rsidP="1378F6BE" w:rsidRDefault="1378F6BE" w14:paraId="1A11D75D" w14:textId="784B5E7A">
            <w:pPr>
              <w:pStyle w:val="Normal"/>
              <w:rPr/>
            </w:pPr>
            <w:r w:rsidRPr="1378F6BE" w:rsidR="1378F6BE">
              <w:rPr>
                <w:rFonts w:ascii="Arial" w:hAnsi="Arial" w:eastAsia="Arial" w:cs="Arial"/>
                <w:noProof w:val="0"/>
                <w:sz w:val="20"/>
                <w:szCs w:val="20"/>
                <w:lang w:val="en-GB"/>
              </w:rPr>
              <w:t>Students appreciated Turnitin's straightforward and immediate feedback which helped them recognise plagiarism and improve their writing methods.</w:t>
            </w:r>
          </w:p>
        </w:tc>
        <w:tc>
          <w:tcPr>
            <w:tcW w:w="2325" w:type="dxa"/>
            <w:shd w:val="clear" w:color="auto" w:fill="E2EFD9" w:themeFill="accent6" w:themeFillTint="33"/>
            <w:tcMar/>
          </w:tcPr>
          <w:p w:rsidR="1378F6BE" w:rsidP="1378F6BE" w:rsidRDefault="1378F6BE" w14:paraId="5856708C" w14:textId="02095458">
            <w:pPr>
              <w:pStyle w:val="Normal"/>
              <w:rPr/>
            </w:pPr>
            <w:r w:rsidRPr="1378F6BE" w:rsidR="1378F6BE">
              <w:rPr>
                <w:rFonts w:ascii="Arial" w:hAnsi="Arial" w:eastAsia="Arial" w:cs="Arial"/>
                <w:noProof w:val="0"/>
                <w:sz w:val="20"/>
                <w:szCs w:val="20"/>
                <w:lang w:val="en-GB"/>
              </w:rPr>
              <w:t>The dependence on electronic feedback may impede the development of greater comprehension that results from personalised feedback exchanges between students and educators.</w:t>
            </w:r>
          </w:p>
        </w:tc>
        <w:tc>
          <w:tcPr>
            <w:tcW w:w="2019" w:type="dxa"/>
            <w:shd w:val="clear" w:color="auto" w:fill="E2EFD9" w:themeFill="accent6" w:themeFillTint="33"/>
            <w:tcMar/>
          </w:tcPr>
          <w:p w:rsidR="1378F6BE" w:rsidP="1378F6BE" w:rsidRDefault="1378F6BE" w14:paraId="4100E018" w14:textId="64A73EAF">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(Dodigovic and Jiatong, 2013)</w:t>
            </w:r>
          </w:p>
          <w:p w:rsidR="1378F6BE" w:rsidP="1378F6BE" w:rsidRDefault="1378F6BE" w14:paraId="6D5474A7" w14:textId="0DD8EC8E">
            <w:pPr>
              <w:pStyle w:val="Normal"/>
              <w:spacing w:line="360" w:lineRule="auto"/>
              <w:rPr>
                <w:rFonts w:ascii="Arial" w:hAnsi="Arial" w:eastAsia="Arial" w:cs="Arial"/>
                <w:noProof w:val="0"/>
                <w:sz w:val="20"/>
                <w:szCs w:val="20"/>
                <w:lang w:val="en-GB"/>
              </w:rPr>
            </w:pPr>
          </w:p>
        </w:tc>
      </w:tr>
      <w:tr w:rsidR="1378F6BE" w:rsidTr="1378F6BE" w14:paraId="5D01DB85">
        <w:trPr>
          <w:trHeight w:val="300"/>
        </w:trPr>
        <w:tc>
          <w:tcPr>
            <w:tcW w:w="1215" w:type="dxa"/>
            <w:vMerge/>
            <w:shd w:val="clear" w:color="auto" w:fill="E2EFD9" w:themeFill="accent6" w:themeFillTint="33"/>
            <w:tcMar/>
          </w:tcPr>
          <w:p w14:paraId="0D71BC6A"/>
        </w:tc>
        <w:tc>
          <w:tcPr>
            <w:tcW w:w="1665" w:type="dxa"/>
            <w:shd w:val="clear" w:color="auto" w:fill="E2EFD9" w:themeFill="accent6" w:themeFillTint="33"/>
            <w:tcMar/>
          </w:tcPr>
          <w:p w:rsidR="1378F6BE" w:rsidP="1378F6BE" w:rsidRDefault="1378F6BE" w14:paraId="1FCFE356" w14:textId="46745BCA">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Targeted learning</w:t>
            </w:r>
          </w:p>
          <w:p w:rsidR="1378F6BE" w:rsidP="1378F6BE" w:rsidRDefault="1378F6BE" w14:paraId="409A2578" w14:textId="1F82003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E2EFD9" w:themeFill="accent6" w:themeFillTint="33"/>
            <w:tcMar/>
          </w:tcPr>
          <w:p w:rsidR="1378F6BE" w:rsidP="1378F6BE" w:rsidRDefault="1378F6BE" w14:paraId="505EEE5F" w14:textId="1141E338">
            <w:pPr>
              <w:pStyle w:val="Normal"/>
              <w:rPr/>
            </w:pPr>
            <w:r w:rsidRPr="1378F6BE" w:rsidR="1378F6BE">
              <w:rPr>
                <w:rFonts w:ascii="Arial" w:hAnsi="Arial" w:eastAsia="Arial" w:cs="Arial"/>
                <w:noProof w:val="0"/>
                <w:sz w:val="20"/>
                <w:szCs w:val="20"/>
                <w:lang w:val="en-GB"/>
              </w:rPr>
              <w:t>Turnitin offered reliable feedback on originality before the final submission, enabling a more rigorous editing process and encouraging collaborative work</w:t>
            </w:r>
          </w:p>
        </w:tc>
        <w:tc>
          <w:tcPr>
            <w:tcW w:w="2325" w:type="dxa"/>
            <w:shd w:val="clear" w:color="auto" w:fill="E2EFD9" w:themeFill="accent6" w:themeFillTint="33"/>
            <w:tcMar/>
          </w:tcPr>
          <w:p w:rsidR="1378F6BE" w:rsidP="1378F6BE" w:rsidRDefault="1378F6BE" w14:paraId="59F465B4" w14:textId="3646F94E">
            <w:pPr>
              <w:pStyle w:val="Normal"/>
              <w:rPr/>
            </w:pPr>
            <w:r w:rsidRPr="1378F6BE" w:rsidR="1378F6BE">
              <w:rPr>
                <w:rFonts w:ascii="Arial" w:hAnsi="Arial" w:eastAsia="Arial" w:cs="Arial"/>
                <w:noProof w:val="0"/>
                <w:sz w:val="20"/>
                <w:szCs w:val="20"/>
                <w:lang w:val="en-GB"/>
              </w:rPr>
              <w:t>The report makes no direct mention of any negative features of student engagement with feedback via Turnitin, implying that it has a favourable overall effect.</w:t>
            </w:r>
          </w:p>
        </w:tc>
        <w:tc>
          <w:tcPr>
            <w:tcW w:w="2019" w:type="dxa"/>
            <w:shd w:val="clear" w:color="auto" w:fill="E2EFD9" w:themeFill="accent6" w:themeFillTint="33"/>
            <w:tcMar/>
          </w:tcPr>
          <w:p w:rsidR="1378F6BE" w:rsidP="1378F6BE" w:rsidRDefault="1378F6BE" w14:paraId="78F747BF" w14:textId="3BE2BA3E">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(Cortes-Vera </w:t>
            </w:r>
            <w:r w:rsidRPr="1378F6BE" w:rsidR="1378F6BE">
              <w:rPr>
                <w:rFonts w:ascii="Arial" w:hAnsi="Arial" w:eastAsia="Arial" w:cs="Arial"/>
                <w:i w:val="1"/>
                <w:iCs w:val="1"/>
                <w:noProof w:val="0"/>
                <w:sz w:val="20"/>
                <w:szCs w:val="20"/>
                <w:lang w:val="en-GB"/>
              </w:rPr>
              <w:t>et al</w:t>
            </w:r>
            <w:r w:rsidRPr="1378F6BE" w:rsidR="1378F6BE">
              <w:rPr>
                <w:rFonts w:ascii="Arial" w:hAnsi="Arial" w:eastAsia="Arial" w:cs="Arial"/>
                <w:noProof w:val="0"/>
                <w:sz w:val="20"/>
                <w:szCs w:val="20"/>
                <w:lang w:val="en-GB"/>
              </w:rPr>
              <w:t>., 2019)</w:t>
            </w:r>
          </w:p>
          <w:p w:rsidR="1378F6BE" w:rsidP="1378F6BE" w:rsidRDefault="1378F6BE" w14:paraId="32B270F9" w14:textId="1051F583">
            <w:pPr>
              <w:pStyle w:val="Normal"/>
              <w:spacing w:line="360" w:lineRule="auto"/>
              <w:rPr>
                <w:rFonts w:ascii="Arial" w:hAnsi="Arial" w:eastAsia="Arial" w:cs="Arial"/>
                <w:noProof w:val="0"/>
                <w:sz w:val="20"/>
                <w:szCs w:val="20"/>
                <w:lang w:val="en-GB"/>
              </w:rPr>
            </w:pPr>
          </w:p>
        </w:tc>
      </w:tr>
      <w:tr w:rsidR="1378F6BE" w:rsidTr="1378F6BE" w14:paraId="75C1937C">
        <w:trPr>
          <w:trHeight w:val="300"/>
        </w:trPr>
        <w:tc>
          <w:tcPr>
            <w:tcW w:w="1215" w:type="dxa"/>
            <w:vMerge w:val="restart"/>
            <w:shd w:val="clear" w:color="auto" w:fill="DEEAF6" w:themeFill="accent5" w:themeFillTint="33"/>
            <w:tcMar/>
          </w:tcPr>
          <w:p w:rsidR="1378F6BE" w:rsidP="1378F6BE" w:rsidRDefault="1378F6BE" w14:paraId="204BCA80" w14:textId="623FE7DD">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Self-Guided Learning</w:t>
            </w:r>
          </w:p>
        </w:tc>
        <w:tc>
          <w:tcPr>
            <w:tcW w:w="1665" w:type="dxa"/>
            <w:shd w:val="clear" w:color="auto" w:fill="DEEAF6" w:themeFill="accent5" w:themeFillTint="33"/>
            <w:tcMar/>
          </w:tcPr>
          <w:p w:rsidR="1378F6BE" w:rsidP="1378F6BE" w:rsidRDefault="1378F6BE" w14:paraId="6C902793" w14:textId="7B13BFDB">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Plagiarism Training</w:t>
            </w:r>
          </w:p>
        </w:tc>
        <w:tc>
          <w:tcPr>
            <w:tcW w:w="2505" w:type="dxa"/>
            <w:shd w:val="clear" w:color="auto" w:fill="DEEAF6" w:themeFill="accent5" w:themeFillTint="33"/>
            <w:tcMar/>
          </w:tcPr>
          <w:p w:rsidR="1378F6BE" w:rsidP="1378F6BE" w:rsidRDefault="1378F6BE" w14:paraId="28F2B739" w14:textId="3F0D25F4">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Students' request for </w:t>
            </w:r>
            <w:r w:rsidRPr="1378F6BE" w:rsidR="1378F6BE">
              <w:rPr>
                <w:rFonts w:ascii="Arial" w:hAnsi="Arial" w:eastAsia="Arial" w:cs="Arial"/>
                <w:noProof w:val="0"/>
                <w:sz w:val="20"/>
                <w:szCs w:val="20"/>
                <w:lang w:val="en-GB"/>
              </w:rPr>
              <w:t>an initial</w:t>
            </w:r>
            <w:r w:rsidRPr="1378F6BE" w:rsidR="1378F6BE">
              <w:rPr>
                <w:rFonts w:ascii="Arial" w:hAnsi="Arial" w:eastAsia="Arial" w:cs="Arial"/>
                <w:noProof w:val="0"/>
                <w:sz w:val="20"/>
                <w:szCs w:val="20"/>
                <w:lang w:val="en-GB"/>
              </w:rPr>
              <w:t xml:space="preserve"> lesson on plagiarism and its avoidance </w:t>
            </w:r>
            <w:r w:rsidRPr="1378F6BE" w:rsidR="1378F6BE">
              <w:rPr>
                <w:rFonts w:ascii="Arial" w:hAnsi="Arial" w:eastAsia="Arial" w:cs="Arial"/>
                <w:noProof w:val="0"/>
                <w:sz w:val="20"/>
                <w:szCs w:val="20"/>
                <w:lang w:val="en-GB"/>
              </w:rPr>
              <w:t>demonstrates</w:t>
            </w:r>
            <w:r w:rsidRPr="1378F6BE" w:rsidR="1378F6BE">
              <w:rPr>
                <w:rFonts w:ascii="Arial" w:hAnsi="Arial" w:eastAsia="Arial" w:cs="Arial"/>
                <w:noProof w:val="0"/>
                <w:sz w:val="20"/>
                <w:szCs w:val="20"/>
                <w:lang w:val="en-GB"/>
              </w:rPr>
              <w:t xml:space="preserve"> a preference for self-directed learning to improve academic honesty.</w:t>
            </w:r>
          </w:p>
        </w:tc>
        <w:tc>
          <w:tcPr>
            <w:tcW w:w="2325" w:type="dxa"/>
            <w:shd w:val="clear" w:color="auto" w:fill="DEEAF6" w:themeFill="accent5" w:themeFillTint="33"/>
            <w:tcMar/>
          </w:tcPr>
          <w:p w:rsidR="1378F6BE" w:rsidP="1378F6BE" w:rsidRDefault="1378F6BE" w14:paraId="015AC5AA" w14:textId="2310D67D">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The uncertainty around plagiarism and collusion, coupled with the lack of instruction on how to avoid it, highlight the challenges of self-directed learning.</w:t>
            </w:r>
          </w:p>
        </w:tc>
        <w:tc>
          <w:tcPr>
            <w:tcW w:w="2019" w:type="dxa"/>
            <w:shd w:val="clear" w:color="auto" w:fill="DEEAF6" w:themeFill="accent5" w:themeFillTint="33"/>
            <w:tcMar/>
          </w:tcPr>
          <w:p w:rsidR="1378F6BE" w:rsidP="1378F6BE" w:rsidRDefault="1378F6BE" w14:paraId="47EF8126" w14:textId="0EAF2C1B">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(Thompsett</w:t>
            </w:r>
            <w:r w:rsidRPr="1378F6BE" w:rsidR="1378F6BE">
              <w:rPr>
                <w:rFonts w:ascii="Arial" w:hAnsi="Arial" w:eastAsia="Arial" w:cs="Arial"/>
                <w:noProof w:val="0"/>
                <w:sz w:val="20"/>
                <w:szCs w:val="20"/>
                <w:lang w:val="en-GB"/>
              </w:rPr>
              <w:t xml:space="preserve"> </w:t>
            </w:r>
            <w:r w:rsidRPr="1378F6BE" w:rsidR="1378F6BE">
              <w:rPr>
                <w:rFonts w:ascii="Arial" w:hAnsi="Arial" w:eastAsia="Arial" w:cs="Arial"/>
                <w:noProof w:val="0"/>
                <w:sz w:val="20"/>
                <w:szCs w:val="20"/>
                <w:lang w:val="en-GB"/>
              </w:rPr>
              <w:t>and Ahluwalia, 2010)</w:t>
            </w:r>
          </w:p>
          <w:p w:rsidR="1378F6BE" w:rsidP="1378F6BE" w:rsidRDefault="1378F6BE" w14:paraId="746A5A7D" w14:textId="1BDAF4D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r w:rsidR="1378F6BE" w:rsidTr="1378F6BE" w14:paraId="33C3E415">
        <w:trPr>
          <w:trHeight w:val="300"/>
        </w:trPr>
        <w:tc>
          <w:tcPr>
            <w:tcW w:w="1215" w:type="dxa"/>
            <w:vMerge/>
            <w:shd w:val="clear" w:color="auto" w:fill="DEEAF6" w:themeFill="accent5" w:themeFillTint="33"/>
            <w:tcMar/>
          </w:tcPr>
          <w:p w14:paraId="228EB405"/>
        </w:tc>
        <w:tc>
          <w:tcPr>
            <w:tcW w:w="1665" w:type="dxa"/>
            <w:shd w:val="clear" w:color="auto" w:fill="DEEAF6" w:themeFill="accent5" w:themeFillTint="33"/>
            <w:tcMar/>
          </w:tcPr>
          <w:p w:rsidR="1378F6BE" w:rsidP="1378F6BE" w:rsidRDefault="1378F6BE" w14:paraId="1C7AC7E2" w14:textId="19763BED">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Feedback tracker</w:t>
            </w:r>
          </w:p>
        </w:tc>
        <w:tc>
          <w:tcPr>
            <w:tcW w:w="2505" w:type="dxa"/>
            <w:shd w:val="clear" w:color="auto" w:fill="DEEAF6" w:themeFill="accent5" w:themeFillTint="33"/>
            <w:tcMar/>
          </w:tcPr>
          <w:p w:rsidR="1378F6BE" w:rsidP="1378F6BE" w:rsidRDefault="1378F6BE" w14:paraId="7C1C57FC" w14:textId="0021F043">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Turnitin's structured feedback is regarded as </w:t>
            </w:r>
            <w:r w:rsidRPr="1378F6BE" w:rsidR="1378F6BE">
              <w:rPr>
                <w:rFonts w:ascii="Arial" w:hAnsi="Arial" w:eastAsia="Arial" w:cs="Arial"/>
                <w:noProof w:val="0"/>
                <w:sz w:val="20"/>
                <w:szCs w:val="20"/>
                <w:lang w:val="en-GB"/>
              </w:rPr>
              <w:t>an important tool</w:t>
            </w:r>
            <w:r w:rsidRPr="1378F6BE" w:rsidR="1378F6BE">
              <w:rPr>
                <w:rFonts w:ascii="Arial" w:hAnsi="Arial" w:eastAsia="Arial" w:cs="Arial"/>
                <w:noProof w:val="0"/>
                <w:sz w:val="20"/>
                <w:szCs w:val="20"/>
                <w:lang w:val="en-GB"/>
              </w:rPr>
              <w:t xml:space="preserve"> for academic progress, enabling students to </w:t>
            </w:r>
            <w:r w:rsidRPr="1378F6BE" w:rsidR="1378F6BE">
              <w:rPr>
                <w:rFonts w:ascii="Arial" w:hAnsi="Arial" w:eastAsia="Arial" w:cs="Arial"/>
                <w:noProof w:val="0"/>
                <w:sz w:val="20"/>
                <w:szCs w:val="20"/>
                <w:lang w:val="en-GB"/>
              </w:rPr>
              <w:t>comprehend</w:t>
            </w:r>
            <w:r w:rsidRPr="1378F6BE" w:rsidR="1378F6BE">
              <w:rPr>
                <w:rFonts w:ascii="Arial" w:hAnsi="Arial" w:eastAsia="Arial" w:cs="Arial"/>
                <w:noProof w:val="0"/>
                <w:sz w:val="20"/>
                <w:szCs w:val="20"/>
                <w:lang w:val="en-GB"/>
              </w:rPr>
              <w:t xml:space="preserve"> evaluation standards and self-regulate their work.</w:t>
            </w:r>
          </w:p>
        </w:tc>
        <w:tc>
          <w:tcPr>
            <w:tcW w:w="2325" w:type="dxa"/>
            <w:shd w:val="clear" w:color="auto" w:fill="DEEAF6" w:themeFill="accent5" w:themeFillTint="33"/>
            <w:tcMar/>
          </w:tcPr>
          <w:p w:rsidR="1378F6BE" w:rsidP="1378F6BE" w:rsidRDefault="1378F6BE" w14:paraId="690D70FE" w14:textId="7EDAF233">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Students and instructors </w:t>
            </w:r>
            <w:r w:rsidRPr="1378F6BE" w:rsidR="1378F6BE">
              <w:rPr>
                <w:rFonts w:ascii="Arial" w:hAnsi="Arial" w:eastAsia="Arial" w:cs="Arial"/>
                <w:noProof w:val="0"/>
                <w:sz w:val="20"/>
                <w:szCs w:val="20"/>
                <w:lang w:val="en-GB"/>
              </w:rPr>
              <w:t>observed</w:t>
            </w:r>
            <w:r w:rsidRPr="1378F6BE" w:rsidR="1378F6BE">
              <w:rPr>
                <w:rFonts w:ascii="Arial" w:hAnsi="Arial" w:eastAsia="Arial" w:cs="Arial"/>
                <w:noProof w:val="0"/>
                <w:sz w:val="20"/>
                <w:szCs w:val="20"/>
                <w:lang w:val="en-GB"/>
              </w:rPr>
              <w:t xml:space="preserve"> a discrepancy between feedback purpose and interpretation, highlighting the need for feedback that is more closely aligned with learning development.</w:t>
            </w:r>
          </w:p>
        </w:tc>
        <w:tc>
          <w:tcPr>
            <w:tcW w:w="2019" w:type="dxa"/>
            <w:shd w:val="clear" w:color="auto" w:fill="DEEAF6" w:themeFill="accent5" w:themeFillTint="33"/>
            <w:tcMar/>
          </w:tcPr>
          <w:p w:rsidR="1378F6BE" w:rsidP="1378F6BE" w:rsidRDefault="1378F6BE" w14:paraId="53B10893" w14:textId="089715A0">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w:t>
            </w:r>
            <w:r w:rsidRPr="1378F6BE" w:rsidR="1378F6BE">
              <w:rPr>
                <w:rFonts w:ascii="Arial" w:hAnsi="Arial" w:eastAsia="Arial" w:cs="Arial"/>
                <w:noProof w:val="0"/>
                <w:sz w:val="20"/>
                <w:szCs w:val="20"/>
                <w:lang w:val="en-GB"/>
              </w:rPr>
              <w:t>Mann, 2016)</w:t>
            </w:r>
          </w:p>
          <w:p w:rsidR="1378F6BE" w:rsidP="1378F6BE" w:rsidRDefault="1378F6BE" w14:paraId="7B4030B4" w14:textId="58913D9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r w:rsidR="1378F6BE" w:rsidTr="1378F6BE" w14:paraId="5815DF10">
        <w:trPr>
          <w:trHeight w:val="300"/>
        </w:trPr>
        <w:tc>
          <w:tcPr>
            <w:tcW w:w="1215" w:type="dxa"/>
            <w:vMerge/>
            <w:shd w:val="clear" w:color="auto" w:fill="DEEAF6" w:themeFill="accent5" w:themeFillTint="33"/>
            <w:tcMar/>
          </w:tcPr>
          <w:p w14:paraId="4330D53C"/>
        </w:tc>
        <w:tc>
          <w:tcPr>
            <w:tcW w:w="1665" w:type="dxa"/>
            <w:shd w:val="clear" w:color="auto" w:fill="DEEAF6" w:themeFill="accent5" w:themeFillTint="33"/>
            <w:tcMar/>
          </w:tcPr>
          <w:p w:rsidR="1378F6BE" w:rsidP="1378F6BE" w:rsidRDefault="1378F6BE" w14:paraId="483753B9" w14:textId="4AC0819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Writing Skills</w:t>
            </w:r>
          </w:p>
          <w:p w:rsidR="1378F6BE" w:rsidP="1378F6BE" w:rsidRDefault="1378F6BE" w14:paraId="2EF74B69" w14:textId="64AF0A18">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DEEAF6" w:themeFill="accent5" w:themeFillTint="33"/>
            <w:tcMar/>
          </w:tcPr>
          <w:p w:rsidR="1378F6BE" w:rsidP="1378F6BE" w:rsidRDefault="1378F6BE" w14:paraId="668EAF65" w14:textId="2F826FA0">
            <w:pPr>
              <w:pStyle w:val="Normal"/>
              <w:rPr/>
            </w:pPr>
            <w:r w:rsidRPr="1378F6BE" w:rsidR="1378F6BE">
              <w:rPr>
                <w:rFonts w:ascii="Arial" w:hAnsi="Arial" w:eastAsia="Arial" w:cs="Arial"/>
                <w:noProof w:val="0"/>
                <w:sz w:val="20"/>
                <w:szCs w:val="20"/>
                <w:lang w:val="en-GB"/>
              </w:rPr>
              <w:t>Turnitin provides immediate feedback, allowing students to enhance their literacy skills while reviewing their writing styles</w:t>
            </w:r>
          </w:p>
        </w:tc>
        <w:tc>
          <w:tcPr>
            <w:tcW w:w="2325" w:type="dxa"/>
            <w:shd w:val="clear" w:color="auto" w:fill="DEEAF6" w:themeFill="accent5" w:themeFillTint="33"/>
            <w:tcMar/>
          </w:tcPr>
          <w:p w:rsidR="1378F6BE" w:rsidP="1378F6BE" w:rsidRDefault="1378F6BE" w14:paraId="66CF84E6" w14:textId="0AD914D3">
            <w:pPr>
              <w:pStyle w:val="Normal"/>
              <w:rPr/>
            </w:pPr>
            <w:r w:rsidRPr="1378F6BE" w:rsidR="1378F6BE">
              <w:rPr>
                <w:rFonts w:ascii="Arial" w:hAnsi="Arial" w:eastAsia="Arial" w:cs="Arial"/>
                <w:noProof w:val="0"/>
                <w:sz w:val="20"/>
                <w:szCs w:val="20"/>
                <w:lang w:val="en-GB"/>
              </w:rPr>
              <w:t>There are significant differences in how academics and students, particularly entry-level students, view feedback efficacy.</w:t>
            </w:r>
          </w:p>
        </w:tc>
        <w:tc>
          <w:tcPr>
            <w:tcW w:w="2019" w:type="dxa"/>
            <w:shd w:val="clear" w:color="auto" w:fill="DEEAF6" w:themeFill="accent5" w:themeFillTint="33"/>
            <w:tcMar/>
          </w:tcPr>
          <w:p w:rsidR="1378F6BE" w:rsidP="1378F6BE" w:rsidRDefault="1378F6BE" w14:paraId="24E5BA81" w14:textId="708C2A8D">
            <w:pPr>
              <w:pStyle w:val="Normal"/>
              <w:keepNext w:val="0"/>
              <w:keepLines w:val="0"/>
              <w:spacing w:before="240" w:after="0" w:afterAutospacing="off" w:line="360" w:lineRule="auto"/>
              <w:ind w:left="-20" w:right="-20"/>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(Abrahamson and Mann, 2018).</w:t>
            </w:r>
          </w:p>
          <w:p w:rsidR="1378F6BE" w:rsidP="1378F6BE" w:rsidRDefault="1378F6BE" w14:paraId="251ACC78" w14:textId="3F9E491C">
            <w:pPr>
              <w:pStyle w:val="Normal"/>
              <w:rPr>
                <w:rFonts w:ascii="Arial" w:hAnsi="Arial" w:eastAsia="Arial" w:cs="Arial"/>
                <w:noProof w:val="0"/>
                <w:sz w:val="20"/>
                <w:szCs w:val="20"/>
                <w:lang w:val="en-GB"/>
              </w:rPr>
            </w:pPr>
          </w:p>
        </w:tc>
      </w:tr>
      <w:tr w:rsidR="1378F6BE" w:rsidTr="1378F6BE" w14:paraId="25287A2F">
        <w:trPr>
          <w:trHeight w:val="300"/>
        </w:trPr>
        <w:tc>
          <w:tcPr>
            <w:tcW w:w="1215" w:type="dxa"/>
            <w:vMerge/>
            <w:shd w:val="clear" w:color="auto" w:fill="DEEAF6" w:themeFill="accent5" w:themeFillTint="33"/>
            <w:tcMar/>
          </w:tcPr>
          <w:p w14:paraId="56717C01"/>
        </w:tc>
        <w:tc>
          <w:tcPr>
            <w:tcW w:w="1665" w:type="dxa"/>
            <w:shd w:val="clear" w:color="auto" w:fill="DEEAF6" w:themeFill="accent5" w:themeFillTint="33"/>
            <w:tcMar/>
          </w:tcPr>
          <w:p w:rsidR="1378F6BE" w:rsidP="1378F6BE" w:rsidRDefault="1378F6BE" w14:paraId="56998D18" w14:textId="070D244F">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Feedback Styles</w:t>
            </w:r>
          </w:p>
        </w:tc>
        <w:tc>
          <w:tcPr>
            <w:tcW w:w="2505" w:type="dxa"/>
            <w:shd w:val="clear" w:color="auto" w:fill="DEEAF6" w:themeFill="accent5" w:themeFillTint="33"/>
            <w:tcMar/>
          </w:tcPr>
          <w:p w:rsidR="1378F6BE" w:rsidP="1378F6BE" w:rsidRDefault="1378F6BE" w14:paraId="497C165A" w14:textId="7E30F6D2">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Turnitin Feedback Studio's various feedback options, including automated grammar checker and </w:t>
            </w:r>
            <w:r w:rsidRPr="1378F6BE" w:rsidR="1378F6BE">
              <w:rPr>
                <w:rFonts w:ascii="Arial" w:hAnsi="Arial" w:eastAsia="Arial" w:cs="Arial"/>
                <w:noProof w:val="0"/>
                <w:sz w:val="20"/>
                <w:szCs w:val="20"/>
                <w:lang w:val="en-GB"/>
              </w:rPr>
              <w:t>academic</w:t>
            </w:r>
            <w:r w:rsidRPr="1378F6BE" w:rsidR="1378F6BE">
              <w:rPr>
                <w:rFonts w:ascii="Arial" w:hAnsi="Arial" w:eastAsia="Arial" w:cs="Arial"/>
                <w:noProof w:val="0"/>
                <w:sz w:val="20"/>
                <w:szCs w:val="20"/>
                <w:lang w:val="en-GB"/>
              </w:rPr>
              <w:t xml:space="preserve"> generated comments, support self-guided learning.</w:t>
            </w:r>
          </w:p>
        </w:tc>
        <w:tc>
          <w:tcPr>
            <w:tcW w:w="2325" w:type="dxa"/>
            <w:shd w:val="clear" w:color="auto" w:fill="DEEAF6" w:themeFill="accent5" w:themeFillTint="33"/>
            <w:tcMar/>
          </w:tcPr>
          <w:p w:rsidR="1378F6BE" w:rsidP="1378F6BE" w:rsidRDefault="1378F6BE" w14:paraId="175D1180" w14:textId="5DDC79AE">
            <w:pPr>
              <w:pStyle w:val="Normal"/>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The least helpful types of feedback reported by students were general comments and praise or discouragement, which might not effectively guide self-learning.</w:t>
            </w:r>
          </w:p>
        </w:tc>
        <w:tc>
          <w:tcPr>
            <w:tcW w:w="2019" w:type="dxa"/>
            <w:shd w:val="clear" w:color="auto" w:fill="DEEAF6" w:themeFill="accent5" w:themeFillTint="33"/>
            <w:tcMar/>
          </w:tcPr>
          <w:p w:rsidR="1378F6BE" w:rsidP="1378F6BE" w:rsidRDefault="1378F6BE" w14:paraId="4C59A9E3" w14:textId="38E22384">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w:t>
            </w:r>
            <w:r w:rsidRPr="1378F6BE" w:rsidR="1378F6BE">
              <w:rPr>
                <w:rFonts w:ascii="Arial" w:hAnsi="Arial" w:eastAsia="Arial" w:cs="Arial"/>
                <w:noProof w:val="0"/>
                <w:sz w:val="20"/>
                <w:szCs w:val="20"/>
                <w:lang w:val="en-GB"/>
              </w:rPr>
              <w:t xml:space="preserve">Hattie </w:t>
            </w:r>
            <w:r w:rsidRPr="1378F6BE" w:rsidR="1378F6BE">
              <w:rPr>
                <w:rFonts w:ascii="Arial" w:hAnsi="Arial" w:eastAsia="Arial" w:cs="Arial"/>
                <w:i w:val="1"/>
                <w:iCs w:val="1"/>
                <w:noProof w:val="0"/>
                <w:sz w:val="20"/>
                <w:szCs w:val="20"/>
                <w:lang w:val="en-GB"/>
              </w:rPr>
              <w:t>et al</w:t>
            </w:r>
            <w:r w:rsidRPr="1378F6BE" w:rsidR="1378F6BE">
              <w:rPr>
                <w:rFonts w:ascii="Arial" w:hAnsi="Arial" w:eastAsia="Arial" w:cs="Arial"/>
                <w:noProof w:val="0"/>
                <w:sz w:val="20"/>
                <w:szCs w:val="20"/>
                <w:lang w:val="en-GB"/>
              </w:rPr>
              <w:t>., 2021)</w:t>
            </w:r>
          </w:p>
          <w:p w:rsidR="1378F6BE" w:rsidP="1378F6BE" w:rsidRDefault="1378F6BE" w14:paraId="4B8BE2C4" w14:textId="1024BB7D">
            <w:pPr>
              <w:pStyle w:val="Normal"/>
              <w:spacing w:line="360" w:lineRule="auto"/>
              <w:rPr>
                <w:rFonts w:ascii="Arial" w:hAnsi="Arial" w:eastAsia="Arial" w:cs="Arial"/>
                <w:noProof w:val="0"/>
                <w:sz w:val="20"/>
                <w:szCs w:val="20"/>
                <w:lang w:val="en-GB"/>
              </w:rPr>
            </w:pPr>
          </w:p>
        </w:tc>
      </w:tr>
      <w:tr w:rsidR="1378F6BE" w:rsidTr="1378F6BE" w14:paraId="2BCF4200">
        <w:trPr>
          <w:trHeight w:val="300"/>
        </w:trPr>
        <w:tc>
          <w:tcPr>
            <w:tcW w:w="1215" w:type="dxa"/>
            <w:vMerge/>
            <w:shd w:val="clear" w:color="auto" w:fill="DEEAF6" w:themeFill="accent5" w:themeFillTint="33"/>
            <w:tcMar/>
          </w:tcPr>
          <w:p w14:paraId="2A03BD93"/>
        </w:tc>
        <w:tc>
          <w:tcPr>
            <w:tcW w:w="1665" w:type="dxa"/>
            <w:shd w:val="clear" w:color="auto" w:fill="DEEAF6" w:themeFill="accent5" w:themeFillTint="33"/>
            <w:tcMar/>
          </w:tcPr>
          <w:p w:rsidR="1378F6BE" w:rsidP="1378F6BE" w:rsidRDefault="1378F6BE" w14:paraId="6A343921" w14:textId="4AC0819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Writing Skills</w:t>
            </w:r>
          </w:p>
          <w:p w:rsidR="1378F6BE" w:rsidP="1378F6BE" w:rsidRDefault="1378F6BE" w14:paraId="67B2A7AE" w14:textId="21C6B42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DEEAF6" w:themeFill="accent5" w:themeFillTint="33"/>
            <w:tcMar/>
          </w:tcPr>
          <w:p w:rsidR="1378F6BE" w:rsidP="1378F6BE" w:rsidRDefault="1378F6BE" w14:paraId="50BAAD2D" w14:textId="20D331E5">
            <w:pPr>
              <w:pStyle w:val="Normal"/>
              <w:rPr/>
            </w:pPr>
            <w:r w:rsidRPr="1378F6BE" w:rsidR="1378F6BE">
              <w:rPr>
                <w:rFonts w:ascii="Arial" w:hAnsi="Arial" w:eastAsia="Arial" w:cs="Arial"/>
                <w:noProof w:val="0"/>
                <w:sz w:val="20"/>
                <w:szCs w:val="20"/>
                <w:lang w:val="en-GB"/>
              </w:rPr>
              <w:t xml:space="preserve">The action study found that using Turnitin as a learning tool </w:t>
            </w:r>
            <w:r w:rsidRPr="1378F6BE" w:rsidR="1378F6BE">
              <w:rPr>
                <w:rFonts w:ascii="Arial" w:hAnsi="Arial" w:eastAsia="Arial" w:cs="Arial"/>
                <w:noProof w:val="0"/>
                <w:sz w:val="20"/>
                <w:szCs w:val="20"/>
                <w:lang w:val="en-GB"/>
              </w:rPr>
              <w:t>greatly empowered</w:t>
            </w:r>
            <w:r w:rsidRPr="1378F6BE" w:rsidR="1378F6BE">
              <w:rPr>
                <w:rFonts w:ascii="Arial" w:hAnsi="Arial" w:eastAsia="Arial" w:cs="Arial"/>
                <w:noProof w:val="0"/>
                <w:sz w:val="20"/>
                <w:szCs w:val="20"/>
                <w:lang w:val="en-GB"/>
              </w:rPr>
              <w:t xml:space="preserve"> students to self-guided learning through improved paraphrasing abilities, resulting in honest authorship.</w:t>
            </w:r>
          </w:p>
        </w:tc>
        <w:tc>
          <w:tcPr>
            <w:tcW w:w="2325" w:type="dxa"/>
            <w:shd w:val="clear" w:color="auto" w:fill="DEEAF6" w:themeFill="accent5" w:themeFillTint="33"/>
            <w:tcMar/>
          </w:tcPr>
          <w:p w:rsidR="1378F6BE" w:rsidP="1378F6BE" w:rsidRDefault="1378F6BE" w14:paraId="42E735C6" w14:textId="52D7A1FF">
            <w:pPr>
              <w:pStyle w:val="Normal"/>
              <w:rPr/>
            </w:pPr>
            <w:r w:rsidRPr="1378F6BE" w:rsidR="1378F6BE">
              <w:rPr>
                <w:rFonts w:ascii="Arial" w:hAnsi="Arial" w:eastAsia="Arial" w:cs="Arial"/>
                <w:noProof w:val="0"/>
                <w:sz w:val="20"/>
                <w:szCs w:val="20"/>
                <w:lang w:val="en-GB"/>
              </w:rPr>
              <w:t>Students who lack core paraphrasing abilities or fail to be completely engaged in the learning process and may find Turnitin less useful.</w:t>
            </w:r>
          </w:p>
        </w:tc>
        <w:tc>
          <w:tcPr>
            <w:tcW w:w="2019" w:type="dxa"/>
            <w:shd w:val="clear" w:color="auto" w:fill="DEEAF6" w:themeFill="accent5" w:themeFillTint="33"/>
            <w:tcMar/>
          </w:tcPr>
          <w:p w:rsidR="1378F6BE" w:rsidP="1378F6BE" w:rsidRDefault="1378F6BE" w14:paraId="03D63E93" w14:textId="64A73EAF">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(Dodigovic and Jiatong, 2013)</w:t>
            </w:r>
          </w:p>
          <w:p w:rsidR="1378F6BE" w:rsidP="1378F6BE" w:rsidRDefault="1378F6BE" w14:paraId="5BD03A09" w14:textId="5F28AC9F">
            <w:pPr>
              <w:pStyle w:val="Normal"/>
              <w:spacing w:line="360" w:lineRule="auto"/>
              <w:rPr>
                <w:rFonts w:ascii="Arial" w:hAnsi="Arial" w:eastAsia="Arial" w:cs="Arial"/>
                <w:noProof w:val="0"/>
                <w:sz w:val="20"/>
                <w:szCs w:val="20"/>
                <w:lang w:val="en-GB"/>
              </w:rPr>
            </w:pPr>
          </w:p>
        </w:tc>
      </w:tr>
      <w:tr w:rsidR="1378F6BE" w:rsidTr="1378F6BE" w14:paraId="198A0772">
        <w:trPr>
          <w:trHeight w:val="300"/>
        </w:trPr>
        <w:tc>
          <w:tcPr>
            <w:tcW w:w="1215" w:type="dxa"/>
            <w:vMerge/>
            <w:shd w:val="clear" w:color="auto" w:fill="DEEAF6" w:themeFill="accent5" w:themeFillTint="33"/>
            <w:tcMar/>
          </w:tcPr>
          <w:p w14:paraId="4AE9522C"/>
        </w:tc>
        <w:tc>
          <w:tcPr>
            <w:tcW w:w="1665" w:type="dxa"/>
            <w:shd w:val="clear" w:color="auto" w:fill="DEEAF6" w:themeFill="accent5" w:themeFillTint="33"/>
            <w:tcMar/>
          </w:tcPr>
          <w:p w:rsidR="1378F6BE" w:rsidP="1378F6BE" w:rsidRDefault="1378F6BE" w14:paraId="147C1AE7" w14:textId="4AC08199">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r w:rsidRPr="1378F6BE" w:rsidR="1378F6BE">
              <w:rPr>
                <w:rFonts w:ascii="Arial" w:hAnsi="Arial" w:eastAsia="Arial" w:cs="Arial"/>
                <w:b w:val="0"/>
                <w:bCs w:val="0"/>
                <w:i w:val="0"/>
                <w:iCs w:val="0"/>
                <w:caps w:val="0"/>
                <w:smallCaps w:val="0"/>
                <w:noProof w:val="0"/>
                <w:color w:val="000000" w:themeColor="text1" w:themeTint="FF" w:themeShade="FF"/>
                <w:sz w:val="20"/>
                <w:szCs w:val="20"/>
                <w:lang w:val="en-GB"/>
              </w:rPr>
              <w:t>Writing Skills</w:t>
            </w:r>
          </w:p>
          <w:p w:rsidR="1378F6BE" w:rsidP="1378F6BE" w:rsidRDefault="1378F6BE" w14:paraId="0FF695C0" w14:textId="0A3E0CEC">
            <w:pPr>
              <w:pStyle w:val="Normal"/>
              <w:rPr>
                <w:rFonts w:ascii="Arial" w:hAnsi="Arial" w:eastAsia="Arial" w:cs="Arial"/>
                <w:b w:val="0"/>
                <w:bCs w:val="0"/>
                <w:i w:val="0"/>
                <w:iCs w:val="0"/>
                <w:caps w:val="0"/>
                <w:smallCaps w:val="0"/>
                <w:noProof w:val="0"/>
                <w:color w:val="000000" w:themeColor="text1" w:themeTint="FF" w:themeShade="FF"/>
                <w:sz w:val="20"/>
                <w:szCs w:val="20"/>
                <w:lang w:val="en-GB"/>
              </w:rPr>
            </w:pPr>
          </w:p>
        </w:tc>
        <w:tc>
          <w:tcPr>
            <w:tcW w:w="2505" w:type="dxa"/>
            <w:shd w:val="clear" w:color="auto" w:fill="DEEAF6" w:themeFill="accent5" w:themeFillTint="33"/>
            <w:tcMar/>
          </w:tcPr>
          <w:p w:rsidR="1378F6BE" w:rsidP="1378F6BE" w:rsidRDefault="1378F6BE" w14:paraId="46D9B5C7" w14:textId="19708936">
            <w:pPr>
              <w:pStyle w:val="Normal"/>
              <w:rPr/>
            </w:pPr>
            <w:r w:rsidRPr="1378F6BE" w:rsidR="1378F6BE">
              <w:rPr>
                <w:rFonts w:ascii="Arial" w:hAnsi="Arial" w:eastAsia="Arial" w:cs="Arial"/>
                <w:noProof w:val="0"/>
                <w:sz w:val="20"/>
                <w:szCs w:val="20"/>
                <w:lang w:val="en-GB"/>
              </w:rPr>
              <w:t>Turnitin was seen as beneficial to students for comprehending citation dynamics and the value of writing effectively, hence promoting self-guided learning in paraphrasing to prevent plagiarism.</w:t>
            </w:r>
          </w:p>
        </w:tc>
        <w:tc>
          <w:tcPr>
            <w:tcW w:w="2325" w:type="dxa"/>
            <w:shd w:val="clear" w:color="auto" w:fill="DEEAF6" w:themeFill="accent5" w:themeFillTint="33"/>
            <w:tcMar/>
          </w:tcPr>
          <w:p w:rsidR="1378F6BE" w:rsidP="1378F6BE" w:rsidRDefault="1378F6BE" w14:paraId="3BB73288" w14:textId="3503BDE5">
            <w:pPr>
              <w:pStyle w:val="Normal"/>
              <w:rPr/>
            </w:pPr>
            <w:r w:rsidRPr="1378F6BE" w:rsidR="1378F6BE">
              <w:rPr>
                <w:rFonts w:ascii="Arial" w:hAnsi="Arial" w:eastAsia="Arial" w:cs="Arial"/>
                <w:noProof w:val="0"/>
                <w:sz w:val="20"/>
                <w:szCs w:val="20"/>
                <w:lang w:val="en-GB"/>
              </w:rPr>
              <w:t>There is no specific mention of negative responses in this category, implying that Turnitin's feedback mostly supported positive self-directed learning.</w:t>
            </w:r>
          </w:p>
        </w:tc>
        <w:tc>
          <w:tcPr>
            <w:tcW w:w="2019" w:type="dxa"/>
            <w:shd w:val="clear" w:color="auto" w:fill="DEEAF6" w:themeFill="accent5" w:themeFillTint="33"/>
            <w:tcMar/>
          </w:tcPr>
          <w:p w:rsidR="1378F6BE" w:rsidP="1378F6BE" w:rsidRDefault="1378F6BE" w14:paraId="78223E65" w14:textId="3BE2BA3E">
            <w:pPr>
              <w:pStyle w:val="Normal"/>
              <w:spacing w:line="360" w:lineRule="auto"/>
              <w:rPr>
                <w:rFonts w:ascii="Arial" w:hAnsi="Arial" w:eastAsia="Arial" w:cs="Arial"/>
                <w:noProof w:val="0"/>
                <w:sz w:val="20"/>
                <w:szCs w:val="20"/>
                <w:lang w:val="en-GB"/>
              </w:rPr>
            </w:pPr>
            <w:r w:rsidRPr="1378F6BE" w:rsidR="1378F6BE">
              <w:rPr>
                <w:rFonts w:ascii="Arial" w:hAnsi="Arial" w:eastAsia="Arial" w:cs="Arial"/>
                <w:noProof w:val="0"/>
                <w:sz w:val="20"/>
                <w:szCs w:val="20"/>
                <w:lang w:val="en-GB"/>
              </w:rPr>
              <w:t xml:space="preserve">(Cortes-Vera </w:t>
            </w:r>
            <w:r w:rsidRPr="1378F6BE" w:rsidR="1378F6BE">
              <w:rPr>
                <w:rFonts w:ascii="Arial" w:hAnsi="Arial" w:eastAsia="Arial" w:cs="Arial"/>
                <w:i w:val="1"/>
                <w:iCs w:val="1"/>
                <w:noProof w:val="0"/>
                <w:sz w:val="20"/>
                <w:szCs w:val="20"/>
                <w:lang w:val="en-GB"/>
              </w:rPr>
              <w:t>et al</w:t>
            </w:r>
            <w:r w:rsidRPr="1378F6BE" w:rsidR="1378F6BE">
              <w:rPr>
                <w:rFonts w:ascii="Arial" w:hAnsi="Arial" w:eastAsia="Arial" w:cs="Arial"/>
                <w:noProof w:val="0"/>
                <w:sz w:val="20"/>
                <w:szCs w:val="20"/>
                <w:lang w:val="en-GB"/>
              </w:rPr>
              <w:t>., 2019)</w:t>
            </w:r>
          </w:p>
          <w:p w:rsidR="1378F6BE" w:rsidP="1378F6BE" w:rsidRDefault="1378F6BE" w14:paraId="5A68279A" w14:textId="3F0CA1EB">
            <w:pPr>
              <w:pStyle w:val="Normal"/>
              <w:spacing w:line="360" w:lineRule="auto"/>
              <w:rPr>
                <w:rFonts w:ascii="Arial" w:hAnsi="Arial" w:eastAsia="Arial" w:cs="Arial"/>
                <w:noProof w:val="0"/>
                <w:sz w:val="20"/>
                <w:szCs w:val="20"/>
                <w:lang w:val="en-GB"/>
              </w:rPr>
            </w:pPr>
          </w:p>
        </w:tc>
      </w:tr>
    </w:tbl>
    <w:p w:rsidR="34418806" w:rsidP="1378F6BE" w:rsidRDefault="34418806" w14:paraId="47C63D11" w14:textId="65453890">
      <w:pPr>
        <w:rPr/>
      </w:pPr>
      <w:r>
        <w:br w:type="page"/>
      </w:r>
    </w:p>
    <w:sectPr>
      <w:pgSz w:w="11906" w:h="16838" w:orient="portrait"/>
      <w:pgMar w:top="1008" w:right="1152" w:bottom="432" w:left="1152" w:header="720" w:footer="720" w:gutter="0"/>
      <w:cols w:space="720"/>
      <w:docGrid w:linePitch="360"/>
      <w:headerReference w:type="default" r:id="R55f6a736599b490e"/>
      <w:footerReference w:type="default" r:id="R6c6a319b0452485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78F6BE" w:rsidTr="1378F6BE" w14:paraId="6118B879">
      <w:trPr>
        <w:trHeight w:val="300"/>
      </w:trPr>
      <w:tc>
        <w:tcPr>
          <w:tcW w:w="3005" w:type="dxa"/>
          <w:tcMar/>
        </w:tcPr>
        <w:p w:rsidR="1378F6BE" w:rsidP="1378F6BE" w:rsidRDefault="1378F6BE" w14:paraId="0041D725" w14:textId="359FDAAA">
          <w:pPr>
            <w:pStyle w:val="Header"/>
            <w:bidi w:val="0"/>
            <w:ind w:left="-115"/>
            <w:jc w:val="left"/>
            <w:rPr/>
          </w:pPr>
        </w:p>
      </w:tc>
      <w:tc>
        <w:tcPr>
          <w:tcW w:w="3005" w:type="dxa"/>
          <w:tcMar/>
        </w:tcPr>
        <w:p w:rsidR="1378F6BE" w:rsidP="1378F6BE" w:rsidRDefault="1378F6BE" w14:paraId="47FA4714" w14:textId="5FDE1AEC">
          <w:pPr>
            <w:pStyle w:val="Header"/>
            <w:bidi w:val="0"/>
            <w:jc w:val="center"/>
            <w:rPr/>
          </w:pPr>
          <w:r>
            <w:fldChar w:fldCharType="begin"/>
          </w:r>
          <w:r>
            <w:instrText xml:space="preserve">PAGE</w:instrText>
          </w:r>
          <w:r>
            <w:fldChar w:fldCharType="separate"/>
          </w:r>
          <w:r>
            <w:fldChar w:fldCharType="end"/>
          </w:r>
        </w:p>
      </w:tc>
      <w:tc>
        <w:tcPr>
          <w:tcW w:w="3005" w:type="dxa"/>
          <w:tcMar/>
        </w:tcPr>
        <w:p w:rsidR="1378F6BE" w:rsidP="1378F6BE" w:rsidRDefault="1378F6BE" w14:paraId="2A341FCE" w14:textId="58E9DA6C">
          <w:pPr>
            <w:pStyle w:val="Header"/>
            <w:bidi w:val="0"/>
            <w:ind w:right="-115"/>
            <w:jc w:val="right"/>
            <w:rPr/>
          </w:pPr>
        </w:p>
      </w:tc>
    </w:tr>
  </w:tbl>
  <w:p w:rsidR="1378F6BE" w:rsidP="1378F6BE" w:rsidRDefault="1378F6BE" w14:paraId="5B346736" w14:textId="1C7FB8C0">
    <w:pPr>
      <w:pStyle w:val="Footer"/>
      <w:bidi w:val="0"/>
      <w:rPr/>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378F6BE" w:rsidTr="1378F6BE" w14:paraId="56FF1DBF">
      <w:trPr>
        <w:trHeight w:val="300"/>
      </w:trPr>
      <w:tc>
        <w:tcPr>
          <w:tcW w:w="3005" w:type="dxa"/>
          <w:tcMar/>
        </w:tcPr>
        <w:p w:rsidR="1378F6BE" w:rsidP="1378F6BE" w:rsidRDefault="1378F6BE" w14:paraId="6619D88A" w14:textId="563CF8CE">
          <w:pPr>
            <w:pStyle w:val="Header"/>
            <w:bidi w:val="0"/>
            <w:ind w:left="-115"/>
            <w:jc w:val="left"/>
            <w:rPr/>
          </w:pPr>
        </w:p>
      </w:tc>
      <w:tc>
        <w:tcPr>
          <w:tcW w:w="3005" w:type="dxa"/>
          <w:tcMar/>
        </w:tcPr>
        <w:p w:rsidR="1378F6BE" w:rsidP="1378F6BE" w:rsidRDefault="1378F6BE" w14:paraId="40D52919" w14:textId="0EBF74AA">
          <w:pPr>
            <w:pStyle w:val="Header"/>
            <w:bidi w:val="0"/>
            <w:jc w:val="center"/>
            <w:rPr/>
          </w:pPr>
        </w:p>
      </w:tc>
      <w:tc>
        <w:tcPr>
          <w:tcW w:w="3005" w:type="dxa"/>
          <w:tcMar/>
        </w:tcPr>
        <w:p w:rsidR="1378F6BE" w:rsidP="1378F6BE" w:rsidRDefault="1378F6BE" w14:paraId="0E547DCB" w14:textId="6D82244A">
          <w:pPr>
            <w:pStyle w:val="Header"/>
            <w:bidi w:val="0"/>
            <w:ind w:right="-115"/>
            <w:jc w:val="right"/>
            <w:rPr/>
          </w:pPr>
        </w:p>
      </w:tc>
    </w:tr>
  </w:tbl>
  <w:p w:rsidR="1378F6BE" w:rsidP="1378F6BE" w:rsidRDefault="1378F6BE" w14:paraId="6C3F4F99" w14:textId="2E86B320">
    <w:pPr>
      <w:pStyle w:val="Header"/>
      <w:bidi w:val="0"/>
      <w:rPr/>
    </w:pPr>
  </w:p>
  <w:p w:rsidR="1378F6BE" w:rsidP="1378F6BE" w:rsidRDefault="1378F6BE" w14:paraId="40517538" w14:textId="07580796">
    <w:pPr>
      <w:pStyle w:val="Header"/>
      <w:bidi w:val="0"/>
      <w:rPr/>
    </w:pPr>
  </w:p>
</w:hdr>
</file>

<file path=word/numbering.xml><?xml version="1.0" encoding="utf-8"?>
<w:numbering xmlns:w="http://schemas.openxmlformats.org/wordprocessingml/2006/main">
  <w:abstractNum xmlns:w="http://schemas.openxmlformats.org/wordprocessingml/2006/main" w:abstractNumId="30">
    <w:nsid w:val="1a7791b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25e38b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87575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2ab0bd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0b65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4604a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ba62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d02f7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c2470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423eeb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1bf2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edd31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8a373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759e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d0d3f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b9dcb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9dd7d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d9e14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e5b7f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ebf4c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0cee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45c09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0c4ef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3d11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ae6a8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77b9d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6167b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e5e6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9d119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65ba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0F5A84"/>
    <w:rsid w:val="00031602"/>
    <w:rsid w:val="00055301"/>
    <w:rsid w:val="00099E21"/>
    <w:rsid w:val="0076D980"/>
    <w:rsid w:val="007AD50B"/>
    <w:rsid w:val="007FFD82"/>
    <w:rsid w:val="00A9DE8A"/>
    <w:rsid w:val="00CC54E0"/>
    <w:rsid w:val="010AD635"/>
    <w:rsid w:val="010CB566"/>
    <w:rsid w:val="011F7847"/>
    <w:rsid w:val="0121240B"/>
    <w:rsid w:val="01314246"/>
    <w:rsid w:val="01392ADF"/>
    <w:rsid w:val="013C940F"/>
    <w:rsid w:val="0151C90D"/>
    <w:rsid w:val="0167B293"/>
    <w:rsid w:val="0189B44B"/>
    <w:rsid w:val="01F36C74"/>
    <w:rsid w:val="027E62BC"/>
    <w:rsid w:val="0284F861"/>
    <w:rsid w:val="02882047"/>
    <w:rsid w:val="02B806D6"/>
    <w:rsid w:val="02C6C8B8"/>
    <w:rsid w:val="02CDB43B"/>
    <w:rsid w:val="02D54B66"/>
    <w:rsid w:val="0302074C"/>
    <w:rsid w:val="030B697B"/>
    <w:rsid w:val="031AEB7F"/>
    <w:rsid w:val="0321AA15"/>
    <w:rsid w:val="03394878"/>
    <w:rsid w:val="0346B031"/>
    <w:rsid w:val="03534F85"/>
    <w:rsid w:val="036FCDD8"/>
    <w:rsid w:val="0386E83E"/>
    <w:rsid w:val="03BCE9CF"/>
    <w:rsid w:val="03CCFF74"/>
    <w:rsid w:val="040234DB"/>
    <w:rsid w:val="0436CF71"/>
    <w:rsid w:val="0453D737"/>
    <w:rsid w:val="04557143"/>
    <w:rsid w:val="045AC62A"/>
    <w:rsid w:val="047E2ED8"/>
    <w:rsid w:val="048C017D"/>
    <w:rsid w:val="04CB5A45"/>
    <w:rsid w:val="04CB8907"/>
    <w:rsid w:val="04D2A52A"/>
    <w:rsid w:val="04D5F47B"/>
    <w:rsid w:val="04E9F668"/>
    <w:rsid w:val="04F2BED8"/>
    <w:rsid w:val="0511076F"/>
    <w:rsid w:val="052B74AD"/>
    <w:rsid w:val="052E7BBD"/>
    <w:rsid w:val="05484B4B"/>
    <w:rsid w:val="054CEC1C"/>
    <w:rsid w:val="05614822"/>
    <w:rsid w:val="0562E48B"/>
    <w:rsid w:val="056850DE"/>
    <w:rsid w:val="056F813C"/>
    <w:rsid w:val="05780D9C"/>
    <w:rsid w:val="0578779B"/>
    <w:rsid w:val="057988C0"/>
    <w:rsid w:val="059E053C"/>
    <w:rsid w:val="05A2F21D"/>
    <w:rsid w:val="05B1967D"/>
    <w:rsid w:val="05C18057"/>
    <w:rsid w:val="05CCE32B"/>
    <w:rsid w:val="05F3C7D0"/>
    <w:rsid w:val="062DBBC5"/>
    <w:rsid w:val="062F8E2C"/>
    <w:rsid w:val="063451E0"/>
    <w:rsid w:val="06410924"/>
    <w:rsid w:val="0649BDC2"/>
    <w:rsid w:val="06594AD7"/>
    <w:rsid w:val="067EAC1F"/>
    <w:rsid w:val="069DED49"/>
    <w:rsid w:val="06B02326"/>
    <w:rsid w:val="06B316E3"/>
    <w:rsid w:val="06B6220B"/>
    <w:rsid w:val="06B7476A"/>
    <w:rsid w:val="06BF2489"/>
    <w:rsid w:val="06BF5788"/>
    <w:rsid w:val="06CB012A"/>
    <w:rsid w:val="06DFBF00"/>
    <w:rsid w:val="06EF19A8"/>
    <w:rsid w:val="06F3E881"/>
    <w:rsid w:val="06F6C741"/>
    <w:rsid w:val="07112BFF"/>
    <w:rsid w:val="0735C1BD"/>
    <w:rsid w:val="074DE629"/>
    <w:rsid w:val="075982DC"/>
    <w:rsid w:val="0771DD3D"/>
    <w:rsid w:val="07731FF9"/>
    <w:rsid w:val="077F947F"/>
    <w:rsid w:val="078C3AE9"/>
    <w:rsid w:val="07ACCC1F"/>
    <w:rsid w:val="07C73D0C"/>
    <w:rsid w:val="07D26F03"/>
    <w:rsid w:val="07D56C96"/>
    <w:rsid w:val="07D71828"/>
    <w:rsid w:val="07D9CE8D"/>
    <w:rsid w:val="07DEEEAE"/>
    <w:rsid w:val="07EABF1B"/>
    <w:rsid w:val="0803E204"/>
    <w:rsid w:val="080971F0"/>
    <w:rsid w:val="08143D36"/>
    <w:rsid w:val="081689EC"/>
    <w:rsid w:val="084C6F60"/>
    <w:rsid w:val="08918A17"/>
    <w:rsid w:val="08DA92DF"/>
    <w:rsid w:val="08DB631E"/>
    <w:rsid w:val="08F8E79E"/>
    <w:rsid w:val="09033DDE"/>
    <w:rsid w:val="091B245E"/>
    <w:rsid w:val="09270AF1"/>
    <w:rsid w:val="093951F3"/>
    <w:rsid w:val="09449107"/>
    <w:rsid w:val="09868F7C"/>
    <w:rsid w:val="09AA6F77"/>
    <w:rsid w:val="09BE75E8"/>
    <w:rsid w:val="09D25A31"/>
    <w:rsid w:val="09E62045"/>
    <w:rsid w:val="09E83FC1"/>
    <w:rsid w:val="09F18E5F"/>
    <w:rsid w:val="0A4ECE26"/>
    <w:rsid w:val="0A901FC7"/>
    <w:rsid w:val="0AB91EB2"/>
    <w:rsid w:val="0AD58F00"/>
    <w:rsid w:val="0AFE9BF5"/>
    <w:rsid w:val="0B225A36"/>
    <w:rsid w:val="0B225FDD"/>
    <w:rsid w:val="0B3D0C0B"/>
    <w:rsid w:val="0B82B661"/>
    <w:rsid w:val="0B89E3AC"/>
    <w:rsid w:val="0B905C5C"/>
    <w:rsid w:val="0BA7CF64"/>
    <w:rsid w:val="0BE82224"/>
    <w:rsid w:val="0BEA9E87"/>
    <w:rsid w:val="0BF41E63"/>
    <w:rsid w:val="0C1233A1"/>
    <w:rsid w:val="0C1DCD79"/>
    <w:rsid w:val="0C22DB99"/>
    <w:rsid w:val="0C2318BC"/>
    <w:rsid w:val="0C377769"/>
    <w:rsid w:val="0C5EABB3"/>
    <w:rsid w:val="0C85AF25"/>
    <w:rsid w:val="0C88AAA4"/>
    <w:rsid w:val="0C9C38AE"/>
    <w:rsid w:val="0C9C4F64"/>
    <w:rsid w:val="0CA45045"/>
    <w:rsid w:val="0CB25FD1"/>
    <w:rsid w:val="0CC88C5B"/>
    <w:rsid w:val="0CCB597F"/>
    <w:rsid w:val="0CDCE313"/>
    <w:rsid w:val="0CE4D736"/>
    <w:rsid w:val="0CFD38FF"/>
    <w:rsid w:val="0CFDDE04"/>
    <w:rsid w:val="0D015C93"/>
    <w:rsid w:val="0D09FAF3"/>
    <w:rsid w:val="0D12A836"/>
    <w:rsid w:val="0D163304"/>
    <w:rsid w:val="0D3A42AE"/>
    <w:rsid w:val="0D521B12"/>
    <w:rsid w:val="0D557214"/>
    <w:rsid w:val="0D644B8D"/>
    <w:rsid w:val="0DAE0402"/>
    <w:rsid w:val="0DB4D345"/>
    <w:rsid w:val="0DED045A"/>
    <w:rsid w:val="0E01125F"/>
    <w:rsid w:val="0E0FCCC5"/>
    <w:rsid w:val="0E21B8D2"/>
    <w:rsid w:val="0E645CBC"/>
    <w:rsid w:val="0E73EE59"/>
    <w:rsid w:val="0E9B89D8"/>
    <w:rsid w:val="0E9E57C1"/>
    <w:rsid w:val="0EA3CC78"/>
    <w:rsid w:val="0EE914C0"/>
    <w:rsid w:val="0F006E6A"/>
    <w:rsid w:val="0F23D9D4"/>
    <w:rsid w:val="0F3A050D"/>
    <w:rsid w:val="0F51EC03"/>
    <w:rsid w:val="0F5C9CC8"/>
    <w:rsid w:val="0F798E63"/>
    <w:rsid w:val="0F8F6120"/>
    <w:rsid w:val="0F9B28B5"/>
    <w:rsid w:val="0FACF189"/>
    <w:rsid w:val="0FAFA6A8"/>
    <w:rsid w:val="0FB32DD7"/>
    <w:rsid w:val="0FB59E8D"/>
    <w:rsid w:val="0FBBC011"/>
    <w:rsid w:val="0FCCED2C"/>
    <w:rsid w:val="0FDBF107"/>
    <w:rsid w:val="101FBEE6"/>
    <w:rsid w:val="10260762"/>
    <w:rsid w:val="102B80D7"/>
    <w:rsid w:val="1044B2D9"/>
    <w:rsid w:val="10450153"/>
    <w:rsid w:val="1045AA9C"/>
    <w:rsid w:val="10502524"/>
    <w:rsid w:val="106E2754"/>
    <w:rsid w:val="107ED9F1"/>
    <w:rsid w:val="10E5A4C4"/>
    <w:rsid w:val="1100C126"/>
    <w:rsid w:val="1100C126"/>
    <w:rsid w:val="11155EC4"/>
    <w:rsid w:val="111B6DAD"/>
    <w:rsid w:val="1139B6C8"/>
    <w:rsid w:val="11425513"/>
    <w:rsid w:val="11579072"/>
    <w:rsid w:val="115AADC5"/>
    <w:rsid w:val="11887B3A"/>
    <w:rsid w:val="11C98F0E"/>
    <w:rsid w:val="11F7BC76"/>
    <w:rsid w:val="11FEDAB1"/>
    <w:rsid w:val="1209F7B5"/>
    <w:rsid w:val="1216DB51"/>
    <w:rsid w:val="12293FD5"/>
    <w:rsid w:val="1253368D"/>
    <w:rsid w:val="12898CC5"/>
    <w:rsid w:val="129806C8"/>
    <w:rsid w:val="12DCBABE"/>
    <w:rsid w:val="12EF86C1"/>
    <w:rsid w:val="131391C9"/>
    <w:rsid w:val="131D52F9"/>
    <w:rsid w:val="13520BBA"/>
    <w:rsid w:val="1378F6BE"/>
    <w:rsid w:val="13793C77"/>
    <w:rsid w:val="13B08D53"/>
    <w:rsid w:val="13B67AB3"/>
    <w:rsid w:val="13D63DDC"/>
    <w:rsid w:val="14376E91"/>
    <w:rsid w:val="143DB83C"/>
    <w:rsid w:val="143EB0D7"/>
    <w:rsid w:val="1467A8C3"/>
    <w:rsid w:val="14694953"/>
    <w:rsid w:val="14706FFE"/>
    <w:rsid w:val="14979F6C"/>
    <w:rsid w:val="149C459A"/>
    <w:rsid w:val="14ADA82F"/>
    <w:rsid w:val="150C67B6"/>
    <w:rsid w:val="1515365E"/>
    <w:rsid w:val="15178C82"/>
    <w:rsid w:val="154A74C8"/>
    <w:rsid w:val="1561D87E"/>
    <w:rsid w:val="157327AB"/>
    <w:rsid w:val="15AC6153"/>
    <w:rsid w:val="15BD8E81"/>
    <w:rsid w:val="15CDBBFC"/>
    <w:rsid w:val="15DD4B3C"/>
    <w:rsid w:val="15DE59AF"/>
    <w:rsid w:val="15E762D6"/>
    <w:rsid w:val="15EF93D5"/>
    <w:rsid w:val="15F1DF95"/>
    <w:rsid w:val="15FE7707"/>
    <w:rsid w:val="1617F397"/>
    <w:rsid w:val="165421F6"/>
    <w:rsid w:val="16612A2D"/>
    <w:rsid w:val="167259F2"/>
    <w:rsid w:val="16A83817"/>
    <w:rsid w:val="16F0E3EE"/>
    <w:rsid w:val="1715F890"/>
    <w:rsid w:val="1721C732"/>
    <w:rsid w:val="172929E9"/>
    <w:rsid w:val="172F4D43"/>
    <w:rsid w:val="17336A71"/>
    <w:rsid w:val="173EEE64"/>
    <w:rsid w:val="1771F860"/>
    <w:rsid w:val="178F3CB9"/>
    <w:rsid w:val="17BE6F28"/>
    <w:rsid w:val="17D81B1A"/>
    <w:rsid w:val="17DF38CD"/>
    <w:rsid w:val="17E188D4"/>
    <w:rsid w:val="17FE714E"/>
    <w:rsid w:val="180BA417"/>
    <w:rsid w:val="181C30DD"/>
    <w:rsid w:val="182ED24A"/>
    <w:rsid w:val="183CA2BA"/>
    <w:rsid w:val="1841252E"/>
    <w:rsid w:val="184C4FCA"/>
    <w:rsid w:val="187C3659"/>
    <w:rsid w:val="1882147B"/>
    <w:rsid w:val="18AAC82A"/>
    <w:rsid w:val="18B0C038"/>
    <w:rsid w:val="18DB5885"/>
    <w:rsid w:val="18FC957C"/>
    <w:rsid w:val="190DC8C1"/>
    <w:rsid w:val="194D66F8"/>
    <w:rsid w:val="1964322D"/>
    <w:rsid w:val="1987BC11"/>
    <w:rsid w:val="19D40CB2"/>
    <w:rsid w:val="19DCF58F"/>
    <w:rsid w:val="19E1A4C1"/>
    <w:rsid w:val="19E2531C"/>
    <w:rsid w:val="19E76119"/>
    <w:rsid w:val="19E8202B"/>
    <w:rsid w:val="19F274DC"/>
    <w:rsid w:val="1A1806BA"/>
    <w:rsid w:val="1A1890A6"/>
    <w:rsid w:val="1A41CA66"/>
    <w:rsid w:val="1AA12D1F"/>
    <w:rsid w:val="1AEFA430"/>
    <w:rsid w:val="1AFE6E9B"/>
    <w:rsid w:val="1AFE95D9"/>
    <w:rsid w:val="1B0B81AC"/>
    <w:rsid w:val="1B16D98F"/>
    <w:rsid w:val="1B1EA3AE"/>
    <w:rsid w:val="1B238C72"/>
    <w:rsid w:val="1B4A1EF2"/>
    <w:rsid w:val="1B5748F7"/>
    <w:rsid w:val="1B58DBDB"/>
    <w:rsid w:val="1B599EF4"/>
    <w:rsid w:val="1B5F2402"/>
    <w:rsid w:val="1B6C3BFE"/>
    <w:rsid w:val="1B8477E2"/>
    <w:rsid w:val="1B8DEB24"/>
    <w:rsid w:val="1BA276DB"/>
    <w:rsid w:val="1BAA3B0B"/>
    <w:rsid w:val="1BCE0804"/>
    <w:rsid w:val="1BD2AE2B"/>
    <w:rsid w:val="1BD59E1F"/>
    <w:rsid w:val="1BDD9AC7"/>
    <w:rsid w:val="1BE969B3"/>
    <w:rsid w:val="1BEFCF7B"/>
    <w:rsid w:val="1BFE6229"/>
    <w:rsid w:val="1C0C7CEC"/>
    <w:rsid w:val="1C3BC223"/>
    <w:rsid w:val="1C67A065"/>
    <w:rsid w:val="1C6D4BB3"/>
    <w:rsid w:val="1C7EA9AE"/>
    <w:rsid w:val="1CA7520D"/>
    <w:rsid w:val="1CB2A9F0"/>
    <w:rsid w:val="1CD14FE5"/>
    <w:rsid w:val="1D0042A2"/>
    <w:rsid w:val="1D0E8BD9"/>
    <w:rsid w:val="1D160362"/>
    <w:rsid w:val="1D1C9907"/>
    <w:rsid w:val="1D1F7649"/>
    <w:rsid w:val="1D1FC0ED"/>
    <w:rsid w:val="1D283029"/>
    <w:rsid w:val="1D53C206"/>
    <w:rsid w:val="1D614CAD"/>
    <w:rsid w:val="1D814EA9"/>
    <w:rsid w:val="1DA7C23B"/>
    <w:rsid w:val="1DACD5F9"/>
    <w:rsid w:val="1DB7A051"/>
    <w:rsid w:val="1DCCD6E4"/>
    <w:rsid w:val="1DE139E4"/>
    <w:rsid w:val="1DF6C667"/>
    <w:rsid w:val="1E05A7B1"/>
    <w:rsid w:val="1E2FE89B"/>
    <w:rsid w:val="1E37A350"/>
    <w:rsid w:val="1E3A4B75"/>
    <w:rsid w:val="1E42AF4D"/>
    <w:rsid w:val="1E43226E"/>
    <w:rsid w:val="1E4E7A51"/>
    <w:rsid w:val="1E53E865"/>
    <w:rsid w:val="1EA3DCC0"/>
    <w:rsid w:val="1EF4245F"/>
    <w:rsid w:val="1EFC4F00"/>
    <w:rsid w:val="1F36DE47"/>
    <w:rsid w:val="1F3A21C1"/>
    <w:rsid w:val="1F470519"/>
    <w:rsid w:val="1F5A193B"/>
    <w:rsid w:val="1F6FFD53"/>
    <w:rsid w:val="1F83EE17"/>
    <w:rsid w:val="1F9F16A6"/>
    <w:rsid w:val="1FA2B055"/>
    <w:rsid w:val="1FB04FA8"/>
    <w:rsid w:val="1FD879CC"/>
    <w:rsid w:val="1FF05AD6"/>
    <w:rsid w:val="200E3360"/>
    <w:rsid w:val="2013C4AF"/>
    <w:rsid w:val="201D9015"/>
    <w:rsid w:val="2053BB20"/>
    <w:rsid w:val="209A1B25"/>
    <w:rsid w:val="20B24763"/>
    <w:rsid w:val="20BF5DCF"/>
    <w:rsid w:val="211C9851"/>
    <w:rsid w:val="211EF72C"/>
    <w:rsid w:val="212DA722"/>
    <w:rsid w:val="213DBE44"/>
    <w:rsid w:val="214519B8"/>
    <w:rsid w:val="21455793"/>
    <w:rsid w:val="214EE810"/>
    <w:rsid w:val="21523086"/>
    <w:rsid w:val="215D3550"/>
    <w:rsid w:val="2165D503"/>
    <w:rsid w:val="218C0224"/>
    <w:rsid w:val="2198F581"/>
    <w:rsid w:val="21ACC430"/>
    <w:rsid w:val="21DB7D82"/>
    <w:rsid w:val="21F9F6AF"/>
    <w:rsid w:val="220F437A"/>
    <w:rsid w:val="225DEC61"/>
    <w:rsid w:val="225FC9AC"/>
    <w:rsid w:val="2261772F"/>
    <w:rsid w:val="2268C3F2"/>
    <w:rsid w:val="226DF9FB"/>
    <w:rsid w:val="228CBBDE"/>
    <w:rsid w:val="229316A7"/>
    <w:rsid w:val="22A4DE5E"/>
    <w:rsid w:val="22B4AB07"/>
    <w:rsid w:val="22B711DB"/>
    <w:rsid w:val="22CDD364"/>
    <w:rsid w:val="22E127F4"/>
    <w:rsid w:val="22EDF26D"/>
    <w:rsid w:val="2308195A"/>
    <w:rsid w:val="232E56F5"/>
    <w:rsid w:val="2359570A"/>
    <w:rsid w:val="236932C4"/>
    <w:rsid w:val="2369DBD6"/>
    <w:rsid w:val="237E4EF0"/>
    <w:rsid w:val="238D749D"/>
    <w:rsid w:val="23AD88C0"/>
    <w:rsid w:val="23C79582"/>
    <w:rsid w:val="23D1602F"/>
    <w:rsid w:val="23E57763"/>
    <w:rsid w:val="23F3F3E1"/>
    <w:rsid w:val="24125FB5"/>
    <w:rsid w:val="2427F57F"/>
    <w:rsid w:val="242A4619"/>
    <w:rsid w:val="24380C44"/>
    <w:rsid w:val="2449FAF3"/>
    <w:rsid w:val="248688D2"/>
    <w:rsid w:val="2487CEE8"/>
    <w:rsid w:val="2490381A"/>
    <w:rsid w:val="249950FC"/>
    <w:rsid w:val="249B8965"/>
    <w:rsid w:val="24A73913"/>
    <w:rsid w:val="24B8E46A"/>
    <w:rsid w:val="24C9C5E7"/>
    <w:rsid w:val="24D09643"/>
    <w:rsid w:val="24D662E5"/>
    <w:rsid w:val="24D716CA"/>
    <w:rsid w:val="24F85B79"/>
    <w:rsid w:val="2522D966"/>
    <w:rsid w:val="25239293"/>
    <w:rsid w:val="2541554E"/>
    <w:rsid w:val="258147C4"/>
    <w:rsid w:val="25A0BFCF"/>
    <w:rsid w:val="25B75D50"/>
    <w:rsid w:val="25DDC205"/>
    <w:rsid w:val="25DF3ED7"/>
    <w:rsid w:val="25F2684F"/>
    <w:rsid w:val="26188ADB"/>
    <w:rsid w:val="26239F49"/>
    <w:rsid w:val="263256D7"/>
    <w:rsid w:val="2653A6B8"/>
    <w:rsid w:val="26636576"/>
    <w:rsid w:val="266C66A4"/>
    <w:rsid w:val="267419E8"/>
    <w:rsid w:val="2675134D"/>
    <w:rsid w:val="2675847F"/>
    <w:rsid w:val="26CF180F"/>
    <w:rsid w:val="26E29138"/>
    <w:rsid w:val="26F7F1FE"/>
    <w:rsid w:val="27087DDD"/>
    <w:rsid w:val="2728CEE9"/>
    <w:rsid w:val="27378AA2"/>
    <w:rsid w:val="273BC526"/>
    <w:rsid w:val="276F2D15"/>
    <w:rsid w:val="27AE33D8"/>
    <w:rsid w:val="27B0A89B"/>
    <w:rsid w:val="27BEB293"/>
    <w:rsid w:val="27C57FA1"/>
    <w:rsid w:val="27E10188"/>
    <w:rsid w:val="281C05B4"/>
    <w:rsid w:val="283CA3E7"/>
    <w:rsid w:val="283E5A2D"/>
    <w:rsid w:val="2841E270"/>
    <w:rsid w:val="284E37FA"/>
    <w:rsid w:val="2856EDC2"/>
    <w:rsid w:val="286AE870"/>
    <w:rsid w:val="2877060B"/>
    <w:rsid w:val="289D8BEA"/>
    <w:rsid w:val="28B52A26"/>
    <w:rsid w:val="28EEDD3A"/>
    <w:rsid w:val="2904BAB1"/>
    <w:rsid w:val="2925599C"/>
    <w:rsid w:val="293D6BFA"/>
    <w:rsid w:val="299B1CD8"/>
    <w:rsid w:val="29BC4867"/>
    <w:rsid w:val="29C4725B"/>
    <w:rsid w:val="29DF05D0"/>
    <w:rsid w:val="29FB06DF"/>
    <w:rsid w:val="2A1EBF65"/>
    <w:rsid w:val="2A219617"/>
    <w:rsid w:val="2A30814A"/>
    <w:rsid w:val="2A44922F"/>
    <w:rsid w:val="2A469600"/>
    <w:rsid w:val="2A506599"/>
    <w:rsid w:val="2A7437F2"/>
    <w:rsid w:val="2A7BB53E"/>
    <w:rsid w:val="2AB97B0C"/>
    <w:rsid w:val="2AC129FD"/>
    <w:rsid w:val="2B167A97"/>
    <w:rsid w:val="2B34EADF"/>
    <w:rsid w:val="2B35CBA1"/>
    <w:rsid w:val="2B517AAF"/>
    <w:rsid w:val="2B5F302C"/>
    <w:rsid w:val="2B602A02"/>
    <w:rsid w:val="2B658807"/>
    <w:rsid w:val="2B683042"/>
    <w:rsid w:val="2B7444A9"/>
    <w:rsid w:val="2B809946"/>
    <w:rsid w:val="2B8979DD"/>
    <w:rsid w:val="2BA0EEDA"/>
    <w:rsid w:val="2BA28932"/>
    <w:rsid w:val="2BB73D8A"/>
    <w:rsid w:val="2BBB5C0F"/>
    <w:rsid w:val="2BC9BD7C"/>
    <w:rsid w:val="2C3731AD"/>
    <w:rsid w:val="2C5B8D4D"/>
    <w:rsid w:val="2C6656A7"/>
    <w:rsid w:val="2CC8E21A"/>
    <w:rsid w:val="2CEF76D7"/>
    <w:rsid w:val="2D11CB50"/>
    <w:rsid w:val="2D1915CB"/>
    <w:rsid w:val="2D244A59"/>
    <w:rsid w:val="2D6EF254"/>
    <w:rsid w:val="2D75C61A"/>
    <w:rsid w:val="2D7D7085"/>
    <w:rsid w:val="2DD5C94E"/>
    <w:rsid w:val="2DD6ADB3"/>
    <w:rsid w:val="2E02492E"/>
    <w:rsid w:val="2E36CEE3"/>
    <w:rsid w:val="2E633D55"/>
    <w:rsid w:val="2E729BC5"/>
    <w:rsid w:val="2E936163"/>
    <w:rsid w:val="2E93CA83"/>
    <w:rsid w:val="2E9FD104"/>
    <w:rsid w:val="2EB2C56F"/>
    <w:rsid w:val="2ECDD36D"/>
    <w:rsid w:val="2EF6CF76"/>
    <w:rsid w:val="2F26CDBD"/>
    <w:rsid w:val="2F26D1DA"/>
    <w:rsid w:val="2F2861B0"/>
    <w:rsid w:val="2F33E0CE"/>
    <w:rsid w:val="2F521689"/>
    <w:rsid w:val="2F6C5FC3"/>
    <w:rsid w:val="2F878324"/>
    <w:rsid w:val="2F9E198F"/>
    <w:rsid w:val="2FB345DD"/>
    <w:rsid w:val="2FF11F5F"/>
    <w:rsid w:val="301F7A2B"/>
    <w:rsid w:val="30271799"/>
    <w:rsid w:val="304FD8E9"/>
    <w:rsid w:val="305078FE"/>
    <w:rsid w:val="305577F9"/>
    <w:rsid w:val="307508F1"/>
    <w:rsid w:val="308AAEAD"/>
    <w:rsid w:val="30C07577"/>
    <w:rsid w:val="30D1235A"/>
    <w:rsid w:val="30D60048"/>
    <w:rsid w:val="30E4AF4A"/>
    <w:rsid w:val="310D93AF"/>
    <w:rsid w:val="311429C7"/>
    <w:rsid w:val="3116164C"/>
    <w:rsid w:val="314AA6F3"/>
    <w:rsid w:val="31510D79"/>
    <w:rsid w:val="3155E728"/>
    <w:rsid w:val="317B4870"/>
    <w:rsid w:val="31A1CA4A"/>
    <w:rsid w:val="31B50AE3"/>
    <w:rsid w:val="31C98FF3"/>
    <w:rsid w:val="31F2E14A"/>
    <w:rsid w:val="324663FF"/>
    <w:rsid w:val="3270BDE8"/>
    <w:rsid w:val="3276D973"/>
    <w:rsid w:val="327EA392"/>
    <w:rsid w:val="32957F68"/>
    <w:rsid w:val="329DC811"/>
    <w:rsid w:val="32BF23E6"/>
    <w:rsid w:val="32D6BF96"/>
    <w:rsid w:val="32E15193"/>
    <w:rsid w:val="32E8B7E5"/>
    <w:rsid w:val="33284FE2"/>
    <w:rsid w:val="33460CE8"/>
    <w:rsid w:val="33495904"/>
    <w:rsid w:val="334AE9AC"/>
    <w:rsid w:val="33734227"/>
    <w:rsid w:val="33806C2C"/>
    <w:rsid w:val="33874414"/>
    <w:rsid w:val="33C39D1E"/>
    <w:rsid w:val="33C9D28B"/>
    <w:rsid w:val="33D83AB9"/>
    <w:rsid w:val="33E406E9"/>
    <w:rsid w:val="33FA42FD"/>
    <w:rsid w:val="33FF9921"/>
    <w:rsid w:val="34314FC9"/>
    <w:rsid w:val="34418806"/>
    <w:rsid w:val="34724A63"/>
    <w:rsid w:val="34735CAD"/>
    <w:rsid w:val="347598CF"/>
    <w:rsid w:val="347AFDD0"/>
    <w:rsid w:val="347B4A33"/>
    <w:rsid w:val="3486DE3E"/>
    <w:rsid w:val="34B2E932"/>
    <w:rsid w:val="34E6203C"/>
    <w:rsid w:val="35135E4F"/>
    <w:rsid w:val="351C3C8D"/>
    <w:rsid w:val="352C1536"/>
    <w:rsid w:val="353469D1"/>
    <w:rsid w:val="3538CDC5"/>
    <w:rsid w:val="358744D6"/>
    <w:rsid w:val="35960F41"/>
    <w:rsid w:val="35A28E5D"/>
    <w:rsid w:val="35E1BF98"/>
    <w:rsid w:val="35FF28BD"/>
    <w:rsid w:val="360A5D19"/>
    <w:rsid w:val="360E4202"/>
    <w:rsid w:val="36171A94"/>
    <w:rsid w:val="363A1781"/>
    <w:rsid w:val="3679D2BB"/>
    <w:rsid w:val="36BB75C9"/>
    <w:rsid w:val="36BEE4D6"/>
    <w:rsid w:val="36D29AE6"/>
    <w:rsid w:val="36F63286"/>
    <w:rsid w:val="37266C66"/>
    <w:rsid w:val="3745FDC3"/>
    <w:rsid w:val="3756FD79"/>
    <w:rsid w:val="37796CAC"/>
    <w:rsid w:val="3799F46E"/>
    <w:rsid w:val="37AAFD6F"/>
    <w:rsid w:val="37B304F4"/>
    <w:rsid w:val="37BFD66F"/>
    <w:rsid w:val="37DC3AE4"/>
    <w:rsid w:val="37DFD463"/>
    <w:rsid w:val="38110BCE"/>
    <w:rsid w:val="382E9F13"/>
    <w:rsid w:val="38466A4E"/>
    <w:rsid w:val="384845A0"/>
    <w:rsid w:val="385D1EFA"/>
    <w:rsid w:val="3863B5F8"/>
    <w:rsid w:val="386C86CE"/>
    <w:rsid w:val="38880135"/>
    <w:rsid w:val="3889988D"/>
    <w:rsid w:val="38D5EC61"/>
    <w:rsid w:val="38E594BE"/>
    <w:rsid w:val="38E599AA"/>
    <w:rsid w:val="38E61AF7"/>
    <w:rsid w:val="38F3FEA6"/>
    <w:rsid w:val="38F57F76"/>
    <w:rsid w:val="390AB424"/>
    <w:rsid w:val="39153D0D"/>
    <w:rsid w:val="393A1055"/>
    <w:rsid w:val="394EBB56"/>
    <w:rsid w:val="3950F778"/>
    <w:rsid w:val="3967916B"/>
    <w:rsid w:val="3969B470"/>
    <w:rsid w:val="397F32B1"/>
    <w:rsid w:val="3983DAA0"/>
    <w:rsid w:val="398BC505"/>
    <w:rsid w:val="3997434D"/>
    <w:rsid w:val="399B83FF"/>
    <w:rsid w:val="39AB5160"/>
    <w:rsid w:val="39B54E6C"/>
    <w:rsid w:val="39DABB1B"/>
    <w:rsid w:val="39E41601"/>
    <w:rsid w:val="39EA625B"/>
    <w:rsid w:val="3A058BE5"/>
    <w:rsid w:val="3A16BDCD"/>
    <w:rsid w:val="3A4D4460"/>
    <w:rsid w:val="3A576C79"/>
    <w:rsid w:val="3A7D9E85"/>
    <w:rsid w:val="3A96E90C"/>
    <w:rsid w:val="3A97D6FA"/>
    <w:rsid w:val="3AB530BB"/>
    <w:rsid w:val="3ADDCE3C"/>
    <w:rsid w:val="3AE27D6E"/>
    <w:rsid w:val="3AEA5D5F"/>
    <w:rsid w:val="3AFCDE1C"/>
    <w:rsid w:val="3B137604"/>
    <w:rsid w:val="3B3305C0"/>
    <w:rsid w:val="3B457747"/>
    <w:rsid w:val="3B5DE648"/>
    <w:rsid w:val="3B784651"/>
    <w:rsid w:val="3B8F7872"/>
    <w:rsid w:val="3B9255F9"/>
    <w:rsid w:val="3BABB513"/>
    <w:rsid w:val="3BB697D2"/>
    <w:rsid w:val="3BBBBC13"/>
    <w:rsid w:val="3BC8CDAA"/>
    <w:rsid w:val="3BE1B6BF"/>
    <w:rsid w:val="3BE7CECC"/>
    <w:rsid w:val="3C0F5A84"/>
    <w:rsid w:val="3C1D3580"/>
    <w:rsid w:val="3C21AE1B"/>
    <w:rsid w:val="3C4CDDCF"/>
    <w:rsid w:val="3C527BAF"/>
    <w:rsid w:val="3C66062C"/>
    <w:rsid w:val="3C685270"/>
    <w:rsid w:val="3C74BDE7"/>
    <w:rsid w:val="3C97C24A"/>
    <w:rsid w:val="3C988E1E"/>
    <w:rsid w:val="3C9F15F9"/>
    <w:rsid w:val="3CC23691"/>
    <w:rsid w:val="3CD324C1"/>
    <w:rsid w:val="3CE09485"/>
    <w:rsid w:val="3D016CBC"/>
    <w:rsid w:val="3D059AA1"/>
    <w:rsid w:val="3D146423"/>
    <w:rsid w:val="3D31798B"/>
    <w:rsid w:val="3D356C76"/>
    <w:rsid w:val="3D570AA8"/>
    <w:rsid w:val="3D578C74"/>
    <w:rsid w:val="3D6EE899"/>
    <w:rsid w:val="3D8C85D5"/>
    <w:rsid w:val="3D9256BB"/>
    <w:rsid w:val="3D993B00"/>
    <w:rsid w:val="3DAA9ACD"/>
    <w:rsid w:val="3DB5C4A1"/>
    <w:rsid w:val="3DF4AE84"/>
    <w:rsid w:val="3E281B62"/>
    <w:rsid w:val="3E48F691"/>
    <w:rsid w:val="3E4E2CE1"/>
    <w:rsid w:val="3E6900D5"/>
    <w:rsid w:val="3E770E8C"/>
    <w:rsid w:val="3E88BF8F"/>
    <w:rsid w:val="3EC1E6BF"/>
    <w:rsid w:val="3EC72EDA"/>
    <w:rsid w:val="3EDBD346"/>
    <w:rsid w:val="3EDDA085"/>
    <w:rsid w:val="3F0D738D"/>
    <w:rsid w:val="3F20F691"/>
    <w:rsid w:val="3F28FBCE"/>
    <w:rsid w:val="3F2ADD9C"/>
    <w:rsid w:val="3F394759"/>
    <w:rsid w:val="3F3C1F48"/>
    <w:rsid w:val="3F7CF3F7"/>
    <w:rsid w:val="3F9CAD14"/>
    <w:rsid w:val="3F9FF332"/>
    <w:rsid w:val="3FBDFCDA"/>
    <w:rsid w:val="3FCC7C90"/>
    <w:rsid w:val="3FF6A953"/>
    <w:rsid w:val="401635EF"/>
    <w:rsid w:val="40246E19"/>
    <w:rsid w:val="40248FF0"/>
    <w:rsid w:val="4024C1C6"/>
    <w:rsid w:val="402FDA25"/>
    <w:rsid w:val="403B6951"/>
    <w:rsid w:val="40567F7C"/>
    <w:rsid w:val="405DB720"/>
    <w:rsid w:val="40624150"/>
    <w:rsid w:val="406405A6"/>
    <w:rsid w:val="40677D62"/>
    <w:rsid w:val="4083EC6F"/>
    <w:rsid w:val="40AC1F18"/>
    <w:rsid w:val="40C22707"/>
    <w:rsid w:val="40CB8EBF"/>
    <w:rsid w:val="40CCC5E9"/>
    <w:rsid w:val="40D1E503"/>
    <w:rsid w:val="40D49A22"/>
    <w:rsid w:val="40D95EF7"/>
    <w:rsid w:val="413538E4"/>
    <w:rsid w:val="413CE670"/>
    <w:rsid w:val="418A3242"/>
    <w:rsid w:val="419447F7"/>
    <w:rsid w:val="4196C90F"/>
    <w:rsid w:val="4197AF2B"/>
    <w:rsid w:val="41A695E4"/>
    <w:rsid w:val="41F5C4BC"/>
    <w:rsid w:val="41F7F3EA"/>
    <w:rsid w:val="42373969"/>
    <w:rsid w:val="4250F843"/>
    <w:rsid w:val="425AEDE8"/>
    <w:rsid w:val="428C7BF0"/>
    <w:rsid w:val="4298C47B"/>
    <w:rsid w:val="42A19DA6"/>
    <w:rsid w:val="42BC1F53"/>
    <w:rsid w:val="42BC6D26"/>
    <w:rsid w:val="42D69B96"/>
    <w:rsid w:val="42F59D9C"/>
    <w:rsid w:val="42FA466E"/>
    <w:rsid w:val="42FA5674"/>
    <w:rsid w:val="42FF2482"/>
    <w:rsid w:val="434E444F"/>
    <w:rsid w:val="4350C0D2"/>
    <w:rsid w:val="4366722E"/>
    <w:rsid w:val="43677AE7"/>
    <w:rsid w:val="437C6C61"/>
    <w:rsid w:val="438F03A0"/>
    <w:rsid w:val="4398DA1A"/>
    <w:rsid w:val="43B5ECA0"/>
    <w:rsid w:val="43BB8D31"/>
    <w:rsid w:val="43D24183"/>
    <w:rsid w:val="43D309CA"/>
    <w:rsid w:val="43F0CBCD"/>
    <w:rsid w:val="44284C51"/>
    <w:rsid w:val="4457EFB4"/>
    <w:rsid w:val="446F6D0E"/>
    <w:rsid w:val="4476A676"/>
    <w:rsid w:val="44850794"/>
    <w:rsid w:val="44A89F79"/>
    <w:rsid w:val="44AEEACE"/>
    <w:rsid w:val="44D2A0F6"/>
    <w:rsid w:val="44E4382F"/>
    <w:rsid w:val="451B672B"/>
    <w:rsid w:val="451F6802"/>
    <w:rsid w:val="454D3863"/>
    <w:rsid w:val="456C0893"/>
    <w:rsid w:val="456EDA2B"/>
    <w:rsid w:val="45777560"/>
    <w:rsid w:val="45A242F1"/>
    <w:rsid w:val="45A55626"/>
    <w:rsid w:val="45B58E37"/>
    <w:rsid w:val="45C0225A"/>
    <w:rsid w:val="45F0A0CA"/>
    <w:rsid w:val="45F29329"/>
    <w:rsid w:val="463C910F"/>
    <w:rsid w:val="465AEA5D"/>
    <w:rsid w:val="467BB5B5"/>
    <w:rsid w:val="469F1BA9"/>
    <w:rsid w:val="46CA9C0A"/>
    <w:rsid w:val="46CCF8A4"/>
    <w:rsid w:val="46E2C6F5"/>
    <w:rsid w:val="46F49B04"/>
    <w:rsid w:val="4707D8F4"/>
    <w:rsid w:val="47243897"/>
    <w:rsid w:val="47243897"/>
    <w:rsid w:val="4726F4E9"/>
    <w:rsid w:val="472B5F97"/>
    <w:rsid w:val="473B94F0"/>
    <w:rsid w:val="47412687"/>
    <w:rsid w:val="475A25BE"/>
    <w:rsid w:val="475FED13"/>
    <w:rsid w:val="479658C9"/>
    <w:rsid w:val="47AB214B"/>
    <w:rsid w:val="47B7F563"/>
    <w:rsid w:val="47BBBEFB"/>
    <w:rsid w:val="47C46788"/>
    <w:rsid w:val="47C90EBF"/>
    <w:rsid w:val="47CBBFF0"/>
    <w:rsid w:val="4803875B"/>
    <w:rsid w:val="48647B9E"/>
    <w:rsid w:val="4877610B"/>
    <w:rsid w:val="487A5A8D"/>
    <w:rsid w:val="48A3A955"/>
    <w:rsid w:val="48D13FB3"/>
    <w:rsid w:val="48D42CE9"/>
    <w:rsid w:val="48DFAC07"/>
    <w:rsid w:val="48ED5546"/>
    <w:rsid w:val="490A3C6B"/>
    <w:rsid w:val="49105AF0"/>
    <w:rsid w:val="492257DA"/>
    <w:rsid w:val="4930B7A3"/>
    <w:rsid w:val="497431D1"/>
    <w:rsid w:val="49A24F05"/>
    <w:rsid w:val="49B7A952"/>
    <w:rsid w:val="49BE7280"/>
    <w:rsid w:val="49CB8174"/>
    <w:rsid w:val="49D5AB9D"/>
    <w:rsid w:val="49F6CAAF"/>
    <w:rsid w:val="4A004BFF"/>
    <w:rsid w:val="4A2056ED"/>
    <w:rsid w:val="4A2B7200"/>
    <w:rsid w:val="4A5204E5"/>
    <w:rsid w:val="4A62213A"/>
    <w:rsid w:val="4A70C1C3"/>
    <w:rsid w:val="4AE2C20D"/>
    <w:rsid w:val="4B4C28B2"/>
    <w:rsid w:val="4B5A6602"/>
    <w:rsid w:val="4B5ECDFD"/>
    <w:rsid w:val="4B66BDE0"/>
    <w:rsid w:val="4B987572"/>
    <w:rsid w:val="4BA38FB0"/>
    <w:rsid w:val="4BC80C27"/>
    <w:rsid w:val="4BDB4A17"/>
    <w:rsid w:val="4BDD731E"/>
    <w:rsid w:val="4C0CAA24"/>
    <w:rsid w:val="4C22BF7A"/>
    <w:rsid w:val="4C249066"/>
    <w:rsid w:val="4C335E36"/>
    <w:rsid w:val="4C36F59E"/>
    <w:rsid w:val="4C5064BB"/>
    <w:rsid w:val="4C5A72FE"/>
    <w:rsid w:val="4C983085"/>
    <w:rsid w:val="4CD8CA95"/>
    <w:rsid w:val="4CDA3E37"/>
    <w:rsid w:val="4CE4192F"/>
    <w:rsid w:val="4CE9C708"/>
    <w:rsid w:val="4D306D2D"/>
    <w:rsid w:val="4D4869B6"/>
    <w:rsid w:val="4D56DC46"/>
    <w:rsid w:val="4D62623D"/>
    <w:rsid w:val="4D6A5CFD"/>
    <w:rsid w:val="4D6B35E5"/>
    <w:rsid w:val="4D781CD6"/>
    <w:rsid w:val="4D99C1FC"/>
    <w:rsid w:val="4DA79E0C"/>
    <w:rsid w:val="4DB2DE54"/>
    <w:rsid w:val="4DD2C5FF"/>
    <w:rsid w:val="4DE3C572"/>
    <w:rsid w:val="4DF6435F"/>
    <w:rsid w:val="4DF65901"/>
    <w:rsid w:val="4E0E3CFE"/>
    <w:rsid w:val="4E34DF1E"/>
    <w:rsid w:val="4E385043"/>
    <w:rsid w:val="4E671130"/>
    <w:rsid w:val="4E749AF6"/>
    <w:rsid w:val="4EB2A4F7"/>
    <w:rsid w:val="4EB423BA"/>
    <w:rsid w:val="4EBF7C52"/>
    <w:rsid w:val="4EC00160"/>
    <w:rsid w:val="4EC1208A"/>
    <w:rsid w:val="4EC63F50"/>
    <w:rsid w:val="4ECD5812"/>
    <w:rsid w:val="4EEE8E46"/>
    <w:rsid w:val="4EF37774"/>
    <w:rsid w:val="4EFD09F4"/>
    <w:rsid w:val="4F0319FF"/>
    <w:rsid w:val="4F1F54C0"/>
    <w:rsid w:val="4F2839BF"/>
    <w:rsid w:val="4F6E9660"/>
    <w:rsid w:val="4F72EC7E"/>
    <w:rsid w:val="4F736DCB"/>
    <w:rsid w:val="4F7E5AB3"/>
    <w:rsid w:val="4F9BF641"/>
    <w:rsid w:val="4F9CE7C8"/>
    <w:rsid w:val="4FC18F5C"/>
    <w:rsid w:val="4FC27909"/>
    <w:rsid w:val="4FC75C6B"/>
    <w:rsid w:val="4FCC9392"/>
    <w:rsid w:val="4FE5E2BA"/>
    <w:rsid w:val="50119089"/>
    <w:rsid w:val="50149FB7"/>
    <w:rsid w:val="501B0956"/>
    <w:rsid w:val="503A2F03"/>
    <w:rsid w:val="504467D1"/>
    <w:rsid w:val="50581E58"/>
    <w:rsid w:val="505F3CBD"/>
    <w:rsid w:val="507BC870"/>
    <w:rsid w:val="50951FDB"/>
    <w:rsid w:val="50CE3CD1"/>
    <w:rsid w:val="50DCD590"/>
    <w:rsid w:val="510EBCDF"/>
    <w:rsid w:val="519966B9"/>
    <w:rsid w:val="51A0C8D8"/>
    <w:rsid w:val="51B18FE2"/>
    <w:rsid w:val="51DD9E69"/>
    <w:rsid w:val="51EDF54E"/>
    <w:rsid w:val="51EE9A9C"/>
    <w:rsid w:val="51FC94AD"/>
    <w:rsid w:val="5203811E"/>
    <w:rsid w:val="520DFB59"/>
    <w:rsid w:val="52196173"/>
    <w:rsid w:val="521C39C0"/>
    <w:rsid w:val="524E6308"/>
    <w:rsid w:val="525203E9"/>
    <w:rsid w:val="525604B3"/>
    <w:rsid w:val="526F6FB9"/>
    <w:rsid w:val="52977DF2"/>
    <w:rsid w:val="52B2A9B4"/>
    <w:rsid w:val="52B51CE3"/>
    <w:rsid w:val="52CEDE40"/>
    <w:rsid w:val="52EF0305"/>
    <w:rsid w:val="53104397"/>
    <w:rsid w:val="53437862"/>
    <w:rsid w:val="536D8D07"/>
    <w:rsid w:val="537044F6"/>
    <w:rsid w:val="53844CFD"/>
    <w:rsid w:val="5391C865"/>
    <w:rsid w:val="5395129F"/>
    <w:rsid w:val="53A5A991"/>
    <w:rsid w:val="53AD3D36"/>
    <w:rsid w:val="53C85254"/>
    <w:rsid w:val="53D1B0FB"/>
    <w:rsid w:val="53EBED77"/>
    <w:rsid w:val="54061B6E"/>
    <w:rsid w:val="543324A5"/>
    <w:rsid w:val="5441FBAA"/>
    <w:rsid w:val="54465DA1"/>
    <w:rsid w:val="54621C4D"/>
    <w:rsid w:val="5468DA64"/>
    <w:rsid w:val="546AAEA1"/>
    <w:rsid w:val="547B57D0"/>
    <w:rsid w:val="54AFBC54"/>
    <w:rsid w:val="54D27C3A"/>
    <w:rsid w:val="54E6F946"/>
    <w:rsid w:val="54EF0D1F"/>
    <w:rsid w:val="54F2569F"/>
    <w:rsid w:val="550A9AB1"/>
    <w:rsid w:val="556BFE30"/>
    <w:rsid w:val="55711301"/>
    <w:rsid w:val="55822C5D"/>
    <w:rsid w:val="5584958D"/>
    <w:rsid w:val="55A4D3E1"/>
    <w:rsid w:val="55B41391"/>
    <w:rsid w:val="55BB9333"/>
    <w:rsid w:val="55D70E70"/>
    <w:rsid w:val="55E8BF73"/>
    <w:rsid w:val="55F589BD"/>
    <w:rsid w:val="560C294C"/>
    <w:rsid w:val="5615F4B2"/>
    <w:rsid w:val="5632F760"/>
    <w:rsid w:val="563BADDB"/>
    <w:rsid w:val="564138EE"/>
    <w:rsid w:val="564E13C2"/>
    <w:rsid w:val="564E3878"/>
    <w:rsid w:val="565A0CD3"/>
    <w:rsid w:val="566E4C9B"/>
    <w:rsid w:val="56795765"/>
    <w:rsid w:val="56A3358B"/>
    <w:rsid w:val="56B9BD34"/>
    <w:rsid w:val="56EB09F4"/>
    <w:rsid w:val="57315711"/>
    <w:rsid w:val="57538CBE"/>
    <w:rsid w:val="575AA574"/>
    <w:rsid w:val="57663129"/>
    <w:rsid w:val="577635D3"/>
    <w:rsid w:val="57915A1E"/>
    <w:rsid w:val="57C1393C"/>
    <w:rsid w:val="57C51F20"/>
    <w:rsid w:val="57C93203"/>
    <w:rsid w:val="57CBA676"/>
    <w:rsid w:val="57D498D8"/>
    <w:rsid w:val="57DA6199"/>
    <w:rsid w:val="581527C6"/>
    <w:rsid w:val="58172602"/>
    <w:rsid w:val="5819FD97"/>
    <w:rsid w:val="5828E342"/>
    <w:rsid w:val="58431FBE"/>
    <w:rsid w:val="585F03D7"/>
    <w:rsid w:val="586C02B6"/>
    <w:rsid w:val="586D6B38"/>
    <w:rsid w:val="5874C08C"/>
    <w:rsid w:val="58A8B3C3"/>
    <w:rsid w:val="58B47E6D"/>
    <w:rsid w:val="58B8506B"/>
    <w:rsid w:val="58C02659"/>
    <w:rsid w:val="5940F92E"/>
    <w:rsid w:val="594EC8F3"/>
    <w:rsid w:val="59779B56"/>
    <w:rsid w:val="5985D93A"/>
    <w:rsid w:val="598AFC7C"/>
    <w:rsid w:val="5992E5FA"/>
    <w:rsid w:val="59BDBCBC"/>
    <w:rsid w:val="59DAD64D"/>
    <w:rsid w:val="59DDB326"/>
    <w:rsid w:val="5A07C87F"/>
    <w:rsid w:val="5A098259"/>
    <w:rsid w:val="5A182CC8"/>
    <w:rsid w:val="5A274BA5"/>
    <w:rsid w:val="5A5420CC"/>
    <w:rsid w:val="5A559D80"/>
    <w:rsid w:val="5A835DD5"/>
    <w:rsid w:val="5AAF2B1A"/>
    <w:rsid w:val="5AB59F25"/>
    <w:rsid w:val="5AB785C7"/>
    <w:rsid w:val="5ABDC2BB"/>
    <w:rsid w:val="5AC77ACB"/>
    <w:rsid w:val="5AC8FAE0"/>
    <w:rsid w:val="5AF8D9FE"/>
    <w:rsid w:val="5AFC63D1"/>
    <w:rsid w:val="5AFFF895"/>
    <w:rsid w:val="5B2C5232"/>
    <w:rsid w:val="5B66AED9"/>
    <w:rsid w:val="5B6C3D0A"/>
    <w:rsid w:val="5B81D82A"/>
    <w:rsid w:val="5BBB8FD9"/>
    <w:rsid w:val="5BC1FD4F"/>
    <w:rsid w:val="5BD84584"/>
    <w:rsid w:val="5BDC40B6"/>
    <w:rsid w:val="5C34A57E"/>
    <w:rsid w:val="5C4D895C"/>
    <w:rsid w:val="5C59427A"/>
    <w:rsid w:val="5C61A265"/>
    <w:rsid w:val="5C64CB41"/>
    <w:rsid w:val="5C9AEE69"/>
    <w:rsid w:val="5CA1BF4E"/>
    <w:rsid w:val="5CFC8C0B"/>
    <w:rsid w:val="5D0D5B64"/>
    <w:rsid w:val="5D172D45"/>
    <w:rsid w:val="5D461B85"/>
    <w:rsid w:val="5D6F614D"/>
    <w:rsid w:val="5D7A827B"/>
    <w:rsid w:val="5D8D0FEA"/>
    <w:rsid w:val="5D8D3E42"/>
    <w:rsid w:val="5DA80CD9"/>
    <w:rsid w:val="5DFE12D4"/>
    <w:rsid w:val="5E009BA2"/>
    <w:rsid w:val="5E04980F"/>
    <w:rsid w:val="5E39CAA0"/>
    <w:rsid w:val="5E4FBA05"/>
    <w:rsid w:val="5E5137A6"/>
    <w:rsid w:val="5EAD199D"/>
    <w:rsid w:val="5EF3309B"/>
    <w:rsid w:val="5F290EA3"/>
    <w:rsid w:val="5F2BB53C"/>
    <w:rsid w:val="5F34B3B5"/>
    <w:rsid w:val="5F35FA1D"/>
    <w:rsid w:val="5F53F916"/>
    <w:rsid w:val="5F6973E0"/>
    <w:rsid w:val="5F80205A"/>
    <w:rsid w:val="5F84CE21"/>
    <w:rsid w:val="5F978757"/>
    <w:rsid w:val="5F991C2F"/>
    <w:rsid w:val="5F9C6C03"/>
    <w:rsid w:val="5FBE0A77"/>
    <w:rsid w:val="5FBEF6DA"/>
    <w:rsid w:val="6010141B"/>
    <w:rsid w:val="602FA1D9"/>
    <w:rsid w:val="605A3448"/>
    <w:rsid w:val="605F27FE"/>
    <w:rsid w:val="6078D18E"/>
    <w:rsid w:val="60B3C4F0"/>
    <w:rsid w:val="60B82189"/>
    <w:rsid w:val="60D03026"/>
    <w:rsid w:val="60D431B5"/>
    <w:rsid w:val="61040CE3"/>
    <w:rsid w:val="61054441"/>
    <w:rsid w:val="6134443F"/>
    <w:rsid w:val="6134EC90"/>
    <w:rsid w:val="613EA35A"/>
    <w:rsid w:val="614C0B13"/>
    <w:rsid w:val="61800494"/>
    <w:rsid w:val="6192BC1F"/>
    <w:rsid w:val="61AD446A"/>
    <w:rsid w:val="61BB0F50"/>
    <w:rsid w:val="61EE6760"/>
    <w:rsid w:val="6212DA64"/>
    <w:rsid w:val="622026D3"/>
    <w:rsid w:val="62478708"/>
    <w:rsid w:val="624C6A4C"/>
    <w:rsid w:val="6253F1EA"/>
    <w:rsid w:val="628B008B"/>
    <w:rsid w:val="6298D912"/>
    <w:rsid w:val="62D40CC5"/>
    <w:rsid w:val="62D95AD6"/>
    <w:rsid w:val="62DA73BB"/>
    <w:rsid w:val="62E5AFAD"/>
    <w:rsid w:val="62EF514A"/>
    <w:rsid w:val="62F07F82"/>
    <w:rsid w:val="62F10790"/>
    <w:rsid w:val="62FD2248"/>
    <w:rsid w:val="63127B16"/>
    <w:rsid w:val="63146B59"/>
    <w:rsid w:val="632E8C80"/>
    <w:rsid w:val="635937B5"/>
    <w:rsid w:val="63774CAD"/>
    <w:rsid w:val="6384F5EC"/>
    <w:rsid w:val="638B56A3"/>
    <w:rsid w:val="6395B162"/>
    <w:rsid w:val="63A87FD0"/>
    <w:rsid w:val="63CC2226"/>
    <w:rsid w:val="63D4850A"/>
    <w:rsid w:val="63E96E2C"/>
    <w:rsid w:val="63F0195D"/>
    <w:rsid w:val="643E9D6D"/>
    <w:rsid w:val="646D5458"/>
    <w:rsid w:val="6480485B"/>
    <w:rsid w:val="6483ABD5"/>
    <w:rsid w:val="6487EFF6"/>
    <w:rsid w:val="64B7F793"/>
    <w:rsid w:val="65060E1A"/>
    <w:rsid w:val="65079DF0"/>
    <w:rsid w:val="65131D0E"/>
    <w:rsid w:val="6551C525"/>
    <w:rsid w:val="656025C4"/>
    <w:rsid w:val="65673263"/>
    <w:rsid w:val="6567F287"/>
    <w:rsid w:val="658B92AC"/>
    <w:rsid w:val="65932712"/>
    <w:rsid w:val="65AA123D"/>
    <w:rsid w:val="65B8755D"/>
    <w:rsid w:val="65C558F9"/>
    <w:rsid w:val="65FBA936"/>
    <w:rsid w:val="65FCD3B7"/>
    <w:rsid w:val="66323198"/>
    <w:rsid w:val="663FF174"/>
    <w:rsid w:val="664498E2"/>
    <w:rsid w:val="6663CD0C"/>
    <w:rsid w:val="66AEED6F"/>
    <w:rsid w:val="66B696AA"/>
    <w:rsid w:val="66E77A77"/>
    <w:rsid w:val="66E80FF7"/>
    <w:rsid w:val="66FBD2F3"/>
    <w:rsid w:val="672FD12B"/>
    <w:rsid w:val="67533A6F"/>
    <w:rsid w:val="675445BE"/>
    <w:rsid w:val="675C9616"/>
    <w:rsid w:val="67823C8F"/>
    <w:rsid w:val="67D1395F"/>
    <w:rsid w:val="67E94F56"/>
    <w:rsid w:val="67F21F8A"/>
    <w:rsid w:val="67FD81A7"/>
    <w:rsid w:val="683292D3"/>
    <w:rsid w:val="6842FE75"/>
    <w:rsid w:val="68529430"/>
    <w:rsid w:val="6862C896"/>
    <w:rsid w:val="6877428E"/>
    <w:rsid w:val="687B4822"/>
    <w:rsid w:val="68A5D114"/>
    <w:rsid w:val="68C629B5"/>
    <w:rsid w:val="68DA1A91"/>
    <w:rsid w:val="68F0161F"/>
    <w:rsid w:val="69191D23"/>
    <w:rsid w:val="695A9520"/>
    <w:rsid w:val="69694E3E"/>
    <w:rsid w:val="69747FF0"/>
    <w:rsid w:val="69759B89"/>
    <w:rsid w:val="698682F2"/>
    <w:rsid w:val="69992C5D"/>
    <w:rsid w:val="69BD6789"/>
    <w:rsid w:val="69CE6334"/>
    <w:rsid w:val="69DB0F13"/>
    <w:rsid w:val="69FE98F7"/>
    <w:rsid w:val="6A00AFB0"/>
    <w:rsid w:val="6A171883"/>
    <w:rsid w:val="6A1DE8DF"/>
    <w:rsid w:val="6A3E53D4"/>
    <w:rsid w:val="6A573ED7"/>
    <w:rsid w:val="6A6B7E1E"/>
    <w:rsid w:val="6A75EAF2"/>
    <w:rsid w:val="6A78D0ED"/>
    <w:rsid w:val="6A7989F5"/>
    <w:rsid w:val="6A809A4A"/>
    <w:rsid w:val="6A9436D8"/>
    <w:rsid w:val="6AD044DA"/>
    <w:rsid w:val="6ADC16DE"/>
    <w:rsid w:val="6AED4218"/>
    <w:rsid w:val="6AF6DD63"/>
    <w:rsid w:val="6B02864C"/>
    <w:rsid w:val="6B0E10BA"/>
    <w:rsid w:val="6B285238"/>
    <w:rsid w:val="6B32F1B4"/>
    <w:rsid w:val="6B5C06B1"/>
    <w:rsid w:val="6B7C5FF3"/>
    <w:rsid w:val="6BA65D85"/>
    <w:rsid w:val="6BA66C50"/>
    <w:rsid w:val="6BBF3835"/>
    <w:rsid w:val="6C03424E"/>
    <w:rsid w:val="6C155A56"/>
    <w:rsid w:val="6C2E0913"/>
    <w:rsid w:val="6C309223"/>
    <w:rsid w:val="6C327C1E"/>
    <w:rsid w:val="6C336083"/>
    <w:rsid w:val="6C8053C3"/>
    <w:rsid w:val="6CA9E11B"/>
    <w:rsid w:val="6CDB0D7D"/>
    <w:rsid w:val="6CDBB414"/>
    <w:rsid w:val="6CEE9723"/>
    <w:rsid w:val="6CFFEE11"/>
    <w:rsid w:val="6D15A8EE"/>
    <w:rsid w:val="6D1670E3"/>
    <w:rsid w:val="6D261C79"/>
    <w:rsid w:val="6D4112D9"/>
    <w:rsid w:val="6D47BD12"/>
    <w:rsid w:val="6D49DA6E"/>
    <w:rsid w:val="6D68BCBA"/>
    <w:rsid w:val="6D8BACC9"/>
    <w:rsid w:val="6D9B6548"/>
    <w:rsid w:val="6D9F12AF"/>
    <w:rsid w:val="6DA97C9C"/>
    <w:rsid w:val="6DB9D0D3"/>
    <w:rsid w:val="6DD78F77"/>
    <w:rsid w:val="6DEB9FF2"/>
    <w:rsid w:val="6E52E102"/>
    <w:rsid w:val="6E600466"/>
    <w:rsid w:val="6E7C7FEE"/>
    <w:rsid w:val="6E93DC13"/>
    <w:rsid w:val="6EB064A4"/>
    <w:rsid w:val="6EE43EB0"/>
    <w:rsid w:val="6EF3DB70"/>
    <w:rsid w:val="6F1141EB"/>
    <w:rsid w:val="6F15010F"/>
    <w:rsid w:val="6F1F84C1"/>
    <w:rsid w:val="6F2C586C"/>
    <w:rsid w:val="6F41DEBC"/>
    <w:rsid w:val="6F46764E"/>
    <w:rsid w:val="6F6B0145"/>
    <w:rsid w:val="6F8DF44F"/>
    <w:rsid w:val="6F902378"/>
    <w:rsid w:val="6F9E9948"/>
    <w:rsid w:val="6FA6FF0B"/>
    <w:rsid w:val="6FC176EF"/>
    <w:rsid w:val="6FCBF802"/>
    <w:rsid w:val="6FD251F1"/>
    <w:rsid w:val="6FEB7B28"/>
    <w:rsid w:val="6FEBBC3C"/>
    <w:rsid w:val="70030DD6"/>
    <w:rsid w:val="7008B3A7"/>
    <w:rsid w:val="70129AA4"/>
    <w:rsid w:val="7018504F"/>
    <w:rsid w:val="705DBD3B"/>
    <w:rsid w:val="707F25C7"/>
    <w:rsid w:val="7085FF53"/>
    <w:rsid w:val="70A3C9F2"/>
    <w:rsid w:val="70AC74AD"/>
    <w:rsid w:val="70BDD53B"/>
    <w:rsid w:val="70BE8DA8"/>
    <w:rsid w:val="7135BA86"/>
    <w:rsid w:val="713AD631"/>
    <w:rsid w:val="7144D89B"/>
    <w:rsid w:val="715C7DBC"/>
    <w:rsid w:val="716E2252"/>
    <w:rsid w:val="71862657"/>
    <w:rsid w:val="71874B89"/>
    <w:rsid w:val="71C70B0C"/>
    <w:rsid w:val="71C8F7B7"/>
    <w:rsid w:val="71D5C29A"/>
    <w:rsid w:val="71F98D9C"/>
    <w:rsid w:val="7209AADC"/>
    <w:rsid w:val="7229A4FD"/>
    <w:rsid w:val="724CA1D1"/>
    <w:rsid w:val="7262B30C"/>
    <w:rsid w:val="726F4431"/>
    <w:rsid w:val="727283D2"/>
    <w:rsid w:val="727CA0F6"/>
    <w:rsid w:val="728E82A5"/>
    <w:rsid w:val="729A9149"/>
    <w:rsid w:val="72B2B123"/>
    <w:rsid w:val="72C083E8"/>
    <w:rsid w:val="72D6C600"/>
    <w:rsid w:val="72D9EA66"/>
    <w:rsid w:val="72DE9FCD"/>
    <w:rsid w:val="72E0A8FC"/>
    <w:rsid w:val="72E34F6B"/>
    <w:rsid w:val="730401E4"/>
    <w:rsid w:val="73123DC6"/>
    <w:rsid w:val="732141FB"/>
    <w:rsid w:val="732BC36F"/>
    <w:rsid w:val="7333641D"/>
    <w:rsid w:val="737192FB"/>
    <w:rsid w:val="73955DFD"/>
    <w:rsid w:val="73A3930F"/>
    <w:rsid w:val="73BFEE61"/>
    <w:rsid w:val="73F1C231"/>
    <w:rsid w:val="73F93807"/>
    <w:rsid w:val="740B1492"/>
    <w:rsid w:val="741E4CDC"/>
    <w:rsid w:val="742465A6"/>
    <w:rsid w:val="7425E238"/>
    <w:rsid w:val="746555EE"/>
    <w:rsid w:val="74893C9B"/>
    <w:rsid w:val="74DFA9C8"/>
    <w:rsid w:val="75009879"/>
    <w:rsid w:val="75137268"/>
    <w:rsid w:val="75213063"/>
    <w:rsid w:val="7525AF40"/>
    <w:rsid w:val="755D7D2F"/>
    <w:rsid w:val="757E8D42"/>
    <w:rsid w:val="7580836F"/>
    <w:rsid w:val="7586B178"/>
    <w:rsid w:val="75B2121A"/>
    <w:rsid w:val="75B6A25E"/>
    <w:rsid w:val="75F3E5B2"/>
    <w:rsid w:val="7601264F"/>
    <w:rsid w:val="760EFC8F"/>
    <w:rsid w:val="76417D90"/>
    <w:rsid w:val="7647590C"/>
    <w:rsid w:val="766DBC16"/>
    <w:rsid w:val="7677F52B"/>
    <w:rsid w:val="767B9C81"/>
    <w:rsid w:val="767C510C"/>
    <w:rsid w:val="768F67C1"/>
    <w:rsid w:val="76A84B6A"/>
    <w:rsid w:val="76B0230C"/>
    <w:rsid w:val="76CC1C49"/>
    <w:rsid w:val="76DA370C"/>
    <w:rsid w:val="76E52A02"/>
    <w:rsid w:val="773FA090"/>
    <w:rsid w:val="774DE27B"/>
    <w:rsid w:val="7757EC7E"/>
    <w:rsid w:val="775EFAA3"/>
    <w:rsid w:val="77DD4DF1"/>
    <w:rsid w:val="77EE89CF"/>
    <w:rsid w:val="780888F2"/>
    <w:rsid w:val="78140814"/>
    <w:rsid w:val="782AC7A2"/>
    <w:rsid w:val="782CCC6E"/>
    <w:rsid w:val="7884E08D"/>
    <w:rsid w:val="78AC0AF7"/>
    <w:rsid w:val="78B2D8ED"/>
    <w:rsid w:val="78CF1584"/>
    <w:rsid w:val="78DB70F1"/>
    <w:rsid w:val="78DD080C"/>
    <w:rsid w:val="78E9B2DC"/>
    <w:rsid w:val="7900DA44"/>
    <w:rsid w:val="7940CC6B"/>
    <w:rsid w:val="794E80F2"/>
    <w:rsid w:val="794E9E32"/>
    <w:rsid w:val="7978165A"/>
    <w:rsid w:val="798AC214"/>
    <w:rsid w:val="79957D9F"/>
    <w:rsid w:val="79E0D47F"/>
    <w:rsid w:val="79E2552E"/>
    <w:rsid w:val="79EB4453"/>
    <w:rsid w:val="79F1871C"/>
    <w:rsid w:val="7A0491EC"/>
    <w:rsid w:val="7A20D16B"/>
    <w:rsid w:val="7A39C4FF"/>
    <w:rsid w:val="7A43FF36"/>
    <w:rsid w:val="7A6DB2DB"/>
    <w:rsid w:val="7A91832B"/>
    <w:rsid w:val="7A941764"/>
    <w:rsid w:val="7A9882F0"/>
    <w:rsid w:val="7AC5BA2F"/>
    <w:rsid w:val="7AC7427F"/>
    <w:rsid w:val="7ADC9CCC"/>
    <w:rsid w:val="7B14EEB3"/>
    <w:rsid w:val="7B1B296B"/>
    <w:rsid w:val="7B1F5483"/>
    <w:rsid w:val="7B368F72"/>
    <w:rsid w:val="7B3D734F"/>
    <w:rsid w:val="7B3E8758"/>
    <w:rsid w:val="7BBC814F"/>
    <w:rsid w:val="7BDB58D4"/>
    <w:rsid w:val="7BE863C4"/>
    <w:rsid w:val="7BEEC6B6"/>
    <w:rsid w:val="7BFF824F"/>
    <w:rsid w:val="7C265178"/>
    <w:rsid w:val="7C376511"/>
    <w:rsid w:val="7C3D711E"/>
    <w:rsid w:val="7C7F365B"/>
    <w:rsid w:val="7C9D9651"/>
    <w:rsid w:val="7CB0BF14"/>
    <w:rsid w:val="7CB35529"/>
    <w:rsid w:val="7CB3BF45"/>
    <w:rsid w:val="7CC27203"/>
    <w:rsid w:val="7CC44804"/>
    <w:rsid w:val="7CF828CD"/>
    <w:rsid w:val="7D0D290B"/>
    <w:rsid w:val="7D215375"/>
    <w:rsid w:val="7D319D9E"/>
    <w:rsid w:val="7D4DA84A"/>
    <w:rsid w:val="7D65A45B"/>
    <w:rsid w:val="7D66D0A7"/>
    <w:rsid w:val="7D899A72"/>
    <w:rsid w:val="7D977F67"/>
    <w:rsid w:val="7DA98487"/>
    <w:rsid w:val="7DAAF198"/>
    <w:rsid w:val="7DBD23FF"/>
    <w:rsid w:val="7DE404B5"/>
    <w:rsid w:val="7DE495B2"/>
    <w:rsid w:val="7DEF1F5B"/>
    <w:rsid w:val="7DF3A8EC"/>
    <w:rsid w:val="7E0B97BB"/>
    <w:rsid w:val="7E233EFD"/>
    <w:rsid w:val="7E32D5E5"/>
    <w:rsid w:val="7E6B6F45"/>
    <w:rsid w:val="7E7D4B57"/>
    <w:rsid w:val="7E9E4A14"/>
    <w:rsid w:val="7EB5C651"/>
    <w:rsid w:val="7F20DB75"/>
    <w:rsid w:val="7F27D89B"/>
    <w:rsid w:val="7F5DF23A"/>
    <w:rsid w:val="7F74F333"/>
    <w:rsid w:val="7F97451A"/>
    <w:rsid w:val="7FA89DCD"/>
    <w:rsid w:val="7FAC50A0"/>
    <w:rsid w:val="7FCB36A0"/>
    <w:rsid w:val="7FCF4D5E"/>
    <w:rsid w:val="7FD0509A"/>
    <w:rsid w:val="7FD36A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F5A84"/>
  <w15:chartTrackingRefBased/>
  <w15:docId w15:val="{9A87364A-F8E8-46D3-845A-10ECA27E6C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ff24776fd7c4158" /><Relationship Type="http://schemas.openxmlformats.org/officeDocument/2006/relationships/glossaryDocument" Target="/word/glossary/document.xml" Id="R1a40b65fc23d4104" /><Relationship Type="http://schemas.openxmlformats.org/officeDocument/2006/relationships/hyperlink" Target="https://doi.org/10.1186/s41239-020-00195-1" TargetMode="External" Id="R70e17f06667a4888" /><Relationship Type="http://schemas.openxmlformats.org/officeDocument/2006/relationships/hyperlink" Target="https://doi.org/10.48550/arxiv.1812.09628" TargetMode="External" Id="R71489b90f5024d4f" /><Relationship Type="http://schemas.openxmlformats.org/officeDocument/2006/relationships/hyperlink" Target="https://doi.org/10.1108/17415651011031644" TargetMode="External" Id="R00e3fc1a20e04058" /><Relationship Type="http://schemas.openxmlformats.org/officeDocument/2006/relationships/hyperlink" Target="https://research.com/research/primary-research-vs-secondary-research" TargetMode="External" Id="Rdb28a372098f43e6" /><Relationship Type="http://schemas.openxmlformats.org/officeDocument/2006/relationships/hyperlink" Target="https://doi.org/10.17718/tojde.55005" TargetMode="External" Id="Reb881d3ed9314be3" /><Relationship Type="http://schemas.openxmlformats.org/officeDocument/2006/relationships/hyperlink" Target="https://www.smartsurvey.co.uk/blog/secondary-research-supplement-primary-research-and-surveys" TargetMode="External" Id="Rb6d5b83214874b09" /><Relationship Type="http://schemas.openxmlformats.org/officeDocument/2006/relationships/hyperlink" Target="https://doi.org/10.1177/0266666918785849" TargetMode="External" Id="Rb6b7dba4e1af4877" /><Relationship Type="http://schemas.openxmlformats.org/officeDocument/2006/relationships/hyperlink" Target="https://doi.org/10.1080/02602938.2019.1662884" TargetMode="External" Id="R63bcf23e6a1b404f" /><Relationship Type="http://schemas.openxmlformats.org/officeDocument/2006/relationships/hyperlink" Target="https://doi.org/10.3389/feduc.2021.645758" TargetMode="External" Id="R2f69f64de62f45fa" /><Relationship Type="http://schemas.openxmlformats.org/officeDocument/2006/relationships/hyperlink" Target="https://doi.org/10.60485/PSWX-EQ31." TargetMode="External" Id="Rd29b3f2b77bb4681" /><Relationship Type="http://schemas.openxmlformats.org/officeDocument/2006/relationships/hyperlink" Target="https://doi.org/10.15123/PUB.5642" TargetMode="External" Id="R41020db840cd4b3f" /><Relationship Type="http://schemas.openxmlformats.org/officeDocument/2006/relationships/hyperlink" Target="https://www.researchgate.net/profile/Mohamed-Jdia/publication/354765167_The_Impacts_of_Peer-Assisted_Learning_on_Students'_Academic_Performance/links/614b77c4a3df59440ba48905/The-Impacts-of-Peer-Assisted-Learning-on-Students-Academic-Performance.pdf" TargetMode="External" Id="R9afa699233db4e78" /><Relationship Type="http://schemas.openxmlformats.org/officeDocument/2006/relationships/hyperlink" Target="https://www.simplypsychology.org/interpretivism-paradigm.html" TargetMode="External" Id="R8644ce6b1a2943f2" /><Relationship Type="http://schemas.openxmlformats.org/officeDocument/2006/relationships/hyperlink" Target="https://doi.org/10.1017/jme.2021.69" TargetMode="External" Id="R1e5d883eafcf4c0f" /><Relationship Type="http://schemas.openxmlformats.org/officeDocument/2006/relationships/hyperlink" Target="https://doi.org/10.3108/beej.16.3" TargetMode="External" Id="R52f65ad5e14f4637" /><Relationship Type="http://schemas.openxmlformats.org/officeDocument/2006/relationships/hyperlink" Target="https://www.turnitin.com/blog/understanding-false-positives-within-our-ai-writing-detection-capabilities" TargetMode="External" Id="R72c67ae90b424205" /><Relationship Type="http://schemas.openxmlformats.org/officeDocument/2006/relationships/header" Target="/word/header.xml" Id="R55f6a736599b490e" /><Relationship Type="http://schemas.openxmlformats.org/officeDocument/2006/relationships/footer" Target="/word/footer.xml" Id="R6c6a319b0452485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f390059-474b-40de-83e9-37e8b658409b}"/>
      </w:docPartPr>
      <w:docPartBody>
        <w:p w14:paraId="41D84F87">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5</revision>
  <dcterms:created xsi:type="dcterms:W3CDTF">2024-03-10T17:27:05.3017739Z</dcterms:created>
  <dcterms:modified xsi:type="dcterms:W3CDTF">2024-03-28T22:29:10.7000155Z</dcterms:modified>
</coreProperties>
</file>