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FF642" w14:textId="16CAE22F" w:rsidR="00D077E9" w:rsidRDefault="002E0707" w:rsidP="00D70D02">
      <w:r>
        <w:rPr>
          <w:noProof/>
        </w:rPr>
        <w:drawing>
          <wp:anchor distT="0" distB="0" distL="114300" distR="114300" simplePos="0" relativeHeight="251658240" behindDoc="1" locked="0" layoutInCell="1" allowOverlap="1" wp14:anchorId="6B3CA4D2" wp14:editId="07FFB98E">
            <wp:simplePos x="0" y="0"/>
            <wp:positionH relativeFrom="column">
              <wp:posOffset>-747849</wp:posOffset>
            </wp:positionH>
            <wp:positionV relativeFrom="page">
              <wp:posOffset>1077686</wp:posOffset>
            </wp:positionV>
            <wp:extent cx="10561035" cy="55022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584650" cy="5514578"/>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57"/>
      </w:tblGrid>
      <w:tr w:rsidR="00D077E9" w14:paraId="7193D763" w14:textId="77777777" w:rsidTr="005F634D">
        <w:trPr>
          <w:trHeight w:val="1829"/>
        </w:trPr>
        <w:tc>
          <w:tcPr>
            <w:tcW w:w="5013" w:type="dxa"/>
            <w:tcBorders>
              <w:top w:val="nil"/>
              <w:left w:val="nil"/>
              <w:bottom w:val="nil"/>
              <w:right w:val="nil"/>
            </w:tcBorders>
          </w:tcPr>
          <w:p w14:paraId="08459C8F" w14:textId="71AA3E1B" w:rsidR="00D077E9" w:rsidRPr="00ED670B" w:rsidRDefault="00D077E9" w:rsidP="00D077E9">
            <w:pPr>
              <w:rPr>
                <w:rFonts w:asciiTheme="majorHAnsi" w:hAnsiTheme="majorHAnsi" w:cstheme="majorHAnsi"/>
              </w:rPr>
            </w:pPr>
            <w:r w:rsidRPr="00ED670B">
              <w:rPr>
                <w:rFonts w:asciiTheme="majorHAnsi" w:hAnsiTheme="majorHAnsi" w:cstheme="majorHAnsi"/>
                <w:noProof/>
              </w:rPr>
              <mc:AlternateContent>
                <mc:Choice Requires="wps">
                  <w:drawing>
                    <wp:inline distT="0" distB="0" distL="0" distR="0" wp14:anchorId="677D69CF" wp14:editId="23E7B672">
                      <wp:extent cx="3528695" cy="1795871"/>
                      <wp:effectExtent l="0" t="0" r="0" b="3175"/>
                      <wp:docPr id="8" name="Text Box 8"/>
                      <wp:cNvGraphicFramePr/>
                      <a:graphic xmlns:a="http://schemas.openxmlformats.org/drawingml/2006/main">
                        <a:graphicData uri="http://schemas.microsoft.com/office/word/2010/wordprocessingShape">
                          <wps:wsp>
                            <wps:cNvSpPr txBox="1"/>
                            <wps:spPr>
                              <a:xfrm>
                                <a:off x="0" y="0"/>
                                <a:ext cx="3528695" cy="1795871"/>
                              </a:xfrm>
                              <a:prstGeom prst="rect">
                                <a:avLst/>
                              </a:prstGeom>
                              <a:noFill/>
                              <a:ln w="6350">
                                <a:noFill/>
                              </a:ln>
                            </wps:spPr>
                            <wps:txbx>
                              <w:txbxContent>
                                <w:p w14:paraId="005343DC" w14:textId="67BA63EE" w:rsidR="00D077E9" w:rsidRPr="00D86945" w:rsidRDefault="005F634D" w:rsidP="00421B9A">
                                  <w:pPr>
                                    <w:pStyle w:val="Title"/>
                                    <w:spacing w:after="0"/>
                                  </w:pPr>
                                  <w:r>
                                    <w:rPr>
                                      <w:rFonts w:ascii="Arial" w:hAnsi="Arial" w:cs="Arial"/>
                                      <w:sz w:val="44"/>
                                      <w:szCs w:val="44"/>
                                    </w:rPr>
                                    <w:t xml:space="preserve">Providing Appropriate Advice to the Management Teams at two UK based Organisations.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77D69CF" id="_x0000_t202" coordsize="21600,21600" o:spt="202" path="m,l,21600r21600,l21600,xe">
                      <v:stroke joinstyle="miter"/>
                      <v:path gradientshapeok="t" o:connecttype="rect"/>
                    </v:shapetype>
                    <v:shape id="Text Box 8" o:spid="_x0000_s1026" type="#_x0000_t202" style="width:277.85pt;height:1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" filled="f" stroked="f" strokeweight=".5pt">
                      <v:textbox>
                        <w:txbxContent>
                          <w:p w14:paraId="005343DC" w14:textId="67BA63EE" w:rsidR="00D077E9" w:rsidRPr="00D86945" w:rsidRDefault="005F634D" w:rsidP="00421B9A">
                            <w:pPr>
                              <w:pStyle w:val="Title"/>
                              <w:spacing w:after="0"/>
                            </w:pPr>
                            <w:r>
                              <w:rPr>
                                <w:rFonts w:ascii="Arial" w:hAnsi="Arial" w:cs="Arial"/>
                                <w:sz w:val="44"/>
                                <w:szCs w:val="44"/>
                              </w:rPr>
                              <w:t xml:space="preserve">Providing Appropriate Advice to the Management Teams at two UK based Organisations. </w:t>
                            </w:r>
                          </w:p>
                        </w:txbxContent>
                      </v:textbox>
                      <w10:anchorlock/>
                    </v:shape>
                  </w:pict>
                </mc:Fallback>
              </mc:AlternateContent>
            </w:r>
          </w:p>
        </w:tc>
      </w:tr>
      <w:tr w:rsidR="00D077E9" w14:paraId="517253FD" w14:textId="77777777" w:rsidTr="005F634D">
        <w:trPr>
          <w:trHeight w:val="7376"/>
        </w:trPr>
        <w:tc>
          <w:tcPr>
            <w:tcW w:w="5013" w:type="dxa"/>
            <w:tcBorders>
              <w:top w:val="nil"/>
              <w:left w:val="nil"/>
              <w:bottom w:val="nil"/>
              <w:right w:val="nil"/>
            </w:tcBorders>
          </w:tcPr>
          <w:p w14:paraId="243043A3" w14:textId="63EB4E8A" w:rsidR="00D077E9" w:rsidRPr="00ED670B" w:rsidRDefault="00146B21" w:rsidP="00D077E9">
            <w:pPr>
              <w:rPr>
                <w:rFonts w:asciiTheme="majorHAnsi" w:hAnsiTheme="majorHAnsi" w:cstheme="majorHAnsi"/>
                <w:noProof/>
              </w:rPr>
            </w:pPr>
            <w:r w:rsidRPr="00ED670B">
              <w:rPr>
                <w:rFonts w:asciiTheme="majorHAnsi" w:hAnsiTheme="majorHAnsi" w:cstheme="majorHAnsi"/>
                <w:noProof/>
              </w:rPr>
              <mc:AlternateContent>
                <mc:Choice Requires="wps">
                  <w:drawing>
                    <wp:inline distT="0" distB="0" distL="0" distR="0" wp14:anchorId="25B7DEE8" wp14:editId="19EF2C98">
                      <wp:extent cx="3227614" cy="13607"/>
                      <wp:effectExtent l="19050" t="19050" r="30480" b="24765"/>
                      <wp:docPr id="5" name="Straight Connector 5" descr="text divider"/>
                      <wp:cNvGraphicFramePr/>
                      <a:graphic xmlns:a="http://schemas.openxmlformats.org/drawingml/2006/main">
                        <a:graphicData uri="http://schemas.microsoft.com/office/word/2010/wordprocessingShape">
                          <wps:wsp>
                            <wps:cNvCnPr/>
                            <wps:spPr>
                              <a:xfrm>
                                <a:off x="0" y="0"/>
                                <a:ext cx="3227614" cy="13607"/>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6="http://schemas.microsoft.com/office/drawing/2014/main" xmlns:a14="http://schemas.microsoft.com/office/drawing/2010/main" xmlns:pic="http://schemas.openxmlformats.org/drawingml/2006/picture" xmlns:a="http://schemas.openxmlformats.org/drawingml/2006/main">
                  <w:pict>
                    <v:line id="Straight Connector 5"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254.15pt,1.05pt" w14:anchorId="620BDE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">
                      <w10:anchorlock/>
                    </v:line>
                  </w:pict>
                </mc:Fallback>
              </mc:AlternateContent>
            </w:r>
          </w:p>
          <w:p w14:paraId="4FBAEF12" w14:textId="6F514F82" w:rsidR="00576895" w:rsidRPr="00ED670B" w:rsidRDefault="002E0707" w:rsidP="00D077E9">
            <w:pPr>
              <w:rPr>
                <w:rFonts w:asciiTheme="majorHAnsi" w:hAnsiTheme="majorHAnsi" w:cstheme="majorHAnsi"/>
                <w:b w:val="0"/>
                <w:bCs/>
                <w:noProof/>
              </w:rPr>
            </w:pPr>
            <w:r>
              <w:rPr>
                <w:rFonts w:asciiTheme="majorHAnsi" w:hAnsiTheme="majorHAnsi" w:cstheme="majorHAnsi"/>
                <w:b w:val="0"/>
                <w:bCs/>
                <w:noProof/>
              </w:rPr>
              <w:t>Advanced Application of Employment Law</w:t>
            </w:r>
            <w:r w:rsidR="00576895" w:rsidRPr="00ED670B">
              <w:rPr>
                <w:rFonts w:asciiTheme="majorHAnsi" w:hAnsiTheme="majorHAnsi" w:cstheme="majorHAnsi"/>
                <w:b w:val="0"/>
                <w:bCs/>
                <w:noProof/>
              </w:rPr>
              <w:t>.</w:t>
            </w:r>
          </w:p>
        </w:tc>
      </w:tr>
      <w:tr w:rsidR="00D077E9" w14:paraId="1B4F775D" w14:textId="77777777" w:rsidTr="005F634D">
        <w:trPr>
          <w:trHeight w:val="2097"/>
        </w:trPr>
        <w:tc>
          <w:tcPr>
            <w:tcW w:w="5013" w:type="dxa"/>
            <w:tcBorders>
              <w:top w:val="nil"/>
              <w:left w:val="nil"/>
              <w:bottom w:val="nil"/>
              <w:right w:val="nil"/>
            </w:tcBorders>
          </w:tcPr>
          <w:sdt>
            <w:sdtPr>
              <w:rPr>
                <w:rFonts w:asciiTheme="majorHAnsi" w:hAnsiTheme="majorHAnsi" w:cstheme="majorHAnsi"/>
                <w:sz w:val="24"/>
                <w:szCs w:val="24"/>
              </w:rPr>
              <w:id w:val="1080870105"/>
              <w:placeholder>
                <w:docPart w:val="37A0B91DCB8B47659BDC954DA7D1D40A"/>
              </w:placeholder>
              <w15:appearance w15:val="hidden"/>
            </w:sdtPr>
            <w:sdtEndPr/>
            <w:sdtContent>
              <w:p w14:paraId="2A0CF192" w14:textId="0A946BD0" w:rsidR="00D077E9" w:rsidRPr="00692B6B" w:rsidRDefault="0060020C" w:rsidP="00D077E9">
                <w:pPr>
                  <w:rPr>
                    <w:rFonts w:asciiTheme="majorHAnsi" w:hAnsiTheme="majorHAnsi" w:cstheme="majorHAnsi"/>
                    <w:sz w:val="24"/>
                    <w:szCs w:val="24"/>
                  </w:rPr>
                </w:pPr>
                <w:r>
                  <w:rPr>
                    <w:rFonts w:asciiTheme="majorHAnsi" w:hAnsiTheme="majorHAnsi" w:cstheme="majorHAnsi"/>
                    <w:sz w:val="24"/>
                    <w:szCs w:val="24"/>
                  </w:rPr>
                  <w:t>May</w:t>
                </w:r>
                <w:r w:rsidR="00D76494" w:rsidRPr="00692B6B">
                  <w:rPr>
                    <w:rFonts w:asciiTheme="majorHAnsi" w:hAnsiTheme="majorHAnsi" w:cstheme="majorHAnsi"/>
                    <w:sz w:val="24"/>
                    <w:szCs w:val="24"/>
                  </w:rPr>
                  <w:t xml:space="preserve"> 202</w:t>
                </w:r>
                <w:r w:rsidR="00AE4644">
                  <w:rPr>
                    <w:rFonts w:asciiTheme="majorHAnsi" w:hAnsiTheme="majorHAnsi" w:cstheme="majorHAnsi"/>
                    <w:sz w:val="24"/>
                    <w:szCs w:val="24"/>
                  </w:rPr>
                  <w:t>4</w:t>
                </w:r>
              </w:p>
            </w:sdtContent>
          </w:sdt>
          <w:p w14:paraId="4D9C2DA7" w14:textId="77777777" w:rsidR="00D077E9" w:rsidRPr="00692B6B" w:rsidRDefault="00D077E9" w:rsidP="00D077E9">
            <w:pPr>
              <w:rPr>
                <w:rFonts w:asciiTheme="majorHAnsi" w:hAnsiTheme="majorHAnsi" w:cstheme="majorHAnsi"/>
                <w:noProof/>
                <w:sz w:val="24"/>
                <w:szCs w:val="24"/>
              </w:rPr>
            </w:pPr>
            <w:r w:rsidRPr="00692B6B">
              <w:rPr>
                <w:rFonts w:asciiTheme="majorHAnsi" w:hAnsiTheme="majorHAnsi" w:cstheme="majorHAnsi"/>
                <w:noProof/>
                <w:sz w:val="24"/>
                <w:szCs w:val="24"/>
              </w:rPr>
              <mc:AlternateContent>
                <mc:Choice Requires="wps">
                  <w:drawing>
                    <wp:inline distT="0" distB="0" distL="0" distR="0" wp14:anchorId="1C53885F" wp14:editId="4BA358D0">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svg="http://schemas.microsoft.com/office/drawing/2016/SVG/main" xmlns:a16="http://schemas.microsoft.com/office/drawing/2014/main" xmlns:a14="http://schemas.microsoft.com/office/drawing/2010/main" xmlns:pic="http://schemas.openxmlformats.org/drawingml/2006/picture" xmlns:a="http://schemas.openxmlformats.org/drawingml/2006/main">
                  <w:pict>
                    <v:line id="Straight Connector 6"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17.65pt,0" w14:anchorId="604171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w10:anchorlock/>
                    </v:line>
                  </w:pict>
                </mc:Fallback>
              </mc:AlternateContent>
            </w:r>
          </w:p>
          <w:p w14:paraId="683453CD" w14:textId="77777777" w:rsidR="00D077E9" w:rsidRPr="00692B6B" w:rsidRDefault="00D077E9" w:rsidP="00D077E9">
            <w:pPr>
              <w:rPr>
                <w:rFonts w:asciiTheme="majorHAnsi" w:hAnsiTheme="majorHAnsi" w:cstheme="majorHAnsi"/>
                <w:b w:val="0"/>
                <w:bCs/>
                <w:noProof/>
                <w:sz w:val="24"/>
                <w:szCs w:val="24"/>
              </w:rPr>
            </w:pPr>
          </w:p>
          <w:p w14:paraId="3A7FC41A" w14:textId="401383D9" w:rsidR="00D077E9" w:rsidRPr="00692B6B" w:rsidRDefault="003A7AA5" w:rsidP="00D077E9">
            <w:pPr>
              <w:rPr>
                <w:rFonts w:asciiTheme="majorHAnsi" w:hAnsiTheme="majorHAnsi" w:cstheme="majorHAnsi"/>
                <w:b w:val="0"/>
                <w:bCs/>
                <w:sz w:val="24"/>
                <w:szCs w:val="24"/>
              </w:rPr>
            </w:pPr>
            <w:sdt>
              <w:sdtPr>
                <w:rPr>
                  <w:rFonts w:asciiTheme="majorHAnsi" w:hAnsiTheme="majorHAnsi" w:cstheme="majorHAnsi"/>
                  <w:b w:val="0"/>
                  <w:bCs/>
                  <w:sz w:val="24"/>
                  <w:szCs w:val="24"/>
                </w:rPr>
                <w:id w:val="-1740469667"/>
                <w:placeholder>
                  <w:docPart w:val="28DF4AAC75E347398C733C8E90423B8A"/>
                </w:placeholder>
                <w15:appearance w15:val="hidden"/>
              </w:sdtPr>
              <w:sdtEndPr/>
              <w:sdtContent>
                <w:r w:rsidR="0032598A" w:rsidRPr="00692B6B">
                  <w:rPr>
                    <w:rFonts w:asciiTheme="majorHAnsi" w:hAnsiTheme="majorHAnsi" w:cstheme="majorHAnsi"/>
                    <w:b w:val="0"/>
                    <w:bCs/>
                    <w:sz w:val="24"/>
                    <w:szCs w:val="24"/>
                  </w:rPr>
                  <w:t>Stuart Davies-Jaynes (0151126)</w:t>
                </w:r>
              </w:sdtContent>
            </w:sdt>
          </w:p>
          <w:p w14:paraId="5292F11C" w14:textId="50ED8FB0" w:rsidR="00D077E9" w:rsidRDefault="00D76494"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University of Wales Trinity S</w:t>
            </w:r>
            <w:r w:rsidR="00146B21" w:rsidRPr="00692B6B">
              <w:rPr>
                <w:rFonts w:asciiTheme="majorHAnsi" w:hAnsiTheme="majorHAnsi" w:cstheme="majorHAnsi"/>
                <w:b w:val="0"/>
                <w:bCs/>
                <w:sz w:val="24"/>
                <w:szCs w:val="24"/>
              </w:rPr>
              <w:t>aint</w:t>
            </w:r>
            <w:r w:rsidRPr="00692B6B">
              <w:rPr>
                <w:rFonts w:asciiTheme="majorHAnsi" w:hAnsiTheme="majorHAnsi" w:cstheme="majorHAnsi"/>
                <w:b w:val="0"/>
                <w:bCs/>
                <w:sz w:val="24"/>
                <w:szCs w:val="24"/>
              </w:rPr>
              <w:t xml:space="preserve"> David</w:t>
            </w:r>
          </w:p>
          <w:p w14:paraId="1227428C" w14:textId="6FAE3BC8" w:rsidR="00150DF2" w:rsidRPr="00692B6B" w:rsidRDefault="00150DF2" w:rsidP="00D077E9">
            <w:pPr>
              <w:rPr>
                <w:rFonts w:asciiTheme="majorHAnsi" w:hAnsiTheme="majorHAnsi" w:cstheme="majorHAnsi"/>
                <w:b w:val="0"/>
                <w:bCs/>
                <w:sz w:val="24"/>
                <w:szCs w:val="24"/>
              </w:rPr>
            </w:pPr>
            <w:r>
              <w:rPr>
                <w:rFonts w:asciiTheme="majorHAnsi" w:hAnsiTheme="majorHAnsi" w:cstheme="majorHAnsi"/>
                <w:b w:val="0"/>
                <w:bCs/>
                <w:sz w:val="24"/>
                <w:szCs w:val="24"/>
              </w:rPr>
              <w:t xml:space="preserve">PGDip/MA in Strategic People Management </w:t>
            </w:r>
          </w:p>
          <w:p w14:paraId="4F0DC2DB" w14:textId="396CB934" w:rsidR="00576895" w:rsidRPr="00692B6B" w:rsidRDefault="00576895"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 xml:space="preserve">Word Count = </w:t>
            </w:r>
            <w:r w:rsidR="00631E82">
              <w:rPr>
                <w:rFonts w:asciiTheme="majorHAnsi" w:hAnsiTheme="majorHAnsi" w:cstheme="majorHAnsi"/>
                <w:b w:val="0"/>
                <w:bCs/>
                <w:sz w:val="24"/>
                <w:szCs w:val="24"/>
              </w:rPr>
              <w:t>3299</w:t>
            </w:r>
          </w:p>
          <w:p w14:paraId="6A38ACF1" w14:textId="77777777" w:rsidR="00D077E9" w:rsidRPr="00D86945" w:rsidRDefault="00D077E9" w:rsidP="00D077E9">
            <w:pPr>
              <w:rPr>
                <w:noProof/>
                <w:sz w:val="10"/>
                <w:szCs w:val="10"/>
              </w:rPr>
            </w:pPr>
          </w:p>
        </w:tc>
      </w:tr>
    </w:tbl>
    <w:p w14:paraId="7FA80374" w14:textId="5BC10432" w:rsidR="00D76494" w:rsidRDefault="00D76494">
      <w:pPr>
        <w:spacing w:after="200"/>
        <w:rPr>
          <w:noProof/>
        </w:rPr>
      </w:pPr>
      <w:r>
        <w:rPr>
          <w:noProof/>
        </w:rPr>
        <w:t xml:space="preserve"> </w:t>
      </w:r>
    </w:p>
    <w:p w14:paraId="7AFBE943" w14:textId="77777777" w:rsidR="00D76494" w:rsidRDefault="00D76494">
      <w:pPr>
        <w:spacing w:after="200"/>
        <w:rPr>
          <w:noProof/>
        </w:rPr>
      </w:pPr>
    </w:p>
    <w:p w14:paraId="3FCB393E" w14:textId="77777777" w:rsidR="00D76494" w:rsidRDefault="00D76494">
      <w:pPr>
        <w:spacing w:after="200"/>
        <w:rPr>
          <w:noProof/>
        </w:rPr>
      </w:pPr>
    </w:p>
    <w:p w14:paraId="631CAB34" w14:textId="77777777" w:rsidR="00D76494" w:rsidRDefault="00D76494">
      <w:pPr>
        <w:spacing w:after="200"/>
        <w:rPr>
          <w:noProof/>
        </w:rPr>
      </w:pPr>
    </w:p>
    <w:p w14:paraId="167643EE" w14:textId="77777777" w:rsidR="00D76494" w:rsidRDefault="00D76494">
      <w:pPr>
        <w:spacing w:after="200"/>
        <w:rPr>
          <w:noProof/>
        </w:rPr>
      </w:pPr>
    </w:p>
    <w:p w14:paraId="1BFB892B" w14:textId="77777777" w:rsidR="00D76494" w:rsidRDefault="00D76494">
      <w:pPr>
        <w:spacing w:after="200"/>
        <w:rPr>
          <w:noProof/>
        </w:rPr>
      </w:pPr>
    </w:p>
    <w:p w14:paraId="2E1ABC41" w14:textId="77777777" w:rsidR="00D76494" w:rsidRDefault="00D76494">
      <w:pPr>
        <w:spacing w:after="200"/>
        <w:rPr>
          <w:noProof/>
        </w:rPr>
      </w:pPr>
    </w:p>
    <w:p w14:paraId="7C7BD95E" w14:textId="77777777" w:rsidR="00D76494" w:rsidRDefault="00D76494">
      <w:pPr>
        <w:spacing w:after="200"/>
        <w:rPr>
          <w:noProof/>
        </w:rPr>
      </w:pPr>
    </w:p>
    <w:p w14:paraId="0AB383F3" w14:textId="77777777" w:rsidR="00D76494" w:rsidRDefault="00D76494">
      <w:pPr>
        <w:spacing w:after="200"/>
        <w:rPr>
          <w:noProof/>
        </w:rPr>
      </w:pPr>
    </w:p>
    <w:p w14:paraId="712C0AF7" w14:textId="77777777" w:rsidR="00D76494" w:rsidRDefault="00D76494">
      <w:pPr>
        <w:spacing w:after="200"/>
        <w:rPr>
          <w:noProof/>
        </w:rPr>
      </w:pPr>
    </w:p>
    <w:p w14:paraId="3B8D4D20" w14:textId="77777777" w:rsidR="00D76494" w:rsidRDefault="00D76494">
      <w:pPr>
        <w:spacing w:after="200"/>
        <w:rPr>
          <w:noProof/>
        </w:rPr>
      </w:pPr>
    </w:p>
    <w:p w14:paraId="13044D1C" w14:textId="77777777" w:rsidR="00D76494" w:rsidRDefault="00D76494">
      <w:pPr>
        <w:spacing w:after="200"/>
        <w:rPr>
          <w:noProof/>
        </w:rPr>
      </w:pPr>
    </w:p>
    <w:p w14:paraId="7EFC496F" w14:textId="77777777" w:rsidR="00D76494" w:rsidRDefault="00D76494">
      <w:pPr>
        <w:spacing w:after="200"/>
        <w:rPr>
          <w:noProof/>
        </w:rPr>
      </w:pPr>
    </w:p>
    <w:p w14:paraId="44FCF99E" w14:textId="77777777" w:rsidR="00D76494" w:rsidRDefault="00D76494">
      <w:pPr>
        <w:spacing w:after="200"/>
        <w:rPr>
          <w:noProof/>
        </w:rPr>
      </w:pPr>
    </w:p>
    <w:p w14:paraId="1B158819" w14:textId="77777777" w:rsidR="00D76494" w:rsidRDefault="00D76494">
      <w:pPr>
        <w:spacing w:after="200"/>
        <w:rPr>
          <w:noProof/>
        </w:rPr>
      </w:pPr>
    </w:p>
    <w:p w14:paraId="05DB2925" w14:textId="77777777" w:rsidR="00D76494" w:rsidRDefault="00D76494">
      <w:pPr>
        <w:spacing w:after="200"/>
        <w:rPr>
          <w:noProof/>
        </w:rPr>
      </w:pPr>
    </w:p>
    <w:p w14:paraId="257647DC" w14:textId="77777777" w:rsidR="00D76494" w:rsidRDefault="00D76494">
      <w:pPr>
        <w:spacing w:after="200"/>
        <w:rPr>
          <w:noProof/>
        </w:rPr>
      </w:pPr>
    </w:p>
    <w:p w14:paraId="7C8B1D1B" w14:textId="77777777" w:rsidR="00D76494" w:rsidRDefault="00D76494">
      <w:pPr>
        <w:spacing w:after="200"/>
        <w:rPr>
          <w:noProof/>
        </w:rPr>
      </w:pPr>
    </w:p>
    <w:p w14:paraId="1598A938" w14:textId="77777777" w:rsidR="00D76494" w:rsidRDefault="00D76494">
      <w:pPr>
        <w:spacing w:after="200"/>
        <w:rPr>
          <w:noProof/>
        </w:rPr>
      </w:pPr>
    </w:p>
    <w:p w14:paraId="3893BBA4" w14:textId="77777777" w:rsidR="002E0707" w:rsidRDefault="00D76494" w:rsidP="00AE4644">
      <w:pPr>
        <w:spacing w:after="200"/>
        <w:ind w:left="2160" w:firstLine="720"/>
        <w:rPr>
          <w:noProof/>
        </w:rPr>
      </w:pPr>
      <w:r>
        <w:rPr>
          <w:noProof/>
        </w:rPr>
        <w:t xml:space="preserve">                                </w:t>
      </w:r>
    </w:p>
    <w:p w14:paraId="59E047D4" w14:textId="1C043358" w:rsidR="00A86EF4" w:rsidRDefault="00D76494" w:rsidP="00762C73">
      <w:pPr>
        <w:spacing w:after="200"/>
        <w:ind w:left="2160" w:firstLine="720"/>
      </w:pPr>
      <w:r>
        <w:rPr>
          <w:noProof/>
        </w:rPr>
        <w:t xml:space="preserve"> </w:t>
      </w:r>
      <w:r w:rsidR="00D077E9" w:rsidRPr="00D967AC">
        <w:rPr>
          <w:noProof/>
        </w:rPr>
        <w:drawing>
          <wp:anchor distT="0" distB="0" distL="114300" distR="114300" simplePos="0" relativeHeight="251661312" behindDoc="0" locked="0" layoutInCell="1" allowOverlap="1" wp14:anchorId="5492F529" wp14:editId="24D3F851">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72EA0DC5" wp14:editId="128E6FC0">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6="http://schemas.microsoft.com/office/drawing/2014/main" xmlns:a14="http://schemas.microsoft.com/office/drawing/2010/main" xmlns:pic="http://schemas.openxmlformats.org/drawingml/2006/picture" xmlns:a="http://schemas.openxmlformats.org/drawingml/2006/main">
            <w:pict>
              <v:rect id="Rectangle 2"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alt="colored rectangle" o:spid="_x0000_s1026" fillcolor="#34aba2 [3206]" stroked="f" strokeweight="2pt" w14:anchorId="360C2B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7F8D1658" wp14:editId="51FF25C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svg="http://schemas.microsoft.com/office/drawing/2016/SVG/main" xmlns:a16="http://schemas.microsoft.com/office/drawing/2014/main" xmlns:a14="http://schemas.microsoft.com/office/drawing/2010/main" xmlns:pic="http://schemas.openxmlformats.org/drawingml/2006/picture" xmlns:a="http://schemas.openxmlformats.org/drawingml/2006/main">
            <w:pict>
              <v:rect id="Rectangle 3"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alt="white rectangle for text on cover" o:spid="_x0000_s1026" fillcolor="white [3212]" stroked="f" strokeweight="2pt" w14:anchorId="584644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w10:wrap anchory="page"/>
              </v:rect>
            </w:pict>
          </mc:Fallback>
        </mc:AlternateContent>
      </w:r>
    </w:p>
    <w:p w14:paraId="71AEA322" w14:textId="77777777" w:rsidR="00762C73" w:rsidRDefault="00762C73" w:rsidP="00184022">
      <w:pPr>
        <w:rPr>
          <w:rFonts w:asciiTheme="majorHAnsi" w:hAnsiTheme="majorHAnsi" w:cstheme="majorHAnsi"/>
          <w:b w:val="0"/>
          <w:bCs/>
          <w:sz w:val="24"/>
          <w:szCs w:val="24"/>
        </w:rPr>
      </w:pPr>
    </w:p>
    <w:p w14:paraId="0EE13FFE" w14:textId="3951B55C" w:rsidR="00110D3A" w:rsidRPr="002E0707" w:rsidRDefault="002E0707" w:rsidP="00184022">
      <w:pPr>
        <w:rPr>
          <w:rFonts w:asciiTheme="majorHAnsi" w:hAnsiTheme="majorHAnsi" w:cstheme="majorHAnsi"/>
          <w:sz w:val="24"/>
          <w:szCs w:val="24"/>
        </w:rPr>
      </w:pPr>
      <w:r w:rsidRPr="002E0707">
        <w:rPr>
          <w:rFonts w:asciiTheme="majorHAnsi" w:hAnsiTheme="majorHAnsi" w:cstheme="majorHAnsi"/>
          <w:sz w:val="24"/>
          <w:szCs w:val="24"/>
        </w:rPr>
        <w:lastRenderedPageBreak/>
        <w:t>SECTION A</w:t>
      </w:r>
      <w:r w:rsidR="008F1415">
        <w:rPr>
          <w:rFonts w:asciiTheme="majorHAnsi" w:hAnsiTheme="majorHAnsi" w:cstheme="majorHAnsi"/>
          <w:sz w:val="24"/>
          <w:szCs w:val="24"/>
        </w:rPr>
        <w:t>.1</w:t>
      </w:r>
    </w:p>
    <w:p w14:paraId="0E530810" w14:textId="77777777" w:rsidR="002E0707" w:rsidRPr="002E0707" w:rsidRDefault="002E0707" w:rsidP="002E0707">
      <w:pPr>
        <w:rPr>
          <w:rFonts w:asciiTheme="majorHAnsi" w:hAnsiTheme="majorHAnsi" w:cstheme="majorHAnsi"/>
          <w:b w:val="0"/>
          <w:bCs/>
          <w:sz w:val="24"/>
          <w:szCs w:val="24"/>
        </w:rPr>
      </w:pPr>
    </w:p>
    <w:p w14:paraId="2269003E" w14:textId="77777777" w:rsidR="002E0707" w:rsidRPr="0029049B" w:rsidRDefault="002E0707" w:rsidP="002E0707">
      <w:pPr>
        <w:rPr>
          <w:rFonts w:asciiTheme="majorHAnsi" w:hAnsiTheme="majorHAnsi" w:cstheme="majorHAnsi"/>
          <w:sz w:val="24"/>
          <w:szCs w:val="24"/>
          <w:u w:val="single"/>
        </w:rPr>
      </w:pPr>
      <w:r w:rsidRPr="0029049B">
        <w:rPr>
          <w:rFonts w:asciiTheme="majorHAnsi" w:hAnsiTheme="majorHAnsi" w:cstheme="majorHAnsi"/>
          <w:sz w:val="24"/>
          <w:szCs w:val="24"/>
          <w:u w:val="single"/>
        </w:rPr>
        <w:t>MEMORANDUM</w:t>
      </w:r>
    </w:p>
    <w:p w14:paraId="313B075E" w14:textId="77777777" w:rsidR="002E0707" w:rsidRPr="002E0707" w:rsidRDefault="002E0707" w:rsidP="002E0707">
      <w:pPr>
        <w:rPr>
          <w:rFonts w:asciiTheme="majorHAnsi" w:hAnsiTheme="majorHAnsi" w:cstheme="majorHAnsi"/>
          <w:b w:val="0"/>
          <w:bCs/>
          <w:sz w:val="24"/>
          <w:szCs w:val="24"/>
        </w:rPr>
      </w:pPr>
    </w:p>
    <w:p w14:paraId="40966782" w14:textId="146A6241" w:rsidR="002E0707" w:rsidRDefault="002E0707" w:rsidP="002E0707">
      <w:pPr>
        <w:rPr>
          <w:rFonts w:asciiTheme="majorHAnsi" w:hAnsiTheme="majorHAnsi" w:cstheme="majorHAnsi"/>
          <w:b w:val="0"/>
          <w:bCs/>
          <w:sz w:val="24"/>
          <w:szCs w:val="24"/>
        </w:rPr>
      </w:pPr>
      <w:r w:rsidRPr="006D124C">
        <w:rPr>
          <w:rFonts w:asciiTheme="majorHAnsi" w:hAnsiTheme="majorHAnsi" w:cstheme="majorHAnsi"/>
          <w:sz w:val="24"/>
          <w:szCs w:val="24"/>
        </w:rPr>
        <w:t>To:</w:t>
      </w:r>
      <w:r w:rsidRPr="002E0707">
        <w:rPr>
          <w:rFonts w:asciiTheme="majorHAnsi" w:hAnsiTheme="majorHAnsi" w:cstheme="majorHAnsi"/>
          <w:b w:val="0"/>
          <w:bCs/>
          <w:sz w:val="24"/>
          <w:szCs w:val="24"/>
        </w:rPr>
        <w:t xml:space="preserve"> </w:t>
      </w:r>
      <w:r w:rsidR="00715043">
        <w:rPr>
          <w:rFonts w:asciiTheme="majorHAnsi" w:hAnsiTheme="majorHAnsi" w:cstheme="majorHAnsi"/>
          <w:b w:val="0"/>
          <w:bCs/>
          <w:sz w:val="24"/>
          <w:szCs w:val="24"/>
        </w:rPr>
        <w:t>Mr.</w:t>
      </w:r>
      <w:r w:rsidR="00D6496D">
        <w:rPr>
          <w:rFonts w:asciiTheme="majorHAnsi" w:hAnsiTheme="majorHAnsi" w:cstheme="majorHAnsi"/>
          <w:b w:val="0"/>
          <w:bCs/>
          <w:sz w:val="24"/>
          <w:szCs w:val="24"/>
        </w:rPr>
        <w:t xml:space="preserve"> </w:t>
      </w:r>
      <w:r>
        <w:rPr>
          <w:rFonts w:asciiTheme="majorHAnsi" w:hAnsiTheme="majorHAnsi" w:cstheme="majorHAnsi"/>
          <w:b w:val="0"/>
          <w:bCs/>
          <w:sz w:val="24"/>
          <w:szCs w:val="24"/>
        </w:rPr>
        <w:t>Smith, M</w:t>
      </w:r>
      <w:r w:rsidR="002A7E87">
        <w:rPr>
          <w:rFonts w:asciiTheme="majorHAnsi" w:hAnsiTheme="majorHAnsi" w:cstheme="majorHAnsi"/>
          <w:b w:val="0"/>
          <w:bCs/>
          <w:sz w:val="24"/>
          <w:szCs w:val="24"/>
        </w:rPr>
        <w:t>D</w:t>
      </w:r>
      <w:r>
        <w:rPr>
          <w:rFonts w:asciiTheme="majorHAnsi" w:hAnsiTheme="majorHAnsi" w:cstheme="majorHAnsi"/>
          <w:b w:val="0"/>
          <w:bCs/>
          <w:sz w:val="24"/>
          <w:szCs w:val="24"/>
        </w:rPr>
        <w:t xml:space="preserve">. </w:t>
      </w:r>
    </w:p>
    <w:p w14:paraId="1DF58780" w14:textId="77777777" w:rsidR="006D124C" w:rsidRPr="002E0707" w:rsidRDefault="006D124C" w:rsidP="002E0707">
      <w:pPr>
        <w:rPr>
          <w:rFonts w:asciiTheme="majorHAnsi" w:hAnsiTheme="majorHAnsi" w:cstheme="majorHAnsi"/>
          <w:b w:val="0"/>
          <w:bCs/>
          <w:sz w:val="24"/>
          <w:szCs w:val="24"/>
        </w:rPr>
      </w:pPr>
    </w:p>
    <w:p w14:paraId="59075AF2" w14:textId="132DE354" w:rsidR="002E0707" w:rsidRDefault="002E0707" w:rsidP="002E0707">
      <w:pPr>
        <w:rPr>
          <w:rFonts w:asciiTheme="majorHAnsi" w:hAnsiTheme="majorHAnsi" w:cstheme="majorHAnsi"/>
          <w:b w:val="0"/>
          <w:bCs/>
          <w:sz w:val="24"/>
          <w:szCs w:val="24"/>
        </w:rPr>
      </w:pPr>
      <w:r w:rsidRPr="000003C2">
        <w:rPr>
          <w:rFonts w:asciiTheme="majorHAnsi" w:hAnsiTheme="majorHAnsi" w:cstheme="majorHAnsi"/>
          <w:sz w:val="24"/>
          <w:szCs w:val="24"/>
        </w:rPr>
        <w:t>Subject:</w:t>
      </w:r>
      <w:r w:rsidRPr="002E0707">
        <w:rPr>
          <w:rFonts w:asciiTheme="majorHAnsi" w:hAnsiTheme="majorHAnsi" w:cstheme="majorHAnsi"/>
          <w:b w:val="0"/>
          <w:bCs/>
          <w:sz w:val="24"/>
          <w:szCs w:val="24"/>
        </w:rPr>
        <w:t xml:space="preserve"> </w:t>
      </w:r>
      <w:r w:rsidR="006D124C">
        <w:rPr>
          <w:rFonts w:asciiTheme="majorHAnsi" w:hAnsiTheme="majorHAnsi" w:cstheme="majorHAnsi"/>
          <w:b w:val="0"/>
          <w:bCs/>
          <w:sz w:val="24"/>
          <w:szCs w:val="24"/>
        </w:rPr>
        <w:t>Employment Advice</w:t>
      </w:r>
      <w:r w:rsidR="00C22C75">
        <w:rPr>
          <w:rFonts w:asciiTheme="majorHAnsi" w:hAnsiTheme="majorHAnsi" w:cstheme="majorHAnsi"/>
          <w:b w:val="0"/>
          <w:bCs/>
          <w:sz w:val="24"/>
          <w:szCs w:val="24"/>
        </w:rPr>
        <w:t xml:space="preserve"> </w:t>
      </w:r>
    </w:p>
    <w:p w14:paraId="2FC3E7C1" w14:textId="77777777" w:rsidR="000003C2" w:rsidRDefault="000003C2" w:rsidP="002E0707">
      <w:pPr>
        <w:rPr>
          <w:rFonts w:asciiTheme="majorHAnsi" w:hAnsiTheme="majorHAnsi" w:cstheme="majorHAnsi"/>
          <w:b w:val="0"/>
          <w:bCs/>
          <w:sz w:val="24"/>
          <w:szCs w:val="24"/>
        </w:rPr>
      </w:pPr>
    </w:p>
    <w:p w14:paraId="27D7B3BD" w14:textId="14B86FB1" w:rsidR="000003C2" w:rsidRDefault="000003C2" w:rsidP="002E0707">
      <w:pPr>
        <w:rPr>
          <w:rFonts w:asciiTheme="majorHAnsi" w:hAnsiTheme="majorHAnsi" w:cstheme="majorHAnsi"/>
          <w:b w:val="0"/>
          <w:bCs/>
          <w:sz w:val="24"/>
          <w:szCs w:val="24"/>
        </w:rPr>
      </w:pPr>
      <w:r>
        <w:rPr>
          <w:rFonts w:asciiTheme="majorHAnsi" w:hAnsiTheme="majorHAnsi" w:cstheme="majorHAnsi"/>
          <w:b w:val="0"/>
          <w:bCs/>
          <w:sz w:val="24"/>
          <w:szCs w:val="24"/>
        </w:rPr>
        <w:t>Dear</w:t>
      </w:r>
      <w:r w:rsidR="00387D17">
        <w:rPr>
          <w:rFonts w:asciiTheme="majorHAnsi" w:hAnsiTheme="majorHAnsi" w:cstheme="majorHAnsi"/>
          <w:b w:val="0"/>
          <w:bCs/>
          <w:sz w:val="24"/>
          <w:szCs w:val="24"/>
        </w:rPr>
        <w:t xml:space="preserve"> David,</w:t>
      </w:r>
    </w:p>
    <w:p w14:paraId="6ECED4F5" w14:textId="77777777" w:rsidR="000003C2" w:rsidRDefault="000003C2" w:rsidP="002E0707">
      <w:pPr>
        <w:rPr>
          <w:rFonts w:asciiTheme="majorHAnsi" w:hAnsiTheme="majorHAnsi" w:cstheme="majorHAnsi"/>
          <w:b w:val="0"/>
          <w:bCs/>
          <w:sz w:val="24"/>
          <w:szCs w:val="24"/>
        </w:rPr>
      </w:pPr>
    </w:p>
    <w:p w14:paraId="0A38D5D3" w14:textId="768B1942" w:rsidR="002E0707" w:rsidRDefault="00C22C75" w:rsidP="002E0707">
      <w:pPr>
        <w:rPr>
          <w:rFonts w:asciiTheme="majorHAnsi" w:hAnsiTheme="majorHAnsi" w:cstheme="majorHAnsi"/>
          <w:b w:val="0"/>
          <w:bCs/>
          <w:sz w:val="24"/>
          <w:szCs w:val="24"/>
        </w:rPr>
      </w:pPr>
      <w:r w:rsidRPr="00C22C75">
        <w:rPr>
          <w:rFonts w:asciiTheme="majorHAnsi" w:hAnsiTheme="majorHAnsi" w:cstheme="majorHAnsi"/>
          <w:b w:val="0"/>
          <w:bCs/>
          <w:sz w:val="24"/>
          <w:szCs w:val="24"/>
        </w:rPr>
        <w:t>I am writing to advise on how and when Capital</w:t>
      </w:r>
      <w:r>
        <w:rPr>
          <w:rFonts w:asciiTheme="majorHAnsi" w:hAnsiTheme="majorHAnsi" w:cstheme="majorHAnsi"/>
          <w:b w:val="0"/>
          <w:bCs/>
          <w:sz w:val="24"/>
          <w:szCs w:val="24"/>
        </w:rPr>
        <w:t xml:space="preserve"> Garden Centre Limited (“Capital”)</w:t>
      </w:r>
      <w:r w:rsidRPr="00C22C75">
        <w:rPr>
          <w:rFonts w:asciiTheme="majorHAnsi" w:hAnsiTheme="majorHAnsi" w:cstheme="majorHAnsi"/>
          <w:b w:val="0"/>
          <w:bCs/>
          <w:sz w:val="24"/>
          <w:szCs w:val="24"/>
        </w:rPr>
        <w:t xml:space="preserve"> should respond to the claim made by Sarah Walters</w:t>
      </w:r>
      <w:r w:rsidR="00F97AB4">
        <w:rPr>
          <w:rFonts w:asciiTheme="majorHAnsi" w:hAnsiTheme="majorHAnsi" w:cstheme="majorHAnsi"/>
          <w:b w:val="0"/>
          <w:bCs/>
          <w:sz w:val="24"/>
          <w:szCs w:val="24"/>
        </w:rPr>
        <w:t xml:space="preserve"> (SW)</w:t>
      </w:r>
      <w:r>
        <w:rPr>
          <w:rFonts w:asciiTheme="majorHAnsi" w:hAnsiTheme="majorHAnsi" w:cstheme="majorHAnsi"/>
          <w:b w:val="0"/>
          <w:bCs/>
          <w:sz w:val="24"/>
          <w:szCs w:val="24"/>
        </w:rPr>
        <w:t xml:space="preserve"> with an explanation of the claim(s) which she m</w:t>
      </w:r>
      <w:r w:rsidR="00387D17">
        <w:rPr>
          <w:rFonts w:asciiTheme="majorHAnsi" w:hAnsiTheme="majorHAnsi" w:cstheme="majorHAnsi"/>
          <w:b w:val="0"/>
          <w:bCs/>
          <w:sz w:val="24"/>
          <w:szCs w:val="24"/>
        </w:rPr>
        <w:t>ay bring.</w:t>
      </w:r>
    </w:p>
    <w:p w14:paraId="766E02FA" w14:textId="77777777" w:rsidR="00975FE3" w:rsidRDefault="00975FE3" w:rsidP="002E0707">
      <w:pPr>
        <w:rPr>
          <w:rFonts w:asciiTheme="majorHAnsi" w:hAnsiTheme="majorHAnsi" w:cstheme="majorHAnsi"/>
          <w:b w:val="0"/>
          <w:bCs/>
          <w:sz w:val="24"/>
          <w:szCs w:val="24"/>
        </w:rPr>
      </w:pPr>
    </w:p>
    <w:p w14:paraId="28267020" w14:textId="16BEC6A7" w:rsidR="00975FE3" w:rsidRPr="003F5B81" w:rsidRDefault="00975FE3" w:rsidP="003F5B81">
      <w:pPr>
        <w:pStyle w:val="ListParagraph"/>
        <w:numPr>
          <w:ilvl w:val="0"/>
          <w:numId w:val="8"/>
        </w:numPr>
        <w:rPr>
          <w:rFonts w:asciiTheme="majorHAnsi" w:hAnsiTheme="majorHAnsi" w:cstheme="majorHAnsi"/>
          <w:sz w:val="24"/>
          <w:szCs w:val="24"/>
        </w:rPr>
      </w:pPr>
      <w:r w:rsidRPr="003F5B81">
        <w:rPr>
          <w:rFonts w:asciiTheme="majorHAnsi" w:hAnsiTheme="majorHAnsi" w:cstheme="majorHAnsi"/>
          <w:sz w:val="24"/>
          <w:szCs w:val="24"/>
        </w:rPr>
        <w:t>How and when to respond to the ET1.</w:t>
      </w:r>
    </w:p>
    <w:p w14:paraId="45D57009" w14:textId="77777777" w:rsidR="00C22C75" w:rsidRDefault="00C22C75" w:rsidP="002E0707">
      <w:pPr>
        <w:rPr>
          <w:rFonts w:asciiTheme="majorHAnsi" w:hAnsiTheme="majorHAnsi" w:cstheme="majorHAnsi"/>
          <w:b w:val="0"/>
          <w:bCs/>
          <w:sz w:val="24"/>
          <w:szCs w:val="24"/>
        </w:rPr>
      </w:pPr>
    </w:p>
    <w:p w14:paraId="037DB5EF" w14:textId="7B3B2507" w:rsidR="00C22C75" w:rsidRDefault="00C22C75" w:rsidP="002E0707">
      <w:pPr>
        <w:rPr>
          <w:rFonts w:asciiTheme="majorHAnsi" w:hAnsiTheme="majorHAnsi" w:cstheme="majorHAnsi"/>
          <w:b w:val="0"/>
          <w:bCs/>
          <w:sz w:val="24"/>
          <w:szCs w:val="24"/>
        </w:rPr>
      </w:pPr>
      <w:r>
        <w:rPr>
          <w:rFonts w:asciiTheme="majorHAnsi" w:hAnsiTheme="majorHAnsi" w:cstheme="majorHAnsi"/>
          <w:b w:val="0"/>
          <w:bCs/>
          <w:sz w:val="24"/>
          <w:szCs w:val="24"/>
        </w:rPr>
        <w:t>I refer to the ET1</w:t>
      </w:r>
      <w:r w:rsidR="00B66D14">
        <w:rPr>
          <w:rFonts w:asciiTheme="majorHAnsi" w:hAnsiTheme="majorHAnsi" w:cstheme="majorHAnsi"/>
          <w:b w:val="0"/>
          <w:bCs/>
          <w:sz w:val="24"/>
          <w:szCs w:val="24"/>
        </w:rPr>
        <w:t xml:space="preserve"> of </w:t>
      </w:r>
      <w:r w:rsidR="008833F0">
        <w:rPr>
          <w:rFonts w:asciiTheme="majorHAnsi" w:hAnsiTheme="majorHAnsi" w:cstheme="majorHAnsi"/>
          <w:b w:val="0"/>
          <w:bCs/>
          <w:sz w:val="24"/>
          <w:szCs w:val="24"/>
        </w:rPr>
        <w:t xml:space="preserve">the </w:t>
      </w:r>
      <w:r w:rsidR="00D2159C">
        <w:rPr>
          <w:rFonts w:asciiTheme="majorHAnsi" w:hAnsiTheme="majorHAnsi" w:cstheme="majorHAnsi"/>
          <w:b w:val="0"/>
          <w:bCs/>
          <w:sz w:val="24"/>
          <w:szCs w:val="24"/>
        </w:rPr>
        <w:t>e</w:t>
      </w:r>
      <w:r w:rsidR="008833F0">
        <w:rPr>
          <w:rFonts w:asciiTheme="majorHAnsi" w:hAnsiTheme="majorHAnsi" w:cstheme="majorHAnsi"/>
          <w:b w:val="0"/>
          <w:bCs/>
          <w:sz w:val="24"/>
          <w:szCs w:val="24"/>
        </w:rPr>
        <w:t>mployment</w:t>
      </w:r>
      <w:r>
        <w:rPr>
          <w:rFonts w:asciiTheme="majorHAnsi" w:hAnsiTheme="majorHAnsi" w:cstheme="majorHAnsi"/>
          <w:b w:val="0"/>
          <w:bCs/>
          <w:sz w:val="24"/>
          <w:szCs w:val="24"/>
        </w:rPr>
        <w:t xml:space="preserve"> </w:t>
      </w:r>
      <w:r w:rsidR="00D2159C">
        <w:rPr>
          <w:rFonts w:asciiTheme="majorHAnsi" w:hAnsiTheme="majorHAnsi" w:cstheme="majorHAnsi"/>
          <w:b w:val="0"/>
          <w:bCs/>
          <w:sz w:val="24"/>
          <w:szCs w:val="24"/>
        </w:rPr>
        <w:t>t</w:t>
      </w:r>
      <w:r>
        <w:rPr>
          <w:rFonts w:asciiTheme="majorHAnsi" w:hAnsiTheme="majorHAnsi" w:cstheme="majorHAnsi"/>
          <w:b w:val="0"/>
          <w:bCs/>
          <w:sz w:val="24"/>
          <w:szCs w:val="24"/>
        </w:rPr>
        <w:t>ribunal case number 3575/2024.</w:t>
      </w:r>
      <w:r w:rsidR="000A6DCB">
        <w:rPr>
          <w:rFonts w:asciiTheme="majorHAnsi" w:hAnsiTheme="majorHAnsi" w:cstheme="majorHAnsi"/>
          <w:b w:val="0"/>
          <w:bCs/>
          <w:sz w:val="24"/>
          <w:szCs w:val="24"/>
        </w:rPr>
        <w:t xml:space="preserve"> T</w:t>
      </w:r>
      <w:r w:rsidR="000A6DCB" w:rsidRPr="000A6DCB">
        <w:rPr>
          <w:rFonts w:asciiTheme="majorHAnsi" w:hAnsiTheme="majorHAnsi" w:cstheme="majorHAnsi"/>
          <w:b w:val="0"/>
          <w:bCs/>
          <w:sz w:val="24"/>
          <w:szCs w:val="24"/>
        </w:rPr>
        <w:t>he Advisory, Conciliation and Arbitration Service</w:t>
      </w:r>
      <w:r w:rsidR="000A6DCB">
        <w:rPr>
          <w:rFonts w:asciiTheme="majorHAnsi" w:hAnsiTheme="majorHAnsi" w:cstheme="majorHAnsi"/>
          <w:b w:val="0"/>
          <w:bCs/>
          <w:sz w:val="24"/>
          <w:szCs w:val="24"/>
        </w:rPr>
        <w:t xml:space="preserve"> (</w:t>
      </w:r>
      <w:r w:rsidR="00B66D14" w:rsidRPr="00B66D14">
        <w:rPr>
          <w:rFonts w:asciiTheme="majorHAnsi" w:hAnsiTheme="majorHAnsi" w:cstheme="majorHAnsi"/>
          <w:b w:val="0"/>
          <w:bCs/>
          <w:sz w:val="24"/>
          <w:szCs w:val="24"/>
        </w:rPr>
        <w:t>Acas</w:t>
      </w:r>
      <w:r w:rsidR="000A6DCB">
        <w:rPr>
          <w:rFonts w:asciiTheme="majorHAnsi" w:hAnsiTheme="majorHAnsi" w:cstheme="majorHAnsi"/>
          <w:b w:val="0"/>
          <w:bCs/>
          <w:sz w:val="24"/>
          <w:szCs w:val="24"/>
        </w:rPr>
        <w:t>)</w:t>
      </w:r>
      <w:r w:rsidR="00B66D14" w:rsidRPr="00B66D14">
        <w:rPr>
          <w:rFonts w:asciiTheme="majorHAnsi" w:hAnsiTheme="majorHAnsi" w:cstheme="majorHAnsi"/>
          <w:b w:val="0"/>
          <w:bCs/>
          <w:sz w:val="24"/>
          <w:szCs w:val="24"/>
        </w:rPr>
        <w:t xml:space="preserve"> is responsible for facilitating conciliation in cases brought before </w:t>
      </w:r>
      <w:r w:rsidR="005F6157">
        <w:rPr>
          <w:rFonts w:asciiTheme="majorHAnsi" w:hAnsiTheme="majorHAnsi" w:cstheme="majorHAnsi"/>
          <w:b w:val="0"/>
          <w:bCs/>
          <w:sz w:val="24"/>
          <w:szCs w:val="24"/>
        </w:rPr>
        <w:t>E</w:t>
      </w:r>
      <w:r w:rsidR="00B66D14" w:rsidRPr="00B66D14">
        <w:rPr>
          <w:rFonts w:asciiTheme="majorHAnsi" w:hAnsiTheme="majorHAnsi" w:cstheme="majorHAnsi"/>
          <w:b w:val="0"/>
          <w:bCs/>
          <w:sz w:val="24"/>
          <w:szCs w:val="24"/>
        </w:rPr>
        <w:t xml:space="preserve">mployment </w:t>
      </w:r>
      <w:r w:rsidR="005F6157">
        <w:rPr>
          <w:rFonts w:asciiTheme="majorHAnsi" w:hAnsiTheme="majorHAnsi" w:cstheme="majorHAnsi"/>
          <w:b w:val="0"/>
          <w:bCs/>
          <w:sz w:val="24"/>
          <w:szCs w:val="24"/>
        </w:rPr>
        <w:t>T</w:t>
      </w:r>
      <w:r w:rsidR="00B66D14" w:rsidRPr="00B66D14">
        <w:rPr>
          <w:rFonts w:asciiTheme="majorHAnsi" w:hAnsiTheme="majorHAnsi" w:cstheme="majorHAnsi"/>
          <w:b w:val="0"/>
          <w:bCs/>
          <w:sz w:val="24"/>
          <w:szCs w:val="24"/>
        </w:rPr>
        <w:t>ribunals</w:t>
      </w:r>
      <w:r w:rsidR="00387D17">
        <w:rPr>
          <w:rFonts w:asciiTheme="majorHAnsi" w:hAnsiTheme="majorHAnsi" w:cstheme="majorHAnsi"/>
          <w:b w:val="0"/>
          <w:bCs/>
          <w:sz w:val="24"/>
          <w:szCs w:val="24"/>
        </w:rPr>
        <w:t xml:space="preserve"> (ET)</w:t>
      </w:r>
      <w:r w:rsidR="00B66D14" w:rsidRPr="00B66D14">
        <w:rPr>
          <w:rFonts w:asciiTheme="majorHAnsi" w:hAnsiTheme="majorHAnsi" w:cstheme="majorHAnsi"/>
          <w:b w:val="0"/>
          <w:bCs/>
          <w:sz w:val="24"/>
          <w:szCs w:val="24"/>
        </w:rPr>
        <w:t xml:space="preserve">. Following the addition of section 18A to the Employment Tribunals Act 1996, individuals seeking to file a claim with the </w:t>
      </w:r>
      <w:r w:rsidR="00387D17">
        <w:rPr>
          <w:rFonts w:asciiTheme="majorHAnsi" w:hAnsiTheme="majorHAnsi" w:cstheme="majorHAnsi"/>
          <w:b w:val="0"/>
          <w:bCs/>
          <w:sz w:val="24"/>
          <w:szCs w:val="24"/>
        </w:rPr>
        <w:t xml:space="preserve">ET </w:t>
      </w:r>
      <w:r w:rsidR="00B66D14" w:rsidRPr="00B66D14">
        <w:rPr>
          <w:rFonts w:asciiTheme="majorHAnsi" w:hAnsiTheme="majorHAnsi" w:cstheme="majorHAnsi"/>
          <w:b w:val="0"/>
          <w:bCs/>
          <w:sz w:val="24"/>
          <w:szCs w:val="24"/>
        </w:rPr>
        <w:t>are typically required to provide Acas with information regarding their case prior to initiating the tribunal process</w:t>
      </w:r>
      <w:r w:rsidR="00B66D14">
        <w:rPr>
          <w:rFonts w:asciiTheme="majorHAnsi" w:hAnsiTheme="majorHAnsi" w:cstheme="majorHAnsi"/>
          <w:b w:val="0"/>
          <w:bCs/>
          <w:sz w:val="24"/>
          <w:szCs w:val="24"/>
        </w:rPr>
        <w:t xml:space="preserve"> </w:t>
      </w:r>
      <w:r w:rsidR="00B66D14" w:rsidRPr="00B66D14">
        <w:rPr>
          <w:rFonts w:asciiTheme="majorHAnsi" w:hAnsiTheme="majorHAnsi" w:cstheme="majorHAnsi"/>
          <w:b w:val="0"/>
          <w:bCs/>
          <w:sz w:val="24"/>
          <w:szCs w:val="24"/>
        </w:rPr>
        <w:t>(Lewis, Sargeant and Schwab, 2023, pp. 10–11).</w:t>
      </w:r>
      <w:r w:rsidR="00E11376">
        <w:t xml:space="preserve">  </w:t>
      </w:r>
      <w:r w:rsidR="00B66D14" w:rsidRPr="00B66D14">
        <w:rPr>
          <w:rFonts w:asciiTheme="majorHAnsi" w:hAnsiTheme="majorHAnsi" w:cstheme="majorHAnsi"/>
          <w:b w:val="0"/>
          <w:bCs/>
          <w:sz w:val="24"/>
          <w:szCs w:val="24"/>
        </w:rPr>
        <w:t>SW has confirmed that she has tried early conciliation with A</w:t>
      </w:r>
      <w:r w:rsidR="005D6ED3">
        <w:rPr>
          <w:rFonts w:asciiTheme="majorHAnsi" w:hAnsiTheme="majorHAnsi" w:cstheme="majorHAnsi"/>
          <w:b w:val="0"/>
          <w:bCs/>
          <w:sz w:val="24"/>
          <w:szCs w:val="24"/>
        </w:rPr>
        <w:t>cas</w:t>
      </w:r>
      <w:r w:rsidR="00B66D14" w:rsidRPr="00B66D14">
        <w:rPr>
          <w:rFonts w:asciiTheme="majorHAnsi" w:hAnsiTheme="majorHAnsi" w:cstheme="majorHAnsi"/>
          <w:b w:val="0"/>
          <w:bCs/>
          <w:sz w:val="24"/>
          <w:szCs w:val="24"/>
        </w:rPr>
        <w:t>, but did not proceed</w:t>
      </w:r>
      <w:r w:rsidR="00B66D14">
        <w:rPr>
          <w:rFonts w:asciiTheme="majorHAnsi" w:hAnsiTheme="majorHAnsi" w:cstheme="majorHAnsi"/>
          <w:b w:val="0"/>
          <w:bCs/>
          <w:sz w:val="24"/>
          <w:szCs w:val="24"/>
        </w:rPr>
        <w:t>, therefore S</w:t>
      </w:r>
      <w:r w:rsidR="00445211">
        <w:rPr>
          <w:rFonts w:asciiTheme="majorHAnsi" w:hAnsiTheme="majorHAnsi" w:cstheme="majorHAnsi"/>
          <w:b w:val="0"/>
          <w:bCs/>
          <w:sz w:val="24"/>
          <w:szCs w:val="24"/>
        </w:rPr>
        <w:t xml:space="preserve">W </w:t>
      </w:r>
      <w:r w:rsidR="00B66D14">
        <w:rPr>
          <w:rFonts w:asciiTheme="majorHAnsi" w:hAnsiTheme="majorHAnsi" w:cstheme="majorHAnsi"/>
          <w:b w:val="0"/>
          <w:bCs/>
          <w:sz w:val="24"/>
          <w:szCs w:val="24"/>
        </w:rPr>
        <w:t>has been issued with a certificate to proceed to an</w:t>
      </w:r>
      <w:r w:rsidR="00387D17">
        <w:rPr>
          <w:rFonts w:asciiTheme="majorHAnsi" w:hAnsiTheme="majorHAnsi" w:cstheme="majorHAnsi"/>
          <w:b w:val="0"/>
          <w:bCs/>
          <w:sz w:val="24"/>
          <w:szCs w:val="24"/>
        </w:rPr>
        <w:t xml:space="preserve"> ET.</w:t>
      </w:r>
      <w:r w:rsidR="00B66D14">
        <w:rPr>
          <w:rFonts w:asciiTheme="majorHAnsi" w:hAnsiTheme="majorHAnsi" w:cstheme="majorHAnsi"/>
          <w:b w:val="0"/>
          <w:bCs/>
          <w:sz w:val="24"/>
          <w:szCs w:val="24"/>
        </w:rPr>
        <w:t xml:space="preserve"> </w:t>
      </w:r>
    </w:p>
    <w:p w14:paraId="1EBA055C" w14:textId="77777777" w:rsidR="000C7E05" w:rsidRPr="000C7E05" w:rsidRDefault="000C7E05" w:rsidP="000C7E05">
      <w:pPr>
        <w:rPr>
          <w:rFonts w:asciiTheme="majorHAnsi" w:hAnsiTheme="majorHAnsi" w:cstheme="majorHAnsi"/>
          <w:b w:val="0"/>
          <w:bCs/>
          <w:sz w:val="24"/>
          <w:szCs w:val="24"/>
        </w:rPr>
      </w:pPr>
    </w:p>
    <w:p w14:paraId="397D2266" w14:textId="46481CD2" w:rsidR="00143B42" w:rsidRDefault="000C7E05" w:rsidP="53C84381">
      <w:pPr>
        <w:rPr>
          <w:rFonts w:asciiTheme="majorHAnsi" w:hAnsiTheme="majorHAnsi" w:cstheme="majorBidi"/>
          <w:b w:val="0"/>
          <w:sz w:val="24"/>
          <w:szCs w:val="24"/>
        </w:rPr>
      </w:pPr>
      <w:r w:rsidRPr="53C84381">
        <w:rPr>
          <w:rFonts w:asciiTheme="majorHAnsi" w:hAnsiTheme="majorHAnsi" w:cstheme="majorBidi"/>
          <w:b w:val="0"/>
          <w:sz w:val="24"/>
          <w:szCs w:val="24"/>
        </w:rPr>
        <w:t>Concerning time constraints, you must complet</w:t>
      </w:r>
      <w:r w:rsidR="00F97AB4" w:rsidRPr="53C84381">
        <w:rPr>
          <w:rFonts w:asciiTheme="majorHAnsi" w:hAnsiTheme="majorHAnsi" w:cstheme="majorBidi"/>
          <w:b w:val="0"/>
          <w:sz w:val="24"/>
          <w:szCs w:val="24"/>
        </w:rPr>
        <w:t xml:space="preserve">e the </w:t>
      </w:r>
      <w:r w:rsidRPr="53C84381">
        <w:rPr>
          <w:rFonts w:asciiTheme="majorHAnsi" w:hAnsiTheme="majorHAnsi" w:cstheme="majorBidi"/>
          <w:b w:val="0"/>
          <w:sz w:val="24"/>
          <w:szCs w:val="24"/>
        </w:rPr>
        <w:t>response form known as</w:t>
      </w:r>
      <w:r w:rsidR="00F97AB4" w:rsidRPr="53C84381">
        <w:rPr>
          <w:rFonts w:asciiTheme="majorHAnsi" w:hAnsiTheme="majorHAnsi" w:cstheme="majorBidi"/>
          <w:b w:val="0"/>
          <w:sz w:val="24"/>
          <w:szCs w:val="24"/>
        </w:rPr>
        <w:t xml:space="preserve"> the</w:t>
      </w:r>
      <w:r w:rsidR="00143B42" w:rsidRPr="53C84381">
        <w:rPr>
          <w:rFonts w:asciiTheme="majorHAnsi" w:hAnsiTheme="majorHAnsi" w:cstheme="majorBidi"/>
          <w:b w:val="0"/>
          <w:sz w:val="24"/>
          <w:szCs w:val="24"/>
        </w:rPr>
        <w:t xml:space="preserve"> (</w:t>
      </w:r>
      <w:r w:rsidRPr="53C84381">
        <w:rPr>
          <w:rFonts w:asciiTheme="majorHAnsi" w:hAnsiTheme="majorHAnsi" w:cstheme="majorBidi"/>
          <w:b w:val="0"/>
          <w:sz w:val="24"/>
          <w:szCs w:val="24"/>
        </w:rPr>
        <w:t>ET3) to the tribunal within 28 days</w:t>
      </w:r>
      <w:r w:rsidR="00670D9B">
        <w:rPr>
          <w:rFonts w:asciiTheme="majorHAnsi" w:hAnsiTheme="majorHAnsi" w:cstheme="majorBidi"/>
          <w:b w:val="0"/>
          <w:sz w:val="24"/>
          <w:szCs w:val="24"/>
        </w:rPr>
        <w:t xml:space="preserve">, which is 09 March 2024.  </w:t>
      </w:r>
      <w:r w:rsidRPr="53C84381">
        <w:rPr>
          <w:rFonts w:asciiTheme="majorHAnsi" w:hAnsiTheme="majorHAnsi" w:cstheme="majorBidi"/>
          <w:b w:val="0"/>
          <w:sz w:val="24"/>
          <w:szCs w:val="24"/>
        </w:rPr>
        <w:t>Extensions to this deadline are permissible upon request;</w:t>
      </w:r>
      <w:r w:rsidR="00143B42" w:rsidRPr="53C84381">
        <w:rPr>
          <w:rFonts w:asciiTheme="majorHAnsi" w:hAnsiTheme="majorHAnsi" w:cstheme="majorBidi"/>
          <w:b w:val="0"/>
          <w:sz w:val="24"/>
          <w:szCs w:val="24"/>
        </w:rPr>
        <w:t xml:space="preserve"> failure to respond within the designated timeframe may result in the tribunal </w:t>
      </w:r>
      <w:proofErr w:type="gramStart"/>
      <w:r w:rsidR="00143B42" w:rsidRPr="53C84381">
        <w:rPr>
          <w:rFonts w:asciiTheme="majorHAnsi" w:hAnsiTheme="majorHAnsi" w:cstheme="majorBidi"/>
          <w:b w:val="0"/>
          <w:sz w:val="24"/>
          <w:szCs w:val="24"/>
        </w:rPr>
        <w:t>making a decision</w:t>
      </w:r>
      <w:proofErr w:type="gramEnd"/>
      <w:r w:rsidR="00143B42" w:rsidRPr="53C84381">
        <w:rPr>
          <w:rFonts w:asciiTheme="majorHAnsi" w:hAnsiTheme="majorHAnsi" w:cstheme="majorBidi"/>
          <w:b w:val="0"/>
          <w:sz w:val="24"/>
          <w:szCs w:val="24"/>
        </w:rPr>
        <w:t xml:space="preserve"> against you without convening a hearing</w:t>
      </w:r>
      <w:r w:rsidR="006570B1" w:rsidRPr="53C84381">
        <w:rPr>
          <w:rFonts w:asciiTheme="majorHAnsi" w:hAnsiTheme="majorHAnsi" w:cstheme="majorBidi"/>
          <w:b w:val="0"/>
          <w:sz w:val="24"/>
          <w:szCs w:val="24"/>
        </w:rPr>
        <w:t xml:space="preserve"> (Gov.</w:t>
      </w:r>
      <w:r w:rsidR="009A7B8B" w:rsidRPr="53C84381">
        <w:rPr>
          <w:rFonts w:asciiTheme="majorHAnsi" w:hAnsiTheme="majorHAnsi" w:cstheme="majorBidi"/>
          <w:b w:val="0"/>
          <w:sz w:val="24"/>
          <w:szCs w:val="24"/>
        </w:rPr>
        <w:t>UK</w:t>
      </w:r>
      <w:r w:rsidR="006570B1" w:rsidRPr="53C84381">
        <w:rPr>
          <w:rFonts w:asciiTheme="majorHAnsi" w:hAnsiTheme="majorHAnsi" w:cstheme="majorBidi"/>
          <w:b w:val="0"/>
          <w:sz w:val="24"/>
          <w:szCs w:val="24"/>
        </w:rPr>
        <w:t>, 2019).</w:t>
      </w:r>
    </w:p>
    <w:p w14:paraId="04A576E1" w14:textId="77777777" w:rsidR="00143B42" w:rsidRDefault="00143B42" w:rsidP="00143B42">
      <w:pPr>
        <w:rPr>
          <w:rFonts w:asciiTheme="majorHAnsi" w:hAnsiTheme="majorHAnsi" w:cstheme="majorHAnsi"/>
          <w:b w:val="0"/>
          <w:bCs/>
          <w:sz w:val="24"/>
          <w:szCs w:val="24"/>
        </w:rPr>
      </w:pPr>
    </w:p>
    <w:p w14:paraId="6A05898D" w14:textId="5684EE90" w:rsidR="008833F0" w:rsidRDefault="000C7E05" w:rsidP="002E0707">
      <w:pPr>
        <w:rPr>
          <w:rFonts w:asciiTheme="majorHAnsi" w:hAnsiTheme="majorHAnsi" w:cstheme="majorHAnsi"/>
          <w:b w:val="0"/>
          <w:bCs/>
          <w:sz w:val="24"/>
          <w:szCs w:val="24"/>
        </w:rPr>
      </w:pPr>
      <w:r w:rsidRPr="000C7E05">
        <w:rPr>
          <w:rFonts w:asciiTheme="majorHAnsi" w:hAnsiTheme="majorHAnsi" w:cstheme="majorHAnsi"/>
          <w:b w:val="0"/>
          <w:bCs/>
          <w:sz w:val="24"/>
          <w:szCs w:val="24"/>
        </w:rPr>
        <w:t>The countdown for response submission commences upon the tribunal dispatching a copy of the claim</w:t>
      </w:r>
      <w:r w:rsidR="00387D17">
        <w:rPr>
          <w:rFonts w:asciiTheme="majorHAnsi" w:hAnsiTheme="majorHAnsi" w:cstheme="majorHAnsi"/>
          <w:b w:val="0"/>
          <w:bCs/>
          <w:sz w:val="24"/>
          <w:szCs w:val="24"/>
        </w:rPr>
        <w:t>,</w:t>
      </w:r>
      <w:r w:rsidRPr="000C7E05">
        <w:rPr>
          <w:rFonts w:asciiTheme="majorHAnsi" w:hAnsiTheme="majorHAnsi" w:cstheme="majorHAnsi"/>
          <w:b w:val="0"/>
          <w:bCs/>
          <w:sz w:val="24"/>
          <w:szCs w:val="24"/>
        </w:rPr>
        <w:t xml:space="preserve"> </w:t>
      </w:r>
      <w:r w:rsidR="005F6157">
        <w:rPr>
          <w:rFonts w:asciiTheme="majorHAnsi" w:hAnsiTheme="majorHAnsi" w:cstheme="majorHAnsi"/>
          <w:b w:val="0"/>
          <w:bCs/>
          <w:sz w:val="24"/>
          <w:szCs w:val="24"/>
        </w:rPr>
        <w:t>as opposed to</w:t>
      </w:r>
      <w:r w:rsidRPr="000C7E05">
        <w:rPr>
          <w:rFonts w:asciiTheme="majorHAnsi" w:hAnsiTheme="majorHAnsi" w:cstheme="majorHAnsi"/>
          <w:b w:val="0"/>
          <w:bCs/>
          <w:sz w:val="24"/>
          <w:szCs w:val="24"/>
        </w:rPr>
        <w:t xml:space="preserve"> its receipt.</w:t>
      </w:r>
      <w:r w:rsidR="00387D17">
        <w:rPr>
          <w:rFonts w:asciiTheme="majorHAnsi" w:hAnsiTheme="majorHAnsi" w:cstheme="majorHAnsi"/>
          <w:b w:val="0"/>
          <w:bCs/>
          <w:sz w:val="24"/>
          <w:szCs w:val="24"/>
        </w:rPr>
        <w:t xml:space="preserve"> Y</w:t>
      </w:r>
      <w:r w:rsidR="0001505C">
        <w:rPr>
          <w:rFonts w:asciiTheme="majorHAnsi" w:hAnsiTheme="majorHAnsi" w:cstheme="majorHAnsi"/>
          <w:b w:val="0"/>
          <w:bCs/>
          <w:sz w:val="24"/>
          <w:szCs w:val="24"/>
        </w:rPr>
        <w:t>ou</w:t>
      </w:r>
      <w:r w:rsidR="00387D17">
        <w:rPr>
          <w:rFonts w:asciiTheme="majorHAnsi" w:hAnsiTheme="majorHAnsi" w:cstheme="majorHAnsi"/>
          <w:b w:val="0"/>
          <w:bCs/>
          <w:sz w:val="24"/>
          <w:szCs w:val="24"/>
        </w:rPr>
        <w:t xml:space="preserve"> should</w:t>
      </w:r>
      <w:r w:rsidRPr="000C7E05">
        <w:rPr>
          <w:rFonts w:asciiTheme="majorHAnsi" w:hAnsiTheme="majorHAnsi" w:cstheme="majorHAnsi"/>
          <w:b w:val="0"/>
          <w:bCs/>
          <w:sz w:val="24"/>
          <w:szCs w:val="24"/>
        </w:rPr>
        <w:t xml:space="preserve"> submit responses via email or by post</w:t>
      </w:r>
      <w:r w:rsidR="0001505C">
        <w:rPr>
          <w:rFonts w:asciiTheme="majorHAnsi" w:hAnsiTheme="majorHAnsi" w:cstheme="majorHAnsi"/>
          <w:b w:val="0"/>
          <w:bCs/>
          <w:sz w:val="24"/>
          <w:szCs w:val="24"/>
        </w:rPr>
        <w:t xml:space="preserve">al </w:t>
      </w:r>
      <w:r w:rsidRPr="000C7E05">
        <w:rPr>
          <w:rFonts w:asciiTheme="majorHAnsi" w:hAnsiTheme="majorHAnsi" w:cstheme="majorHAnsi"/>
          <w:b w:val="0"/>
          <w:bCs/>
          <w:sz w:val="24"/>
          <w:szCs w:val="24"/>
        </w:rPr>
        <w:t xml:space="preserve">delivery to the relevant tribunal office </w:t>
      </w:r>
      <w:r w:rsidR="00975FE3">
        <w:rPr>
          <w:rFonts w:asciiTheme="majorHAnsi" w:hAnsiTheme="majorHAnsi" w:cstheme="majorHAnsi"/>
          <w:b w:val="0"/>
          <w:bCs/>
          <w:sz w:val="24"/>
          <w:szCs w:val="24"/>
        </w:rPr>
        <w:t xml:space="preserve">which will be stipulated in your correspondence </w:t>
      </w:r>
      <w:r w:rsidR="00143B42" w:rsidRPr="00143B42">
        <w:rPr>
          <w:rFonts w:asciiTheme="majorHAnsi" w:hAnsiTheme="majorHAnsi" w:cstheme="majorHAnsi"/>
          <w:b w:val="0"/>
          <w:bCs/>
          <w:sz w:val="24"/>
          <w:szCs w:val="24"/>
        </w:rPr>
        <w:t>(CIPD, 2022)</w:t>
      </w:r>
      <w:r w:rsidR="00143B42">
        <w:rPr>
          <w:rFonts w:asciiTheme="majorHAnsi" w:hAnsiTheme="majorHAnsi" w:cstheme="majorHAnsi"/>
          <w:b w:val="0"/>
          <w:bCs/>
          <w:sz w:val="24"/>
          <w:szCs w:val="24"/>
        </w:rPr>
        <w:t xml:space="preserve">. </w:t>
      </w:r>
    </w:p>
    <w:p w14:paraId="39CAB857" w14:textId="77777777" w:rsidR="00D5011F" w:rsidRDefault="00D5011F" w:rsidP="002E0707">
      <w:pPr>
        <w:rPr>
          <w:rFonts w:asciiTheme="majorHAnsi" w:hAnsiTheme="majorHAnsi" w:cstheme="majorHAnsi"/>
          <w:b w:val="0"/>
          <w:bCs/>
          <w:sz w:val="24"/>
          <w:szCs w:val="24"/>
        </w:rPr>
      </w:pPr>
    </w:p>
    <w:p w14:paraId="3CC6151E" w14:textId="77777777" w:rsidR="0001505C" w:rsidRDefault="0001505C" w:rsidP="002E0707">
      <w:pPr>
        <w:rPr>
          <w:rFonts w:asciiTheme="majorHAnsi" w:hAnsiTheme="majorHAnsi" w:cstheme="majorHAnsi"/>
          <w:b w:val="0"/>
          <w:bCs/>
          <w:sz w:val="24"/>
          <w:szCs w:val="24"/>
        </w:rPr>
      </w:pPr>
    </w:p>
    <w:p w14:paraId="21996FD6" w14:textId="77777777" w:rsidR="0001505C" w:rsidRDefault="0001505C" w:rsidP="002E0707">
      <w:pPr>
        <w:rPr>
          <w:rFonts w:asciiTheme="majorHAnsi" w:hAnsiTheme="majorHAnsi" w:cstheme="majorHAnsi"/>
          <w:b w:val="0"/>
          <w:bCs/>
          <w:sz w:val="24"/>
          <w:szCs w:val="24"/>
        </w:rPr>
      </w:pPr>
    </w:p>
    <w:p w14:paraId="1CEA4103" w14:textId="77777777" w:rsidR="0001505C" w:rsidRDefault="0001505C" w:rsidP="002E0707">
      <w:pPr>
        <w:rPr>
          <w:rFonts w:asciiTheme="majorHAnsi" w:hAnsiTheme="majorHAnsi" w:cstheme="majorHAnsi"/>
          <w:b w:val="0"/>
          <w:bCs/>
          <w:sz w:val="24"/>
          <w:szCs w:val="24"/>
        </w:rPr>
      </w:pPr>
    </w:p>
    <w:p w14:paraId="4F35397E" w14:textId="77777777" w:rsidR="00B27BDE" w:rsidRDefault="00B27BDE" w:rsidP="002E0707">
      <w:pPr>
        <w:rPr>
          <w:rFonts w:asciiTheme="majorHAnsi" w:hAnsiTheme="majorHAnsi" w:cstheme="majorHAnsi"/>
          <w:b w:val="0"/>
          <w:bCs/>
          <w:sz w:val="24"/>
          <w:szCs w:val="24"/>
        </w:rPr>
      </w:pPr>
    </w:p>
    <w:p w14:paraId="2CB99AD0" w14:textId="77777777" w:rsidR="00B27BDE" w:rsidRDefault="00B27BDE" w:rsidP="002E0707">
      <w:pPr>
        <w:rPr>
          <w:rFonts w:asciiTheme="majorHAnsi" w:hAnsiTheme="majorHAnsi" w:cstheme="majorHAnsi"/>
          <w:b w:val="0"/>
          <w:bCs/>
          <w:sz w:val="24"/>
          <w:szCs w:val="24"/>
        </w:rPr>
      </w:pPr>
    </w:p>
    <w:p w14:paraId="355D74DF" w14:textId="77777777" w:rsidR="00387D17" w:rsidRDefault="00387D17" w:rsidP="002E0707">
      <w:pPr>
        <w:rPr>
          <w:rFonts w:asciiTheme="majorHAnsi" w:hAnsiTheme="majorHAnsi" w:cstheme="majorHAnsi"/>
          <w:b w:val="0"/>
          <w:bCs/>
          <w:sz w:val="24"/>
          <w:szCs w:val="24"/>
        </w:rPr>
      </w:pPr>
    </w:p>
    <w:p w14:paraId="08B29792" w14:textId="28CFEB74" w:rsidR="00D5011F" w:rsidRDefault="0001505C" w:rsidP="002E0707">
      <w:pPr>
        <w:rPr>
          <w:rFonts w:asciiTheme="majorHAnsi" w:hAnsiTheme="majorHAnsi" w:cstheme="majorHAnsi"/>
          <w:b w:val="0"/>
          <w:bCs/>
          <w:sz w:val="24"/>
          <w:szCs w:val="24"/>
        </w:rPr>
      </w:pPr>
      <w:r>
        <w:rPr>
          <w:rFonts w:asciiTheme="majorHAnsi" w:hAnsiTheme="majorHAnsi" w:cstheme="majorHAnsi"/>
          <w:b w:val="0"/>
          <w:bCs/>
          <w:sz w:val="24"/>
          <w:szCs w:val="24"/>
        </w:rPr>
        <w:lastRenderedPageBreak/>
        <w:t>S</w:t>
      </w:r>
      <w:r w:rsidR="00D5011F">
        <w:rPr>
          <w:rFonts w:asciiTheme="majorHAnsi" w:hAnsiTheme="majorHAnsi" w:cstheme="majorHAnsi"/>
          <w:b w:val="0"/>
          <w:bCs/>
          <w:sz w:val="24"/>
          <w:szCs w:val="24"/>
        </w:rPr>
        <w:t>ummar</w:t>
      </w:r>
      <w:r>
        <w:rPr>
          <w:rFonts w:asciiTheme="majorHAnsi" w:hAnsiTheme="majorHAnsi" w:cstheme="majorHAnsi"/>
          <w:b w:val="0"/>
          <w:bCs/>
          <w:sz w:val="24"/>
          <w:szCs w:val="24"/>
        </w:rPr>
        <w:t>y of</w:t>
      </w:r>
      <w:r w:rsidR="00D5011F">
        <w:rPr>
          <w:rFonts w:asciiTheme="majorHAnsi" w:hAnsiTheme="majorHAnsi" w:cstheme="majorHAnsi"/>
          <w:b w:val="0"/>
          <w:bCs/>
          <w:sz w:val="24"/>
          <w:szCs w:val="24"/>
        </w:rPr>
        <w:t xml:space="preserve"> claims process:</w:t>
      </w:r>
    </w:p>
    <w:p w14:paraId="77110CC8" w14:textId="6D511857" w:rsidR="00B66D14" w:rsidRPr="002E0707" w:rsidRDefault="00D5011F" w:rsidP="002E0707">
      <w:pPr>
        <w:rPr>
          <w:rFonts w:asciiTheme="majorHAnsi" w:hAnsiTheme="majorHAnsi" w:cstheme="majorHAnsi"/>
          <w:b w:val="0"/>
          <w:bCs/>
          <w:sz w:val="24"/>
          <w:szCs w:val="24"/>
        </w:rPr>
      </w:pPr>
      <w:r>
        <w:rPr>
          <w:noProof/>
        </w:rPr>
        <w:drawing>
          <wp:inline distT="0" distB="0" distL="0" distR="0" wp14:anchorId="5B1FAF60" wp14:editId="45CEF824">
            <wp:extent cx="6262951" cy="6006041"/>
            <wp:effectExtent l="0" t="0" r="5080" b="0"/>
            <wp:docPr id="1605060303"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60303" name="Picture 1" descr="A document with text on it&#10;&#10;Description automatically generated"/>
                    <pic:cNvPicPr/>
                  </pic:nvPicPr>
                  <pic:blipFill rotWithShape="1">
                    <a:blip r:embed="rId11"/>
                    <a:srcRect t="14574" r="735"/>
                    <a:stretch/>
                  </pic:blipFill>
                  <pic:spPr bwMode="auto">
                    <a:xfrm>
                      <a:off x="0" y="0"/>
                      <a:ext cx="6262951" cy="6006041"/>
                    </a:xfrm>
                    <a:prstGeom prst="rect">
                      <a:avLst/>
                    </a:prstGeom>
                    <a:ln>
                      <a:noFill/>
                    </a:ln>
                    <a:extLst>
                      <a:ext uri="{53640926-AAD7-44D8-BBD7-CCE9431645EC}">
                        <a14:shadowObscured xmlns:a14="http://schemas.microsoft.com/office/drawing/2010/main"/>
                      </a:ext>
                    </a:extLst>
                  </pic:spPr>
                </pic:pic>
              </a:graphicData>
            </a:graphic>
          </wp:inline>
        </w:drawing>
      </w:r>
    </w:p>
    <w:p w14:paraId="7817A98D" w14:textId="49D3DB81" w:rsidR="002E0707" w:rsidRDefault="00D5011F" w:rsidP="00D5011F">
      <w:pPr>
        <w:jc w:val="right"/>
        <w:rPr>
          <w:rFonts w:asciiTheme="majorHAnsi" w:hAnsiTheme="majorHAnsi" w:cstheme="majorHAnsi"/>
          <w:b w:val="0"/>
          <w:bCs/>
          <w:sz w:val="24"/>
          <w:szCs w:val="24"/>
        </w:rPr>
      </w:pPr>
      <w:r w:rsidRPr="00D5011F">
        <w:rPr>
          <w:rFonts w:asciiTheme="majorHAnsi" w:hAnsiTheme="majorHAnsi" w:cstheme="majorHAnsi"/>
          <w:b w:val="0"/>
          <w:bCs/>
          <w:sz w:val="24"/>
          <w:szCs w:val="24"/>
        </w:rPr>
        <w:t>(Gov.UK, 2017)</w:t>
      </w:r>
    </w:p>
    <w:p w14:paraId="399B7EC3" w14:textId="77777777" w:rsidR="00FD7E05" w:rsidRDefault="00FD7E05" w:rsidP="00D5011F">
      <w:pPr>
        <w:jc w:val="right"/>
        <w:rPr>
          <w:rFonts w:asciiTheme="majorHAnsi" w:hAnsiTheme="majorHAnsi" w:cstheme="majorHAnsi"/>
          <w:b w:val="0"/>
          <w:bCs/>
          <w:sz w:val="24"/>
          <w:szCs w:val="24"/>
        </w:rPr>
      </w:pPr>
    </w:p>
    <w:p w14:paraId="66A6637C" w14:textId="77777777" w:rsidR="00F97AB4" w:rsidRDefault="00F97AB4" w:rsidP="00D5011F">
      <w:pPr>
        <w:jc w:val="right"/>
        <w:rPr>
          <w:rFonts w:asciiTheme="majorHAnsi" w:hAnsiTheme="majorHAnsi" w:cstheme="majorHAnsi"/>
          <w:b w:val="0"/>
          <w:bCs/>
          <w:sz w:val="24"/>
          <w:szCs w:val="24"/>
        </w:rPr>
      </w:pPr>
    </w:p>
    <w:p w14:paraId="6FCA830D" w14:textId="77777777" w:rsidR="00F97AB4" w:rsidRDefault="00F97AB4" w:rsidP="00D5011F">
      <w:pPr>
        <w:jc w:val="right"/>
        <w:rPr>
          <w:rFonts w:asciiTheme="majorHAnsi" w:hAnsiTheme="majorHAnsi" w:cstheme="majorHAnsi"/>
          <w:b w:val="0"/>
          <w:bCs/>
          <w:sz w:val="24"/>
          <w:szCs w:val="24"/>
        </w:rPr>
      </w:pPr>
    </w:p>
    <w:p w14:paraId="2D5BF99B" w14:textId="77777777" w:rsidR="00F97AB4" w:rsidRDefault="00F97AB4" w:rsidP="00D5011F">
      <w:pPr>
        <w:jc w:val="right"/>
        <w:rPr>
          <w:rFonts w:asciiTheme="majorHAnsi" w:hAnsiTheme="majorHAnsi" w:cstheme="majorHAnsi"/>
          <w:b w:val="0"/>
          <w:bCs/>
          <w:sz w:val="24"/>
          <w:szCs w:val="24"/>
        </w:rPr>
      </w:pPr>
    </w:p>
    <w:p w14:paraId="5579D7AE" w14:textId="77777777" w:rsidR="0029049B" w:rsidRDefault="0029049B" w:rsidP="00D5011F">
      <w:pPr>
        <w:jc w:val="right"/>
        <w:rPr>
          <w:rFonts w:asciiTheme="majorHAnsi" w:hAnsiTheme="majorHAnsi" w:cstheme="majorHAnsi"/>
          <w:b w:val="0"/>
          <w:bCs/>
          <w:sz w:val="24"/>
          <w:szCs w:val="24"/>
        </w:rPr>
      </w:pPr>
    </w:p>
    <w:p w14:paraId="39A8C22E" w14:textId="77777777" w:rsidR="0029049B" w:rsidRDefault="0029049B" w:rsidP="00D5011F">
      <w:pPr>
        <w:jc w:val="right"/>
        <w:rPr>
          <w:rFonts w:asciiTheme="majorHAnsi" w:hAnsiTheme="majorHAnsi" w:cstheme="majorHAnsi"/>
          <w:b w:val="0"/>
          <w:bCs/>
          <w:sz w:val="24"/>
          <w:szCs w:val="24"/>
        </w:rPr>
      </w:pPr>
    </w:p>
    <w:p w14:paraId="775F4BDF" w14:textId="77777777" w:rsidR="0029049B" w:rsidRDefault="0029049B" w:rsidP="00D5011F">
      <w:pPr>
        <w:jc w:val="right"/>
        <w:rPr>
          <w:rFonts w:asciiTheme="majorHAnsi" w:hAnsiTheme="majorHAnsi" w:cstheme="majorHAnsi"/>
          <w:b w:val="0"/>
          <w:bCs/>
          <w:sz w:val="24"/>
          <w:szCs w:val="24"/>
        </w:rPr>
      </w:pPr>
    </w:p>
    <w:p w14:paraId="64759ACC" w14:textId="77777777" w:rsidR="0029049B" w:rsidRDefault="0029049B" w:rsidP="00D5011F">
      <w:pPr>
        <w:jc w:val="right"/>
        <w:rPr>
          <w:rFonts w:asciiTheme="majorHAnsi" w:hAnsiTheme="majorHAnsi" w:cstheme="majorHAnsi"/>
          <w:b w:val="0"/>
          <w:bCs/>
          <w:sz w:val="24"/>
          <w:szCs w:val="24"/>
        </w:rPr>
      </w:pPr>
    </w:p>
    <w:p w14:paraId="1D50E70E" w14:textId="77777777" w:rsidR="00F97AB4" w:rsidRDefault="00F97AB4" w:rsidP="00D5011F">
      <w:pPr>
        <w:jc w:val="right"/>
        <w:rPr>
          <w:rFonts w:asciiTheme="majorHAnsi" w:hAnsiTheme="majorHAnsi" w:cstheme="majorHAnsi"/>
          <w:b w:val="0"/>
          <w:bCs/>
          <w:sz w:val="24"/>
          <w:szCs w:val="24"/>
        </w:rPr>
      </w:pPr>
    </w:p>
    <w:p w14:paraId="178D707C" w14:textId="77777777" w:rsidR="003F5B81" w:rsidRDefault="003F5B81" w:rsidP="00D5011F">
      <w:pPr>
        <w:jc w:val="right"/>
        <w:rPr>
          <w:rFonts w:asciiTheme="majorHAnsi" w:hAnsiTheme="majorHAnsi" w:cstheme="majorHAnsi"/>
          <w:b w:val="0"/>
          <w:bCs/>
          <w:sz w:val="24"/>
          <w:szCs w:val="24"/>
        </w:rPr>
      </w:pPr>
    </w:p>
    <w:p w14:paraId="5BBC80D4" w14:textId="17650DB4" w:rsidR="003F5B81" w:rsidRDefault="003F5B81" w:rsidP="003F5B81">
      <w:pPr>
        <w:pStyle w:val="ListParagraph"/>
        <w:numPr>
          <w:ilvl w:val="0"/>
          <w:numId w:val="8"/>
        </w:numPr>
        <w:rPr>
          <w:rFonts w:asciiTheme="majorHAnsi" w:hAnsiTheme="majorHAnsi" w:cstheme="majorHAnsi"/>
          <w:sz w:val="24"/>
          <w:szCs w:val="24"/>
        </w:rPr>
      </w:pPr>
      <w:r w:rsidRPr="003F5B81">
        <w:rPr>
          <w:rFonts w:asciiTheme="majorHAnsi" w:hAnsiTheme="majorHAnsi" w:cstheme="majorHAnsi"/>
          <w:sz w:val="24"/>
          <w:szCs w:val="24"/>
        </w:rPr>
        <w:t>Grounds of proposed claims and SW eligibility to bring them.</w:t>
      </w:r>
    </w:p>
    <w:p w14:paraId="07F5E87D" w14:textId="77777777" w:rsidR="003F5B81" w:rsidRDefault="003F5B81" w:rsidP="003F5B81">
      <w:pPr>
        <w:pStyle w:val="ListParagraph"/>
        <w:ind w:left="360"/>
        <w:rPr>
          <w:rFonts w:asciiTheme="majorHAnsi" w:hAnsiTheme="majorHAnsi" w:cstheme="majorHAnsi"/>
          <w:sz w:val="24"/>
          <w:szCs w:val="24"/>
        </w:rPr>
      </w:pPr>
    </w:p>
    <w:p w14:paraId="24B25914" w14:textId="504822C4" w:rsidR="003F5B81" w:rsidRDefault="003F5B81" w:rsidP="003F5B81">
      <w:pPr>
        <w:rPr>
          <w:rFonts w:asciiTheme="majorHAnsi" w:hAnsiTheme="majorHAnsi" w:cstheme="majorHAnsi"/>
          <w:b w:val="0"/>
          <w:bCs/>
          <w:sz w:val="24"/>
          <w:szCs w:val="24"/>
        </w:rPr>
      </w:pPr>
      <w:r w:rsidRPr="003F5B81">
        <w:rPr>
          <w:rFonts w:asciiTheme="majorHAnsi" w:hAnsiTheme="majorHAnsi" w:cstheme="majorHAnsi"/>
          <w:b w:val="0"/>
          <w:bCs/>
          <w:sz w:val="24"/>
          <w:szCs w:val="24"/>
        </w:rPr>
        <w:t xml:space="preserve">UK equality legislation is designed to safeguard individuals who face </w:t>
      </w:r>
      <w:r w:rsidR="008C2701" w:rsidRPr="003F5B81">
        <w:rPr>
          <w:rFonts w:asciiTheme="majorHAnsi" w:hAnsiTheme="majorHAnsi" w:cstheme="majorHAnsi"/>
          <w:b w:val="0"/>
          <w:bCs/>
          <w:sz w:val="24"/>
          <w:szCs w:val="24"/>
        </w:rPr>
        <w:t>disadvantages</w:t>
      </w:r>
      <w:r w:rsidRPr="003F5B81">
        <w:rPr>
          <w:rFonts w:asciiTheme="majorHAnsi" w:hAnsiTheme="majorHAnsi" w:cstheme="majorHAnsi"/>
          <w:b w:val="0"/>
          <w:bCs/>
          <w:sz w:val="24"/>
          <w:szCs w:val="24"/>
        </w:rPr>
        <w:t xml:space="preserve"> and unequal treatment due to specific characteristics. The aim is to ensure that these marginali</w:t>
      </w:r>
      <w:r>
        <w:rPr>
          <w:rFonts w:asciiTheme="majorHAnsi" w:hAnsiTheme="majorHAnsi" w:cstheme="majorHAnsi"/>
          <w:b w:val="0"/>
          <w:bCs/>
          <w:sz w:val="24"/>
          <w:szCs w:val="24"/>
        </w:rPr>
        <w:t>s</w:t>
      </w:r>
      <w:r w:rsidRPr="003F5B81">
        <w:rPr>
          <w:rFonts w:asciiTheme="majorHAnsi" w:hAnsiTheme="majorHAnsi" w:cstheme="majorHAnsi"/>
          <w:b w:val="0"/>
          <w:bCs/>
          <w:sz w:val="24"/>
          <w:szCs w:val="24"/>
        </w:rPr>
        <w:t>ed groups have equal opportunities to secure and maintain employment and to advance in their careers, on par with everyone else. The primary sources of equality law in the UK include the Equality Act 2010</w:t>
      </w:r>
      <w:r w:rsidR="00E77540">
        <w:rPr>
          <w:rFonts w:asciiTheme="majorHAnsi" w:hAnsiTheme="majorHAnsi" w:cstheme="majorHAnsi"/>
          <w:b w:val="0"/>
          <w:bCs/>
          <w:sz w:val="24"/>
          <w:szCs w:val="24"/>
        </w:rPr>
        <w:t xml:space="preserve"> (EA 2010)</w:t>
      </w:r>
      <w:r w:rsidRPr="003F5B81">
        <w:rPr>
          <w:rFonts w:asciiTheme="majorHAnsi" w:hAnsiTheme="majorHAnsi" w:cstheme="majorHAnsi"/>
          <w:b w:val="0"/>
          <w:bCs/>
          <w:sz w:val="24"/>
          <w:szCs w:val="24"/>
        </w:rPr>
        <w:t>, alongside EU law comprising treaty articles and secondary legislation</w:t>
      </w:r>
      <w:r w:rsidR="00717EEC">
        <w:rPr>
          <w:rFonts w:asciiTheme="majorHAnsi" w:hAnsiTheme="majorHAnsi" w:cstheme="majorHAnsi"/>
          <w:b w:val="0"/>
          <w:bCs/>
          <w:sz w:val="24"/>
          <w:szCs w:val="24"/>
        </w:rPr>
        <w:t xml:space="preserve"> </w:t>
      </w:r>
      <w:r w:rsidR="00717EEC" w:rsidRPr="00717EEC">
        <w:rPr>
          <w:rFonts w:asciiTheme="majorHAnsi" w:hAnsiTheme="majorHAnsi" w:cstheme="majorHAnsi"/>
          <w:b w:val="0"/>
          <w:bCs/>
          <w:sz w:val="24"/>
          <w:szCs w:val="24"/>
        </w:rPr>
        <w:t>(Lewis, Sargeant and Schwab, 2023a, pp.1</w:t>
      </w:r>
      <w:r w:rsidR="00717EEC">
        <w:rPr>
          <w:rFonts w:asciiTheme="majorHAnsi" w:hAnsiTheme="majorHAnsi" w:cstheme="majorHAnsi"/>
          <w:b w:val="0"/>
          <w:bCs/>
          <w:sz w:val="24"/>
          <w:szCs w:val="24"/>
        </w:rPr>
        <w:t>08-119</w:t>
      </w:r>
      <w:r w:rsidR="00717EEC" w:rsidRPr="00717EEC">
        <w:rPr>
          <w:rFonts w:asciiTheme="majorHAnsi" w:hAnsiTheme="majorHAnsi" w:cstheme="majorHAnsi"/>
          <w:b w:val="0"/>
          <w:bCs/>
          <w:sz w:val="24"/>
          <w:szCs w:val="24"/>
        </w:rPr>
        <w:t>)</w:t>
      </w:r>
      <w:r w:rsidR="00717EEC">
        <w:rPr>
          <w:rFonts w:asciiTheme="majorHAnsi" w:hAnsiTheme="majorHAnsi" w:cstheme="majorHAnsi"/>
          <w:b w:val="0"/>
          <w:bCs/>
          <w:sz w:val="24"/>
          <w:szCs w:val="24"/>
        </w:rPr>
        <w:t>.</w:t>
      </w:r>
    </w:p>
    <w:p w14:paraId="05AB31C1" w14:textId="77777777" w:rsidR="00E77540" w:rsidRDefault="00E77540" w:rsidP="003F5B81">
      <w:pPr>
        <w:rPr>
          <w:rFonts w:asciiTheme="majorHAnsi" w:hAnsiTheme="majorHAnsi" w:cstheme="majorHAnsi"/>
          <w:b w:val="0"/>
          <w:bCs/>
          <w:sz w:val="24"/>
          <w:szCs w:val="24"/>
        </w:rPr>
      </w:pPr>
    </w:p>
    <w:p w14:paraId="0B16DE2E" w14:textId="276041E5" w:rsidR="00E77540" w:rsidRDefault="00137107" w:rsidP="003F5B81">
      <w:pPr>
        <w:rPr>
          <w:rFonts w:asciiTheme="majorHAnsi" w:hAnsiTheme="majorHAnsi" w:cstheme="majorHAnsi"/>
          <w:b w:val="0"/>
          <w:bCs/>
          <w:sz w:val="24"/>
          <w:szCs w:val="24"/>
        </w:rPr>
      </w:pPr>
      <w:r>
        <w:rPr>
          <w:rFonts w:asciiTheme="majorHAnsi" w:hAnsiTheme="majorHAnsi" w:cstheme="majorHAnsi"/>
          <w:b w:val="0"/>
          <w:bCs/>
          <w:sz w:val="24"/>
          <w:szCs w:val="24"/>
        </w:rPr>
        <w:t>P</w:t>
      </w:r>
      <w:r w:rsidR="00E77540" w:rsidRPr="00E77540">
        <w:rPr>
          <w:rFonts w:asciiTheme="majorHAnsi" w:hAnsiTheme="majorHAnsi" w:cstheme="majorHAnsi"/>
          <w:b w:val="0"/>
          <w:bCs/>
          <w:sz w:val="24"/>
          <w:szCs w:val="24"/>
        </w:rPr>
        <w:t>rovisions of the E</w:t>
      </w:r>
      <w:r w:rsidR="00E77540">
        <w:rPr>
          <w:rFonts w:asciiTheme="majorHAnsi" w:hAnsiTheme="majorHAnsi" w:cstheme="majorHAnsi"/>
          <w:b w:val="0"/>
          <w:bCs/>
          <w:sz w:val="24"/>
          <w:szCs w:val="24"/>
        </w:rPr>
        <w:t>A</w:t>
      </w:r>
      <w:r w:rsidR="00E77540" w:rsidRPr="00E77540">
        <w:rPr>
          <w:rFonts w:asciiTheme="majorHAnsi" w:hAnsiTheme="majorHAnsi" w:cstheme="majorHAnsi"/>
          <w:b w:val="0"/>
          <w:bCs/>
          <w:sz w:val="24"/>
          <w:szCs w:val="24"/>
        </w:rPr>
        <w:t xml:space="preserve"> 2010, individuals are safeguarded against discrimination related to nine </w:t>
      </w:r>
      <w:r w:rsidR="000C656A">
        <w:rPr>
          <w:rFonts w:asciiTheme="majorHAnsi" w:hAnsiTheme="majorHAnsi" w:cstheme="majorHAnsi"/>
          <w:b w:val="0"/>
          <w:bCs/>
          <w:sz w:val="24"/>
          <w:szCs w:val="24"/>
        </w:rPr>
        <w:t>protected</w:t>
      </w:r>
      <w:r w:rsidR="00E77540" w:rsidRPr="00E77540">
        <w:rPr>
          <w:rFonts w:asciiTheme="majorHAnsi" w:hAnsiTheme="majorHAnsi" w:cstheme="majorHAnsi"/>
          <w:b w:val="0"/>
          <w:bCs/>
          <w:sz w:val="24"/>
          <w:szCs w:val="24"/>
        </w:rPr>
        <w:t xml:space="preserve"> characteristics. Unless an exemption is applicable, discriminating against individuals based on any of th</w:t>
      </w:r>
      <w:r w:rsidR="005F6157">
        <w:rPr>
          <w:rFonts w:asciiTheme="majorHAnsi" w:hAnsiTheme="majorHAnsi" w:cstheme="majorHAnsi"/>
          <w:b w:val="0"/>
          <w:bCs/>
          <w:sz w:val="24"/>
          <w:szCs w:val="24"/>
        </w:rPr>
        <w:t>e below</w:t>
      </w:r>
      <w:r w:rsidR="00E77540" w:rsidRPr="00E77540">
        <w:rPr>
          <w:rFonts w:asciiTheme="majorHAnsi" w:hAnsiTheme="majorHAnsi" w:cstheme="majorHAnsi"/>
          <w:b w:val="0"/>
          <w:bCs/>
          <w:sz w:val="24"/>
          <w:szCs w:val="24"/>
        </w:rPr>
        <w:t xml:space="preserve"> characteristics</w:t>
      </w:r>
      <w:r w:rsidR="005F6157">
        <w:rPr>
          <w:rFonts w:asciiTheme="majorHAnsi" w:hAnsiTheme="majorHAnsi" w:cstheme="majorHAnsi"/>
          <w:b w:val="0"/>
          <w:bCs/>
          <w:sz w:val="24"/>
          <w:szCs w:val="24"/>
        </w:rPr>
        <w:t xml:space="preserve"> </w:t>
      </w:r>
      <w:r w:rsidR="00E77540" w:rsidRPr="00E77540">
        <w:rPr>
          <w:rFonts w:asciiTheme="majorHAnsi" w:hAnsiTheme="majorHAnsi" w:cstheme="majorHAnsi"/>
          <w:b w:val="0"/>
          <w:bCs/>
          <w:sz w:val="24"/>
          <w:szCs w:val="24"/>
        </w:rPr>
        <w:t>is deemed unlawful</w:t>
      </w:r>
      <w:r w:rsidR="00DF5A35">
        <w:rPr>
          <w:rFonts w:asciiTheme="majorHAnsi" w:hAnsiTheme="majorHAnsi" w:cstheme="majorHAnsi"/>
          <w:b w:val="0"/>
          <w:bCs/>
          <w:sz w:val="24"/>
          <w:szCs w:val="24"/>
        </w:rPr>
        <w:t xml:space="preserve"> </w:t>
      </w:r>
      <w:r w:rsidR="00DF5A35" w:rsidRPr="00DF5A35">
        <w:rPr>
          <w:rFonts w:asciiTheme="majorHAnsi" w:hAnsiTheme="majorHAnsi" w:cstheme="majorHAnsi"/>
          <w:b w:val="0"/>
          <w:bCs/>
          <w:sz w:val="24"/>
          <w:szCs w:val="24"/>
        </w:rPr>
        <w:t>(Malleson, 2018)</w:t>
      </w:r>
      <w:r w:rsidR="00E77540" w:rsidRPr="00E77540">
        <w:rPr>
          <w:rFonts w:asciiTheme="majorHAnsi" w:hAnsiTheme="majorHAnsi" w:cstheme="majorHAnsi"/>
          <w:b w:val="0"/>
          <w:bCs/>
          <w:sz w:val="24"/>
          <w:szCs w:val="24"/>
        </w:rPr>
        <w:t xml:space="preserve">. </w:t>
      </w:r>
    </w:p>
    <w:p w14:paraId="61F22A7F" w14:textId="3C1A5DDC" w:rsidR="00E77540" w:rsidRDefault="000C656A"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a</w:t>
      </w:r>
      <w:r w:rsidR="00E77540">
        <w:rPr>
          <w:rFonts w:asciiTheme="majorHAnsi" w:hAnsiTheme="majorHAnsi" w:cstheme="majorHAnsi"/>
          <w:b w:val="0"/>
          <w:bCs/>
          <w:sz w:val="24"/>
          <w:szCs w:val="24"/>
        </w:rPr>
        <w:t>ge</w:t>
      </w:r>
    </w:p>
    <w:p w14:paraId="379A67E7" w14:textId="53648EAC" w:rsidR="00E77540" w:rsidRDefault="000C656A"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d</w:t>
      </w:r>
      <w:r w:rsidR="00E77540">
        <w:rPr>
          <w:rFonts w:asciiTheme="majorHAnsi" w:hAnsiTheme="majorHAnsi" w:cstheme="majorHAnsi"/>
          <w:b w:val="0"/>
          <w:bCs/>
          <w:sz w:val="24"/>
          <w:szCs w:val="24"/>
        </w:rPr>
        <w:t>isability</w:t>
      </w:r>
    </w:p>
    <w:p w14:paraId="4CC7DDEB" w14:textId="5F821F1A" w:rsidR="00E77540" w:rsidRDefault="000C656A"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g</w:t>
      </w:r>
      <w:r w:rsidR="00E77540">
        <w:rPr>
          <w:rFonts w:asciiTheme="majorHAnsi" w:hAnsiTheme="majorHAnsi" w:cstheme="majorHAnsi"/>
          <w:b w:val="0"/>
          <w:bCs/>
          <w:sz w:val="24"/>
          <w:szCs w:val="24"/>
        </w:rPr>
        <w:t>ender reassignment</w:t>
      </w:r>
    </w:p>
    <w:p w14:paraId="7FF87A45" w14:textId="203D6686" w:rsidR="00E77540" w:rsidRDefault="000C656A"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m</w:t>
      </w:r>
      <w:r w:rsidR="00E77540">
        <w:rPr>
          <w:rFonts w:asciiTheme="majorHAnsi" w:hAnsiTheme="majorHAnsi" w:cstheme="majorHAnsi"/>
          <w:b w:val="0"/>
          <w:bCs/>
          <w:sz w:val="24"/>
          <w:szCs w:val="24"/>
        </w:rPr>
        <w:t>arriage and civil partnership</w:t>
      </w:r>
    </w:p>
    <w:p w14:paraId="01F92460" w14:textId="24194C17" w:rsidR="00E77540" w:rsidRDefault="00E77540"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pregnancy and maternity</w:t>
      </w:r>
    </w:p>
    <w:p w14:paraId="11A895B7" w14:textId="45A0FFB6" w:rsidR="00E77540" w:rsidRDefault="00E77540"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rel</w:t>
      </w:r>
      <w:r w:rsidR="000C656A">
        <w:rPr>
          <w:rFonts w:asciiTheme="majorHAnsi" w:hAnsiTheme="majorHAnsi" w:cstheme="majorHAnsi"/>
          <w:b w:val="0"/>
          <w:bCs/>
          <w:sz w:val="24"/>
          <w:szCs w:val="24"/>
        </w:rPr>
        <w:t>igion or belief</w:t>
      </w:r>
    </w:p>
    <w:p w14:paraId="37FE2C2D" w14:textId="66B46DEC" w:rsidR="000C656A" w:rsidRDefault="000C656A" w:rsidP="00E77540">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sex</w:t>
      </w:r>
    </w:p>
    <w:p w14:paraId="7FB07922" w14:textId="11516AA3" w:rsidR="00DF5A35" w:rsidRPr="00DF5A35" w:rsidRDefault="000C656A" w:rsidP="00DF5A35">
      <w:pPr>
        <w:pStyle w:val="ListParagraph"/>
        <w:numPr>
          <w:ilvl w:val="0"/>
          <w:numId w:val="9"/>
        </w:numPr>
        <w:rPr>
          <w:rFonts w:asciiTheme="majorHAnsi" w:hAnsiTheme="majorHAnsi" w:cstheme="majorHAnsi"/>
          <w:b w:val="0"/>
          <w:bCs/>
          <w:sz w:val="24"/>
          <w:szCs w:val="24"/>
        </w:rPr>
      </w:pPr>
      <w:r>
        <w:rPr>
          <w:rFonts w:asciiTheme="majorHAnsi" w:hAnsiTheme="majorHAnsi" w:cstheme="majorHAnsi"/>
          <w:b w:val="0"/>
          <w:bCs/>
          <w:sz w:val="24"/>
          <w:szCs w:val="24"/>
        </w:rPr>
        <w:t>sexual orientation</w:t>
      </w:r>
    </w:p>
    <w:p w14:paraId="1C0D8E53" w14:textId="77777777" w:rsidR="00D5011F" w:rsidRDefault="00D5011F" w:rsidP="00D5011F">
      <w:pPr>
        <w:jc w:val="right"/>
        <w:rPr>
          <w:rFonts w:asciiTheme="majorHAnsi" w:hAnsiTheme="majorHAnsi" w:cstheme="majorHAnsi"/>
          <w:b w:val="0"/>
          <w:bCs/>
          <w:sz w:val="24"/>
          <w:szCs w:val="24"/>
        </w:rPr>
      </w:pPr>
    </w:p>
    <w:p w14:paraId="41D45905" w14:textId="0AC04AC5" w:rsidR="00DF5A35" w:rsidRDefault="00180862" w:rsidP="00DF5A35">
      <w:pPr>
        <w:rPr>
          <w:rFonts w:asciiTheme="majorHAnsi" w:hAnsiTheme="majorHAnsi" w:cstheme="majorHAnsi"/>
          <w:b w:val="0"/>
          <w:bCs/>
          <w:sz w:val="24"/>
          <w:szCs w:val="24"/>
        </w:rPr>
      </w:pPr>
      <w:r w:rsidRPr="00180862">
        <w:rPr>
          <w:rFonts w:asciiTheme="majorHAnsi" w:hAnsiTheme="majorHAnsi" w:cstheme="majorHAnsi"/>
          <w:b w:val="0"/>
          <w:bCs/>
          <w:sz w:val="24"/>
          <w:szCs w:val="24"/>
        </w:rPr>
        <w:t xml:space="preserve">Upon </w:t>
      </w:r>
      <w:r w:rsidR="00AF7688">
        <w:rPr>
          <w:rFonts w:asciiTheme="majorHAnsi" w:hAnsiTheme="majorHAnsi" w:cstheme="majorHAnsi"/>
          <w:b w:val="0"/>
          <w:bCs/>
          <w:sz w:val="24"/>
          <w:szCs w:val="24"/>
        </w:rPr>
        <w:t xml:space="preserve">review of the </w:t>
      </w:r>
      <w:r w:rsidRPr="00180862">
        <w:rPr>
          <w:rFonts w:asciiTheme="majorHAnsi" w:hAnsiTheme="majorHAnsi" w:cstheme="majorHAnsi"/>
          <w:b w:val="0"/>
          <w:bCs/>
          <w:sz w:val="24"/>
          <w:szCs w:val="24"/>
        </w:rPr>
        <w:t xml:space="preserve">ET1 form, </w:t>
      </w:r>
      <w:r w:rsidR="0029049B">
        <w:rPr>
          <w:rFonts w:asciiTheme="majorHAnsi" w:hAnsiTheme="majorHAnsi" w:cstheme="majorHAnsi"/>
          <w:b w:val="0"/>
          <w:bCs/>
          <w:sz w:val="24"/>
          <w:szCs w:val="24"/>
        </w:rPr>
        <w:t>SW</w:t>
      </w:r>
      <w:r w:rsidRPr="00180862">
        <w:rPr>
          <w:rFonts w:asciiTheme="majorHAnsi" w:hAnsiTheme="majorHAnsi" w:cstheme="majorHAnsi"/>
          <w:b w:val="0"/>
          <w:bCs/>
          <w:sz w:val="24"/>
          <w:szCs w:val="24"/>
        </w:rPr>
        <w:t xml:space="preserve"> is protected under section 6 of the E</w:t>
      </w:r>
      <w:r>
        <w:rPr>
          <w:rFonts w:asciiTheme="majorHAnsi" w:hAnsiTheme="majorHAnsi" w:cstheme="majorHAnsi"/>
          <w:b w:val="0"/>
          <w:bCs/>
          <w:sz w:val="24"/>
          <w:szCs w:val="24"/>
        </w:rPr>
        <w:t>A</w:t>
      </w:r>
      <w:r w:rsidRPr="00180862">
        <w:rPr>
          <w:rFonts w:asciiTheme="majorHAnsi" w:hAnsiTheme="majorHAnsi" w:cstheme="majorHAnsi"/>
          <w:b w:val="0"/>
          <w:bCs/>
          <w:sz w:val="24"/>
          <w:szCs w:val="24"/>
        </w:rPr>
        <w:t xml:space="preserve"> 2010 due to </w:t>
      </w:r>
      <w:r w:rsidR="00445211">
        <w:rPr>
          <w:rFonts w:asciiTheme="majorHAnsi" w:hAnsiTheme="majorHAnsi" w:cstheme="majorHAnsi"/>
          <w:b w:val="0"/>
          <w:bCs/>
          <w:sz w:val="24"/>
          <w:szCs w:val="24"/>
        </w:rPr>
        <w:t xml:space="preserve">her known </w:t>
      </w:r>
      <w:proofErr w:type="gramStart"/>
      <w:r w:rsidRPr="00180862">
        <w:rPr>
          <w:rFonts w:asciiTheme="majorHAnsi" w:hAnsiTheme="majorHAnsi" w:cstheme="majorHAnsi"/>
          <w:b w:val="0"/>
          <w:bCs/>
          <w:sz w:val="24"/>
          <w:szCs w:val="24"/>
        </w:rPr>
        <w:t>disability</w:t>
      </w:r>
      <w:r w:rsidR="0001505C">
        <w:rPr>
          <w:rFonts w:asciiTheme="majorHAnsi" w:hAnsiTheme="majorHAnsi" w:cstheme="majorHAnsi"/>
          <w:b w:val="0"/>
          <w:bCs/>
          <w:sz w:val="24"/>
          <w:szCs w:val="24"/>
        </w:rPr>
        <w:t>,</w:t>
      </w:r>
      <w:proofErr w:type="gramEnd"/>
      <w:r w:rsidR="0001505C">
        <w:rPr>
          <w:rFonts w:asciiTheme="majorHAnsi" w:hAnsiTheme="majorHAnsi" w:cstheme="majorHAnsi"/>
          <w:b w:val="0"/>
          <w:bCs/>
          <w:sz w:val="24"/>
          <w:szCs w:val="24"/>
        </w:rPr>
        <w:t xml:space="preserve"> depression</w:t>
      </w:r>
      <w:r w:rsidRPr="00180862">
        <w:rPr>
          <w:rFonts w:asciiTheme="majorHAnsi" w:hAnsiTheme="majorHAnsi" w:cstheme="majorHAnsi"/>
          <w:b w:val="0"/>
          <w:bCs/>
          <w:sz w:val="24"/>
          <w:szCs w:val="24"/>
        </w:rPr>
        <w:t>. The Act defines disability as a physical or mental impairment that significantly and enduringly impacts an individual's ability to carry out typical daily activities. This definition encompasses a wide range of conditions, both physical and menta</w:t>
      </w:r>
      <w:r w:rsidR="003838F8">
        <w:rPr>
          <w:rFonts w:asciiTheme="majorHAnsi" w:hAnsiTheme="majorHAnsi" w:cstheme="majorHAnsi"/>
          <w:b w:val="0"/>
          <w:bCs/>
          <w:sz w:val="24"/>
          <w:szCs w:val="24"/>
        </w:rPr>
        <w:t xml:space="preserve">l </w:t>
      </w:r>
      <w:r w:rsidR="003838F8" w:rsidRPr="003838F8">
        <w:rPr>
          <w:rFonts w:asciiTheme="majorHAnsi" w:hAnsiTheme="majorHAnsi" w:cstheme="majorHAnsi"/>
          <w:b w:val="0"/>
          <w:bCs/>
          <w:sz w:val="24"/>
          <w:szCs w:val="24"/>
        </w:rPr>
        <w:t>(Ashcroft and Ratnayaka, 2014</w:t>
      </w:r>
      <w:r w:rsidR="0001505C">
        <w:rPr>
          <w:rFonts w:asciiTheme="majorHAnsi" w:hAnsiTheme="majorHAnsi" w:cstheme="majorHAnsi"/>
          <w:b w:val="0"/>
          <w:bCs/>
          <w:sz w:val="24"/>
          <w:szCs w:val="24"/>
        </w:rPr>
        <w:t xml:space="preserve">). </w:t>
      </w:r>
      <w:r w:rsidR="00F97AB4">
        <w:rPr>
          <w:rFonts w:asciiTheme="majorHAnsi" w:hAnsiTheme="majorHAnsi" w:cstheme="majorHAnsi"/>
          <w:b w:val="0"/>
          <w:bCs/>
          <w:sz w:val="24"/>
          <w:szCs w:val="24"/>
        </w:rPr>
        <w:t xml:space="preserve"> </w:t>
      </w:r>
    </w:p>
    <w:p w14:paraId="0659E79D" w14:textId="77777777" w:rsidR="003514F4" w:rsidRPr="003514F4" w:rsidRDefault="003514F4" w:rsidP="003514F4">
      <w:pPr>
        <w:rPr>
          <w:rFonts w:asciiTheme="majorHAnsi" w:hAnsiTheme="majorHAnsi" w:cstheme="majorHAnsi"/>
          <w:b w:val="0"/>
          <w:bCs/>
          <w:sz w:val="24"/>
          <w:szCs w:val="24"/>
        </w:rPr>
      </w:pPr>
    </w:p>
    <w:p w14:paraId="01259F6D" w14:textId="1F337538" w:rsidR="00332FB9" w:rsidRDefault="003514F4" w:rsidP="00CF7CAB">
      <w:pPr>
        <w:rPr>
          <w:rFonts w:asciiTheme="majorHAnsi" w:hAnsiTheme="majorHAnsi" w:cstheme="majorHAnsi"/>
          <w:b w:val="0"/>
          <w:bCs/>
          <w:sz w:val="24"/>
          <w:szCs w:val="24"/>
        </w:rPr>
      </w:pPr>
      <w:r w:rsidRPr="003514F4">
        <w:rPr>
          <w:rFonts w:asciiTheme="majorHAnsi" w:hAnsiTheme="majorHAnsi" w:cstheme="majorHAnsi"/>
          <w:b w:val="0"/>
          <w:bCs/>
          <w:sz w:val="24"/>
          <w:szCs w:val="24"/>
        </w:rPr>
        <w:t xml:space="preserve">The </w:t>
      </w:r>
      <w:r w:rsidR="00FD7E05">
        <w:rPr>
          <w:rFonts w:asciiTheme="majorHAnsi" w:hAnsiTheme="majorHAnsi" w:cstheme="majorHAnsi"/>
          <w:b w:val="0"/>
          <w:bCs/>
          <w:sz w:val="24"/>
          <w:szCs w:val="24"/>
        </w:rPr>
        <w:t>EA</w:t>
      </w:r>
      <w:r w:rsidRPr="003514F4">
        <w:rPr>
          <w:rFonts w:asciiTheme="majorHAnsi" w:hAnsiTheme="majorHAnsi" w:cstheme="majorHAnsi"/>
          <w:b w:val="0"/>
          <w:bCs/>
          <w:sz w:val="24"/>
          <w:szCs w:val="24"/>
        </w:rPr>
        <w:t xml:space="preserve"> 2010 addresses prohibited conduct, encompassing various forms of discrimination deemed unlawful under the Act.</w:t>
      </w:r>
      <w:r w:rsidR="00F97AB4">
        <w:rPr>
          <w:rFonts w:asciiTheme="majorHAnsi" w:hAnsiTheme="majorHAnsi" w:cstheme="majorHAnsi"/>
          <w:b w:val="0"/>
          <w:bCs/>
          <w:sz w:val="24"/>
          <w:szCs w:val="24"/>
        </w:rPr>
        <w:t xml:space="preserve"> SW</w:t>
      </w:r>
      <w:r w:rsidRPr="003514F4">
        <w:rPr>
          <w:rFonts w:asciiTheme="majorHAnsi" w:hAnsiTheme="majorHAnsi" w:cstheme="majorHAnsi"/>
          <w:b w:val="0"/>
          <w:bCs/>
          <w:sz w:val="24"/>
          <w:szCs w:val="24"/>
        </w:rPr>
        <w:t xml:space="preserve"> </w:t>
      </w:r>
      <w:r w:rsidR="00CF7CAB">
        <w:rPr>
          <w:rFonts w:asciiTheme="majorHAnsi" w:hAnsiTheme="majorHAnsi" w:cstheme="majorHAnsi"/>
          <w:b w:val="0"/>
          <w:bCs/>
          <w:sz w:val="24"/>
          <w:szCs w:val="24"/>
        </w:rPr>
        <w:t xml:space="preserve">has a case </w:t>
      </w:r>
      <w:r w:rsidR="00CF7CAB" w:rsidRPr="00CF7CAB">
        <w:rPr>
          <w:rFonts w:asciiTheme="majorHAnsi" w:hAnsiTheme="majorHAnsi" w:cstheme="majorHAnsi"/>
          <w:b w:val="0"/>
          <w:bCs/>
          <w:sz w:val="24"/>
          <w:szCs w:val="24"/>
        </w:rPr>
        <w:t xml:space="preserve">of </w:t>
      </w:r>
      <w:r w:rsidR="00FD7E05">
        <w:rPr>
          <w:rFonts w:asciiTheme="majorHAnsi" w:hAnsiTheme="majorHAnsi" w:cstheme="majorHAnsi"/>
          <w:b w:val="0"/>
          <w:bCs/>
          <w:sz w:val="24"/>
          <w:szCs w:val="24"/>
        </w:rPr>
        <w:t>d</w:t>
      </w:r>
      <w:r w:rsidR="00CF7CAB" w:rsidRPr="00CF7CAB">
        <w:rPr>
          <w:rFonts w:asciiTheme="majorHAnsi" w:hAnsiTheme="majorHAnsi" w:cstheme="majorHAnsi"/>
          <w:b w:val="0"/>
          <w:bCs/>
          <w:sz w:val="24"/>
          <w:szCs w:val="24"/>
        </w:rPr>
        <w:t xml:space="preserve">iscrimination </w:t>
      </w:r>
      <w:r w:rsidR="00FD7E05">
        <w:rPr>
          <w:rFonts w:asciiTheme="majorHAnsi" w:hAnsiTheme="majorHAnsi" w:cstheme="majorHAnsi"/>
          <w:b w:val="0"/>
          <w:bCs/>
          <w:sz w:val="24"/>
          <w:szCs w:val="24"/>
        </w:rPr>
        <w:t>a</w:t>
      </w:r>
      <w:r w:rsidR="00CF7CAB" w:rsidRPr="00CF7CAB">
        <w:rPr>
          <w:rFonts w:asciiTheme="majorHAnsi" w:hAnsiTheme="majorHAnsi" w:cstheme="majorHAnsi"/>
          <w:b w:val="0"/>
          <w:bCs/>
          <w:sz w:val="24"/>
          <w:szCs w:val="24"/>
        </w:rPr>
        <w:t xml:space="preserve">rising from </w:t>
      </w:r>
      <w:r w:rsidR="00FD7E05">
        <w:rPr>
          <w:rFonts w:asciiTheme="majorHAnsi" w:hAnsiTheme="majorHAnsi" w:cstheme="majorHAnsi"/>
          <w:b w:val="0"/>
          <w:bCs/>
          <w:sz w:val="24"/>
          <w:szCs w:val="24"/>
        </w:rPr>
        <w:t>d</w:t>
      </w:r>
      <w:r w:rsidR="00CF7CAB" w:rsidRPr="00CF7CAB">
        <w:rPr>
          <w:rFonts w:asciiTheme="majorHAnsi" w:hAnsiTheme="majorHAnsi" w:cstheme="majorHAnsi"/>
          <w:b w:val="0"/>
          <w:bCs/>
          <w:sz w:val="24"/>
          <w:szCs w:val="24"/>
        </w:rPr>
        <w:t>isability</w:t>
      </w:r>
      <w:r w:rsidRPr="003514F4">
        <w:rPr>
          <w:rFonts w:asciiTheme="majorHAnsi" w:hAnsiTheme="majorHAnsi" w:cstheme="majorHAnsi"/>
          <w:b w:val="0"/>
          <w:bCs/>
          <w:sz w:val="24"/>
          <w:szCs w:val="24"/>
        </w:rPr>
        <w:t xml:space="preserve"> and the failure to fulfill the duty to make reasonable adjustments will be subject to </w:t>
      </w:r>
      <w:r>
        <w:rPr>
          <w:rFonts w:asciiTheme="majorHAnsi" w:hAnsiTheme="majorHAnsi" w:cstheme="majorHAnsi"/>
          <w:b w:val="0"/>
          <w:bCs/>
          <w:sz w:val="24"/>
          <w:szCs w:val="24"/>
        </w:rPr>
        <w:t xml:space="preserve">scrutiny </w:t>
      </w:r>
      <w:r w:rsidRPr="003514F4">
        <w:rPr>
          <w:rFonts w:asciiTheme="majorHAnsi" w:hAnsiTheme="majorHAnsi" w:cstheme="majorHAnsi"/>
          <w:b w:val="0"/>
          <w:bCs/>
          <w:sz w:val="24"/>
          <w:szCs w:val="24"/>
        </w:rPr>
        <w:t>by the tribunal (Richardson, 2021).</w:t>
      </w:r>
    </w:p>
    <w:p w14:paraId="0F5243F0" w14:textId="77777777" w:rsidR="00332FB9" w:rsidRDefault="00332FB9" w:rsidP="003514F4">
      <w:pPr>
        <w:rPr>
          <w:rFonts w:asciiTheme="majorHAnsi" w:hAnsiTheme="majorHAnsi" w:cstheme="majorHAnsi"/>
          <w:b w:val="0"/>
          <w:bCs/>
          <w:sz w:val="24"/>
          <w:szCs w:val="24"/>
        </w:rPr>
      </w:pPr>
    </w:p>
    <w:p w14:paraId="1603DDDB" w14:textId="339688E8" w:rsidR="00CC0CCC" w:rsidRDefault="00D771E9" w:rsidP="003514F4">
      <w:pPr>
        <w:rPr>
          <w:rFonts w:asciiTheme="majorHAnsi" w:hAnsiTheme="majorHAnsi" w:cstheme="majorHAnsi"/>
          <w:b w:val="0"/>
          <w:bCs/>
          <w:sz w:val="24"/>
          <w:szCs w:val="24"/>
        </w:rPr>
      </w:pPr>
      <w:r w:rsidRPr="00D771E9">
        <w:rPr>
          <w:rFonts w:asciiTheme="majorHAnsi" w:hAnsiTheme="majorHAnsi" w:cstheme="majorHAnsi"/>
          <w:b w:val="0"/>
          <w:bCs/>
          <w:sz w:val="24"/>
          <w:szCs w:val="24"/>
        </w:rPr>
        <w:t xml:space="preserve">SW informed </w:t>
      </w:r>
      <w:r w:rsidR="002365EF">
        <w:rPr>
          <w:rFonts w:asciiTheme="majorHAnsi" w:hAnsiTheme="majorHAnsi" w:cstheme="majorHAnsi"/>
          <w:b w:val="0"/>
          <w:bCs/>
          <w:sz w:val="24"/>
          <w:szCs w:val="24"/>
        </w:rPr>
        <w:t>Capital</w:t>
      </w:r>
      <w:r w:rsidRPr="00D771E9">
        <w:rPr>
          <w:rFonts w:asciiTheme="majorHAnsi" w:hAnsiTheme="majorHAnsi" w:cstheme="majorHAnsi"/>
          <w:b w:val="0"/>
          <w:bCs/>
          <w:sz w:val="24"/>
          <w:szCs w:val="24"/>
        </w:rPr>
        <w:t xml:space="preserve"> that her GP had verified the connection between her migraines and depression, and she was undergoing medication to manage both conditions.</w:t>
      </w:r>
      <w:r w:rsidR="008B28E6">
        <w:rPr>
          <w:rFonts w:asciiTheme="majorHAnsi" w:hAnsiTheme="majorHAnsi" w:cstheme="majorHAnsi"/>
          <w:b w:val="0"/>
          <w:bCs/>
          <w:sz w:val="24"/>
          <w:szCs w:val="24"/>
        </w:rPr>
        <w:t xml:space="preserve"> </w:t>
      </w:r>
      <w:r w:rsidR="00FD7E05">
        <w:rPr>
          <w:rFonts w:asciiTheme="majorHAnsi" w:hAnsiTheme="majorHAnsi" w:cstheme="majorHAnsi"/>
          <w:b w:val="0"/>
          <w:bCs/>
          <w:sz w:val="24"/>
          <w:szCs w:val="24"/>
        </w:rPr>
        <w:t>During employment</w:t>
      </w:r>
      <w:r w:rsidR="002365EF">
        <w:rPr>
          <w:rFonts w:asciiTheme="majorHAnsi" w:hAnsiTheme="majorHAnsi" w:cstheme="majorHAnsi"/>
          <w:b w:val="0"/>
          <w:bCs/>
          <w:sz w:val="24"/>
          <w:szCs w:val="24"/>
        </w:rPr>
        <w:t>,</w:t>
      </w:r>
      <w:r w:rsidRPr="00D771E9">
        <w:rPr>
          <w:rFonts w:asciiTheme="majorHAnsi" w:hAnsiTheme="majorHAnsi" w:cstheme="majorHAnsi"/>
          <w:b w:val="0"/>
          <w:bCs/>
          <w:sz w:val="24"/>
          <w:szCs w:val="24"/>
        </w:rPr>
        <w:t xml:space="preserve"> </w:t>
      </w:r>
      <w:r w:rsidR="002365EF">
        <w:rPr>
          <w:rFonts w:asciiTheme="majorHAnsi" w:hAnsiTheme="majorHAnsi" w:cstheme="majorHAnsi"/>
          <w:b w:val="0"/>
          <w:bCs/>
          <w:sz w:val="24"/>
          <w:szCs w:val="24"/>
        </w:rPr>
        <w:t>SW</w:t>
      </w:r>
      <w:r w:rsidR="008B28E6">
        <w:rPr>
          <w:rFonts w:asciiTheme="majorHAnsi" w:hAnsiTheme="majorHAnsi" w:cstheme="majorHAnsi"/>
          <w:b w:val="0"/>
          <w:bCs/>
          <w:sz w:val="24"/>
          <w:szCs w:val="24"/>
        </w:rPr>
        <w:t xml:space="preserve"> made</w:t>
      </w:r>
      <w:r w:rsidRPr="00D771E9">
        <w:rPr>
          <w:rFonts w:asciiTheme="majorHAnsi" w:hAnsiTheme="majorHAnsi" w:cstheme="majorHAnsi"/>
          <w:b w:val="0"/>
          <w:bCs/>
          <w:sz w:val="24"/>
          <w:szCs w:val="24"/>
        </w:rPr>
        <w:t xml:space="preserve"> reasonable </w:t>
      </w:r>
      <w:r>
        <w:rPr>
          <w:rFonts w:asciiTheme="majorHAnsi" w:hAnsiTheme="majorHAnsi" w:cstheme="majorHAnsi"/>
          <w:b w:val="0"/>
          <w:bCs/>
          <w:sz w:val="24"/>
          <w:szCs w:val="24"/>
        </w:rPr>
        <w:t xml:space="preserve">requests </w:t>
      </w:r>
      <w:r w:rsidRPr="00D771E9">
        <w:rPr>
          <w:rFonts w:asciiTheme="majorHAnsi" w:hAnsiTheme="majorHAnsi" w:cstheme="majorHAnsi"/>
          <w:b w:val="0"/>
          <w:bCs/>
          <w:sz w:val="24"/>
          <w:szCs w:val="24"/>
        </w:rPr>
        <w:t>to work more flexibly on days when migraines occurred</w:t>
      </w:r>
      <w:r w:rsidR="00407CE0">
        <w:rPr>
          <w:rFonts w:asciiTheme="majorHAnsi" w:hAnsiTheme="majorHAnsi" w:cstheme="majorHAnsi"/>
          <w:b w:val="0"/>
          <w:bCs/>
          <w:sz w:val="24"/>
          <w:szCs w:val="24"/>
        </w:rPr>
        <w:t xml:space="preserve"> and take breaks </w:t>
      </w:r>
      <w:r w:rsidR="008B28E6">
        <w:rPr>
          <w:rFonts w:asciiTheme="majorHAnsi" w:hAnsiTheme="majorHAnsi" w:cstheme="majorHAnsi"/>
          <w:b w:val="0"/>
          <w:bCs/>
          <w:sz w:val="24"/>
          <w:szCs w:val="24"/>
        </w:rPr>
        <w:t>at different</w:t>
      </w:r>
      <w:r w:rsidR="00407CE0">
        <w:rPr>
          <w:rFonts w:asciiTheme="majorHAnsi" w:hAnsiTheme="majorHAnsi" w:cstheme="majorHAnsi"/>
          <w:b w:val="0"/>
          <w:bCs/>
          <w:sz w:val="24"/>
          <w:szCs w:val="24"/>
        </w:rPr>
        <w:t xml:space="preserve"> times. </w:t>
      </w:r>
      <w:r w:rsidR="00445211">
        <w:rPr>
          <w:rFonts w:asciiTheme="majorHAnsi" w:hAnsiTheme="majorHAnsi" w:cstheme="majorHAnsi"/>
          <w:b w:val="0"/>
          <w:bCs/>
          <w:sz w:val="24"/>
          <w:szCs w:val="24"/>
        </w:rPr>
        <w:t>T</w:t>
      </w:r>
      <w:r w:rsidRPr="00D771E9">
        <w:rPr>
          <w:rFonts w:asciiTheme="majorHAnsi" w:hAnsiTheme="majorHAnsi" w:cstheme="majorHAnsi"/>
          <w:b w:val="0"/>
          <w:bCs/>
          <w:sz w:val="24"/>
          <w:szCs w:val="24"/>
        </w:rPr>
        <w:t>he</w:t>
      </w:r>
      <w:r>
        <w:rPr>
          <w:rFonts w:asciiTheme="majorHAnsi" w:hAnsiTheme="majorHAnsi" w:cstheme="majorHAnsi"/>
          <w:b w:val="0"/>
          <w:bCs/>
          <w:sz w:val="24"/>
          <w:szCs w:val="24"/>
        </w:rPr>
        <w:t xml:space="preserve">re is no evidence to </w:t>
      </w:r>
      <w:r w:rsidR="00407CE0">
        <w:rPr>
          <w:rFonts w:asciiTheme="majorHAnsi" w:hAnsiTheme="majorHAnsi" w:cstheme="majorHAnsi"/>
          <w:b w:val="0"/>
          <w:bCs/>
          <w:sz w:val="24"/>
          <w:szCs w:val="24"/>
        </w:rPr>
        <w:t xml:space="preserve">support </w:t>
      </w:r>
      <w:r>
        <w:rPr>
          <w:rFonts w:asciiTheme="majorHAnsi" w:hAnsiTheme="majorHAnsi" w:cstheme="majorHAnsi"/>
          <w:b w:val="0"/>
          <w:bCs/>
          <w:sz w:val="24"/>
          <w:szCs w:val="24"/>
        </w:rPr>
        <w:t xml:space="preserve">that </w:t>
      </w:r>
      <w:r w:rsidRPr="00D771E9">
        <w:rPr>
          <w:rFonts w:asciiTheme="majorHAnsi" w:hAnsiTheme="majorHAnsi" w:cstheme="majorHAnsi"/>
          <w:b w:val="0"/>
          <w:bCs/>
          <w:sz w:val="24"/>
          <w:szCs w:val="24"/>
        </w:rPr>
        <w:t>C</w:t>
      </w:r>
      <w:r w:rsidR="00445211">
        <w:rPr>
          <w:rFonts w:asciiTheme="majorHAnsi" w:hAnsiTheme="majorHAnsi" w:cstheme="majorHAnsi"/>
          <w:b w:val="0"/>
          <w:bCs/>
          <w:sz w:val="24"/>
          <w:szCs w:val="24"/>
        </w:rPr>
        <w:t>apital</w:t>
      </w:r>
      <w:r w:rsidRPr="00D771E9">
        <w:rPr>
          <w:rFonts w:asciiTheme="majorHAnsi" w:hAnsiTheme="majorHAnsi" w:cstheme="majorHAnsi"/>
          <w:b w:val="0"/>
          <w:bCs/>
          <w:sz w:val="24"/>
          <w:szCs w:val="24"/>
        </w:rPr>
        <w:t xml:space="preserve"> consider</w:t>
      </w:r>
      <w:r>
        <w:rPr>
          <w:rFonts w:asciiTheme="majorHAnsi" w:hAnsiTheme="majorHAnsi" w:cstheme="majorHAnsi"/>
          <w:b w:val="0"/>
          <w:bCs/>
          <w:sz w:val="24"/>
          <w:szCs w:val="24"/>
        </w:rPr>
        <w:t>ed</w:t>
      </w:r>
      <w:r w:rsidRPr="00D771E9">
        <w:rPr>
          <w:rFonts w:asciiTheme="majorHAnsi" w:hAnsiTheme="majorHAnsi" w:cstheme="majorHAnsi"/>
          <w:b w:val="0"/>
          <w:bCs/>
          <w:sz w:val="24"/>
          <w:szCs w:val="24"/>
        </w:rPr>
        <w:t xml:space="preserve"> these requests.</w:t>
      </w:r>
    </w:p>
    <w:p w14:paraId="370309D2" w14:textId="77777777" w:rsidR="00FB0D74" w:rsidRDefault="00FB0D74" w:rsidP="003514F4">
      <w:pPr>
        <w:rPr>
          <w:rFonts w:asciiTheme="majorHAnsi" w:hAnsiTheme="majorHAnsi" w:cstheme="majorHAnsi"/>
          <w:b w:val="0"/>
          <w:bCs/>
          <w:sz w:val="24"/>
          <w:szCs w:val="24"/>
        </w:rPr>
      </w:pPr>
    </w:p>
    <w:p w14:paraId="4B9D783E" w14:textId="77777777" w:rsidR="00A63029" w:rsidRDefault="00A63029" w:rsidP="003514F4">
      <w:pPr>
        <w:rPr>
          <w:rFonts w:asciiTheme="majorHAnsi" w:hAnsiTheme="majorHAnsi" w:cstheme="majorHAnsi"/>
          <w:b w:val="0"/>
          <w:bCs/>
          <w:sz w:val="24"/>
          <w:szCs w:val="24"/>
        </w:rPr>
      </w:pPr>
    </w:p>
    <w:p w14:paraId="1B94A8FB" w14:textId="73AA5824" w:rsidR="008A5F9D" w:rsidRDefault="00060EBF" w:rsidP="003514F4">
      <w:pPr>
        <w:rPr>
          <w:rFonts w:asciiTheme="majorHAnsi" w:hAnsiTheme="majorHAnsi" w:cstheme="majorHAnsi"/>
          <w:b w:val="0"/>
          <w:bCs/>
          <w:sz w:val="24"/>
          <w:szCs w:val="24"/>
        </w:rPr>
      </w:pPr>
      <w:r w:rsidRPr="00060EBF">
        <w:rPr>
          <w:rFonts w:asciiTheme="majorHAnsi" w:hAnsiTheme="majorHAnsi" w:cstheme="majorHAnsi"/>
          <w:b w:val="0"/>
          <w:bCs/>
          <w:sz w:val="24"/>
          <w:szCs w:val="24"/>
        </w:rPr>
        <w:lastRenderedPageBreak/>
        <w:t xml:space="preserve">Capital has </w:t>
      </w:r>
      <w:r w:rsidR="0001505C">
        <w:rPr>
          <w:rFonts w:asciiTheme="majorHAnsi" w:hAnsiTheme="majorHAnsi" w:cstheme="majorHAnsi"/>
          <w:b w:val="0"/>
          <w:bCs/>
          <w:sz w:val="24"/>
          <w:szCs w:val="24"/>
        </w:rPr>
        <w:t xml:space="preserve">failed </w:t>
      </w:r>
      <w:r w:rsidRPr="00060EBF">
        <w:rPr>
          <w:rFonts w:asciiTheme="majorHAnsi" w:hAnsiTheme="majorHAnsi" w:cstheme="majorHAnsi"/>
          <w:b w:val="0"/>
          <w:bCs/>
          <w:sz w:val="24"/>
          <w:szCs w:val="24"/>
        </w:rPr>
        <w:t xml:space="preserve">to consider </w:t>
      </w:r>
      <w:r w:rsidR="006D708B">
        <w:rPr>
          <w:rFonts w:asciiTheme="majorHAnsi" w:hAnsiTheme="majorHAnsi" w:cstheme="majorHAnsi"/>
          <w:b w:val="0"/>
          <w:bCs/>
          <w:sz w:val="24"/>
          <w:szCs w:val="24"/>
        </w:rPr>
        <w:t>or implement</w:t>
      </w:r>
      <w:r w:rsidRPr="00060EBF">
        <w:rPr>
          <w:rFonts w:asciiTheme="majorHAnsi" w:hAnsiTheme="majorHAnsi" w:cstheme="majorHAnsi"/>
          <w:b w:val="0"/>
          <w:bCs/>
          <w:sz w:val="24"/>
          <w:szCs w:val="24"/>
        </w:rPr>
        <w:t xml:space="preserve"> reasonable adjustments, as required by sections 20-22 of the EA 2010</w:t>
      </w:r>
      <w:r w:rsidR="00137107">
        <w:rPr>
          <w:rFonts w:asciiTheme="majorHAnsi" w:hAnsiTheme="majorHAnsi" w:cstheme="majorHAnsi"/>
          <w:b w:val="0"/>
          <w:bCs/>
          <w:sz w:val="24"/>
          <w:szCs w:val="24"/>
        </w:rPr>
        <w:t xml:space="preserve">. </w:t>
      </w:r>
      <w:r w:rsidRPr="00060EBF">
        <w:rPr>
          <w:rFonts w:asciiTheme="majorHAnsi" w:hAnsiTheme="majorHAnsi" w:cstheme="majorHAnsi"/>
          <w:b w:val="0"/>
          <w:bCs/>
          <w:sz w:val="24"/>
          <w:szCs w:val="24"/>
        </w:rPr>
        <w:t xml:space="preserve">This duty to make reasonable adjustments applies throughout the employment </w:t>
      </w:r>
      <w:r>
        <w:rPr>
          <w:rFonts w:asciiTheme="majorHAnsi" w:hAnsiTheme="majorHAnsi" w:cstheme="majorHAnsi"/>
          <w:b w:val="0"/>
          <w:bCs/>
          <w:sz w:val="24"/>
          <w:szCs w:val="24"/>
        </w:rPr>
        <w:t>relationship</w:t>
      </w:r>
      <w:r w:rsidR="008A5F9D">
        <w:rPr>
          <w:rFonts w:asciiTheme="majorHAnsi" w:hAnsiTheme="majorHAnsi" w:cstheme="majorHAnsi"/>
          <w:b w:val="0"/>
          <w:bCs/>
          <w:sz w:val="24"/>
          <w:szCs w:val="24"/>
        </w:rPr>
        <w:t>.</w:t>
      </w:r>
      <w:r w:rsidRPr="00060EBF">
        <w:rPr>
          <w:rFonts w:asciiTheme="majorHAnsi" w:hAnsiTheme="majorHAnsi" w:cstheme="majorHAnsi"/>
          <w:b w:val="0"/>
          <w:bCs/>
          <w:sz w:val="24"/>
          <w:szCs w:val="24"/>
        </w:rPr>
        <w:t xml:space="preserve"> The responsibility to make these adjustments and cover their costs falls on the employer</w:t>
      </w:r>
      <w:r w:rsidR="00445211">
        <w:rPr>
          <w:rFonts w:asciiTheme="majorHAnsi" w:hAnsiTheme="majorHAnsi" w:cstheme="majorHAnsi"/>
          <w:b w:val="0"/>
          <w:bCs/>
          <w:sz w:val="24"/>
          <w:szCs w:val="24"/>
        </w:rPr>
        <w:t xml:space="preserve"> </w:t>
      </w:r>
      <w:r w:rsidR="00445211" w:rsidRPr="00445211">
        <w:rPr>
          <w:rFonts w:asciiTheme="majorHAnsi" w:hAnsiTheme="majorHAnsi" w:cstheme="majorHAnsi"/>
          <w:b w:val="0"/>
          <w:bCs/>
          <w:sz w:val="24"/>
          <w:szCs w:val="24"/>
        </w:rPr>
        <w:t>(Bell, 2015).</w:t>
      </w:r>
      <w:r w:rsidR="00445211">
        <w:rPr>
          <w:rFonts w:asciiTheme="majorHAnsi" w:hAnsiTheme="majorHAnsi" w:cstheme="majorHAnsi"/>
          <w:b w:val="0"/>
          <w:bCs/>
          <w:sz w:val="24"/>
          <w:szCs w:val="24"/>
        </w:rPr>
        <w:t xml:space="preserve"> </w:t>
      </w:r>
      <w:r w:rsidRPr="00060EBF">
        <w:rPr>
          <w:rFonts w:asciiTheme="majorHAnsi" w:hAnsiTheme="majorHAnsi" w:cstheme="majorHAnsi"/>
          <w:b w:val="0"/>
          <w:bCs/>
          <w:sz w:val="24"/>
          <w:szCs w:val="24"/>
        </w:rPr>
        <w:t>Regrettably, Capital has failed to fulfill this duty, constituting discrimination</w:t>
      </w:r>
      <w:r w:rsidR="00F97AB4">
        <w:rPr>
          <w:rFonts w:asciiTheme="majorHAnsi" w:hAnsiTheme="majorHAnsi" w:cstheme="majorHAnsi"/>
          <w:b w:val="0"/>
          <w:bCs/>
          <w:sz w:val="24"/>
          <w:szCs w:val="24"/>
        </w:rPr>
        <w:t>.</w:t>
      </w:r>
    </w:p>
    <w:p w14:paraId="7F67EBB1" w14:textId="77777777" w:rsidR="001226C6" w:rsidRDefault="001226C6" w:rsidP="003514F4">
      <w:pPr>
        <w:rPr>
          <w:rFonts w:asciiTheme="majorHAnsi" w:hAnsiTheme="majorHAnsi" w:cstheme="majorHAnsi"/>
          <w:b w:val="0"/>
          <w:bCs/>
          <w:sz w:val="24"/>
          <w:szCs w:val="24"/>
        </w:rPr>
      </w:pPr>
    </w:p>
    <w:p w14:paraId="38264DDD" w14:textId="0E012443" w:rsidR="008A5F9D" w:rsidRDefault="0029049B" w:rsidP="003514F4">
      <w:pPr>
        <w:rPr>
          <w:rFonts w:asciiTheme="majorHAnsi" w:hAnsiTheme="majorHAnsi" w:cstheme="majorHAnsi"/>
          <w:b w:val="0"/>
          <w:bCs/>
          <w:sz w:val="24"/>
          <w:szCs w:val="24"/>
        </w:rPr>
      </w:pPr>
      <w:r>
        <w:rPr>
          <w:rFonts w:asciiTheme="majorHAnsi" w:hAnsiTheme="majorHAnsi" w:cstheme="majorHAnsi"/>
          <w:b w:val="0"/>
          <w:bCs/>
          <w:sz w:val="24"/>
          <w:szCs w:val="24"/>
        </w:rPr>
        <w:t>Within</w:t>
      </w:r>
      <w:r w:rsidR="001226C6" w:rsidRPr="001226C6">
        <w:rPr>
          <w:rFonts w:asciiTheme="majorHAnsi" w:hAnsiTheme="majorHAnsi" w:cstheme="majorHAnsi"/>
          <w:b w:val="0"/>
          <w:bCs/>
          <w:sz w:val="24"/>
          <w:szCs w:val="24"/>
        </w:rPr>
        <w:t xml:space="preserve"> the E</w:t>
      </w:r>
      <w:r w:rsidR="001226C6">
        <w:rPr>
          <w:rFonts w:asciiTheme="majorHAnsi" w:hAnsiTheme="majorHAnsi" w:cstheme="majorHAnsi"/>
          <w:b w:val="0"/>
          <w:bCs/>
          <w:sz w:val="24"/>
          <w:szCs w:val="24"/>
        </w:rPr>
        <w:t>A</w:t>
      </w:r>
      <w:r w:rsidR="001226C6" w:rsidRPr="001226C6">
        <w:rPr>
          <w:rFonts w:asciiTheme="majorHAnsi" w:hAnsiTheme="majorHAnsi" w:cstheme="majorHAnsi"/>
          <w:b w:val="0"/>
          <w:bCs/>
          <w:sz w:val="24"/>
          <w:szCs w:val="24"/>
        </w:rPr>
        <w:t xml:space="preserve"> 2010, three forms of harassment are recogni</w:t>
      </w:r>
      <w:r w:rsidR="001226C6">
        <w:rPr>
          <w:rFonts w:asciiTheme="majorHAnsi" w:hAnsiTheme="majorHAnsi" w:cstheme="majorHAnsi"/>
          <w:b w:val="0"/>
          <w:bCs/>
          <w:sz w:val="24"/>
          <w:szCs w:val="24"/>
        </w:rPr>
        <w:t>se</w:t>
      </w:r>
      <w:r w:rsidR="001226C6" w:rsidRPr="001226C6">
        <w:rPr>
          <w:rFonts w:asciiTheme="majorHAnsi" w:hAnsiTheme="majorHAnsi" w:cstheme="majorHAnsi"/>
          <w:b w:val="0"/>
          <w:bCs/>
          <w:sz w:val="24"/>
          <w:szCs w:val="24"/>
        </w:rPr>
        <w:t>d. These encompass harassment linked to particular 'protected characteristics', instances of sexual harassment, and situations where individuals face less favorable treatment due to harassment</w:t>
      </w:r>
      <w:r w:rsidR="001226C6">
        <w:rPr>
          <w:rFonts w:asciiTheme="majorHAnsi" w:hAnsiTheme="majorHAnsi" w:cstheme="majorHAnsi"/>
          <w:b w:val="0"/>
          <w:bCs/>
          <w:sz w:val="24"/>
          <w:szCs w:val="24"/>
        </w:rPr>
        <w:t xml:space="preserve"> </w:t>
      </w:r>
      <w:r w:rsidR="001226C6" w:rsidRPr="001226C6">
        <w:rPr>
          <w:rFonts w:asciiTheme="majorHAnsi" w:hAnsiTheme="majorHAnsi" w:cstheme="majorHAnsi"/>
          <w:b w:val="0"/>
          <w:bCs/>
          <w:sz w:val="24"/>
          <w:szCs w:val="24"/>
        </w:rPr>
        <w:t>(A</w:t>
      </w:r>
      <w:r w:rsidR="008B28E6">
        <w:rPr>
          <w:rFonts w:asciiTheme="majorHAnsi" w:hAnsiTheme="majorHAnsi" w:cstheme="majorHAnsi"/>
          <w:b w:val="0"/>
          <w:bCs/>
          <w:sz w:val="24"/>
          <w:szCs w:val="24"/>
        </w:rPr>
        <w:t>cas</w:t>
      </w:r>
      <w:r w:rsidR="001226C6" w:rsidRPr="001226C6">
        <w:rPr>
          <w:rFonts w:asciiTheme="majorHAnsi" w:hAnsiTheme="majorHAnsi" w:cstheme="majorHAnsi"/>
          <w:b w:val="0"/>
          <w:bCs/>
          <w:sz w:val="24"/>
          <w:szCs w:val="24"/>
        </w:rPr>
        <w:t>, 2023)</w:t>
      </w:r>
      <w:r w:rsidR="001226C6">
        <w:rPr>
          <w:rFonts w:asciiTheme="majorHAnsi" w:hAnsiTheme="majorHAnsi" w:cstheme="majorHAnsi"/>
          <w:b w:val="0"/>
          <w:bCs/>
          <w:sz w:val="24"/>
          <w:szCs w:val="24"/>
        </w:rPr>
        <w:t xml:space="preserve">. </w:t>
      </w:r>
    </w:p>
    <w:p w14:paraId="1EAC3F2A" w14:textId="77777777" w:rsidR="001226C6" w:rsidRDefault="001226C6" w:rsidP="003514F4">
      <w:pPr>
        <w:rPr>
          <w:rFonts w:asciiTheme="majorHAnsi" w:hAnsiTheme="majorHAnsi" w:cstheme="majorHAnsi"/>
          <w:b w:val="0"/>
          <w:bCs/>
          <w:sz w:val="24"/>
          <w:szCs w:val="24"/>
        </w:rPr>
      </w:pPr>
    </w:p>
    <w:p w14:paraId="07F607C2" w14:textId="76D015CF" w:rsidR="001226C6" w:rsidRDefault="001226C6" w:rsidP="003514F4">
      <w:pPr>
        <w:rPr>
          <w:rFonts w:asciiTheme="majorHAnsi" w:hAnsiTheme="majorHAnsi" w:cstheme="majorHAnsi"/>
          <w:b w:val="0"/>
          <w:bCs/>
          <w:sz w:val="24"/>
          <w:szCs w:val="24"/>
        </w:rPr>
      </w:pPr>
      <w:r>
        <w:rPr>
          <w:rFonts w:asciiTheme="majorHAnsi" w:hAnsiTheme="majorHAnsi" w:cstheme="majorHAnsi"/>
          <w:b w:val="0"/>
          <w:bCs/>
          <w:sz w:val="24"/>
          <w:szCs w:val="24"/>
        </w:rPr>
        <w:t xml:space="preserve">Based on the </w:t>
      </w:r>
      <w:r w:rsidR="00387D17">
        <w:rPr>
          <w:rFonts w:asciiTheme="majorHAnsi" w:hAnsiTheme="majorHAnsi" w:cstheme="majorHAnsi"/>
          <w:b w:val="0"/>
          <w:bCs/>
          <w:sz w:val="24"/>
          <w:szCs w:val="24"/>
        </w:rPr>
        <w:t>circumstances</w:t>
      </w:r>
      <w:r>
        <w:rPr>
          <w:rFonts w:asciiTheme="majorHAnsi" w:hAnsiTheme="majorHAnsi" w:cstheme="majorHAnsi"/>
          <w:b w:val="0"/>
          <w:bCs/>
          <w:sz w:val="24"/>
          <w:szCs w:val="24"/>
        </w:rPr>
        <w:t xml:space="preserve">, it is likely that SW would have </w:t>
      </w:r>
      <w:r w:rsidR="00B76674">
        <w:rPr>
          <w:rFonts w:asciiTheme="majorHAnsi" w:hAnsiTheme="majorHAnsi" w:cstheme="majorHAnsi"/>
          <w:b w:val="0"/>
          <w:bCs/>
          <w:sz w:val="24"/>
          <w:szCs w:val="24"/>
        </w:rPr>
        <w:t>eligibility</w:t>
      </w:r>
      <w:r>
        <w:rPr>
          <w:rFonts w:asciiTheme="majorHAnsi" w:hAnsiTheme="majorHAnsi" w:cstheme="majorHAnsi"/>
          <w:b w:val="0"/>
          <w:bCs/>
          <w:sz w:val="24"/>
          <w:szCs w:val="24"/>
        </w:rPr>
        <w:t xml:space="preserve"> to also bring a claim of harassmen</w:t>
      </w:r>
      <w:r w:rsidR="000714C3">
        <w:rPr>
          <w:rFonts w:asciiTheme="majorHAnsi" w:hAnsiTheme="majorHAnsi" w:cstheme="majorHAnsi"/>
          <w:b w:val="0"/>
          <w:bCs/>
          <w:sz w:val="24"/>
          <w:szCs w:val="24"/>
        </w:rPr>
        <w:t>t linked to</w:t>
      </w:r>
      <w:r w:rsidR="00065D14">
        <w:rPr>
          <w:rFonts w:asciiTheme="majorHAnsi" w:hAnsiTheme="majorHAnsi" w:cstheme="majorHAnsi"/>
          <w:b w:val="0"/>
          <w:bCs/>
          <w:sz w:val="24"/>
          <w:szCs w:val="24"/>
        </w:rPr>
        <w:t xml:space="preserve"> her protected characteristic of</w:t>
      </w:r>
      <w:r w:rsidR="000714C3">
        <w:rPr>
          <w:rFonts w:asciiTheme="majorHAnsi" w:hAnsiTheme="majorHAnsi" w:cstheme="majorHAnsi"/>
          <w:b w:val="0"/>
          <w:bCs/>
          <w:sz w:val="24"/>
          <w:szCs w:val="24"/>
        </w:rPr>
        <w:t xml:space="preserve"> </w:t>
      </w:r>
      <w:r w:rsidR="00065D14">
        <w:rPr>
          <w:rFonts w:asciiTheme="majorHAnsi" w:hAnsiTheme="majorHAnsi" w:cstheme="majorHAnsi"/>
          <w:b w:val="0"/>
          <w:bCs/>
          <w:sz w:val="24"/>
          <w:szCs w:val="24"/>
        </w:rPr>
        <w:t>‘</w:t>
      </w:r>
      <w:r w:rsidR="000714C3">
        <w:rPr>
          <w:rFonts w:asciiTheme="majorHAnsi" w:hAnsiTheme="majorHAnsi" w:cstheme="majorHAnsi"/>
          <w:b w:val="0"/>
          <w:bCs/>
          <w:sz w:val="24"/>
          <w:szCs w:val="24"/>
        </w:rPr>
        <w:t>disability</w:t>
      </w:r>
      <w:r w:rsidR="00065D14">
        <w:rPr>
          <w:rFonts w:asciiTheme="majorHAnsi" w:hAnsiTheme="majorHAnsi" w:cstheme="majorHAnsi"/>
          <w:b w:val="0"/>
          <w:bCs/>
          <w:sz w:val="24"/>
          <w:szCs w:val="24"/>
        </w:rPr>
        <w:t>’</w:t>
      </w:r>
      <w:r w:rsidR="008B28E6">
        <w:rPr>
          <w:rFonts w:asciiTheme="majorHAnsi" w:hAnsiTheme="majorHAnsi" w:cstheme="majorHAnsi"/>
          <w:b w:val="0"/>
          <w:bCs/>
          <w:sz w:val="24"/>
          <w:szCs w:val="24"/>
        </w:rPr>
        <w:t>. T</w:t>
      </w:r>
      <w:r w:rsidR="00B76674">
        <w:rPr>
          <w:rFonts w:asciiTheme="majorHAnsi" w:hAnsiTheme="majorHAnsi" w:cstheme="majorHAnsi"/>
          <w:b w:val="0"/>
          <w:bCs/>
          <w:sz w:val="24"/>
          <w:szCs w:val="24"/>
        </w:rPr>
        <w:t>his is predicated</w:t>
      </w:r>
      <w:r>
        <w:rPr>
          <w:rFonts w:asciiTheme="majorHAnsi" w:hAnsiTheme="majorHAnsi" w:cstheme="majorHAnsi"/>
          <w:b w:val="0"/>
          <w:bCs/>
          <w:sz w:val="24"/>
          <w:szCs w:val="24"/>
        </w:rPr>
        <w:t xml:space="preserve"> </w:t>
      </w:r>
      <w:r w:rsidR="00B76674">
        <w:rPr>
          <w:rFonts w:asciiTheme="majorHAnsi" w:hAnsiTheme="majorHAnsi" w:cstheme="majorHAnsi"/>
          <w:b w:val="0"/>
          <w:bCs/>
          <w:sz w:val="24"/>
          <w:szCs w:val="24"/>
        </w:rPr>
        <w:t xml:space="preserve">on </w:t>
      </w:r>
      <w:r w:rsidR="00445211">
        <w:rPr>
          <w:rFonts w:asciiTheme="majorHAnsi" w:hAnsiTheme="majorHAnsi" w:cstheme="majorHAnsi"/>
          <w:b w:val="0"/>
          <w:bCs/>
          <w:sz w:val="24"/>
          <w:szCs w:val="24"/>
        </w:rPr>
        <w:t>comments made</w:t>
      </w:r>
      <w:r w:rsidR="00B76674">
        <w:rPr>
          <w:rFonts w:asciiTheme="majorHAnsi" w:hAnsiTheme="majorHAnsi" w:cstheme="majorHAnsi"/>
          <w:b w:val="0"/>
          <w:bCs/>
          <w:sz w:val="24"/>
          <w:szCs w:val="24"/>
        </w:rPr>
        <w:t xml:space="preserve"> to her by management </w:t>
      </w:r>
      <w:r w:rsidR="00F97AB4">
        <w:rPr>
          <w:rFonts w:asciiTheme="majorHAnsi" w:hAnsiTheme="majorHAnsi" w:cstheme="majorHAnsi"/>
          <w:b w:val="0"/>
          <w:bCs/>
          <w:sz w:val="24"/>
          <w:szCs w:val="24"/>
        </w:rPr>
        <w:t>which link to her condition</w:t>
      </w:r>
      <w:r w:rsidR="00CB73C3">
        <w:rPr>
          <w:rFonts w:asciiTheme="majorHAnsi" w:hAnsiTheme="majorHAnsi" w:cstheme="majorHAnsi"/>
          <w:b w:val="0"/>
          <w:bCs/>
          <w:sz w:val="24"/>
          <w:szCs w:val="24"/>
        </w:rPr>
        <w:t xml:space="preserve">. </w:t>
      </w:r>
    </w:p>
    <w:p w14:paraId="4745D8A9" w14:textId="77777777" w:rsidR="001226C6" w:rsidRDefault="001226C6" w:rsidP="003514F4">
      <w:pPr>
        <w:rPr>
          <w:rFonts w:asciiTheme="majorHAnsi" w:hAnsiTheme="majorHAnsi" w:cstheme="majorHAnsi"/>
          <w:b w:val="0"/>
          <w:bCs/>
          <w:sz w:val="24"/>
          <w:szCs w:val="24"/>
        </w:rPr>
      </w:pPr>
    </w:p>
    <w:p w14:paraId="300BED20" w14:textId="26174F08" w:rsidR="001226C6" w:rsidRPr="001226C6" w:rsidRDefault="001226C6" w:rsidP="001226C6">
      <w:pPr>
        <w:rPr>
          <w:rFonts w:asciiTheme="majorHAnsi" w:hAnsiTheme="majorHAnsi" w:cstheme="majorHAnsi"/>
          <w:b w:val="0"/>
          <w:bCs/>
          <w:sz w:val="24"/>
          <w:szCs w:val="24"/>
        </w:rPr>
      </w:pPr>
      <w:r w:rsidRPr="001226C6">
        <w:rPr>
          <w:rFonts w:asciiTheme="majorHAnsi" w:hAnsiTheme="majorHAnsi" w:cstheme="majorHAnsi"/>
          <w:b w:val="0"/>
          <w:bCs/>
          <w:sz w:val="24"/>
          <w:szCs w:val="24"/>
        </w:rPr>
        <w:t>For behavio</w:t>
      </w:r>
      <w:r w:rsidR="000714C3">
        <w:rPr>
          <w:rFonts w:asciiTheme="majorHAnsi" w:hAnsiTheme="majorHAnsi" w:cstheme="majorHAnsi"/>
          <w:b w:val="0"/>
          <w:bCs/>
          <w:sz w:val="24"/>
          <w:szCs w:val="24"/>
        </w:rPr>
        <w:t>u</w:t>
      </w:r>
      <w:r w:rsidRPr="001226C6">
        <w:rPr>
          <w:rFonts w:asciiTheme="majorHAnsi" w:hAnsiTheme="majorHAnsi" w:cstheme="majorHAnsi"/>
          <w:b w:val="0"/>
          <w:bCs/>
          <w:sz w:val="24"/>
          <w:szCs w:val="24"/>
        </w:rPr>
        <w:t>r to qualify as harassment,</w:t>
      </w:r>
      <w:r>
        <w:rPr>
          <w:rFonts w:asciiTheme="majorHAnsi" w:hAnsiTheme="majorHAnsi" w:cstheme="majorHAnsi"/>
          <w:b w:val="0"/>
          <w:bCs/>
          <w:sz w:val="24"/>
          <w:szCs w:val="24"/>
        </w:rPr>
        <w:t xml:space="preserve"> i</w:t>
      </w:r>
      <w:r w:rsidRPr="001226C6">
        <w:rPr>
          <w:rFonts w:asciiTheme="majorHAnsi" w:hAnsiTheme="majorHAnsi" w:cstheme="majorHAnsi"/>
          <w:b w:val="0"/>
          <w:bCs/>
          <w:sz w:val="24"/>
          <w:szCs w:val="24"/>
        </w:rPr>
        <w:t>t must either undermine the individual's dignity or create an environment that is intimidating, hostile, degrading, humiliating, or offensive.</w:t>
      </w:r>
    </w:p>
    <w:p w14:paraId="0F34D980" w14:textId="5272B66D" w:rsidR="008A0E3A" w:rsidRDefault="001226C6" w:rsidP="008A0E3A">
      <w:pPr>
        <w:rPr>
          <w:rFonts w:asciiTheme="majorHAnsi" w:hAnsiTheme="majorHAnsi" w:cstheme="majorHAnsi"/>
          <w:b w:val="0"/>
          <w:bCs/>
          <w:sz w:val="24"/>
          <w:szCs w:val="24"/>
        </w:rPr>
      </w:pPr>
      <w:r w:rsidRPr="001226C6">
        <w:rPr>
          <w:rFonts w:asciiTheme="majorHAnsi" w:hAnsiTheme="majorHAnsi" w:cstheme="majorHAnsi"/>
          <w:b w:val="0"/>
          <w:bCs/>
          <w:sz w:val="24"/>
          <w:szCs w:val="24"/>
        </w:rPr>
        <w:t>Even if unintended, behavio</w:t>
      </w:r>
      <w:r>
        <w:rPr>
          <w:rFonts w:asciiTheme="majorHAnsi" w:hAnsiTheme="majorHAnsi" w:cstheme="majorHAnsi"/>
          <w:b w:val="0"/>
          <w:bCs/>
          <w:sz w:val="24"/>
          <w:szCs w:val="24"/>
        </w:rPr>
        <w:t>u</w:t>
      </w:r>
      <w:r w:rsidRPr="001226C6">
        <w:rPr>
          <w:rFonts w:asciiTheme="majorHAnsi" w:hAnsiTheme="majorHAnsi" w:cstheme="majorHAnsi"/>
          <w:b w:val="0"/>
          <w:bCs/>
          <w:sz w:val="24"/>
          <w:szCs w:val="24"/>
        </w:rPr>
        <w:t>r can still be considered harassment if it has one of these effects.</w:t>
      </w:r>
      <w:r>
        <w:rPr>
          <w:rFonts w:asciiTheme="majorHAnsi" w:hAnsiTheme="majorHAnsi" w:cstheme="majorHAnsi"/>
          <w:b w:val="0"/>
          <w:bCs/>
          <w:sz w:val="24"/>
          <w:szCs w:val="24"/>
        </w:rPr>
        <w:t xml:space="preserve"> </w:t>
      </w:r>
      <w:r w:rsidR="007A42CF">
        <w:rPr>
          <w:rFonts w:asciiTheme="majorHAnsi" w:hAnsiTheme="majorHAnsi" w:cstheme="majorHAnsi"/>
          <w:b w:val="0"/>
          <w:bCs/>
          <w:sz w:val="24"/>
          <w:szCs w:val="24"/>
        </w:rPr>
        <w:t>T</w:t>
      </w:r>
      <w:r w:rsidR="0029049B">
        <w:rPr>
          <w:rFonts w:asciiTheme="majorHAnsi" w:hAnsiTheme="majorHAnsi" w:cstheme="majorHAnsi"/>
          <w:b w:val="0"/>
          <w:bCs/>
          <w:sz w:val="24"/>
          <w:szCs w:val="24"/>
        </w:rPr>
        <w:t xml:space="preserve">he </w:t>
      </w:r>
      <w:r w:rsidR="00387D17">
        <w:rPr>
          <w:rFonts w:asciiTheme="majorHAnsi" w:hAnsiTheme="majorHAnsi" w:cstheme="majorHAnsi"/>
          <w:b w:val="0"/>
          <w:bCs/>
          <w:sz w:val="24"/>
          <w:szCs w:val="24"/>
        </w:rPr>
        <w:t xml:space="preserve">ET </w:t>
      </w:r>
      <w:r w:rsidR="00065D14" w:rsidRPr="001226C6">
        <w:rPr>
          <w:rFonts w:asciiTheme="majorHAnsi" w:hAnsiTheme="majorHAnsi" w:cstheme="majorHAnsi"/>
          <w:b w:val="0"/>
          <w:bCs/>
          <w:sz w:val="24"/>
          <w:szCs w:val="24"/>
        </w:rPr>
        <w:t>would assess whether a 'typical' person would interpret the behavio</w:t>
      </w:r>
      <w:r w:rsidR="00065D14">
        <w:rPr>
          <w:rFonts w:asciiTheme="majorHAnsi" w:hAnsiTheme="majorHAnsi" w:cstheme="majorHAnsi"/>
          <w:b w:val="0"/>
          <w:bCs/>
          <w:sz w:val="24"/>
          <w:szCs w:val="24"/>
        </w:rPr>
        <w:t>u</w:t>
      </w:r>
      <w:r w:rsidR="00065D14" w:rsidRPr="001226C6">
        <w:rPr>
          <w:rFonts w:asciiTheme="majorHAnsi" w:hAnsiTheme="majorHAnsi" w:cstheme="majorHAnsi"/>
          <w:b w:val="0"/>
          <w:bCs/>
          <w:sz w:val="24"/>
          <w:szCs w:val="24"/>
        </w:rPr>
        <w:t>r as harassment</w:t>
      </w:r>
      <w:r w:rsidR="00445211">
        <w:rPr>
          <w:rFonts w:asciiTheme="majorHAnsi" w:hAnsiTheme="majorHAnsi" w:cstheme="majorHAnsi"/>
          <w:b w:val="0"/>
          <w:bCs/>
          <w:sz w:val="24"/>
          <w:szCs w:val="24"/>
        </w:rPr>
        <w:t xml:space="preserve"> </w:t>
      </w:r>
      <w:r w:rsidR="00BD1B9B" w:rsidRPr="00BD1B9B">
        <w:rPr>
          <w:rFonts w:asciiTheme="majorHAnsi" w:hAnsiTheme="majorHAnsi" w:cstheme="majorHAnsi"/>
          <w:b w:val="0"/>
          <w:bCs/>
          <w:sz w:val="24"/>
          <w:szCs w:val="24"/>
        </w:rPr>
        <w:t>(A</w:t>
      </w:r>
      <w:r w:rsidR="008B28E6">
        <w:rPr>
          <w:rFonts w:asciiTheme="majorHAnsi" w:hAnsiTheme="majorHAnsi" w:cstheme="majorHAnsi"/>
          <w:b w:val="0"/>
          <w:bCs/>
          <w:sz w:val="24"/>
          <w:szCs w:val="24"/>
        </w:rPr>
        <w:t>cas</w:t>
      </w:r>
      <w:r w:rsidR="00BD1B9B" w:rsidRPr="00BD1B9B">
        <w:rPr>
          <w:rFonts w:asciiTheme="majorHAnsi" w:hAnsiTheme="majorHAnsi" w:cstheme="majorHAnsi"/>
          <w:b w:val="0"/>
          <w:bCs/>
          <w:sz w:val="24"/>
          <w:szCs w:val="24"/>
        </w:rPr>
        <w:t>, 2023)</w:t>
      </w:r>
      <w:r w:rsidR="00BD1B9B">
        <w:rPr>
          <w:rFonts w:asciiTheme="majorHAnsi" w:hAnsiTheme="majorHAnsi" w:cstheme="majorHAnsi"/>
          <w:b w:val="0"/>
          <w:bCs/>
          <w:sz w:val="24"/>
          <w:szCs w:val="24"/>
        </w:rPr>
        <w:t>.</w:t>
      </w:r>
    </w:p>
    <w:p w14:paraId="5B06F3C0" w14:textId="77777777" w:rsidR="008F1415" w:rsidRDefault="008F1415" w:rsidP="008A0E3A">
      <w:pPr>
        <w:rPr>
          <w:rFonts w:asciiTheme="majorHAnsi" w:hAnsiTheme="majorHAnsi" w:cstheme="majorHAnsi"/>
          <w:b w:val="0"/>
          <w:bCs/>
          <w:sz w:val="24"/>
          <w:szCs w:val="24"/>
        </w:rPr>
      </w:pPr>
    </w:p>
    <w:p w14:paraId="74DED327" w14:textId="77777777" w:rsidR="005D143F" w:rsidRDefault="005E50C1" w:rsidP="005D143F">
      <w:pPr>
        <w:rPr>
          <w:rFonts w:asciiTheme="majorHAnsi" w:hAnsiTheme="majorHAnsi" w:cstheme="majorHAnsi"/>
          <w:b w:val="0"/>
          <w:bCs/>
          <w:sz w:val="24"/>
          <w:szCs w:val="24"/>
        </w:rPr>
      </w:pPr>
      <w:r>
        <w:rPr>
          <w:rFonts w:asciiTheme="majorHAnsi" w:hAnsiTheme="majorHAnsi" w:cstheme="majorHAnsi"/>
          <w:b w:val="0"/>
          <w:bCs/>
          <w:sz w:val="24"/>
          <w:szCs w:val="24"/>
        </w:rPr>
        <w:t>Considering the above, SW</w:t>
      </w:r>
      <w:r w:rsidR="008F1415">
        <w:rPr>
          <w:rFonts w:asciiTheme="majorHAnsi" w:hAnsiTheme="majorHAnsi" w:cstheme="majorHAnsi"/>
          <w:b w:val="0"/>
          <w:bCs/>
          <w:sz w:val="24"/>
          <w:szCs w:val="24"/>
        </w:rPr>
        <w:t xml:space="preserve"> could bring</w:t>
      </w:r>
      <w:r w:rsidR="005D143F">
        <w:rPr>
          <w:rFonts w:asciiTheme="majorHAnsi" w:hAnsiTheme="majorHAnsi" w:cstheme="majorHAnsi"/>
          <w:b w:val="0"/>
          <w:bCs/>
          <w:sz w:val="24"/>
          <w:szCs w:val="24"/>
        </w:rPr>
        <w:t xml:space="preserve"> the following claims:</w:t>
      </w:r>
    </w:p>
    <w:p w14:paraId="6283D9E2" w14:textId="77777777" w:rsidR="00F97FD5" w:rsidRDefault="00F97FD5" w:rsidP="005D143F">
      <w:pPr>
        <w:rPr>
          <w:rFonts w:asciiTheme="majorHAnsi" w:hAnsiTheme="majorHAnsi" w:cstheme="majorHAnsi"/>
          <w:b w:val="0"/>
          <w:bCs/>
          <w:sz w:val="24"/>
          <w:szCs w:val="24"/>
        </w:rPr>
      </w:pPr>
    </w:p>
    <w:p w14:paraId="5DFE59CF" w14:textId="77777777" w:rsidR="005D143F" w:rsidRDefault="008F1415" w:rsidP="005D143F">
      <w:pPr>
        <w:pStyle w:val="ListParagraph"/>
        <w:numPr>
          <w:ilvl w:val="0"/>
          <w:numId w:val="15"/>
        </w:numPr>
        <w:rPr>
          <w:rFonts w:asciiTheme="majorHAnsi" w:hAnsiTheme="majorHAnsi" w:cstheme="majorHAnsi"/>
          <w:b w:val="0"/>
          <w:bCs/>
          <w:sz w:val="24"/>
          <w:szCs w:val="24"/>
        </w:rPr>
      </w:pPr>
      <w:r w:rsidRPr="005D143F">
        <w:rPr>
          <w:rFonts w:asciiTheme="majorHAnsi" w:hAnsiTheme="majorHAnsi" w:cstheme="majorHAnsi"/>
          <w:b w:val="0"/>
          <w:bCs/>
          <w:sz w:val="24"/>
          <w:szCs w:val="24"/>
        </w:rPr>
        <w:t>a claim of constructive dismissal</w:t>
      </w:r>
      <w:r w:rsidR="005E50C1" w:rsidRPr="005D143F">
        <w:rPr>
          <w:rFonts w:asciiTheme="majorHAnsi" w:hAnsiTheme="majorHAnsi" w:cstheme="majorHAnsi"/>
          <w:b w:val="0"/>
          <w:bCs/>
          <w:sz w:val="24"/>
          <w:szCs w:val="24"/>
        </w:rPr>
        <w:t xml:space="preserve">, </w:t>
      </w:r>
      <w:r w:rsidR="00916EB4" w:rsidRPr="005D143F">
        <w:rPr>
          <w:rFonts w:asciiTheme="majorHAnsi" w:hAnsiTheme="majorHAnsi" w:cstheme="majorHAnsi"/>
          <w:b w:val="0"/>
          <w:bCs/>
          <w:sz w:val="24"/>
          <w:szCs w:val="24"/>
        </w:rPr>
        <w:t>this type of resignation is treated as a form of unfair dismissal</w:t>
      </w:r>
      <w:r w:rsidR="00916EB4" w:rsidRPr="00916EB4">
        <w:t xml:space="preserve"> </w:t>
      </w:r>
      <w:r w:rsidR="00916EB4" w:rsidRPr="005D143F">
        <w:rPr>
          <w:rFonts w:asciiTheme="majorHAnsi" w:hAnsiTheme="majorHAnsi" w:cstheme="majorHAnsi"/>
          <w:b w:val="0"/>
          <w:bCs/>
          <w:sz w:val="24"/>
          <w:szCs w:val="24"/>
        </w:rPr>
        <w:t xml:space="preserve">(Willis, 2023). </w:t>
      </w:r>
      <w:r w:rsidR="00300C18" w:rsidRPr="005D143F">
        <w:rPr>
          <w:rFonts w:asciiTheme="majorHAnsi" w:hAnsiTheme="majorHAnsi" w:cstheme="majorHAnsi"/>
          <w:b w:val="0"/>
          <w:bCs/>
          <w:sz w:val="24"/>
          <w:szCs w:val="24"/>
        </w:rPr>
        <w:t>Employees have the right to consider themselves constructively dismissed solely if the employer engages in conduct that significantly breaches the fundamental terms of the contract or indicates that the employer no longer intends to adhere to one or more essential terms.</w:t>
      </w:r>
    </w:p>
    <w:p w14:paraId="6BD3F926" w14:textId="77777777" w:rsidR="00387D17" w:rsidRDefault="00387D17" w:rsidP="00387D17">
      <w:pPr>
        <w:pStyle w:val="ListParagraph"/>
        <w:rPr>
          <w:rFonts w:asciiTheme="majorHAnsi" w:hAnsiTheme="majorHAnsi" w:cstheme="majorHAnsi"/>
          <w:b w:val="0"/>
          <w:bCs/>
          <w:sz w:val="24"/>
          <w:szCs w:val="24"/>
        </w:rPr>
      </w:pPr>
    </w:p>
    <w:p w14:paraId="3B5546E7" w14:textId="31010BDE" w:rsidR="008A0E3A" w:rsidRPr="005D143F" w:rsidRDefault="00300C18" w:rsidP="005D143F">
      <w:pPr>
        <w:pStyle w:val="ListParagraph"/>
        <w:numPr>
          <w:ilvl w:val="0"/>
          <w:numId w:val="15"/>
        </w:numPr>
        <w:rPr>
          <w:rFonts w:asciiTheme="majorHAnsi" w:hAnsiTheme="majorHAnsi" w:cstheme="majorHAnsi"/>
          <w:b w:val="0"/>
          <w:bCs/>
          <w:sz w:val="24"/>
          <w:szCs w:val="24"/>
        </w:rPr>
      </w:pPr>
      <w:r w:rsidRPr="005D143F">
        <w:rPr>
          <w:rFonts w:asciiTheme="majorHAnsi" w:hAnsiTheme="majorHAnsi" w:cstheme="majorHAnsi"/>
          <w:b w:val="0"/>
          <w:bCs/>
          <w:sz w:val="24"/>
          <w:szCs w:val="24"/>
        </w:rPr>
        <w:t xml:space="preserve">Capital's failure to address </w:t>
      </w:r>
      <w:r w:rsidR="00A63370">
        <w:rPr>
          <w:rFonts w:asciiTheme="majorHAnsi" w:hAnsiTheme="majorHAnsi" w:cstheme="majorHAnsi"/>
          <w:b w:val="0"/>
          <w:bCs/>
          <w:sz w:val="24"/>
          <w:szCs w:val="24"/>
        </w:rPr>
        <w:t xml:space="preserve">or </w:t>
      </w:r>
      <w:r w:rsidR="00387D17" w:rsidRPr="005D143F">
        <w:rPr>
          <w:rFonts w:asciiTheme="majorHAnsi" w:hAnsiTheme="majorHAnsi" w:cstheme="majorHAnsi"/>
          <w:b w:val="0"/>
          <w:bCs/>
          <w:sz w:val="24"/>
          <w:szCs w:val="24"/>
        </w:rPr>
        <w:t>offer</w:t>
      </w:r>
      <w:r w:rsidRPr="005D143F">
        <w:rPr>
          <w:rFonts w:asciiTheme="majorHAnsi" w:hAnsiTheme="majorHAnsi" w:cstheme="majorHAnsi"/>
          <w:b w:val="0"/>
          <w:bCs/>
          <w:sz w:val="24"/>
          <w:szCs w:val="24"/>
        </w:rPr>
        <w:t xml:space="preserve"> meaningful consideration for reasonable adjustments</w:t>
      </w:r>
      <w:r w:rsidR="00387D17">
        <w:rPr>
          <w:rFonts w:asciiTheme="majorHAnsi" w:hAnsiTheme="majorHAnsi" w:cstheme="majorHAnsi"/>
          <w:b w:val="0"/>
          <w:bCs/>
          <w:sz w:val="24"/>
          <w:szCs w:val="24"/>
        </w:rPr>
        <w:t xml:space="preserve"> and protect SW from harassment </w:t>
      </w:r>
      <w:r w:rsidR="005D143F">
        <w:rPr>
          <w:rFonts w:asciiTheme="majorHAnsi" w:hAnsiTheme="majorHAnsi" w:cstheme="majorHAnsi"/>
          <w:b w:val="0"/>
          <w:bCs/>
          <w:sz w:val="24"/>
          <w:szCs w:val="24"/>
        </w:rPr>
        <w:t>based on her protected characteristic of ‘disability</w:t>
      </w:r>
      <w:r w:rsidR="00DA2933">
        <w:rPr>
          <w:rFonts w:asciiTheme="majorHAnsi" w:hAnsiTheme="majorHAnsi" w:cstheme="majorHAnsi"/>
          <w:b w:val="0"/>
          <w:bCs/>
          <w:sz w:val="24"/>
          <w:szCs w:val="24"/>
        </w:rPr>
        <w:t>’ means</w:t>
      </w:r>
      <w:r w:rsidR="00387D17">
        <w:rPr>
          <w:rFonts w:asciiTheme="majorHAnsi" w:hAnsiTheme="majorHAnsi" w:cstheme="majorHAnsi"/>
          <w:b w:val="0"/>
          <w:bCs/>
          <w:sz w:val="24"/>
          <w:szCs w:val="24"/>
        </w:rPr>
        <w:t xml:space="preserve"> </w:t>
      </w:r>
      <w:r w:rsidR="00A746F3" w:rsidRPr="005D143F">
        <w:rPr>
          <w:rFonts w:asciiTheme="majorHAnsi" w:hAnsiTheme="majorHAnsi" w:cstheme="majorHAnsi"/>
          <w:b w:val="0"/>
          <w:bCs/>
          <w:sz w:val="24"/>
          <w:szCs w:val="24"/>
        </w:rPr>
        <w:t>SW</w:t>
      </w:r>
      <w:r w:rsidR="00DA2933">
        <w:rPr>
          <w:rFonts w:asciiTheme="majorHAnsi" w:hAnsiTheme="majorHAnsi" w:cstheme="majorHAnsi"/>
          <w:b w:val="0"/>
          <w:bCs/>
          <w:sz w:val="24"/>
          <w:szCs w:val="24"/>
        </w:rPr>
        <w:t xml:space="preserve"> can</w:t>
      </w:r>
      <w:r w:rsidRPr="005D143F">
        <w:rPr>
          <w:rFonts w:asciiTheme="majorHAnsi" w:hAnsiTheme="majorHAnsi" w:cstheme="majorHAnsi"/>
          <w:b w:val="0"/>
          <w:bCs/>
          <w:sz w:val="24"/>
          <w:szCs w:val="24"/>
        </w:rPr>
        <w:t xml:space="preserve"> </w:t>
      </w:r>
      <w:r w:rsidR="00F97FD5">
        <w:rPr>
          <w:rFonts w:asciiTheme="majorHAnsi" w:hAnsiTheme="majorHAnsi" w:cstheme="majorHAnsi"/>
          <w:b w:val="0"/>
          <w:bCs/>
          <w:sz w:val="24"/>
          <w:szCs w:val="24"/>
        </w:rPr>
        <w:t xml:space="preserve">bring </w:t>
      </w:r>
      <w:r w:rsidR="005D143F" w:rsidRPr="005D143F">
        <w:rPr>
          <w:rFonts w:asciiTheme="majorHAnsi" w:hAnsiTheme="majorHAnsi" w:cstheme="majorHAnsi"/>
          <w:b w:val="0"/>
          <w:bCs/>
          <w:sz w:val="24"/>
          <w:szCs w:val="24"/>
        </w:rPr>
        <w:t>claim</w:t>
      </w:r>
      <w:r w:rsidR="005D143F">
        <w:rPr>
          <w:rFonts w:asciiTheme="majorHAnsi" w:hAnsiTheme="majorHAnsi" w:cstheme="majorHAnsi"/>
          <w:b w:val="0"/>
          <w:bCs/>
          <w:sz w:val="24"/>
          <w:szCs w:val="24"/>
        </w:rPr>
        <w:t xml:space="preserve">s of discrimination </w:t>
      </w:r>
      <w:r w:rsidR="00951E02" w:rsidRPr="005D143F">
        <w:rPr>
          <w:rFonts w:asciiTheme="majorHAnsi" w:hAnsiTheme="majorHAnsi" w:cstheme="majorHAnsi"/>
          <w:b w:val="0"/>
          <w:bCs/>
          <w:sz w:val="24"/>
          <w:szCs w:val="24"/>
        </w:rPr>
        <w:t>(Brodie, 2022).</w:t>
      </w:r>
    </w:p>
    <w:p w14:paraId="64E7F81A" w14:textId="77777777" w:rsidR="00C55CCF" w:rsidRDefault="00C55CCF" w:rsidP="008A0E3A">
      <w:pPr>
        <w:rPr>
          <w:rFonts w:asciiTheme="majorHAnsi" w:hAnsiTheme="majorHAnsi" w:cstheme="majorHAnsi"/>
          <w:b w:val="0"/>
          <w:bCs/>
          <w:sz w:val="24"/>
          <w:szCs w:val="24"/>
        </w:rPr>
      </w:pPr>
    </w:p>
    <w:p w14:paraId="526AC186" w14:textId="77777777" w:rsidR="00A96ED3" w:rsidRDefault="00A96ED3" w:rsidP="53C84381">
      <w:pPr>
        <w:rPr>
          <w:rFonts w:asciiTheme="majorHAnsi" w:hAnsiTheme="majorHAnsi" w:cstheme="majorBidi"/>
          <w:b w:val="0"/>
          <w:color w:val="00B050"/>
          <w:sz w:val="24"/>
          <w:szCs w:val="24"/>
        </w:rPr>
      </w:pPr>
    </w:p>
    <w:p w14:paraId="0AC1B0AC" w14:textId="77777777" w:rsidR="005E50C1" w:rsidRDefault="005E50C1" w:rsidP="008A0E3A">
      <w:pPr>
        <w:rPr>
          <w:rFonts w:asciiTheme="majorHAnsi" w:hAnsiTheme="majorHAnsi" w:cstheme="majorHAnsi"/>
          <w:b w:val="0"/>
          <w:bCs/>
          <w:sz w:val="24"/>
          <w:szCs w:val="24"/>
        </w:rPr>
      </w:pPr>
    </w:p>
    <w:p w14:paraId="07B5463F" w14:textId="77777777" w:rsidR="00387D17" w:rsidRDefault="00387D17" w:rsidP="008A0E3A">
      <w:pPr>
        <w:rPr>
          <w:rFonts w:asciiTheme="majorHAnsi" w:hAnsiTheme="majorHAnsi" w:cstheme="majorHAnsi"/>
          <w:b w:val="0"/>
          <w:bCs/>
          <w:sz w:val="24"/>
          <w:szCs w:val="24"/>
        </w:rPr>
      </w:pPr>
    </w:p>
    <w:p w14:paraId="580CA51E" w14:textId="77777777" w:rsidR="00387D17" w:rsidRDefault="00387D17" w:rsidP="008A0E3A">
      <w:pPr>
        <w:rPr>
          <w:rFonts w:asciiTheme="majorHAnsi" w:hAnsiTheme="majorHAnsi" w:cstheme="majorHAnsi"/>
          <w:b w:val="0"/>
          <w:bCs/>
          <w:sz w:val="24"/>
          <w:szCs w:val="24"/>
        </w:rPr>
      </w:pPr>
    </w:p>
    <w:p w14:paraId="1A6F195B" w14:textId="77777777" w:rsidR="00387D17" w:rsidRDefault="00387D17" w:rsidP="008A0E3A">
      <w:pPr>
        <w:rPr>
          <w:rFonts w:asciiTheme="majorHAnsi" w:hAnsiTheme="majorHAnsi" w:cstheme="majorHAnsi"/>
          <w:b w:val="0"/>
          <w:bCs/>
          <w:sz w:val="24"/>
          <w:szCs w:val="24"/>
        </w:rPr>
      </w:pPr>
    </w:p>
    <w:p w14:paraId="4AEF6F63" w14:textId="77777777" w:rsidR="00387D17" w:rsidRDefault="00387D17" w:rsidP="008A0E3A">
      <w:pPr>
        <w:rPr>
          <w:rFonts w:asciiTheme="majorHAnsi" w:hAnsiTheme="majorHAnsi" w:cstheme="majorHAnsi"/>
          <w:b w:val="0"/>
          <w:bCs/>
          <w:sz w:val="24"/>
          <w:szCs w:val="24"/>
        </w:rPr>
      </w:pPr>
    </w:p>
    <w:p w14:paraId="71906FD0" w14:textId="77777777" w:rsidR="00A746F3" w:rsidRDefault="00A746F3" w:rsidP="008A0E3A">
      <w:pPr>
        <w:rPr>
          <w:rFonts w:asciiTheme="majorHAnsi" w:hAnsiTheme="majorHAnsi" w:cstheme="majorHAnsi"/>
          <w:b w:val="0"/>
          <w:bCs/>
          <w:sz w:val="24"/>
          <w:szCs w:val="24"/>
        </w:rPr>
      </w:pPr>
    </w:p>
    <w:p w14:paraId="2FAE5F49" w14:textId="77777777" w:rsidR="00A63370" w:rsidRDefault="00A63370" w:rsidP="008A0E3A">
      <w:pPr>
        <w:rPr>
          <w:rFonts w:asciiTheme="majorHAnsi" w:hAnsiTheme="majorHAnsi" w:cstheme="majorHAnsi"/>
          <w:b w:val="0"/>
          <w:bCs/>
          <w:sz w:val="24"/>
          <w:szCs w:val="24"/>
        </w:rPr>
      </w:pPr>
    </w:p>
    <w:p w14:paraId="1B799B44" w14:textId="7490D0CE" w:rsidR="008A0E3A" w:rsidRPr="009A53F4" w:rsidRDefault="008A0E3A" w:rsidP="008A0E3A">
      <w:pPr>
        <w:pStyle w:val="ListParagraph"/>
        <w:numPr>
          <w:ilvl w:val="0"/>
          <w:numId w:val="8"/>
        </w:numPr>
        <w:rPr>
          <w:rFonts w:asciiTheme="majorHAnsi" w:hAnsiTheme="majorHAnsi" w:cstheme="majorHAnsi"/>
          <w:sz w:val="24"/>
          <w:szCs w:val="24"/>
        </w:rPr>
      </w:pPr>
      <w:r w:rsidRPr="009A53F4">
        <w:rPr>
          <w:rFonts w:asciiTheme="majorHAnsi" w:hAnsiTheme="majorHAnsi" w:cstheme="majorHAnsi"/>
          <w:sz w:val="24"/>
          <w:szCs w:val="24"/>
        </w:rPr>
        <w:lastRenderedPageBreak/>
        <w:t>Defence for the Claims</w:t>
      </w:r>
    </w:p>
    <w:p w14:paraId="7C838D8C" w14:textId="77777777" w:rsidR="008A0E3A" w:rsidRDefault="008A0E3A" w:rsidP="008A0E3A">
      <w:pPr>
        <w:pStyle w:val="ListParagraph"/>
        <w:ind w:left="360"/>
        <w:rPr>
          <w:rFonts w:asciiTheme="majorHAnsi" w:hAnsiTheme="majorHAnsi" w:cstheme="majorHAnsi"/>
          <w:b w:val="0"/>
          <w:bCs/>
          <w:sz w:val="24"/>
          <w:szCs w:val="24"/>
        </w:rPr>
      </w:pPr>
    </w:p>
    <w:p w14:paraId="58C356C3" w14:textId="219D9A6E" w:rsidR="001226C6" w:rsidRDefault="00730EEA" w:rsidP="001226C6">
      <w:pPr>
        <w:rPr>
          <w:rFonts w:asciiTheme="majorHAnsi" w:hAnsiTheme="majorHAnsi" w:cstheme="majorHAnsi"/>
          <w:b w:val="0"/>
          <w:bCs/>
          <w:sz w:val="24"/>
          <w:szCs w:val="24"/>
        </w:rPr>
      </w:pPr>
      <w:r w:rsidRPr="00730EEA">
        <w:rPr>
          <w:rFonts w:asciiTheme="majorHAnsi" w:hAnsiTheme="majorHAnsi" w:cstheme="majorHAnsi"/>
          <w:b w:val="0"/>
          <w:bCs/>
          <w:sz w:val="24"/>
          <w:szCs w:val="24"/>
        </w:rPr>
        <w:t>The Acas Code of Practice on Disciplinary and Grievance Procedures 2015 does not carry the weight of law. Nevertheless, failure to adhere to it can significantly impact an employer, as tribunals may consider it when adjusting any awards granted</w:t>
      </w:r>
      <w:r>
        <w:rPr>
          <w:rFonts w:asciiTheme="majorHAnsi" w:hAnsiTheme="majorHAnsi" w:cstheme="majorHAnsi"/>
          <w:b w:val="0"/>
          <w:bCs/>
          <w:sz w:val="24"/>
          <w:szCs w:val="24"/>
        </w:rPr>
        <w:t xml:space="preserve"> </w:t>
      </w:r>
      <w:r w:rsidRPr="00730EEA">
        <w:rPr>
          <w:rFonts w:asciiTheme="majorHAnsi" w:hAnsiTheme="majorHAnsi" w:cstheme="majorHAnsi"/>
          <w:b w:val="0"/>
          <w:bCs/>
          <w:sz w:val="24"/>
          <w:szCs w:val="24"/>
        </w:rPr>
        <w:t>(Lewis, Sargeant and Schwab, 2023c, pp. 327–337)</w:t>
      </w:r>
      <w:r>
        <w:rPr>
          <w:rFonts w:asciiTheme="majorHAnsi" w:hAnsiTheme="majorHAnsi" w:cstheme="majorHAnsi"/>
          <w:b w:val="0"/>
          <w:bCs/>
          <w:sz w:val="24"/>
          <w:szCs w:val="24"/>
        </w:rPr>
        <w:t>. In the case of SW</w:t>
      </w:r>
      <w:r w:rsidR="0017288A">
        <w:rPr>
          <w:rFonts w:asciiTheme="majorHAnsi" w:hAnsiTheme="majorHAnsi" w:cstheme="majorHAnsi"/>
          <w:b w:val="0"/>
          <w:bCs/>
          <w:sz w:val="24"/>
          <w:szCs w:val="24"/>
        </w:rPr>
        <w:t xml:space="preserve">, </w:t>
      </w:r>
      <w:r>
        <w:rPr>
          <w:rFonts w:asciiTheme="majorHAnsi" w:hAnsiTheme="majorHAnsi" w:cstheme="majorHAnsi"/>
          <w:b w:val="0"/>
          <w:bCs/>
          <w:sz w:val="24"/>
          <w:szCs w:val="24"/>
        </w:rPr>
        <w:t xml:space="preserve">Capital can evidence the key steps to handling disciplinary matters in the workplace have been </w:t>
      </w:r>
      <w:r w:rsidR="009A53F4">
        <w:rPr>
          <w:rFonts w:asciiTheme="majorHAnsi" w:hAnsiTheme="majorHAnsi" w:cstheme="majorHAnsi"/>
          <w:b w:val="0"/>
          <w:bCs/>
          <w:sz w:val="24"/>
          <w:szCs w:val="24"/>
        </w:rPr>
        <w:t>followed</w:t>
      </w:r>
      <w:r>
        <w:rPr>
          <w:rFonts w:asciiTheme="majorHAnsi" w:hAnsiTheme="majorHAnsi" w:cstheme="majorHAnsi"/>
          <w:b w:val="0"/>
          <w:bCs/>
          <w:sz w:val="24"/>
          <w:szCs w:val="24"/>
        </w:rPr>
        <w:t>, which include</w:t>
      </w:r>
      <w:r w:rsidR="00AF7EE4">
        <w:rPr>
          <w:rFonts w:asciiTheme="majorHAnsi" w:hAnsiTheme="majorHAnsi" w:cstheme="majorHAnsi"/>
          <w:b w:val="0"/>
          <w:bCs/>
          <w:sz w:val="24"/>
          <w:szCs w:val="24"/>
        </w:rPr>
        <w:t>:</w:t>
      </w:r>
      <w:r w:rsidR="00AF7EE4">
        <w:rPr>
          <w:rFonts w:asciiTheme="majorHAnsi" w:hAnsiTheme="majorHAnsi" w:cstheme="majorHAnsi"/>
          <w:b w:val="0"/>
          <w:bCs/>
          <w:sz w:val="24"/>
          <w:szCs w:val="24"/>
        </w:rPr>
        <w:br/>
      </w:r>
    </w:p>
    <w:p w14:paraId="41BFC36B" w14:textId="4FB1E58C" w:rsidR="00AF7EE4" w:rsidRDefault="00AF7EE4" w:rsidP="00AF7EE4">
      <w:pPr>
        <w:pStyle w:val="ListParagraph"/>
        <w:numPr>
          <w:ilvl w:val="0"/>
          <w:numId w:val="11"/>
        </w:numPr>
        <w:rPr>
          <w:rFonts w:asciiTheme="majorHAnsi" w:hAnsiTheme="majorHAnsi" w:cstheme="majorHAnsi"/>
          <w:b w:val="0"/>
          <w:bCs/>
          <w:sz w:val="24"/>
          <w:szCs w:val="24"/>
        </w:rPr>
      </w:pPr>
      <w:r w:rsidRPr="00AF7EE4">
        <w:rPr>
          <w:rFonts w:asciiTheme="majorHAnsi" w:hAnsiTheme="majorHAnsi" w:cstheme="majorHAnsi"/>
          <w:b w:val="0"/>
          <w:bCs/>
          <w:sz w:val="24"/>
          <w:szCs w:val="24"/>
        </w:rPr>
        <w:t>Investigating the details of the case</w:t>
      </w:r>
      <w:r w:rsidR="009A53F4">
        <w:rPr>
          <w:rFonts w:asciiTheme="majorHAnsi" w:hAnsiTheme="majorHAnsi" w:cstheme="majorHAnsi"/>
          <w:b w:val="0"/>
          <w:bCs/>
          <w:sz w:val="24"/>
          <w:szCs w:val="24"/>
        </w:rPr>
        <w:t>,</w:t>
      </w:r>
      <w:r w:rsidR="002C4E8E">
        <w:rPr>
          <w:rFonts w:asciiTheme="majorHAnsi" w:hAnsiTheme="majorHAnsi" w:cstheme="majorHAnsi"/>
          <w:b w:val="0"/>
          <w:bCs/>
          <w:sz w:val="24"/>
          <w:szCs w:val="24"/>
        </w:rPr>
        <w:t xml:space="preserve"> which was conducted by Angela Davies</w:t>
      </w:r>
    </w:p>
    <w:p w14:paraId="3416C95C" w14:textId="45408A9C" w:rsidR="00AF7EE4" w:rsidRDefault="00AF7EE4" w:rsidP="00AF7EE4">
      <w:pPr>
        <w:pStyle w:val="ListParagraph"/>
        <w:numPr>
          <w:ilvl w:val="0"/>
          <w:numId w:val="11"/>
        </w:numPr>
        <w:rPr>
          <w:rFonts w:asciiTheme="majorHAnsi" w:hAnsiTheme="majorHAnsi" w:cstheme="majorHAnsi"/>
          <w:b w:val="0"/>
          <w:bCs/>
          <w:sz w:val="24"/>
          <w:szCs w:val="24"/>
        </w:rPr>
      </w:pPr>
      <w:r w:rsidRPr="00AF7EE4">
        <w:rPr>
          <w:rFonts w:asciiTheme="majorHAnsi" w:hAnsiTheme="majorHAnsi" w:cstheme="majorHAnsi"/>
          <w:b w:val="0"/>
          <w:bCs/>
          <w:sz w:val="24"/>
          <w:szCs w:val="24"/>
        </w:rPr>
        <w:t>Notifying the claimant about the issue</w:t>
      </w:r>
    </w:p>
    <w:p w14:paraId="73994683" w14:textId="7C7E8160" w:rsidR="00AF7EE4" w:rsidRDefault="00AF7EE4" w:rsidP="00AF7EE4">
      <w:pPr>
        <w:pStyle w:val="ListParagraph"/>
        <w:numPr>
          <w:ilvl w:val="0"/>
          <w:numId w:val="11"/>
        </w:numPr>
        <w:rPr>
          <w:rFonts w:asciiTheme="majorHAnsi" w:hAnsiTheme="majorHAnsi" w:cstheme="majorHAnsi"/>
          <w:b w:val="0"/>
          <w:bCs/>
          <w:sz w:val="24"/>
          <w:szCs w:val="24"/>
        </w:rPr>
      </w:pPr>
      <w:r w:rsidRPr="00AF7EE4">
        <w:rPr>
          <w:rFonts w:asciiTheme="majorHAnsi" w:hAnsiTheme="majorHAnsi" w:cstheme="majorHAnsi"/>
          <w:b w:val="0"/>
          <w:bCs/>
          <w:sz w:val="24"/>
          <w:szCs w:val="24"/>
        </w:rPr>
        <w:t>Allowing the claimant to have a companion during the meeting</w:t>
      </w:r>
      <w:r w:rsidR="002C4E8E">
        <w:rPr>
          <w:rFonts w:asciiTheme="majorHAnsi" w:hAnsiTheme="majorHAnsi" w:cstheme="majorHAnsi"/>
          <w:b w:val="0"/>
          <w:bCs/>
          <w:sz w:val="24"/>
          <w:szCs w:val="24"/>
        </w:rPr>
        <w:t xml:space="preserve">, this was provided in writing to SW in a letter dated 12 December 2023. </w:t>
      </w:r>
    </w:p>
    <w:p w14:paraId="2441A8C7" w14:textId="5E4E3C38" w:rsidR="00AF7EE4" w:rsidRDefault="00AF7EE4" w:rsidP="00AF7EE4">
      <w:pPr>
        <w:pStyle w:val="ListParagraph"/>
        <w:numPr>
          <w:ilvl w:val="0"/>
          <w:numId w:val="11"/>
        </w:numPr>
        <w:rPr>
          <w:rFonts w:asciiTheme="majorHAnsi" w:hAnsiTheme="majorHAnsi" w:cstheme="majorHAnsi"/>
          <w:b w:val="0"/>
          <w:bCs/>
          <w:sz w:val="24"/>
          <w:szCs w:val="24"/>
        </w:rPr>
      </w:pPr>
      <w:r w:rsidRPr="00AF7EE4">
        <w:rPr>
          <w:rFonts w:asciiTheme="majorHAnsi" w:hAnsiTheme="majorHAnsi" w:cstheme="majorHAnsi"/>
          <w:b w:val="0"/>
          <w:bCs/>
          <w:sz w:val="24"/>
          <w:szCs w:val="24"/>
        </w:rPr>
        <w:t xml:space="preserve">Determining suitable measures to address the </w:t>
      </w:r>
      <w:r w:rsidR="00715043" w:rsidRPr="00AF7EE4">
        <w:rPr>
          <w:rFonts w:asciiTheme="majorHAnsi" w:hAnsiTheme="majorHAnsi" w:cstheme="majorHAnsi"/>
          <w:b w:val="0"/>
          <w:bCs/>
          <w:sz w:val="24"/>
          <w:szCs w:val="24"/>
        </w:rPr>
        <w:t>situation.</w:t>
      </w:r>
    </w:p>
    <w:p w14:paraId="0E0A746C" w14:textId="06E5D2B2" w:rsidR="00AF7EE4" w:rsidRDefault="00AF7EE4" w:rsidP="00AF7EE4">
      <w:pPr>
        <w:pStyle w:val="ListParagraph"/>
        <w:numPr>
          <w:ilvl w:val="0"/>
          <w:numId w:val="11"/>
        </w:numPr>
        <w:rPr>
          <w:rFonts w:asciiTheme="majorHAnsi" w:hAnsiTheme="majorHAnsi" w:cstheme="majorHAnsi"/>
          <w:b w:val="0"/>
          <w:bCs/>
          <w:sz w:val="24"/>
          <w:szCs w:val="24"/>
        </w:rPr>
      </w:pPr>
      <w:r w:rsidRPr="00AF7EE4">
        <w:rPr>
          <w:rFonts w:asciiTheme="majorHAnsi" w:hAnsiTheme="majorHAnsi" w:cstheme="majorHAnsi"/>
          <w:b w:val="0"/>
          <w:bCs/>
          <w:sz w:val="24"/>
          <w:szCs w:val="24"/>
        </w:rPr>
        <w:t>Offering the employee an opportunity to appeal</w:t>
      </w:r>
    </w:p>
    <w:p w14:paraId="16F96AEC" w14:textId="77777777" w:rsidR="00AF7EE4" w:rsidRDefault="00AF7EE4" w:rsidP="00AF7EE4">
      <w:pPr>
        <w:pStyle w:val="ListParagraph"/>
        <w:rPr>
          <w:rFonts w:asciiTheme="majorHAnsi" w:hAnsiTheme="majorHAnsi" w:cstheme="majorHAnsi"/>
          <w:b w:val="0"/>
          <w:bCs/>
          <w:sz w:val="24"/>
          <w:szCs w:val="24"/>
        </w:rPr>
      </w:pPr>
    </w:p>
    <w:p w14:paraId="47E456FD" w14:textId="6C656E52" w:rsidR="002C4E8E" w:rsidRPr="002C4E8E" w:rsidRDefault="00AF7EE4" w:rsidP="003C2BBA">
      <w:pPr>
        <w:pStyle w:val="ListParagraph"/>
        <w:ind w:left="0"/>
        <w:rPr>
          <w:rFonts w:asciiTheme="majorHAnsi" w:hAnsiTheme="majorHAnsi" w:cstheme="majorHAnsi"/>
          <w:b w:val="0"/>
          <w:bCs/>
          <w:sz w:val="24"/>
          <w:szCs w:val="24"/>
        </w:rPr>
      </w:pPr>
      <w:r>
        <w:rPr>
          <w:rFonts w:asciiTheme="majorHAnsi" w:hAnsiTheme="majorHAnsi" w:cstheme="majorHAnsi"/>
          <w:b w:val="0"/>
          <w:bCs/>
          <w:sz w:val="24"/>
          <w:szCs w:val="24"/>
        </w:rPr>
        <w:t xml:space="preserve">SW was provided with the right to </w:t>
      </w:r>
      <w:r w:rsidR="002C4E8E">
        <w:rPr>
          <w:rFonts w:asciiTheme="majorHAnsi" w:hAnsiTheme="majorHAnsi" w:cstheme="majorHAnsi"/>
          <w:b w:val="0"/>
          <w:bCs/>
          <w:sz w:val="24"/>
          <w:szCs w:val="24"/>
        </w:rPr>
        <w:t xml:space="preserve">appeal against the written warning imposed upon her </w:t>
      </w:r>
      <w:r>
        <w:rPr>
          <w:rFonts w:asciiTheme="majorHAnsi" w:hAnsiTheme="majorHAnsi" w:cstheme="majorHAnsi"/>
          <w:b w:val="0"/>
          <w:bCs/>
          <w:sz w:val="24"/>
          <w:szCs w:val="24"/>
        </w:rPr>
        <w:t>within her disciplinary outcome letter dated 19 December 2023</w:t>
      </w:r>
      <w:r w:rsidR="00545AC4">
        <w:rPr>
          <w:rFonts w:asciiTheme="majorHAnsi" w:hAnsiTheme="majorHAnsi" w:cstheme="majorHAnsi"/>
          <w:b w:val="0"/>
          <w:bCs/>
          <w:sz w:val="24"/>
          <w:szCs w:val="24"/>
        </w:rPr>
        <w:t>,</w:t>
      </w:r>
      <w:r>
        <w:rPr>
          <w:rFonts w:asciiTheme="majorHAnsi" w:hAnsiTheme="majorHAnsi" w:cstheme="majorHAnsi"/>
          <w:b w:val="0"/>
          <w:bCs/>
          <w:sz w:val="24"/>
          <w:szCs w:val="24"/>
        </w:rPr>
        <w:t xml:space="preserve"> to which </w:t>
      </w:r>
      <w:r w:rsidR="002C4E8E">
        <w:rPr>
          <w:rFonts w:asciiTheme="majorHAnsi" w:hAnsiTheme="majorHAnsi" w:cstheme="majorHAnsi"/>
          <w:b w:val="0"/>
          <w:bCs/>
          <w:sz w:val="24"/>
          <w:szCs w:val="24"/>
        </w:rPr>
        <w:t>was not pursued. Whils</w:t>
      </w:r>
      <w:r w:rsidR="00545AC4">
        <w:rPr>
          <w:rFonts w:asciiTheme="majorHAnsi" w:hAnsiTheme="majorHAnsi" w:cstheme="majorHAnsi"/>
          <w:b w:val="0"/>
          <w:bCs/>
          <w:sz w:val="24"/>
          <w:szCs w:val="24"/>
        </w:rPr>
        <w:t>t</w:t>
      </w:r>
      <w:r w:rsidR="002C4E8E">
        <w:rPr>
          <w:rFonts w:asciiTheme="majorHAnsi" w:hAnsiTheme="majorHAnsi" w:cstheme="majorHAnsi"/>
          <w:b w:val="0"/>
          <w:bCs/>
          <w:sz w:val="24"/>
          <w:szCs w:val="24"/>
        </w:rPr>
        <w:t xml:space="preserve"> o</w:t>
      </w:r>
      <w:r w:rsidR="002C4E8E" w:rsidRPr="002C4E8E">
        <w:rPr>
          <w:rFonts w:asciiTheme="majorHAnsi" w:hAnsiTheme="majorHAnsi" w:cstheme="majorHAnsi"/>
          <w:b w:val="0"/>
          <w:bCs/>
          <w:sz w:val="24"/>
          <w:szCs w:val="24"/>
        </w:rPr>
        <w:t xml:space="preserve">pting not to appeal is not </w:t>
      </w:r>
      <w:r w:rsidR="00545AC4" w:rsidRPr="002C4E8E">
        <w:rPr>
          <w:rFonts w:asciiTheme="majorHAnsi" w:hAnsiTheme="majorHAnsi" w:cstheme="majorHAnsi"/>
          <w:b w:val="0"/>
          <w:bCs/>
          <w:sz w:val="24"/>
          <w:szCs w:val="24"/>
        </w:rPr>
        <w:t>mandatory,</w:t>
      </w:r>
      <w:r w:rsidR="002C4E8E" w:rsidRPr="002C4E8E">
        <w:rPr>
          <w:rFonts w:asciiTheme="majorHAnsi" w:hAnsiTheme="majorHAnsi" w:cstheme="majorHAnsi"/>
          <w:b w:val="0"/>
          <w:bCs/>
          <w:sz w:val="24"/>
          <w:szCs w:val="24"/>
        </w:rPr>
        <w:t xml:space="preserve"> it is advisable if there</w:t>
      </w:r>
      <w:r w:rsidR="00F97AB4">
        <w:rPr>
          <w:rFonts w:asciiTheme="majorHAnsi" w:hAnsiTheme="majorHAnsi" w:cstheme="majorHAnsi"/>
          <w:b w:val="0"/>
          <w:bCs/>
          <w:sz w:val="24"/>
          <w:szCs w:val="24"/>
        </w:rPr>
        <w:t xml:space="preserve"> is</w:t>
      </w:r>
      <w:r w:rsidR="002C4E8E" w:rsidRPr="002C4E8E">
        <w:rPr>
          <w:rFonts w:asciiTheme="majorHAnsi" w:hAnsiTheme="majorHAnsi" w:cstheme="majorHAnsi"/>
          <w:b w:val="0"/>
          <w:bCs/>
          <w:sz w:val="24"/>
          <w:szCs w:val="24"/>
        </w:rPr>
        <w:t xml:space="preserve"> a possibility of pursuing the matter further </w:t>
      </w:r>
      <w:r w:rsidR="00AA1B1D">
        <w:rPr>
          <w:rFonts w:asciiTheme="majorHAnsi" w:hAnsiTheme="majorHAnsi" w:cstheme="majorHAnsi"/>
          <w:b w:val="0"/>
          <w:bCs/>
          <w:sz w:val="24"/>
          <w:szCs w:val="24"/>
        </w:rPr>
        <w:t>at</w:t>
      </w:r>
      <w:r w:rsidR="002C4E8E" w:rsidRPr="002C4E8E">
        <w:rPr>
          <w:rFonts w:asciiTheme="majorHAnsi" w:hAnsiTheme="majorHAnsi" w:cstheme="majorHAnsi"/>
          <w:b w:val="0"/>
          <w:bCs/>
          <w:sz w:val="24"/>
          <w:szCs w:val="24"/>
        </w:rPr>
        <w:t xml:space="preserve"> an employment tribunal. </w:t>
      </w:r>
      <w:r w:rsidR="008C2701">
        <w:rPr>
          <w:rFonts w:asciiTheme="majorHAnsi" w:hAnsiTheme="majorHAnsi" w:cstheme="majorHAnsi"/>
          <w:b w:val="0"/>
          <w:bCs/>
          <w:sz w:val="24"/>
          <w:szCs w:val="24"/>
        </w:rPr>
        <w:t>SW’s</w:t>
      </w:r>
      <w:r w:rsidR="002C4E8E">
        <w:rPr>
          <w:rFonts w:asciiTheme="majorHAnsi" w:hAnsiTheme="majorHAnsi" w:cstheme="majorHAnsi"/>
          <w:b w:val="0"/>
          <w:bCs/>
          <w:sz w:val="24"/>
          <w:szCs w:val="24"/>
        </w:rPr>
        <w:t xml:space="preserve"> f</w:t>
      </w:r>
      <w:r w:rsidR="002C4E8E" w:rsidRPr="002C4E8E">
        <w:rPr>
          <w:rFonts w:asciiTheme="majorHAnsi" w:hAnsiTheme="majorHAnsi" w:cstheme="majorHAnsi"/>
          <w:b w:val="0"/>
          <w:bCs/>
          <w:sz w:val="24"/>
          <w:szCs w:val="24"/>
        </w:rPr>
        <w:t>ail</w:t>
      </w:r>
      <w:r w:rsidR="002C4E8E">
        <w:rPr>
          <w:rFonts w:asciiTheme="majorHAnsi" w:hAnsiTheme="majorHAnsi" w:cstheme="majorHAnsi"/>
          <w:b w:val="0"/>
          <w:bCs/>
          <w:sz w:val="24"/>
          <w:szCs w:val="24"/>
        </w:rPr>
        <w:t xml:space="preserve">ure </w:t>
      </w:r>
      <w:r w:rsidR="002C4E8E" w:rsidRPr="002C4E8E">
        <w:rPr>
          <w:rFonts w:asciiTheme="majorHAnsi" w:hAnsiTheme="majorHAnsi" w:cstheme="majorHAnsi"/>
          <w:b w:val="0"/>
          <w:bCs/>
          <w:sz w:val="24"/>
          <w:szCs w:val="24"/>
        </w:rPr>
        <w:t xml:space="preserve">to appeal to </w:t>
      </w:r>
      <w:r w:rsidR="00545AC4">
        <w:rPr>
          <w:rFonts w:asciiTheme="majorHAnsi" w:hAnsiTheme="majorHAnsi" w:cstheme="majorHAnsi"/>
          <w:b w:val="0"/>
          <w:bCs/>
          <w:sz w:val="24"/>
          <w:szCs w:val="24"/>
        </w:rPr>
        <w:t xml:space="preserve">Capital </w:t>
      </w:r>
      <w:r w:rsidR="00545AC4" w:rsidRPr="002C4E8E">
        <w:rPr>
          <w:rFonts w:asciiTheme="majorHAnsi" w:hAnsiTheme="majorHAnsi" w:cstheme="majorHAnsi"/>
          <w:b w:val="0"/>
          <w:bCs/>
          <w:sz w:val="24"/>
          <w:szCs w:val="24"/>
        </w:rPr>
        <w:t>initially</w:t>
      </w:r>
      <w:r w:rsidR="002C4E8E" w:rsidRPr="002C4E8E">
        <w:rPr>
          <w:rFonts w:asciiTheme="majorHAnsi" w:hAnsiTheme="majorHAnsi" w:cstheme="majorHAnsi"/>
          <w:b w:val="0"/>
          <w:bCs/>
          <w:sz w:val="24"/>
          <w:szCs w:val="24"/>
        </w:rPr>
        <w:t xml:space="preserve"> might result in a reduction of compensation by the tribunal in the event of a successful case</w:t>
      </w:r>
      <w:r w:rsidR="00545AC4">
        <w:rPr>
          <w:rFonts w:asciiTheme="majorHAnsi" w:hAnsiTheme="majorHAnsi" w:cstheme="majorHAnsi"/>
          <w:b w:val="0"/>
          <w:bCs/>
          <w:sz w:val="24"/>
          <w:szCs w:val="24"/>
        </w:rPr>
        <w:t xml:space="preserve"> </w:t>
      </w:r>
      <w:r w:rsidR="00545AC4" w:rsidRPr="00545AC4">
        <w:rPr>
          <w:rFonts w:asciiTheme="majorHAnsi" w:hAnsiTheme="majorHAnsi" w:cstheme="majorHAnsi"/>
          <w:b w:val="0"/>
          <w:bCs/>
          <w:sz w:val="24"/>
          <w:szCs w:val="24"/>
        </w:rPr>
        <w:t>(Citizens Advice, 2022)</w:t>
      </w:r>
      <w:r w:rsidR="00545AC4">
        <w:rPr>
          <w:rFonts w:asciiTheme="majorHAnsi" w:hAnsiTheme="majorHAnsi" w:cstheme="majorHAnsi"/>
          <w:b w:val="0"/>
          <w:bCs/>
          <w:sz w:val="24"/>
          <w:szCs w:val="24"/>
        </w:rPr>
        <w:t>.</w:t>
      </w:r>
    </w:p>
    <w:p w14:paraId="52A72A34" w14:textId="77777777" w:rsidR="00CF4564" w:rsidRDefault="00CF4564" w:rsidP="002C4E8E">
      <w:pPr>
        <w:pStyle w:val="ListParagraph"/>
        <w:rPr>
          <w:rFonts w:asciiTheme="majorHAnsi" w:hAnsiTheme="majorHAnsi" w:cstheme="majorHAnsi"/>
          <w:b w:val="0"/>
          <w:bCs/>
          <w:sz w:val="24"/>
          <w:szCs w:val="24"/>
        </w:rPr>
      </w:pPr>
    </w:p>
    <w:p w14:paraId="26DAEA43" w14:textId="0ABA0707" w:rsidR="00CF4564" w:rsidRDefault="00CF4564" w:rsidP="53C84381">
      <w:pPr>
        <w:pStyle w:val="ListParagraph"/>
        <w:ind w:left="0"/>
        <w:rPr>
          <w:rFonts w:asciiTheme="majorHAnsi" w:hAnsiTheme="majorHAnsi" w:cstheme="majorBidi"/>
          <w:b w:val="0"/>
          <w:color w:val="00B050"/>
          <w:sz w:val="24"/>
          <w:szCs w:val="24"/>
        </w:rPr>
      </w:pPr>
      <w:r w:rsidRPr="53C84381">
        <w:rPr>
          <w:rFonts w:asciiTheme="majorHAnsi" w:hAnsiTheme="majorHAnsi" w:cstheme="majorBidi"/>
          <w:b w:val="0"/>
          <w:sz w:val="24"/>
          <w:szCs w:val="24"/>
        </w:rPr>
        <w:t>According to Acas</w:t>
      </w:r>
      <w:r w:rsidR="009A53F4" w:rsidRPr="53C84381">
        <w:rPr>
          <w:rFonts w:asciiTheme="majorHAnsi" w:hAnsiTheme="majorHAnsi" w:cstheme="majorBidi"/>
          <w:b w:val="0"/>
          <w:sz w:val="24"/>
          <w:szCs w:val="24"/>
        </w:rPr>
        <w:t xml:space="preserve"> (2022)</w:t>
      </w:r>
      <w:r w:rsidRPr="53C84381">
        <w:rPr>
          <w:rFonts w:asciiTheme="majorHAnsi" w:hAnsiTheme="majorHAnsi" w:cstheme="majorBidi"/>
          <w:b w:val="0"/>
          <w:sz w:val="24"/>
          <w:szCs w:val="24"/>
        </w:rPr>
        <w:t>, in disciplinary cases, it is advisable for different individuals to handle various stages, such as the investigation, the disciplinary hearing, and any appeals</w:t>
      </w:r>
      <w:r w:rsidR="005E50C1" w:rsidRPr="53C84381">
        <w:rPr>
          <w:rFonts w:asciiTheme="majorHAnsi" w:hAnsiTheme="majorHAnsi" w:cstheme="majorBidi"/>
          <w:b w:val="0"/>
          <w:sz w:val="24"/>
          <w:szCs w:val="24"/>
        </w:rPr>
        <w:t xml:space="preserve">, </w:t>
      </w:r>
      <w:r w:rsidRPr="53C84381">
        <w:rPr>
          <w:rFonts w:asciiTheme="majorHAnsi" w:hAnsiTheme="majorHAnsi" w:cstheme="majorBidi"/>
          <w:b w:val="0"/>
          <w:sz w:val="24"/>
          <w:szCs w:val="24"/>
        </w:rPr>
        <w:t xml:space="preserve">this can be demonstrated with </w:t>
      </w:r>
      <w:r w:rsidR="009A53F4" w:rsidRPr="53C84381">
        <w:rPr>
          <w:rFonts w:asciiTheme="majorHAnsi" w:hAnsiTheme="majorHAnsi" w:cstheme="majorBidi"/>
          <w:b w:val="0"/>
          <w:sz w:val="24"/>
          <w:szCs w:val="24"/>
        </w:rPr>
        <w:t>different</w:t>
      </w:r>
      <w:r w:rsidRPr="53C84381">
        <w:rPr>
          <w:rFonts w:asciiTheme="majorHAnsi" w:hAnsiTheme="majorHAnsi" w:cstheme="majorBidi"/>
          <w:b w:val="0"/>
          <w:sz w:val="24"/>
          <w:szCs w:val="24"/>
        </w:rPr>
        <w:t xml:space="preserve"> personnel managing each step of the process at Capital</w:t>
      </w:r>
      <w:r w:rsidR="009A53F4" w:rsidRPr="53C84381">
        <w:rPr>
          <w:rFonts w:asciiTheme="majorHAnsi" w:hAnsiTheme="majorHAnsi" w:cstheme="majorBidi"/>
          <w:b w:val="0"/>
          <w:sz w:val="24"/>
          <w:szCs w:val="24"/>
        </w:rPr>
        <w:t>.</w:t>
      </w:r>
      <w:r w:rsidR="70561E7E" w:rsidRPr="53C84381">
        <w:rPr>
          <w:rFonts w:asciiTheme="majorHAnsi" w:hAnsiTheme="majorHAnsi" w:cstheme="majorBidi"/>
          <w:b w:val="0"/>
          <w:sz w:val="24"/>
          <w:szCs w:val="24"/>
        </w:rPr>
        <w:t xml:space="preserve">  </w:t>
      </w:r>
    </w:p>
    <w:p w14:paraId="17D48976" w14:textId="77777777" w:rsidR="00DE5606" w:rsidRDefault="00DE5606" w:rsidP="00AF7EE4">
      <w:pPr>
        <w:pStyle w:val="ListParagraph"/>
        <w:ind w:left="0"/>
        <w:rPr>
          <w:rFonts w:asciiTheme="majorHAnsi" w:hAnsiTheme="majorHAnsi" w:cstheme="majorHAnsi"/>
          <w:b w:val="0"/>
          <w:bCs/>
          <w:sz w:val="24"/>
          <w:szCs w:val="24"/>
        </w:rPr>
      </w:pPr>
    </w:p>
    <w:p w14:paraId="3CDA7410" w14:textId="539E51EF" w:rsidR="005E50C1" w:rsidRDefault="003C2BBA" w:rsidP="008455B7">
      <w:pPr>
        <w:pStyle w:val="ListParagraph"/>
        <w:ind w:left="0"/>
        <w:rPr>
          <w:rFonts w:asciiTheme="majorHAnsi" w:hAnsiTheme="majorHAnsi" w:cstheme="majorHAnsi"/>
          <w:b w:val="0"/>
          <w:bCs/>
          <w:sz w:val="24"/>
          <w:szCs w:val="24"/>
        </w:rPr>
      </w:pPr>
      <w:r w:rsidRPr="003C2BBA">
        <w:rPr>
          <w:rFonts w:asciiTheme="majorHAnsi" w:hAnsiTheme="majorHAnsi" w:cstheme="majorHAnsi"/>
          <w:b w:val="0"/>
          <w:bCs/>
          <w:sz w:val="24"/>
          <w:szCs w:val="24"/>
        </w:rPr>
        <w:t xml:space="preserve">In the </w:t>
      </w:r>
      <w:r>
        <w:rPr>
          <w:rFonts w:asciiTheme="majorHAnsi" w:hAnsiTheme="majorHAnsi" w:cstheme="majorHAnsi"/>
          <w:b w:val="0"/>
          <w:bCs/>
          <w:sz w:val="24"/>
          <w:szCs w:val="24"/>
        </w:rPr>
        <w:t>recent</w:t>
      </w:r>
      <w:r w:rsidRPr="003C2BBA">
        <w:rPr>
          <w:rFonts w:asciiTheme="majorHAnsi" w:hAnsiTheme="majorHAnsi" w:cstheme="majorHAnsi"/>
          <w:b w:val="0"/>
          <w:bCs/>
          <w:sz w:val="24"/>
          <w:szCs w:val="24"/>
        </w:rPr>
        <w:t xml:space="preserve"> case of </w:t>
      </w:r>
      <w:r w:rsidRPr="003C2BBA">
        <w:rPr>
          <w:rFonts w:asciiTheme="majorHAnsi" w:hAnsiTheme="majorHAnsi" w:cstheme="majorHAnsi"/>
          <w:b w:val="0"/>
          <w:bCs/>
          <w:i/>
          <w:iCs/>
          <w:sz w:val="24"/>
          <w:szCs w:val="24"/>
        </w:rPr>
        <w:t xml:space="preserve">Miller v Rentokil </w:t>
      </w:r>
      <w:r w:rsidR="00AA1B1D" w:rsidRPr="00AA1B1D">
        <w:rPr>
          <w:rFonts w:asciiTheme="majorHAnsi" w:hAnsiTheme="majorHAnsi" w:cstheme="majorHAnsi"/>
          <w:b w:val="0"/>
          <w:bCs/>
          <w:sz w:val="24"/>
          <w:szCs w:val="24"/>
        </w:rPr>
        <w:t>(</w:t>
      </w:r>
      <w:r w:rsidRPr="00AA1B1D">
        <w:rPr>
          <w:rFonts w:asciiTheme="majorHAnsi" w:hAnsiTheme="majorHAnsi" w:cstheme="majorHAnsi"/>
          <w:b w:val="0"/>
          <w:bCs/>
          <w:sz w:val="24"/>
          <w:szCs w:val="24"/>
        </w:rPr>
        <w:t>2024</w:t>
      </w:r>
      <w:r w:rsidR="00AA1B1D" w:rsidRPr="00AA1B1D">
        <w:rPr>
          <w:rFonts w:asciiTheme="majorHAnsi" w:hAnsiTheme="majorHAnsi" w:cstheme="majorHAnsi"/>
          <w:b w:val="0"/>
          <w:bCs/>
          <w:sz w:val="24"/>
          <w:szCs w:val="24"/>
        </w:rPr>
        <w:t>)</w:t>
      </w:r>
      <w:r w:rsidRPr="003C2BBA">
        <w:rPr>
          <w:rFonts w:asciiTheme="majorHAnsi" w:hAnsiTheme="majorHAnsi" w:cstheme="majorHAnsi"/>
          <w:b w:val="0"/>
          <w:bCs/>
          <w:i/>
          <w:iCs/>
          <w:sz w:val="24"/>
          <w:szCs w:val="24"/>
        </w:rPr>
        <w:t>,</w:t>
      </w:r>
      <w:r w:rsidRPr="003C2BBA">
        <w:rPr>
          <w:rFonts w:asciiTheme="majorHAnsi" w:hAnsiTheme="majorHAnsi" w:cstheme="majorHAnsi"/>
          <w:b w:val="0"/>
          <w:bCs/>
          <w:sz w:val="24"/>
          <w:szCs w:val="24"/>
        </w:rPr>
        <w:t xml:space="preserve"> the employee's diagnosis of multiple sclerosis, acknowledged as a disability under the E</w:t>
      </w:r>
      <w:r>
        <w:rPr>
          <w:rFonts w:asciiTheme="majorHAnsi" w:hAnsiTheme="majorHAnsi" w:cstheme="majorHAnsi"/>
          <w:b w:val="0"/>
          <w:bCs/>
          <w:sz w:val="24"/>
          <w:szCs w:val="24"/>
        </w:rPr>
        <w:t>A</w:t>
      </w:r>
      <w:r w:rsidRPr="003C2BBA">
        <w:rPr>
          <w:rFonts w:asciiTheme="majorHAnsi" w:hAnsiTheme="majorHAnsi" w:cstheme="majorHAnsi"/>
          <w:b w:val="0"/>
          <w:bCs/>
          <w:sz w:val="24"/>
          <w:szCs w:val="24"/>
        </w:rPr>
        <w:t xml:space="preserve"> 2010, exempts them from proving substantial disadvantage or difficulty with daily activities. This aligns with precedent</w:t>
      </w:r>
      <w:r>
        <w:rPr>
          <w:rFonts w:asciiTheme="majorHAnsi" w:hAnsiTheme="majorHAnsi" w:cstheme="majorHAnsi"/>
          <w:b w:val="0"/>
          <w:bCs/>
          <w:sz w:val="24"/>
          <w:szCs w:val="24"/>
        </w:rPr>
        <w:t>s established with</w:t>
      </w:r>
      <w:r w:rsidRPr="003C2BBA">
        <w:rPr>
          <w:rFonts w:asciiTheme="majorHAnsi" w:hAnsiTheme="majorHAnsi" w:cstheme="majorHAnsi"/>
          <w:b w:val="0"/>
          <w:bCs/>
          <w:sz w:val="24"/>
          <w:szCs w:val="24"/>
        </w:rPr>
        <w:t xml:space="preserve"> SW</w:t>
      </w:r>
      <w:r>
        <w:rPr>
          <w:rFonts w:asciiTheme="majorHAnsi" w:hAnsiTheme="majorHAnsi" w:cstheme="majorHAnsi"/>
          <w:b w:val="0"/>
          <w:bCs/>
          <w:sz w:val="24"/>
          <w:szCs w:val="24"/>
        </w:rPr>
        <w:t>’s claims</w:t>
      </w:r>
      <w:r w:rsidR="00A636C4">
        <w:rPr>
          <w:rFonts w:asciiTheme="majorHAnsi" w:hAnsiTheme="majorHAnsi" w:cstheme="majorHAnsi"/>
          <w:b w:val="0"/>
          <w:bCs/>
          <w:sz w:val="24"/>
          <w:szCs w:val="24"/>
        </w:rPr>
        <w:t xml:space="preserve"> relating to her disability</w:t>
      </w:r>
      <w:r w:rsidRPr="003C2BBA">
        <w:rPr>
          <w:rFonts w:asciiTheme="majorHAnsi" w:hAnsiTheme="majorHAnsi" w:cstheme="majorHAnsi"/>
          <w:b w:val="0"/>
          <w:bCs/>
          <w:sz w:val="24"/>
          <w:szCs w:val="24"/>
        </w:rPr>
        <w:t xml:space="preserve">. Thus, the tribunal </w:t>
      </w:r>
      <w:r>
        <w:rPr>
          <w:rFonts w:asciiTheme="majorHAnsi" w:hAnsiTheme="majorHAnsi" w:cstheme="majorHAnsi"/>
          <w:b w:val="0"/>
          <w:bCs/>
          <w:sz w:val="24"/>
          <w:szCs w:val="24"/>
        </w:rPr>
        <w:t xml:space="preserve">would </w:t>
      </w:r>
      <w:r w:rsidRPr="003C2BBA">
        <w:rPr>
          <w:rFonts w:asciiTheme="majorHAnsi" w:hAnsiTheme="majorHAnsi" w:cstheme="majorHAnsi"/>
          <w:b w:val="0"/>
          <w:bCs/>
          <w:sz w:val="24"/>
          <w:szCs w:val="24"/>
        </w:rPr>
        <w:t>focu</w:t>
      </w:r>
      <w:r>
        <w:rPr>
          <w:rFonts w:asciiTheme="majorHAnsi" w:hAnsiTheme="majorHAnsi" w:cstheme="majorHAnsi"/>
          <w:b w:val="0"/>
          <w:bCs/>
          <w:sz w:val="24"/>
          <w:szCs w:val="24"/>
        </w:rPr>
        <w:t>s</w:t>
      </w:r>
      <w:r w:rsidRPr="003C2BBA">
        <w:rPr>
          <w:rFonts w:asciiTheme="majorHAnsi" w:hAnsiTheme="majorHAnsi" w:cstheme="majorHAnsi"/>
          <w:b w:val="0"/>
          <w:bCs/>
          <w:sz w:val="24"/>
          <w:szCs w:val="24"/>
        </w:rPr>
        <w:t xml:space="preserve"> directly on evaluating Capital's treatment of </w:t>
      </w:r>
      <w:r>
        <w:rPr>
          <w:rFonts w:asciiTheme="majorHAnsi" w:hAnsiTheme="majorHAnsi" w:cstheme="majorHAnsi"/>
          <w:b w:val="0"/>
          <w:bCs/>
          <w:sz w:val="24"/>
          <w:szCs w:val="24"/>
        </w:rPr>
        <w:t xml:space="preserve">her </w:t>
      </w:r>
      <w:r w:rsidR="00FC68F1" w:rsidRPr="00FC68F1">
        <w:rPr>
          <w:rFonts w:asciiTheme="majorHAnsi" w:hAnsiTheme="majorHAnsi" w:cstheme="majorHAnsi"/>
          <w:b w:val="0"/>
          <w:bCs/>
          <w:sz w:val="24"/>
          <w:szCs w:val="24"/>
        </w:rPr>
        <w:t>(Gov.UK, 2024b)</w:t>
      </w:r>
      <w:r w:rsidR="00FC68F1">
        <w:rPr>
          <w:rFonts w:asciiTheme="majorHAnsi" w:hAnsiTheme="majorHAnsi" w:cstheme="majorHAnsi"/>
          <w:b w:val="0"/>
          <w:bCs/>
          <w:sz w:val="24"/>
          <w:szCs w:val="24"/>
        </w:rPr>
        <w:t>.</w:t>
      </w:r>
    </w:p>
    <w:p w14:paraId="607E72A6" w14:textId="77777777" w:rsidR="003F18F3" w:rsidRDefault="003F18F3" w:rsidP="008455B7">
      <w:pPr>
        <w:pStyle w:val="ListParagraph"/>
        <w:ind w:left="0"/>
        <w:rPr>
          <w:rFonts w:asciiTheme="majorHAnsi" w:hAnsiTheme="majorHAnsi" w:cstheme="majorHAnsi"/>
          <w:b w:val="0"/>
          <w:bCs/>
          <w:sz w:val="24"/>
          <w:szCs w:val="24"/>
        </w:rPr>
      </w:pPr>
    </w:p>
    <w:p w14:paraId="40D3C313" w14:textId="77777777" w:rsidR="003F18F3" w:rsidRDefault="003F18F3" w:rsidP="008455B7">
      <w:pPr>
        <w:pStyle w:val="ListParagraph"/>
        <w:ind w:left="0"/>
        <w:rPr>
          <w:rFonts w:asciiTheme="majorHAnsi" w:hAnsiTheme="majorHAnsi" w:cstheme="majorHAnsi"/>
          <w:b w:val="0"/>
          <w:bCs/>
          <w:sz w:val="24"/>
          <w:szCs w:val="24"/>
        </w:rPr>
      </w:pPr>
    </w:p>
    <w:p w14:paraId="7D14203F" w14:textId="77777777" w:rsidR="003F18F3" w:rsidRDefault="003F18F3" w:rsidP="008455B7">
      <w:pPr>
        <w:pStyle w:val="ListParagraph"/>
        <w:ind w:left="0"/>
        <w:rPr>
          <w:rFonts w:asciiTheme="majorHAnsi" w:hAnsiTheme="majorHAnsi" w:cstheme="majorHAnsi"/>
          <w:b w:val="0"/>
          <w:bCs/>
          <w:sz w:val="24"/>
          <w:szCs w:val="24"/>
        </w:rPr>
      </w:pPr>
    </w:p>
    <w:p w14:paraId="35E9426F" w14:textId="77777777" w:rsidR="003F18F3" w:rsidRDefault="003F18F3" w:rsidP="008455B7">
      <w:pPr>
        <w:pStyle w:val="ListParagraph"/>
        <w:ind w:left="0"/>
        <w:rPr>
          <w:rFonts w:asciiTheme="majorHAnsi" w:hAnsiTheme="majorHAnsi" w:cstheme="majorHAnsi"/>
          <w:b w:val="0"/>
          <w:bCs/>
          <w:sz w:val="24"/>
          <w:szCs w:val="24"/>
        </w:rPr>
      </w:pPr>
    </w:p>
    <w:p w14:paraId="505924C0" w14:textId="77777777" w:rsidR="00243E0A" w:rsidRDefault="00243E0A" w:rsidP="008455B7">
      <w:pPr>
        <w:pStyle w:val="ListParagraph"/>
        <w:ind w:left="0"/>
        <w:rPr>
          <w:rFonts w:asciiTheme="majorHAnsi" w:hAnsiTheme="majorHAnsi" w:cstheme="majorHAnsi"/>
          <w:b w:val="0"/>
          <w:bCs/>
          <w:sz w:val="24"/>
          <w:szCs w:val="24"/>
        </w:rPr>
      </w:pPr>
    </w:p>
    <w:p w14:paraId="1A8EF7C6" w14:textId="77777777" w:rsidR="003F18F3" w:rsidRDefault="003F18F3" w:rsidP="008455B7">
      <w:pPr>
        <w:pStyle w:val="ListParagraph"/>
        <w:ind w:left="0"/>
        <w:rPr>
          <w:rFonts w:asciiTheme="majorHAnsi" w:hAnsiTheme="majorHAnsi" w:cstheme="majorHAnsi"/>
          <w:b w:val="0"/>
          <w:bCs/>
          <w:sz w:val="24"/>
          <w:szCs w:val="24"/>
        </w:rPr>
      </w:pPr>
    </w:p>
    <w:p w14:paraId="72E27D33" w14:textId="77777777" w:rsidR="003F18F3" w:rsidRDefault="003F18F3" w:rsidP="008455B7">
      <w:pPr>
        <w:pStyle w:val="ListParagraph"/>
        <w:ind w:left="0"/>
        <w:rPr>
          <w:rFonts w:asciiTheme="majorHAnsi" w:hAnsiTheme="majorHAnsi" w:cstheme="majorHAnsi"/>
          <w:b w:val="0"/>
          <w:bCs/>
          <w:sz w:val="24"/>
          <w:szCs w:val="24"/>
        </w:rPr>
      </w:pPr>
    </w:p>
    <w:p w14:paraId="2FB8C9B3" w14:textId="77777777" w:rsidR="003F18F3" w:rsidRDefault="003F18F3" w:rsidP="008455B7">
      <w:pPr>
        <w:pStyle w:val="ListParagraph"/>
        <w:ind w:left="0"/>
        <w:rPr>
          <w:rFonts w:asciiTheme="majorHAnsi" w:hAnsiTheme="majorHAnsi" w:cstheme="majorHAnsi"/>
          <w:b w:val="0"/>
          <w:bCs/>
          <w:sz w:val="24"/>
          <w:szCs w:val="24"/>
        </w:rPr>
      </w:pPr>
    </w:p>
    <w:p w14:paraId="4EB1CD84" w14:textId="77777777" w:rsidR="008D7D44" w:rsidRDefault="008D7D44" w:rsidP="001226C6">
      <w:pPr>
        <w:rPr>
          <w:rFonts w:asciiTheme="majorHAnsi" w:hAnsiTheme="majorHAnsi" w:cstheme="majorHAnsi"/>
          <w:sz w:val="24"/>
          <w:szCs w:val="24"/>
        </w:rPr>
      </w:pPr>
    </w:p>
    <w:p w14:paraId="69B8EBA9" w14:textId="7BF70618" w:rsidR="00730EEA" w:rsidRDefault="008F1415" w:rsidP="001226C6">
      <w:pPr>
        <w:rPr>
          <w:rFonts w:asciiTheme="majorHAnsi" w:hAnsiTheme="majorHAnsi" w:cstheme="majorHAnsi"/>
          <w:sz w:val="24"/>
          <w:szCs w:val="24"/>
        </w:rPr>
      </w:pPr>
      <w:r w:rsidRPr="008F1415">
        <w:rPr>
          <w:rFonts w:asciiTheme="majorHAnsi" w:hAnsiTheme="majorHAnsi" w:cstheme="majorHAnsi"/>
          <w:sz w:val="24"/>
          <w:szCs w:val="24"/>
        </w:rPr>
        <w:lastRenderedPageBreak/>
        <w:t>SECTION A.2</w:t>
      </w:r>
    </w:p>
    <w:p w14:paraId="62F4ED70" w14:textId="77777777" w:rsidR="008455B7" w:rsidRDefault="008455B7" w:rsidP="001226C6">
      <w:pPr>
        <w:rPr>
          <w:rFonts w:asciiTheme="majorHAnsi" w:hAnsiTheme="majorHAnsi" w:cstheme="majorHAnsi"/>
          <w:sz w:val="24"/>
          <w:szCs w:val="24"/>
        </w:rPr>
      </w:pPr>
    </w:p>
    <w:p w14:paraId="388A7E6A" w14:textId="6644C575" w:rsidR="008455B7" w:rsidRDefault="008455B7" w:rsidP="001226C6">
      <w:pPr>
        <w:rPr>
          <w:rFonts w:asciiTheme="majorHAnsi" w:hAnsiTheme="majorHAnsi" w:cstheme="majorHAnsi"/>
          <w:sz w:val="24"/>
          <w:szCs w:val="24"/>
        </w:rPr>
      </w:pPr>
      <w:r>
        <w:rPr>
          <w:rFonts w:asciiTheme="majorHAnsi" w:hAnsiTheme="majorHAnsi" w:cstheme="majorHAnsi"/>
          <w:sz w:val="24"/>
          <w:szCs w:val="24"/>
        </w:rPr>
        <w:t xml:space="preserve">Recommended Remedies </w:t>
      </w:r>
    </w:p>
    <w:p w14:paraId="737B5DC3" w14:textId="77777777" w:rsidR="00C55CCF" w:rsidRDefault="00C55CCF" w:rsidP="001226C6">
      <w:pPr>
        <w:rPr>
          <w:rFonts w:asciiTheme="majorHAnsi" w:hAnsiTheme="majorHAnsi" w:cstheme="majorHAnsi"/>
          <w:sz w:val="24"/>
          <w:szCs w:val="24"/>
        </w:rPr>
      </w:pPr>
    </w:p>
    <w:p w14:paraId="27E13822" w14:textId="00824256" w:rsidR="008F1415" w:rsidRDefault="006E7755" w:rsidP="001226C6">
      <w:pPr>
        <w:rPr>
          <w:rFonts w:asciiTheme="majorHAnsi" w:hAnsiTheme="majorHAnsi" w:cstheme="majorHAnsi"/>
          <w:b w:val="0"/>
          <w:bCs/>
          <w:sz w:val="24"/>
          <w:szCs w:val="24"/>
        </w:rPr>
      </w:pPr>
      <w:r w:rsidRPr="006E7755">
        <w:rPr>
          <w:rFonts w:asciiTheme="majorHAnsi" w:hAnsiTheme="majorHAnsi" w:cstheme="majorHAnsi"/>
          <w:b w:val="0"/>
          <w:bCs/>
          <w:sz w:val="24"/>
          <w:szCs w:val="24"/>
        </w:rPr>
        <w:t>SW</w:t>
      </w:r>
      <w:r w:rsidR="005E50C1">
        <w:rPr>
          <w:rFonts w:asciiTheme="majorHAnsi" w:hAnsiTheme="majorHAnsi" w:cstheme="majorHAnsi"/>
          <w:b w:val="0"/>
          <w:bCs/>
          <w:sz w:val="24"/>
          <w:szCs w:val="24"/>
        </w:rPr>
        <w:t xml:space="preserve"> could raise </w:t>
      </w:r>
      <w:r w:rsidRPr="006E7755">
        <w:rPr>
          <w:rFonts w:asciiTheme="majorHAnsi" w:hAnsiTheme="majorHAnsi" w:cstheme="majorHAnsi"/>
          <w:b w:val="0"/>
          <w:bCs/>
          <w:sz w:val="24"/>
          <w:szCs w:val="24"/>
        </w:rPr>
        <w:t xml:space="preserve">multiple reasons for leaving </w:t>
      </w:r>
      <w:r w:rsidR="005E50C1">
        <w:rPr>
          <w:rFonts w:asciiTheme="majorHAnsi" w:hAnsiTheme="majorHAnsi" w:cstheme="majorHAnsi"/>
          <w:b w:val="0"/>
          <w:bCs/>
          <w:sz w:val="24"/>
          <w:szCs w:val="24"/>
        </w:rPr>
        <w:t>Capital</w:t>
      </w:r>
      <w:r w:rsidRPr="006E7755">
        <w:rPr>
          <w:rFonts w:asciiTheme="majorHAnsi" w:hAnsiTheme="majorHAnsi" w:cstheme="majorHAnsi"/>
          <w:b w:val="0"/>
          <w:bCs/>
          <w:sz w:val="24"/>
          <w:szCs w:val="24"/>
        </w:rPr>
        <w:t>.</w:t>
      </w:r>
      <w:r w:rsidR="00A63370">
        <w:rPr>
          <w:rFonts w:asciiTheme="majorHAnsi" w:hAnsiTheme="majorHAnsi" w:cstheme="majorHAnsi"/>
          <w:b w:val="0"/>
          <w:bCs/>
          <w:sz w:val="24"/>
          <w:szCs w:val="24"/>
        </w:rPr>
        <w:t xml:space="preserve"> T</w:t>
      </w:r>
      <w:r w:rsidRPr="006E7755">
        <w:rPr>
          <w:rFonts w:asciiTheme="majorHAnsi" w:hAnsiTheme="majorHAnsi" w:cstheme="majorHAnsi"/>
          <w:b w:val="0"/>
          <w:bCs/>
          <w:sz w:val="24"/>
          <w:szCs w:val="24"/>
        </w:rPr>
        <w:t xml:space="preserve">he </w:t>
      </w:r>
      <w:r w:rsidR="00A63370">
        <w:rPr>
          <w:rFonts w:asciiTheme="majorHAnsi" w:hAnsiTheme="majorHAnsi" w:cstheme="majorHAnsi"/>
          <w:b w:val="0"/>
          <w:bCs/>
          <w:sz w:val="24"/>
          <w:szCs w:val="24"/>
        </w:rPr>
        <w:t>ET</w:t>
      </w:r>
      <w:r w:rsidRPr="006E7755">
        <w:rPr>
          <w:rFonts w:asciiTheme="majorHAnsi" w:hAnsiTheme="majorHAnsi" w:cstheme="majorHAnsi"/>
          <w:b w:val="0"/>
          <w:bCs/>
          <w:sz w:val="24"/>
          <w:szCs w:val="24"/>
        </w:rPr>
        <w:t xml:space="preserve"> must determine if any of these reasons constitute a response to a breach (Lewis, Sargeant, &amp; Schwab, 2023, pp. 298-299).</w:t>
      </w:r>
      <w:r w:rsidR="00C52EC4">
        <w:rPr>
          <w:rFonts w:asciiTheme="majorHAnsi" w:hAnsiTheme="majorHAnsi" w:cstheme="majorHAnsi"/>
          <w:b w:val="0"/>
          <w:bCs/>
          <w:sz w:val="24"/>
          <w:szCs w:val="24"/>
        </w:rPr>
        <w:t xml:space="preserve"> </w:t>
      </w:r>
      <w:r w:rsidR="00C52EC4" w:rsidRPr="00C52EC4">
        <w:rPr>
          <w:rFonts w:asciiTheme="majorHAnsi" w:hAnsiTheme="majorHAnsi" w:cstheme="majorHAnsi"/>
          <w:b w:val="0"/>
          <w:bCs/>
          <w:sz w:val="24"/>
          <w:szCs w:val="24"/>
        </w:rPr>
        <w:t xml:space="preserve">In this scenario, constructive dismissal could serve as the foundation for an unfair dismissal claim by SW. However, it could also form the basis of a discrimination claim, </w:t>
      </w:r>
      <w:r w:rsidR="00C52EC4">
        <w:rPr>
          <w:rFonts w:asciiTheme="majorHAnsi" w:hAnsiTheme="majorHAnsi" w:cstheme="majorHAnsi"/>
          <w:b w:val="0"/>
          <w:bCs/>
          <w:sz w:val="24"/>
          <w:szCs w:val="24"/>
        </w:rPr>
        <w:t>connected</w:t>
      </w:r>
      <w:r w:rsidR="00C52EC4" w:rsidRPr="00C52EC4">
        <w:rPr>
          <w:rFonts w:asciiTheme="majorHAnsi" w:hAnsiTheme="majorHAnsi" w:cstheme="majorHAnsi"/>
          <w:b w:val="0"/>
          <w:bCs/>
          <w:sz w:val="24"/>
          <w:szCs w:val="24"/>
        </w:rPr>
        <w:t xml:space="preserve"> to her protected characteristic</w:t>
      </w:r>
      <w:r w:rsidR="005E50C1">
        <w:rPr>
          <w:rFonts w:asciiTheme="majorHAnsi" w:hAnsiTheme="majorHAnsi" w:cstheme="majorHAnsi"/>
          <w:b w:val="0"/>
          <w:bCs/>
          <w:sz w:val="24"/>
          <w:szCs w:val="24"/>
        </w:rPr>
        <w:t xml:space="preserve"> of disability</w:t>
      </w:r>
      <w:r w:rsidR="00C52EC4" w:rsidRPr="00C52EC4">
        <w:rPr>
          <w:rFonts w:asciiTheme="majorHAnsi" w:hAnsiTheme="majorHAnsi" w:cstheme="majorHAnsi"/>
          <w:b w:val="0"/>
          <w:bCs/>
          <w:sz w:val="24"/>
          <w:szCs w:val="24"/>
        </w:rPr>
        <w:t xml:space="preserve"> (Barnett, 2022, pp.128–129). </w:t>
      </w:r>
    </w:p>
    <w:p w14:paraId="71991DAC" w14:textId="77777777" w:rsidR="005E50C1" w:rsidRPr="005E50C1" w:rsidRDefault="005E50C1" w:rsidP="001226C6">
      <w:pPr>
        <w:rPr>
          <w:rFonts w:asciiTheme="majorHAnsi" w:hAnsiTheme="majorHAnsi" w:cstheme="majorHAnsi"/>
          <w:b w:val="0"/>
          <w:bCs/>
          <w:sz w:val="24"/>
          <w:szCs w:val="24"/>
        </w:rPr>
      </w:pPr>
    </w:p>
    <w:p w14:paraId="1A08A887" w14:textId="6E62ACBE" w:rsidR="00C52EC4" w:rsidRDefault="002C03E3" w:rsidP="00C52EC4">
      <w:pPr>
        <w:rPr>
          <w:rFonts w:asciiTheme="majorHAnsi" w:hAnsiTheme="majorHAnsi" w:cstheme="majorHAnsi"/>
          <w:b w:val="0"/>
          <w:bCs/>
          <w:sz w:val="24"/>
          <w:szCs w:val="24"/>
        </w:rPr>
      </w:pPr>
      <w:r>
        <w:rPr>
          <w:rFonts w:asciiTheme="majorHAnsi" w:hAnsiTheme="majorHAnsi" w:cstheme="majorHAnsi"/>
          <w:b w:val="0"/>
          <w:bCs/>
          <w:sz w:val="24"/>
          <w:szCs w:val="24"/>
        </w:rPr>
        <w:t>T</w:t>
      </w:r>
      <w:r w:rsidR="00C52EC4" w:rsidRPr="00A569FD">
        <w:rPr>
          <w:rFonts w:asciiTheme="majorHAnsi" w:hAnsiTheme="majorHAnsi" w:cstheme="majorHAnsi"/>
          <w:b w:val="0"/>
          <w:bCs/>
          <w:sz w:val="24"/>
          <w:szCs w:val="24"/>
        </w:rPr>
        <w:t>o bring a claim</w:t>
      </w:r>
      <w:r w:rsidR="00244D35">
        <w:rPr>
          <w:rFonts w:asciiTheme="majorHAnsi" w:hAnsiTheme="majorHAnsi" w:cstheme="majorHAnsi"/>
          <w:b w:val="0"/>
          <w:bCs/>
          <w:sz w:val="24"/>
          <w:szCs w:val="24"/>
        </w:rPr>
        <w:t>,</w:t>
      </w:r>
      <w:r w:rsidR="00C52EC4" w:rsidRPr="00A569FD">
        <w:rPr>
          <w:rFonts w:asciiTheme="majorHAnsi" w:hAnsiTheme="majorHAnsi" w:cstheme="majorHAnsi"/>
          <w:b w:val="0"/>
          <w:bCs/>
          <w:sz w:val="24"/>
          <w:szCs w:val="24"/>
        </w:rPr>
        <w:t xml:space="preserve"> the tribunal will need to establish that</w:t>
      </w:r>
      <w:r w:rsidR="00DC437A">
        <w:rPr>
          <w:rFonts w:asciiTheme="majorHAnsi" w:hAnsiTheme="majorHAnsi" w:cstheme="majorHAnsi"/>
          <w:b w:val="0"/>
          <w:bCs/>
          <w:sz w:val="24"/>
          <w:szCs w:val="24"/>
        </w:rPr>
        <w:t xml:space="preserve"> </w:t>
      </w:r>
      <w:r w:rsidR="00C52EC4" w:rsidRPr="00A569FD">
        <w:rPr>
          <w:rFonts w:asciiTheme="majorHAnsi" w:hAnsiTheme="majorHAnsi" w:cstheme="majorHAnsi"/>
          <w:b w:val="0"/>
          <w:bCs/>
          <w:sz w:val="24"/>
          <w:szCs w:val="24"/>
        </w:rPr>
        <w:t xml:space="preserve">SW </w:t>
      </w:r>
      <w:r w:rsidR="00A569FD">
        <w:rPr>
          <w:rFonts w:asciiTheme="majorHAnsi" w:hAnsiTheme="majorHAnsi" w:cstheme="majorHAnsi"/>
          <w:b w:val="0"/>
          <w:bCs/>
          <w:sz w:val="24"/>
          <w:szCs w:val="24"/>
        </w:rPr>
        <w:t>has</w:t>
      </w:r>
      <w:r w:rsidR="00C52EC4" w:rsidRPr="00A569FD">
        <w:rPr>
          <w:rFonts w:asciiTheme="majorHAnsi" w:hAnsiTheme="majorHAnsi" w:cstheme="majorHAnsi"/>
          <w:b w:val="0"/>
          <w:bCs/>
          <w:sz w:val="24"/>
          <w:szCs w:val="24"/>
        </w:rPr>
        <w:t xml:space="preserve"> been “dismissed”. There are three categories of </w:t>
      </w:r>
      <w:r w:rsidR="00A569FD" w:rsidRPr="00A569FD">
        <w:rPr>
          <w:rFonts w:asciiTheme="majorHAnsi" w:hAnsiTheme="majorHAnsi" w:cstheme="majorHAnsi"/>
          <w:b w:val="0"/>
          <w:bCs/>
          <w:sz w:val="24"/>
          <w:szCs w:val="24"/>
        </w:rPr>
        <w:t>dismissal</w:t>
      </w:r>
      <w:r w:rsidR="00C52EC4" w:rsidRPr="00A569FD">
        <w:rPr>
          <w:rFonts w:asciiTheme="majorHAnsi" w:hAnsiTheme="majorHAnsi" w:cstheme="majorHAnsi"/>
          <w:b w:val="0"/>
          <w:bCs/>
          <w:sz w:val="24"/>
          <w:szCs w:val="24"/>
        </w:rPr>
        <w:t>, termination by the employer, expiry of a fixed-term contract and in this instan</w:t>
      </w:r>
      <w:r w:rsidR="00A569FD" w:rsidRPr="00A569FD">
        <w:rPr>
          <w:rFonts w:asciiTheme="majorHAnsi" w:hAnsiTheme="majorHAnsi" w:cstheme="majorHAnsi"/>
          <w:b w:val="0"/>
          <w:bCs/>
          <w:sz w:val="24"/>
          <w:szCs w:val="24"/>
        </w:rPr>
        <w:t>ce, constructive dismissal</w:t>
      </w:r>
      <w:r w:rsidR="001E7569">
        <w:rPr>
          <w:rFonts w:asciiTheme="majorHAnsi" w:hAnsiTheme="majorHAnsi" w:cstheme="majorHAnsi"/>
          <w:b w:val="0"/>
          <w:bCs/>
          <w:sz w:val="24"/>
          <w:szCs w:val="24"/>
        </w:rPr>
        <w:t xml:space="preserve"> </w:t>
      </w:r>
      <w:r w:rsidR="001E7569" w:rsidRPr="001E7569">
        <w:rPr>
          <w:rFonts w:asciiTheme="majorHAnsi" w:hAnsiTheme="majorHAnsi" w:cstheme="majorHAnsi"/>
          <w:b w:val="0"/>
          <w:bCs/>
          <w:sz w:val="24"/>
          <w:szCs w:val="24"/>
        </w:rPr>
        <w:t xml:space="preserve">(Lockwood, </w:t>
      </w:r>
      <w:proofErr w:type="gramStart"/>
      <w:r w:rsidR="001E7569" w:rsidRPr="001E7569">
        <w:rPr>
          <w:rFonts w:asciiTheme="majorHAnsi" w:hAnsiTheme="majorHAnsi" w:cstheme="majorHAnsi"/>
          <w:b w:val="0"/>
          <w:bCs/>
          <w:sz w:val="24"/>
          <w:szCs w:val="24"/>
        </w:rPr>
        <w:t>Henderson</w:t>
      </w:r>
      <w:proofErr w:type="gramEnd"/>
      <w:r w:rsidR="001E7569" w:rsidRPr="001E7569">
        <w:rPr>
          <w:rFonts w:asciiTheme="majorHAnsi" w:hAnsiTheme="majorHAnsi" w:cstheme="majorHAnsi"/>
          <w:b w:val="0"/>
          <w:bCs/>
          <w:sz w:val="24"/>
          <w:szCs w:val="24"/>
        </w:rPr>
        <w:t xml:space="preserve"> and Thornicroft, 2014)</w:t>
      </w:r>
      <w:r w:rsidR="00A569FD" w:rsidRPr="00A569FD">
        <w:rPr>
          <w:rFonts w:asciiTheme="majorHAnsi" w:hAnsiTheme="majorHAnsi" w:cstheme="majorHAnsi"/>
          <w:b w:val="0"/>
          <w:bCs/>
          <w:sz w:val="24"/>
          <w:szCs w:val="24"/>
        </w:rPr>
        <w:t xml:space="preserve">. </w:t>
      </w:r>
      <w:r w:rsidR="00244D35" w:rsidRPr="00244D35">
        <w:rPr>
          <w:rFonts w:asciiTheme="majorHAnsi" w:hAnsiTheme="majorHAnsi" w:cstheme="majorHAnsi"/>
          <w:b w:val="0"/>
          <w:bCs/>
          <w:sz w:val="24"/>
          <w:szCs w:val="24"/>
        </w:rPr>
        <w:t>An employee will be eligible to claim ‘constructive unfair dismissal’ if they</w:t>
      </w:r>
      <w:r w:rsidR="00DC437A">
        <w:rPr>
          <w:rFonts w:asciiTheme="majorHAnsi" w:hAnsiTheme="majorHAnsi" w:cstheme="majorHAnsi"/>
          <w:b w:val="0"/>
          <w:bCs/>
          <w:sz w:val="24"/>
          <w:szCs w:val="24"/>
        </w:rPr>
        <w:t xml:space="preserve"> have</w:t>
      </w:r>
      <w:r w:rsidR="00244D35" w:rsidRPr="00244D35">
        <w:rPr>
          <w:rFonts w:asciiTheme="majorHAnsi" w:hAnsiTheme="majorHAnsi" w:cstheme="majorHAnsi"/>
          <w:b w:val="0"/>
          <w:bCs/>
          <w:sz w:val="24"/>
          <w:szCs w:val="24"/>
        </w:rPr>
        <w:t xml:space="preserve"> worked for you continuously for at least two years. However, there will be no qualifying length of service where the reason for the constructive dismissal is one which can be classed as automatically unfair</w:t>
      </w:r>
      <w:r w:rsidR="005E50C1">
        <w:rPr>
          <w:rFonts w:asciiTheme="majorHAnsi" w:hAnsiTheme="majorHAnsi" w:cstheme="majorHAnsi"/>
          <w:b w:val="0"/>
          <w:bCs/>
          <w:sz w:val="24"/>
          <w:szCs w:val="24"/>
        </w:rPr>
        <w:t xml:space="preserve"> </w:t>
      </w:r>
      <w:r w:rsidR="00DC437A" w:rsidRPr="00DC437A">
        <w:rPr>
          <w:rFonts w:asciiTheme="majorHAnsi" w:hAnsiTheme="majorHAnsi" w:cstheme="majorHAnsi"/>
          <w:b w:val="0"/>
          <w:bCs/>
          <w:sz w:val="24"/>
          <w:szCs w:val="24"/>
        </w:rPr>
        <w:t>(Dyer, 2016)</w:t>
      </w:r>
      <w:r w:rsidR="00244D35" w:rsidRPr="00244D35">
        <w:rPr>
          <w:rFonts w:asciiTheme="majorHAnsi" w:hAnsiTheme="majorHAnsi" w:cstheme="majorHAnsi"/>
          <w:b w:val="0"/>
          <w:bCs/>
          <w:sz w:val="24"/>
          <w:szCs w:val="24"/>
        </w:rPr>
        <w:t>.</w:t>
      </w:r>
    </w:p>
    <w:p w14:paraId="730F8CF6" w14:textId="3413F4CE" w:rsidR="0027395E" w:rsidRPr="0027395E" w:rsidRDefault="0027395E" w:rsidP="0027395E">
      <w:pPr>
        <w:tabs>
          <w:tab w:val="left" w:pos="2378"/>
        </w:tabs>
        <w:rPr>
          <w:rFonts w:asciiTheme="majorHAnsi" w:hAnsiTheme="majorHAnsi" w:cstheme="majorHAnsi"/>
          <w:b w:val="0"/>
          <w:bCs/>
          <w:sz w:val="24"/>
          <w:szCs w:val="24"/>
        </w:rPr>
      </w:pPr>
    </w:p>
    <w:p w14:paraId="5AA71F8A" w14:textId="6D94D1BC" w:rsidR="00BC7E61" w:rsidRDefault="00243E0A" w:rsidP="53C84381">
      <w:pPr>
        <w:rPr>
          <w:rFonts w:asciiTheme="majorHAnsi" w:hAnsiTheme="majorHAnsi" w:cstheme="majorBidi"/>
          <w:b w:val="0"/>
          <w:sz w:val="24"/>
          <w:szCs w:val="24"/>
        </w:rPr>
      </w:pPr>
      <w:r>
        <w:rPr>
          <w:rFonts w:asciiTheme="majorHAnsi" w:hAnsiTheme="majorHAnsi" w:cstheme="majorBidi"/>
          <w:b w:val="0"/>
          <w:sz w:val="24"/>
          <w:szCs w:val="24"/>
        </w:rPr>
        <w:t>T</w:t>
      </w:r>
      <w:r w:rsidR="0027395E" w:rsidRPr="53C84381">
        <w:rPr>
          <w:rFonts w:asciiTheme="majorHAnsi" w:hAnsiTheme="majorHAnsi" w:cstheme="majorBidi"/>
          <w:b w:val="0"/>
          <w:sz w:val="24"/>
          <w:szCs w:val="24"/>
        </w:rPr>
        <w:t xml:space="preserve">o prevent </w:t>
      </w:r>
      <w:r w:rsidR="00A63370">
        <w:rPr>
          <w:rFonts w:asciiTheme="majorHAnsi" w:hAnsiTheme="majorHAnsi" w:cstheme="majorBidi"/>
          <w:b w:val="0"/>
          <w:sz w:val="24"/>
          <w:szCs w:val="24"/>
        </w:rPr>
        <w:t>f</w:t>
      </w:r>
      <w:r w:rsidR="0027395E" w:rsidRPr="53C84381">
        <w:rPr>
          <w:rFonts w:asciiTheme="majorHAnsi" w:hAnsiTheme="majorHAnsi" w:cstheme="majorBidi"/>
          <w:b w:val="0"/>
          <w:sz w:val="24"/>
          <w:szCs w:val="24"/>
        </w:rPr>
        <w:t>inancial burden on employers, there exists a statutory cap that sets a limit on the total amount of compensation payable</w:t>
      </w:r>
      <w:r w:rsidR="00941995" w:rsidRPr="53C84381">
        <w:rPr>
          <w:rFonts w:asciiTheme="majorHAnsi" w:hAnsiTheme="majorHAnsi" w:cstheme="majorBidi"/>
          <w:b w:val="0"/>
          <w:sz w:val="24"/>
          <w:szCs w:val="24"/>
        </w:rPr>
        <w:t>.</w:t>
      </w:r>
      <w:r w:rsidR="00333C76" w:rsidRPr="53C84381">
        <w:rPr>
          <w:rFonts w:asciiTheme="majorHAnsi" w:hAnsiTheme="majorHAnsi" w:cstheme="majorBidi"/>
          <w:b w:val="0"/>
          <w:sz w:val="24"/>
          <w:szCs w:val="24"/>
        </w:rPr>
        <w:t xml:space="preserve"> The maximum compensatory award</w:t>
      </w:r>
      <w:r w:rsidR="00670D9B">
        <w:rPr>
          <w:rFonts w:asciiTheme="majorHAnsi" w:hAnsiTheme="majorHAnsi" w:cstheme="majorBidi"/>
          <w:b w:val="0"/>
          <w:sz w:val="24"/>
          <w:szCs w:val="24"/>
        </w:rPr>
        <w:t xml:space="preserve"> for unfair dismissal</w:t>
      </w:r>
      <w:r w:rsidR="00333C76" w:rsidRPr="53C84381">
        <w:rPr>
          <w:rFonts w:asciiTheme="majorHAnsi" w:hAnsiTheme="majorHAnsi" w:cstheme="majorBidi"/>
          <w:b w:val="0"/>
          <w:sz w:val="24"/>
          <w:szCs w:val="24"/>
        </w:rPr>
        <w:t xml:space="preserve"> is either £115,115 (effective from April </w:t>
      </w:r>
      <w:r w:rsidR="007F2013">
        <w:rPr>
          <w:rFonts w:asciiTheme="majorHAnsi" w:hAnsiTheme="majorHAnsi" w:cstheme="majorBidi"/>
          <w:b w:val="0"/>
          <w:sz w:val="24"/>
          <w:szCs w:val="24"/>
        </w:rPr>
        <w:t>0</w:t>
      </w:r>
      <w:r w:rsidR="00333C76" w:rsidRPr="53C84381">
        <w:rPr>
          <w:rFonts w:asciiTheme="majorHAnsi" w:hAnsiTheme="majorHAnsi" w:cstheme="majorBidi"/>
          <w:b w:val="0"/>
          <w:sz w:val="24"/>
          <w:szCs w:val="24"/>
        </w:rPr>
        <w:t>6, 2024</w:t>
      </w:r>
      <w:r w:rsidR="00BC7E61" w:rsidRPr="53C84381">
        <w:rPr>
          <w:rFonts w:asciiTheme="majorHAnsi" w:hAnsiTheme="majorHAnsi" w:cstheme="majorBidi"/>
          <w:b w:val="0"/>
          <w:sz w:val="24"/>
          <w:szCs w:val="24"/>
        </w:rPr>
        <w:t>)</w:t>
      </w:r>
      <w:r w:rsidR="00333C76" w:rsidRPr="53C84381">
        <w:rPr>
          <w:rFonts w:asciiTheme="majorHAnsi" w:hAnsiTheme="majorHAnsi" w:cstheme="majorBidi"/>
          <w:b w:val="0"/>
          <w:sz w:val="24"/>
          <w:szCs w:val="24"/>
        </w:rPr>
        <w:t xml:space="preserve"> or 52 weeks' worth of the employee's wages, whichever is lower. This fixed amount undergoes annual review to keep pace with economic conditions and legal changes</w:t>
      </w:r>
      <w:r w:rsidR="00333C76">
        <w:t xml:space="preserve"> </w:t>
      </w:r>
      <w:r w:rsidR="00333C76" w:rsidRPr="53C84381">
        <w:rPr>
          <w:rFonts w:asciiTheme="majorHAnsi" w:hAnsiTheme="majorHAnsi" w:cstheme="majorBidi"/>
          <w:b w:val="0"/>
          <w:sz w:val="24"/>
          <w:szCs w:val="24"/>
        </w:rPr>
        <w:t>(Guinan, 2022).</w:t>
      </w:r>
      <w:r w:rsidR="00BC7E61" w:rsidRPr="53C84381">
        <w:rPr>
          <w:rFonts w:asciiTheme="majorHAnsi" w:hAnsiTheme="majorHAnsi" w:cstheme="majorBidi"/>
          <w:b w:val="0"/>
          <w:sz w:val="24"/>
          <w:szCs w:val="24"/>
        </w:rPr>
        <w:t xml:space="preserve"> </w:t>
      </w:r>
      <w:r w:rsidR="00670D9B" w:rsidRPr="00670D9B">
        <w:rPr>
          <w:rFonts w:asciiTheme="majorHAnsi" w:hAnsiTheme="majorHAnsi" w:cstheme="majorBidi"/>
          <w:b w:val="0"/>
          <w:sz w:val="24"/>
          <w:szCs w:val="24"/>
        </w:rPr>
        <w:t>However,</w:t>
      </w:r>
      <w:r w:rsidR="00670D9B" w:rsidRPr="00670D9B">
        <w:t xml:space="preserve"> </w:t>
      </w:r>
      <w:r w:rsidR="00670D9B" w:rsidRPr="00670D9B">
        <w:rPr>
          <w:rFonts w:asciiTheme="majorHAnsi" w:hAnsiTheme="majorHAnsi" w:cstheme="majorBidi"/>
          <w:b w:val="0"/>
          <w:sz w:val="24"/>
          <w:szCs w:val="24"/>
        </w:rPr>
        <w:t>successful discrimination claim awards are considered 'uncapped', meaning there</w:t>
      </w:r>
      <w:r w:rsidR="00C909AC">
        <w:rPr>
          <w:rFonts w:asciiTheme="majorHAnsi" w:hAnsiTheme="majorHAnsi" w:cstheme="majorBidi"/>
          <w:b w:val="0"/>
          <w:sz w:val="24"/>
          <w:szCs w:val="24"/>
        </w:rPr>
        <w:t xml:space="preserve"> is </w:t>
      </w:r>
      <w:r w:rsidR="00670D9B" w:rsidRPr="00670D9B">
        <w:rPr>
          <w:rFonts w:asciiTheme="majorHAnsi" w:hAnsiTheme="majorHAnsi" w:cstheme="majorBidi"/>
          <w:b w:val="0"/>
          <w:sz w:val="24"/>
          <w:szCs w:val="24"/>
        </w:rPr>
        <w:t>no upper limit set.</w:t>
      </w:r>
    </w:p>
    <w:p w14:paraId="00CA165B" w14:textId="77777777" w:rsidR="002C03E3" w:rsidRPr="00BC7E61" w:rsidRDefault="002C03E3" w:rsidP="00BC7E61">
      <w:pPr>
        <w:rPr>
          <w:rFonts w:asciiTheme="majorHAnsi" w:hAnsiTheme="majorHAnsi" w:cstheme="majorHAnsi"/>
          <w:b w:val="0"/>
          <w:bCs/>
          <w:sz w:val="24"/>
          <w:szCs w:val="24"/>
        </w:rPr>
      </w:pPr>
    </w:p>
    <w:p w14:paraId="37002204" w14:textId="46B11B6F" w:rsidR="00333C76" w:rsidRDefault="00243E0A" w:rsidP="53C84381">
      <w:pPr>
        <w:rPr>
          <w:rFonts w:asciiTheme="majorHAnsi" w:hAnsiTheme="majorHAnsi" w:cstheme="majorBidi"/>
          <w:b w:val="0"/>
          <w:sz w:val="24"/>
          <w:szCs w:val="24"/>
        </w:rPr>
      </w:pPr>
      <w:r>
        <w:rPr>
          <w:rFonts w:asciiTheme="majorHAnsi" w:hAnsiTheme="majorHAnsi" w:cstheme="majorBidi"/>
          <w:b w:val="0"/>
          <w:sz w:val="24"/>
          <w:szCs w:val="24"/>
        </w:rPr>
        <w:t>A</w:t>
      </w:r>
      <w:r w:rsidR="00DC437A" w:rsidRPr="53C84381">
        <w:rPr>
          <w:rFonts w:asciiTheme="majorHAnsi" w:hAnsiTheme="majorHAnsi" w:cstheme="majorBidi"/>
          <w:b w:val="0"/>
          <w:sz w:val="24"/>
          <w:szCs w:val="24"/>
        </w:rPr>
        <w:t xml:space="preserve"> successful</w:t>
      </w:r>
      <w:r w:rsidR="00941995" w:rsidRPr="53C84381">
        <w:rPr>
          <w:rFonts w:asciiTheme="majorHAnsi" w:hAnsiTheme="majorHAnsi" w:cstheme="majorBidi"/>
          <w:b w:val="0"/>
          <w:sz w:val="24"/>
          <w:szCs w:val="24"/>
        </w:rPr>
        <w:t xml:space="preserve"> claim</w:t>
      </w:r>
      <w:r>
        <w:rPr>
          <w:rFonts w:asciiTheme="majorHAnsi" w:hAnsiTheme="majorHAnsi" w:cstheme="majorBidi"/>
          <w:b w:val="0"/>
          <w:sz w:val="24"/>
          <w:szCs w:val="24"/>
        </w:rPr>
        <w:t xml:space="preserve"> </w:t>
      </w:r>
      <w:r w:rsidR="00DC437A" w:rsidRPr="53C84381">
        <w:rPr>
          <w:rFonts w:asciiTheme="majorHAnsi" w:hAnsiTheme="majorHAnsi" w:cstheme="majorBidi"/>
          <w:b w:val="0"/>
          <w:sz w:val="24"/>
          <w:szCs w:val="24"/>
        </w:rPr>
        <w:t xml:space="preserve">award comprises two components: the basic and compensatory award. </w:t>
      </w:r>
      <w:r w:rsidR="00BC7E61" w:rsidRPr="53C84381">
        <w:rPr>
          <w:rFonts w:asciiTheme="majorHAnsi" w:hAnsiTheme="majorHAnsi" w:cstheme="majorBidi"/>
          <w:b w:val="0"/>
          <w:sz w:val="24"/>
          <w:szCs w:val="24"/>
        </w:rPr>
        <w:t xml:space="preserve">The basic award element is </w:t>
      </w:r>
      <w:proofErr w:type="gramStart"/>
      <w:r w:rsidR="00BC7E61" w:rsidRPr="53C84381">
        <w:rPr>
          <w:rFonts w:asciiTheme="majorHAnsi" w:hAnsiTheme="majorHAnsi" w:cstheme="majorBidi"/>
          <w:b w:val="0"/>
          <w:sz w:val="24"/>
          <w:szCs w:val="24"/>
        </w:rPr>
        <w:t>similar to</w:t>
      </w:r>
      <w:proofErr w:type="gramEnd"/>
      <w:r w:rsidR="00BC7E61" w:rsidRPr="53C84381">
        <w:rPr>
          <w:rFonts w:asciiTheme="majorHAnsi" w:hAnsiTheme="majorHAnsi" w:cstheme="majorBidi"/>
          <w:b w:val="0"/>
          <w:sz w:val="24"/>
          <w:szCs w:val="24"/>
        </w:rPr>
        <w:t xml:space="preserve"> a redundancy payment which </w:t>
      </w:r>
      <w:r w:rsidR="00EC7111" w:rsidRPr="53C84381">
        <w:rPr>
          <w:rFonts w:asciiTheme="majorHAnsi" w:hAnsiTheme="majorHAnsi" w:cstheme="majorBidi"/>
          <w:b w:val="0"/>
          <w:sz w:val="24"/>
          <w:szCs w:val="24"/>
        </w:rPr>
        <w:t>is based</w:t>
      </w:r>
      <w:r w:rsidR="00BC7E61" w:rsidRPr="53C84381">
        <w:rPr>
          <w:rFonts w:asciiTheme="majorHAnsi" w:hAnsiTheme="majorHAnsi" w:cstheme="majorBidi"/>
          <w:b w:val="0"/>
          <w:sz w:val="24"/>
          <w:szCs w:val="24"/>
        </w:rPr>
        <w:t xml:space="preserve"> on a formula that takes account of </w:t>
      </w:r>
      <w:r w:rsidR="002C03E3" w:rsidRPr="53C84381">
        <w:rPr>
          <w:rFonts w:asciiTheme="majorHAnsi" w:hAnsiTheme="majorHAnsi" w:cstheme="majorBidi"/>
          <w:b w:val="0"/>
          <w:sz w:val="24"/>
          <w:szCs w:val="24"/>
        </w:rPr>
        <w:t xml:space="preserve">the employees’ </w:t>
      </w:r>
      <w:r w:rsidR="00BC7E61" w:rsidRPr="53C84381">
        <w:rPr>
          <w:rFonts w:asciiTheme="majorHAnsi" w:hAnsiTheme="majorHAnsi" w:cstheme="majorBidi"/>
          <w:b w:val="0"/>
          <w:sz w:val="24"/>
          <w:szCs w:val="24"/>
        </w:rPr>
        <w:t>age, length of service and the</w:t>
      </w:r>
      <w:r w:rsidR="00941995" w:rsidRPr="53C84381">
        <w:rPr>
          <w:rFonts w:asciiTheme="majorHAnsi" w:hAnsiTheme="majorHAnsi" w:cstheme="majorBidi"/>
          <w:b w:val="0"/>
          <w:sz w:val="24"/>
          <w:szCs w:val="24"/>
        </w:rPr>
        <w:t xml:space="preserve"> </w:t>
      </w:r>
      <w:r w:rsidR="008C2701" w:rsidRPr="53C84381">
        <w:rPr>
          <w:rFonts w:asciiTheme="majorHAnsi" w:hAnsiTheme="majorHAnsi" w:cstheme="majorBidi"/>
          <w:b w:val="0"/>
          <w:sz w:val="24"/>
          <w:szCs w:val="24"/>
        </w:rPr>
        <w:t>value</w:t>
      </w:r>
      <w:r w:rsidR="00BC7E61" w:rsidRPr="53C84381">
        <w:rPr>
          <w:rFonts w:asciiTheme="majorHAnsi" w:hAnsiTheme="majorHAnsi" w:cstheme="majorBidi"/>
          <w:b w:val="0"/>
          <w:sz w:val="24"/>
          <w:szCs w:val="24"/>
        </w:rPr>
        <w:t xml:space="preserve"> of </w:t>
      </w:r>
      <w:r w:rsidR="002C03E3" w:rsidRPr="53C84381">
        <w:rPr>
          <w:rFonts w:asciiTheme="majorHAnsi" w:hAnsiTheme="majorHAnsi" w:cstheme="majorBidi"/>
          <w:b w:val="0"/>
          <w:sz w:val="24"/>
          <w:szCs w:val="24"/>
        </w:rPr>
        <w:t>one week’s</w:t>
      </w:r>
      <w:r w:rsidR="00BC7E61" w:rsidRPr="53C84381">
        <w:rPr>
          <w:rFonts w:asciiTheme="majorHAnsi" w:hAnsiTheme="majorHAnsi" w:cstheme="majorBidi"/>
          <w:b w:val="0"/>
          <w:sz w:val="24"/>
          <w:szCs w:val="24"/>
        </w:rPr>
        <w:t xml:space="preserve"> pay. </w:t>
      </w:r>
      <w:r w:rsidR="00EC7111" w:rsidRPr="53C84381">
        <w:rPr>
          <w:rFonts w:asciiTheme="majorHAnsi" w:hAnsiTheme="majorHAnsi" w:cstheme="majorBidi"/>
          <w:b w:val="0"/>
          <w:sz w:val="24"/>
          <w:szCs w:val="24"/>
        </w:rPr>
        <w:t xml:space="preserve">Specific award bands dictate the compensation amounts. From April </w:t>
      </w:r>
      <w:r>
        <w:rPr>
          <w:rFonts w:asciiTheme="majorHAnsi" w:hAnsiTheme="majorHAnsi" w:cstheme="majorBidi"/>
          <w:b w:val="0"/>
          <w:sz w:val="24"/>
          <w:szCs w:val="24"/>
        </w:rPr>
        <w:t>0</w:t>
      </w:r>
      <w:r w:rsidR="00EC7111" w:rsidRPr="53C84381">
        <w:rPr>
          <w:rFonts w:asciiTheme="majorHAnsi" w:hAnsiTheme="majorHAnsi" w:cstheme="majorBidi"/>
          <w:b w:val="0"/>
          <w:sz w:val="24"/>
          <w:szCs w:val="24"/>
        </w:rPr>
        <w:t xml:space="preserve">6, </w:t>
      </w:r>
      <w:r w:rsidR="00DC437A" w:rsidRPr="53C84381">
        <w:rPr>
          <w:rFonts w:asciiTheme="majorHAnsi" w:hAnsiTheme="majorHAnsi" w:cstheme="majorBidi"/>
          <w:b w:val="0"/>
          <w:sz w:val="24"/>
          <w:szCs w:val="24"/>
        </w:rPr>
        <w:t>2024,</w:t>
      </w:r>
      <w:r w:rsidR="00EC7111" w:rsidRPr="53C84381">
        <w:rPr>
          <w:rFonts w:asciiTheme="majorHAnsi" w:hAnsiTheme="majorHAnsi" w:cstheme="majorBidi"/>
          <w:b w:val="0"/>
          <w:sz w:val="24"/>
          <w:szCs w:val="24"/>
        </w:rPr>
        <w:t xml:space="preserve"> the maximum basic award for unfair dismissal, calculated based on 30 weeks of pay and subject to weekly pay </w:t>
      </w:r>
      <w:r w:rsidR="00A509C3" w:rsidRPr="53C84381">
        <w:rPr>
          <w:rFonts w:asciiTheme="majorHAnsi" w:hAnsiTheme="majorHAnsi" w:cstheme="majorBidi"/>
          <w:b w:val="0"/>
          <w:sz w:val="24"/>
          <w:szCs w:val="24"/>
        </w:rPr>
        <w:t xml:space="preserve">limits </w:t>
      </w:r>
      <w:r w:rsidR="00941995" w:rsidRPr="53C84381">
        <w:rPr>
          <w:rFonts w:asciiTheme="majorHAnsi" w:hAnsiTheme="majorHAnsi" w:cstheme="majorBidi"/>
          <w:b w:val="0"/>
          <w:sz w:val="24"/>
          <w:szCs w:val="24"/>
        </w:rPr>
        <w:t xml:space="preserve">is </w:t>
      </w:r>
      <w:r w:rsidR="00A509C3" w:rsidRPr="53C84381">
        <w:rPr>
          <w:rFonts w:asciiTheme="majorHAnsi" w:hAnsiTheme="majorHAnsi" w:cstheme="majorBidi"/>
          <w:b w:val="0"/>
          <w:sz w:val="24"/>
          <w:szCs w:val="24"/>
        </w:rPr>
        <w:t>£</w:t>
      </w:r>
      <w:r w:rsidR="00EC7111" w:rsidRPr="53C84381">
        <w:rPr>
          <w:rFonts w:asciiTheme="majorHAnsi" w:hAnsiTheme="majorHAnsi" w:cstheme="majorBidi"/>
          <w:b w:val="0"/>
          <w:sz w:val="24"/>
          <w:szCs w:val="24"/>
        </w:rPr>
        <w:t>21,000 (CIPD, 2024</w:t>
      </w:r>
      <w:r w:rsidR="00670D9B">
        <w:rPr>
          <w:rFonts w:asciiTheme="majorHAnsi" w:hAnsiTheme="majorHAnsi" w:cstheme="majorBidi"/>
          <w:b w:val="0"/>
          <w:sz w:val="24"/>
          <w:szCs w:val="24"/>
        </w:rPr>
        <w:t xml:space="preserve">). In contrast, </w:t>
      </w:r>
      <w:r w:rsidR="001069B1">
        <w:rPr>
          <w:rFonts w:asciiTheme="majorHAnsi" w:hAnsiTheme="majorHAnsi" w:cstheme="majorBidi"/>
          <w:b w:val="0"/>
          <w:sz w:val="24"/>
          <w:szCs w:val="24"/>
        </w:rPr>
        <w:t xml:space="preserve">a </w:t>
      </w:r>
      <w:r w:rsidR="001069B1" w:rsidRPr="00670D9B">
        <w:rPr>
          <w:rFonts w:asciiTheme="majorHAnsi" w:hAnsiTheme="majorHAnsi" w:cstheme="majorBidi"/>
          <w:b w:val="0"/>
          <w:sz w:val="24"/>
          <w:szCs w:val="24"/>
        </w:rPr>
        <w:t>successful</w:t>
      </w:r>
      <w:r w:rsidR="00670D9B" w:rsidRPr="00670D9B">
        <w:rPr>
          <w:rFonts w:asciiTheme="majorHAnsi" w:hAnsiTheme="majorHAnsi" w:cstheme="majorBidi"/>
          <w:b w:val="0"/>
          <w:sz w:val="24"/>
          <w:szCs w:val="24"/>
        </w:rPr>
        <w:t xml:space="preserve"> discrimination claim would be unlimited in potential compensation, posing a significant financial burden for the business.</w:t>
      </w:r>
    </w:p>
    <w:p w14:paraId="62951AB8" w14:textId="77777777" w:rsidR="001069B1" w:rsidRDefault="001069B1" w:rsidP="53C84381">
      <w:pPr>
        <w:rPr>
          <w:rFonts w:asciiTheme="majorHAnsi" w:hAnsiTheme="majorHAnsi" w:cstheme="majorBidi"/>
          <w:b w:val="0"/>
          <w:sz w:val="24"/>
          <w:szCs w:val="24"/>
        </w:rPr>
      </w:pPr>
    </w:p>
    <w:p w14:paraId="3FD66E1D" w14:textId="3F96E97E" w:rsidR="001069B1" w:rsidRPr="001069B1" w:rsidRDefault="001069B1" w:rsidP="001069B1">
      <w:pPr>
        <w:rPr>
          <w:rFonts w:asciiTheme="majorHAnsi" w:hAnsiTheme="majorHAnsi" w:cstheme="majorBidi"/>
          <w:b w:val="0"/>
          <w:sz w:val="24"/>
          <w:szCs w:val="24"/>
        </w:rPr>
      </w:pPr>
      <w:r w:rsidRPr="001069B1">
        <w:rPr>
          <w:rFonts w:asciiTheme="majorHAnsi" w:hAnsiTheme="majorHAnsi" w:cstheme="majorBidi"/>
          <w:b w:val="0"/>
          <w:sz w:val="24"/>
          <w:szCs w:val="24"/>
        </w:rPr>
        <w:t>The Presidents of the E</w:t>
      </w:r>
      <w:r w:rsidR="00243E0A">
        <w:rPr>
          <w:rFonts w:asciiTheme="majorHAnsi" w:hAnsiTheme="majorHAnsi" w:cstheme="majorBidi"/>
          <w:b w:val="0"/>
          <w:sz w:val="24"/>
          <w:szCs w:val="24"/>
        </w:rPr>
        <w:t xml:space="preserve">Ts </w:t>
      </w:r>
      <w:r w:rsidRPr="001069B1">
        <w:rPr>
          <w:rFonts w:asciiTheme="majorHAnsi" w:hAnsiTheme="majorHAnsi" w:cstheme="majorBidi"/>
          <w:b w:val="0"/>
          <w:sz w:val="24"/>
          <w:szCs w:val="24"/>
        </w:rPr>
        <w:t xml:space="preserve">have issued guidance to tribunals regarding the compensation bands for injury to feelings in discrimination cases. Effective from </w:t>
      </w:r>
      <w:r w:rsidR="00E94978">
        <w:rPr>
          <w:rFonts w:asciiTheme="majorHAnsi" w:hAnsiTheme="majorHAnsi" w:cstheme="majorBidi"/>
          <w:b w:val="0"/>
          <w:sz w:val="24"/>
          <w:szCs w:val="24"/>
        </w:rPr>
        <w:t xml:space="preserve">06 </w:t>
      </w:r>
      <w:r w:rsidRPr="001069B1">
        <w:rPr>
          <w:rFonts w:asciiTheme="majorHAnsi" w:hAnsiTheme="majorHAnsi" w:cstheme="majorBidi"/>
          <w:b w:val="0"/>
          <w:sz w:val="24"/>
          <w:szCs w:val="24"/>
        </w:rPr>
        <w:t>April 2022, the bands are outlined as follows:</w:t>
      </w:r>
    </w:p>
    <w:p w14:paraId="204B27C7" w14:textId="77777777" w:rsidR="001069B1" w:rsidRPr="001069B1" w:rsidRDefault="001069B1" w:rsidP="001069B1">
      <w:pPr>
        <w:rPr>
          <w:rFonts w:asciiTheme="majorHAnsi" w:hAnsiTheme="majorHAnsi" w:cstheme="majorBidi"/>
          <w:b w:val="0"/>
          <w:sz w:val="24"/>
          <w:szCs w:val="24"/>
        </w:rPr>
      </w:pPr>
    </w:p>
    <w:p w14:paraId="0A5645B3" w14:textId="26FB4353" w:rsidR="001069B1" w:rsidRDefault="001069B1" w:rsidP="001069B1">
      <w:pPr>
        <w:pStyle w:val="ListParagraph"/>
        <w:numPr>
          <w:ilvl w:val="0"/>
          <w:numId w:val="14"/>
        </w:numPr>
        <w:rPr>
          <w:rFonts w:asciiTheme="majorHAnsi" w:hAnsiTheme="majorHAnsi" w:cstheme="majorBidi"/>
          <w:b w:val="0"/>
          <w:sz w:val="24"/>
          <w:szCs w:val="24"/>
        </w:rPr>
      </w:pPr>
      <w:r w:rsidRPr="001069B1">
        <w:rPr>
          <w:rFonts w:asciiTheme="majorHAnsi" w:hAnsiTheme="majorHAnsi" w:cstheme="majorBidi"/>
          <w:b w:val="0"/>
          <w:sz w:val="24"/>
          <w:szCs w:val="24"/>
        </w:rPr>
        <w:t>A lower band</w:t>
      </w:r>
      <w:r w:rsidR="00223774">
        <w:rPr>
          <w:rFonts w:asciiTheme="majorHAnsi" w:hAnsiTheme="majorHAnsi" w:cstheme="majorBidi"/>
          <w:b w:val="0"/>
          <w:sz w:val="24"/>
          <w:szCs w:val="24"/>
        </w:rPr>
        <w:t xml:space="preserve">- </w:t>
      </w:r>
      <w:r w:rsidR="00223774" w:rsidRPr="001069B1">
        <w:rPr>
          <w:rFonts w:asciiTheme="majorHAnsi" w:hAnsiTheme="majorHAnsi" w:cstheme="majorBidi"/>
          <w:b w:val="0"/>
          <w:sz w:val="24"/>
          <w:szCs w:val="24"/>
        </w:rPr>
        <w:t>less</w:t>
      </w:r>
      <w:r w:rsidRPr="001069B1">
        <w:rPr>
          <w:rFonts w:asciiTheme="majorHAnsi" w:hAnsiTheme="majorHAnsi" w:cstheme="majorBidi"/>
          <w:b w:val="0"/>
          <w:sz w:val="24"/>
          <w:szCs w:val="24"/>
        </w:rPr>
        <w:t xml:space="preserve"> severe cases: </w:t>
      </w:r>
      <w:r w:rsidR="00243E0A">
        <w:rPr>
          <w:rFonts w:asciiTheme="majorHAnsi" w:hAnsiTheme="majorHAnsi" w:cstheme="majorBidi"/>
          <w:b w:val="0"/>
          <w:sz w:val="24"/>
          <w:szCs w:val="24"/>
        </w:rPr>
        <w:tab/>
      </w:r>
      <w:r w:rsidR="00243E0A">
        <w:rPr>
          <w:rFonts w:asciiTheme="majorHAnsi" w:hAnsiTheme="majorHAnsi" w:cstheme="majorBidi"/>
          <w:b w:val="0"/>
          <w:sz w:val="24"/>
          <w:szCs w:val="24"/>
        </w:rPr>
        <w:tab/>
      </w:r>
      <w:r w:rsidR="00243E0A">
        <w:rPr>
          <w:rFonts w:asciiTheme="majorHAnsi" w:hAnsiTheme="majorHAnsi" w:cstheme="majorBidi"/>
          <w:b w:val="0"/>
          <w:sz w:val="24"/>
          <w:szCs w:val="24"/>
        </w:rPr>
        <w:tab/>
      </w:r>
      <w:r w:rsidRPr="001069B1">
        <w:rPr>
          <w:rFonts w:asciiTheme="majorHAnsi" w:hAnsiTheme="majorHAnsi" w:cstheme="majorBidi"/>
          <w:b w:val="0"/>
          <w:sz w:val="24"/>
          <w:szCs w:val="24"/>
        </w:rPr>
        <w:t>£990–£9,900</w:t>
      </w:r>
    </w:p>
    <w:p w14:paraId="3B12D120" w14:textId="6BD869B5" w:rsidR="001069B1" w:rsidRDefault="001069B1" w:rsidP="001069B1">
      <w:pPr>
        <w:pStyle w:val="ListParagraph"/>
        <w:numPr>
          <w:ilvl w:val="0"/>
          <w:numId w:val="14"/>
        </w:numPr>
        <w:rPr>
          <w:rFonts w:asciiTheme="majorHAnsi" w:hAnsiTheme="majorHAnsi" w:cstheme="majorBidi"/>
          <w:b w:val="0"/>
          <w:sz w:val="24"/>
          <w:szCs w:val="24"/>
        </w:rPr>
      </w:pPr>
      <w:r w:rsidRPr="001069B1">
        <w:rPr>
          <w:rFonts w:asciiTheme="majorHAnsi" w:hAnsiTheme="majorHAnsi" w:cstheme="majorBidi"/>
          <w:b w:val="0"/>
          <w:sz w:val="24"/>
          <w:szCs w:val="24"/>
        </w:rPr>
        <w:t xml:space="preserve">A middle </w:t>
      </w:r>
      <w:r w:rsidR="00223774" w:rsidRPr="001069B1">
        <w:rPr>
          <w:rFonts w:asciiTheme="majorHAnsi" w:hAnsiTheme="majorHAnsi" w:cstheme="majorBidi"/>
          <w:b w:val="0"/>
          <w:sz w:val="24"/>
          <w:szCs w:val="24"/>
        </w:rPr>
        <w:t xml:space="preserve">band </w:t>
      </w:r>
      <w:r w:rsidR="00223774">
        <w:rPr>
          <w:rFonts w:asciiTheme="majorHAnsi" w:hAnsiTheme="majorHAnsi" w:cstheme="majorBidi"/>
          <w:b w:val="0"/>
          <w:sz w:val="24"/>
          <w:szCs w:val="24"/>
        </w:rPr>
        <w:t xml:space="preserve">- </w:t>
      </w:r>
      <w:r w:rsidRPr="001069B1">
        <w:rPr>
          <w:rFonts w:asciiTheme="majorHAnsi" w:hAnsiTheme="majorHAnsi" w:cstheme="majorBidi"/>
          <w:b w:val="0"/>
          <w:sz w:val="24"/>
          <w:szCs w:val="24"/>
        </w:rPr>
        <w:t xml:space="preserve">moderately severe cases: </w:t>
      </w:r>
      <w:r w:rsidR="00243E0A">
        <w:rPr>
          <w:rFonts w:asciiTheme="majorHAnsi" w:hAnsiTheme="majorHAnsi" w:cstheme="majorBidi"/>
          <w:b w:val="0"/>
          <w:sz w:val="24"/>
          <w:szCs w:val="24"/>
        </w:rPr>
        <w:tab/>
      </w:r>
      <w:r w:rsidRPr="001069B1">
        <w:rPr>
          <w:rFonts w:asciiTheme="majorHAnsi" w:hAnsiTheme="majorHAnsi" w:cstheme="majorBidi"/>
          <w:b w:val="0"/>
          <w:sz w:val="24"/>
          <w:szCs w:val="24"/>
        </w:rPr>
        <w:t>£9,900–£29,600.</w:t>
      </w:r>
    </w:p>
    <w:p w14:paraId="5BED83ED" w14:textId="774D4566" w:rsidR="001069B1" w:rsidRDefault="001069B1" w:rsidP="001069B1">
      <w:pPr>
        <w:pStyle w:val="ListParagraph"/>
        <w:numPr>
          <w:ilvl w:val="0"/>
          <w:numId w:val="14"/>
        </w:numPr>
        <w:rPr>
          <w:rFonts w:asciiTheme="majorHAnsi" w:hAnsiTheme="majorHAnsi" w:cstheme="majorBidi"/>
          <w:b w:val="0"/>
          <w:sz w:val="24"/>
          <w:szCs w:val="24"/>
        </w:rPr>
      </w:pPr>
      <w:r w:rsidRPr="001069B1">
        <w:rPr>
          <w:rFonts w:asciiTheme="majorHAnsi" w:hAnsiTheme="majorHAnsi" w:cstheme="majorBidi"/>
          <w:b w:val="0"/>
          <w:sz w:val="24"/>
          <w:szCs w:val="24"/>
        </w:rPr>
        <w:t>An upper band</w:t>
      </w:r>
      <w:r w:rsidR="00223774">
        <w:rPr>
          <w:rFonts w:asciiTheme="majorHAnsi" w:hAnsiTheme="majorHAnsi" w:cstheme="majorBidi"/>
          <w:b w:val="0"/>
          <w:sz w:val="24"/>
          <w:szCs w:val="24"/>
        </w:rPr>
        <w:t xml:space="preserve"> - t</w:t>
      </w:r>
      <w:r w:rsidRPr="001069B1">
        <w:rPr>
          <w:rFonts w:asciiTheme="majorHAnsi" w:hAnsiTheme="majorHAnsi" w:cstheme="majorBidi"/>
          <w:b w:val="0"/>
          <w:sz w:val="24"/>
          <w:szCs w:val="24"/>
        </w:rPr>
        <w:t>he most severe cases:</w:t>
      </w:r>
      <w:r w:rsidR="00243E0A">
        <w:rPr>
          <w:rFonts w:asciiTheme="majorHAnsi" w:hAnsiTheme="majorHAnsi" w:cstheme="majorBidi"/>
          <w:b w:val="0"/>
          <w:sz w:val="24"/>
          <w:szCs w:val="24"/>
        </w:rPr>
        <w:tab/>
      </w:r>
      <w:r w:rsidR="00243E0A">
        <w:rPr>
          <w:rFonts w:asciiTheme="majorHAnsi" w:hAnsiTheme="majorHAnsi" w:cstheme="majorBidi"/>
          <w:b w:val="0"/>
          <w:sz w:val="24"/>
          <w:szCs w:val="24"/>
        </w:rPr>
        <w:tab/>
      </w:r>
      <w:r w:rsidRPr="001069B1">
        <w:rPr>
          <w:rFonts w:asciiTheme="majorHAnsi" w:hAnsiTheme="majorHAnsi" w:cstheme="majorBidi"/>
          <w:b w:val="0"/>
          <w:sz w:val="24"/>
          <w:szCs w:val="24"/>
        </w:rPr>
        <w:t>£29,600–£49,300.</w:t>
      </w:r>
    </w:p>
    <w:p w14:paraId="3BED88F2" w14:textId="77777777" w:rsidR="001069B1" w:rsidRPr="001069B1" w:rsidRDefault="001069B1" w:rsidP="001069B1">
      <w:pPr>
        <w:pStyle w:val="ListParagraph"/>
        <w:rPr>
          <w:rFonts w:asciiTheme="majorHAnsi" w:hAnsiTheme="majorHAnsi" w:cstheme="majorBidi"/>
          <w:b w:val="0"/>
          <w:sz w:val="24"/>
          <w:szCs w:val="24"/>
        </w:rPr>
      </w:pPr>
    </w:p>
    <w:p w14:paraId="5CA2B468" w14:textId="6827BCCE" w:rsidR="001069B1" w:rsidRPr="001069B1" w:rsidRDefault="001069B1" w:rsidP="001069B1">
      <w:pPr>
        <w:rPr>
          <w:rFonts w:asciiTheme="majorHAnsi" w:hAnsiTheme="majorHAnsi" w:cstheme="majorBidi"/>
          <w:b w:val="0"/>
          <w:sz w:val="24"/>
          <w:szCs w:val="24"/>
        </w:rPr>
      </w:pPr>
      <w:r w:rsidRPr="001069B1">
        <w:rPr>
          <w:rFonts w:asciiTheme="majorHAnsi" w:hAnsiTheme="majorHAnsi" w:cstheme="majorBidi"/>
          <w:b w:val="0"/>
          <w:sz w:val="24"/>
          <w:szCs w:val="24"/>
        </w:rPr>
        <w:lastRenderedPageBreak/>
        <w:t>Awards exceeding £49,300 for injury to feelings would only be applicable in the most exceptional cases</w:t>
      </w:r>
      <w:r w:rsidR="00E94978">
        <w:rPr>
          <w:rFonts w:asciiTheme="majorHAnsi" w:hAnsiTheme="majorHAnsi" w:cstheme="majorBidi"/>
          <w:b w:val="0"/>
          <w:sz w:val="24"/>
          <w:szCs w:val="24"/>
        </w:rPr>
        <w:t xml:space="preserve">, </w:t>
      </w:r>
      <w:r w:rsidR="00E94978" w:rsidRPr="00E94978">
        <w:rPr>
          <w:rFonts w:asciiTheme="majorHAnsi" w:hAnsiTheme="majorHAnsi" w:cstheme="majorBidi"/>
          <w:b w:val="0"/>
          <w:sz w:val="24"/>
          <w:szCs w:val="24"/>
        </w:rPr>
        <w:t>(CIPD HR-Inform, 2023)</w:t>
      </w:r>
      <w:r w:rsidR="00E94978">
        <w:rPr>
          <w:rFonts w:asciiTheme="majorHAnsi" w:hAnsiTheme="majorHAnsi" w:cstheme="majorBidi"/>
          <w:b w:val="0"/>
          <w:sz w:val="24"/>
          <w:szCs w:val="24"/>
        </w:rPr>
        <w:t xml:space="preserve">. </w:t>
      </w:r>
    </w:p>
    <w:p w14:paraId="58884865" w14:textId="77777777" w:rsidR="00333C76" w:rsidRDefault="00333C76" w:rsidP="00C52EC4">
      <w:pPr>
        <w:rPr>
          <w:rFonts w:asciiTheme="majorHAnsi" w:hAnsiTheme="majorHAnsi" w:cstheme="majorHAnsi"/>
          <w:sz w:val="24"/>
          <w:szCs w:val="24"/>
        </w:rPr>
      </w:pPr>
    </w:p>
    <w:p w14:paraId="57A68525" w14:textId="00FB45B4" w:rsidR="008F1415" w:rsidRPr="00EC7111" w:rsidRDefault="00004973" w:rsidP="53C84381">
      <w:pPr>
        <w:rPr>
          <w:rFonts w:asciiTheme="majorHAnsi" w:hAnsiTheme="majorHAnsi" w:cstheme="majorBidi"/>
          <w:b w:val="0"/>
          <w:sz w:val="24"/>
          <w:szCs w:val="24"/>
        </w:rPr>
      </w:pPr>
      <w:r w:rsidRPr="53C84381">
        <w:rPr>
          <w:rFonts w:asciiTheme="majorHAnsi" w:hAnsiTheme="majorHAnsi" w:cstheme="majorBidi"/>
          <w:b w:val="0"/>
          <w:sz w:val="24"/>
          <w:szCs w:val="24"/>
        </w:rPr>
        <w:t>T</w:t>
      </w:r>
      <w:r w:rsidR="00EC7111" w:rsidRPr="53C84381">
        <w:rPr>
          <w:rFonts w:asciiTheme="majorHAnsi" w:hAnsiTheme="majorHAnsi" w:cstheme="majorBidi"/>
          <w:b w:val="0"/>
          <w:sz w:val="24"/>
          <w:szCs w:val="24"/>
        </w:rPr>
        <w:t>he tribunal will determine a fair and reasonable amount considering the financial harm caused to SW due to u</w:t>
      </w:r>
      <w:r w:rsidR="00670D9B">
        <w:rPr>
          <w:rFonts w:asciiTheme="majorHAnsi" w:hAnsiTheme="majorHAnsi" w:cstheme="majorBidi"/>
          <w:b w:val="0"/>
          <w:sz w:val="24"/>
          <w:szCs w:val="24"/>
        </w:rPr>
        <w:t>nfair</w:t>
      </w:r>
      <w:r w:rsidR="00EC7111" w:rsidRPr="53C84381">
        <w:rPr>
          <w:rFonts w:asciiTheme="majorHAnsi" w:hAnsiTheme="majorHAnsi" w:cstheme="majorBidi"/>
          <w:b w:val="0"/>
          <w:sz w:val="24"/>
          <w:szCs w:val="24"/>
        </w:rPr>
        <w:t xml:space="preserve"> dismissal</w:t>
      </w:r>
      <w:r w:rsidR="001069B1">
        <w:rPr>
          <w:rFonts w:asciiTheme="majorHAnsi" w:hAnsiTheme="majorHAnsi" w:cstheme="majorBidi"/>
          <w:b w:val="0"/>
          <w:sz w:val="24"/>
          <w:szCs w:val="24"/>
        </w:rPr>
        <w:t xml:space="preserve"> or discrimination. </w:t>
      </w:r>
      <w:r w:rsidR="00EC7111" w:rsidRPr="53C84381">
        <w:rPr>
          <w:rFonts w:asciiTheme="majorHAnsi" w:hAnsiTheme="majorHAnsi" w:cstheme="majorBidi"/>
          <w:b w:val="0"/>
          <w:sz w:val="24"/>
          <w:szCs w:val="24"/>
        </w:rPr>
        <w:t xml:space="preserve">The claimant </w:t>
      </w:r>
      <w:r w:rsidR="00617615" w:rsidRPr="53C84381">
        <w:rPr>
          <w:rFonts w:asciiTheme="majorHAnsi" w:hAnsiTheme="majorHAnsi" w:cstheme="majorBidi"/>
          <w:b w:val="0"/>
          <w:sz w:val="24"/>
          <w:szCs w:val="24"/>
        </w:rPr>
        <w:t>is obligated</w:t>
      </w:r>
      <w:r w:rsidR="00EC7111" w:rsidRPr="53C84381">
        <w:rPr>
          <w:rFonts w:asciiTheme="majorHAnsi" w:hAnsiTheme="majorHAnsi" w:cstheme="majorBidi"/>
          <w:b w:val="0"/>
          <w:sz w:val="24"/>
          <w:szCs w:val="24"/>
        </w:rPr>
        <w:t xml:space="preserve"> to make reasonable efforts to minimise their losses. The tribunal has the authority to decrease the awarded amount, taking into consideration factors such as the </w:t>
      </w:r>
      <w:r w:rsidR="00244D35" w:rsidRPr="53C84381">
        <w:rPr>
          <w:rFonts w:asciiTheme="majorHAnsi" w:hAnsiTheme="majorHAnsi" w:cstheme="majorBidi"/>
          <w:b w:val="0"/>
          <w:sz w:val="24"/>
          <w:szCs w:val="24"/>
        </w:rPr>
        <w:t>employees’</w:t>
      </w:r>
      <w:r w:rsidR="00EC7111" w:rsidRPr="53C84381">
        <w:rPr>
          <w:rFonts w:asciiTheme="majorHAnsi" w:hAnsiTheme="majorHAnsi" w:cstheme="majorBidi"/>
          <w:b w:val="0"/>
          <w:sz w:val="24"/>
          <w:szCs w:val="24"/>
        </w:rPr>
        <w:t xml:space="preserve"> failure to mitigate their losses and the possibility that the dismissal would have been fair if proper procedures had been followe</w:t>
      </w:r>
      <w:r w:rsidR="00617615" w:rsidRPr="53C84381">
        <w:rPr>
          <w:rFonts w:asciiTheme="majorHAnsi" w:hAnsiTheme="majorHAnsi" w:cstheme="majorBidi"/>
          <w:b w:val="0"/>
          <w:sz w:val="24"/>
          <w:szCs w:val="24"/>
        </w:rPr>
        <w:t xml:space="preserve">d. The </w:t>
      </w:r>
      <w:r w:rsidR="00243E0A">
        <w:rPr>
          <w:rFonts w:asciiTheme="majorHAnsi" w:hAnsiTheme="majorHAnsi" w:cstheme="majorBidi"/>
          <w:b w:val="0"/>
          <w:sz w:val="24"/>
          <w:szCs w:val="24"/>
        </w:rPr>
        <w:t xml:space="preserve">ET </w:t>
      </w:r>
      <w:r w:rsidR="00617615" w:rsidRPr="53C84381">
        <w:rPr>
          <w:rFonts w:asciiTheme="majorHAnsi" w:hAnsiTheme="majorHAnsi" w:cstheme="majorBidi"/>
          <w:b w:val="0"/>
          <w:sz w:val="24"/>
          <w:szCs w:val="24"/>
        </w:rPr>
        <w:t xml:space="preserve">would also consider the likelihood that the claimant would have been fairly dismissed in any event </w:t>
      </w:r>
      <w:proofErr w:type="gramStart"/>
      <w:r w:rsidR="00617615" w:rsidRPr="53C84381">
        <w:rPr>
          <w:rFonts w:asciiTheme="majorHAnsi" w:hAnsiTheme="majorHAnsi" w:cstheme="majorBidi"/>
          <w:b w:val="0"/>
          <w:sz w:val="24"/>
          <w:szCs w:val="24"/>
        </w:rPr>
        <w:t xml:space="preserve">at a later </w:t>
      </w:r>
      <w:r w:rsidR="00244D35" w:rsidRPr="53C84381">
        <w:rPr>
          <w:rFonts w:asciiTheme="majorHAnsi" w:hAnsiTheme="majorHAnsi" w:cstheme="majorBidi"/>
          <w:b w:val="0"/>
          <w:sz w:val="24"/>
          <w:szCs w:val="24"/>
        </w:rPr>
        <w:t>date</w:t>
      </w:r>
      <w:proofErr w:type="gramEnd"/>
      <w:r w:rsidR="002C03E3" w:rsidRPr="53C84381">
        <w:rPr>
          <w:rFonts w:asciiTheme="majorHAnsi" w:hAnsiTheme="majorHAnsi" w:cstheme="majorBidi"/>
          <w:b w:val="0"/>
          <w:sz w:val="24"/>
          <w:szCs w:val="24"/>
        </w:rPr>
        <w:t>,</w:t>
      </w:r>
      <w:r w:rsidRPr="53C84381">
        <w:rPr>
          <w:rFonts w:asciiTheme="majorHAnsi" w:hAnsiTheme="majorHAnsi" w:cstheme="majorBidi"/>
          <w:b w:val="0"/>
          <w:sz w:val="24"/>
          <w:szCs w:val="24"/>
        </w:rPr>
        <w:t xml:space="preserve"> </w:t>
      </w:r>
      <w:r w:rsidR="00617615" w:rsidRPr="53C84381">
        <w:rPr>
          <w:rFonts w:asciiTheme="majorHAnsi" w:hAnsiTheme="majorHAnsi" w:cstheme="majorBidi"/>
          <w:b w:val="0"/>
          <w:sz w:val="24"/>
          <w:szCs w:val="24"/>
        </w:rPr>
        <w:t>and any conduct by the employee that has contributed to the dismissal</w:t>
      </w:r>
      <w:r w:rsidR="002C03E3" w:rsidRPr="53C84381">
        <w:rPr>
          <w:rFonts w:asciiTheme="majorHAnsi" w:hAnsiTheme="majorHAnsi" w:cstheme="majorBidi"/>
          <w:b w:val="0"/>
          <w:sz w:val="24"/>
          <w:szCs w:val="24"/>
        </w:rPr>
        <w:t xml:space="preserve"> formally known as </w:t>
      </w:r>
      <w:r w:rsidR="00617615" w:rsidRPr="53C84381">
        <w:rPr>
          <w:rFonts w:asciiTheme="majorHAnsi" w:hAnsiTheme="majorHAnsi" w:cstheme="majorBidi"/>
          <w:b w:val="0"/>
          <w:sz w:val="24"/>
          <w:szCs w:val="24"/>
        </w:rPr>
        <w:t>"contributory fault"</w:t>
      </w:r>
      <w:r w:rsidR="002C03E3" w:rsidRPr="53C84381">
        <w:rPr>
          <w:rFonts w:asciiTheme="majorHAnsi" w:hAnsiTheme="majorHAnsi" w:cstheme="majorBidi"/>
          <w:b w:val="0"/>
          <w:sz w:val="24"/>
          <w:szCs w:val="24"/>
        </w:rPr>
        <w:t xml:space="preserve">, </w:t>
      </w:r>
      <w:r w:rsidR="00617615" w:rsidRPr="53C84381">
        <w:rPr>
          <w:rFonts w:asciiTheme="majorHAnsi" w:hAnsiTheme="majorHAnsi" w:cstheme="majorBidi"/>
          <w:b w:val="0"/>
          <w:sz w:val="24"/>
          <w:szCs w:val="24"/>
        </w:rPr>
        <w:t xml:space="preserve">(Wilcox, 2008). </w:t>
      </w:r>
    </w:p>
    <w:p w14:paraId="71BE9B3C" w14:textId="77777777" w:rsidR="00E745A7" w:rsidRPr="00E745A7" w:rsidRDefault="00E745A7" w:rsidP="00E745A7">
      <w:pPr>
        <w:rPr>
          <w:rFonts w:asciiTheme="majorHAnsi" w:hAnsiTheme="majorHAnsi" w:cstheme="majorHAnsi"/>
          <w:sz w:val="24"/>
          <w:szCs w:val="24"/>
        </w:rPr>
      </w:pPr>
    </w:p>
    <w:p w14:paraId="4F31DE9B" w14:textId="77777777" w:rsidR="00CB5880" w:rsidRDefault="00E745A7" w:rsidP="53C84381">
      <w:pPr>
        <w:rPr>
          <w:rFonts w:asciiTheme="majorHAnsi" w:hAnsiTheme="majorHAnsi" w:cstheme="majorBidi"/>
          <w:b w:val="0"/>
          <w:sz w:val="24"/>
          <w:szCs w:val="24"/>
        </w:rPr>
      </w:pPr>
      <w:r w:rsidRPr="53C84381">
        <w:rPr>
          <w:rFonts w:asciiTheme="majorHAnsi" w:hAnsiTheme="majorHAnsi" w:cstheme="majorBidi"/>
          <w:b w:val="0"/>
          <w:sz w:val="24"/>
          <w:szCs w:val="24"/>
        </w:rPr>
        <w:t>The tribunal will assess the concept of 'reasonableness.' Capital's responsibility to enact reasonable adjustments is not absolute, as employers are not obliged to take actions that would impose a 'disproportionate burden' on the company</w:t>
      </w:r>
      <w:r w:rsidR="004B5454" w:rsidRPr="53C84381">
        <w:rPr>
          <w:rFonts w:asciiTheme="majorHAnsi" w:hAnsiTheme="majorHAnsi" w:cstheme="majorBidi"/>
          <w:b w:val="0"/>
          <w:sz w:val="24"/>
          <w:szCs w:val="24"/>
        </w:rPr>
        <w:t xml:space="preserve"> (Gov.UK, 2010)</w:t>
      </w:r>
      <w:r w:rsidRPr="53C84381">
        <w:rPr>
          <w:rFonts w:asciiTheme="majorHAnsi" w:hAnsiTheme="majorHAnsi" w:cstheme="majorBidi"/>
          <w:b w:val="0"/>
          <w:sz w:val="24"/>
          <w:szCs w:val="24"/>
        </w:rPr>
        <w:t xml:space="preserve">. An instance often cited is the case of </w:t>
      </w:r>
      <w:r w:rsidRPr="53C84381">
        <w:rPr>
          <w:rFonts w:asciiTheme="majorHAnsi" w:hAnsiTheme="majorHAnsi" w:cstheme="majorBidi"/>
          <w:b w:val="0"/>
          <w:i/>
          <w:iCs/>
          <w:sz w:val="24"/>
          <w:szCs w:val="24"/>
        </w:rPr>
        <w:t>Dyer v London Ambulance Trust</w:t>
      </w:r>
      <w:r w:rsidR="004E18A1" w:rsidRPr="53C84381">
        <w:rPr>
          <w:rFonts w:asciiTheme="majorHAnsi" w:hAnsiTheme="majorHAnsi" w:cstheme="majorBidi"/>
          <w:b w:val="0"/>
          <w:i/>
          <w:iCs/>
          <w:sz w:val="24"/>
          <w:szCs w:val="24"/>
        </w:rPr>
        <w:t xml:space="preserve"> </w:t>
      </w:r>
      <w:r w:rsidR="0053207E" w:rsidRPr="53C84381">
        <w:rPr>
          <w:rFonts w:asciiTheme="majorHAnsi" w:hAnsiTheme="majorHAnsi" w:cstheme="majorBidi"/>
          <w:b w:val="0"/>
          <w:sz w:val="24"/>
          <w:szCs w:val="24"/>
        </w:rPr>
        <w:t>(</w:t>
      </w:r>
      <w:r w:rsidR="004E18A1" w:rsidRPr="53C84381">
        <w:rPr>
          <w:rFonts w:asciiTheme="majorHAnsi" w:hAnsiTheme="majorHAnsi" w:cstheme="majorBidi"/>
          <w:b w:val="0"/>
          <w:sz w:val="24"/>
          <w:szCs w:val="24"/>
        </w:rPr>
        <w:t>2014</w:t>
      </w:r>
      <w:r w:rsidR="0053207E" w:rsidRPr="53C84381">
        <w:rPr>
          <w:rFonts w:asciiTheme="majorHAnsi" w:hAnsiTheme="majorHAnsi" w:cstheme="majorBidi"/>
          <w:b w:val="0"/>
          <w:sz w:val="24"/>
          <w:szCs w:val="24"/>
        </w:rPr>
        <w:t>)</w:t>
      </w:r>
      <w:r w:rsidRPr="53C84381">
        <w:rPr>
          <w:rFonts w:asciiTheme="majorHAnsi" w:hAnsiTheme="majorHAnsi" w:cstheme="majorBidi"/>
          <w:b w:val="0"/>
          <w:sz w:val="24"/>
          <w:szCs w:val="24"/>
        </w:rPr>
        <w:t>, where it was deemed that there were no feasible adjustments the employer could reasonably make to accommodate an employee vulnerable to life-threatening reactions to perfumes while working in a busy call cent</w:t>
      </w:r>
      <w:r w:rsidR="002C03E3" w:rsidRPr="53C84381">
        <w:rPr>
          <w:rFonts w:asciiTheme="majorHAnsi" w:hAnsiTheme="majorHAnsi" w:cstheme="majorBidi"/>
          <w:b w:val="0"/>
          <w:sz w:val="24"/>
          <w:szCs w:val="24"/>
        </w:rPr>
        <w:t>re</w:t>
      </w:r>
      <w:r w:rsidRPr="53C84381">
        <w:rPr>
          <w:rFonts w:asciiTheme="majorHAnsi" w:hAnsiTheme="majorHAnsi" w:cstheme="majorBidi"/>
          <w:b w:val="0"/>
          <w:sz w:val="24"/>
          <w:szCs w:val="24"/>
        </w:rPr>
        <w:t xml:space="preserve">. The tribunal must navigate a 'balancing act' between </w:t>
      </w:r>
      <w:r w:rsidR="00004973" w:rsidRPr="53C84381">
        <w:rPr>
          <w:rFonts w:asciiTheme="majorHAnsi" w:hAnsiTheme="majorHAnsi" w:cstheme="majorBidi"/>
          <w:b w:val="0"/>
          <w:sz w:val="24"/>
          <w:szCs w:val="24"/>
        </w:rPr>
        <w:t>Capital’s</w:t>
      </w:r>
      <w:r w:rsidRPr="53C84381">
        <w:rPr>
          <w:rFonts w:asciiTheme="majorHAnsi" w:hAnsiTheme="majorHAnsi" w:cstheme="majorBidi"/>
          <w:b w:val="0"/>
          <w:sz w:val="24"/>
          <w:szCs w:val="24"/>
        </w:rPr>
        <w:t xml:space="preserve"> policies, available resources, and the employee's requirements.</w:t>
      </w:r>
      <w:r w:rsidR="00941995" w:rsidRPr="53C84381">
        <w:rPr>
          <w:rFonts w:asciiTheme="majorHAnsi" w:hAnsiTheme="majorHAnsi" w:cstheme="majorBidi"/>
          <w:b w:val="0"/>
          <w:sz w:val="24"/>
          <w:szCs w:val="24"/>
        </w:rPr>
        <w:t xml:space="preserve"> </w:t>
      </w:r>
      <w:r w:rsidRPr="53C84381">
        <w:rPr>
          <w:rFonts w:asciiTheme="majorHAnsi" w:hAnsiTheme="majorHAnsi" w:cstheme="majorBidi"/>
          <w:b w:val="0"/>
          <w:sz w:val="24"/>
          <w:szCs w:val="24"/>
        </w:rPr>
        <w:t xml:space="preserve">However, the EHRC Employment code underscores that even more costly or extensive adjustments need to be carefully weighed against factors like the expense of recruiting and </w:t>
      </w:r>
      <w:r w:rsidR="002C03E3" w:rsidRPr="53C84381">
        <w:rPr>
          <w:rFonts w:asciiTheme="majorHAnsi" w:hAnsiTheme="majorHAnsi" w:cstheme="majorBidi"/>
          <w:b w:val="0"/>
          <w:sz w:val="24"/>
          <w:szCs w:val="24"/>
        </w:rPr>
        <w:t xml:space="preserve">onboarding </w:t>
      </w:r>
      <w:r w:rsidRPr="53C84381">
        <w:rPr>
          <w:rFonts w:asciiTheme="majorHAnsi" w:hAnsiTheme="majorHAnsi" w:cstheme="majorBidi"/>
          <w:b w:val="0"/>
          <w:sz w:val="24"/>
          <w:szCs w:val="24"/>
        </w:rPr>
        <w:t>new employees. All of which may increase or decrease the amount awarded by the tribunal</w:t>
      </w:r>
      <w:r w:rsidR="004B5454" w:rsidRPr="53C84381">
        <w:rPr>
          <w:rFonts w:asciiTheme="majorHAnsi" w:hAnsiTheme="majorHAnsi" w:cstheme="majorBidi"/>
          <w:b w:val="0"/>
          <w:sz w:val="24"/>
          <w:szCs w:val="24"/>
        </w:rPr>
        <w:t xml:space="preserve"> (Bunbury, 2009</w:t>
      </w:r>
      <w:r w:rsidR="00CB5880">
        <w:rPr>
          <w:rFonts w:asciiTheme="majorHAnsi" w:hAnsiTheme="majorHAnsi" w:cstheme="majorBidi"/>
          <w:b w:val="0"/>
          <w:sz w:val="24"/>
          <w:szCs w:val="24"/>
        </w:rPr>
        <w:t xml:space="preserve">). </w:t>
      </w:r>
    </w:p>
    <w:p w14:paraId="73B46FA7" w14:textId="77777777" w:rsidR="00CB5880" w:rsidRDefault="00CB5880" w:rsidP="53C84381">
      <w:pPr>
        <w:rPr>
          <w:rFonts w:asciiTheme="majorHAnsi" w:hAnsiTheme="majorHAnsi" w:cstheme="majorBidi"/>
          <w:b w:val="0"/>
          <w:sz w:val="24"/>
          <w:szCs w:val="24"/>
        </w:rPr>
      </w:pPr>
    </w:p>
    <w:p w14:paraId="1213463E" w14:textId="1CA9D64F" w:rsidR="008F1415" w:rsidRPr="00CB5880" w:rsidRDefault="00CB5880" w:rsidP="00CB5880">
      <w:pPr>
        <w:rPr>
          <w:rFonts w:asciiTheme="majorHAnsi" w:hAnsiTheme="majorHAnsi" w:cstheme="majorBidi"/>
          <w:b w:val="0"/>
          <w:sz w:val="24"/>
          <w:szCs w:val="24"/>
        </w:rPr>
      </w:pPr>
      <w:r>
        <w:rPr>
          <w:rFonts w:asciiTheme="majorHAnsi" w:hAnsiTheme="majorHAnsi" w:cstheme="majorBidi"/>
          <w:b w:val="0"/>
          <w:sz w:val="24"/>
          <w:szCs w:val="24"/>
        </w:rPr>
        <w:t xml:space="preserve">In </w:t>
      </w:r>
      <w:r w:rsidR="005409F0">
        <w:rPr>
          <w:rFonts w:asciiTheme="majorHAnsi" w:hAnsiTheme="majorHAnsi" w:cstheme="majorBidi"/>
          <w:b w:val="0"/>
          <w:sz w:val="24"/>
          <w:szCs w:val="24"/>
        </w:rPr>
        <w:t>this case,</w:t>
      </w:r>
      <w:r>
        <w:rPr>
          <w:rFonts w:asciiTheme="majorHAnsi" w:hAnsiTheme="majorHAnsi" w:cstheme="majorBidi"/>
          <w:b w:val="0"/>
          <w:sz w:val="24"/>
          <w:szCs w:val="24"/>
        </w:rPr>
        <w:t xml:space="preserve"> the ET will analyse </w:t>
      </w:r>
      <w:r w:rsidR="005F6157">
        <w:rPr>
          <w:rFonts w:asciiTheme="majorHAnsi" w:hAnsiTheme="majorHAnsi" w:cstheme="majorBidi"/>
          <w:b w:val="0"/>
          <w:sz w:val="24"/>
          <w:szCs w:val="24"/>
        </w:rPr>
        <w:t>if reasonable</w:t>
      </w:r>
      <w:r>
        <w:rPr>
          <w:rFonts w:asciiTheme="majorHAnsi" w:hAnsiTheme="majorHAnsi" w:cstheme="majorBidi"/>
          <w:b w:val="0"/>
          <w:sz w:val="24"/>
          <w:szCs w:val="24"/>
        </w:rPr>
        <w:t xml:space="preserve"> adjustments that could be accommodated by the business are proportionate. For </w:t>
      </w:r>
      <w:r w:rsidR="00A96ED3">
        <w:rPr>
          <w:rFonts w:asciiTheme="majorHAnsi" w:hAnsiTheme="majorHAnsi" w:cstheme="majorBidi"/>
          <w:b w:val="0"/>
          <w:sz w:val="24"/>
          <w:szCs w:val="24"/>
        </w:rPr>
        <w:t>example,</w:t>
      </w:r>
      <w:r>
        <w:rPr>
          <w:rFonts w:asciiTheme="majorHAnsi" w:hAnsiTheme="majorHAnsi" w:cstheme="majorBidi"/>
          <w:b w:val="0"/>
          <w:sz w:val="24"/>
          <w:szCs w:val="24"/>
        </w:rPr>
        <w:t xml:space="preserve"> if they were of a significant cost to the </w:t>
      </w:r>
      <w:r w:rsidRPr="00CB5880">
        <w:rPr>
          <w:rFonts w:asciiTheme="majorHAnsi" w:hAnsiTheme="majorHAnsi" w:cstheme="majorBidi"/>
          <w:b w:val="0"/>
          <w:sz w:val="24"/>
          <w:szCs w:val="24"/>
        </w:rPr>
        <w:t>business</w:t>
      </w:r>
      <w:r>
        <w:rPr>
          <w:rFonts w:asciiTheme="majorHAnsi" w:hAnsiTheme="majorHAnsi" w:cstheme="majorBidi"/>
          <w:b w:val="0"/>
          <w:sz w:val="24"/>
          <w:szCs w:val="24"/>
        </w:rPr>
        <w:t xml:space="preserve">; if Capital cannot </w:t>
      </w:r>
      <w:r w:rsidRPr="00CB5880">
        <w:rPr>
          <w:rFonts w:asciiTheme="majorHAnsi" w:hAnsiTheme="majorHAnsi" w:cstheme="majorBidi"/>
          <w:b w:val="0"/>
          <w:sz w:val="24"/>
          <w:szCs w:val="24"/>
        </w:rPr>
        <w:t>reorganise the work among other staff</w:t>
      </w:r>
      <w:r>
        <w:rPr>
          <w:rFonts w:asciiTheme="majorHAnsi" w:hAnsiTheme="majorHAnsi" w:cstheme="majorBidi"/>
          <w:b w:val="0"/>
          <w:sz w:val="24"/>
          <w:szCs w:val="24"/>
        </w:rPr>
        <w:t xml:space="preserve"> or if </w:t>
      </w:r>
      <w:r w:rsidRPr="00CB5880">
        <w:rPr>
          <w:rFonts w:asciiTheme="majorHAnsi" w:hAnsiTheme="majorHAnsi" w:cstheme="majorBidi"/>
          <w:b w:val="0"/>
          <w:sz w:val="24"/>
          <w:szCs w:val="24"/>
        </w:rPr>
        <w:t>there w</w:t>
      </w:r>
      <w:r w:rsidR="00351B24">
        <w:rPr>
          <w:rFonts w:asciiTheme="majorHAnsi" w:hAnsiTheme="majorHAnsi" w:cstheme="majorBidi"/>
          <w:b w:val="0"/>
          <w:sz w:val="24"/>
          <w:szCs w:val="24"/>
        </w:rPr>
        <w:t>ould</w:t>
      </w:r>
      <w:r w:rsidRPr="00CB5880">
        <w:rPr>
          <w:rFonts w:asciiTheme="majorHAnsi" w:hAnsiTheme="majorHAnsi" w:cstheme="majorBidi"/>
          <w:b w:val="0"/>
          <w:sz w:val="24"/>
          <w:szCs w:val="24"/>
        </w:rPr>
        <w:t xml:space="preserve"> be a negative effect on the business's ability to meet customer </w:t>
      </w:r>
      <w:r>
        <w:rPr>
          <w:rFonts w:asciiTheme="majorHAnsi" w:hAnsiTheme="majorHAnsi" w:cstheme="majorBidi"/>
          <w:b w:val="0"/>
          <w:sz w:val="24"/>
          <w:szCs w:val="24"/>
        </w:rPr>
        <w:t xml:space="preserve">demand this </w:t>
      </w:r>
      <w:r w:rsidR="00351B24">
        <w:rPr>
          <w:rFonts w:asciiTheme="majorHAnsi" w:hAnsiTheme="majorHAnsi" w:cstheme="majorBidi"/>
          <w:b w:val="0"/>
          <w:sz w:val="24"/>
          <w:szCs w:val="24"/>
        </w:rPr>
        <w:t xml:space="preserve">could </w:t>
      </w:r>
      <w:r>
        <w:rPr>
          <w:rFonts w:asciiTheme="majorHAnsi" w:hAnsiTheme="majorHAnsi" w:cstheme="majorBidi"/>
          <w:b w:val="0"/>
          <w:sz w:val="24"/>
          <w:szCs w:val="24"/>
        </w:rPr>
        <w:t xml:space="preserve">decrease the award given by the tribunal. </w:t>
      </w:r>
    </w:p>
    <w:p w14:paraId="545DD936" w14:textId="77777777" w:rsidR="002C03E3" w:rsidRPr="007D0EF6" w:rsidRDefault="002C03E3" w:rsidP="00E745A7">
      <w:pPr>
        <w:rPr>
          <w:rFonts w:asciiTheme="majorHAnsi" w:hAnsiTheme="majorHAnsi" w:cstheme="majorHAnsi"/>
          <w:sz w:val="24"/>
          <w:szCs w:val="24"/>
        </w:rPr>
      </w:pPr>
    </w:p>
    <w:p w14:paraId="222D3183" w14:textId="77777777" w:rsidR="00351B24" w:rsidRDefault="00351B24" w:rsidP="00E745A7">
      <w:pPr>
        <w:rPr>
          <w:rFonts w:asciiTheme="majorHAnsi" w:hAnsiTheme="majorHAnsi" w:cstheme="majorHAnsi"/>
          <w:sz w:val="24"/>
          <w:szCs w:val="24"/>
        </w:rPr>
      </w:pPr>
    </w:p>
    <w:p w14:paraId="34506D2A" w14:textId="77777777" w:rsidR="00CB7839" w:rsidRDefault="00CB7839" w:rsidP="00E745A7">
      <w:pPr>
        <w:rPr>
          <w:rFonts w:asciiTheme="majorHAnsi" w:hAnsiTheme="majorHAnsi" w:cstheme="majorHAnsi"/>
          <w:sz w:val="24"/>
          <w:szCs w:val="24"/>
        </w:rPr>
      </w:pPr>
    </w:p>
    <w:p w14:paraId="0B9DDF3D" w14:textId="77777777" w:rsidR="00CB7839" w:rsidRDefault="00CB7839" w:rsidP="00E745A7">
      <w:pPr>
        <w:rPr>
          <w:rFonts w:asciiTheme="majorHAnsi" w:hAnsiTheme="majorHAnsi" w:cstheme="majorHAnsi"/>
          <w:sz w:val="24"/>
          <w:szCs w:val="24"/>
        </w:rPr>
      </w:pPr>
    </w:p>
    <w:p w14:paraId="3B596AA0" w14:textId="77777777" w:rsidR="00CB7839" w:rsidRDefault="00CB7839" w:rsidP="00E745A7">
      <w:pPr>
        <w:rPr>
          <w:rFonts w:asciiTheme="majorHAnsi" w:hAnsiTheme="majorHAnsi" w:cstheme="majorHAnsi"/>
          <w:sz w:val="24"/>
          <w:szCs w:val="24"/>
        </w:rPr>
      </w:pPr>
    </w:p>
    <w:p w14:paraId="1DB48070" w14:textId="77777777" w:rsidR="00CB7839" w:rsidRDefault="00CB7839" w:rsidP="00E745A7">
      <w:pPr>
        <w:rPr>
          <w:rFonts w:asciiTheme="majorHAnsi" w:hAnsiTheme="majorHAnsi" w:cstheme="majorHAnsi"/>
          <w:sz w:val="24"/>
          <w:szCs w:val="24"/>
        </w:rPr>
      </w:pPr>
    </w:p>
    <w:p w14:paraId="69D9EF65" w14:textId="77777777" w:rsidR="00CB7839" w:rsidRDefault="00CB7839" w:rsidP="00E745A7">
      <w:pPr>
        <w:rPr>
          <w:rFonts w:asciiTheme="majorHAnsi" w:hAnsiTheme="majorHAnsi" w:cstheme="majorHAnsi"/>
          <w:sz w:val="24"/>
          <w:szCs w:val="24"/>
        </w:rPr>
      </w:pPr>
    </w:p>
    <w:p w14:paraId="70544E48" w14:textId="77777777" w:rsidR="00CB7839" w:rsidRDefault="00CB7839" w:rsidP="00E745A7">
      <w:pPr>
        <w:rPr>
          <w:rFonts w:asciiTheme="majorHAnsi" w:hAnsiTheme="majorHAnsi" w:cstheme="majorHAnsi"/>
          <w:sz w:val="24"/>
          <w:szCs w:val="24"/>
        </w:rPr>
      </w:pPr>
    </w:p>
    <w:p w14:paraId="180A2EA5" w14:textId="77777777" w:rsidR="00CB7839" w:rsidRDefault="00CB7839" w:rsidP="00E745A7">
      <w:pPr>
        <w:rPr>
          <w:rFonts w:asciiTheme="majorHAnsi" w:hAnsiTheme="majorHAnsi" w:cstheme="majorHAnsi"/>
          <w:sz w:val="24"/>
          <w:szCs w:val="24"/>
        </w:rPr>
      </w:pPr>
    </w:p>
    <w:p w14:paraId="3B6A5675" w14:textId="77777777" w:rsidR="00CB7839" w:rsidRDefault="00CB7839" w:rsidP="00E745A7">
      <w:pPr>
        <w:rPr>
          <w:rFonts w:asciiTheme="majorHAnsi" w:hAnsiTheme="majorHAnsi" w:cstheme="majorHAnsi"/>
          <w:sz w:val="24"/>
          <w:szCs w:val="24"/>
        </w:rPr>
      </w:pPr>
    </w:p>
    <w:p w14:paraId="4A129CFC" w14:textId="77777777" w:rsidR="00CB7839" w:rsidRDefault="00CB7839" w:rsidP="00E745A7">
      <w:pPr>
        <w:rPr>
          <w:rFonts w:asciiTheme="majorHAnsi" w:hAnsiTheme="majorHAnsi" w:cstheme="majorHAnsi"/>
          <w:sz w:val="24"/>
          <w:szCs w:val="24"/>
        </w:rPr>
      </w:pPr>
    </w:p>
    <w:p w14:paraId="0636DF48" w14:textId="77777777" w:rsidR="00351B24" w:rsidRDefault="00351B24" w:rsidP="00E745A7">
      <w:pPr>
        <w:rPr>
          <w:rFonts w:asciiTheme="majorHAnsi" w:hAnsiTheme="majorHAnsi" w:cstheme="majorHAnsi"/>
          <w:sz w:val="24"/>
          <w:szCs w:val="24"/>
        </w:rPr>
      </w:pPr>
    </w:p>
    <w:p w14:paraId="79FFD835" w14:textId="719B418C" w:rsidR="002C03E3" w:rsidRPr="007D0EF6" w:rsidRDefault="002C03E3" w:rsidP="00E745A7">
      <w:pPr>
        <w:rPr>
          <w:rFonts w:asciiTheme="majorHAnsi" w:hAnsiTheme="majorHAnsi" w:cstheme="majorHAnsi"/>
          <w:sz w:val="24"/>
          <w:szCs w:val="24"/>
        </w:rPr>
      </w:pPr>
      <w:r w:rsidRPr="007D0EF6">
        <w:rPr>
          <w:rFonts w:asciiTheme="majorHAnsi" w:hAnsiTheme="majorHAnsi" w:cstheme="majorHAnsi"/>
          <w:sz w:val="24"/>
          <w:szCs w:val="24"/>
        </w:rPr>
        <w:lastRenderedPageBreak/>
        <w:t xml:space="preserve">Proposed </w:t>
      </w:r>
      <w:r w:rsidR="007D0EF6" w:rsidRPr="007D0EF6">
        <w:rPr>
          <w:rFonts w:asciiTheme="majorHAnsi" w:hAnsiTheme="majorHAnsi" w:cstheme="majorHAnsi"/>
          <w:sz w:val="24"/>
          <w:szCs w:val="24"/>
        </w:rPr>
        <w:t xml:space="preserve">Settlement </w:t>
      </w:r>
      <w:r w:rsidRPr="007D0EF6">
        <w:rPr>
          <w:rFonts w:asciiTheme="majorHAnsi" w:hAnsiTheme="majorHAnsi" w:cstheme="majorHAnsi"/>
          <w:sz w:val="24"/>
          <w:szCs w:val="24"/>
        </w:rPr>
        <w:t>Recommendation</w:t>
      </w:r>
    </w:p>
    <w:p w14:paraId="2D46FFD0" w14:textId="77777777" w:rsidR="0095702E" w:rsidRDefault="0095702E" w:rsidP="00E745A7">
      <w:pPr>
        <w:rPr>
          <w:rFonts w:asciiTheme="majorHAnsi" w:hAnsiTheme="majorHAnsi" w:cstheme="majorHAnsi"/>
          <w:b w:val="0"/>
          <w:bCs/>
          <w:sz w:val="24"/>
          <w:szCs w:val="24"/>
        </w:rPr>
      </w:pPr>
    </w:p>
    <w:p w14:paraId="43DEBDCD" w14:textId="77CFD2D8" w:rsidR="007D0EF6" w:rsidRDefault="00004973" w:rsidP="53C84381">
      <w:pPr>
        <w:rPr>
          <w:rFonts w:asciiTheme="majorHAnsi" w:hAnsiTheme="majorHAnsi" w:cstheme="majorBidi"/>
          <w:b w:val="0"/>
          <w:sz w:val="24"/>
          <w:szCs w:val="24"/>
        </w:rPr>
      </w:pPr>
      <w:r w:rsidRPr="53C84381">
        <w:rPr>
          <w:rFonts w:asciiTheme="majorHAnsi" w:hAnsiTheme="majorHAnsi" w:cstheme="majorBidi"/>
          <w:b w:val="0"/>
          <w:sz w:val="24"/>
          <w:szCs w:val="24"/>
        </w:rPr>
        <w:t>T</w:t>
      </w:r>
      <w:r w:rsidR="00B61EEF" w:rsidRPr="53C84381">
        <w:rPr>
          <w:rFonts w:asciiTheme="majorHAnsi" w:hAnsiTheme="majorHAnsi" w:cstheme="majorBidi"/>
          <w:b w:val="0"/>
          <w:sz w:val="24"/>
          <w:szCs w:val="24"/>
        </w:rPr>
        <w:t xml:space="preserve">he </w:t>
      </w:r>
      <w:r w:rsidR="001069B1" w:rsidRPr="001069B1">
        <w:rPr>
          <w:rFonts w:asciiTheme="majorHAnsi" w:hAnsiTheme="majorHAnsi" w:cstheme="majorBidi"/>
          <w:b w:val="0"/>
          <w:sz w:val="24"/>
          <w:szCs w:val="24"/>
        </w:rPr>
        <w:t xml:space="preserve">circumstances </w:t>
      </w:r>
      <w:r w:rsidR="0095702E" w:rsidRPr="001069B1">
        <w:rPr>
          <w:rFonts w:asciiTheme="majorHAnsi" w:hAnsiTheme="majorHAnsi" w:cstheme="majorBidi"/>
          <w:b w:val="0"/>
          <w:sz w:val="24"/>
          <w:szCs w:val="24"/>
        </w:rPr>
        <w:t xml:space="preserve">of this case indicate </w:t>
      </w:r>
      <w:r w:rsidR="0095702E" w:rsidRPr="53C84381">
        <w:rPr>
          <w:rFonts w:asciiTheme="majorHAnsi" w:hAnsiTheme="majorHAnsi" w:cstheme="majorBidi"/>
          <w:b w:val="0"/>
          <w:sz w:val="24"/>
          <w:szCs w:val="24"/>
        </w:rPr>
        <w:t xml:space="preserve">that </w:t>
      </w:r>
      <w:r w:rsidR="002A7E87" w:rsidRPr="53C84381">
        <w:rPr>
          <w:rFonts w:asciiTheme="majorHAnsi" w:hAnsiTheme="majorHAnsi" w:cstheme="majorBidi"/>
          <w:b w:val="0"/>
          <w:sz w:val="24"/>
          <w:szCs w:val="24"/>
        </w:rPr>
        <w:t>SW could</w:t>
      </w:r>
      <w:r w:rsidR="0095702E" w:rsidRPr="53C84381">
        <w:rPr>
          <w:rFonts w:asciiTheme="majorHAnsi" w:hAnsiTheme="majorHAnsi" w:cstheme="majorBidi"/>
          <w:b w:val="0"/>
          <w:sz w:val="24"/>
          <w:szCs w:val="24"/>
        </w:rPr>
        <w:t xml:space="preserve"> present</w:t>
      </w:r>
      <w:r w:rsidR="002A7E87" w:rsidRPr="53C84381">
        <w:rPr>
          <w:rFonts w:asciiTheme="majorHAnsi" w:hAnsiTheme="majorHAnsi" w:cstheme="majorBidi"/>
          <w:b w:val="0"/>
          <w:sz w:val="24"/>
          <w:szCs w:val="24"/>
        </w:rPr>
        <w:t xml:space="preserve"> </w:t>
      </w:r>
      <w:r w:rsidR="0095702E" w:rsidRPr="53C84381">
        <w:rPr>
          <w:rFonts w:asciiTheme="majorHAnsi" w:hAnsiTheme="majorHAnsi" w:cstheme="majorBidi"/>
          <w:b w:val="0"/>
          <w:sz w:val="24"/>
          <w:szCs w:val="24"/>
        </w:rPr>
        <w:t>a strong case</w:t>
      </w:r>
      <w:r w:rsidR="002A7E87" w:rsidRPr="53C84381">
        <w:rPr>
          <w:rFonts w:asciiTheme="majorHAnsi" w:hAnsiTheme="majorHAnsi" w:cstheme="majorBidi"/>
          <w:b w:val="0"/>
          <w:sz w:val="24"/>
          <w:szCs w:val="24"/>
        </w:rPr>
        <w:t xml:space="preserve"> at </w:t>
      </w:r>
      <w:r w:rsidR="00CB7839">
        <w:rPr>
          <w:rFonts w:asciiTheme="majorHAnsi" w:hAnsiTheme="majorHAnsi" w:cstheme="majorBidi"/>
          <w:b w:val="0"/>
          <w:sz w:val="24"/>
          <w:szCs w:val="24"/>
        </w:rPr>
        <w:t xml:space="preserve">ET. </w:t>
      </w:r>
    </w:p>
    <w:p w14:paraId="321525F1" w14:textId="77777777" w:rsidR="007D0EF6" w:rsidRDefault="007D0EF6" w:rsidP="00E745A7">
      <w:pPr>
        <w:rPr>
          <w:rFonts w:asciiTheme="majorHAnsi" w:hAnsiTheme="majorHAnsi" w:cstheme="majorHAnsi"/>
          <w:b w:val="0"/>
          <w:bCs/>
          <w:sz w:val="24"/>
          <w:szCs w:val="24"/>
        </w:rPr>
      </w:pPr>
    </w:p>
    <w:p w14:paraId="62442987" w14:textId="5B81276C" w:rsidR="007D0EF6" w:rsidRDefault="0095702E" w:rsidP="00E745A7">
      <w:pPr>
        <w:rPr>
          <w:rFonts w:asciiTheme="majorHAnsi" w:hAnsiTheme="majorHAnsi" w:cstheme="majorHAnsi"/>
          <w:b w:val="0"/>
          <w:bCs/>
          <w:sz w:val="24"/>
          <w:szCs w:val="24"/>
        </w:rPr>
      </w:pPr>
      <w:r w:rsidRPr="0095702E">
        <w:rPr>
          <w:rFonts w:asciiTheme="majorHAnsi" w:hAnsiTheme="majorHAnsi" w:cstheme="majorHAnsi"/>
          <w:b w:val="0"/>
          <w:bCs/>
          <w:sz w:val="24"/>
          <w:szCs w:val="24"/>
        </w:rPr>
        <w:t>A favo</w:t>
      </w:r>
      <w:r>
        <w:rPr>
          <w:rFonts w:asciiTheme="majorHAnsi" w:hAnsiTheme="majorHAnsi" w:cstheme="majorHAnsi"/>
          <w:b w:val="0"/>
          <w:bCs/>
          <w:sz w:val="24"/>
          <w:szCs w:val="24"/>
        </w:rPr>
        <w:t>u</w:t>
      </w:r>
      <w:r w:rsidRPr="0095702E">
        <w:rPr>
          <w:rFonts w:asciiTheme="majorHAnsi" w:hAnsiTheme="majorHAnsi" w:cstheme="majorHAnsi"/>
          <w:b w:val="0"/>
          <w:bCs/>
          <w:sz w:val="24"/>
          <w:szCs w:val="24"/>
        </w:rPr>
        <w:t xml:space="preserve">rable outcome </w:t>
      </w:r>
      <w:r w:rsidR="007D0EF6">
        <w:rPr>
          <w:rFonts w:asciiTheme="majorHAnsi" w:hAnsiTheme="majorHAnsi" w:cstheme="majorHAnsi"/>
          <w:b w:val="0"/>
          <w:bCs/>
          <w:sz w:val="24"/>
          <w:szCs w:val="24"/>
        </w:rPr>
        <w:t>for</w:t>
      </w:r>
      <w:r>
        <w:rPr>
          <w:rFonts w:asciiTheme="majorHAnsi" w:hAnsiTheme="majorHAnsi" w:cstheme="majorHAnsi"/>
          <w:b w:val="0"/>
          <w:bCs/>
          <w:sz w:val="24"/>
          <w:szCs w:val="24"/>
        </w:rPr>
        <w:t xml:space="preserve"> the claimant </w:t>
      </w:r>
      <w:r w:rsidRPr="0095702E">
        <w:rPr>
          <w:rFonts w:asciiTheme="majorHAnsi" w:hAnsiTheme="majorHAnsi" w:cstheme="majorHAnsi"/>
          <w:b w:val="0"/>
          <w:bCs/>
          <w:sz w:val="24"/>
          <w:szCs w:val="24"/>
        </w:rPr>
        <w:t xml:space="preserve">could potentially lead to significant financial consequences for the </w:t>
      </w:r>
      <w:r w:rsidR="00D2159C">
        <w:rPr>
          <w:rFonts w:asciiTheme="majorHAnsi" w:hAnsiTheme="majorHAnsi" w:cstheme="majorHAnsi"/>
          <w:b w:val="0"/>
          <w:bCs/>
          <w:sz w:val="24"/>
          <w:szCs w:val="24"/>
        </w:rPr>
        <w:t>C</w:t>
      </w:r>
      <w:r w:rsidRPr="0095702E">
        <w:rPr>
          <w:rFonts w:asciiTheme="majorHAnsi" w:hAnsiTheme="majorHAnsi" w:cstheme="majorHAnsi"/>
          <w:b w:val="0"/>
          <w:bCs/>
          <w:sz w:val="24"/>
          <w:szCs w:val="24"/>
        </w:rPr>
        <w:t>ompany, possibly reaching the maximum compensatory award of £115,115</w:t>
      </w:r>
      <w:r w:rsidR="001069B1">
        <w:rPr>
          <w:rFonts w:asciiTheme="majorHAnsi" w:hAnsiTheme="majorHAnsi" w:cstheme="majorHAnsi"/>
          <w:b w:val="0"/>
          <w:bCs/>
          <w:sz w:val="24"/>
          <w:szCs w:val="24"/>
        </w:rPr>
        <w:t xml:space="preserve"> for unfair dismissal or an uncapped value of a successful discrimination claim</w:t>
      </w:r>
      <w:r w:rsidRPr="0095702E">
        <w:rPr>
          <w:rFonts w:asciiTheme="majorHAnsi" w:hAnsiTheme="majorHAnsi" w:cstheme="majorHAnsi"/>
          <w:b w:val="0"/>
          <w:bCs/>
          <w:sz w:val="24"/>
          <w:szCs w:val="24"/>
        </w:rPr>
        <w:t xml:space="preserve">. </w:t>
      </w:r>
      <w:r w:rsidR="004B5202">
        <w:rPr>
          <w:rFonts w:asciiTheme="majorHAnsi" w:hAnsiTheme="majorHAnsi" w:cstheme="majorHAnsi"/>
          <w:b w:val="0"/>
          <w:bCs/>
          <w:sz w:val="24"/>
          <w:szCs w:val="24"/>
        </w:rPr>
        <w:t>Further</w:t>
      </w:r>
      <w:r w:rsidRPr="0095702E">
        <w:rPr>
          <w:rFonts w:asciiTheme="majorHAnsi" w:hAnsiTheme="majorHAnsi" w:cstheme="majorHAnsi"/>
          <w:b w:val="0"/>
          <w:bCs/>
          <w:sz w:val="24"/>
          <w:szCs w:val="24"/>
        </w:rPr>
        <w:t xml:space="preserve"> tribunal costs</w:t>
      </w:r>
      <w:r w:rsidR="004B5202">
        <w:rPr>
          <w:rFonts w:asciiTheme="majorHAnsi" w:hAnsiTheme="majorHAnsi" w:cstheme="majorHAnsi"/>
          <w:b w:val="0"/>
          <w:bCs/>
          <w:sz w:val="24"/>
          <w:szCs w:val="24"/>
        </w:rPr>
        <w:t xml:space="preserve"> to consider</w:t>
      </w:r>
      <w:r w:rsidRPr="0095702E">
        <w:rPr>
          <w:rFonts w:asciiTheme="majorHAnsi" w:hAnsiTheme="majorHAnsi" w:cstheme="majorHAnsi"/>
          <w:b w:val="0"/>
          <w:bCs/>
          <w:sz w:val="24"/>
          <w:szCs w:val="24"/>
        </w:rPr>
        <w:t xml:space="preserve"> </w:t>
      </w:r>
      <w:r>
        <w:rPr>
          <w:rFonts w:asciiTheme="majorHAnsi" w:hAnsiTheme="majorHAnsi" w:cstheme="majorHAnsi"/>
          <w:b w:val="0"/>
          <w:bCs/>
          <w:sz w:val="24"/>
          <w:szCs w:val="24"/>
        </w:rPr>
        <w:t>include</w:t>
      </w:r>
      <w:r w:rsidRPr="0095702E">
        <w:rPr>
          <w:rFonts w:asciiTheme="majorHAnsi" w:hAnsiTheme="majorHAnsi" w:cstheme="majorHAnsi"/>
          <w:b w:val="0"/>
          <w:bCs/>
          <w:sz w:val="24"/>
          <w:szCs w:val="24"/>
        </w:rPr>
        <w:t xml:space="preserve"> legal fees, court fees, and miscellaneous expenses</w:t>
      </w:r>
      <w:r w:rsidR="0093056C">
        <w:rPr>
          <w:rFonts w:asciiTheme="majorHAnsi" w:hAnsiTheme="majorHAnsi" w:cstheme="majorHAnsi"/>
          <w:b w:val="0"/>
          <w:bCs/>
          <w:sz w:val="24"/>
          <w:szCs w:val="24"/>
        </w:rPr>
        <w:t xml:space="preserve"> </w:t>
      </w:r>
      <w:r w:rsidR="0093056C" w:rsidRPr="0093056C">
        <w:rPr>
          <w:rFonts w:asciiTheme="majorHAnsi" w:hAnsiTheme="majorHAnsi" w:cstheme="majorHAnsi"/>
          <w:b w:val="0"/>
          <w:bCs/>
          <w:sz w:val="24"/>
          <w:szCs w:val="24"/>
        </w:rPr>
        <w:t>(A</w:t>
      </w:r>
      <w:r w:rsidR="0093056C">
        <w:rPr>
          <w:rFonts w:asciiTheme="majorHAnsi" w:hAnsiTheme="majorHAnsi" w:cstheme="majorHAnsi"/>
          <w:b w:val="0"/>
          <w:bCs/>
          <w:sz w:val="24"/>
          <w:szCs w:val="24"/>
        </w:rPr>
        <w:t>cas</w:t>
      </w:r>
      <w:r w:rsidR="0093056C" w:rsidRPr="0093056C">
        <w:rPr>
          <w:rFonts w:asciiTheme="majorHAnsi" w:hAnsiTheme="majorHAnsi" w:cstheme="majorHAnsi"/>
          <w:b w:val="0"/>
          <w:bCs/>
          <w:sz w:val="24"/>
          <w:szCs w:val="24"/>
        </w:rPr>
        <w:t>, 2018)</w:t>
      </w:r>
      <w:r w:rsidR="0093056C">
        <w:rPr>
          <w:rFonts w:asciiTheme="majorHAnsi" w:hAnsiTheme="majorHAnsi" w:cstheme="majorHAnsi"/>
          <w:b w:val="0"/>
          <w:bCs/>
          <w:sz w:val="24"/>
          <w:szCs w:val="24"/>
        </w:rPr>
        <w:t>.</w:t>
      </w:r>
    </w:p>
    <w:p w14:paraId="7F02731B" w14:textId="77777777" w:rsidR="007D0EF6" w:rsidRDefault="007D0EF6" w:rsidP="00E745A7">
      <w:pPr>
        <w:rPr>
          <w:rFonts w:asciiTheme="majorHAnsi" w:hAnsiTheme="majorHAnsi" w:cstheme="majorHAnsi"/>
          <w:b w:val="0"/>
          <w:bCs/>
          <w:sz w:val="24"/>
          <w:szCs w:val="24"/>
        </w:rPr>
      </w:pPr>
    </w:p>
    <w:p w14:paraId="76434CC8" w14:textId="0ABED228" w:rsidR="007A3BF8" w:rsidRDefault="007D0EF6" w:rsidP="00CB4902">
      <w:pPr>
        <w:rPr>
          <w:rFonts w:asciiTheme="majorHAnsi" w:hAnsiTheme="majorHAnsi" w:cstheme="majorHAnsi"/>
          <w:b w:val="0"/>
          <w:bCs/>
          <w:sz w:val="24"/>
          <w:szCs w:val="24"/>
        </w:rPr>
      </w:pPr>
      <w:r w:rsidRPr="007D0EF6">
        <w:rPr>
          <w:rFonts w:asciiTheme="majorHAnsi" w:hAnsiTheme="majorHAnsi" w:cstheme="majorHAnsi"/>
          <w:b w:val="0"/>
          <w:bCs/>
          <w:sz w:val="24"/>
          <w:szCs w:val="24"/>
        </w:rPr>
        <w:t xml:space="preserve">The CIPD (2023), </w:t>
      </w:r>
      <w:r w:rsidR="008C2701" w:rsidRPr="007D0EF6">
        <w:rPr>
          <w:rFonts w:asciiTheme="majorHAnsi" w:hAnsiTheme="majorHAnsi" w:cstheme="majorHAnsi"/>
          <w:b w:val="0"/>
          <w:bCs/>
          <w:sz w:val="24"/>
          <w:szCs w:val="24"/>
        </w:rPr>
        <w:t>advocates</w:t>
      </w:r>
      <w:r w:rsidR="00004973">
        <w:rPr>
          <w:rFonts w:asciiTheme="majorHAnsi" w:hAnsiTheme="majorHAnsi" w:cstheme="majorHAnsi"/>
          <w:b w:val="0"/>
          <w:bCs/>
          <w:sz w:val="24"/>
          <w:szCs w:val="24"/>
        </w:rPr>
        <w:t xml:space="preserve"> the use</w:t>
      </w:r>
      <w:r w:rsidRPr="007D0EF6">
        <w:rPr>
          <w:rFonts w:asciiTheme="majorHAnsi" w:hAnsiTheme="majorHAnsi" w:cstheme="majorHAnsi"/>
          <w:b w:val="0"/>
          <w:bCs/>
          <w:sz w:val="24"/>
          <w:szCs w:val="24"/>
        </w:rPr>
        <w:t xml:space="preserve"> of alternative dispute resolution</w:t>
      </w:r>
      <w:r w:rsidR="00004973">
        <w:rPr>
          <w:rFonts w:asciiTheme="majorHAnsi" w:hAnsiTheme="majorHAnsi" w:cstheme="majorHAnsi"/>
          <w:b w:val="0"/>
          <w:bCs/>
          <w:sz w:val="24"/>
          <w:szCs w:val="24"/>
        </w:rPr>
        <w:t>s</w:t>
      </w:r>
      <w:r w:rsidRPr="007D0EF6">
        <w:rPr>
          <w:rFonts w:asciiTheme="majorHAnsi" w:hAnsiTheme="majorHAnsi" w:cstheme="majorHAnsi"/>
          <w:b w:val="0"/>
          <w:bCs/>
          <w:sz w:val="24"/>
          <w:szCs w:val="24"/>
        </w:rPr>
        <w:t xml:space="preserve">, such as </w:t>
      </w:r>
      <w:r w:rsidR="00D43523">
        <w:rPr>
          <w:rFonts w:asciiTheme="majorHAnsi" w:hAnsiTheme="majorHAnsi" w:cstheme="majorHAnsi"/>
          <w:b w:val="0"/>
          <w:bCs/>
          <w:sz w:val="24"/>
          <w:szCs w:val="24"/>
        </w:rPr>
        <w:t>S</w:t>
      </w:r>
      <w:r w:rsidRPr="007D0EF6">
        <w:rPr>
          <w:rFonts w:asciiTheme="majorHAnsi" w:hAnsiTheme="majorHAnsi" w:cstheme="majorHAnsi"/>
          <w:b w:val="0"/>
          <w:bCs/>
          <w:sz w:val="24"/>
          <w:szCs w:val="24"/>
        </w:rPr>
        <w:t xml:space="preserve">ettlement </w:t>
      </w:r>
      <w:r w:rsidR="00D43523">
        <w:rPr>
          <w:rFonts w:asciiTheme="majorHAnsi" w:hAnsiTheme="majorHAnsi" w:cstheme="majorHAnsi"/>
          <w:b w:val="0"/>
          <w:bCs/>
          <w:sz w:val="24"/>
          <w:szCs w:val="24"/>
        </w:rPr>
        <w:t>A</w:t>
      </w:r>
      <w:r w:rsidRPr="007D0EF6">
        <w:rPr>
          <w:rFonts w:asciiTheme="majorHAnsi" w:hAnsiTheme="majorHAnsi" w:cstheme="majorHAnsi"/>
          <w:b w:val="0"/>
          <w:bCs/>
          <w:sz w:val="24"/>
          <w:szCs w:val="24"/>
        </w:rPr>
        <w:t>greements</w:t>
      </w:r>
      <w:r w:rsidR="002A7E87">
        <w:rPr>
          <w:rFonts w:asciiTheme="majorHAnsi" w:hAnsiTheme="majorHAnsi" w:cstheme="majorHAnsi"/>
          <w:b w:val="0"/>
          <w:bCs/>
          <w:sz w:val="24"/>
          <w:szCs w:val="24"/>
        </w:rPr>
        <w:t xml:space="preserve"> (SA)</w:t>
      </w:r>
      <w:r w:rsidRPr="007D0EF6">
        <w:rPr>
          <w:rFonts w:asciiTheme="majorHAnsi" w:hAnsiTheme="majorHAnsi" w:cstheme="majorHAnsi"/>
          <w:b w:val="0"/>
          <w:bCs/>
          <w:sz w:val="24"/>
          <w:szCs w:val="24"/>
        </w:rPr>
        <w:t xml:space="preserve">. </w:t>
      </w:r>
      <w:r w:rsidR="00CB7839">
        <w:rPr>
          <w:rFonts w:asciiTheme="majorHAnsi" w:hAnsiTheme="majorHAnsi" w:cstheme="majorHAnsi"/>
          <w:b w:val="0"/>
          <w:bCs/>
          <w:sz w:val="24"/>
          <w:szCs w:val="24"/>
        </w:rPr>
        <w:t>T</w:t>
      </w:r>
      <w:r w:rsidRPr="007D0EF6">
        <w:rPr>
          <w:rFonts w:asciiTheme="majorHAnsi" w:hAnsiTheme="majorHAnsi" w:cstheme="majorHAnsi"/>
          <w:b w:val="0"/>
          <w:bCs/>
          <w:sz w:val="24"/>
          <w:szCs w:val="24"/>
        </w:rPr>
        <w:t>here can be a lengthy wait for a hearing depending on various factors such as case complexity, court schedules, and the availability of witnesses.</w:t>
      </w:r>
      <w:r w:rsidR="0053207E">
        <w:rPr>
          <w:rFonts w:asciiTheme="majorHAnsi" w:hAnsiTheme="majorHAnsi" w:cstheme="majorHAnsi"/>
          <w:b w:val="0"/>
          <w:bCs/>
          <w:sz w:val="24"/>
          <w:szCs w:val="24"/>
        </w:rPr>
        <w:t xml:space="preserve">  </w:t>
      </w:r>
      <w:r w:rsidR="00CB7839">
        <w:rPr>
          <w:rFonts w:asciiTheme="majorHAnsi" w:hAnsiTheme="majorHAnsi" w:cstheme="majorHAnsi"/>
          <w:b w:val="0"/>
          <w:bCs/>
          <w:sz w:val="24"/>
          <w:szCs w:val="24"/>
        </w:rPr>
        <w:t>ETs</w:t>
      </w:r>
      <w:r w:rsidR="007A3BF8">
        <w:rPr>
          <w:rFonts w:asciiTheme="majorHAnsi" w:hAnsiTheme="majorHAnsi" w:cstheme="majorHAnsi"/>
          <w:b w:val="0"/>
          <w:bCs/>
          <w:sz w:val="24"/>
          <w:szCs w:val="24"/>
        </w:rPr>
        <w:t xml:space="preserve"> will require </w:t>
      </w:r>
      <w:r w:rsidR="00D43523">
        <w:rPr>
          <w:rFonts w:asciiTheme="majorHAnsi" w:hAnsiTheme="majorHAnsi" w:cstheme="majorHAnsi"/>
          <w:b w:val="0"/>
          <w:bCs/>
          <w:sz w:val="24"/>
          <w:szCs w:val="24"/>
        </w:rPr>
        <w:t xml:space="preserve">significant </w:t>
      </w:r>
      <w:r w:rsidR="007A3BF8">
        <w:rPr>
          <w:rFonts w:asciiTheme="majorHAnsi" w:hAnsiTheme="majorHAnsi" w:cstheme="majorHAnsi"/>
          <w:b w:val="0"/>
          <w:bCs/>
          <w:sz w:val="24"/>
          <w:szCs w:val="24"/>
        </w:rPr>
        <w:t xml:space="preserve">resource investment which can be costly and distracting from the </w:t>
      </w:r>
      <w:r w:rsidR="004B5202">
        <w:rPr>
          <w:rFonts w:asciiTheme="majorHAnsi" w:hAnsiTheme="majorHAnsi" w:cstheme="majorHAnsi"/>
          <w:b w:val="0"/>
          <w:bCs/>
          <w:sz w:val="24"/>
          <w:szCs w:val="24"/>
        </w:rPr>
        <w:t>day-to-day</w:t>
      </w:r>
      <w:r w:rsidR="007A3BF8">
        <w:rPr>
          <w:rFonts w:asciiTheme="majorHAnsi" w:hAnsiTheme="majorHAnsi" w:cstheme="majorHAnsi"/>
          <w:b w:val="0"/>
          <w:bCs/>
          <w:sz w:val="24"/>
          <w:szCs w:val="24"/>
        </w:rPr>
        <w:t xml:space="preserve"> running of the business. </w:t>
      </w:r>
      <w:r w:rsidR="00E9092E">
        <w:rPr>
          <w:rFonts w:asciiTheme="majorHAnsi" w:hAnsiTheme="majorHAnsi" w:cstheme="majorHAnsi"/>
          <w:b w:val="0"/>
          <w:bCs/>
          <w:sz w:val="24"/>
          <w:szCs w:val="24"/>
        </w:rPr>
        <w:t>Legal representation</w:t>
      </w:r>
      <w:r w:rsidR="000C1C92">
        <w:rPr>
          <w:rFonts w:asciiTheme="majorHAnsi" w:hAnsiTheme="majorHAnsi" w:cstheme="majorHAnsi"/>
          <w:b w:val="0"/>
          <w:bCs/>
          <w:sz w:val="24"/>
          <w:szCs w:val="24"/>
        </w:rPr>
        <w:t xml:space="preserve"> (fees)</w:t>
      </w:r>
      <w:r w:rsidR="00E9092E">
        <w:rPr>
          <w:rFonts w:asciiTheme="majorHAnsi" w:hAnsiTheme="majorHAnsi" w:cstheme="majorHAnsi"/>
          <w:b w:val="0"/>
          <w:bCs/>
          <w:sz w:val="24"/>
          <w:szCs w:val="24"/>
        </w:rPr>
        <w:t>, time of resource allocated from Capital</w:t>
      </w:r>
      <w:r w:rsidR="003B689E">
        <w:rPr>
          <w:rFonts w:asciiTheme="majorHAnsi" w:hAnsiTheme="majorHAnsi" w:cstheme="majorHAnsi"/>
          <w:b w:val="0"/>
          <w:bCs/>
          <w:sz w:val="24"/>
          <w:szCs w:val="24"/>
        </w:rPr>
        <w:t xml:space="preserve"> to prepare and attend the ET</w:t>
      </w:r>
      <w:r w:rsidR="000C1C92">
        <w:rPr>
          <w:rFonts w:asciiTheme="majorHAnsi" w:hAnsiTheme="majorHAnsi" w:cstheme="majorHAnsi"/>
          <w:b w:val="0"/>
          <w:bCs/>
          <w:sz w:val="24"/>
          <w:szCs w:val="24"/>
        </w:rPr>
        <w:t xml:space="preserve"> should be carefully considered. </w:t>
      </w:r>
    </w:p>
    <w:p w14:paraId="02B5D836" w14:textId="77777777" w:rsidR="00CB4902" w:rsidRPr="00CB4902" w:rsidRDefault="00CB4902" w:rsidP="00CB4902">
      <w:pPr>
        <w:rPr>
          <w:rFonts w:asciiTheme="majorHAnsi" w:hAnsiTheme="majorHAnsi" w:cstheme="majorHAnsi"/>
          <w:b w:val="0"/>
          <w:bCs/>
          <w:sz w:val="24"/>
          <w:szCs w:val="24"/>
        </w:rPr>
      </w:pPr>
    </w:p>
    <w:p w14:paraId="15344425" w14:textId="32EC0D1B" w:rsidR="00CB4902" w:rsidRDefault="00CB4902" w:rsidP="00CB4902">
      <w:pPr>
        <w:rPr>
          <w:rFonts w:asciiTheme="majorHAnsi" w:hAnsiTheme="majorHAnsi" w:cstheme="majorHAnsi"/>
          <w:b w:val="0"/>
          <w:bCs/>
          <w:sz w:val="24"/>
          <w:szCs w:val="24"/>
        </w:rPr>
      </w:pPr>
      <w:r>
        <w:rPr>
          <w:rFonts w:asciiTheme="majorHAnsi" w:hAnsiTheme="majorHAnsi" w:cstheme="majorHAnsi"/>
          <w:b w:val="0"/>
          <w:bCs/>
          <w:sz w:val="24"/>
          <w:szCs w:val="24"/>
        </w:rPr>
        <w:t xml:space="preserve">If a </w:t>
      </w:r>
      <w:r w:rsidR="002A7E87">
        <w:rPr>
          <w:rFonts w:asciiTheme="majorHAnsi" w:hAnsiTheme="majorHAnsi" w:cstheme="majorHAnsi"/>
          <w:b w:val="0"/>
          <w:bCs/>
          <w:sz w:val="24"/>
          <w:szCs w:val="24"/>
        </w:rPr>
        <w:t>SA</w:t>
      </w:r>
      <w:r>
        <w:rPr>
          <w:rFonts w:asciiTheme="majorHAnsi" w:hAnsiTheme="majorHAnsi" w:cstheme="majorHAnsi"/>
          <w:b w:val="0"/>
          <w:bCs/>
          <w:sz w:val="24"/>
          <w:szCs w:val="24"/>
        </w:rPr>
        <w:t xml:space="preserve"> was</w:t>
      </w:r>
      <w:r w:rsidR="000F6697">
        <w:rPr>
          <w:rFonts w:asciiTheme="majorHAnsi" w:hAnsiTheme="majorHAnsi" w:cstheme="majorHAnsi"/>
          <w:b w:val="0"/>
          <w:bCs/>
          <w:sz w:val="24"/>
          <w:szCs w:val="24"/>
        </w:rPr>
        <w:t xml:space="preserve"> mutually </w:t>
      </w:r>
      <w:r>
        <w:rPr>
          <w:rFonts w:asciiTheme="majorHAnsi" w:hAnsiTheme="majorHAnsi" w:cstheme="majorHAnsi"/>
          <w:b w:val="0"/>
          <w:bCs/>
          <w:sz w:val="24"/>
          <w:szCs w:val="24"/>
        </w:rPr>
        <w:t xml:space="preserve">agreed </w:t>
      </w:r>
      <w:r w:rsidR="000F6697">
        <w:rPr>
          <w:rFonts w:asciiTheme="majorHAnsi" w:hAnsiTheme="majorHAnsi" w:cstheme="majorHAnsi"/>
          <w:b w:val="0"/>
          <w:bCs/>
          <w:sz w:val="24"/>
          <w:szCs w:val="24"/>
        </w:rPr>
        <w:t xml:space="preserve">SW </w:t>
      </w:r>
      <w:r>
        <w:rPr>
          <w:rFonts w:asciiTheme="majorHAnsi" w:hAnsiTheme="majorHAnsi" w:cstheme="majorHAnsi"/>
          <w:b w:val="0"/>
          <w:bCs/>
          <w:sz w:val="24"/>
          <w:szCs w:val="24"/>
        </w:rPr>
        <w:t xml:space="preserve">should fully understand </w:t>
      </w:r>
      <w:r w:rsidR="007A3BF8">
        <w:rPr>
          <w:rFonts w:asciiTheme="majorHAnsi" w:hAnsiTheme="majorHAnsi" w:cstheme="majorHAnsi"/>
          <w:b w:val="0"/>
          <w:bCs/>
          <w:sz w:val="24"/>
          <w:szCs w:val="24"/>
        </w:rPr>
        <w:t>her</w:t>
      </w:r>
      <w:r>
        <w:rPr>
          <w:rFonts w:asciiTheme="majorHAnsi" w:hAnsiTheme="majorHAnsi" w:cstheme="majorHAnsi"/>
          <w:b w:val="0"/>
          <w:bCs/>
          <w:sz w:val="24"/>
          <w:szCs w:val="24"/>
        </w:rPr>
        <w:t xml:space="preserve"> right to </w:t>
      </w:r>
      <w:r w:rsidRPr="00CB4902">
        <w:rPr>
          <w:rFonts w:asciiTheme="majorHAnsi" w:hAnsiTheme="majorHAnsi" w:cstheme="majorHAnsi"/>
          <w:b w:val="0"/>
          <w:bCs/>
          <w:sz w:val="24"/>
          <w:szCs w:val="24"/>
        </w:rPr>
        <w:t>pursue</w:t>
      </w:r>
      <w:r>
        <w:rPr>
          <w:rFonts w:asciiTheme="majorHAnsi" w:hAnsiTheme="majorHAnsi" w:cstheme="majorHAnsi"/>
          <w:b w:val="0"/>
          <w:bCs/>
          <w:sz w:val="24"/>
          <w:szCs w:val="24"/>
        </w:rPr>
        <w:t xml:space="preserve"> a</w:t>
      </w:r>
      <w:r w:rsidRPr="00CB4902">
        <w:rPr>
          <w:rFonts w:asciiTheme="majorHAnsi" w:hAnsiTheme="majorHAnsi" w:cstheme="majorHAnsi"/>
          <w:b w:val="0"/>
          <w:bCs/>
          <w:sz w:val="24"/>
          <w:szCs w:val="24"/>
        </w:rPr>
        <w:t xml:space="preserve"> </w:t>
      </w:r>
      <w:r w:rsidR="004B5202" w:rsidRPr="00CB4902">
        <w:rPr>
          <w:rFonts w:asciiTheme="majorHAnsi" w:hAnsiTheme="majorHAnsi" w:cstheme="majorHAnsi"/>
          <w:b w:val="0"/>
          <w:bCs/>
          <w:sz w:val="24"/>
          <w:szCs w:val="24"/>
        </w:rPr>
        <w:t>future tribunal claim</w:t>
      </w:r>
      <w:r>
        <w:rPr>
          <w:rFonts w:asciiTheme="majorHAnsi" w:hAnsiTheme="majorHAnsi" w:cstheme="majorHAnsi"/>
          <w:b w:val="0"/>
          <w:bCs/>
          <w:sz w:val="24"/>
          <w:szCs w:val="24"/>
        </w:rPr>
        <w:t xml:space="preserve"> would be removed</w:t>
      </w:r>
      <w:r w:rsidR="007A3BF8">
        <w:rPr>
          <w:rFonts w:asciiTheme="majorHAnsi" w:hAnsiTheme="majorHAnsi" w:cstheme="majorHAnsi"/>
          <w:b w:val="0"/>
          <w:bCs/>
          <w:sz w:val="24"/>
          <w:szCs w:val="24"/>
        </w:rPr>
        <w:t>. I</w:t>
      </w:r>
      <w:r w:rsidR="005F6157">
        <w:rPr>
          <w:rFonts w:asciiTheme="majorHAnsi" w:hAnsiTheme="majorHAnsi" w:cstheme="majorHAnsi"/>
          <w:b w:val="0"/>
          <w:bCs/>
          <w:sz w:val="24"/>
          <w:szCs w:val="24"/>
        </w:rPr>
        <w:t xml:space="preserve">f agreed, </w:t>
      </w:r>
      <w:r>
        <w:rPr>
          <w:rFonts w:asciiTheme="majorHAnsi" w:hAnsiTheme="majorHAnsi" w:cstheme="majorHAnsi"/>
          <w:b w:val="0"/>
          <w:bCs/>
          <w:sz w:val="24"/>
          <w:szCs w:val="24"/>
        </w:rPr>
        <w:t xml:space="preserve">this could protect Capital’s employee </w:t>
      </w:r>
      <w:r w:rsidR="0053207E">
        <w:rPr>
          <w:rFonts w:asciiTheme="majorHAnsi" w:hAnsiTheme="majorHAnsi" w:cstheme="majorHAnsi"/>
          <w:b w:val="0"/>
          <w:bCs/>
          <w:sz w:val="24"/>
          <w:szCs w:val="24"/>
        </w:rPr>
        <w:t>reputation</w:t>
      </w:r>
      <w:r>
        <w:rPr>
          <w:rFonts w:asciiTheme="majorHAnsi" w:hAnsiTheme="majorHAnsi" w:cstheme="majorHAnsi"/>
          <w:b w:val="0"/>
          <w:bCs/>
          <w:sz w:val="24"/>
          <w:szCs w:val="24"/>
        </w:rPr>
        <w:t xml:space="preserve"> within the local community as the terms of the agreement remain confidential versus an employment tribunal which is open to media </w:t>
      </w:r>
      <w:r w:rsidR="002A7E87">
        <w:rPr>
          <w:rFonts w:asciiTheme="majorHAnsi" w:hAnsiTheme="majorHAnsi" w:cstheme="majorHAnsi"/>
          <w:b w:val="0"/>
          <w:bCs/>
          <w:sz w:val="24"/>
          <w:szCs w:val="24"/>
        </w:rPr>
        <w:t>scrutiny</w:t>
      </w:r>
      <w:r w:rsidR="0093056C">
        <w:rPr>
          <w:rFonts w:asciiTheme="majorHAnsi" w:hAnsiTheme="majorHAnsi" w:cstheme="majorHAnsi"/>
          <w:b w:val="0"/>
          <w:bCs/>
          <w:sz w:val="24"/>
          <w:szCs w:val="24"/>
        </w:rPr>
        <w:t xml:space="preserve"> </w:t>
      </w:r>
      <w:r w:rsidR="0093056C" w:rsidRPr="0093056C">
        <w:rPr>
          <w:rFonts w:asciiTheme="majorHAnsi" w:hAnsiTheme="majorHAnsi" w:cstheme="majorHAnsi"/>
          <w:b w:val="0"/>
          <w:bCs/>
          <w:sz w:val="24"/>
          <w:szCs w:val="24"/>
        </w:rPr>
        <w:t>(Conn, 2000)</w:t>
      </w:r>
      <w:r w:rsidR="0093056C">
        <w:rPr>
          <w:rFonts w:asciiTheme="majorHAnsi" w:hAnsiTheme="majorHAnsi" w:cstheme="majorHAnsi"/>
          <w:b w:val="0"/>
          <w:bCs/>
          <w:sz w:val="24"/>
          <w:szCs w:val="24"/>
        </w:rPr>
        <w:t>.</w:t>
      </w:r>
    </w:p>
    <w:p w14:paraId="33FCCCF7" w14:textId="77777777" w:rsidR="003F18F3" w:rsidRDefault="003F18F3" w:rsidP="00CB4902">
      <w:pPr>
        <w:rPr>
          <w:rFonts w:asciiTheme="majorHAnsi" w:hAnsiTheme="majorHAnsi" w:cstheme="majorHAnsi"/>
          <w:b w:val="0"/>
          <w:bCs/>
          <w:sz w:val="24"/>
          <w:szCs w:val="24"/>
        </w:rPr>
      </w:pPr>
    </w:p>
    <w:p w14:paraId="6DED1EF1" w14:textId="0C92EB56" w:rsidR="003F18F3" w:rsidRPr="003F18F3" w:rsidRDefault="003F18F3" w:rsidP="003F18F3">
      <w:pPr>
        <w:rPr>
          <w:rFonts w:asciiTheme="majorHAnsi" w:hAnsiTheme="majorHAnsi" w:cstheme="majorHAnsi"/>
          <w:b w:val="0"/>
          <w:bCs/>
          <w:sz w:val="24"/>
          <w:szCs w:val="24"/>
        </w:rPr>
      </w:pPr>
      <w:r>
        <w:rPr>
          <w:rFonts w:asciiTheme="majorHAnsi" w:hAnsiTheme="majorHAnsi" w:cstheme="majorHAnsi"/>
          <w:b w:val="0"/>
          <w:bCs/>
          <w:sz w:val="24"/>
          <w:szCs w:val="24"/>
        </w:rPr>
        <w:t>I</w:t>
      </w:r>
      <w:r w:rsidRPr="003F18F3">
        <w:rPr>
          <w:rFonts w:asciiTheme="majorHAnsi" w:hAnsiTheme="majorHAnsi" w:cstheme="majorHAnsi"/>
          <w:b w:val="0"/>
          <w:bCs/>
          <w:sz w:val="24"/>
          <w:szCs w:val="24"/>
        </w:rPr>
        <w:t xml:space="preserve">n determining the appropriate amount of compensation, Capital should </w:t>
      </w:r>
      <w:r w:rsidR="00E9092E" w:rsidRPr="003F18F3">
        <w:rPr>
          <w:rFonts w:asciiTheme="majorHAnsi" w:hAnsiTheme="majorHAnsi" w:cstheme="majorHAnsi"/>
          <w:b w:val="0"/>
          <w:bCs/>
          <w:sz w:val="24"/>
          <w:szCs w:val="24"/>
        </w:rPr>
        <w:t>consider</w:t>
      </w:r>
      <w:r w:rsidRPr="003F18F3">
        <w:rPr>
          <w:rFonts w:asciiTheme="majorHAnsi" w:hAnsiTheme="majorHAnsi" w:cstheme="majorHAnsi"/>
          <w:b w:val="0"/>
          <w:bCs/>
          <w:sz w:val="24"/>
          <w:szCs w:val="24"/>
        </w:rPr>
        <w:t xml:space="preserve"> the following factors:</w:t>
      </w:r>
    </w:p>
    <w:p w14:paraId="3CC90062" w14:textId="77777777" w:rsidR="003F18F3" w:rsidRPr="003F18F3" w:rsidRDefault="003F18F3" w:rsidP="003F18F3">
      <w:pPr>
        <w:rPr>
          <w:rFonts w:asciiTheme="majorHAnsi" w:hAnsiTheme="majorHAnsi" w:cstheme="majorHAnsi"/>
          <w:b w:val="0"/>
          <w:bCs/>
          <w:sz w:val="24"/>
          <w:szCs w:val="24"/>
        </w:rPr>
      </w:pPr>
    </w:p>
    <w:p w14:paraId="105C9455" w14:textId="7498E987"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Provisions outlined in the employment contract regarding matters such as salary</w:t>
      </w:r>
      <w:r w:rsidR="00E9092E">
        <w:rPr>
          <w:rFonts w:asciiTheme="majorHAnsi" w:hAnsiTheme="majorHAnsi" w:cstheme="majorHAnsi"/>
          <w:b w:val="0"/>
          <w:bCs/>
          <w:sz w:val="24"/>
          <w:szCs w:val="24"/>
        </w:rPr>
        <w:t xml:space="preserve"> (£16</w:t>
      </w:r>
      <w:r w:rsidRPr="003F18F3">
        <w:rPr>
          <w:rFonts w:asciiTheme="majorHAnsi" w:hAnsiTheme="majorHAnsi" w:cstheme="majorHAnsi"/>
          <w:b w:val="0"/>
          <w:bCs/>
          <w:sz w:val="24"/>
          <w:szCs w:val="24"/>
        </w:rPr>
        <w:t>,</w:t>
      </w:r>
      <w:r w:rsidR="00E9092E">
        <w:rPr>
          <w:rFonts w:asciiTheme="majorHAnsi" w:hAnsiTheme="majorHAnsi" w:cstheme="majorHAnsi"/>
          <w:b w:val="0"/>
          <w:bCs/>
          <w:sz w:val="24"/>
          <w:szCs w:val="24"/>
        </w:rPr>
        <w:t>250 pa)</w:t>
      </w:r>
      <w:r w:rsidR="000C1C92">
        <w:rPr>
          <w:rFonts w:asciiTheme="majorHAnsi" w:hAnsiTheme="majorHAnsi" w:cstheme="majorHAnsi"/>
          <w:b w:val="0"/>
          <w:bCs/>
          <w:sz w:val="24"/>
          <w:szCs w:val="24"/>
        </w:rPr>
        <w:t>,</w:t>
      </w:r>
      <w:r w:rsidRPr="003F18F3">
        <w:rPr>
          <w:rFonts w:asciiTheme="majorHAnsi" w:hAnsiTheme="majorHAnsi" w:cstheme="majorHAnsi"/>
          <w:b w:val="0"/>
          <w:bCs/>
          <w:sz w:val="24"/>
          <w:szCs w:val="24"/>
        </w:rPr>
        <w:t xml:space="preserve"> notice </w:t>
      </w:r>
      <w:r w:rsidRPr="00E9092E">
        <w:rPr>
          <w:rFonts w:asciiTheme="majorHAnsi" w:hAnsiTheme="majorHAnsi" w:cstheme="majorHAnsi"/>
          <w:b w:val="0"/>
          <w:bCs/>
          <w:sz w:val="24"/>
          <w:szCs w:val="24"/>
        </w:rPr>
        <w:t>period</w:t>
      </w:r>
      <w:r w:rsidR="00E9092E" w:rsidRPr="00E9092E">
        <w:rPr>
          <w:rFonts w:asciiTheme="majorHAnsi" w:hAnsiTheme="majorHAnsi" w:cstheme="majorHAnsi"/>
          <w:b w:val="0"/>
          <w:bCs/>
          <w:sz w:val="24"/>
          <w:szCs w:val="24"/>
        </w:rPr>
        <w:t xml:space="preserve"> (statutory notice is 1 week for each full year worked</w:t>
      </w:r>
      <w:r w:rsidR="00E9092E">
        <w:rPr>
          <w:rFonts w:asciiTheme="majorHAnsi" w:hAnsiTheme="majorHAnsi" w:cstheme="majorHAnsi"/>
          <w:b w:val="0"/>
          <w:bCs/>
          <w:sz w:val="24"/>
          <w:szCs w:val="24"/>
        </w:rPr>
        <w:t>)</w:t>
      </w:r>
      <w:r w:rsidRPr="003F18F3">
        <w:rPr>
          <w:rFonts w:asciiTheme="majorHAnsi" w:hAnsiTheme="majorHAnsi" w:cstheme="majorHAnsi"/>
          <w:b w:val="0"/>
          <w:bCs/>
          <w:sz w:val="24"/>
          <w:szCs w:val="24"/>
        </w:rPr>
        <w:t>, and</w:t>
      </w:r>
      <w:r>
        <w:rPr>
          <w:rFonts w:asciiTheme="majorHAnsi" w:hAnsiTheme="majorHAnsi" w:cstheme="majorHAnsi"/>
          <w:b w:val="0"/>
          <w:bCs/>
          <w:sz w:val="24"/>
          <w:szCs w:val="24"/>
        </w:rPr>
        <w:t xml:space="preserve"> any</w:t>
      </w:r>
      <w:r w:rsidRPr="003F18F3">
        <w:rPr>
          <w:rFonts w:asciiTheme="majorHAnsi" w:hAnsiTheme="majorHAnsi" w:cstheme="majorHAnsi"/>
          <w:b w:val="0"/>
          <w:bCs/>
          <w:sz w:val="24"/>
          <w:szCs w:val="24"/>
        </w:rPr>
        <w:t xml:space="preserve"> un</w:t>
      </w:r>
      <w:r w:rsidR="00A636C4">
        <w:rPr>
          <w:rFonts w:asciiTheme="majorHAnsi" w:hAnsiTheme="majorHAnsi" w:cstheme="majorHAnsi"/>
          <w:b w:val="0"/>
          <w:bCs/>
          <w:sz w:val="24"/>
          <w:szCs w:val="24"/>
        </w:rPr>
        <w:t>taken</w:t>
      </w:r>
      <w:r w:rsidRPr="003F18F3">
        <w:rPr>
          <w:rFonts w:asciiTheme="majorHAnsi" w:hAnsiTheme="majorHAnsi" w:cstheme="majorHAnsi"/>
          <w:b w:val="0"/>
          <w:bCs/>
          <w:sz w:val="24"/>
          <w:szCs w:val="24"/>
        </w:rPr>
        <w:t xml:space="preserve"> annual leave.</w:t>
      </w:r>
    </w:p>
    <w:p w14:paraId="3083ADF3" w14:textId="7B4CA5C0"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The duration of SW's employment with the company</w:t>
      </w:r>
      <w:r w:rsidR="00E9092E">
        <w:rPr>
          <w:rFonts w:asciiTheme="majorHAnsi" w:hAnsiTheme="majorHAnsi" w:cstheme="majorHAnsi"/>
          <w:b w:val="0"/>
          <w:bCs/>
          <w:sz w:val="24"/>
          <w:szCs w:val="24"/>
        </w:rPr>
        <w:t xml:space="preserve"> (2 years, 3 months, 2 weeks and 1 day)</w:t>
      </w:r>
    </w:p>
    <w:p w14:paraId="7D3ED106" w14:textId="5E7458E8"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Anticipated duration for resolving the issue if a settlement is not reached.</w:t>
      </w:r>
    </w:p>
    <w:p w14:paraId="6DE5CB10" w14:textId="77777777"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The level of challenge in finding a replacement for the position.</w:t>
      </w:r>
    </w:p>
    <w:p w14:paraId="26E9B495" w14:textId="7D8F791A"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Estimated time for the employee to secure alternative employment</w:t>
      </w:r>
      <w:r w:rsidR="00E9092E">
        <w:rPr>
          <w:rFonts w:asciiTheme="majorHAnsi" w:hAnsiTheme="majorHAnsi" w:cstheme="majorHAnsi"/>
          <w:b w:val="0"/>
          <w:bCs/>
          <w:sz w:val="24"/>
          <w:szCs w:val="24"/>
        </w:rPr>
        <w:t xml:space="preserve"> – this may present a </w:t>
      </w:r>
      <w:r w:rsidR="000C1C92">
        <w:rPr>
          <w:rFonts w:asciiTheme="majorHAnsi" w:hAnsiTheme="majorHAnsi" w:cstheme="majorHAnsi"/>
          <w:b w:val="0"/>
          <w:bCs/>
          <w:sz w:val="24"/>
          <w:szCs w:val="24"/>
        </w:rPr>
        <w:t>challenge for</w:t>
      </w:r>
      <w:r w:rsidR="00E9092E">
        <w:rPr>
          <w:rFonts w:asciiTheme="majorHAnsi" w:hAnsiTheme="majorHAnsi" w:cstheme="majorHAnsi"/>
          <w:b w:val="0"/>
          <w:bCs/>
          <w:sz w:val="24"/>
          <w:szCs w:val="24"/>
        </w:rPr>
        <w:t xml:space="preserve"> SW </w:t>
      </w:r>
      <w:r w:rsidR="001971FA">
        <w:rPr>
          <w:rFonts w:asciiTheme="majorHAnsi" w:hAnsiTheme="majorHAnsi" w:cstheme="majorHAnsi"/>
          <w:b w:val="0"/>
          <w:bCs/>
          <w:sz w:val="24"/>
          <w:szCs w:val="24"/>
        </w:rPr>
        <w:t>considering her</w:t>
      </w:r>
      <w:r w:rsidR="000C1C92">
        <w:rPr>
          <w:rFonts w:asciiTheme="majorHAnsi" w:hAnsiTheme="majorHAnsi" w:cstheme="majorHAnsi"/>
          <w:b w:val="0"/>
          <w:bCs/>
          <w:sz w:val="24"/>
          <w:szCs w:val="24"/>
        </w:rPr>
        <w:t xml:space="preserve"> </w:t>
      </w:r>
      <w:r w:rsidR="00E9092E">
        <w:rPr>
          <w:rFonts w:asciiTheme="majorHAnsi" w:hAnsiTheme="majorHAnsi" w:cstheme="majorHAnsi"/>
          <w:b w:val="0"/>
          <w:bCs/>
          <w:sz w:val="24"/>
          <w:szCs w:val="24"/>
        </w:rPr>
        <w:t xml:space="preserve">lack of skills. </w:t>
      </w:r>
    </w:p>
    <w:p w14:paraId="775D74E7" w14:textId="77777777" w:rsidR="003F18F3" w:rsidRDefault="003F18F3" w:rsidP="003F18F3">
      <w:pPr>
        <w:pStyle w:val="ListParagraph"/>
        <w:numPr>
          <w:ilvl w:val="0"/>
          <w:numId w:val="16"/>
        </w:numPr>
        <w:rPr>
          <w:rFonts w:asciiTheme="majorHAnsi" w:hAnsiTheme="majorHAnsi" w:cstheme="majorHAnsi"/>
          <w:b w:val="0"/>
          <w:bCs/>
          <w:sz w:val="24"/>
          <w:szCs w:val="24"/>
        </w:rPr>
      </w:pPr>
      <w:r w:rsidRPr="003F18F3">
        <w:rPr>
          <w:rFonts w:asciiTheme="majorHAnsi" w:hAnsiTheme="majorHAnsi" w:cstheme="majorHAnsi"/>
          <w:b w:val="0"/>
          <w:bCs/>
          <w:sz w:val="24"/>
          <w:szCs w:val="24"/>
        </w:rPr>
        <w:t>Motives behind offering a settlement.</w:t>
      </w:r>
    </w:p>
    <w:p w14:paraId="00F2CAAE" w14:textId="77777777" w:rsidR="003B5B5D" w:rsidRDefault="003B5B5D" w:rsidP="003B5B5D">
      <w:pPr>
        <w:rPr>
          <w:rFonts w:asciiTheme="majorHAnsi" w:hAnsiTheme="majorHAnsi" w:cstheme="majorHAnsi"/>
          <w:b w:val="0"/>
          <w:bCs/>
          <w:sz w:val="24"/>
          <w:szCs w:val="24"/>
        </w:rPr>
      </w:pPr>
    </w:p>
    <w:p w14:paraId="7BA2A323" w14:textId="1E31B62E" w:rsidR="001971FA" w:rsidRDefault="001971FA" w:rsidP="001971FA">
      <w:pPr>
        <w:rPr>
          <w:rFonts w:asciiTheme="majorHAnsi" w:hAnsiTheme="majorHAnsi" w:cstheme="majorHAnsi"/>
          <w:b w:val="0"/>
          <w:bCs/>
          <w:sz w:val="24"/>
          <w:szCs w:val="24"/>
        </w:rPr>
      </w:pPr>
      <w:r>
        <w:rPr>
          <w:rFonts w:asciiTheme="majorHAnsi" w:hAnsiTheme="majorHAnsi" w:cstheme="majorHAnsi"/>
          <w:b w:val="0"/>
          <w:bCs/>
          <w:sz w:val="24"/>
          <w:szCs w:val="24"/>
        </w:rPr>
        <w:t xml:space="preserve">Under </w:t>
      </w:r>
      <w:r w:rsidRPr="001971FA">
        <w:rPr>
          <w:rFonts w:asciiTheme="majorHAnsi" w:hAnsiTheme="majorHAnsi" w:cstheme="majorHAnsi"/>
          <w:b w:val="0"/>
          <w:bCs/>
          <w:sz w:val="24"/>
          <w:szCs w:val="24"/>
        </w:rPr>
        <w:t>section 111A of the Employment Rights Act</w:t>
      </w:r>
      <w:r w:rsidR="005F6157">
        <w:rPr>
          <w:rFonts w:asciiTheme="majorHAnsi" w:hAnsiTheme="majorHAnsi" w:cstheme="majorHAnsi"/>
          <w:b w:val="0"/>
          <w:bCs/>
          <w:sz w:val="24"/>
          <w:szCs w:val="24"/>
        </w:rPr>
        <w:t>,</w:t>
      </w:r>
      <w:r>
        <w:rPr>
          <w:rFonts w:asciiTheme="majorHAnsi" w:hAnsiTheme="majorHAnsi" w:cstheme="majorHAnsi"/>
          <w:b w:val="0"/>
          <w:bCs/>
          <w:sz w:val="24"/>
          <w:szCs w:val="24"/>
        </w:rPr>
        <w:t xml:space="preserve"> a</w:t>
      </w:r>
      <w:r w:rsidR="003B5B5D">
        <w:rPr>
          <w:rFonts w:asciiTheme="majorHAnsi" w:hAnsiTheme="majorHAnsi" w:cstheme="majorHAnsi"/>
          <w:b w:val="0"/>
          <w:bCs/>
          <w:sz w:val="24"/>
          <w:szCs w:val="24"/>
        </w:rPr>
        <w:t xml:space="preserve"> total settlement </w:t>
      </w:r>
      <w:r>
        <w:rPr>
          <w:rFonts w:asciiTheme="majorHAnsi" w:hAnsiTheme="majorHAnsi" w:cstheme="majorHAnsi"/>
          <w:b w:val="0"/>
          <w:bCs/>
          <w:sz w:val="24"/>
          <w:szCs w:val="24"/>
        </w:rPr>
        <w:t xml:space="preserve">payment </w:t>
      </w:r>
      <w:r w:rsidR="003B5B5D">
        <w:rPr>
          <w:rFonts w:asciiTheme="majorHAnsi" w:hAnsiTheme="majorHAnsi" w:cstheme="majorHAnsi"/>
          <w:b w:val="0"/>
          <w:bCs/>
          <w:sz w:val="24"/>
          <w:szCs w:val="24"/>
        </w:rPr>
        <w:t>of £</w:t>
      </w:r>
      <w:r>
        <w:rPr>
          <w:rFonts w:asciiTheme="majorHAnsi" w:hAnsiTheme="majorHAnsi" w:cstheme="majorHAnsi"/>
          <w:b w:val="0"/>
          <w:bCs/>
          <w:sz w:val="24"/>
          <w:szCs w:val="24"/>
        </w:rPr>
        <w:t>6,250</w:t>
      </w:r>
      <w:r w:rsidR="005F6157">
        <w:rPr>
          <w:rFonts w:asciiTheme="majorHAnsi" w:hAnsiTheme="majorHAnsi" w:cstheme="majorHAnsi"/>
          <w:b w:val="0"/>
          <w:bCs/>
          <w:sz w:val="24"/>
          <w:szCs w:val="24"/>
        </w:rPr>
        <w:t xml:space="preserve"> is recommended, </w:t>
      </w:r>
      <w:r>
        <w:rPr>
          <w:rFonts w:asciiTheme="majorHAnsi" w:hAnsiTheme="majorHAnsi" w:cstheme="majorHAnsi"/>
          <w:b w:val="0"/>
          <w:bCs/>
          <w:sz w:val="24"/>
          <w:szCs w:val="24"/>
        </w:rPr>
        <w:t>made up of the following amounts:</w:t>
      </w:r>
    </w:p>
    <w:p w14:paraId="6FB3CBB9" w14:textId="77777777" w:rsidR="001971FA" w:rsidRPr="001971FA" w:rsidRDefault="001971FA" w:rsidP="001971FA">
      <w:pPr>
        <w:rPr>
          <w:rFonts w:asciiTheme="majorHAnsi" w:hAnsiTheme="majorHAnsi" w:cstheme="majorHAnsi"/>
          <w:b w:val="0"/>
          <w:bCs/>
          <w:sz w:val="24"/>
          <w:szCs w:val="24"/>
        </w:rPr>
      </w:pPr>
    </w:p>
    <w:p w14:paraId="69C27675" w14:textId="5504EAF4" w:rsidR="001971FA" w:rsidRDefault="001971FA" w:rsidP="001971FA">
      <w:pPr>
        <w:rPr>
          <w:rFonts w:asciiTheme="majorHAnsi" w:hAnsiTheme="majorHAnsi" w:cstheme="majorHAnsi"/>
          <w:b w:val="0"/>
          <w:bCs/>
          <w:sz w:val="24"/>
          <w:szCs w:val="24"/>
        </w:rPr>
      </w:pPr>
      <w:r w:rsidRPr="001971FA">
        <w:rPr>
          <w:rFonts w:asciiTheme="majorHAnsi" w:hAnsiTheme="majorHAnsi" w:cstheme="majorHAnsi"/>
          <w:b w:val="0"/>
          <w:bCs/>
          <w:sz w:val="24"/>
          <w:szCs w:val="24"/>
        </w:rPr>
        <w:t xml:space="preserve">• </w:t>
      </w:r>
      <w:r>
        <w:rPr>
          <w:rFonts w:asciiTheme="majorHAnsi" w:hAnsiTheme="majorHAnsi" w:cstheme="majorHAnsi"/>
          <w:b w:val="0"/>
          <w:bCs/>
          <w:sz w:val="24"/>
          <w:szCs w:val="24"/>
        </w:rPr>
        <w:t>8</w:t>
      </w:r>
      <w:r w:rsidRPr="001971FA">
        <w:rPr>
          <w:rFonts w:asciiTheme="majorHAnsi" w:hAnsiTheme="majorHAnsi" w:cstheme="majorHAnsi"/>
          <w:b w:val="0"/>
          <w:bCs/>
          <w:sz w:val="24"/>
          <w:szCs w:val="24"/>
        </w:rPr>
        <w:t xml:space="preserve"> weeks’ notice pay £</w:t>
      </w:r>
      <w:r>
        <w:rPr>
          <w:rFonts w:asciiTheme="majorHAnsi" w:hAnsiTheme="majorHAnsi" w:cstheme="majorHAnsi"/>
          <w:b w:val="0"/>
          <w:bCs/>
          <w:sz w:val="24"/>
          <w:szCs w:val="24"/>
        </w:rPr>
        <w:t>2,500</w:t>
      </w:r>
      <w:r w:rsidRPr="001971FA">
        <w:rPr>
          <w:rFonts w:asciiTheme="majorHAnsi" w:hAnsiTheme="majorHAnsi" w:cstheme="majorHAnsi"/>
          <w:b w:val="0"/>
          <w:bCs/>
          <w:sz w:val="24"/>
          <w:szCs w:val="24"/>
        </w:rPr>
        <w:t>. To be paid in lieu of notice</w:t>
      </w:r>
      <w:r w:rsidR="00FE55F8">
        <w:rPr>
          <w:rFonts w:asciiTheme="majorHAnsi" w:hAnsiTheme="majorHAnsi" w:cstheme="majorHAnsi"/>
          <w:b w:val="0"/>
          <w:bCs/>
          <w:sz w:val="24"/>
          <w:szCs w:val="24"/>
        </w:rPr>
        <w:t>,</w:t>
      </w:r>
      <w:r w:rsidRPr="001971FA">
        <w:rPr>
          <w:rFonts w:asciiTheme="majorHAnsi" w:hAnsiTheme="majorHAnsi" w:cstheme="majorHAnsi"/>
          <w:b w:val="0"/>
          <w:bCs/>
          <w:sz w:val="24"/>
          <w:szCs w:val="24"/>
        </w:rPr>
        <w:t xml:space="preserve"> subject to statutory deductions.</w:t>
      </w:r>
    </w:p>
    <w:p w14:paraId="1A4466C2" w14:textId="77777777" w:rsidR="001971FA" w:rsidRPr="001971FA" w:rsidRDefault="001971FA" w:rsidP="001971FA">
      <w:pPr>
        <w:rPr>
          <w:rFonts w:asciiTheme="majorHAnsi" w:hAnsiTheme="majorHAnsi" w:cstheme="majorHAnsi"/>
          <w:b w:val="0"/>
          <w:bCs/>
          <w:sz w:val="24"/>
          <w:szCs w:val="24"/>
        </w:rPr>
      </w:pPr>
    </w:p>
    <w:p w14:paraId="71D68C0F" w14:textId="74EC0DFB" w:rsidR="001971FA" w:rsidRDefault="001971FA" w:rsidP="001971FA">
      <w:pPr>
        <w:rPr>
          <w:rFonts w:asciiTheme="majorHAnsi" w:hAnsiTheme="majorHAnsi" w:cstheme="majorHAnsi"/>
          <w:b w:val="0"/>
          <w:bCs/>
          <w:sz w:val="24"/>
          <w:szCs w:val="24"/>
        </w:rPr>
      </w:pPr>
      <w:r w:rsidRPr="001971FA">
        <w:rPr>
          <w:rFonts w:asciiTheme="majorHAnsi" w:hAnsiTheme="majorHAnsi" w:cstheme="majorHAnsi"/>
          <w:b w:val="0"/>
          <w:bCs/>
          <w:sz w:val="24"/>
          <w:szCs w:val="24"/>
        </w:rPr>
        <w:lastRenderedPageBreak/>
        <w:t>• An ex-gratia payment of £</w:t>
      </w:r>
      <w:r>
        <w:rPr>
          <w:rFonts w:asciiTheme="majorHAnsi" w:hAnsiTheme="majorHAnsi" w:cstheme="majorHAnsi"/>
          <w:b w:val="0"/>
          <w:bCs/>
          <w:sz w:val="24"/>
          <w:szCs w:val="24"/>
        </w:rPr>
        <w:t>3,750 (x 12 weeks’ pay)</w:t>
      </w:r>
      <w:r w:rsidR="005F6157">
        <w:rPr>
          <w:rFonts w:asciiTheme="majorHAnsi" w:hAnsiTheme="majorHAnsi" w:cstheme="majorHAnsi"/>
          <w:b w:val="0"/>
          <w:bCs/>
          <w:sz w:val="24"/>
          <w:szCs w:val="24"/>
        </w:rPr>
        <w:t xml:space="preserve"> - </w:t>
      </w:r>
      <w:r w:rsidRPr="001971FA">
        <w:rPr>
          <w:rFonts w:asciiTheme="majorHAnsi" w:hAnsiTheme="majorHAnsi" w:cstheme="majorHAnsi"/>
          <w:b w:val="0"/>
          <w:bCs/>
          <w:sz w:val="24"/>
          <w:szCs w:val="24"/>
        </w:rPr>
        <w:t>an ex-gratia payment</w:t>
      </w:r>
      <w:r w:rsidR="00FE55F8">
        <w:rPr>
          <w:rFonts w:asciiTheme="majorHAnsi" w:hAnsiTheme="majorHAnsi" w:cstheme="majorHAnsi"/>
          <w:b w:val="0"/>
          <w:bCs/>
          <w:sz w:val="24"/>
          <w:szCs w:val="24"/>
        </w:rPr>
        <w:t xml:space="preserve"> </w:t>
      </w:r>
      <w:r w:rsidRPr="001971FA">
        <w:rPr>
          <w:rFonts w:asciiTheme="majorHAnsi" w:hAnsiTheme="majorHAnsi" w:cstheme="majorHAnsi"/>
          <w:b w:val="0"/>
          <w:bCs/>
          <w:sz w:val="24"/>
          <w:szCs w:val="24"/>
        </w:rPr>
        <w:t>not subject to deductions.</w:t>
      </w:r>
    </w:p>
    <w:p w14:paraId="6B27C673" w14:textId="77777777" w:rsidR="001971FA" w:rsidRDefault="001971FA" w:rsidP="001971FA">
      <w:pPr>
        <w:rPr>
          <w:rFonts w:asciiTheme="majorHAnsi" w:hAnsiTheme="majorHAnsi" w:cstheme="majorHAnsi"/>
          <w:b w:val="0"/>
          <w:bCs/>
          <w:sz w:val="24"/>
          <w:szCs w:val="24"/>
        </w:rPr>
      </w:pPr>
    </w:p>
    <w:p w14:paraId="220CB603" w14:textId="424BCF3F" w:rsidR="003B5B5D" w:rsidRDefault="005F6157" w:rsidP="001971FA">
      <w:pPr>
        <w:rPr>
          <w:rFonts w:asciiTheme="majorHAnsi" w:hAnsiTheme="majorHAnsi" w:cstheme="majorHAnsi"/>
          <w:b w:val="0"/>
          <w:bCs/>
          <w:sz w:val="24"/>
          <w:szCs w:val="24"/>
        </w:rPr>
      </w:pPr>
      <w:r>
        <w:rPr>
          <w:rFonts w:asciiTheme="majorHAnsi" w:hAnsiTheme="majorHAnsi" w:cstheme="majorHAnsi"/>
          <w:b w:val="0"/>
          <w:bCs/>
          <w:sz w:val="24"/>
          <w:szCs w:val="24"/>
        </w:rPr>
        <w:t>H</w:t>
      </w:r>
      <w:r w:rsidR="001971FA" w:rsidRPr="001971FA">
        <w:rPr>
          <w:rFonts w:asciiTheme="majorHAnsi" w:hAnsiTheme="majorHAnsi" w:cstheme="majorHAnsi"/>
          <w:b w:val="0"/>
          <w:bCs/>
          <w:sz w:val="24"/>
          <w:szCs w:val="24"/>
        </w:rPr>
        <w:t>oliday pay accrued up to the termination date</w:t>
      </w:r>
      <w:r w:rsidR="00FE55F8">
        <w:rPr>
          <w:rFonts w:asciiTheme="majorHAnsi" w:hAnsiTheme="majorHAnsi" w:cstheme="majorHAnsi"/>
          <w:b w:val="0"/>
          <w:bCs/>
          <w:sz w:val="24"/>
          <w:szCs w:val="24"/>
        </w:rPr>
        <w:t xml:space="preserve"> </w:t>
      </w:r>
      <w:r w:rsidR="001971FA">
        <w:rPr>
          <w:rFonts w:asciiTheme="majorHAnsi" w:hAnsiTheme="majorHAnsi" w:cstheme="majorHAnsi"/>
          <w:b w:val="0"/>
          <w:bCs/>
          <w:sz w:val="24"/>
          <w:szCs w:val="24"/>
        </w:rPr>
        <w:t xml:space="preserve">should be </w:t>
      </w:r>
      <w:r w:rsidR="00223774">
        <w:rPr>
          <w:rFonts w:asciiTheme="majorHAnsi" w:hAnsiTheme="majorHAnsi" w:cstheme="majorHAnsi"/>
          <w:b w:val="0"/>
          <w:bCs/>
          <w:sz w:val="24"/>
          <w:szCs w:val="24"/>
        </w:rPr>
        <w:t xml:space="preserve">paid, </w:t>
      </w:r>
      <w:r w:rsidR="00223774" w:rsidRPr="001971FA">
        <w:rPr>
          <w:rFonts w:asciiTheme="majorHAnsi" w:hAnsiTheme="majorHAnsi" w:cstheme="majorHAnsi"/>
          <w:b w:val="0"/>
          <w:bCs/>
          <w:sz w:val="24"/>
          <w:szCs w:val="24"/>
        </w:rPr>
        <w:t>subject</w:t>
      </w:r>
      <w:r w:rsidR="001971FA" w:rsidRPr="001971FA">
        <w:rPr>
          <w:rFonts w:asciiTheme="majorHAnsi" w:hAnsiTheme="majorHAnsi" w:cstheme="majorHAnsi"/>
          <w:b w:val="0"/>
          <w:bCs/>
          <w:sz w:val="24"/>
          <w:szCs w:val="24"/>
        </w:rPr>
        <w:t xml:space="preserve"> to statutory deductions.</w:t>
      </w:r>
    </w:p>
    <w:p w14:paraId="066CA4D0" w14:textId="77777777" w:rsidR="00E9092E" w:rsidRPr="003F18F3" w:rsidRDefault="00E9092E" w:rsidP="00E9092E">
      <w:pPr>
        <w:pStyle w:val="ListParagraph"/>
        <w:rPr>
          <w:rFonts w:asciiTheme="majorHAnsi" w:hAnsiTheme="majorHAnsi" w:cstheme="majorHAnsi"/>
          <w:b w:val="0"/>
          <w:bCs/>
          <w:sz w:val="24"/>
          <w:szCs w:val="24"/>
        </w:rPr>
      </w:pPr>
    </w:p>
    <w:p w14:paraId="32055DF2" w14:textId="3E35E3E8" w:rsidR="00D43523" w:rsidRDefault="005F6157" w:rsidP="00CB4902">
      <w:pPr>
        <w:rPr>
          <w:rFonts w:asciiTheme="majorHAnsi" w:hAnsiTheme="majorHAnsi" w:cstheme="majorHAnsi"/>
          <w:b w:val="0"/>
          <w:bCs/>
          <w:sz w:val="24"/>
          <w:szCs w:val="24"/>
        </w:rPr>
      </w:pPr>
      <w:r>
        <w:rPr>
          <w:rFonts w:asciiTheme="majorHAnsi" w:hAnsiTheme="majorHAnsi" w:cstheme="majorHAnsi"/>
          <w:b w:val="0"/>
          <w:bCs/>
          <w:sz w:val="24"/>
          <w:szCs w:val="24"/>
        </w:rPr>
        <w:t>S</w:t>
      </w:r>
      <w:r w:rsidR="00D43523" w:rsidRPr="00D43523">
        <w:rPr>
          <w:rFonts w:asciiTheme="majorHAnsi" w:hAnsiTheme="majorHAnsi" w:cstheme="majorHAnsi"/>
          <w:b w:val="0"/>
          <w:bCs/>
          <w:sz w:val="24"/>
          <w:szCs w:val="24"/>
        </w:rPr>
        <w:t>ettling the matter outside of court through a S</w:t>
      </w:r>
      <w:r w:rsidR="002A7E87">
        <w:rPr>
          <w:rFonts w:asciiTheme="majorHAnsi" w:hAnsiTheme="majorHAnsi" w:cstheme="majorHAnsi"/>
          <w:b w:val="0"/>
          <w:bCs/>
          <w:sz w:val="24"/>
          <w:szCs w:val="24"/>
        </w:rPr>
        <w:t xml:space="preserve">A </w:t>
      </w:r>
      <w:r w:rsidR="00D43523" w:rsidRPr="00D43523">
        <w:rPr>
          <w:rFonts w:asciiTheme="majorHAnsi" w:hAnsiTheme="majorHAnsi" w:cstheme="majorHAnsi"/>
          <w:b w:val="0"/>
          <w:bCs/>
          <w:sz w:val="24"/>
          <w:szCs w:val="24"/>
        </w:rPr>
        <w:t>is strongly recommended as the most pragmatic and financially prudent choice for Capital. This approach not only minimi</w:t>
      </w:r>
      <w:r w:rsidR="00D43523">
        <w:rPr>
          <w:rFonts w:asciiTheme="majorHAnsi" w:hAnsiTheme="majorHAnsi" w:cstheme="majorHAnsi"/>
          <w:b w:val="0"/>
          <w:bCs/>
          <w:sz w:val="24"/>
          <w:szCs w:val="24"/>
        </w:rPr>
        <w:t>s</w:t>
      </w:r>
      <w:r w:rsidR="00D43523" w:rsidRPr="00D43523">
        <w:rPr>
          <w:rFonts w:asciiTheme="majorHAnsi" w:hAnsiTheme="majorHAnsi" w:cstheme="majorHAnsi"/>
          <w:b w:val="0"/>
          <w:bCs/>
          <w:sz w:val="24"/>
          <w:szCs w:val="24"/>
        </w:rPr>
        <w:t xml:space="preserve">es financial risks and operational disruptions but </w:t>
      </w:r>
      <w:r>
        <w:rPr>
          <w:rFonts w:asciiTheme="majorHAnsi" w:hAnsiTheme="majorHAnsi" w:cstheme="majorHAnsi"/>
          <w:b w:val="0"/>
          <w:bCs/>
          <w:sz w:val="24"/>
          <w:szCs w:val="24"/>
        </w:rPr>
        <w:t>pr</w:t>
      </w:r>
      <w:r w:rsidRPr="00D43523">
        <w:rPr>
          <w:rFonts w:asciiTheme="majorHAnsi" w:hAnsiTheme="majorHAnsi" w:cstheme="majorHAnsi"/>
          <w:b w:val="0"/>
          <w:bCs/>
          <w:sz w:val="24"/>
          <w:szCs w:val="24"/>
        </w:rPr>
        <w:t>eserves</w:t>
      </w:r>
      <w:r w:rsidR="00D43523" w:rsidRPr="00D43523">
        <w:rPr>
          <w:rFonts w:asciiTheme="majorHAnsi" w:hAnsiTheme="majorHAnsi" w:cstheme="majorHAnsi"/>
          <w:b w:val="0"/>
          <w:bCs/>
          <w:sz w:val="24"/>
          <w:szCs w:val="24"/>
        </w:rPr>
        <w:t xml:space="preserve"> Capital's reputation and fosters a swift resolution to the dispute.</w:t>
      </w:r>
    </w:p>
    <w:p w14:paraId="30E52E17" w14:textId="77777777" w:rsidR="00D43523" w:rsidRPr="002E0707" w:rsidRDefault="00D43523" w:rsidP="002E0707">
      <w:pPr>
        <w:rPr>
          <w:rFonts w:asciiTheme="majorHAnsi" w:hAnsiTheme="majorHAnsi" w:cstheme="majorHAnsi"/>
          <w:b w:val="0"/>
          <w:bCs/>
          <w:sz w:val="24"/>
          <w:szCs w:val="24"/>
        </w:rPr>
      </w:pPr>
    </w:p>
    <w:p w14:paraId="2B1211F9" w14:textId="618E52C8" w:rsidR="002E0707" w:rsidRDefault="00A01FA4" w:rsidP="002E0707">
      <w:pPr>
        <w:rPr>
          <w:rFonts w:asciiTheme="majorHAnsi" w:hAnsiTheme="majorHAnsi" w:cstheme="majorHAnsi"/>
          <w:b w:val="0"/>
          <w:bCs/>
          <w:sz w:val="24"/>
          <w:szCs w:val="24"/>
        </w:rPr>
      </w:pPr>
      <w:r>
        <w:rPr>
          <w:rFonts w:asciiTheme="majorHAnsi" w:hAnsiTheme="majorHAnsi" w:cstheme="majorHAnsi"/>
          <w:b w:val="0"/>
          <w:bCs/>
          <w:sz w:val="24"/>
          <w:szCs w:val="24"/>
        </w:rPr>
        <w:t>Regards,</w:t>
      </w:r>
    </w:p>
    <w:p w14:paraId="5A7EA4EA" w14:textId="77777777" w:rsidR="005F6157" w:rsidRDefault="00B61EEF" w:rsidP="002E0707">
      <w:pPr>
        <w:rPr>
          <w:rFonts w:asciiTheme="majorHAnsi" w:hAnsiTheme="majorHAnsi" w:cstheme="majorHAnsi"/>
          <w:b w:val="0"/>
          <w:bCs/>
          <w:sz w:val="24"/>
          <w:szCs w:val="24"/>
        </w:rPr>
      </w:pPr>
      <w:r>
        <w:rPr>
          <w:rFonts w:eastAsia="Times New Roman"/>
          <w:noProof/>
        </w:rPr>
        <w:drawing>
          <wp:anchor distT="0" distB="0" distL="114300" distR="114300" simplePos="0" relativeHeight="251662336" behindDoc="0" locked="0" layoutInCell="1" allowOverlap="1" wp14:anchorId="49976661" wp14:editId="276E6FFE">
            <wp:simplePos x="729343" y="3347357"/>
            <wp:positionH relativeFrom="column">
              <wp:align>left</wp:align>
            </wp:positionH>
            <wp:positionV relativeFrom="paragraph">
              <wp:align>top</wp:align>
            </wp:positionV>
            <wp:extent cx="1192530" cy="487680"/>
            <wp:effectExtent l="0" t="0" r="7620" b="7620"/>
            <wp:wrapSquare wrapText="bothSides"/>
            <wp:docPr id="53828576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85766" name="Picture 1" descr="A black background with a black square&#10;&#10;Description automatically generated with medium confidence"/>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192530" cy="487680"/>
                    </a:xfrm>
                    <a:prstGeom prst="rect">
                      <a:avLst/>
                    </a:prstGeom>
                    <a:noFill/>
                    <a:ln>
                      <a:noFill/>
                    </a:ln>
                  </pic:spPr>
                </pic:pic>
              </a:graphicData>
            </a:graphic>
          </wp:anchor>
        </w:drawing>
      </w:r>
    </w:p>
    <w:p w14:paraId="6F48587E" w14:textId="4FD68F17" w:rsidR="002E0707" w:rsidRDefault="005F6157" w:rsidP="005F6157">
      <w:pPr>
        <w:tabs>
          <w:tab w:val="center" w:pos="3933"/>
        </w:tabs>
        <w:rPr>
          <w:rFonts w:asciiTheme="majorHAnsi" w:hAnsiTheme="majorHAnsi" w:cstheme="majorHAnsi"/>
          <w:b w:val="0"/>
          <w:bCs/>
          <w:sz w:val="24"/>
          <w:szCs w:val="24"/>
        </w:rPr>
      </w:pPr>
      <w:r>
        <w:rPr>
          <w:rFonts w:asciiTheme="majorHAnsi" w:hAnsiTheme="majorHAnsi" w:cstheme="majorHAnsi"/>
          <w:b w:val="0"/>
          <w:bCs/>
          <w:sz w:val="24"/>
          <w:szCs w:val="24"/>
        </w:rPr>
        <w:tab/>
      </w:r>
    </w:p>
    <w:p w14:paraId="2AC409FA" w14:textId="77777777" w:rsidR="006D708B" w:rsidRPr="002E0707" w:rsidRDefault="006D708B" w:rsidP="002E0707">
      <w:pPr>
        <w:rPr>
          <w:rFonts w:asciiTheme="majorHAnsi" w:hAnsiTheme="majorHAnsi" w:cstheme="majorHAnsi"/>
          <w:b w:val="0"/>
          <w:bCs/>
          <w:sz w:val="24"/>
          <w:szCs w:val="24"/>
        </w:rPr>
      </w:pPr>
    </w:p>
    <w:p w14:paraId="4577CE36" w14:textId="16C86EB8" w:rsidR="002E0707" w:rsidRDefault="00D43523" w:rsidP="002E0707">
      <w:pPr>
        <w:rPr>
          <w:rFonts w:asciiTheme="majorHAnsi" w:hAnsiTheme="majorHAnsi" w:cstheme="majorHAnsi"/>
          <w:b w:val="0"/>
          <w:bCs/>
          <w:sz w:val="24"/>
          <w:szCs w:val="24"/>
        </w:rPr>
      </w:pPr>
      <w:r>
        <w:rPr>
          <w:rFonts w:asciiTheme="majorHAnsi" w:hAnsiTheme="majorHAnsi" w:cstheme="majorHAnsi"/>
          <w:b w:val="0"/>
          <w:bCs/>
          <w:sz w:val="24"/>
          <w:szCs w:val="24"/>
        </w:rPr>
        <w:t xml:space="preserve">Stuart Davies-Jaynes </w:t>
      </w:r>
    </w:p>
    <w:p w14:paraId="202ED1F3" w14:textId="4C886FDC" w:rsidR="002E0707" w:rsidRPr="002E0707" w:rsidRDefault="002E0707" w:rsidP="002E0707">
      <w:pPr>
        <w:rPr>
          <w:rFonts w:asciiTheme="majorHAnsi" w:hAnsiTheme="majorHAnsi" w:cstheme="majorHAnsi"/>
          <w:b w:val="0"/>
          <w:bCs/>
          <w:sz w:val="24"/>
          <w:szCs w:val="24"/>
        </w:rPr>
      </w:pPr>
    </w:p>
    <w:p w14:paraId="0A9044EE" w14:textId="77777777" w:rsidR="00110D3A" w:rsidRDefault="00110D3A" w:rsidP="00184022">
      <w:pPr>
        <w:rPr>
          <w:rFonts w:asciiTheme="majorHAnsi" w:hAnsiTheme="majorHAnsi" w:cstheme="majorHAnsi"/>
          <w:b w:val="0"/>
          <w:bCs/>
          <w:sz w:val="24"/>
          <w:szCs w:val="24"/>
        </w:rPr>
      </w:pPr>
    </w:p>
    <w:p w14:paraId="314C69E8" w14:textId="77777777" w:rsidR="00110D3A" w:rsidRDefault="00110D3A" w:rsidP="00184022">
      <w:pPr>
        <w:rPr>
          <w:rFonts w:asciiTheme="majorHAnsi" w:hAnsiTheme="majorHAnsi" w:cstheme="majorHAnsi"/>
          <w:b w:val="0"/>
          <w:bCs/>
          <w:sz w:val="24"/>
          <w:szCs w:val="24"/>
        </w:rPr>
      </w:pPr>
    </w:p>
    <w:p w14:paraId="14AB4DB3" w14:textId="77777777" w:rsidR="00110D3A" w:rsidRDefault="00110D3A" w:rsidP="00184022">
      <w:pPr>
        <w:rPr>
          <w:rFonts w:asciiTheme="majorHAnsi" w:hAnsiTheme="majorHAnsi" w:cstheme="majorHAnsi"/>
          <w:b w:val="0"/>
          <w:bCs/>
          <w:sz w:val="24"/>
          <w:szCs w:val="24"/>
        </w:rPr>
      </w:pPr>
    </w:p>
    <w:p w14:paraId="7BACCA0D" w14:textId="77777777" w:rsidR="00110D3A" w:rsidRDefault="00110D3A" w:rsidP="00184022">
      <w:pPr>
        <w:rPr>
          <w:rFonts w:asciiTheme="majorHAnsi" w:hAnsiTheme="majorHAnsi" w:cstheme="majorHAnsi"/>
          <w:b w:val="0"/>
          <w:bCs/>
          <w:sz w:val="24"/>
          <w:szCs w:val="24"/>
        </w:rPr>
      </w:pPr>
    </w:p>
    <w:p w14:paraId="05FE4063" w14:textId="77777777" w:rsidR="00110D3A" w:rsidRDefault="00110D3A" w:rsidP="00184022">
      <w:pPr>
        <w:rPr>
          <w:rFonts w:asciiTheme="majorHAnsi" w:hAnsiTheme="majorHAnsi" w:cstheme="majorHAnsi"/>
          <w:b w:val="0"/>
          <w:bCs/>
          <w:sz w:val="24"/>
          <w:szCs w:val="24"/>
        </w:rPr>
      </w:pPr>
    </w:p>
    <w:p w14:paraId="356019B2" w14:textId="77777777" w:rsidR="00110D3A" w:rsidRDefault="00110D3A" w:rsidP="00184022">
      <w:pPr>
        <w:rPr>
          <w:rFonts w:asciiTheme="majorHAnsi" w:hAnsiTheme="majorHAnsi" w:cstheme="majorHAnsi"/>
          <w:b w:val="0"/>
          <w:bCs/>
          <w:sz w:val="24"/>
          <w:szCs w:val="24"/>
        </w:rPr>
      </w:pPr>
    </w:p>
    <w:p w14:paraId="5FF301DD" w14:textId="77777777" w:rsidR="002E0707" w:rsidRDefault="002E0707" w:rsidP="00184022">
      <w:pPr>
        <w:rPr>
          <w:rFonts w:asciiTheme="majorHAnsi" w:hAnsiTheme="majorHAnsi" w:cstheme="majorHAnsi"/>
          <w:b w:val="0"/>
          <w:bCs/>
          <w:sz w:val="24"/>
          <w:szCs w:val="24"/>
        </w:rPr>
      </w:pPr>
    </w:p>
    <w:p w14:paraId="27629E90" w14:textId="77777777" w:rsidR="006D708B" w:rsidRDefault="006D708B" w:rsidP="00184022">
      <w:pPr>
        <w:rPr>
          <w:rFonts w:asciiTheme="majorHAnsi" w:hAnsiTheme="majorHAnsi" w:cstheme="majorHAnsi"/>
          <w:b w:val="0"/>
          <w:bCs/>
          <w:sz w:val="24"/>
          <w:szCs w:val="24"/>
        </w:rPr>
      </w:pPr>
    </w:p>
    <w:p w14:paraId="4E1150C6" w14:textId="77777777" w:rsidR="002E0707" w:rsidRDefault="002E0707" w:rsidP="00184022">
      <w:pPr>
        <w:rPr>
          <w:rFonts w:asciiTheme="majorHAnsi" w:hAnsiTheme="majorHAnsi" w:cstheme="majorHAnsi"/>
          <w:b w:val="0"/>
          <w:bCs/>
          <w:sz w:val="24"/>
          <w:szCs w:val="24"/>
        </w:rPr>
      </w:pPr>
    </w:p>
    <w:p w14:paraId="0E052C9A" w14:textId="77777777" w:rsidR="002E0707" w:rsidRDefault="002E0707" w:rsidP="00184022">
      <w:pPr>
        <w:rPr>
          <w:rFonts w:asciiTheme="majorHAnsi" w:hAnsiTheme="majorHAnsi" w:cstheme="majorHAnsi"/>
          <w:b w:val="0"/>
          <w:bCs/>
          <w:sz w:val="24"/>
          <w:szCs w:val="24"/>
        </w:rPr>
      </w:pPr>
    </w:p>
    <w:p w14:paraId="3451DF39" w14:textId="77777777" w:rsidR="00CB7839" w:rsidRDefault="00CB7839" w:rsidP="00184022">
      <w:pPr>
        <w:rPr>
          <w:rFonts w:asciiTheme="majorHAnsi" w:hAnsiTheme="majorHAnsi" w:cstheme="majorHAnsi"/>
          <w:b w:val="0"/>
          <w:bCs/>
          <w:sz w:val="24"/>
          <w:szCs w:val="24"/>
        </w:rPr>
      </w:pPr>
    </w:p>
    <w:p w14:paraId="7467C044" w14:textId="77777777" w:rsidR="00FE55F8" w:rsidRDefault="00FE55F8" w:rsidP="00184022">
      <w:pPr>
        <w:rPr>
          <w:rFonts w:asciiTheme="majorHAnsi" w:hAnsiTheme="majorHAnsi" w:cstheme="majorHAnsi"/>
          <w:b w:val="0"/>
          <w:bCs/>
          <w:sz w:val="24"/>
          <w:szCs w:val="24"/>
        </w:rPr>
      </w:pPr>
    </w:p>
    <w:p w14:paraId="018B46FF" w14:textId="77777777" w:rsidR="00CB7839" w:rsidRDefault="00CB7839" w:rsidP="00184022">
      <w:pPr>
        <w:rPr>
          <w:rFonts w:asciiTheme="majorHAnsi" w:hAnsiTheme="majorHAnsi" w:cstheme="majorHAnsi"/>
          <w:b w:val="0"/>
          <w:bCs/>
          <w:sz w:val="24"/>
          <w:szCs w:val="24"/>
        </w:rPr>
      </w:pPr>
    </w:p>
    <w:p w14:paraId="251A3E46" w14:textId="77777777" w:rsidR="00AE03AA" w:rsidRDefault="00AE03AA" w:rsidP="00184022">
      <w:pPr>
        <w:rPr>
          <w:rFonts w:asciiTheme="majorHAnsi" w:hAnsiTheme="majorHAnsi" w:cstheme="majorHAnsi"/>
          <w:b w:val="0"/>
          <w:bCs/>
          <w:sz w:val="24"/>
          <w:szCs w:val="24"/>
        </w:rPr>
      </w:pPr>
    </w:p>
    <w:p w14:paraId="2C5837B0" w14:textId="77777777" w:rsidR="00AE03AA" w:rsidRDefault="00AE03AA" w:rsidP="00184022">
      <w:pPr>
        <w:rPr>
          <w:rFonts w:asciiTheme="majorHAnsi" w:hAnsiTheme="majorHAnsi" w:cstheme="majorHAnsi"/>
          <w:b w:val="0"/>
          <w:bCs/>
          <w:sz w:val="24"/>
          <w:szCs w:val="24"/>
        </w:rPr>
      </w:pPr>
    </w:p>
    <w:p w14:paraId="45570C9F" w14:textId="77777777" w:rsidR="00AE03AA" w:rsidRDefault="00AE03AA" w:rsidP="00184022">
      <w:pPr>
        <w:rPr>
          <w:rFonts w:asciiTheme="majorHAnsi" w:hAnsiTheme="majorHAnsi" w:cstheme="majorHAnsi"/>
          <w:b w:val="0"/>
          <w:bCs/>
          <w:sz w:val="24"/>
          <w:szCs w:val="24"/>
        </w:rPr>
      </w:pPr>
    </w:p>
    <w:p w14:paraId="11847431" w14:textId="77777777" w:rsidR="00AE03AA" w:rsidRDefault="00AE03AA" w:rsidP="00184022">
      <w:pPr>
        <w:rPr>
          <w:rFonts w:asciiTheme="majorHAnsi" w:hAnsiTheme="majorHAnsi" w:cstheme="majorHAnsi"/>
          <w:b w:val="0"/>
          <w:bCs/>
          <w:sz w:val="24"/>
          <w:szCs w:val="24"/>
        </w:rPr>
      </w:pPr>
    </w:p>
    <w:p w14:paraId="01488C9B" w14:textId="77777777" w:rsidR="00AE03AA" w:rsidRDefault="00AE03AA" w:rsidP="00184022">
      <w:pPr>
        <w:rPr>
          <w:rFonts w:asciiTheme="majorHAnsi" w:hAnsiTheme="majorHAnsi" w:cstheme="majorHAnsi"/>
          <w:b w:val="0"/>
          <w:bCs/>
          <w:sz w:val="24"/>
          <w:szCs w:val="24"/>
        </w:rPr>
      </w:pPr>
    </w:p>
    <w:p w14:paraId="542A9980" w14:textId="77777777" w:rsidR="00AE03AA" w:rsidRDefault="00AE03AA" w:rsidP="00184022">
      <w:pPr>
        <w:rPr>
          <w:rFonts w:asciiTheme="majorHAnsi" w:hAnsiTheme="majorHAnsi" w:cstheme="majorHAnsi"/>
          <w:b w:val="0"/>
          <w:bCs/>
          <w:sz w:val="24"/>
          <w:szCs w:val="24"/>
        </w:rPr>
      </w:pPr>
    </w:p>
    <w:p w14:paraId="65934CF1" w14:textId="77777777" w:rsidR="00AE03AA" w:rsidRDefault="00AE03AA" w:rsidP="00184022">
      <w:pPr>
        <w:rPr>
          <w:rFonts w:asciiTheme="majorHAnsi" w:hAnsiTheme="majorHAnsi" w:cstheme="majorHAnsi"/>
          <w:b w:val="0"/>
          <w:bCs/>
          <w:sz w:val="24"/>
          <w:szCs w:val="24"/>
        </w:rPr>
      </w:pPr>
    </w:p>
    <w:p w14:paraId="7563542D" w14:textId="77777777" w:rsidR="00AE03AA" w:rsidRDefault="00AE03AA" w:rsidP="00184022">
      <w:pPr>
        <w:rPr>
          <w:rFonts w:asciiTheme="majorHAnsi" w:hAnsiTheme="majorHAnsi" w:cstheme="majorHAnsi"/>
          <w:b w:val="0"/>
          <w:bCs/>
          <w:sz w:val="24"/>
          <w:szCs w:val="24"/>
        </w:rPr>
      </w:pPr>
    </w:p>
    <w:p w14:paraId="50B2A6EB" w14:textId="77777777" w:rsidR="00CB7839" w:rsidRDefault="00CB7839" w:rsidP="00184022">
      <w:pPr>
        <w:rPr>
          <w:rFonts w:asciiTheme="majorHAnsi" w:hAnsiTheme="majorHAnsi" w:cstheme="majorHAnsi"/>
          <w:b w:val="0"/>
          <w:bCs/>
          <w:sz w:val="24"/>
          <w:szCs w:val="24"/>
        </w:rPr>
      </w:pPr>
    </w:p>
    <w:p w14:paraId="3C75832A" w14:textId="77777777" w:rsidR="00CB7839" w:rsidRDefault="00CB7839" w:rsidP="00184022">
      <w:pPr>
        <w:rPr>
          <w:rFonts w:asciiTheme="majorHAnsi" w:hAnsiTheme="majorHAnsi" w:cstheme="majorHAnsi"/>
          <w:b w:val="0"/>
          <w:bCs/>
          <w:sz w:val="24"/>
          <w:szCs w:val="24"/>
        </w:rPr>
      </w:pPr>
    </w:p>
    <w:p w14:paraId="29630621" w14:textId="77777777" w:rsidR="001971FA" w:rsidRDefault="001971FA" w:rsidP="00184022">
      <w:pPr>
        <w:rPr>
          <w:rFonts w:asciiTheme="majorHAnsi" w:hAnsiTheme="majorHAnsi" w:cstheme="majorHAnsi"/>
          <w:b w:val="0"/>
          <w:bCs/>
          <w:sz w:val="24"/>
          <w:szCs w:val="24"/>
        </w:rPr>
      </w:pPr>
    </w:p>
    <w:p w14:paraId="43DBC717" w14:textId="01EC51B4" w:rsidR="0096465C" w:rsidRDefault="0096465C" w:rsidP="0096465C">
      <w:pPr>
        <w:rPr>
          <w:rFonts w:asciiTheme="majorHAnsi" w:hAnsiTheme="majorHAnsi" w:cstheme="majorHAnsi"/>
          <w:sz w:val="24"/>
          <w:szCs w:val="24"/>
        </w:rPr>
      </w:pPr>
      <w:r w:rsidRPr="0096465C">
        <w:rPr>
          <w:rFonts w:asciiTheme="majorHAnsi" w:hAnsiTheme="majorHAnsi" w:cstheme="majorHAnsi"/>
          <w:sz w:val="24"/>
          <w:szCs w:val="24"/>
        </w:rPr>
        <w:lastRenderedPageBreak/>
        <w:t>Section B</w:t>
      </w:r>
    </w:p>
    <w:p w14:paraId="45B4889B" w14:textId="77777777" w:rsidR="00B27BDE" w:rsidRPr="00B27BDE" w:rsidRDefault="00B27BDE" w:rsidP="0096465C">
      <w:pPr>
        <w:rPr>
          <w:rFonts w:asciiTheme="majorHAnsi" w:hAnsiTheme="majorHAnsi" w:cstheme="majorHAnsi"/>
          <w:sz w:val="24"/>
          <w:szCs w:val="24"/>
        </w:rPr>
      </w:pPr>
    </w:p>
    <w:p w14:paraId="6171867C" w14:textId="77777777" w:rsidR="0096465C" w:rsidRPr="002E0707" w:rsidRDefault="0096465C" w:rsidP="0096465C">
      <w:pPr>
        <w:rPr>
          <w:rFonts w:asciiTheme="majorHAnsi" w:hAnsiTheme="majorHAnsi" w:cstheme="majorHAnsi"/>
          <w:sz w:val="24"/>
          <w:szCs w:val="24"/>
        </w:rPr>
      </w:pPr>
      <w:r w:rsidRPr="002E0707">
        <w:rPr>
          <w:rFonts w:asciiTheme="majorHAnsi" w:hAnsiTheme="majorHAnsi" w:cstheme="majorHAnsi"/>
          <w:sz w:val="24"/>
          <w:szCs w:val="24"/>
        </w:rPr>
        <w:t>MEMORANDUM</w:t>
      </w:r>
    </w:p>
    <w:p w14:paraId="5B4127AD" w14:textId="77777777" w:rsidR="0096465C" w:rsidRPr="002E0707" w:rsidRDefault="0096465C" w:rsidP="0096465C">
      <w:pPr>
        <w:rPr>
          <w:rFonts w:asciiTheme="majorHAnsi" w:hAnsiTheme="majorHAnsi" w:cstheme="majorHAnsi"/>
          <w:b w:val="0"/>
          <w:bCs/>
          <w:sz w:val="24"/>
          <w:szCs w:val="24"/>
        </w:rPr>
      </w:pPr>
    </w:p>
    <w:p w14:paraId="6D9BEF83" w14:textId="56F5ED10" w:rsidR="0096465C" w:rsidRDefault="0096465C" w:rsidP="0096465C">
      <w:pPr>
        <w:rPr>
          <w:rFonts w:asciiTheme="majorHAnsi" w:hAnsiTheme="majorHAnsi" w:cstheme="majorHAnsi"/>
          <w:b w:val="0"/>
          <w:bCs/>
          <w:sz w:val="24"/>
          <w:szCs w:val="24"/>
        </w:rPr>
      </w:pPr>
      <w:r w:rsidRPr="006D124C">
        <w:rPr>
          <w:rFonts w:asciiTheme="majorHAnsi" w:hAnsiTheme="majorHAnsi" w:cstheme="majorHAnsi"/>
          <w:sz w:val="24"/>
          <w:szCs w:val="24"/>
        </w:rPr>
        <w:t>To:</w:t>
      </w:r>
      <w:r w:rsidRPr="002E0707">
        <w:rPr>
          <w:rFonts w:asciiTheme="majorHAnsi" w:hAnsiTheme="majorHAnsi" w:cstheme="majorHAnsi"/>
          <w:b w:val="0"/>
          <w:bCs/>
          <w:sz w:val="24"/>
          <w:szCs w:val="24"/>
        </w:rPr>
        <w:t xml:space="preserve"> </w:t>
      </w:r>
      <w:r>
        <w:rPr>
          <w:rFonts w:asciiTheme="majorHAnsi" w:hAnsiTheme="majorHAnsi" w:cstheme="majorHAnsi"/>
          <w:b w:val="0"/>
          <w:bCs/>
          <w:sz w:val="24"/>
          <w:szCs w:val="24"/>
        </w:rPr>
        <w:t>Mr.</w:t>
      </w:r>
      <w:r w:rsidR="00CB7839">
        <w:rPr>
          <w:rFonts w:asciiTheme="majorHAnsi" w:hAnsiTheme="majorHAnsi" w:cstheme="majorHAnsi"/>
          <w:b w:val="0"/>
          <w:bCs/>
          <w:sz w:val="24"/>
          <w:szCs w:val="24"/>
        </w:rPr>
        <w:t xml:space="preserve"> </w:t>
      </w:r>
      <w:r>
        <w:rPr>
          <w:rFonts w:asciiTheme="majorHAnsi" w:hAnsiTheme="majorHAnsi" w:cstheme="majorHAnsi"/>
          <w:b w:val="0"/>
          <w:bCs/>
          <w:sz w:val="24"/>
          <w:szCs w:val="24"/>
        </w:rPr>
        <w:t>Smith, M</w:t>
      </w:r>
      <w:r w:rsidR="004F19D9">
        <w:rPr>
          <w:rFonts w:asciiTheme="majorHAnsi" w:hAnsiTheme="majorHAnsi" w:cstheme="majorHAnsi"/>
          <w:b w:val="0"/>
          <w:bCs/>
          <w:sz w:val="24"/>
          <w:szCs w:val="24"/>
        </w:rPr>
        <w:t>D</w:t>
      </w:r>
      <w:r>
        <w:rPr>
          <w:rFonts w:asciiTheme="majorHAnsi" w:hAnsiTheme="majorHAnsi" w:cstheme="majorHAnsi"/>
          <w:b w:val="0"/>
          <w:bCs/>
          <w:sz w:val="24"/>
          <w:szCs w:val="24"/>
        </w:rPr>
        <w:t xml:space="preserve">. </w:t>
      </w:r>
    </w:p>
    <w:p w14:paraId="63783E07" w14:textId="77777777" w:rsidR="0096465C" w:rsidRPr="002E0707" w:rsidRDefault="0096465C" w:rsidP="0096465C">
      <w:pPr>
        <w:rPr>
          <w:rFonts w:asciiTheme="majorHAnsi" w:hAnsiTheme="majorHAnsi" w:cstheme="majorHAnsi"/>
          <w:b w:val="0"/>
          <w:bCs/>
          <w:sz w:val="24"/>
          <w:szCs w:val="24"/>
        </w:rPr>
      </w:pPr>
    </w:p>
    <w:p w14:paraId="16F07394" w14:textId="5DB04546" w:rsidR="0096465C" w:rsidRDefault="0096465C" w:rsidP="0096465C">
      <w:pPr>
        <w:rPr>
          <w:rFonts w:asciiTheme="majorHAnsi" w:hAnsiTheme="majorHAnsi" w:cstheme="majorHAnsi"/>
          <w:b w:val="0"/>
          <w:bCs/>
          <w:sz w:val="24"/>
          <w:szCs w:val="24"/>
        </w:rPr>
      </w:pPr>
      <w:r w:rsidRPr="000003C2">
        <w:rPr>
          <w:rFonts w:asciiTheme="majorHAnsi" w:hAnsiTheme="majorHAnsi" w:cstheme="majorHAnsi"/>
          <w:sz w:val="24"/>
          <w:szCs w:val="24"/>
        </w:rPr>
        <w:t>Subject:</w:t>
      </w:r>
      <w:r w:rsidRPr="002E0707">
        <w:rPr>
          <w:rFonts w:asciiTheme="majorHAnsi" w:hAnsiTheme="majorHAnsi" w:cstheme="majorHAnsi"/>
          <w:b w:val="0"/>
          <w:bCs/>
          <w:sz w:val="24"/>
          <w:szCs w:val="24"/>
        </w:rPr>
        <w:t xml:space="preserve"> </w:t>
      </w:r>
      <w:r>
        <w:rPr>
          <w:rFonts w:asciiTheme="majorHAnsi" w:hAnsiTheme="majorHAnsi" w:cstheme="majorHAnsi"/>
          <w:b w:val="0"/>
          <w:bCs/>
          <w:sz w:val="24"/>
          <w:szCs w:val="24"/>
        </w:rPr>
        <w:t xml:space="preserve">Redundancy and Redeployment  </w:t>
      </w:r>
    </w:p>
    <w:p w14:paraId="218EB0DC" w14:textId="77777777" w:rsidR="0096465C" w:rsidRDefault="0096465C" w:rsidP="0096465C">
      <w:pPr>
        <w:rPr>
          <w:rFonts w:asciiTheme="majorHAnsi" w:hAnsiTheme="majorHAnsi" w:cstheme="majorHAnsi"/>
          <w:b w:val="0"/>
          <w:bCs/>
          <w:sz w:val="24"/>
          <w:szCs w:val="24"/>
        </w:rPr>
      </w:pPr>
    </w:p>
    <w:p w14:paraId="7A23B552" w14:textId="77777777" w:rsidR="0096465C" w:rsidRDefault="0096465C" w:rsidP="0096465C">
      <w:pPr>
        <w:rPr>
          <w:rFonts w:asciiTheme="majorHAnsi" w:hAnsiTheme="majorHAnsi" w:cstheme="majorHAnsi"/>
          <w:b w:val="0"/>
          <w:bCs/>
          <w:sz w:val="24"/>
          <w:szCs w:val="24"/>
        </w:rPr>
      </w:pPr>
      <w:r>
        <w:rPr>
          <w:rFonts w:asciiTheme="majorHAnsi" w:hAnsiTheme="majorHAnsi" w:cstheme="majorHAnsi"/>
          <w:b w:val="0"/>
          <w:bCs/>
          <w:sz w:val="24"/>
          <w:szCs w:val="24"/>
        </w:rPr>
        <w:t>Dear David,</w:t>
      </w:r>
    </w:p>
    <w:p w14:paraId="18DB3955" w14:textId="77777777" w:rsidR="0096465C" w:rsidRDefault="0096465C" w:rsidP="0096465C">
      <w:pPr>
        <w:rPr>
          <w:rFonts w:asciiTheme="majorHAnsi" w:hAnsiTheme="majorHAnsi" w:cstheme="majorHAnsi"/>
          <w:b w:val="0"/>
          <w:bCs/>
          <w:sz w:val="24"/>
          <w:szCs w:val="24"/>
        </w:rPr>
      </w:pPr>
    </w:p>
    <w:p w14:paraId="3E71476D" w14:textId="719EA279" w:rsidR="006A71CA" w:rsidRDefault="0096465C" w:rsidP="00184022">
      <w:pPr>
        <w:rPr>
          <w:rFonts w:asciiTheme="majorHAnsi" w:hAnsiTheme="majorHAnsi" w:cstheme="majorHAnsi"/>
          <w:b w:val="0"/>
          <w:bCs/>
          <w:sz w:val="24"/>
          <w:szCs w:val="24"/>
        </w:rPr>
      </w:pPr>
      <w:r w:rsidRPr="0096465C">
        <w:rPr>
          <w:rFonts w:asciiTheme="majorHAnsi" w:hAnsiTheme="majorHAnsi" w:cstheme="majorHAnsi"/>
          <w:b w:val="0"/>
          <w:bCs/>
          <w:sz w:val="24"/>
          <w:szCs w:val="24"/>
        </w:rPr>
        <w:t>I appreciate the opportunity to advise you on the redundancy process</w:t>
      </w:r>
      <w:r w:rsidR="006A71CA">
        <w:rPr>
          <w:rFonts w:asciiTheme="majorHAnsi" w:hAnsiTheme="majorHAnsi" w:cstheme="majorHAnsi"/>
          <w:b w:val="0"/>
          <w:bCs/>
          <w:sz w:val="24"/>
          <w:szCs w:val="24"/>
        </w:rPr>
        <w:t>.</w:t>
      </w:r>
    </w:p>
    <w:p w14:paraId="69DF99F0" w14:textId="77777777" w:rsidR="006A71CA" w:rsidRDefault="006A71CA" w:rsidP="00184022">
      <w:pPr>
        <w:rPr>
          <w:rFonts w:asciiTheme="majorHAnsi" w:hAnsiTheme="majorHAnsi" w:cstheme="majorHAnsi"/>
          <w:b w:val="0"/>
          <w:bCs/>
          <w:sz w:val="24"/>
          <w:szCs w:val="24"/>
        </w:rPr>
      </w:pPr>
    </w:p>
    <w:p w14:paraId="18B9DCD2" w14:textId="3736EC6A" w:rsidR="00F83846" w:rsidRDefault="0074612E" w:rsidP="00184022">
      <w:pPr>
        <w:rPr>
          <w:rFonts w:asciiTheme="majorHAnsi" w:hAnsiTheme="majorHAnsi" w:cstheme="majorHAnsi"/>
          <w:b w:val="0"/>
          <w:bCs/>
          <w:sz w:val="24"/>
          <w:szCs w:val="24"/>
        </w:rPr>
      </w:pPr>
      <w:r w:rsidRPr="0096465C">
        <w:rPr>
          <w:rFonts w:asciiTheme="majorHAnsi" w:hAnsiTheme="majorHAnsi" w:cstheme="majorHAnsi"/>
          <w:b w:val="0"/>
          <w:bCs/>
          <w:sz w:val="24"/>
          <w:szCs w:val="24"/>
        </w:rPr>
        <w:t xml:space="preserve">Redundancy </w:t>
      </w:r>
      <w:r>
        <w:rPr>
          <w:rFonts w:asciiTheme="majorHAnsi" w:hAnsiTheme="majorHAnsi" w:cstheme="majorHAnsi"/>
          <w:b w:val="0"/>
          <w:bCs/>
          <w:sz w:val="24"/>
          <w:szCs w:val="24"/>
        </w:rPr>
        <w:t>and</w:t>
      </w:r>
      <w:r w:rsidR="0017534C">
        <w:rPr>
          <w:rFonts w:asciiTheme="majorHAnsi" w:hAnsiTheme="majorHAnsi" w:cstheme="majorHAnsi"/>
          <w:b w:val="0"/>
          <w:bCs/>
          <w:sz w:val="24"/>
          <w:szCs w:val="24"/>
        </w:rPr>
        <w:t xml:space="preserve"> redeployment </w:t>
      </w:r>
      <w:r w:rsidR="0096465C" w:rsidRPr="0096465C">
        <w:rPr>
          <w:rFonts w:asciiTheme="majorHAnsi" w:hAnsiTheme="majorHAnsi" w:cstheme="majorHAnsi"/>
          <w:b w:val="0"/>
          <w:bCs/>
          <w:sz w:val="24"/>
          <w:szCs w:val="24"/>
        </w:rPr>
        <w:t xml:space="preserve">situations can be challenging </w:t>
      </w:r>
      <w:r w:rsidR="00BF0AA6">
        <w:rPr>
          <w:rFonts w:asciiTheme="majorHAnsi" w:hAnsiTheme="majorHAnsi" w:cstheme="majorHAnsi"/>
          <w:b w:val="0"/>
          <w:bCs/>
          <w:sz w:val="24"/>
          <w:szCs w:val="24"/>
        </w:rPr>
        <w:t xml:space="preserve">and distressing </w:t>
      </w:r>
      <w:r w:rsidR="0096465C" w:rsidRPr="0096465C">
        <w:rPr>
          <w:rFonts w:asciiTheme="majorHAnsi" w:hAnsiTheme="majorHAnsi" w:cstheme="majorHAnsi"/>
          <w:b w:val="0"/>
          <w:bCs/>
          <w:sz w:val="24"/>
          <w:szCs w:val="24"/>
        </w:rPr>
        <w:t>for both employers and employees, and it</w:t>
      </w:r>
      <w:r w:rsidR="0096465C">
        <w:rPr>
          <w:rFonts w:asciiTheme="majorHAnsi" w:hAnsiTheme="majorHAnsi" w:cstheme="majorHAnsi"/>
          <w:b w:val="0"/>
          <w:bCs/>
          <w:sz w:val="24"/>
          <w:szCs w:val="24"/>
        </w:rPr>
        <w:t xml:space="preserve"> is</w:t>
      </w:r>
      <w:r w:rsidR="0096465C" w:rsidRPr="0096465C">
        <w:rPr>
          <w:rFonts w:asciiTheme="majorHAnsi" w:hAnsiTheme="majorHAnsi" w:cstheme="majorHAnsi"/>
          <w:b w:val="0"/>
          <w:bCs/>
          <w:sz w:val="24"/>
          <w:szCs w:val="24"/>
        </w:rPr>
        <w:t xml:space="preserve"> crucial to navigate them with care</w:t>
      </w:r>
      <w:r w:rsidR="00CB7839">
        <w:rPr>
          <w:rFonts w:asciiTheme="majorHAnsi" w:hAnsiTheme="majorHAnsi" w:cstheme="majorHAnsi"/>
          <w:b w:val="0"/>
          <w:bCs/>
          <w:sz w:val="24"/>
          <w:szCs w:val="24"/>
        </w:rPr>
        <w:t xml:space="preserve"> </w:t>
      </w:r>
      <w:r w:rsidR="0096465C" w:rsidRPr="0096465C">
        <w:rPr>
          <w:rFonts w:asciiTheme="majorHAnsi" w:hAnsiTheme="majorHAnsi" w:cstheme="majorHAnsi"/>
          <w:b w:val="0"/>
          <w:bCs/>
          <w:sz w:val="24"/>
          <w:szCs w:val="24"/>
        </w:rPr>
        <w:t xml:space="preserve">and adherence to </w:t>
      </w:r>
      <w:r w:rsidR="0096465C">
        <w:rPr>
          <w:rFonts w:asciiTheme="majorHAnsi" w:hAnsiTheme="majorHAnsi" w:cstheme="majorHAnsi"/>
          <w:b w:val="0"/>
          <w:bCs/>
          <w:sz w:val="24"/>
          <w:szCs w:val="24"/>
        </w:rPr>
        <w:t>employment law</w:t>
      </w:r>
      <w:r w:rsidR="0096465C" w:rsidRPr="0096465C">
        <w:rPr>
          <w:rFonts w:asciiTheme="majorHAnsi" w:hAnsiTheme="majorHAnsi" w:cstheme="majorHAnsi"/>
          <w:b w:val="0"/>
          <w:bCs/>
          <w:sz w:val="24"/>
          <w:szCs w:val="24"/>
        </w:rPr>
        <w:t xml:space="preserve"> and ethical considerations</w:t>
      </w:r>
      <w:r w:rsidR="00F83846" w:rsidRPr="00F83846">
        <w:t xml:space="preserve"> </w:t>
      </w:r>
      <w:r w:rsidR="00F83846" w:rsidRPr="00F83846">
        <w:rPr>
          <w:rFonts w:asciiTheme="majorHAnsi" w:hAnsiTheme="majorHAnsi" w:cstheme="majorHAnsi"/>
          <w:b w:val="0"/>
          <w:bCs/>
          <w:sz w:val="24"/>
          <w:szCs w:val="24"/>
        </w:rPr>
        <w:t>(Rydell and Storman, 2022)</w:t>
      </w:r>
      <w:r w:rsidR="0096465C" w:rsidRPr="0096465C">
        <w:rPr>
          <w:rFonts w:asciiTheme="majorHAnsi" w:hAnsiTheme="majorHAnsi" w:cstheme="majorHAnsi"/>
          <w:b w:val="0"/>
          <w:bCs/>
          <w:sz w:val="24"/>
          <w:szCs w:val="24"/>
        </w:rPr>
        <w:t xml:space="preserve">. </w:t>
      </w:r>
      <w:r w:rsidR="00BF0AA6">
        <w:rPr>
          <w:rFonts w:asciiTheme="majorHAnsi" w:hAnsiTheme="majorHAnsi" w:cstheme="majorHAnsi"/>
          <w:b w:val="0"/>
          <w:bCs/>
          <w:sz w:val="24"/>
          <w:szCs w:val="24"/>
        </w:rPr>
        <w:t>It is important to advise that</w:t>
      </w:r>
      <w:r w:rsidR="00BF0AA6" w:rsidRPr="00BF0AA6">
        <w:rPr>
          <w:rFonts w:asciiTheme="majorHAnsi" w:hAnsiTheme="majorHAnsi" w:cstheme="majorHAnsi"/>
          <w:b w:val="0"/>
          <w:bCs/>
          <w:sz w:val="24"/>
          <w:szCs w:val="24"/>
        </w:rPr>
        <w:t xml:space="preserve"> organi</w:t>
      </w:r>
      <w:r w:rsidR="00BF0AA6">
        <w:rPr>
          <w:rFonts w:asciiTheme="majorHAnsi" w:hAnsiTheme="majorHAnsi" w:cstheme="majorHAnsi"/>
          <w:b w:val="0"/>
          <w:bCs/>
          <w:sz w:val="24"/>
          <w:szCs w:val="24"/>
        </w:rPr>
        <w:t>s</w:t>
      </w:r>
      <w:r w:rsidR="00BF0AA6" w:rsidRPr="00BF0AA6">
        <w:rPr>
          <w:rFonts w:asciiTheme="majorHAnsi" w:hAnsiTheme="majorHAnsi" w:cstheme="majorHAnsi"/>
          <w:b w:val="0"/>
          <w:bCs/>
          <w:sz w:val="24"/>
          <w:szCs w:val="24"/>
        </w:rPr>
        <w:t xml:space="preserve">ations initiating redundancy procedures can </w:t>
      </w:r>
      <w:r w:rsidR="00BF0AA6">
        <w:rPr>
          <w:rFonts w:asciiTheme="majorHAnsi" w:hAnsiTheme="majorHAnsi" w:cstheme="majorHAnsi"/>
          <w:b w:val="0"/>
          <w:bCs/>
          <w:sz w:val="24"/>
          <w:szCs w:val="24"/>
        </w:rPr>
        <w:t xml:space="preserve">also </w:t>
      </w:r>
      <w:r w:rsidR="00BF0AA6" w:rsidRPr="00BF0AA6">
        <w:rPr>
          <w:rFonts w:asciiTheme="majorHAnsi" w:hAnsiTheme="majorHAnsi" w:cstheme="majorHAnsi"/>
          <w:b w:val="0"/>
          <w:bCs/>
          <w:sz w:val="24"/>
          <w:szCs w:val="24"/>
        </w:rPr>
        <w:t>face adverse effects, including diminished staff morale and motivation, ultimately resulting in decreased productivity and profitability. Hence, redundancy processes should be considered as a final option</w:t>
      </w:r>
      <w:r w:rsidR="00BF0AA6">
        <w:rPr>
          <w:rFonts w:asciiTheme="majorHAnsi" w:hAnsiTheme="majorHAnsi" w:cstheme="majorHAnsi"/>
          <w:b w:val="0"/>
          <w:bCs/>
          <w:sz w:val="24"/>
          <w:szCs w:val="24"/>
        </w:rPr>
        <w:t xml:space="preserve"> </w:t>
      </w:r>
      <w:r w:rsidR="00A83016" w:rsidRPr="00A83016">
        <w:rPr>
          <w:rFonts w:asciiTheme="majorHAnsi" w:hAnsiTheme="majorHAnsi" w:cstheme="majorHAnsi"/>
          <w:b w:val="0"/>
          <w:bCs/>
          <w:sz w:val="24"/>
          <w:szCs w:val="24"/>
        </w:rPr>
        <w:t>(Whyman and Petrescu, 2013)</w:t>
      </w:r>
      <w:r w:rsidR="00A83016">
        <w:rPr>
          <w:rFonts w:asciiTheme="majorHAnsi" w:hAnsiTheme="majorHAnsi" w:cstheme="majorHAnsi"/>
          <w:b w:val="0"/>
          <w:bCs/>
          <w:sz w:val="24"/>
          <w:szCs w:val="24"/>
        </w:rPr>
        <w:t xml:space="preserve">. </w:t>
      </w:r>
    </w:p>
    <w:p w14:paraId="55A7EA30" w14:textId="77777777" w:rsidR="00BF0AA6" w:rsidRDefault="00BF0AA6" w:rsidP="00184022">
      <w:pPr>
        <w:rPr>
          <w:rFonts w:asciiTheme="majorHAnsi" w:hAnsiTheme="majorHAnsi" w:cstheme="majorHAnsi"/>
          <w:b w:val="0"/>
          <w:bCs/>
          <w:sz w:val="24"/>
          <w:szCs w:val="24"/>
        </w:rPr>
      </w:pPr>
    </w:p>
    <w:p w14:paraId="3DF4287B" w14:textId="1C82E6E6" w:rsidR="0096465C" w:rsidRDefault="00846766" w:rsidP="00184022">
      <w:pPr>
        <w:rPr>
          <w:rFonts w:asciiTheme="majorHAnsi" w:hAnsiTheme="majorHAnsi" w:cstheme="majorHAnsi"/>
          <w:b w:val="0"/>
          <w:bCs/>
          <w:sz w:val="24"/>
          <w:szCs w:val="24"/>
        </w:rPr>
      </w:pPr>
      <w:r>
        <w:rPr>
          <w:rFonts w:asciiTheme="majorHAnsi" w:hAnsiTheme="majorHAnsi" w:cstheme="majorHAnsi"/>
          <w:b w:val="0"/>
          <w:bCs/>
          <w:sz w:val="24"/>
          <w:szCs w:val="24"/>
        </w:rPr>
        <w:t>Please find below</w:t>
      </w:r>
      <w:r w:rsidR="0096465C" w:rsidRPr="0096465C">
        <w:rPr>
          <w:rFonts w:asciiTheme="majorHAnsi" w:hAnsiTheme="majorHAnsi" w:cstheme="majorHAnsi"/>
          <w:b w:val="0"/>
          <w:bCs/>
          <w:sz w:val="24"/>
          <w:szCs w:val="24"/>
        </w:rPr>
        <w:t xml:space="preserve"> some initial steps and considerations to help streamline the process and ensure it is conducted with professionalism and fairness.</w:t>
      </w:r>
    </w:p>
    <w:p w14:paraId="15EC97CD" w14:textId="77777777" w:rsidR="006317EE" w:rsidRDefault="006317EE" w:rsidP="00184022">
      <w:pPr>
        <w:rPr>
          <w:rFonts w:asciiTheme="majorHAnsi" w:hAnsiTheme="majorHAnsi" w:cstheme="majorHAnsi"/>
          <w:b w:val="0"/>
          <w:bCs/>
          <w:sz w:val="24"/>
          <w:szCs w:val="24"/>
        </w:rPr>
      </w:pPr>
    </w:p>
    <w:p w14:paraId="01DE6510" w14:textId="25302022" w:rsidR="00A83016" w:rsidRDefault="006317EE" w:rsidP="00A83016">
      <w:pPr>
        <w:rPr>
          <w:rFonts w:asciiTheme="majorHAnsi" w:hAnsiTheme="majorHAnsi" w:cstheme="majorHAnsi"/>
          <w:b w:val="0"/>
          <w:bCs/>
          <w:sz w:val="24"/>
          <w:szCs w:val="24"/>
        </w:rPr>
      </w:pPr>
      <w:r>
        <w:rPr>
          <w:rFonts w:asciiTheme="majorHAnsi" w:hAnsiTheme="majorHAnsi" w:cstheme="majorHAnsi"/>
          <w:b w:val="0"/>
          <w:bCs/>
          <w:sz w:val="24"/>
          <w:szCs w:val="24"/>
        </w:rPr>
        <w:t xml:space="preserve">The statutory definition of redundancy is defined in section 139(1) of the Employment Rights Act </w:t>
      </w:r>
      <w:r w:rsidR="00CB1B0B">
        <w:rPr>
          <w:rFonts w:asciiTheme="majorHAnsi" w:hAnsiTheme="majorHAnsi" w:cstheme="majorHAnsi"/>
          <w:b w:val="0"/>
          <w:bCs/>
          <w:sz w:val="24"/>
          <w:szCs w:val="24"/>
        </w:rPr>
        <w:t xml:space="preserve">(ERA) </w:t>
      </w:r>
      <w:r>
        <w:rPr>
          <w:rFonts w:asciiTheme="majorHAnsi" w:hAnsiTheme="majorHAnsi" w:cstheme="majorHAnsi"/>
          <w:b w:val="0"/>
          <w:bCs/>
          <w:sz w:val="24"/>
          <w:szCs w:val="24"/>
        </w:rPr>
        <w:t>1996</w:t>
      </w:r>
      <w:r w:rsidR="00A83016">
        <w:rPr>
          <w:rFonts w:asciiTheme="majorHAnsi" w:hAnsiTheme="majorHAnsi" w:cstheme="majorHAnsi"/>
          <w:b w:val="0"/>
          <w:bCs/>
          <w:sz w:val="24"/>
          <w:szCs w:val="24"/>
        </w:rPr>
        <w:t>.</w:t>
      </w:r>
      <w:r>
        <w:rPr>
          <w:rFonts w:asciiTheme="majorHAnsi" w:hAnsiTheme="majorHAnsi" w:cstheme="majorHAnsi"/>
          <w:b w:val="0"/>
          <w:bCs/>
          <w:sz w:val="24"/>
          <w:szCs w:val="24"/>
        </w:rPr>
        <w:t xml:space="preserve"> </w:t>
      </w:r>
      <w:r w:rsidR="00CB1B0B">
        <w:rPr>
          <w:rFonts w:asciiTheme="majorHAnsi" w:hAnsiTheme="majorHAnsi" w:cstheme="majorHAnsi"/>
          <w:b w:val="0"/>
          <w:bCs/>
          <w:sz w:val="24"/>
          <w:szCs w:val="24"/>
        </w:rPr>
        <w:t>Within ERA 1996</w:t>
      </w:r>
      <w:r w:rsidR="00CB1B0B" w:rsidRPr="00CB1B0B">
        <w:t xml:space="preserve"> </w:t>
      </w:r>
      <w:r w:rsidR="00CB1B0B">
        <w:rPr>
          <w:rFonts w:asciiTheme="majorHAnsi" w:hAnsiTheme="majorHAnsi" w:cstheme="majorHAnsi"/>
          <w:b w:val="0"/>
          <w:bCs/>
          <w:sz w:val="24"/>
          <w:szCs w:val="24"/>
        </w:rPr>
        <w:t>r</w:t>
      </w:r>
      <w:r w:rsidR="00CB1B0B" w:rsidRPr="00CB1B0B">
        <w:rPr>
          <w:rFonts w:asciiTheme="majorHAnsi" w:hAnsiTheme="majorHAnsi" w:cstheme="majorHAnsi"/>
          <w:b w:val="0"/>
          <w:bCs/>
          <w:sz w:val="24"/>
          <w:szCs w:val="24"/>
        </w:rPr>
        <w:t>edundancy situations can be classified into three main categories:</w:t>
      </w:r>
    </w:p>
    <w:p w14:paraId="31A8FCDA" w14:textId="77777777" w:rsidR="00A83016" w:rsidRDefault="00A83016" w:rsidP="00A83016">
      <w:pPr>
        <w:rPr>
          <w:rFonts w:asciiTheme="majorHAnsi" w:hAnsiTheme="majorHAnsi" w:cstheme="majorHAnsi"/>
          <w:b w:val="0"/>
          <w:bCs/>
          <w:sz w:val="24"/>
          <w:szCs w:val="24"/>
        </w:rPr>
      </w:pPr>
    </w:p>
    <w:p w14:paraId="0BED8BFF" w14:textId="77777777" w:rsidR="00A83016" w:rsidRDefault="00CB1B0B" w:rsidP="00CB1B0B">
      <w:pPr>
        <w:pStyle w:val="ListParagraph"/>
        <w:numPr>
          <w:ilvl w:val="0"/>
          <w:numId w:val="12"/>
        </w:numPr>
        <w:rPr>
          <w:rFonts w:asciiTheme="majorHAnsi" w:hAnsiTheme="majorHAnsi" w:cstheme="majorHAnsi"/>
          <w:b w:val="0"/>
          <w:bCs/>
          <w:sz w:val="24"/>
          <w:szCs w:val="24"/>
        </w:rPr>
      </w:pPr>
      <w:r w:rsidRPr="00A83016">
        <w:rPr>
          <w:rFonts w:asciiTheme="majorHAnsi" w:hAnsiTheme="majorHAnsi" w:cstheme="majorHAnsi"/>
          <w:b w:val="0"/>
          <w:bCs/>
          <w:sz w:val="24"/>
          <w:szCs w:val="24"/>
        </w:rPr>
        <w:t>Temporary or permanent closure of all or part of the business.</w:t>
      </w:r>
    </w:p>
    <w:p w14:paraId="71CAEEF2" w14:textId="77777777" w:rsidR="00A83016" w:rsidRDefault="00CB1B0B" w:rsidP="00CB1B0B">
      <w:pPr>
        <w:pStyle w:val="ListParagraph"/>
        <w:numPr>
          <w:ilvl w:val="0"/>
          <w:numId w:val="12"/>
        </w:numPr>
        <w:rPr>
          <w:rFonts w:asciiTheme="majorHAnsi" w:hAnsiTheme="majorHAnsi" w:cstheme="majorHAnsi"/>
          <w:b w:val="0"/>
          <w:bCs/>
          <w:sz w:val="24"/>
          <w:szCs w:val="24"/>
        </w:rPr>
      </w:pPr>
      <w:r w:rsidRPr="00A83016">
        <w:rPr>
          <w:rFonts w:asciiTheme="majorHAnsi" w:hAnsiTheme="majorHAnsi" w:cstheme="majorHAnsi"/>
          <w:b w:val="0"/>
          <w:bCs/>
          <w:sz w:val="24"/>
          <w:szCs w:val="24"/>
        </w:rPr>
        <w:t>Closure of a workplace, which may involve relocation or the shutting down of a site.</w:t>
      </w:r>
    </w:p>
    <w:p w14:paraId="29926A61" w14:textId="399705EC" w:rsidR="00CB1B0B" w:rsidRDefault="00CB1B0B" w:rsidP="00CB1B0B">
      <w:pPr>
        <w:pStyle w:val="ListParagraph"/>
        <w:numPr>
          <w:ilvl w:val="0"/>
          <w:numId w:val="12"/>
        </w:numPr>
        <w:rPr>
          <w:rFonts w:asciiTheme="majorHAnsi" w:hAnsiTheme="majorHAnsi" w:cstheme="majorHAnsi"/>
          <w:b w:val="0"/>
          <w:bCs/>
          <w:sz w:val="24"/>
          <w:szCs w:val="24"/>
        </w:rPr>
      </w:pPr>
      <w:r w:rsidRPr="00A83016">
        <w:rPr>
          <w:rFonts w:asciiTheme="majorHAnsi" w:hAnsiTheme="majorHAnsi" w:cstheme="majorHAnsi"/>
          <w:b w:val="0"/>
          <w:bCs/>
          <w:sz w:val="24"/>
          <w:szCs w:val="24"/>
        </w:rPr>
        <w:t>Reduced demand for employees to perform specific types of work within the business, including scenarios such as:</w:t>
      </w:r>
    </w:p>
    <w:p w14:paraId="520B45B7" w14:textId="77777777" w:rsidR="0074612E" w:rsidRPr="00A83016" w:rsidRDefault="0074612E" w:rsidP="0074612E">
      <w:pPr>
        <w:pStyle w:val="ListParagraph"/>
        <w:rPr>
          <w:rFonts w:asciiTheme="majorHAnsi" w:hAnsiTheme="majorHAnsi" w:cstheme="majorHAnsi"/>
          <w:b w:val="0"/>
          <w:bCs/>
          <w:sz w:val="24"/>
          <w:szCs w:val="24"/>
        </w:rPr>
      </w:pPr>
    </w:p>
    <w:p w14:paraId="7107DEB5" w14:textId="77777777" w:rsidR="00CB1B0B" w:rsidRPr="00CB1B0B" w:rsidRDefault="00CB1B0B" w:rsidP="00CB1B0B">
      <w:pPr>
        <w:rPr>
          <w:rFonts w:asciiTheme="majorHAnsi" w:hAnsiTheme="majorHAnsi" w:cstheme="majorHAnsi"/>
          <w:b w:val="0"/>
          <w:bCs/>
          <w:sz w:val="24"/>
          <w:szCs w:val="24"/>
        </w:rPr>
      </w:pPr>
      <w:r w:rsidRPr="00CB1B0B">
        <w:rPr>
          <w:rFonts w:asciiTheme="majorHAnsi" w:hAnsiTheme="majorHAnsi" w:cstheme="majorHAnsi"/>
          <w:b w:val="0"/>
          <w:bCs/>
          <w:sz w:val="24"/>
          <w:szCs w:val="24"/>
        </w:rPr>
        <w:t>Having the same amount of work of a particular kind but requiring fewer employees to fulfill it.</w:t>
      </w:r>
    </w:p>
    <w:p w14:paraId="1C13A47E" w14:textId="6147DD16" w:rsidR="00193975" w:rsidRDefault="00CB1B0B" w:rsidP="00CB1B0B">
      <w:pPr>
        <w:rPr>
          <w:rFonts w:asciiTheme="majorHAnsi" w:hAnsiTheme="majorHAnsi" w:cstheme="majorHAnsi"/>
          <w:b w:val="0"/>
          <w:bCs/>
          <w:sz w:val="24"/>
          <w:szCs w:val="24"/>
        </w:rPr>
      </w:pPr>
      <w:r w:rsidRPr="00CB1B0B">
        <w:rPr>
          <w:rFonts w:asciiTheme="majorHAnsi" w:hAnsiTheme="majorHAnsi" w:cstheme="majorHAnsi"/>
          <w:b w:val="0"/>
          <w:bCs/>
          <w:sz w:val="24"/>
          <w:szCs w:val="24"/>
        </w:rPr>
        <w:t>Experiencing a decrease in the amount of work of a particular kind, resulting in fewer employees needed for the task.</w:t>
      </w:r>
      <w:r w:rsidR="00A83016">
        <w:rPr>
          <w:rFonts w:asciiTheme="majorHAnsi" w:hAnsiTheme="majorHAnsi" w:cstheme="majorHAnsi"/>
          <w:b w:val="0"/>
          <w:bCs/>
          <w:sz w:val="24"/>
          <w:szCs w:val="24"/>
        </w:rPr>
        <w:t xml:space="preserve"> </w:t>
      </w:r>
      <w:r w:rsidRPr="00CB1B0B">
        <w:rPr>
          <w:rFonts w:asciiTheme="majorHAnsi" w:hAnsiTheme="majorHAnsi" w:cstheme="majorHAnsi"/>
          <w:b w:val="0"/>
          <w:bCs/>
          <w:sz w:val="24"/>
          <w:szCs w:val="24"/>
        </w:rPr>
        <w:t>Requiring certain roles' duties to be absorbed by other roles, whether existing or newly created within the organi</w:t>
      </w:r>
      <w:r w:rsidR="00A83016">
        <w:rPr>
          <w:rFonts w:asciiTheme="majorHAnsi" w:hAnsiTheme="majorHAnsi" w:cstheme="majorHAnsi"/>
          <w:b w:val="0"/>
          <w:bCs/>
          <w:sz w:val="24"/>
          <w:szCs w:val="24"/>
        </w:rPr>
        <w:t>s</w:t>
      </w:r>
      <w:r w:rsidRPr="00CB1B0B">
        <w:rPr>
          <w:rFonts w:asciiTheme="majorHAnsi" w:hAnsiTheme="majorHAnsi" w:cstheme="majorHAnsi"/>
          <w:b w:val="0"/>
          <w:bCs/>
          <w:sz w:val="24"/>
          <w:szCs w:val="24"/>
        </w:rPr>
        <w:t>ation</w:t>
      </w:r>
      <w:r w:rsidR="00A83016">
        <w:rPr>
          <w:rFonts w:asciiTheme="majorHAnsi" w:hAnsiTheme="majorHAnsi" w:cstheme="majorHAnsi"/>
          <w:b w:val="0"/>
          <w:bCs/>
          <w:sz w:val="24"/>
          <w:szCs w:val="24"/>
        </w:rPr>
        <w:t xml:space="preserve"> </w:t>
      </w:r>
      <w:r w:rsidR="00A83016" w:rsidRPr="00A83016">
        <w:rPr>
          <w:rFonts w:asciiTheme="majorHAnsi" w:hAnsiTheme="majorHAnsi" w:cstheme="majorHAnsi"/>
          <w:b w:val="0"/>
          <w:bCs/>
          <w:sz w:val="24"/>
          <w:szCs w:val="24"/>
        </w:rPr>
        <w:t>(Barnett, 2023, pp.179–189).</w:t>
      </w:r>
      <w:r w:rsidR="007E224E">
        <w:rPr>
          <w:rFonts w:asciiTheme="majorHAnsi" w:hAnsiTheme="majorHAnsi" w:cstheme="majorHAnsi"/>
          <w:b w:val="0"/>
          <w:bCs/>
          <w:sz w:val="24"/>
          <w:szCs w:val="24"/>
        </w:rPr>
        <w:t xml:space="preserve"> It is paramount that the redundancy falls within the above definition, otherwise it will not count for ERA 1996 purposes. </w:t>
      </w:r>
    </w:p>
    <w:p w14:paraId="0F21776C" w14:textId="77777777" w:rsidR="00193975" w:rsidRDefault="00193975" w:rsidP="00193975">
      <w:pPr>
        <w:rPr>
          <w:rFonts w:asciiTheme="majorHAnsi" w:hAnsiTheme="majorHAnsi" w:cstheme="majorHAnsi"/>
          <w:b w:val="0"/>
          <w:bCs/>
          <w:sz w:val="24"/>
          <w:szCs w:val="24"/>
        </w:rPr>
      </w:pPr>
    </w:p>
    <w:p w14:paraId="15A93A7C" w14:textId="54EFE741" w:rsidR="00193975" w:rsidRPr="00193975" w:rsidRDefault="00193975" w:rsidP="00193975">
      <w:pPr>
        <w:rPr>
          <w:rFonts w:asciiTheme="majorHAnsi" w:hAnsiTheme="majorHAnsi" w:cstheme="majorHAnsi"/>
          <w:b w:val="0"/>
          <w:bCs/>
          <w:sz w:val="24"/>
          <w:szCs w:val="24"/>
        </w:rPr>
      </w:pPr>
      <w:r>
        <w:rPr>
          <w:rFonts w:asciiTheme="majorHAnsi" w:hAnsiTheme="majorHAnsi" w:cstheme="majorHAnsi"/>
          <w:b w:val="0"/>
          <w:bCs/>
          <w:sz w:val="24"/>
          <w:szCs w:val="24"/>
        </w:rPr>
        <w:t>Capital can justify dismissing for reasons</w:t>
      </w:r>
      <w:r w:rsidRPr="00193975">
        <w:rPr>
          <w:rFonts w:asciiTheme="majorHAnsi" w:hAnsiTheme="majorHAnsi" w:cstheme="majorHAnsi"/>
          <w:b w:val="0"/>
          <w:bCs/>
          <w:sz w:val="24"/>
          <w:szCs w:val="24"/>
        </w:rPr>
        <w:t xml:space="preserve"> due to redundancy </w:t>
      </w:r>
      <w:r w:rsidR="00715043">
        <w:rPr>
          <w:rFonts w:asciiTheme="majorHAnsi" w:hAnsiTheme="majorHAnsi" w:cstheme="majorHAnsi"/>
          <w:b w:val="0"/>
          <w:bCs/>
          <w:sz w:val="24"/>
          <w:szCs w:val="24"/>
        </w:rPr>
        <w:t>because within</w:t>
      </w:r>
      <w:r>
        <w:rPr>
          <w:rFonts w:asciiTheme="majorHAnsi" w:hAnsiTheme="majorHAnsi" w:cstheme="majorHAnsi"/>
          <w:b w:val="0"/>
          <w:bCs/>
          <w:sz w:val="24"/>
          <w:szCs w:val="24"/>
        </w:rPr>
        <w:t xml:space="preserve"> the garden centre the revenue has </w:t>
      </w:r>
      <w:r w:rsidRPr="00193975">
        <w:rPr>
          <w:rFonts w:asciiTheme="majorHAnsi" w:hAnsiTheme="majorHAnsi" w:cstheme="majorHAnsi"/>
          <w:b w:val="0"/>
          <w:bCs/>
          <w:sz w:val="24"/>
          <w:szCs w:val="24"/>
        </w:rPr>
        <w:t>diminished</w:t>
      </w:r>
      <w:r>
        <w:rPr>
          <w:rFonts w:asciiTheme="majorHAnsi" w:hAnsiTheme="majorHAnsi" w:cstheme="majorHAnsi"/>
          <w:b w:val="0"/>
          <w:bCs/>
          <w:sz w:val="24"/>
          <w:szCs w:val="24"/>
        </w:rPr>
        <w:t xml:space="preserve"> by 30% due to the economic climate</w:t>
      </w:r>
      <w:r w:rsidR="00D103AB">
        <w:rPr>
          <w:rFonts w:asciiTheme="majorHAnsi" w:hAnsiTheme="majorHAnsi" w:cstheme="majorHAnsi"/>
          <w:b w:val="0"/>
          <w:bCs/>
          <w:sz w:val="24"/>
          <w:szCs w:val="24"/>
        </w:rPr>
        <w:t xml:space="preserve"> and cost efficiencies </w:t>
      </w:r>
      <w:r w:rsidR="00D103AB">
        <w:rPr>
          <w:rFonts w:asciiTheme="majorHAnsi" w:hAnsiTheme="majorHAnsi" w:cstheme="majorHAnsi"/>
          <w:b w:val="0"/>
          <w:bCs/>
          <w:sz w:val="24"/>
          <w:szCs w:val="24"/>
        </w:rPr>
        <w:lastRenderedPageBreak/>
        <w:t>applied through alternative plant supplies</w:t>
      </w:r>
      <w:r w:rsidRPr="00193975">
        <w:rPr>
          <w:rFonts w:asciiTheme="majorHAnsi" w:hAnsiTheme="majorHAnsi" w:cstheme="majorHAnsi"/>
          <w:b w:val="0"/>
          <w:bCs/>
          <w:sz w:val="24"/>
          <w:szCs w:val="24"/>
        </w:rPr>
        <w:t xml:space="preserve">. </w:t>
      </w:r>
      <w:r w:rsidR="00CB1B0B" w:rsidRPr="00CB1B0B">
        <w:rPr>
          <w:rFonts w:asciiTheme="majorHAnsi" w:hAnsiTheme="majorHAnsi" w:cstheme="majorHAnsi"/>
          <w:b w:val="0"/>
          <w:bCs/>
          <w:sz w:val="24"/>
          <w:szCs w:val="24"/>
        </w:rPr>
        <w:t>I</w:t>
      </w:r>
      <w:r w:rsidR="00CB1B0B">
        <w:rPr>
          <w:rFonts w:asciiTheme="majorHAnsi" w:hAnsiTheme="majorHAnsi" w:cstheme="majorHAnsi"/>
          <w:b w:val="0"/>
          <w:bCs/>
          <w:sz w:val="24"/>
          <w:szCs w:val="24"/>
        </w:rPr>
        <w:t xml:space="preserve">t is </w:t>
      </w:r>
      <w:r w:rsidR="00004973">
        <w:rPr>
          <w:rFonts w:asciiTheme="majorHAnsi" w:hAnsiTheme="majorHAnsi" w:cstheme="majorHAnsi"/>
          <w:b w:val="0"/>
          <w:bCs/>
          <w:sz w:val="24"/>
          <w:szCs w:val="24"/>
        </w:rPr>
        <w:t>important to note</w:t>
      </w:r>
      <w:r w:rsidR="00CB1B0B" w:rsidRPr="00CB1B0B">
        <w:rPr>
          <w:rFonts w:asciiTheme="majorHAnsi" w:hAnsiTheme="majorHAnsi" w:cstheme="majorHAnsi"/>
          <w:b w:val="0"/>
          <w:bCs/>
          <w:sz w:val="24"/>
          <w:szCs w:val="24"/>
        </w:rPr>
        <w:t xml:space="preserve"> that a business reorgani</w:t>
      </w:r>
      <w:r w:rsidR="00CB1B0B">
        <w:rPr>
          <w:rFonts w:asciiTheme="majorHAnsi" w:hAnsiTheme="majorHAnsi" w:cstheme="majorHAnsi"/>
          <w:b w:val="0"/>
          <w:bCs/>
          <w:sz w:val="24"/>
          <w:szCs w:val="24"/>
        </w:rPr>
        <w:t>s</w:t>
      </w:r>
      <w:r w:rsidR="00CB1B0B" w:rsidRPr="00CB1B0B">
        <w:rPr>
          <w:rFonts w:asciiTheme="majorHAnsi" w:hAnsiTheme="majorHAnsi" w:cstheme="majorHAnsi"/>
          <w:b w:val="0"/>
          <w:bCs/>
          <w:sz w:val="24"/>
          <w:szCs w:val="24"/>
        </w:rPr>
        <w:t>ation does</w:t>
      </w:r>
      <w:r w:rsidR="00CB1B0B">
        <w:rPr>
          <w:rFonts w:asciiTheme="majorHAnsi" w:hAnsiTheme="majorHAnsi" w:cstheme="majorHAnsi"/>
          <w:b w:val="0"/>
          <w:bCs/>
          <w:sz w:val="24"/>
          <w:szCs w:val="24"/>
        </w:rPr>
        <w:t xml:space="preserve"> not</w:t>
      </w:r>
      <w:r w:rsidR="00CB1B0B" w:rsidRPr="00CB1B0B">
        <w:rPr>
          <w:rFonts w:asciiTheme="majorHAnsi" w:hAnsiTheme="majorHAnsi" w:cstheme="majorHAnsi"/>
          <w:b w:val="0"/>
          <w:bCs/>
          <w:sz w:val="24"/>
          <w:szCs w:val="24"/>
        </w:rPr>
        <w:t xml:space="preserve"> necessarily mean cutting the number of employees. Rather, it typically involves redistributing responsibilities. According to section 139 of the ERA 1996, if the same quantity of employees is still required to perform specific tasks, such reorgani</w:t>
      </w:r>
      <w:r w:rsidR="00CB1B0B">
        <w:rPr>
          <w:rFonts w:asciiTheme="majorHAnsi" w:hAnsiTheme="majorHAnsi" w:cstheme="majorHAnsi"/>
          <w:b w:val="0"/>
          <w:bCs/>
          <w:sz w:val="24"/>
          <w:szCs w:val="24"/>
        </w:rPr>
        <w:t>s</w:t>
      </w:r>
      <w:r w:rsidR="00CB1B0B" w:rsidRPr="00CB1B0B">
        <w:rPr>
          <w:rFonts w:asciiTheme="majorHAnsi" w:hAnsiTheme="majorHAnsi" w:cstheme="majorHAnsi"/>
          <w:b w:val="0"/>
          <w:bCs/>
          <w:sz w:val="24"/>
          <w:szCs w:val="24"/>
        </w:rPr>
        <w:t>ation may not qualify under its definition</w:t>
      </w:r>
      <w:r w:rsidR="00A83016">
        <w:rPr>
          <w:rFonts w:asciiTheme="majorHAnsi" w:hAnsiTheme="majorHAnsi" w:cstheme="majorHAnsi"/>
          <w:b w:val="0"/>
          <w:bCs/>
          <w:sz w:val="24"/>
          <w:szCs w:val="24"/>
        </w:rPr>
        <w:t xml:space="preserve"> </w:t>
      </w:r>
      <w:r w:rsidR="00A83016" w:rsidRPr="00A83016">
        <w:rPr>
          <w:rFonts w:asciiTheme="majorHAnsi" w:hAnsiTheme="majorHAnsi" w:cstheme="majorHAnsi"/>
          <w:b w:val="0"/>
          <w:bCs/>
          <w:sz w:val="24"/>
          <w:szCs w:val="24"/>
        </w:rPr>
        <w:t>(CIPD, 2023b).</w:t>
      </w:r>
      <w:r w:rsidR="000166D7">
        <w:rPr>
          <w:rFonts w:asciiTheme="majorHAnsi" w:hAnsiTheme="majorHAnsi" w:cstheme="majorHAnsi"/>
          <w:b w:val="0"/>
          <w:bCs/>
          <w:sz w:val="24"/>
          <w:szCs w:val="24"/>
        </w:rPr>
        <w:t xml:space="preserve"> In the circumstances of Bob Davies’ responsibilities going to </w:t>
      </w:r>
      <w:r w:rsidR="00B27BDE">
        <w:rPr>
          <w:rFonts w:asciiTheme="majorHAnsi" w:hAnsiTheme="majorHAnsi" w:cstheme="majorHAnsi"/>
          <w:b w:val="0"/>
          <w:bCs/>
          <w:sz w:val="24"/>
          <w:szCs w:val="24"/>
        </w:rPr>
        <w:t>George as</w:t>
      </w:r>
      <w:r w:rsidR="000166D7">
        <w:rPr>
          <w:rFonts w:asciiTheme="majorHAnsi" w:hAnsiTheme="majorHAnsi" w:cstheme="majorHAnsi"/>
          <w:b w:val="0"/>
          <w:bCs/>
          <w:sz w:val="24"/>
          <w:szCs w:val="24"/>
        </w:rPr>
        <w:t xml:space="preserve"> the General Manager, Capital should consult with </w:t>
      </w:r>
      <w:r w:rsidR="00715043">
        <w:rPr>
          <w:rFonts w:asciiTheme="majorHAnsi" w:hAnsiTheme="majorHAnsi" w:cstheme="majorHAnsi"/>
          <w:b w:val="0"/>
          <w:bCs/>
          <w:sz w:val="24"/>
          <w:szCs w:val="24"/>
        </w:rPr>
        <w:t>George</w:t>
      </w:r>
      <w:r w:rsidR="000166D7">
        <w:rPr>
          <w:rFonts w:asciiTheme="majorHAnsi" w:hAnsiTheme="majorHAnsi" w:cstheme="majorHAnsi"/>
          <w:b w:val="0"/>
          <w:bCs/>
          <w:sz w:val="24"/>
          <w:szCs w:val="24"/>
        </w:rPr>
        <w:t xml:space="preserve"> to agree new terms of employment.</w:t>
      </w:r>
    </w:p>
    <w:p w14:paraId="1835568E" w14:textId="77777777" w:rsidR="00193975" w:rsidRPr="00193975" w:rsidRDefault="00193975" w:rsidP="00193975">
      <w:pPr>
        <w:rPr>
          <w:rFonts w:asciiTheme="majorHAnsi" w:hAnsiTheme="majorHAnsi" w:cstheme="majorHAnsi"/>
          <w:b w:val="0"/>
          <w:bCs/>
          <w:sz w:val="24"/>
          <w:szCs w:val="24"/>
        </w:rPr>
      </w:pPr>
    </w:p>
    <w:p w14:paraId="3E5B3F09" w14:textId="54D972FD" w:rsidR="00915969" w:rsidRDefault="003F38DC" w:rsidP="007E224E">
      <w:pPr>
        <w:rPr>
          <w:rFonts w:asciiTheme="majorHAnsi" w:hAnsiTheme="majorHAnsi" w:cstheme="majorHAnsi"/>
          <w:b w:val="0"/>
          <w:bCs/>
          <w:sz w:val="24"/>
          <w:szCs w:val="24"/>
        </w:rPr>
      </w:pPr>
      <w:r>
        <w:rPr>
          <w:rFonts w:asciiTheme="majorHAnsi" w:hAnsiTheme="majorHAnsi" w:cstheme="majorHAnsi"/>
          <w:b w:val="0"/>
          <w:bCs/>
          <w:sz w:val="24"/>
          <w:szCs w:val="24"/>
        </w:rPr>
        <w:t>B</w:t>
      </w:r>
      <w:r w:rsidRPr="003F38DC">
        <w:rPr>
          <w:rFonts w:asciiTheme="majorHAnsi" w:hAnsiTheme="majorHAnsi" w:cstheme="majorHAnsi"/>
          <w:b w:val="0"/>
          <w:bCs/>
          <w:sz w:val="24"/>
          <w:szCs w:val="24"/>
        </w:rPr>
        <w:t xml:space="preserve">efore initiating the redundancy process, it is advisable for Capital to explore all viable options to avoid redundancies. For instance, Capital could consider offering voluntary redundancy, adjusting work schedules, </w:t>
      </w:r>
      <w:r w:rsidR="00004973" w:rsidRPr="003F38DC">
        <w:rPr>
          <w:rFonts w:asciiTheme="majorHAnsi" w:hAnsiTheme="majorHAnsi" w:cstheme="majorHAnsi"/>
          <w:b w:val="0"/>
          <w:bCs/>
          <w:sz w:val="24"/>
          <w:szCs w:val="24"/>
        </w:rPr>
        <w:t xml:space="preserve">transitioning </w:t>
      </w:r>
      <w:r w:rsidR="00004973">
        <w:rPr>
          <w:rFonts w:asciiTheme="majorHAnsi" w:hAnsiTheme="majorHAnsi" w:cstheme="majorHAnsi"/>
          <w:b w:val="0"/>
          <w:bCs/>
          <w:sz w:val="24"/>
          <w:szCs w:val="24"/>
        </w:rPr>
        <w:t>Daniel</w:t>
      </w:r>
      <w:r w:rsidR="00D35455">
        <w:rPr>
          <w:rFonts w:asciiTheme="majorHAnsi" w:hAnsiTheme="majorHAnsi" w:cstheme="majorHAnsi"/>
          <w:b w:val="0"/>
          <w:bCs/>
          <w:sz w:val="24"/>
          <w:szCs w:val="24"/>
        </w:rPr>
        <w:t xml:space="preserve">, </w:t>
      </w:r>
      <w:proofErr w:type="gramStart"/>
      <w:r w:rsidR="00D35455">
        <w:rPr>
          <w:rFonts w:asciiTheme="majorHAnsi" w:hAnsiTheme="majorHAnsi" w:cstheme="majorHAnsi"/>
          <w:b w:val="0"/>
          <w:bCs/>
          <w:sz w:val="24"/>
          <w:szCs w:val="24"/>
        </w:rPr>
        <w:t>Jane</w:t>
      </w:r>
      <w:proofErr w:type="gramEnd"/>
      <w:r w:rsidR="00D35455">
        <w:rPr>
          <w:rFonts w:asciiTheme="majorHAnsi" w:hAnsiTheme="majorHAnsi" w:cstheme="majorHAnsi"/>
          <w:b w:val="0"/>
          <w:bCs/>
          <w:sz w:val="24"/>
          <w:szCs w:val="24"/>
        </w:rPr>
        <w:t xml:space="preserve"> and Steve</w:t>
      </w:r>
      <w:r w:rsidRPr="003F38DC">
        <w:rPr>
          <w:rFonts w:asciiTheme="majorHAnsi" w:hAnsiTheme="majorHAnsi" w:cstheme="majorHAnsi"/>
          <w:b w:val="0"/>
          <w:bCs/>
          <w:sz w:val="24"/>
          <w:szCs w:val="24"/>
        </w:rPr>
        <w:t xml:space="preserve"> to different roles</w:t>
      </w:r>
      <w:r w:rsidR="00D35455">
        <w:rPr>
          <w:rFonts w:asciiTheme="majorHAnsi" w:hAnsiTheme="majorHAnsi" w:cstheme="majorHAnsi"/>
          <w:b w:val="0"/>
          <w:bCs/>
          <w:sz w:val="24"/>
          <w:szCs w:val="24"/>
        </w:rPr>
        <w:t xml:space="preserve">, possibly </w:t>
      </w:r>
      <w:r>
        <w:rPr>
          <w:rFonts w:asciiTheme="majorHAnsi" w:hAnsiTheme="majorHAnsi" w:cstheme="majorHAnsi"/>
          <w:b w:val="0"/>
          <w:bCs/>
          <w:sz w:val="24"/>
          <w:szCs w:val="24"/>
        </w:rPr>
        <w:t xml:space="preserve">within the </w:t>
      </w:r>
      <w:r w:rsidR="00004973">
        <w:rPr>
          <w:rFonts w:asciiTheme="majorHAnsi" w:hAnsiTheme="majorHAnsi" w:cstheme="majorHAnsi"/>
          <w:b w:val="0"/>
          <w:bCs/>
          <w:sz w:val="24"/>
          <w:szCs w:val="24"/>
        </w:rPr>
        <w:t>Café. You should also consider</w:t>
      </w:r>
      <w:r w:rsidRPr="003F38DC">
        <w:rPr>
          <w:rFonts w:asciiTheme="majorHAnsi" w:hAnsiTheme="majorHAnsi" w:cstheme="majorHAnsi"/>
          <w:b w:val="0"/>
          <w:bCs/>
          <w:sz w:val="24"/>
          <w:szCs w:val="24"/>
        </w:rPr>
        <w:t xml:space="preserve"> reducing overtime, and refraining from hiring new staff (ACAS, 2021). It</w:t>
      </w:r>
      <w:r w:rsidR="00004973">
        <w:rPr>
          <w:rFonts w:asciiTheme="majorHAnsi" w:hAnsiTheme="majorHAnsi" w:cstheme="majorHAnsi"/>
          <w:b w:val="0"/>
          <w:bCs/>
          <w:sz w:val="24"/>
          <w:szCs w:val="24"/>
        </w:rPr>
        <w:t xml:space="preserve"> is </w:t>
      </w:r>
      <w:r w:rsidRPr="003F38DC">
        <w:rPr>
          <w:rFonts w:asciiTheme="majorHAnsi" w:hAnsiTheme="majorHAnsi" w:cstheme="majorHAnsi"/>
          <w:b w:val="0"/>
          <w:bCs/>
          <w:sz w:val="24"/>
          <w:szCs w:val="24"/>
        </w:rPr>
        <w:t xml:space="preserve">essential for Capital to seek suitable alternative employment for redundant employees, although creating new positions is not mandatory. </w:t>
      </w:r>
    </w:p>
    <w:p w14:paraId="2BF57690" w14:textId="77777777" w:rsidR="003F38DC" w:rsidRDefault="003F38DC" w:rsidP="007E224E">
      <w:pPr>
        <w:rPr>
          <w:rFonts w:asciiTheme="majorHAnsi" w:hAnsiTheme="majorHAnsi" w:cstheme="majorHAnsi"/>
          <w:b w:val="0"/>
          <w:bCs/>
          <w:sz w:val="24"/>
          <w:szCs w:val="24"/>
        </w:rPr>
      </w:pPr>
    </w:p>
    <w:p w14:paraId="746624E5" w14:textId="07779426" w:rsidR="007E224E" w:rsidRDefault="00B27BDE" w:rsidP="007E224E">
      <w:pPr>
        <w:rPr>
          <w:rFonts w:asciiTheme="majorHAnsi" w:hAnsiTheme="majorHAnsi" w:cstheme="majorHAnsi"/>
          <w:b w:val="0"/>
          <w:bCs/>
          <w:sz w:val="24"/>
          <w:szCs w:val="24"/>
        </w:rPr>
      </w:pPr>
      <w:r>
        <w:rPr>
          <w:rFonts w:asciiTheme="majorHAnsi" w:hAnsiTheme="majorHAnsi" w:cstheme="majorHAnsi"/>
          <w:b w:val="0"/>
          <w:bCs/>
          <w:sz w:val="24"/>
          <w:szCs w:val="24"/>
        </w:rPr>
        <w:t>F</w:t>
      </w:r>
      <w:r w:rsidR="007E224E" w:rsidRPr="007E224E">
        <w:rPr>
          <w:rFonts w:asciiTheme="majorHAnsi" w:hAnsiTheme="majorHAnsi" w:cstheme="majorHAnsi"/>
          <w:b w:val="0"/>
          <w:bCs/>
          <w:sz w:val="24"/>
          <w:szCs w:val="24"/>
        </w:rPr>
        <w:t>ailure to adhere to proper procedures may result in claims of unfair dismissal or demands for protective awards</w:t>
      </w:r>
      <w:r w:rsidR="007E224E">
        <w:rPr>
          <w:rFonts w:asciiTheme="majorHAnsi" w:hAnsiTheme="majorHAnsi" w:cstheme="majorHAnsi"/>
          <w:b w:val="0"/>
          <w:bCs/>
          <w:sz w:val="24"/>
          <w:szCs w:val="24"/>
        </w:rPr>
        <w:t xml:space="preserve">. </w:t>
      </w:r>
      <w:r w:rsidR="007E224E" w:rsidRPr="007E224E">
        <w:rPr>
          <w:rFonts w:asciiTheme="majorHAnsi" w:hAnsiTheme="majorHAnsi" w:cstheme="majorHAnsi"/>
          <w:b w:val="0"/>
          <w:bCs/>
          <w:sz w:val="24"/>
          <w:szCs w:val="24"/>
        </w:rPr>
        <w:t xml:space="preserve">Making an employee redundant is inherently unjustified for several reasons, </w:t>
      </w:r>
      <w:r w:rsidR="007E224E">
        <w:rPr>
          <w:rFonts w:asciiTheme="majorHAnsi" w:hAnsiTheme="majorHAnsi" w:cstheme="majorHAnsi"/>
          <w:b w:val="0"/>
          <w:bCs/>
          <w:sz w:val="24"/>
          <w:szCs w:val="24"/>
        </w:rPr>
        <w:t xml:space="preserve">including </w:t>
      </w:r>
      <w:r w:rsidR="0074612E">
        <w:rPr>
          <w:rFonts w:asciiTheme="majorHAnsi" w:hAnsiTheme="majorHAnsi" w:cstheme="majorHAnsi"/>
          <w:b w:val="0"/>
          <w:bCs/>
          <w:sz w:val="24"/>
          <w:szCs w:val="24"/>
        </w:rPr>
        <w:t>t</w:t>
      </w:r>
      <w:r w:rsidR="007E224E" w:rsidRPr="007E224E">
        <w:rPr>
          <w:rFonts w:asciiTheme="majorHAnsi" w:hAnsiTheme="majorHAnsi" w:cstheme="majorHAnsi"/>
          <w:b w:val="0"/>
          <w:bCs/>
          <w:sz w:val="24"/>
          <w:szCs w:val="24"/>
        </w:rPr>
        <w:t>heir affiliation or non-affiliation with a trade union</w:t>
      </w:r>
      <w:r w:rsidR="007E224E">
        <w:rPr>
          <w:rFonts w:asciiTheme="majorHAnsi" w:hAnsiTheme="majorHAnsi" w:cstheme="majorHAnsi"/>
          <w:b w:val="0"/>
          <w:bCs/>
          <w:sz w:val="24"/>
          <w:szCs w:val="24"/>
        </w:rPr>
        <w:t>; t</w:t>
      </w:r>
      <w:r w:rsidR="007E224E" w:rsidRPr="007E224E">
        <w:rPr>
          <w:rFonts w:asciiTheme="majorHAnsi" w:hAnsiTheme="majorHAnsi" w:cstheme="majorHAnsi"/>
          <w:b w:val="0"/>
          <w:bCs/>
          <w:sz w:val="24"/>
          <w:szCs w:val="24"/>
        </w:rPr>
        <w:t>heir part-time employment status</w:t>
      </w:r>
      <w:r w:rsidR="007E224E">
        <w:rPr>
          <w:rFonts w:asciiTheme="majorHAnsi" w:hAnsiTheme="majorHAnsi" w:cstheme="majorHAnsi"/>
          <w:b w:val="0"/>
          <w:bCs/>
          <w:sz w:val="24"/>
          <w:szCs w:val="24"/>
        </w:rPr>
        <w:t>; c</w:t>
      </w:r>
      <w:r w:rsidR="007E224E" w:rsidRPr="007E224E">
        <w:rPr>
          <w:rFonts w:asciiTheme="majorHAnsi" w:hAnsiTheme="majorHAnsi" w:cstheme="majorHAnsi"/>
          <w:b w:val="0"/>
          <w:bCs/>
          <w:sz w:val="24"/>
          <w:szCs w:val="24"/>
        </w:rPr>
        <w:t>ircumstances related to pregnancy or maternity</w:t>
      </w:r>
      <w:r w:rsidR="0074612E">
        <w:rPr>
          <w:rFonts w:asciiTheme="majorHAnsi" w:hAnsiTheme="majorHAnsi" w:cstheme="majorHAnsi"/>
          <w:b w:val="0"/>
          <w:bCs/>
          <w:sz w:val="24"/>
          <w:szCs w:val="24"/>
        </w:rPr>
        <w:t xml:space="preserve"> </w:t>
      </w:r>
      <w:r w:rsidR="0074612E" w:rsidRPr="0074612E">
        <w:rPr>
          <w:rFonts w:asciiTheme="majorHAnsi" w:hAnsiTheme="majorHAnsi" w:cstheme="majorHAnsi"/>
          <w:b w:val="0"/>
          <w:bCs/>
          <w:sz w:val="24"/>
          <w:szCs w:val="24"/>
        </w:rPr>
        <w:t>(Wynn-Evans, 2009)</w:t>
      </w:r>
      <w:r w:rsidR="007E224E" w:rsidRPr="007E224E">
        <w:rPr>
          <w:rFonts w:asciiTheme="majorHAnsi" w:hAnsiTheme="majorHAnsi" w:cstheme="majorHAnsi"/>
          <w:b w:val="0"/>
          <w:bCs/>
          <w:sz w:val="24"/>
          <w:szCs w:val="24"/>
        </w:rPr>
        <w:t>.</w:t>
      </w:r>
      <w:r w:rsidR="007E224E">
        <w:rPr>
          <w:rFonts w:asciiTheme="majorHAnsi" w:hAnsiTheme="majorHAnsi" w:cstheme="majorHAnsi"/>
          <w:b w:val="0"/>
          <w:bCs/>
          <w:sz w:val="24"/>
          <w:szCs w:val="24"/>
        </w:rPr>
        <w:t xml:space="preserve"> </w:t>
      </w:r>
      <w:r w:rsidR="007E224E" w:rsidRPr="007E224E">
        <w:rPr>
          <w:rFonts w:asciiTheme="majorHAnsi" w:hAnsiTheme="majorHAnsi" w:cstheme="majorHAnsi"/>
          <w:b w:val="0"/>
          <w:bCs/>
          <w:sz w:val="24"/>
          <w:szCs w:val="24"/>
        </w:rPr>
        <w:t>As of April 6, 2024, there are adjusted redundancy safeguards in place for pregnant employees and those on maternity, adoption, and shared parental leave</w:t>
      </w:r>
      <w:r w:rsidR="0074612E">
        <w:rPr>
          <w:rFonts w:asciiTheme="majorHAnsi" w:hAnsiTheme="majorHAnsi" w:cstheme="majorHAnsi"/>
          <w:b w:val="0"/>
          <w:bCs/>
          <w:sz w:val="24"/>
          <w:szCs w:val="24"/>
        </w:rPr>
        <w:t>.</w:t>
      </w:r>
      <w:r w:rsidR="0074612E" w:rsidRPr="0074612E">
        <w:t xml:space="preserve"> </w:t>
      </w:r>
      <w:r w:rsidR="0074612E" w:rsidRPr="0074612E">
        <w:rPr>
          <w:rFonts w:asciiTheme="majorHAnsi" w:hAnsiTheme="majorHAnsi" w:cstheme="majorHAnsi"/>
          <w:b w:val="0"/>
          <w:bCs/>
          <w:sz w:val="24"/>
          <w:szCs w:val="24"/>
        </w:rPr>
        <w:t xml:space="preserve">Terminating an employee </w:t>
      </w:r>
      <w:r w:rsidR="004F19D9">
        <w:rPr>
          <w:rFonts w:asciiTheme="majorHAnsi" w:hAnsiTheme="majorHAnsi" w:cstheme="majorHAnsi"/>
          <w:b w:val="0"/>
          <w:bCs/>
          <w:sz w:val="24"/>
          <w:szCs w:val="24"/>
        </w:rPr>
        <w:t>with an identified</w:t>
      </w:r>
      <w:r w:rsidR="00846766">
        <w:rPr>
          <w:rFonts w:asciiTheme="majorHAnsi" w:hAnsiTheme="majorHAnsi" w:cstheme="majorHAnsi"/>
          <w:b w:val="0"/>
          <w:bCs/>
          <w:sz w:val="24"/>
          <w:szCs w:val="24"/>
        </w:rPr>
        <w:t xml:space="preserve"> </w:t>
      </w:r>
      <w:r w:rsidR="0074612E" w:rsidRPr="0074612E">
        <w:rPr>
          <w:rFonts w:asciiTheme="majorHAnsi" w:hAnsiTheme="majorHAnsi" w:cstheme="majorHAnsi"/>
          <w:b w:val="0"/>
          <w:bCs/>
          <w:sz w:val="24"/>
          <w:szCs w:val="24"/>
        </w:rPr>
        <w:t>protected characteristic is also illegal under the E</w:t>
      </w:r>
      <w:r w:rsidR="0074612E">
        <w:rPr>
          <w:rFonts w:asciiTheme="majorHAnsi" w:hAnsiTheme="majorHAnsi" w:cstheme="majorHAnsi"/>
          <w:b w:val="0"/>
          <w:bCs/>
          <w:sz w:val="24"/>
          <w:szCs w:val="24"/>
        </w:rPr>
        <w:t>A</w:t>
      </w:r>
      <w:r w:rsidR="0074612E" w:rsidRPr="0074612E">
        <w:rPr>
          <w:rFonts w:asciiTheme="majorHAnsi" w:hAnsiTheme="majorHAnsi" w:cstheme="majorHAnsi"/>
          <w:b w:val="0"/>
          <w:bCs/>
          <w:sz w:val="24"/>
          <w:szCs w:val="24"/>
        </w:rPr>
        <w:t xml:space="preserve"> 2010</w:t>
      </w:r>
      <w:r w:rsidR="0074612E">
        <w:rPr>
          <w:rFonts w:asciiTheme="majorHAnsi" w:hAnsiTheme="majorHAnsi" w:cstheme="majorHAnsi"/>
          <w:b w:val="0"/>
          <w:bCs/>
          <w:sz w:val="24"/>
          <w:szCs w:val="24"/>
        </w:rPr>
        <w:t xml:space="preserve"> </w:t>
      </w:r>
      <w:r w:rsidR="0074612E" w:rsidRPr="0074612E">
        <w:rPr>
          <w:rFonts w:asciiTheme="majorHAnsi" w:hAnsiTheme="majorHAnsi" w:cstheme="majorHAnsi"/>
          <w:b w:val="0"/>
          <w:bCs/>
          <w:sz w:val="24"/>
          <w:szCs w:val="24"/>
        </w:rPr>
        <w:t>(Gov.UK, 2024)</w:t>
      </w:r>
      <w:r w:rsidR="00D103AB">
        <w:rPr>
          <w:rFonts w:asciiTheme="majorHAnsi" w:hAnsiTheme="majorHAnsi" w:cstheme="majorHAnsi"/>
          <w:b w:val="0"/>
          <w:bCs/>
          <w:sz w:val="24"/>
          <w:szCs w:val="24"/>
        </w:rPr>
        <w:t xml:space="preserve">, so it is important to identify such protected characteristics and seek advice before proceeding. </w:t>
      </w:r>
    </w:p>
    <w:p w14:paraId="50C1C465" w14:textId="77777777" w:rsidR="00D103AB" w:rsidRDefault="00D103AB" w:rsidP="007E224E">
      <w:pPr>
        <w:rPr>
          <w:rFonts w:asciiTheme="majorHAnsi" w:hAnsiTheme="majorHAnsi" w:cstheme="majorHAnsi"/>
          <w:b w:val="0"/>
          <w:bCs/>
          <w:sz w:val="24"/>
          <w:szCs w:val="24"/>
        </w:rPr>
      </w:pPr>
    </w:p>
    <w:p w14:paraId="4E091D63" w14:textId="5A6B8027" w:rsidR="00D103AB" w:rsidRDefault="00D103AB" w:rsidP="007E224E">
      <w:pPr>
        <w:rPr>
          <w:rFonts w:asciiTheme="majorHAnsi" w:hAnsiTheme="majorHAnsi" w:cstheme="majorHAnsi"/>
          <w:b w:val="0"/>
          <w:bCs/>
          <w:sz w:val="24"/>
          <w:szCs w:val="24"/>
        </w:rPr>
      </w:pPr>
      <w:r w:rsidRPr="00D103AB">
        <w:rPr>
          <w:rFonts w:asciiTheme="majorHAnsi" w:hAnsiTheme="majorHAnsi" w:cstheme="majorHAnsi"/>
          <w:b w:val="0"/>
          <w:bCs/>
          <w:sz w:val="24"/>
          <w:szCs w:val="24"/>
        </w:rPr>
        <w:t xml:space="preserve">Only employees who have completed </w:t>
      </w:r>
      <w:r>
        <w:rPr>
          <w:rFonts w:asciiTheme="majorHAnsi" w:hAnsiTheme="majorHAnsi" w:cstheme="majorHAnsi"/>
          <w:b w:val="0"/>
          <w:bCs/>
          <w:sz w:val="24"/>
          <w:szCs w:val="24"/>
        </w:rPr>
        <w:t>two</w:t>
      </w:r>
      <w:r w:rsidRPr="00D103AB">
        <w:rPr>
          <w:rFonts w:asciiTheme="majorHAnsi" w:hAnsiTheme="majorHAnsi" w:cstheme="majorHAnsi"/>
          <w:b w:val="0"/>
          <w:bCs/>
          <w:sz w:val="24"/>
          <w:szCs w:val="24"/>
        </w:rPr>
        <w:t xml:space="preserve"> or more years of service at the time of termination are eligible to file an unfair dismissal claim</w:t>
      </w:r>
      <w:r w:rsidRPr="00D103AB">
        <w:t xml:space="preserve"> </w:t>
      </w:r>
      <w:r w:rsidRPr="00D103AB">
        <w:rPr>
          <w:rFonts w:asciiTheme="majorHAnsi" w:hAnsiTheme="majorHAnsi" w:cstheme="majorHAnsi"/>
          <w:b w:val="0"/>
          <w:bCs/>
          <w:sz w:val="24"/>
          <w:szCs w:val="24"/>
        </w:rPr>
        <w:t>(Gov.UK, 2012)</w:t>
      </w:r>
      <w:r>
        <w:rPr>
          <w:rFonts w:asciiTheme="majorHAnsi" w:hAnsiTheme="majorHAnsi" w:cstheme="majorHAnsi"/>
          <w:b w:val="0"/>
          <w:bCs/>
          <w:sz w:val="24"/>
          <w:szCs w:val="24"/>
        </w:rPr>
        <w:t xml:space="preserve">. </w:t>
      </w:r>
      <w:r w:rsidR="00915969">
        <w:rPr>
          <w:rFonts w:asciiTheme="majorHAnsi" w:hAnsiTheme="majorHAnsi" w:cstheme="majorHAnsi"/>
          <w:b w:val="0"/>
          <w:bCs/>
          <w:sz w:val="24"/>
          <w:szCs w:val="24"/>
        </w:rPr>
        <w:t>Your correspondence states that Daniel Barnes has</w:t>
      </w:r>
      <w:r w:rsidR="00DA2933">
        <w:rPr>
          <w:rFonts w:asciiTheme="majorHAnsi" w:hAnsiTheme="majorHAnsi" w:cstheme="majorHAnsi"/>
          <w:b w:val="0"/>
          <w:bCs/>
          <w:sz w:val="24"/>
          <w:szCs w:val="24"/>
        </w:rPr>
        <w:t xml:space="preserve"> 18 months</w:t>
      </w:r>
      <w:r w:rsidR="008C2701">
        <w:rPr>
          <w:rFonts w:asciiTheme="majorHAnsi" w:hAnsiTheme="majorHAnsi" w:cstheme="majorHAnsi"/>
          <w:b w:val="0"/>
          <w:bCs/>
          <w:sz w:val="24"/>
          <w:szCs w:val="24"/>
        </w:rPr>
        <w:t>’</w:t>
      </w:r>
      <w:r w:rsidR="00915969">
        <w:rPr>
          <w:rFonts w:asciiTheme="majorHAnsi" w:hAnsiTheme="majorHAnsi" w:cstheme="majorHAnsi"/>
          <w:b w:val="0"/>
          <w:bCs/>
          <w:sz w:val="24"/>
          <w:szCs w:val="24"/>
        </w:rPr>
        <w:t xml:space="preserve"> service, therefore he would not qualify for redundancy</w:t>
      </w:r>
      <w:r w:rsidR="00842135">
        <w:rPr>
          <w:rFonts w:asciiTheme="majorHAnsi" w:hAnsiTheme="majorHAnsi" w:cstheme="majorHAnsi"/>
          <w:b w:val="0"/>
          <w:bCs/>
          <w:sz w:val="24"/>
          <w:szCs w:val="24"/>
        </w:rPr>
        <w:t>, you may wish to offer him</w:t>
      </w:r>
      <w:r w:rsidR="006A71CA">
        <w:rPr>
          <w:rFonts w:asciiTheme="majorHAnsi" w:hAnsiTheme="majorHAnsi" w:cstheme="majorHAnsi"/>
          <w:b w:val="0"/>
          <w:bCs/>
          <w:sz w:val="24"/>
          <w:szCs w:val="24"/>
        </w:rPr>
        <w:t xml:space="preserve"> alternative options as previously mentioned. </w:t>
      </w:r>
    </w:p>
    <w:p w14:paraId="1925D944" w14:textId="77777777" w:rsidR="00B6588F" w:rsidRDefault="00B6588F" w:rsidP="007E224E">
      <w:pPr>
        <w:rPr>
          <w:rFonts w:asciiTheme="majorHAnsi" w:hAnsiTheme="majorHAnsi" w:cstheme="majorHAnsi"/>
          <w:b w:val="0"/>
          <w:bCs/>
          <w:sz w:val="24"/>
          <w:szCs w:val="24"/>
        </w:rPr>
      </w:pPr>
    </w:p>
    <w:p w14:paraId="0B16E0B9" w14:textId="4E11579D" w:rsidR="00EC1727" w:rsidRPr="00EC1727" w:rsidRDefault="00B6588F" w:rsidP="00EC1727">
      <w:pPr>
        <w:rPr>
          <w:rFonts w:asciiTheme="majorHAnsi" w:hAnsiTheme="majorHAnsi" w:cstheme="majorHAnsi"/>
          <w:b w:val="0"/>
          <w:bCs/>
          <w:sz w:val="24"/>
          <w:szCs w:val="24"/>
        </w:rPr>
      </w:pPr>
      <w:r>
        <w:rPr>
          <w:rFonts w:asciiTheme="majorHAnsi" w:hAnsiTheme="majorHAnsi" w:cstheme="majorHAnsi"/>
          <w:b w:val="0"/>
          <w:bCs/>
          <w:sz w:val="24"/>
          <w:szCs w:val="24"/>
        </w:rPr>
        <w:t xml:space="preserve">Having already identified employees identified for possible redundancy it is important to follow a fair and </w:t>
      </w:r>
      <w:r w:rsidR="00EC1727">
        <w:rPr>
          <w:rFonts w:asciiTheme="majorHAnsi" w:hAnsiTheme="majorHAnsi" w:cstheme="majorHAnsi"/>
          <w:b w:val="0"/>
          <w:bCs/>
          <w:sz w:val="24"/>
          <w:szCs w:val="24"/>
        </w:rPr>
        <w:t xml:space="preserve">robust consultation </w:t>
      </w:r>
      <w:r>
        <w:rPr>
          <w:rFonts w:asciiTheme="majorHAnsi" w:hAnsiTheme="majorHAnsi" w:cstheme="majorHAnsi"/>
          <w:b w:val="0"/>
          <w:bCs/>
          <w:sz w:val="24"/>
          <w:szCs w:val="24"/>
        </w:rPr>
        <w:t>process</w:t>
      </w:r>
      <w:r w:rsidR="00EC1727">
        <w:rPr>
          <w:rFonts w:asciiTheme="majorHAnsi" w:hAnsiTheme="majorHAnsi" w:cstheme="majorHAnsi"/>
          <w:b w:val="0"/>
          <w:bCs/>
          <w:sz w:val="24"/>
          <w:szCs w:val="24"/>
        </w:rPr>
        <w:t xml:space="preserve">. </w:t>
      </w:r>
      <w:r w:rsidR="00EC1727" w:rsidRPr="00EC1727">
        <w:rPr>
          <w:rFonts w:asciiTheme="majorHAnsi" w:hAnsiTheme="majorHAnsi" w:cstheme="majorHAnsi"/>
          <w:b w:val="0"/>
          <w:bCs/>
          <w:sz w:val="24"/>
          <w:szCs w:val="24"/>
        </w:rPr>
        <w:t>Employees should be allowed to be accompanied by a trade union representative or colleague to this meeting</w:t>
      </w:r>
      <w:r w:rsidR="00EC1727">
        <w:rPr>
          <w:rFonts w:asciiTheme="majorHAnsi" w:hAnsiTheme="majorHAnsi" w:cstheme="majorHAnsi"/>
          <w:b w:val="0"/>
          <w:bCs/>
          <w:sz w:val="24"/>
          <w:szCs w:val="24"/>
        </w:rPr>
        <w:t xml:space="preserve">. </w:t>
      </w:r>
      <w:r w:rsidR="00EC1727" w:rsidRPr="00EC1727">
        <w:rPr>
          <w:rFonts w:asciiTheme="majorHAnsi" w:hAnsiTheme="majorHAnsi" w:cstheme="majorHAnsi"/>
          <w:b w:val="0"/>
          <w:bCs/>
          <w:sz w:val="24"/>
          <w:szCs w:val="24"/>
        </w:rPr>
        <w:t xml:space="preserve">At the initiation of the consultation </w:t>
      </w:r>
      <w:r w:rsidR="00EC1727">
        <w:rPr>
          <w:rFonts w:asciiTheme="majorHAnsi" w:hAnsiTheme="majorHAnsi" w:cstheme="majorHAnsi"/>
          <w:b w:val="0"/>
          <w:bCs/>
          <w:sz w:val="24"/>
          <w:szCs w:val="24"/>
        </w:rPr>
        <w:t>meeting</w:t>
      </w:r>
      <w:r w:rsidR="00EC1727" w:rsidRPr="00EC1727">
        <w:rPr>
          <w:rFonts w:asciiTheme="majorHAnsi" w:hAnsiTheme="majorHAnsi" w:cstheme="majorHAnsi"/>
          <w:b w:val="0"/>
          <w:bCs/>
          <w:sz w:val="24"/>
          <w:szCs w:val="24"/>
        </w:rPr>
        <w:t xml:space="preserve">, </w:t>
      </w:r>
      <w:r w:rsidR="00EC1727">
        <w:rPr>
          <w:rFonts w:asciiTheme="majorHAnsi" w:hAnsiTheme="majorHAnsi" w:cstheme="majorHAnsi"/>
          <w:b w:val="0"/>
          <w:bCs/>
          <w:sz w:val="24"/>
          <w:szCs w:val="24"/>
        </w:rPr>
        <w:t xml:space="preserve">Capital </w:t>
      </w:r>
      <w:r w:rsidR="00EC1727" w:rsidRPr="00EC1727">
        <w:rPr>
          <w:rFonts w:asciiTheme="majorHAnsi" w:hAnsiTheme="majorHAnsi" w:cstheme="majorHAnsi"/>
          <w:b w:val="0"/>
          <w:bCs/>
          <w:sz w:val="24"/>
          <w:szCs w:val="24"/>
        </w:rPr>
        <w:t>is legally required to provide the representatives with the following details:</w:t>
      </w:r>
    </w:p>
    <w:p w14:paraId="07B7E111" w14:textId="77777777" w:rsidR="00EC1727" w:rsidRPr="00EC1727" w:rsidRDefault="00EC1727" w:rsidP="00EC1727">
      <w:pPr>
        <w:rPr>
          <w:rFonts w:asciiTheme="majorHAnsi" w:hAnsiTheme="majorHAnsi" w:cstheme="majorHAnsi"/>
          <w:b w:val="0"/>
          <w:bCs/>
          <w:sz w:val="24"/>
          <w:szCs w:val="24"/>
        </w:rPr>
      </w:pPr>
    </w:p>
    <w:p w14:paraId="34420412" w14:textId="77777777" w:rsid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t>Explanation for the redundancy dismissals.</w:t>
      </w:r>
    </w:p>
    <w:p w14:paraId="6CBD2E31" w14:textId="77777777" w:rsid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t>Quantity of proposed redundancies and their respective job roles.</w:t>
      </w:r>
    </w:p>
    <w:p w14:paraId="184FB9AD" w14:textId="77777777" w:rsid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t>Overall count of affected employees.</w:t>
      </w:r>
    </w:p>
    <w:p w14:paraId="3E5B34EE" w14:textId="6EB5DADC" w:rsid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t>Planned criteria for selection.</w:t>
      </w:r>
    </w:p>
    <w:p w14:paraId="12C1CE2F" w14:textId="519A27F3" w:rsid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t>Protocol for addressing the redundancies</w:t>
      </w:r>
      <w:r>
        <w:rPr>
          <w:rFonts w:asciiTheme="majorHAnsi" w:hAnsiTheme="majorHAnsi" w:cstheme="majorHAnsi"/>
          <w:b w:val="0"/>
          <w:bCs/>
          <w:sz w:val="24"/>
          <w:szCs w:val="24"/>
        </w:rPr>
        <w:t xml:space="preserve">, </w:t>
      </w:r>
      <w:r w:rsidR="00715043">
        <w:rPr>
          <w:rFonts w:asciiTheme="majorHAnsi" w:hAnsiTheme="majorHAnsi" w:cstheme="majorHAnsi"/>
          <w:b w:val="0"/>
          <w:bCs/>
          <w:sz w:val="24"/>
          <w:szCs w:val="24"/>
        </w:rPr>
        <w:t>and;</w:t>
      </w:r>
    </w:p>
    <w:p w14:paraId="0F15E151" w14:textId="312FD316" w:rsidR="006A71CA" w:rsidRPr="00EC1727" w:rsidRDefault="00EC1727" w:rsidP="00EC1727">
      <w:pPr>
        <w:pStyle w:val="ListParagraph"/>
        <w:numPr>
          <w:ilvl w:val="0"/>
          <w:numId w:val="13"/>
        </w:numPr>
        <w:rPr>
          <w:rFonts w:asciiTheme="majorHAnsi" w:hAnsiTheme="majorHAnsi" w:cstheme="majorHAnsi"/>
          <w:b w:val="0"/>
          <w:bCs/>
          <w:sz w:val="24"/>
          <w:szCs w:val="24"/>
        </w:rPr>
      </w:pPr>
      <w:r w:rsidRPr="00EC1727">
        <w:rPr>
          <w:rFonts w:asciiTheme="majorHAnsi" w:hAnsiTheme="majorHAnsi" w:cstheme="majorHAnsi"/>
          <w:b w:val="0"/>
          <w:bCs/>
          <w:sz w:val="24"/>
          <w:szCs w:val="24"/>
        </w:rPr>
        <w:lastRenderedPageBreak/>
        <w:t>Approach for determining redundancy payments.</w:t>
      </w:r>
    </w:p>
    <w:p w14:paraId="093AD4E3" w14:textId="00F45E18" w:rsidR="00D103AB" w:rsidRDefault="00EC1727" w:rsidP="00A01FA4">
      <w:pPr>
        <w:jc w:val="right"/>
        <w:rPr>
          <w:rFonts w:asciiTheme="majorHAnsi" w:hAnsiTheme="majorHAnsi" w:cstheme="majorHAnsi"/>
          <w:b w:val="0"/>
          <w:bCs/>
          <w:sz w:val="24"/>
          <w:szCs w:val="24"/>
        </w:rPr>
      </w:pPr>
      <w:r w:rsidRPr="00EC1727">
        <w:rPr>
          <w:rFonts w:asciiTheme="majorHAnsi" w:hAnsiTheme="majorHAnsi" w:cstheme="majorHAnsi"/>
          <w:b w:val="0"/>
          <w:bCs/>
          <w:sz w:val="24"/>
          <w:szCs w:val="24"/>
        </w:rPr>
        <w:t>(CIPD, 2023b)</w:t>
      </w:r>
    </w:p>
    <w:p w14:paraId="23FF3732" w14:textId="77777777" w:rsidR="00A01FA4" w:rsidRDefault="00A01FA4" w:rsidP="00A01FA4">
      <w:pPr>
        <w:jc w:val="right"/>
        <w:rPr>
          <w:rFonts w:asciiTheme="majorHAnsi" w:hAnsiTheme="majorHAnsi" w:cstheme="majorHAnsi"/>
          <w:b w:val="0"/>
          <w:bCs/>
          <w:sz w:val="24"/>
          <w:szCs w:val="24"/>
        </w:rPr>
      </w:pPr>
    </w:p>
    <w:p w14:paraId="18859DB5" w14:textId="2CD7CFD1" w:rsidR="003F38DC" w:rsidRPr="003F38DC" w:rsidRDefault="00B27BDE" w:rsidP="00372BDB">
      <w:pPr>
        <w:rPr>
          <w:rFonts w:asciiTheme="majorHAnsi" w:hAnsiTheme="majorHAnsi" w:cstheme="majorHAnsi"/>
          <w:b w:val="0"/>
          <w:bCs/>
          <w:sz w:val="24"/>
          <w:szCs w:val="24"/>
        </w:rPr>
      </w:pPr>
      <w:r>
        <w:rPr>
          <w:rFonts w:asciiTheme="majorHAnsi" w:hAnsiTheme="majorHAnsi" w:cstheme="majorHAnsi"/>
          <w:b w:val="0"/>
          <w:bCs/>
          <w:sz w:val="24"/>
          <w:szCs w:val="24"/>
        </w:rPr>
        <w:t>C</w:t>
      </w:r>
      <w:r w:rsidR="003F38DC" w:rsidRPr="003F38DC">
        <w:rPr>
          <w:rFonts w:asciiTheme="majorHAnsi" w:hAnsiTheme="majorHAnsi" w:cstheme="majorHAnsi"/>
          <w:b w:val="0"/>
          <w:bCs/>
          <w:sz w:val="24"/>
          <w:szCs w:val="24"/>
        </w:rPr>
        <w:t xml:space="preserve">onsultations should include at least one additional </w:t>
      </w:r>
      <w:r w:rsidR="00715043" w:rsidRPr="003F38DC">
        <w:rPr>
          <w:rFonts w:asciiTheme="majorHAnsi" w:hAnsiTheme="majorHAnsi" w:cstheme="majorHAnsi"/>
          <w:b w:val="0"/>
          <w:bCs/>
          <w:sz w:val="24"/>
          <w:szCs w:val="24"/>
        </w:rPr>
        <w:t>meeting;</w:t>
      </w:r>
      <w:r w:rsidR="003F38DC" w:rsidRPr="003F38DC">
        <w:rPr>
          <w:rFonts w:asciiTheme="majorHAnsi" w:hAnsiTheme="majorHAnsi" w:cstheme="majorHAnsi"/>
          <w:b w:val="0"/>
          <w:bCs/>
          <w:sz w:val="24"/>
          <w:szCs w:val="24"/>
        </w:rPr>
        <w:t xml:space="preserve"> the number of </w:t>
      </w:r>
      <w:r w:rsidR="00715043" w:rsidRPr="003F38DC">
        <w:rPr>
          <w:rFonts w:asciiTheme="majorHAnsi" w:hAnsiTheme="majorHAnsi" w:cstheme="majorHAnsi"/>
          <w:b w:val="0"/>
          <w:bCs/>
          <w:sz w:val="24"/>
          <w:szCs w:val="24"/>
        </w:rPr>
        <w:t xml:space="preserve">meetings </w:t>
      </w:r>
      <w:r w:rsidR="00715043">
        <w:rPr>
          <w:rFonts w:asciiTheme="majorHAnsi" w:hAnsiTheme="majorHAnsi" w:cstheme="majorHAnsi"/>
          <w:b w:val="0"/>
          <w:bCs/>
          <w:sz w:val="24"/>
          <w:szCs w:val="24"/>
        </w:rPr>
        <w:t>will</w:t>
      </w:r>
      <w:r w:rsidR="00DA2933">
        <w:rPr>
          <w:rFonts w:asciiTheme="majorHAnsi" w:hAnsiTheme="majorHAnsi" w:cstheme="majorHAnsi"/>
          <w:b w:val="0"/>
          <w:bCs/>
          <w:sz w:val="24"/>
          <w:szCs w:val="24"/>
        </w:rPr>
        <w:t xml:space="preserve"> </w:t>
      </w:r>
      <w:r w:rsidR="003F38DC" w:rsidRPr="003F38DC">
        <w:rPr>
          <w:rFonts w:asciiTheme="majorHAnsi" w:hAnsiTheme="majorHAnsi" w:cstheme="majorHAnsi"/>
          <w:b w:val="0"/>
          <w:bCs/>
          <w:sz w:val="24"/>
          <w:szCs w:val="24"/>
        </w:rPr>
        <w:t xml:space="preserve">vary based on the employee's </w:t>
      </w:r>
      <w:r w:rsidR="00FE55F8">
        <w:rPr>
          <w:rFonts w:asciiTheme="majorHAnsi" w:hAnsiTheme="majorHAnsi" w:cstheme="majorHAnsi"/>
          <w:b w:val="0"/>
          <w:bCs/>
          <w:sz w:val="24"/>
          <w:szCs w:val="24"/>
        </w:rPr>
        <w:t>suggestions</w:t>
      </w:r>
      <w:r w:rsidR="0068417B">
        <w:rPr>
          <w:rFonts w:asciiTheme="majorHAnsi" w:hAnsiTheme="majorHAnsi" w:cstheme="majorHAnsi"/>
          <w:b w:val="0"/>
          <w:bCs/>
          <w:sz w:val="24"/>
          <w:szCs w:val="24"/>
        </w:rPr>
        <w:t>.</w:t>
      </w:r>
      <w:r w:rsidR="00D35455" w:rsidRPr="00D35455">
        <w:rPr>
          <w:rFonts w:asciiTheme="majorHAnsi" w:hAnsiTheme="majorHAnsi" w:cstheme="majorHAnsi"/>
          <w:b w:val="0"/>
          <w:bCs/>
          <w:sz w:val="24"/>
          <w:szCs w:val="24"/>
        </w:rPr>
        <w:t xml:space="preserve"> </w:t>
      </w:r>
      <w:r w:rsidR="00DA2933">
        <w:rPr>
          <w:rFonts w:asciiTheme="majorHAnsi" w:hAnsiTheme="majorHAnsi" w:cstheme="majorHAnsi"/>
          <w:b w:val="0"/>
          <w:bCs/>
          <w:sz w:val="24"/>
          <w:szCs w:val="24"/>
        </w:rPr>
        <w:t>A</w:t>
      </w:r>
      <w:r w:rsidR="00D35455" w:rsidRPr="00D35455">
        <w:rPr>
          <w:rFonts w:asciiTheme="majorHAnsi" w:hAnsiTheme="majorHAnsi" w:cstheme="majorHAnsi"/>
          <w:b w:val="0"/>
          <w:bCs/>
          <w:sz w:val="24"/>
          <w:szCs w:val="24"/>
        </w:rPr>
        <w:t xml:space="preserve">ny response to the </w:t>
      </w:r>
      <w:r w:rsidR="00715043" w:rsidRPr="00D35455">
        <w:rPr>
          <w:rFonts w:asciiTheme="majorHAnsi" w:hAnsiTheme="majorHAnsi" w:cstheme="majorHAnsi"/>
          <w:b w:val="0"/>
          <w:bCs/>
          <w:sz w:val="24"/>
          <w:szCs w:val="24"/>
        </w:rPr>
        <w:t>employees’</w:t>
      </w:r>
      <w:r w:rsidR="00D35455" w:rsidRPr="00D35455">
        <w:rPr>
          <w:rFonts w:asciiTheme="majorHAnsi" w:hAnsiTheme="majorHAnsi" w:cstheme="majorHAnsi"/>
          <w:b w:val="0"/>
          <w:bCs/>
          <w:sz w:val="24"/>
          <w:szCs w:val="24"/>
        </w:rPr>
        <w:t xml:space="preserve"> challenge to their redundancy sh</w:t>
      </w:r>
      <w:r w:rsidR="00DA2933">
        <w:rPr>
          <w:rFonts w:asciiTheme="majorHAnsi" w:hAnsiTheme="majorHAnsi" w:cstheme="majorHAnsi"/>
          <w:b w:val="0"/>
          <w:bCs/>
          <w:sz w:val="24"/>
          <w:szCs w:val="24"/>
        </w:rPr>
        <w:t>ould</w:t>
      </w:r>
      <w:r w:rsidR="00D35455" w:rsidRPr="00D35455">
        <w:rPr>
          <w:rFonts w:asciiTheme="majorHAnsi" w:hAnsiTheme="majorHAnsi" w:cstheme="majorHAnsi"/>
          <w:b w:val="0"/>
          <w:bCs/>
          <w:sz w:val="24"/>
          <w:szCs w:val="24"/>
        </w:rPr>
        <w:t xml:space="preserve"> be outlined. Additionally, </w:t>
      </w:r>
      <w:r w:rsidR="00D35455">
        <w:rPr>
          <w:rFonts w:asciiTheme="majorHAnsi" w:hAnsiTheme="majorHAnsi" w:cstheme="majorHAnsi"/>
          <w:b w:val="0"/>
          <w:bCs/>
          <w:sz w:val="24"/>
          <w:szCs w:val="24"/>
        </w:rPr>
        <w:t>in the case that no suitable</w:t>
      </w:r>
      <w:r w:rsidR="00D35455" w:rsidRPr="00D35455">
        <w:rPr>
          <w:rFonts w:asciiTheme="majorHAnsi" w:hAnsiTheme="majorHAnsi" w:cstheme="majorHAnsi"/>
          <w:b w:val="0"/>
          <w:bCs/>
          <w:sz w:val="24"/>
          <w:szCs w:val="24"/>
        </w:rPr>
        <w:t xml:space="preserve"> alternative employment</w:t>
      </w:r>
      <w:r w:rsidR="00D35455">
        <w:rPr>
          <w:rFonts w:asciiTheme="majorHAnsi" w:hAnsiTheme="majorHAnsi" w:cstheme="majorHAnsi"/>
          <w:b w:val="0"/>
          <w:bCs/>
          <w:sz w:val="24"/>
          <w:szCs w:val="24"/>
        </w:rPr>
        <w:t xml:space="preserve"> can be found, the employees should be informed </w:t>
      </w:r>
      <w:r w:rsidR="0068155D" w:rsidRPr="0068155D">
        <w:rPr>
          <w:rFonts w:asciiTheme="majorHAnsi" w:hAnsiTheme="majorHAnsi" w:cstheme="majorHAnsi"/>
          <w:b w:val="0"/>
          <w:bCs/>
          <w:sz w:val="24"/>
          <w:szCs w:val="24"/>
        </w:rPr>
        <w:t>(CIPD, 2022a)</w:t>
      </w:r>
      <w:r w:rsidR="0068155D">
        <w:rPr>
          <w:rFonts w:asciiTheme="majorHAnsi" w:hAnsiTheme="majorHAnsi" w:cstheme="majorHAnsi"/>
          <w:b w:val="0"/>
          <w:bCs/>
          <w:sz w:val="24"/>
          <w:szCs w:val="24"/>
        </w:rPr>
        <w:t>.</w:t>
      </w:r>
      <w:r w:rsidR="00372BDB" w:rsidRPr="00372BDB">
        <w:t xml:space="preserve"> </w:t>
      </w:r>
      <w:r w:rsidR="00372BDB" w:rsidRPr="00372BDB">
        <w:rPr>
          <w:rFonts w:asciiTheme="majorHAnsi" w:hAnsiTheme="majorHAnsi" w:cstheme="majorHAnsi"/>
          <w:b w:val="0"/>
          <w:bCs/>
          <w:sz w:val="24"/>
          <w:szCs w:val="24"/>
        </w:rPr>
        <w:t>There is</w:t>
      </w:r>
      <w:r w:rsidR="00372BDB">
        <w:rPr>
          <w:rFonts w:asciiTheme="majorHAnsi" w:hAnsiTheme="majorHAnsi" w:cstheme="majorHAnsi"/>
          <w:b w:val="0"/>
          <w:bCs/>
          <w:sz w:val="24"/>
          <w:szCs w:val="24"/>
        </w:rPr>
        <w:t xml:space="preserve"> no </w:t>
      </w:r>
      <w:r w:rsidR="00372BDB" w:rsidRPr="00372BDB">
        <w:rPr>
          <w:rFonts w:asciiTheme="majorHAnsi" w:hAnsiTheme="majorHAnsi" w:cstheme="majorHAnsi"/>
          <w:b w:val="0"/>
          <w:bCs/>
          <w:sz w:val="24"/>
          <w:szCs w:val="24"/>
        </w:rPr>
        <w:t>specified maximum duration for the consultation period</w:t>
      </w:r>
      <w:r w:rsidR="00372BDB">
        <w:rPr>
          <w:rFonts w:asciiTheme="majorHAnsi" w:hAnsiTheme="majorHAnsi" w:cstheme="majorHAnsi"/>
          <w:b w:val="0"/>
          <w:bCs/>
          <w:sz w:val="24"/>
          <w:szCs w:val="24"/>
        </w:rPr>
        <w:t xml:space="preserve"> for under 20 employees</w:t>
      </w:r>
      <w:r w:rsidR="00D13E9F">
        <w:rPr>
          <w:rFonts w:asciiTheme="majorHAnsi" w:hAnsiTheme="majorHAnsi" w:cstheme="majorHAnsi"/>
          <w:b w:val="0"/>
          <w:bCs/>
          <w:sz w:val="24"/>
          <w:szCs w:val="24"/>
        </w:rPr>
        <w:t>. H</w:t>
      </w:r>
      <w:r w:rsidR="00372BDB">
        <w:rPr>
          <w:rFonts w:asciiTheme="majorHAnsi" w:hAnsiTheme="majorHAnsi" w:cstheme="majorHAnsi"/>
          <w:b w:val="0"/>
          <w:bCs/>
          <w:sz w:val="24"/>
          <w:szCs w:val="24"/>
        </w:rPr>
        <w:t>owever, w</w:t>
      </w:r>
      <w:r w:rsidR="00372BDB" w:rsidRPr="00372BDB">
        <w:rPr>
          <w:rFonts w:asciiTheme="majorHAnsi" w:hAnsiTheme="majorHAnsi" w:cstheme="majorHAnsi"/>
          <w:b w:val="0"/>
          <w:bCs/>
          <w:sz w:val="24"/>
          <w:szCs w:val="24"/>
        </w:rPr>
        <w:t>hen considering 20 to 99 redundancies, the consultation must commence at least 30 days before any dismissals are enacted</w:t>
      </w:r>
      <w:r>
        <w:rPr>
          <w:rFonts w:asciiTheme="majorHAnsi" w:hAnsiTheme="majorHAnsi" w:cstheme="majorHAnsi"/>
          <w:b w:val="0"/>
          <w:bCs/>
          <w:sz w:val="24"/>
          <w:szCs w:val="24"/>
        </w:rPr>
        <w:t>,</w:t>
      </w:r>
      <w:r w:rsidR="00D13E9F">
        <w:rPr>
          <w:rFonts w:asciiTheme="majorHAnsi" w:hAnsiTheme="majorHAnsi" w:cstheme="majorHAnsi"/>
          <w:b w:val="0"/>
          <w:bCs/>
          <w:sz w:val="24"/>
          <w:szCs w:val="24"/>
        </w:rPr>
        <w:t xml:space="preserve"> </w:t>
      </w:r>
      <w:r w:rsidR="00D13E9F" w:rsidRPr="00D13E9F">
        <w:rPr>
          <w:rFonts w:asciiTheme="majorHAnsi" w:hAnsiTheme="majorHAnsi" w:cstheme="majorHAnsi"/>
          <w:b w:val="0"/>
          <w:bCs/>
          <w:sz w:val="24"/>
          <w:szCs w:val="24"/>
        </w:rPr>
        <w:t>(Gov.UK, 2023)</w:t>
      </w:r>
      <w:r>
        <w:rPr>
          <w:rFonts w:asciiTheme="majorHAnsi" w:hAnsiTheme="majorHAnsi" w:cstheme="majorHAnsi"/>
          <w:b w:val="0"/>
          <w:bCs/>
          <w:sz w:val="24"/>
          <w:szCs w:val="24"/>
        </w:rPr>
        <w:t>.</w:t>
      </w:r>
    </w:p>
    <w:p w14:paraId="58FFDC01" w14:textId="77777777" w:rsidR="003F38DC" w:rsidRPr="003F38DC" w:rsidRDefault="003F38DC" w:rsidP="003F38DC">
      <w:pPr>
        <w:rPr>
          <w:rFonts w:asciiTheme="majorHAnsi" w:hAnsiTheme="majorHAnsi" w:cstheme="majorHAnsi"/>
          <w:b w:val="0"/>
          <w:bCs/>
          <w:sz w:val="24"/>
          <w:szCs w:val="24"/>
        </w:rPr>
      </w:pPr>
    </w:p>
    <w:p w14:paraId="3A446E42" w14:textId="34E5D363" w:rsidR="0068417B" w:rsidRDefault="00DA2933" w:rsidP="003F38DC">
      <w:pPr>
        <w:rPr>
          <w:rFonts w:asciiTheme="majorHAnsi" w:hAnsiTheme="majorHAnsi" w:cstheme="majorHAnsi"/>
          <w:b w:val="0"/>
          <w:bCs/>
          <w:sz w:val="24"/>
          <w:szCs w:val="24"/>
        </w:rPr>
      </w:pPr>
      <w:r>
        <w:rPr>
          <w:rFonts w:asciiTheme="majorHAnsi" w:hAnsiTheme="majorHAnsi" w:cstheme="majorHAnsi"/>
          <w:b w:val="0"/>
          <w:bCs/>
          <w:sz w:val="24"/>
          <w:szCs w:val="24"/>
        </w:rPr>
        <w:t xml:space="preserve">Following the </w:t>
      </w:r>
      <w:r w:rsidR="003F38DC" w:rsidRPr="003F38DC">
        <w:rPr>
          <w:rFonts w:asciiTheme="majorHAnsi" w:hAnsiTheme="majorHAnsi" w:cstheme="majorHAnsi"/>
          <w:b w:val="0"/>
          <w:bCs/>
          <w:sz w:val="24"/>
          <w:szCs w:val="24"/>
        </w:rPr>
        <w:t xml:space="preserve">consultation process, </w:t>
      </w:r>
      <w:r w:rsidR="0068417B">
        <w:rPr>
          <w:rFonts w:asciiTheme="majorHAnsi" w:hAnsiTheme="majorHAnsi" w:cstheme="majorHAnsi"/>
          <w:b w:val="0"/>
          <w:bCs/>
          <w:sz w:val="24"/>
          <w:szCs w:val="24"/>
        </w:rPr>
        <w:t>Capital</w:t>
      </w:r>
      <w:r w:rsidR="003F38DC" w:rsidRPr="003F38DC">
        <w:rPr>
          <w:rFonts w:asciiTheme="majorHAnsi" w:hAnsiTheme="majorHAnsi" w:cstheme="majorHAnsi"/>
          <w:b w:val="0"/>
          <w:bCs/>
          <w:sz w:val="24"/>
          <w:szCs w:val="24"/>
        </w:rPr>
        <w:t xml:space="preserve"> must determine whether to proceed with the </w:t>
      </w:r>
      <w:r w:rsidR="0068417B" w:rsidRPr="003F38DC">
        <w:rPr>
          <w:rFonts w:asciiTheme="majorHAnsi" w:hAnsiTheme="majorHAnsi" w:cstheme="majorHAnsi"/>
          <w:b w:val="0"/>
          <w:bCs/>
          <w:sz w:val="24"/>
          <w:szCs w:val="24"/>
        </w:rPr>
        <w:t>employee’s</w:t>
      </w:r>
      <w:r w:rsidR="003F38DC" w:rsidRPr="003F38DC">
        <w:rPr>
          <w:rFonts w:asciiTheme="majorHAnsi" w:hAnsiTheme="majorHAnsi" w:cstheme="majorHAnsi"/>
          <w:b w:val="0"/>
          <w:bCs/>
          <w:sz w:val="24"/>
          <w:szCs w:val="24"/>
        </w:rPr>
        <w:t xml:space="preserve"> redundancy and issue a written redundancy notice</w:t>
      </w:r>
      <w:r w:rsidR="0068417B">
        <w:rPr>
          <w:rFonts w:asciiTheme="majorHAnsi" w:hAnsiTheme="majorHAnsi" w:cstheme="majorHAnsi"/>
          <w:b w:val="0"/>
          <w:bCs/>
          <w:sz w:val="24"/>
          <w:szCs w:val="24"/>
        </w:rPr>
        <w:t xml:space="preserve">, stating the </w:t>
      </w:r>
      <w:r w:rsidR="0068417B" w:rsidRPr="0068417B">
        <w:rPr>
          <w:rFonts w:asciiTheme="majorHAnsi" w:hAnsiTheme="majorHAnsi" w:cstheme="majorHAnsi"/>
          <w:b w:val="0"/>
          <w:bCs/>
          <w:sz w:val="24"/>
          <w:szCs w:val="24"/>
        </w:rPr>
        <w:t>employee</w:t>
      </w:r>
      <w:r w:rsidR="0068417B">
        <w:rPr>
          <w:rFonts w:asciiTheme="majorHAnsi" w:hAnsiTheme="majorHAnsi" w:cstheme="majorHAnsi"/>
          <w:b w:val="0"/>
          <w:bCs/>
          <w:sz w:val="24"/>
          <w:szCs w:val="24"/>
        </w:rPr>
        <w:t xml:space="preserve">’s </w:t>
      </w:r>
      <w:r w:rsidR="0068417B" w:rsidRPr="0068417B">
        <w:rPr>
          <w:rFonts w:asciiTheme="majorHAnsi" w:hAnsiTheme="majorHAnsi" w:cstheme="majorHAnsi"/>
          <w:b w:val="0"/>
          <w:bCs/>
          <w:sz w:val="24"/>
          <w:szCs w:val="24"/>
        </w:rPr>
        <w:t>right to appeal the redundancy decision</w:t>
      </w:r>
      <w:r w:rsidR="007F42F2" w:rsidRPr="007F42F2">
        <w:t xml:space="preserve"> </w:t>
      </w:r>
      <w:r w:rsidR="007F42F2" w:rsidRPr="007F42F2">
        <w:rPr>
          <w:rFonts w:asciiTheme="majorHAnsi" w:hAnsiTheme="majorHAnsi" w:cstheme="majorHAnsi"/>
          <w:b w:val="0"/>
          <w:bCs/>
          <w:sz w:val="24"/>
          <w:szCs w:val="24"/>
        </w:rPr>
        <w:t>(Acas, 2020)</w:t>
      </w:r>
      <w:r w:rsidR="0068417B" w:rsidRPr="0068417B">
        <w:rPr>
          <w:rFonts w:asciiTheme="majorHAnsi" w:hAnsiTheme="majorHAnsi" w:cstheme="majorHAnsi"/>
          <w:b w:val="0"/>
          <w:bCs/>
          <w:sz w:val="24"/>
          <w:szCs w:val="24"/>
        </w:rPr>
        <w:t>.</w:t>
      </w:r>
      <w:r w:rsidR="00D35455">
        <w:rPr>
          <w:rFonts w:asciiTheme="majorHAnsi" w:hAnsiTheme="majorHAnsi" w:cstheme="majorHAnsi"/>
          <w:b w:val="0"/>
          <w:bCs/>
          <w:sz w:val="24"/>
          <w:szCs w:val="24"/>
        </w:rPr>
        <w:t xml:space="preserve"> </w:t>
      </w:r>
      <w:r w:rsidR="00C713EB">
        <w:rPr>
          <w:rFonts w:asciiTheme="majorHAnsi" w:hAnsiTheme="majorHAnsi" w:cstheme="majorHAnsi"/>
          <w:b w:val="0"/>
          <w:bCs/>
          <w:sz w:val="24"/>
          <w:szCs w:val="24"/>
        </w:rPr>
        <w:t xml:space="preserve">Capital </w:t>
      </w:r>
      <w:r w:rsidR="0068417B" w:rsidRPr="0068417B">
        <w:rPr>
          <w:rFonts w:asciiTheme="majorHAnsi" w:hAnsiTheme="majorHAnsi" w:cstheme="majorHAnsi"/>
          <w:b w:val="0"/>
          <w:bCs/>
          <w:sz w:val="24"/>
          <w:szCs w:val="24"/>
        </w:rPr>
        <w:t>must clarify the calculation of the redundancy payment</w:t>
      </w:r>
      <w:r w:rsidR="00B27BDE">
        <w:rPr>
          <w:rFonts w:asciiTheme="majorHAnsi" w:hAnsiTheme="majorHAnsi" w:cstheme="majorHAnsi"/>
          <w:b w:val="0"/>
          <w:bCs/>
          <w:sz w:val="24"/>
          <w:szCs w:val="24"/>
        </w:rPr>
        <w:t>.</w:t>
      </w:r>
      <w:r w:rsidR="00D35455">
        <w:rPr>
          <w:rFonts w:asciiTheme="majorHAnsi" w:hAnsiTheme="majorHAnsi" w:cstheme="majorHAnsi"/>
          <w:b w:val="0"/>
          <w:bCs/>
          <w:sz w:val="24"/>
          <w:szCs w:val="24"/>
        </w:rPr>
        <w:t xml:space="preserve"> </w:t>
      </w:r>
      <w:r w:rsidR="00FE55F8">
        <w:rPr>
          <w:rFonts w:asciiTheme="majorHAnsi" w:hAnsiTheme="majorHAnsi" w:cstheme="majorHAnsi"/>
          <w:b w:val="0"/>
          <w:bCs/>
          <w:sz w:val="24"/>
          <w:szCs w:val="24"/>
        </w:rPr>
        <w:t>Final pay</w:t>
      </w:r>
      <w:r w:rsidR="00E542C5">
        <w:rPr>
          <w:rFonts w:asciiTheme="majorHAnsi" w:hAnsiTheme="majorHAnsi" w:cstheme="majorHAnsi"/>
          <w:b w:val="0"/>
          <w:bCs/>
          <w:sz w:val="24"/>
          <w:szCs w:val="24"/>
        </w:rPr>
        <w:t xml:space="preserve"> </w:t>
      </w:r>
      <w:r w:rsidR="00B27BDE">
        <w:rPr>
          <w:rFonts w:asciiTheme="majorHAnsi" w:hAnsiTheme="majorHAnsi" w:cstheme="majorHAnsi"/>
          <w:b w:val="0"/>
          <w:bCs/>
          <w:sz w:val="24"/>
          <w:szCs w:val="24"/>
        </w:rPr>
        <w:t>considers</w:t>
      </w:r>
      <w:r w:rsidR="00E542C5">
        <w:rPr>
          <w:rFonts w:asciiTheme="majorHAnsi" w:hAnsiTheme="majorHAnsi" w:cstheme="majorHAnsi"/>
          <w:b w:val="0"/>
          <w:bCs/>
          <w:sz w:val="24"/>
          <w:szCs w:val="24"/>
        </w:rPr>
        <w:t xml:space="preserve"> </w:t>
      </w:r>
      <w:r w:rsidR="000166D7">
        <w:rPr>
          <w:rFonts w:asciiTheme="majorHAnsi" w:hAnsiTheme="majorHAnsi" w:cstheme="majorHAnsi"/>
          <w:b w:val="0"/>
          <w:bCs/>
          <w:sz w:val="24"/>
          <w:szCs w:val="24"/>
        </w:rPr>
        <w:t xml:space="preserve">pay in lieu of </w:t>
      </w:r>
      <w:r w:rsidR="00E542C5">
        <w:rPr>
          <w:rFonts w:asciiTheme="majorHAnsi" w:hAnsiTheme="majorHAnsi" w:cstheme="majorHAnsi"/>
          <w:b w:val="0"/>
          <w:bCs/>
          <w:sz w:val="24"/>
          <w:szCs w:val="24"/>
        </w:rPr>
        <w:t>notice payments</w:t>
      </w:r>
      <w:r w:rsidR="00C701FA">
        <w:rPr>
          <w:rFonts w:asciiTheme="majorHAnsi" w:hAnsiTheme="majorHAnsi" w:cstheme="majorHAnsi"/>
          <w:b w:val="0"/>
          <w:bCs/>
          <w:sz w:val="24"/>
          <w:szCs w:val="24"/>
        </w:rPr>
        <w:t xml:space="preserve"> </w:t>
      </w:r>
      <w:r w:rsidR="000166D7">
        <w:rPr>
          <w:rFonts w:asciiTheme="majorHAnsi" w:hAnsiTheme="majorHAnsi" w:cstheme="majorHAnsi"/>
          <w:b w:val="0"/>
          <w:bCs/>
          <w:sz w:val="24"/>
          <w:szCs w:val="24"/>
        </w:rPr>
        <w:t>(</w:t>
      </w:r>
      <w:r w:rsidR="000166D7" w:rsidRPr="000166D7">
        <w:rPr>
          <w:rFonts w:asciiTheme="majorHAnsi" w:hAnsiTheme="majorHAnsi" w:cstheme="majorHAnsi"/>
          <w:b w:val="0"/>
          <w:bCs/>
          <w:sz w:val="24"/>
          <w:szCs w:val="24"/>
        </w:rPr>
        <w:t>PILON</w:t>
      </w:r>
      <w:r w:rsidR="000166D7">
        <w:rPr>
          <w:rFonts w:asciiTheme="majorHAnsi" w:hAnsiTheme="majorHAnsi" w:cstheme="majorHAnsi"/>
          <w:b w:val="0"/>
          <w:bCs/>
          <w:sz w:val="24"/>
          <w:szCs w:val="24"/>
        </w:rPr>
        <w:t>), thi</w:t>
      </w:r>
      <w:r w:rsidR="00C701FA">
        <w:rPr>
          <w:rFonts w:asciiTheme="majorHAnsi" w:hAnsiTheme="majorHAnsi" w:cstheme="majorHAnsi"/>
          <w:b w:val="0"/>
          <w:bCs/>
          <w:sz w:val="24"/>
          <w:szCs w:val="24"/>
        </w:rPr>
        <w:t>s</w:t>
      </w:r>
      <w:r w:rsidR="000166D7" w:rsidRPr="000166D7">
        <w:rPr>
          <w:rFonts w:asciiTheme="majorHAnsi" w:hAnsiTheme="majorHAnsi" w:cstheme="majorHAnsi"/>
          <w:b w:val="0"/>
          <w:bCs/>
          <w:sz w:val="24"/>
          <w:szCs w:val="24"/>
        </w:rPr>
        <w:t xml:space="preserve"> means </w:t>
      </w:r>
      <w:r w:rsidR="000166D7">
        <w:rPr>
          <w:rFonts w:asciiTheme="majorHAnsi" w:hAnsiTheme="majorHAnsi" w:cstheme="majorHAnsi"/>
          <w:b w:val="0"/>
          <w:bCs/>
          <w:sz w:val="24"/>
          <w:szCs w:val="24"/>
        </w:rPr>
        <w:t xml:space="preserve">the employee </w:t>
      </w:r>
      <w:r w:rsidR="000166D7" w:rsidRPr="000166D7">
        <w:rPr>
          <w:rFonts w:asciiTheme="majorHAnsi" w:hAnsiTheme="majorHAnsi" w:cstheme="majorHAnsi"/>
          <w:b w:val="0"/>
          <w:bCs/>
          <w:sz w:val="24"/>
          <w:szCs w:val="24"/>
        </w:rPr>
        <w:t>stop</w:t>
      </w:r>
      <w:r w:rsidR="000166D7">
        <w:rPr>
          <w:rFonts w:asciiTheme="majorHAnsi" w:hAnsiTheme="majorHAnsi" w:cstheme="majorHAnsi"/>
          <w:b w:val="0"/>
          <w:bCs/>
          <w:sz w:val="24"/>
          <w:szCs w:val="24"/>
        </w:rPr>
        <w:t>s</w:t>
      </w:r>
      <w:r w:rsidR="000166D7" w:rsidRPr="000166D7">
        <w:rPr>
          <w:rFonts w:asciiTheme="majorHAnsi" w:hAnsiTheme="majorHAnsi" w:cstheme="majorHAnsi"/>
          <w:b w:val="0"/>
          <w:bCs/>
          <w:sz w:val="24"/>
          <w:szCs w:val="24"/>
        </w:rPr>
        <w:t xml:space="preserve"> working but still get</w:t>
      </w:r>
      <w:r w:rsidR="00C701FA">
        <w:rPr>
          <w:rFonts w:asciiTheme="majorHAnsi" w:hAnsiTheme="majorHAnsi" w:cstheme="majorHAnsi"/>
          <w:b w:val="0"/>
          <w:bCs/>
          <w:sz w:val="24"/>
          <w:szCs w:val="24"/>
        </w:rPr>
        <w:t xml:space="preserve">s </w:t>
      </w:r>
      <w:r w:rsidR="000166D7" w:rsidRPr="000166D7">
        <w:rPr>
          <w:rFonts w:asciiTheme="majorHAnsi" w:hAnsiTheme="majorHAnsi" w:cstheme="majorHAnsi"/>
          <w:b w:val="0"/>
          <w:bCs/>
          <w:sz w:val="24"/>
          <w:szCs w:val="24"/>
        </w:rPr>
        <w:t xml:space="preserve">paid for </w:t>
      </w:r>
      <w:r w:rsidR="000166D7">
        <w:rPr>
          <w:rFonts w:asciiTheme="majorHAnsi" w:hAnsiTheme="majorHAnsi" w:cstheme="majorHAnsi"/>
          <w:b w:val="0"/>
          <w:bCs/>
          <w:sz w:val="24"/>
          <w:szCs w:val="24"/>
        </w:rPr>
        <w:t>their</w:t>
      </w:r>
      <w:r w:rsidR="000166D7" w:rsidRPr="000166D7">
        <w:rPr>
          <w:rFonts w:asciiTheme="majorHAnsi" w:hAnsiTheme="majorHAnsi" w:cstheme="majorHAnsi"/>
          <w:b w:val="0"/>
          <w:bCs/>
          <w:sz w:val="24"/>
          <w:szCs w:val="24"/>
        </w:rPr>
        <w:t xml:space="preserve"> notice period.</w:t>
      </w:r>
      <w:r w:rsidRPr="00DA2933">
        <w:rPr>
          <w:rFonts w:asciiTheme="majorHAnsi" w:hAnsiTheme="majorHAnsi" w:cstheme="majorHAnsi"/>
          <w:b w:val="0"/>
          <w:bCs/>
          <w:sz w:val="24"/>
          <w:szCs w:val="24"/>
        </w:rPr>
        <w:t xml:space="preserve"> </w:t>
      </w:r>
      <w:r>
        <w:rPr>
          <w:rFonts w:asciiTheme="majorHAnsi" w:hAnsiTheme="majorHAnsi" w:cstheme="majorHAnsi"/>
          <w:b w:val="0"/>
          <w:bCs/>
          <w:sz w:val="24"/>
          <w:szCs w:val="24"/>
        </w:rPr>
        <w:t>Redundancies will take place on 31</w:t>
      </w:r>
      <w:r>
        <w:rPr>
          <w:rFonts w:asciiTheme="majorHAnsi" w:hAnsiTheme="majorHAnsi" w:cstheme="majorHAnsi"/>
          <w:b w:val="0"/>
          <w:bCs/>
          <w:sz w:val="24"/>
          <w:szCs w:val="24"/>
          <w:vertAlign w:val="superscript"/>
        </w:rPr>
        <w:t xml:space="preserve"> </w:t>
      </w:r>
      <w:r>
        <w:rPr>
          <w:rFonts w:asciiTheme="majorHAnsi" w:hAnsiTheme="majorHAnsi" w:cstheme="majorHAnsi"/>
          <w:b w:val="0"/>
          <w:bCs/>
          <w:sz w:val="24"/>
          <w:szCs w:val="24"/>
        </w:rPr>
        <w:t>March 2024.</w:t>
      </w:r>
    </w:p>
    <w:p w14:paraId="4A98D759" w14:textId="77777777" w:rsidR="00D35455" w:rsidRDefault="00D35455" w:rsidP="003F38DC">
      <w:pPr>
        <w:rPr>
          <w:rFonts w:asciiTheme="majorHAnsi" w:hAnsiTheme="majorHAnsi" w:cstheme="majorHAnsi"/>
          <w:b w:val="0"/>
          <w:bCs/>
          <w:sz w:val="24"/>
          <w:szCs w:val="24"/>
        </w:rPr>
      </w:pPr>
    </w:p>
    <w:tbl>
      <w:tblPr>
        <w:tblStyle w:val="TableGrid"/>
        <w:tblW w:w="0" w:type="auto"/>
        <w:tblLook w:val="04A0" w:firstRow="1" w:lastRow="0" w:firstColumn="1" w:lastColumn="0" w:noHBand="0" w:noVBand="1"/>
      </w:tblPr>
      <w:tblGrid>
        <w:gridCol w:w="1607"/>
        <w:gridCol w:w="1338"/>
        <w:gridCol w:w="1322"/>
        <w:gridCol w:w="1357"/>
        <w:gridCol w:w="1284"/>
        <w:gridCol w:w="1468"/>
        <w:gridCol w:w="1550"/>
      </w:tblGrid>
      <w:tr w:rsidR="000166D7" w14:paraId="7FED0951" w14:textId="576C805C" w:rsidTr="000166D7">
        <w:trPr>
          <w:trHeight w:val="736"/>
        </w:trPr>
        <w:tc>
          <w:tcPr>
            <w:tcW w:w="1679" w:type="dxa"/>
          </w:tcPr>
          <w:p w14:paraId="4041E54E" w14:textId="3FBCD7E7"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Employee Name</w:t>
            </w:r>
          </w:p>
        </w:tc>
        <w:tc>
          <w:tcPr>
            <w:tcW w:w="1408" w:type="dxa"/>
          </w:tcPr>
          <w:p w14:paraId="3B06C78A" w14:textId="31F1BD53"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 xml:space="preserve">Length of Service </w:t>
            </w:r>
            <w:r w:rsidRPr="00861104">
              <w:rPr>
                <w:rFonts w:asciiTheme="majorHAnsi" w:hAnsiTheme="majorHAnsi" w:cstheme="majorHAnsi"/>
                <w:b w:val="0"/>
                <w:bCs/>
                <w:sz w:val="20"/>
                <w:szCs w:val="20"/>
              </w:rPr>
              <w:t>(Years)</w:t>
            </w:r>
          </w:p>
        </w:tc>
        <w:tc>
          <w:tcPr>
            <w:tcW w:w="1335" w:type="dxa"/>
          </w:tcPr>
          <w:p w14:paraId="0E21C9AF" w14:textId="63ABD477"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Employee Age</w:t>
            </w:r>
          </w:p>
        </w:tc>
        <w:tc>
          <w:tcPr>
            <w:tcW w:w="1413" w:type="dxa"/>
          </w:tcPr>
          <w:p w14:paraId="4142FC2A" w14:textId="2BC18E45"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Salary per Annum</w:t>
            </w:r>
          </w:p>
        </w:tc>
        <w:tc>
          <w:tcPr>
            <w:tcW w:w="964" w:type="dxa"/>
          </w:tcPr>
          <w:p w14:paraId="41D0BCF0" w14:textId="461EED69"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 xml:space="preserve">Weekly Pay </w:t>
            </w:r>
            <w:r w:rsidRPr="00861104">
              <w:rPr>
                <w:rFonts w:asciiTheme="majorHAnsi" w:hAnsiTheme="majorHAnsi" w:cstheme="majorHAnsi"/>
                <w:b w:val="0"/>
                <w:bCs/>
                <w:sz w:val="20"/>
                <w:szCs w:val="20"/>
              </w:rPr>
              <w:t>(Before Deductions)</w:t>
            </w:r>
          </w:p>
        </w:tc>
        <w:tc>
          <w:tcPr>
            <w:tcW w:w="1574" w:type="dxa"/>
          </w:tcPr>
          <w:p w14:paraId="791DA88F" w14:textId="19A61BF0" w:rsidR="000166D7" w:rsidRPr="00861104" w:rsidRDefault="000166D7" w:rsidP="00861104">
            <w:pPr>
              <w:jc w:val="center"/>
              <w:rPr>
                <w:rFonts w:asciiTheme="majorHAnsi" w:hAnsiTheme="majorHAnsi" w:cstheme="majorHAnsi"/>
                <w:sz w:val="22"/>
              </w:rPr>
            </w:pPr>
            <w:r>
              <w:rPr>
                <w:rFonts w:asciiTheme="majorHAnsi" w:hAnsiTheme="majorHAnsi" w:cstheme="majorHAnsi"/>
                <w:sz w:val="22"/>
              </w:rPr>
              <w:t xml:space="preserve">Notice Pay </w:t>
            </w:r>
            <w:r w:rsidRPr="000166D7">
              <w:rPr>
                <w:rFonts w:asciiTheme="majorHAnsi" w:hAnsiTheme="majorHAnsi" w:cstheme="majorHAnsi"/>
                <w:b w:val="0"/>
                <w:bCs/>
                <w:sz w:val="20"/>
                <w:szCs w:val="20"/>
              </w:rPr>
              <w:t xml:space="preserve">(1 week </w:t>
            </w:r>
            <w:r w:rsidR="004C2040">
              <w:rPr>
                <w:rFonts w:asciiTheme="majorHAnsi" w:hAnsiTheme="majorHAnsi" w:cstheme="majorHAnsi"/>
                <w:b w:val="0"/>
                <w:bCs/>
                <w:sz w:val="20"/>
                <w:szCs w:val="20"/>
              </w:rPr>
              <w:t xml:space="preserve">pay </w:t>
            </w:r>
            <w:r w:rsidRPr="000166D7">
              <w:rPr>
                <w:rFonts w:asciiTheme="majorHAnsi" w:hAnsiTheme="majorHAnsi" w:cstheme="majorHAnsi"/>
                <w:b w:val="0"/>
                <w:bCs/>
                <w:sz w:val="20"/>
                <w:szCs w:val="20"/>
              </w:rPr>
              <w:t>for each full year of service)</w:t>
            </w:r>
          </w:p>
        </w:tc>
        <w:tc>
          <w:tcPr>
            <w:tcW w:w="1553" w:type="dxa"/>
          </w:tcPr>
          <w:p w14:paraId="78852821" w14:textId="28A911D4" w:rsidR="000166D7" w:rsidRPr="00861104" w:rsidRDefault="000166D7" w:rsidP="00861104">
            <w:pPr>
              <w:jc w:val="center"/>
              <w:rPr>
                <w:rFonts w:asciiTheme="majorHAnsi" w:hAnsiTheme="majorHAnsi" w:cstheme="majorHAnsi"/>
                <w:sz w:val="22"/>
              </w:rPr>
            </w:pPr>
            <w:r w:rsidRPr="00861104">
              <w:rPr>
                <w:rFonts w:asciiTheme="majorHAnsi" w:hAnsiTheme="majorHAnsi" w:cstheme="majorHAnsi"/>
                <w:sz w:val="22"/>
              </w:rPr>
              <w:t>Statutory Redundancy</w:t>
            </w:r>
          </w:p>
        </w:tc>
      </w:tr>
      <w:tr w:rsidR="000166D7" w14:paraId="0E85DC8D" w14:textId="27616A9B" w:rsidTr="000166D7">
        <w:trPr>
          <w:trHeight w:val="736"/>
        </w:trPr>
        <w:tc>
          <w:tcPr>
            <w:tcW w:w="1679" w:type="dxa"/>
          </w:tcPr>
          <w:p w14:paraId="417971FA" w14:textId="77777777" w:rsidR="00DF3C04" w:rsidRDefault="00DF3C04" w:rsidP="003F38DC">
            <w:pPr>
              <w:rPr>
                <w:rFonts w:asciiTheme="majorHAnsi" w:hAnsiTheme="majorHAnsi" w:cstheme="majorHAnsi"/>
                <w:b w:val="0"/>
                <w:bCs/>
                <w:sz w:val="24"/>
                <w:szCs w:val="24"/>
              </w:rPr>
            </w:pPr>
          </w:p>
          <w:p w14:paraId="438B693A" w14:textId="6DCBE0BC" w:rsidR="000166D7" w:rsidRDefault="000166D7" w:rsidP="003F38DC">
            <w:pPr>
              <w:rPr>
                <w:rFonts w:asciiTheme="majorHAnsi" w:hAnsiTheme="majorHAnsi" w:cstheme="majorHAnsi"/>
                <w:b w:val="0"/>
                <w:bCs/>
                <w:sz w:val="24"/>
                <w:szCs w:val="24"/>
              </w:rPr>
            </w:pPr>
            <w:r>
              <w:rPr>
                <w:rFonts w:asciiTheme="majorHAnsi" w:hAnsiTheme="majorHAnsi" w:cstheme="majorHAnsi"/>
                <w:b w:val="0"/>
                <w:bCs/>
                <w:sz w:val="24"/>
                <w:szCs w:val="24"/>
              </w:rPr>
              <w:t>Bob Davis</w:t>
            </w:r>
          </w:p>
        </w:tc>
        <w:tc>
          <w:tcPr>
            <w:tcW w:w="1408" w:type="dxa"/>
          </w:tcPr>
          <w:p w14:paraId="5122CFF3" w14:textId="77777777" w:rsidR="00DF3C04" w:rsidRDefault="00DF3C04" w:rsidP="00861104">
            <w:pPr>
              <w:jc w:val="center"/>
              <w:rPr>
                <w:rFonts w:asciiTheme="majorHAnsi" w:hAnsiTheme="majorHAnsi" w:cstheme="majorHAnsi"/>
                <w:b w:val="0"/>
                <w:bCs/>
                <w:sz w:val="24"/>
                <w:szCs w:val="24"/>
              </w:rPr>
            </w:pPr>
          </w:p>
          <w:p w14:paraId="5650B933" w14:textId="6B164A07"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6</w:t>
            </w:r>
          </w:p>
        </w:tc>
        <w:tc>
          <w:tcPr>
            <w:tcW w:w="1335" w:type="dxa"/>
          </w:tcPr>
          <w:p w14:paraId="24FA02C7" w14:textId="77777777" w:rsidR="00DF3C04" w:rsidRDefault="00DF3C04" w:rsidP="00861104">
            <w:pPr>
              <w:jc w:val="center"/>
              <w:rPr>
                <w:rFonts w:asciiTheme="majorHAnsi" w:hAnsiTheme="majorHAnsi" w:cstheme="majorHAnsi"/>
                <w:b w:val="0"/>
                <w:bCs/>
                <w:sz w:val="24"/>
                <w:szCs w:val="24"/>
              </w:rPr>
            </w:pPr>
          </w:p>
          <w:p w14:paraId="71DDBF47" w14:textId="3F907C36"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58</w:t>
            </w:r>
          </w:p>
        </w:tc>
        <w:tc>
          <w:tcPr>
            <w:tcW w:w="1413" w:type="dxa"/>
          </w:tcPr>
          <w:p w14:paraId="670E4CF9" w14:textId="77777777" w:rsidR="00DF3C04" w:rsidRDefault="00DF3C04" w:rsidP="00861104">
            <w:pPr>
              <w:jc w:val="center"/>
              <w:rPr>
                <w:rFonts w:asciiTheme="majorHAnsi" w:hAnsiTheme="majorHAnsi" w:cstheme="majorHAnsi"/>
                <w:b w:val="0"/>
                <w:bCs/>
                <w:sz w:val="24"/>
                <w:szCs w:val="24"/>
              </w:rPr>
            </w:pPr>
          </w:p>
          <w:p w14:paraId="62FFFA41" w14:textId="264959FF"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£27,820</w:t>
            </w:r>
          </w:p>
        </w:tc>
        <w:tc>
          <w:tcPr>
            <w:tcW w:w="964" w:type="dxa"/>
          </w:tcPr>
          <w:p w14:paraId="1D22096B" w14:textId="77777777" w:rsidR="00DF3C04" w:rsidRDefault="00DF3C04" w:rsidP="00861104">
            <w:pPr>
              <w:jc w:val="center"/>
              <w:rPr>
                <w:rFonts w:asciiTheme="majorHAnsi" w:hAnsiTheme="majorHAnsi" w:cstheme="majorHAnsi"/>
                <w:b w:val="0"/>
                <w:bCs/>
                <w:sz w:val="24"/>
                <w:szCs w:val="24"/>
              </w:rPr>
            </w:pPr>
          </w:p>
          <w:p w14:paraId="11308C5F" w14:textId="2AABD549"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£535</w:t>
            </w:r>
          </w:p>
        </w:tc>
        <w:tc>
          <w:tcPr>
            <w:tcW w:w="1574" w:type="dxa"/>
          </w:tcPr>
          <w:p w14:paraId="72B623A3" w14:textId="77777777" w:rsidR="00DF3C04" w:rsidRDefault="00DF3C04" w:rsidP="00861104">
            <w:pPr>
              <w:jc w:val="center"/>
              <w:rPr>
                <w:rFonts w:asciiTheme="majorHAnsi" w:hAnsiTheme="majorHAnsi" w:cstheme="majorHAnsi"/>
                <w:b w:val="0"/>
                <w:bCs/>
                <w:sz w:val="24"/>
                <w:szCs w:val="24"/>
              </w:rPr>
            </w:pPr>
          </w:p>
          <w:p w14:paraId="69927865" w14:textId="3DD014AE"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w:t>
            </w:r>
            <w:r w:rsidR="00C701FA">
              <w:rPr>
                <w:rFonts w:asciiTheme="majorHAnsi" w:hAnsiTheme="majorHAnsi" w:cstheme="majorHAnsi"/>
                <w:b w:val="0"/>
                <w:bCs/>
                <w:sz w:val="24"/>
                <w:szCs w:val="24"/>
              </w:rPr>
              <w:t>3,210</w:t>
            </w:r>
          </w:p>
        </w:tc>
        <w:tc>
          <w:tcPr>
            <w:tcW w:w="1553" w:type="dxa"/>
          </w:tcPr>
          <w:p w14:paraId="278E9EBB" w14:textId="77777777" w:rsidR="00DF3C04" w:rsidRDefault="00DF3C04" w:rsidP="00861104">
            <w:pPr>
              <w:jc w:val="center"/>
              <w:rPr>
                <w:rFonts w:asciiTheme="majorHAnsi" w:hAnsiTheme="majorHAnsi" w:cstheme="majorHAnsi"/>
                <w:b w:val="0"/>
                <w:bCs/>
                <w:sz w:val="24"/>
                <w:szCs w:val="24"/>
              </w:rPr>
            </w:pPr>
          </w:p>
          <w:p w14:paraId="5F439672" w14:textId="5082088B"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£4,815</w:t>
            </w:r>
          </w:p>
        </w:tc>
      </w:tr>
      <w:tr w:rsidR="000166D7" w14:paraId="49C40123" w14:textId="3EEF80F6" w:rsidTr="000166D7">
        <w:trPr>
          <w:trHeight w:val="736"/>
        </w:trPr>
        <w:tc>
          <w:tcPr>
            <w:tcW w:w="1679" w:type="dxa"/>
          </w:tcPr>
          <w:p w14:paraId="19D32586" w14:textId="61495970" w:rsidR="000166D7" w:rsidRDefault="000166D7" w:rsidP="003F38DC">
            <w:pPr>
              <w:rPr>
                <w:rFonts w:asciiTheme="majorHAnsi" w:hAnsiTheme="majorHAnsi" w:cstheme="majorHAnsi"/>
                <w:b w:val="0"/>
                <w:bCs/>
                <w:sz w:val="24"/>
                <w:szCs w:val="24"/>
              </w:rPr>
            </w:pPr>
            <w:r>
              <w:rPr>
                <w:rFonts w:asciiTheme="majorHAnsi" w:hAnsiTheme="majorHAnsi" w:cstheme="majorHAnsi"/>
                <w:b w:val="0"/>
                <w:bCs/>
                <w:sz w:val="24"/>
                <w:szCs w:val="24"/>
              </w:rPr>
              <w:t>Jane Maddison</w:t>
            </w:r>
          </w:p>
        </w:tc>
        <w:tc>
          <w:tcPr>
            <w:tcW w:w="1408" w:type="dxa"/>
          </w:tcPr>
          <w:p w14:paraId="40BE6827" w14:textId="77777777" w:rsidR="00DF3C04" w:rsidRDefault="00DF3C04" w:rsidP="00861104">
            <w:pPr>
              <w:jc w:val="center"/>
              <w:rPr>
                <w:rFonts w:asciiTheme="majorHAnsi" w:hAnsiTheme="majorHAnsi" w:cstheme="majorHAnsi"/>
                <w:b w:val="0"/>
                <w:bCs/>
                <w:sz w:val="24"/>
                <w:szCs w:val="24"/>
              </w:rPr>
            </w:pPr>
          </w:p>
          <w:p w14:paraId="54534D03" w14:textId="256C246E"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3</w:t>
            </w:r>
          </w:p>
        </w:tc>
        <w:tc>
          <w:tcPr>
            <w:tcW w:w="1335" w:type="dxa"/>
          </w:tcPr>
          <w:p w14:paraId="3657DE3D" w14:textId="77777777" w:rsidR="00DF3C04" w:rsidRDefault="00DF3C04" w:rsidP="00861104">
            <w:pPr>
              <w:jc w:val="center"/>
              <w:rPr>
                <w:rFonts w:asciiTheme="majorHAnsi" w:hAnsiTheme="majorHAnsi" w:cstheme="majorHAnsi"/>
                <w:b w:val="0"/>
                <w:bCs/>
                <w:sz w:val="24"/>
                <w:szCs w:val="24"/>
              </w:rPr>
            </w:pPr>
          </w:p>
          <w:p w14:paraId="1ABE42EF" w14:textId="63AE71FD"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27</w:t>
            </w:r>
          </w:p>
        </w:tc>
        <w:tc>
          <w:tcPr>
            <w:tcW w:w="1413" w:type="dxa"/>
          </w:tcPr>
          <w:p w14:paraId="60E2B3D9" w14:textId="77777777" w:rsidR="00DF3C04" w:rsidRDefault="00DF3C04" w:rsidP="00DF3C04">
            <w:pPr>
              <w:tabs>
                <w:tab w:val="center" w:pos="570"/>
              </w:tabs>
              <w:rPr>
                <w:rFonts w:asciiTheme="majorHAnsi" w:hAnsiTheme="majorHAnsi" w:cstheme="majorHAnsi"/>
                <w:b w:val="0"/>
                <w:bCs/>
                <w:sz w:val="24"/>
                <w:szCs w:val="24"/>
              </w:rPr>
            </w:pPr>
            <w:r>
              <w:rPr>
                <w:rFonts w:asciiTheme="majorHAnsi" w:hAnsiTheme="majorHAnsi" w:cstheme="majorHAnsi"/>
                <w:b w:val="0"/>
                <w:bCs/>
                <w:sz w:val="24"/>
                <w:szCs w:val="24"/>
              </w:rPr>
              <w:tab/>
            </w:r>
          </w:p>
          <w:p w14:paraId="101A924F" w14:textId="5EA7A7F1" w:rsidR="000166D7" w:rsidRDefault="000166D7" w:rsidP="00DF3C04">
            <w:pPr>
              <w:tabs>
                <w:tab w:val="center" w:pos="570"/>
              </w:tabs>
              <w:rPr>
                <w:rFonts w:asciiTheme="majorHAnsi" w:hAnsiTheme="majorHAnsi" w:cstheme="majorHAnsi"/>
                <w:b w:val="0"/>
                <w:bCs/>
                <w:sz w:val="24"/>
                <w:szCs w:val="24"/>
              </w:rPr>
            </w:pPr>
            <w:r>
              <w:rPr>
                <w:rFonts w:asciiTheme="majorHAnsi" w:hAnsiTheme="majorHAnsi" w:cstheme="majorHAnsi"/>
                <w:b w:val="0"/>
                <w:bCs/>
                <w:sz w:val="24"/>
                <w:szCs w:val="24"/>
              </w:rPr>
              <w:t>£13,260</w:t>
            </w:r>
          </w:p>
        </w:tc>
        <w:tc>
          <w:tcPr>
            <w:tcW w:w="964" w:type="dxa"/>
          </w:tcPr>
          <w:p w14:paraId="345C41EA" w14:textId="77777777" w:rsidR="00DF3C04" w:rsidRDefault="00DF3C04" w:rsidP="00861104">
            <w:pPr>
              <w:jc w:val="center"/>
              <w:rPr>
                <w:rFonts w:asciiTheme="majorHAnsi" w:hAnsiTheme="majorHAnsi" w:cstheme="majorHAnsi"/>
                <w:b w:val="0"/>
                <w:bCs/>
                <w:sz w:val="24"/>
                <w:szCs w:val="24"/>
              </w:rPr>
            </w:pPr>
          </w:p>
          <w:p w14:paraId="666B9F1D" w14:textId="741A69DD"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£255</w:t>
            </w:r>
          </w:p>
        </w:tc>
        <w:tc>
          <w:tcPr>
            <w:tcW w:w="1574" w:type="dxa"/>
          </w:tcPr>
          <w:p w14:paraId="4F9AE30E" w14:textId="77777777" w:rsidR="00DF3C04" w:rsidRDefault="00DF3C04" w:rsidP="00861104">
            <w:pPr>
              <w:jc w:val="center"/>
              <w:rPr>
                <w:rFonts w:asciiTheme="majorHAnsi" w:hAnsiTheme="majorHAnsi" w:cstheme="majorHAnsi"/>
                <w:b w:val="0"/>
                <w:bCs/>
                <w:sz w:val="24"/>
                <w:szCs w:val="24"/>
              </w:rPr>
            </w:pPr>
          </w:p>
          <w:p w14:paraId="2BE71B97" w14:textId="525986F2" w:rsidR="000166D7" w:rsidRDefault="00C701FA"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£765</w:t>
            </w:r>
          </w:p>
        </w:tc>
        <w:tc>
          <w:tcPr>
            <w:tcW w:w="1553" w:type="dxa"/>
          </w:tcPr>
          <w:p w14:paraId="6055A867" w14:textId="77777777" w:rsidR="00DF3C04" w:rsidRDefault="00DF3C04" w:rsidP="00861104">
            <w:pPr>
              <w:jc w:val="center"/>
              <w:rPr>
                <w:rFonts w:asciiTheme="majorHAnsi" w:hAnsiTheme="majorHAnsi" w:cstheme="majorHAnsi"/>
                <w:b w:val="0"/>
                <w:bCs/>
                <w:sz w:val="24"/>
                <w:szCs w:val="24"/>
              </w:rPr>
            </w:pPr>
          </w:p>
          <w:p w14:paraId="05332647" w14:textId="04057492"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£765</w:t>
            </w:r>
          </w:p>
        </w:tc>
      </w:tr>
      <w:tr w:rsidR="000166D7" w14:paraId="5041397B" w14:textId="77777777" w:rsidTr="000166D7">
        <w:trPr>
          <w:trHeight w:val="736"/>
        </w:trPr>
        <w:tc>
          <w:tcPr>
            <w:tcW w:w="1679" w:type="dxa"/>
          </w:tcPr>
          <w:p w14:paraId="6843EBED" w14:textId="77777777" w:rsidR="00DF3C04" w:rsidRDefault="00DF3C04" w:rsidP="003F38DC">
            <w:pPr>
              <w:rPr>
                <w:rFonts w:asciiTheme="majorHAnsi" w:hAnsiTheme="majorHAnsi" w:cstheme="majorHAnsi"/>
                <w:b w:val="0"/>
                <w:bCs/>
                <w:sz w:val="24"/>
                <w:szCs w:val="24"/>
              </w:rPr>
            </w:pPr>
          </w:p>
          <w:p w14:paraId="0613AA4C" w14:textId="200E8653" w:rsidR="000166D7" w:rsidRDefault="000166D7" w:rsidP="003F38DC">
            <w:pPr>
              <w:rPr>
                <w:rFonts w:asciiTheme="majorHAnsi" w:hAnsiTheme="majorHAnsi" w:cstheme="majorHAnsi"/>
                <w:b w:val="0"/>
                <w:bCs/>
                <w:sz w:val="24"/>
                <w:szCs w:val="24"/>
              </w:rPr>
            </w:pPr>
            <w:r>
              <w:rPr>
                <w:rFonts w:asciiTheme="majorHAnsi" w:hAnsiTheme="majorHAnsi" w:cstheme="majorHAnsi"/>
                <w:b w:val="0"/>
                <w:bCs/>
                <w:sz w:val="24"/>
                <w:szCs w:val="24"/>
              </w:rPr>
              <w:t>Steve Tyler</w:t>
            </w:r>
          </w:p>
        </w:tc>
        <w:tc>
          <w:tcPr>
            <w:tcW w:w="1408" w:type="dxa"/>
          </w:tcPr>
          <w:p w14:paraId="64F82E21" w14:textId="77777777" w:rsidR="00DF3C04" w:rsidRDefault="00DF3C04" w:rsidP="00DF3C04">
            <w:pPr>
              <w:tabs>
                <w:tab w:val="left" w:pos="367"/>
                <w:tab w:val="center" w:pos="561"/>
              </w:tabs>
              <w:rPr>
                <w:rFonts w:asciiTheme="majorHAnsi" w:hAnsiTheme="majorHAnsi" w:cstheme="majorHAnsi"/>
                <w:b w:val="0"/>
                <w:bCs/>
                <w:sz w:val="24"/>
                <w:szCs w:val="24"/>
              </w:rPr>
            </w:pPr>
            <w:r>
              <w:rPr>
                <w:rFonts w:asciiTheme="majorHAnsi" w:hAnsiTheme="majorHAnsi" w:cstheme="majorHAnsi"/>
                <w:b w:val="0"/>
                <w:bCs/>
                <w:sz w:val="24"/>
                <w:szCs w:val="24"/>
              </w:rPr>
              <w:tab/>
            </w:r>
          </w:p>
          <w:p w14:paraId="3B78D364" w14:textId="2FB59A96" w:rsidR="000166D7" w:rsidRDefault="00DF3C04" w:rsidP="00DF3C04">
            <w:pPr>
              <w:tabs>
                <w:tab w:val="left" w:pos="367"/>
                <w:tab w:val="center" w:pos="561"/>
              </w:tabs>
              <w:rPr>
                <w:rFonts w:asciiTheme="majorHAnsi" w:hAnsiTheme="majorHAnsi" w:cstheme="majorHAnsi"/>
                <w:b w:val="0"/>
                <w:bCs/>
                <w:sz w:val="24"/>
                <w:szCs w:val="24"/>
              </w:rPr>
            </w:pPr>
            <w:r>
              <w:rPr>
                <w:rFonts w:asciiTheme="majorHAnsi" w:hAnsiTheme="majorHAnsi" w:cstheme="majorHAnsi"/>
                <w:b w:val="0"/>
                <w:bCs/>
                <w:sz w:val="24"/>
                <w:szCs w:val="24"/>
              </w:rPr>
              <w:tab/>
            </w:r>
            <w:r w:rsidR="000166D7">
              <w:rPr>
                <w:rFonts w:asciiTheme="majorHAnsi" w:hAnsiTheme="majorHAnsi" w:cstheme="majorHAnsi"/>
                <w:b w:val="0"/>
                <w:bCs/>
                <w:sz w:val="24"/>
                <w:szCs w:val="24"/>
              </w:rPr>
              <w:t>10</w:t>
            </w:r>
          </w:p>
        </w:tc>
        <w:tc>
          <w:tcPr>
            <w:tcW w:w="1335" w:type="dxa"/>
          </w:tcPr>
          <w:p w14:paraId="038230E9" w14:textId="77777777" w:rsidR="00DF3C04" w:rsidRDefault="00DF3C04" w:rsidP="00861104">
            <w:pPr>
              <w:jc w:val="center"/>
              <w:rPr>
                <w:rFonts w:asciiTheme="majorHAnsi" w:hAnsiTheme="majorHAnsi" w:cstheme="majorHAnsi"/>
                <w:b w:val="0"/>
                <w:bCs/>
                <w:sz w:val="24"/>
                <w:szCs w:val="24"/>
              </w:rPr>
            </w:pPr>
          </w:p>
          <w:p w14:paraId="25527C7F" w14:textId="10BED1C5"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43</w:t>
            </w:r>
          </w:p>
        </w:tc>
        <w:tc>
          <w:tcPr>
            <w:tcW w:w="1413" w:type="dxa"/>
          </w:tcPr>
          <w:p w14:paraId="3C3184A8" w14:textId="77777777" w:rsidR="00DF3C04" w:rsidRDefault="00DF3C04" w:rsidP="00861104">
            <w:pPr>
              <w:jc w:val="center"/>
              <w:rPr>
                <w:rFonts w:asciiTheme="majorHAnsi" w:hAnsiTheme="majorHAnsi" w:cstheme="majorHAnsi"/>
                <w:b w:val="0"/>
                <w:bCs/>
                <w:sz w:val="24"/>
                <w:szCs w:val="24"/>
              </w:rPr>
            </w:pPr>
          </w:p>
          <w:p w14:paraId="687ECD74" w14:textId="349B12EB"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£19,760</w:t>
            </w:r>
          </w:p>
        </w:tc>
        <w:tc>
          <w:tcPr>
            <w:tcW w:w="964" w:type="dxa"/>
          </w:tcPr>
          <w:p w14:paraId="6ADDC72E" w14:textId="77777777" w:rsidR="00DF3C04" w:rsidRDefault="00DF3C04" w:rsidP="00861104">
            <w:pPr>
              <w:jc w:val="center"/>
              <w:rPr>
                <w:rFonts w:asciiTheme="majorHAnsi" w:hAnsiTheme="majorHAnsi" w:cstheme="majorHAnsi"/>
                <w:b w:val="0"/>
                <w:bCs/>
                <w:sz w:val="24"/>
                <w:szCs w:val="24"/>
              </w:rPr>
            </w:pPr>
          </w:p>
          <w:p w14:paraId="639CD99E" w14:textId="52BAFF37"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£380</w:t>
            </w:r>
          </w:p>
        </w:tc>
        <w:tc>
          <w:tcPr>
            <w:tcW w:w="1574" w:type="dxa"/>
          </w:tcPr>
          <w:p w14:paraId="00E985CC" w14:textId="77777777" w:rsidR="00DF3C04" w:rsidRDefault="00DF3C04" w:rsidP="00861104">
            <w:pPr>
              <w:jc w:val="center"/>
              <w:rPr>
                <w:rFonts w:asciiTheme="majorHAnsi" w:hAnsiTheme="majorHAnsi" w:cstheme="majorHAnsi"/>
                <w:b w:val="0"/>
                <w:bCs/>
                <w:sz w:val="24"/>
                <w:szCs w:val="24"/>
              </w:rPr>
            </w:pPr>
          </w:p>
          <w:p w14:paraId="74092BAF" w14:textId="592F269F" w:rsidR="000166D7" w:rsidRDefault="00C701FA"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£3,800</w:t>
            </w:r>
          </w:p>
        </w:tc>
        <w:tc>
          <w:tcPr>
            <w:tcW w:w="1553" w:type="dxa"/>
          </w:tcPr>
          <w:p w14:paraId="3CB58BEB" w14:textId="77777777" w:rsidR="00DF3C04" w:rsidRDefault="00DF3C04" w:rsidP="00861104">
            <w:pPr>
              <w:jc w:val="center"/>
              <w:rPr>
                <w:rFonts w:asciiTheme="majorHAnsi" w:hAnsiTheme="majorHAnsi" w:cstheme="majorHAnsi"/>
                <w:b w:val="0"/>
                <w:bCs/>
                <w:sz w:val="24"/>
                <w:szCs w:val="24"/>
              </w:rPr>
            </w:pPr>
          </w:p>
          <w:p w14:paraId="1355739E" w14:textId="19BE8308"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£4,180</w:t>
            </w:r>
          </w:p>
        </w:tc>
      </w:tr>
      <w:tr w:rsidR="000166D7" w14:paraId="180B7ECF" w14:textId="77777777" w:rsidTr="000166D7">
        <w:trPr>
          <w:trHeight w:val="736"/>
        </w:trPr>
        <w:tc>
          <w:tcPr>
            <w:tcW w:w="1679" w:type="dxa"/>
            <w:shd w:val="clear" w:color="auto" w:fill="082A75" w:themeFill="text2"/>
          </w:tcPr>
          <w:p w14:paraId="2A4EDB88" w14:textId="77777777" w:rsidR="000166D7" w:rsidRDefault="000166D7" w:rsidP="003F38DC">
            <w:pPr>
              <w:rPr>
                <w:rFonts w:asciiTheme="majorHAnsi" w:hAnsiTheme="majorHAnsi" w:cstheme="majorHAnsi"/>
                <w:b w:val="0"/>
                <w:bCs/>
                <w:sz w:val="24"/>
                <w:szCs w:val="24"/>
              </w:rPr>
            </w:pPr>
          </w:p>
        </w:tc>
        <w:tc>
          <w:tcPr>
            <w:tcW w:w="1408" w:type="dxa"/>
            <w:shd w:val="clear" w:color="auto" w:fill="082A75" w:themeFill="text2"/>
          </w:tcPr>
          <w:p w14:paraId="2E48B50B" w14:textId="77777777" w:rsidR="000166D7" w:rsidRDefault="000166D7" w:rsidP="00861104">
            <w:pPr>
              <w:jc w:val="center"/>
              <w:rPr>
                <w:rFonts w:asciiTheme="majorHAnsi" w:hAnsiTheme="majorHAnsi" w:cstheme="majorHAnsi"/>
                <w:b w:val="0"/>
                <w:bCs/>
                <w:sz w:val="24"/>
                <w:szCs w:val="24"/>
              </w:rPr>
            </w:pPr>
          </w:p>
        </w:tc>
        <w:tc>
          <w:tcPr>
            <w:tcW w:w="1335" w:type="dxa"/>
            <w:shd w:val="clear" w:color="auto" w:fill="082A75" w:themeFill="text2"/>
          </w:tcPr>
          <w:p w14:paraId="36562929" w14:textId="77777777" w:rsidR="000166D7" w:rsidRDefault="000166D7" w:rsidP="00861104">
            <w:pPr>
              <w:jc w:val="center"/>
              <w:rPr>
                <w:rFonts w:asciiTheme="majorHAnsi" w:hAnsiTheme="majorHAnsi" w:cstheme="majorHAnsi"/>
                <w:b w:val="0"/>
                <w:bCs/>
                <w:sz w:val="24"/>
                <w:szCs w:val="24"/>
              </w:rPr>
            </w:pPr>
          </w:p>
        </w:tc>
        <w:tc>
          <w:tcPr>
            <w:tcW w:w="1413" w:type="dxa"/>
            <w:shd w:val="clear" w:color="auto" w:fill="082A75" w:themeFill="text2"/>
          </w:tcPr>
          <w:p w14:paraId="2275CC48" w14:textId="77777777" w:rsidR="000166D7" w:rsidRDefault="000166D7" w:rsidP="00861104">
            <w:pPr>
              <w:jc w:val="center"/>
              <w:rPr>
                <w:rFonts w:asciiTheme="majorHAnsi" w:hAnsiTheme="majorHAnsi" w:cstheme="majorHAnsi"/>
                <w:b w:val="0"/>
                <w:bCs/>
                <w:sz w:val="24"/>
                <w:szCs w:val="24"/>
              </w:rPr>
            </w:pPr>
          </w:p>
        </w:tc>
        <w:tc>
          <w:tcPr>
            <w:tcW w:w="964" w:type="dxa"/>
          </w:tcPr>
          <w:p w14:paraId="4C343178" w14:textId="77777777" w:rsidR="00DF3C04" w:rsidRDefault="00DF3C04" w:rsidP="00DF3C04">
            <w:pPr>
              <w:tabs>
                <w:tab w:val="left" w:pos="228"/>
                <w:tab w:val="center" w:pos="534"/>
              </w:tabs>
              <w:rPr>
                <w:rFonts w:asciiTheme="majorHAnsi" w:hAnsiTheme="majorHAnsi" w:cstheme="majorHAnsi"/>
                <w:sz w:val="24"/>
                <w:szCs w:val="24"/>
              </w:rPr>
            </w:pPr>
            <w:r>
              <w:rPr>
                <w:rFonts w:asciiTheme="majorHAnsi" w:hAnsiTheme="majorHAnsi" w:cstheme="majorHAnsi"/>
                <w:sz w:val="24"/>
                <w:szCs w:val="24"/>
              </w:rPr>
              <w:tab/>
            </w:r>
          </w:p>
          <w:p w14:paraId="1C2ABD73" w14:textId="5E7F1421" w:rsidR="000166D7" w:rsidRPr="00E542C5" w:rsidRDefault="00DF3C04" w:rsidP="00DF3C04">
            <w:pPr>
              <w:tabs>
                <w:tab w:val="left" w:pos="228"/>
                <w:tab w:val="center" w:pos="534"/>
              </w:tabs>
              <w:rPr>
                <w:rFonts w:asciiTheme="majorHAnsi" w:hAnsiTheme="majorHAnsi" w:cstheme="majorHAnsi"/>
                <w:sz w:val="24"/>
                <w:szCs w:val="24"/>
              </w:rPr>
            </w:pPr>
            <w:r>
              <w:rPr>
                <w:rFonts w:asciiTheme="majorHAnsi" w:hAnsiTheme="majorHAnsi" w:cstheme="majorHAnsi"/>
                <w:sz w:val="24"/>
                <w:szCs w:val="24"/>
              </w:rPr>
              <w:tab/>
            </w:r>
            <w:r w:rsidR="000166D7" w:rsidRPr="00E542C5">
              <w:rPr>
                <w:rFonts w:asciiTheme="majorHAnsi" w:hAnsiTheme="majorHAnsi" w:cstheme="majorHAnsi"/>
                <w:sz w:val="24"/>
                <w:szCs w:val="24"/>
              </w:rPr>
              <w:t>Total</w:t>
            </w:r>
          </w:p>
        </w:tc>
        <w:tc>
          <w:tcPr>
            <w:tcW w:w="1574" w:type="dxa"/>
          </w:tcPr>
          <w:p w14:paraId="7710373B" w14:textId="77777777" w:rsidR="00DF3C04" w:rsidRDefault="00DF3C04" w:rsidP="00861104">
            <w:pPr>
              <w:jc w:val="center"/>
              <w:rPr>
                <w:rFonts w:asciiTheme="majorHAnsi" w:hAnsiTheme="majorHAnsi" w:cstheme="majorHAnsi"/>
                <w:b w:val="0"/>
                <w:bCs/>
                <w:sz w:val="24"/>
                <w:szCs w:val="24"/>
              </w:rPr>
            </w:pPr>
          </w:p>
          <w:p w14:paraId="3CF7FCE4" w14:textId="095AAFA0" w:rsidR="000166D7" w:rsidRDefault="00C701FA"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£7,775</w:t>
            </w:r>
          </w:p>
        </w:tc>
        <w:tc>
          <w:tcPr>
            <w:tcW w:w="1553" w:type="dxa"/>
          </w:tcPr>
          <w:p w14:paraId="2DCD4388" w14:textId="77777777" w:rsidR="00DF3C04" w:rsidRDefault="00DF3C04" w:rsidP="00861104">
            <w:pPr>
              <w:jc w:val="center"/>
              <w:rPr>
                <w:rFonts w:asciiTheme="majorHAnsi" w:hAnsiTheme="majorHAnsi" w:cstheme="majorHAnsi"/>
                <w:b w:val="0"/>
                <w:bCs/>
                <w:sz w:val="24"/>
                <w:szCs w:val="24"/>
              </w:rPr>
            </w:pPr>
          </w:p>
          <w:p w14:paraId="2EB2AFB5" w14:textId="4423D5C8" w:rsidR="000166D7" w:rsidRDefault="000166D7" w:rsidP="00861104">
            <w:pPr>
              <w:jc w:val="center"/>
              <w:rPr>
                <w:rFonts w:asciiTheme="majorHAnsi" w:hAnsiTheme="majorHAnsi" w:cstheme="majorHAnsi"/>
                <w:b w:val="0"/>
                <w:bCs/>
                <w:sz w:val="24"/>
                <w:szCs w:val="24"/>
              </w:rPr>
            </w:pPr>
            <w:r>
              <w:rPr>
                <w:rFonts w:asciiTheme="majorHAnsi" w:hAnsiTheme="majorHAnsi" w:cstheme="majorHAnsi"/>
                <w:b w:val="0"/>
                <w:bCs/>
                <w:sz w:val="24"/>
                <w:szCs w:val="24"/>
              </w:rPr>
              <w:t>£9,760</w:t>
            </w:r>
          </w:p>
        </w:tc>
      </w:tr>
    </w:tbl>
    <w:p w14:paraId="6726F73B" w14:textId="0D17A831" w:rsidR="00D35455" w:rsidRDefault="004742E6" w:rsidP="00B709D8">
      <w:pPr>
        <w:jc w:val="right"/>
        <w:rPr>
          <w:rFonts w:asciiTheme="majorHAnsi" w:hAnsiTheme="majorHAnsi" w:cstheme="majorHAnsi"/>
          <w:b w:val="0"/>
          <w:bCs/>
          <w:sz w:val="24"/>
          <w:szCs w:val="24"/>
        </w:rPr>
      </w:pPr>
      <w:r w:rsidRPr="004742E6">
        <w:rPr>
          <w:rFonts w:asciiTheme="majorHAnsi" w:hAnsiTheme="majorHAnsi" w:cstheme="majorHAnsi"/>
          <w:b w:val="0"/>
          <w:bCs/>
          <w:sz w:val="24"/>
          <w:szCs w:val="24"/>
        </w:rPr>
        <w:t>(Gov.</w:t>
      </w:r>
      <w:r>
        <w:rPr>
          <w:rFonts w:asciiTheme="majorHAnsi" w:hAnsiTheme="majorHAnsi" w:cstheme="majorHAnsi"/>
          <w:b w:val="0"/>
          <w:bCs/>
          <w:sz w:val="24"/>
          <w:szCs w:val="24"/>
        </w:rPr>
        <w:t>UK</w:t>
      </w:r>
      <w:r w:rsidRPr="004742E6">
        <w:rPr>
          <w:rFonts w:asciiTheme="majorHAnsi" w:hAnsiTheme="majorHAnsi" w:cstheme="majorHAnsi"/>
          <w:b w:val="0"/>
          <w:bCs/>
          <w:sz w:val="24"/>
          <w:szCs w:val="24"/>
        </w:rPr>
        <w:t>, 2016)</w:t>
      </w:r>
    </w:p>
    <w:p w14:paraId="7A0ABC3B" w14:textId="77777777" w:rsidR="00DA2933" w:rsidRDefault="00DA2933" w:rsidP="00B709D8">
      <w:pPr>
        <w:jc w:val="right"/>
        <w:rPr>
          <w:rFonts w:asciiTheme="majorHAnsi" w:hAnsiTheme="majorHAnsi" w:cstheme="majorHAnsi"/>
          <w:b w:val="0"/>
          <w:bCs/>
          <w:sz w:val="24"/>
          <w:szCs w:val="24"/>
        </w:rPr>
      </w:pPr>
    </w:p>
    <w:p w14:paraId="5B29C704" w14:textId="379B881C" w:rsidR="00D35455" w:rsidRDefault="00DA2933" w:rsidP="003F38DC">
      <w:pPr>
        <w:rPr>
          <w:rFonts w:asciiTheme="majorHAnsi" w:hAnsiTheme="majorHAnsi" w:cstheme="majorHAnsi"/>
          <w:b w:val="0"/>
          <w:bCs/>
          <w:sz w:val="24"/>
          <w:szCs w:val="24"/>
        </w:rPr>
      </w:pPr>
      <w:r>
        <w:rPr>
          <w:rFonts w:asciiTheme="majorHAnsi" w:hAnsiTheme="majorHAnsi" w:cstheme="majorHAnsi"/>
          <w:b w:val="0"/>
          <w:bCs/>
          <w:sz w:val="24"/>
          <w:szCs w:val="24"/>
        </w:rPr>
        <w:t>T</w:t>
      </w:r>
      <w:r w:rsidR="00C713EB">
        <w:rPr>
          <w:rFonts w:asciiTheme="majorHAnsi" w:hAnsiTheme="majorHAnsi" w:cstheme="majorHAnsi"/>
          <w:b w:val="0"/>
          <w:bCs/>
          <w:sz w:val="24"/>
          <w:szCs w:val="24"/>
        </w:rPr>
        <w:t>he total redundancy liability</w:t>
      </w:r>
      <w:r w:rsidR="00C701FA">
        <w:rPr>
          <w:rFonts w:asciiTheme="majorHAnsi" w:hAnsiTheme="majorHAnsi" w:cstheme="majorHAnsi"/>
          <w:b w:val="0"/>
          <w:bCs/>
          <w:sz w:val="24"/>
          <w:szCs w:val="24"/>
        </w:rPr>
        <w:t xml:space="preserve"> including notice </w:t>
      </w:r>
      <w:r w:rsidR="00B27BDE">
        <w:rPr>
          <w:rFonts w:asciiTheme="majorHAnsi" w:hAnsiTheme="majorHAnsi" w:cstheme="majorHAnsi"/>
          <w:b w:val="0"/>
          <w:bCs/>
          <w:sz w:val="24"/>
          <w:szCs w:val="24"/>
        </w:rPr>
        <w:t>pay would</w:t>
      </w:r>
      <w:r w:rsidR="00C713EB">
        <w:rPr>
          <w:rFonts w:asciiTheme="majorHAnsi" w:hAnsiTheme="majorHAnsi" w:cstheme="majorHAnsi"/>
          <w:b w:val="0"/>
          <w:bCs/>
          <w:sz w:val="24"/>
          <w:szCs w:val="24"/>
        </w:rPr>
        <w:t xml:space="preserve"> equate to £</w:t>
      </w:r>
      <w:r w:rsidR="00C701FA">
        <w:rPr>
          <w:rFonts w:asciiTheme="majorHAnsi" w:hAnsiTheme="majorHAnsi" w:cstheme="majorHAnsi"/>
          <w:b w:val="0"/>
          <w:bCs/>
          <w:sz w:val="24"/>
          <w:szCs w:val="24"/>
        </w:rPr>
        <w:t>17,535,</w:t>
      </w:r>
      <w:r w:rsidR="00C713EB">
        <w:rPr>
          <w:rFonts w:asciiTheme="majorHAnsi" w:hAnsiTheme="majorHAnsi" w:cstheme="majorHAnsi"/>
          <w:b w:val="0"/>
          <w:bCs/>
          <w:sz w:val="24"/>
          <w:szCs w:val="24"/>
        </w:rPr>
        <w:t xml:space="preserve"> of </w:t>
      </w:r>
      <w:r w:rsidR="00E67639">
        <w:rPr>
          <w:rFonts w:asciiTheme="majorHAnsi" w:hAnsiTheme="majorHAnsi" w:cstheme="majorHAnsi"/>
          <w:b w:val="0"/>
          <w:bCs/>
          <w:sz w:val="24"/>
          <w:szCs w:val="24"/>
        </w:rPr>
        <w:t>which up</w:t>
      </w:r>
      <w:r w:rsidR="00E67639" w:rsidRPr="00E67639">
        <w:rPr>
          <w:rFonts w:asciiTheme="majorHAnsi" w:hAnsiTheme="majorHAnsi" w:cstheme="majorHAnsi"/>
          <w:b w:val="0"/>
          <w:bCs/>
          <w:sz w:val="24"/>
          <w:szCs w:val="24"/>
        </w:rPr>
        <w:t xml:space="preserve"> to £30,000 of redundancy pay is tax free</w:t>
      </w:r>
      <w:r w:rsidR="00E67639">
        <w:rPr>
          <w:rFonts w:asciiTheme="majorHAnsi" w:hAnsiTheme="majorHAnsi" w:cstheme="majorHAnsi"/>
          <w:b w:val="0"/>
          <w:bCs/>
          <w:sz w:val="24"/>
          <w:szCs w:val="24"/>
        </w:rPr>
        <w:t xml:space="preserve"> </w:t>
      </w:r>
      <w:r w:rsidR="00E67639" w:rsidRPr="00E67639">
        <w:rPr>
          <w:rFonts w:asciiTheme="majorHAnsi" w:hAnsiTheme="majorHAnsi" w:cstheme="majorHAnsi"/>
          <w:b w:val="0"/>
          <w:bCs/>
          <w:sz w:val="24"/>
          <w:szCs w:val="24"/>
        </w:rPr>
        <w:t>(Acas, 2023)</w:t>
      </w:r>
      <w:r w:rsidR="00E67639">
        <w:rPr>
          <w:rFonts w:asciiTheme="majorHAnsi" w:hAnsiTheme="majorHAnsi" w:cstheme="majorHAnsi"/>
          <w:b w:val="0"/>
          <w:bCs/>
          <w:sz w:val="24"/>
          <w:szCs w:val="24"/>
        </w:rPr>
        <w:t>. I</w:t>
      </w:r>
      <w:r>
        <w:rPr>
          <w:rFonts w:asciiTheme="majorHAnsi" w:hAnsiTheme="majorHAnsi" w:cstheme="majorHAnsi"/>
          <w:b w:val="0"/>
          <w:bCs/>
          <w:sz w:val="24"/>
          <w:szCs w:val="24"/>
        </w:rPr>
        <w:t>t is</w:t>
      </w:r>
      <w:r w:rsidR="00E67639">
        <w:rPr>
          <w:rFonts w:asciiTheme="majorHAnsi" w:hAnsiTheme="majorHAnsi" w:cstheme="majorHAnsi"/>
          <w:b w:val="0"/>
          <w:bCs/>
          <w:sz w:val="24"/>
          <w:szCs w:val="24"/>
        </w:rPr>
        <w:t xml:space="preserve"> </w:t>
      </w:r>
      <w:r w:rsidR="00715043">
        <w:rPr>
          <w:rFonts w:asciiTheme="majorHAnsi" w:hAnsiTheme="majorHAnsi" w:cstheme="majorHAnsi"/>
          <w:b w:val="0"/>
          <w:bCs/>
          <w:sz w:val="24"/>
          <w:szCs w:val="24"/>
        </w:rPr>
        <w:t>advised</w:t>
      </w:r>
      <w:r w:rsidR="00E67639">
        <w:rPr>
          <w:rFonts w:asciiTheme="majorHAnsi" w:hAnsiTheme="majorHAnsi" w:cstheme="majorHAnsi"/>
          <w:b w:val="0"/>
          <w:bCs/>
          <w:sz w:val="24"/>
          <w:szCs w:val="24"/>
        </w:rPr>
        <w:t xml:space="preserve"> that any communication is paused until the redundancy process has been concluded and all parties are satisfied</w:t>
      </w:r>
      <w:r w:rsidR="00846766">
        <w:rPr>
          <w:rFonts w:asciiTheme="majorHAnsi" w:hAnsiTheme="majorHAnsi" w:cstheme="majorHAnsi"/>
          <w:b w:val="0"/>
          <w:bCs/>
          <w:sz w:val="24"/>
          <w:szCs w:val="24"/>
        </w:rPr>
        <w:t xml:space="preserve"> </w:t>
      </w:r>
      <w:r w:rsidR="00846766" w:rsidRPr="00846766">
        <w:rPr>
          <w:rFonts w:asciiTheme="majorHAnsi" w:hAnsiTheme="majorHAnsi" w:cstheme="majorHAnsi"/>
          <w:b w:val="0"/>
          <w:bCs/>
          <w:sz w:val="24"/>
          <w:szCs w:val="24"/>
        </w:rPr>
        <w:t>(People Management, 2000)</w:t>
      </w:r>
      <w:r w:rsidR="00846766">
        <w:rPr>
          <w:rFonts w:asciiTheme="majorHAnsi" w:hAnsiTheme="majorHAnsi" w:cstheme="majorHAnsi"/>
          <w:b w:val="0"/>
          <w:bCs/>
          <w:sz w:val="24"/>
          <w:szCs w:val="24"/>
        </w:rPr>
        <w:t xml:space="preserve">. </w:t>
      </w:r>
    </w:p>
    <w:p w14:paraId="37ABE804" w14:textId="77777777" w:rsidR="00A01FA4" w:rsidRDefault="00A01FA4" w:rsidP="003F38DC">
      <w:pPr>
        <w:rPr>
          <w:rFonts w:asciiTheme="majorHAnsi" w:hAnsiTheme="majorHAnsi" w:cstheme="majorHAnsi"/>
          <w:b w:val="0"/>
          <w:bCs/>
          <w:sz w:val="24"/>
          <w:szCs w:val="24"/>
        </w:rPr>
      </w:pPr>
    </w:p>
    <w:p w14:paraId="2BF45FAC" w14:textId="77777777" w:rsidR="00A01FA4" w:rsidRDefault="00A01FA4" w:rsidP="003F38DC">
      <w:pPr>
        <w:rPr>
          <w:rFonts w:asciiTheme="majorHAnsi" w:hAnsiTheme="majorHAnsi" w:cstheme="majorHAnsi"/>
          <w:b w:val="0"/>
          <w:bCs/>
          <w:sz w:val="24"/>
          <w:szCs w:val="24"/>
        </w:rPr>
      </w:pPr>
      <w:r w:rsidRPr="00A01FA4">
        <w:rPr>
          <w:rFonts w:asciiTheme="majorHAnsi" w:hAnsiTheme="majorHAnsi" w:cstheme="majorHAnsi"/>
          <w:b w:val="0"/>
          <w:bCs/>
          <w:sz w:val="24"/>
          <w:szCs w:val="24"/>
        </w:rPr>
        <w:t>In conclusion, it</w:t>
      </w:r>
      <w:r>
        <w:rPr>
          <w:rFonts w:asciiTheme="majorHAnsi" w:hAnsiTheme="majorHAnsi" w:cstheme="majorHAnsi"/>
          <w:b w:val="0"/>
          <w:bCs/>
          <w:sz w:val="24"/>
          <w:szCs w:val="24"/>
        </w:rPr>
        <w:t xml:space="preserve"> is</w:t>
      </w:r>
      <w:r w:rsidRPr="00A01FA4">
        <w:rPr>
          <w:rFonts w:asciiTheme="majorHAnsi" w:hAnsiTheme="majorHAnsi" w:cstheme="majorHAnsi"/>
          <w:b w:val="0"/>
          <w:bCs/>
          <w:sz w:val="24"/>
          <w:szCs w:val="24"/>
        </w:rPr>
        <w:t xml:space="preserve"> crucial for Capital to follow these steps to ensure fairness and legal compliance in the redundancy process. </w:t>
      </w:r>
    </w:p>
    <w:p w14:paraId="30C3278C" w14:textId="77777777" w:rsidR="00A01FA4" w:rsidRDefault="00A01FA4" w:rsidP="003F38DC">
      <w:pPr>
        <w:rPr>
          <w:rFonts w:asciiTheme="majorHAnsi" w:hAnsiTheme="majorHAnsi" w:cstheme="majorHAnsi"/>
          <w:b w:val="0"/>
          <w:bCs/>
          <w:sz w:val="24"/>
          <w:szCs w:val="24"/>
        </w:rPr>
      </w:pPr>
    </w:p>
    <w:p w14:paraId="31FFC345" w14:textId="77777777" w:rsidR="00A01FA4" w:rsidRDefault="00A01FA4" w:rsidP="00A01FA4">
      <w:pPr>
        <w:rPr>
          <w:rFonts w:asciiTheme="majorHAnsi" w:hAnsiTheme="majorHAnsi" w:cstheme="majorHAnsi"/>
          <w:b w:val="0"/>
          <w:bCs/>
          <w:sz w:val="24"/>
          <w:szCs w:val="24"/>
        </w:rPr>
      </w:pPr>
      <w:r w:rsidRPr="00A01FA4">
        <w:rPr>
          <w:rFonts w:asciiTheme="majorHAnsi" w:hAnsiTheme="majorHAnsi" w:cstheme="majorHAnsi"/>
          <w:b w:val="0"/>
          <w:bCs/>
          <w:sz w:val="24"/>
          <w:szCs w:val="24"/>
        </w:rPr>
        <w:lastRenderedPageBreak/>
        <w:t>Regards,</w:t>
      </w:r>
    </w:p>
    <w:p w14:paraId="55DC9974" w14:textId="2AA7C319" w:rsidR="00A01FA4" w:rsidRPr="00A01FA4" w:rsidRDefault="00A01FA4" w:rsidP="00A01FA4">
      <w:pPr>
        <w:rPr>
          <w:rFonts w:asciiTheme="majorHAnsi" w:hAnsiTheme="majorHAnsi" w:cstheme="majorHAnsi"/>
          <w:b w:val="0"/>
          <w:bCs/>
          <w:sz w:val="24"/>
          <w:szCs w:val="24"/>
        </w:rPr>
      </w:pPr>
      <w:r>
        <w:rPr>
          <w:rFonts w:asciiTheme="majorHAnsi" w:hAnsiTheme="majorHAnsi" w:cstheme="majorHAnsi"/>
          <w:b w:val="0"/>
          <w:bCs/>
          <w:noProof/>
          <w:sz w:val="24"/>
          <w:szCs w:val="24"/>
        </w:rPr>
        <w:drawing>
          <wp:inline distT="0" distB="0" distL="0" distR="0" wp14:anchorId="746125C9" wp14:editId="5B7ECDBD">
            <wp:extent cx="1195070" cy="487680"/>
            <wp:effectExtent l="0" t="0" r="5080" b="7620"/>
            <wp:docPr id="34304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5070" cy="487680"/>
                    </a:xfrm>
                    <a:prstGeom prst="rect">
                      <a:avLst/>
                    </a:prstGeom>
                    <a:noFill/>
                  </pic:spPr>
                </pic:pic>
              </a:graphicData>
            </a:graphic>
          </wp:inline>
        </w:drawing>
      </w:r>
    </w:p>
    <w:p w14:paraId="3BF2F70C" w14:textId="77777777" w:rsidR="00A01FA4" w:rsidRPr="00A01FA4" w:rsidRDefault="00A01FA4" w:rsidP="00A01FA4">
      <w:pPr>
        <w:rPr>
          <w:rFonts w:asciiTheme="majorHAnsi" w:hAnsiTheme="majorHAnsi" w:cstheme="majorHAnsi"/>
          <w:b w:val="0"/>
          <w:bCs/>
          <w:sz w:val="24"/>
          <w:szCs w:val="24"/>
        </w:rPr>
      </w:pPr>
      <w:r w:rsidRPr="00A01FA4">
        <w:rPr>
          <w:rFonts w:asciiTheme="majorHAnsi" w:hAnsiTheme="majorHAnsi" w:cstheme="majorHAnsi"/>
          <w:b w:val="0"/>
          <w:bCs/>
          <w:sz w:val="24"/>
          <w:szCs w:val="24"/>
        </w:rPr>
        <w:t xml:space="preserve"> </w:t>
      </w:r>
    </w:p>
    <w:p w14:paraId="72FC5E0C" w14:textId="77777777" w:rsidR="00A01FA4" w:rsidRPr="00A01FA4" w:rsidRDefault="00A01FA4" w:rsidP="00A01FA4">
      <w:pPr>
        <w:rPr>
          <w:rFonts w:asciiTheme="majorHAnsi" w:hAnsiTheme="majorHAnsi" w:cstheme="majorHAnsi"/>
          <w:b w:val="0"/>
          <w:bCs/>
          <w:sz w:val="24"/>
          <w:szCs w:val="24"/>
        </w:rPr>
      </w:pPr>
      <w:r w:rsidRPr="00A01FA4">
        <w:rPr>
          <w:rFonts w:asciiTheme="majorHAnsi" w:hAnsiTheme="majorHAnsi" w:cstheme="majorHAnsi"/>
          <w:b w:val="0"/>
          <w:bCs/>
          <w:sz w:val="24"/>
          <w:szCs w:val="24"/>
        </w:rPr>
        <w:t xml:space="preserve">Stuart Davies-Jaynes </w:t>
      </w:r>
    </w:p>
    <w:p w14:paraId="3D192BD9" w14:textId="77777777" w:rsidR="0068417B" w:rsidRDefault="0068417B" w:rsidP="003F38DC">
      <w:pPr>
        <w:rPr>
          <w:rFonts w:asciiTheme="majorHAnsi" w:hAnsiTheme="majorHAnsi" w:cstheme="majorHAnsi"/>
          <w:b w:val="0"/>
          <w:bCs/>
          <w:sz w:val="24"/>
          <w:szCs w:val="24"/>
        </w:rPr>
      </w:pPr>
    </w:p>
    <w:p w14:paraId="414D61C3" w14:textId="0AFD9F74" w:rsidR="00D103AB" w:rsidRDefault="00D103AB" w:rsidP="003F38DC">
      <w:pPr>
        <w:rPr>
          <w:rFonts w:asciiTheme="majorHAnsi" w:hAnsiTheme="majorHAnsi" w:cstheme="majorHAnsi"/>
          <w:b w:val="0"/>
          <w:bCs/>
          <w:sz w:val="24"/>
          <w:szCs w:val="24"/>
        </w:rPr>
      </w:pPr>
    </w:p>
    <w:p w14:paraId="7A4EFC59" w14:textId="77777777" w:rsidR="00D103AB" w:rsidRDefault="00D103AB" w:rsidP="007E224E">
      <w:pPr>
        <w:rPr>
          <w:rFonts w:asciiTheme="majorHAnsi" w:hAnsiTheme="majorHAnsi" w:cstheme="majorHAnsi"/>
          <w:b w:val="0"/>
          <w:bCs/>
          <w:sz w:val="24"/>
          <w:szCs w:val="24"/>
        </w:rPr>
      </w:pPr>
    </w:p>
    <w:p w14:paraId="26B3EE85" w14:textId="77777777" w:rsidR="00D103AB" w:rsidRDefault="00D103AB" w:rsidP="007E224E">
      <w:pPr>
        <w:rPr>
          <w:rFonts w:asciiTheme="majorHAnsi" w:hAnsiTheme="majorHAnsi" w:cstheme="majorHAnsi"/>
          <w:b w:val="0"/>
          <w:bCs/>
          <w:sz w:val="24"/>
          <w:szCs w:val="24"/>
        </w:rPr>
      </w:pPr>
    </w:p>
    <w:p w14:paraId="579D0555" w14:textId="77777777" w:rsidR="0074612E" w:rsidRPr="007E224E" w:rsidRDefault="0074612E" w:rsidP="007E224E">
      <w:pPr>
        <w:rPr>
          <w:rFonts w:asciiTheme="majorHAnsi" w:hAnsiTheme="majorHAnsi" w:cstheme="majorHAnsi"/>
          <w:b w:val="0"/>
          <w:bCs/>
          <w:sz w:val="24"/>
          <w:szCs w:val="24"/>
        </w:rPr>
      </w:pPr>
    </w:p>
    <w:p w14:paraId="2DEDFA95" w14:textId="77777777" w:rsidR="0096465C" w:rsidRPr="0096465C" w:rsidRDefault="0096465C" w:rsidP="00184022">
      <w:pPr>
        <w:rPr>
          <w:rFonts w:asciiTheme="majorHAnsi" w:hAnsiTheme="majorHAnsi" w:cstheme="majorHAnsi"/>
          <w:sz w:val="24"/>
          <w:szCs w:val="24"/>
        </w:rPr>
      </w:pPr>
    </w:p>
    <w:p w14:paraId="532E60E9" w14:textId="77777777" w:rsidR="008C39B8" w:rsidRDefault="008C39B8" w:rsidP="00184022">
      <w:pPr>
        <w:rPr>
          <w:rFonts w:asciiTheme="majorHAnsi" w:hAnsiTheme="majorHAnsi" w:cstheme="majorHAnsi"/>
          <w:b w:val="0"/>
          <w:bCs/>
          <w:sz w:val="24"/>
          <w:szCs w:val="24"/>
        </w:rPr>
      </w:pPr>
    </w:p>
    <w:p w14:paraId="415BFDE1" w14:textId="77777777" w:rsidR="008C39B8" w:rsidRDefault="008C39B8" w:rsidP="00184022">
      <w:pPr>
        <w:rPr>
          <w:rFonts w:asciiTheme="majorHAnsi" w:hAnsiTheme="majorHAnsi" w:cstheme="majorHAnsi"/>
          <w:b w:val="0"/>
          <w:bCs/>
          <w:sz w:val="24"/>
          <w:szCs w:val="24"/>
        </w:rPr>
      </w:pPr>
    </w:p>
    <w:p w14:paraId="584595AA" w14:textId="77777777" w:rsidR="00110D3A" w:rsidRDefault="00110D3A" w:rsidP="00184022">
      <w:pPr>
        <w:rPr>
          <w:rFonts w:asciiTheme="majorHAnsi" w:hAnsiTheme="majorHAnsi" w:cstheme="majorHAnsi"/>
          <w:b w:val="0"/>
          <w:bCs/>
          <w:sz w:val="24"/>
          <w:szCs w:val="24"/>
        </w:rPr>
      </w:pPr>
    </w:p>
    <w:p w14:paraId="60E7A6F3" w14:textId="77777777" w:rsidR="001B3E72" w:rsidRDefault="001B3E72" w:rsidP="00184022">
      <w:pPr>
        <w:rPr>
          <w:rFonts w:asciiTheme="majorHAnsi" w:hAnsiTheme="majorHAnsi" w:cstheme="majorHAnsi"/>
          <w:b w:val="0"/>
          <w:bCs/>
          <w:sz w:val="24"/>
          <w:szCs w:val="24"/>
        </w:rPr>
      </w:pPr>
    </w:p>
    <w:p w14:paraId="2C9B34C3" w14:textId="77777777" w:rsidR="00A01FA4" w:rsidRDefault="00A01FA4" w:rsidP="00184022">
      <w:pPr>
        <w:rPr>
          <w:rFonts w:asciiTheme="majorHAnsi" w:hAnsiTheme="majorHAnsi" w:cstheme="majorHAnsi"/>
          <w:b w:val="0"/>
          <w:bCs/>
          <w:sz w:val="24"/>
          <w:szCs w:val="24"/>
        </w:rPr>
      </w:pPr>
    </w:p>
    <w:p w14:paraId="1F8F008F" w14:textId="77777777" w:rsidR="00A01FA4" w:rsidRDefault="00A01FA4" w:rsidP="00184022">
      <w:pPr>
        <w:rPr>
          <w:rFonts w:asciiTheme="majorHAnsi" w:hAnsiTheme="majorHAnsi" w:cstheme="majorHAnsi"/>
          <w:b w:val="0"/>
          <w:bCs/>
          <w:sz w:val="24"/>
          <w:szCs w:val="24"/>
        </w:rPr>
      </w:pPr>
    </w:p>
    <w:p w14:paraId="6200A0A6" w14:textId="77777777" w:rsidR="00A01FA4" w:rsidRDefault="00A01FA4" w:rsidP="00184022">
      <w:pPr>
        <w:rPr>
          <w:rFonts w:asciiTheme="majorHAnsi" w:hAnsiTheme="majorHAnsi" w:cstheme="majorHAnsi"/>
          <w:b w:val="0"/>
          <w:bCs/>
          <w:sz w:val="24"/>
          <w:szCs w:val="24"/>
        </w:rPr>
      </w:pPr>
    </w:p>
    <w:p w14:paraId="79842A13" w14:textId="77777777" w:rsidR="006D708B" w:rsidRDefault="006D708B" w:rsidP="00184022">
      <w:pPr>
        <w:rPr>
          <w:rFonts w:asciiTheme="majorHAnsi" w:hAnsiTheme="majorHAnsi" w:cstheme="majorHAnsi"/>
          <w:b w:val="0"/>
          <w:bCs/>
          <w:sz w:val="24"/>
          <w:szCs w:val="24"/>
        </w:rPr>
      </w:pPr>
    </w:p>
    <w:p w14:paraId="59E3D068" w14:textId="77777777" w:rsidR="00A01FA4" w:rsidRDefault="00A01FA4" w:rsidP="00184022">
      <w:pPr>
        <w:rPr>
          <w:rFonts w:asciiTheme="majorHAnsi" w:hAnsiTheme="majorHAnsi" w:cstheme="majorHAnsi"/>
          <w:b w:val="0"/>
          <w:bCs/>
          <w:sz w:val="24"/>
          <w:szCs w:val="24"/>
        </w:rPr>
      </w:pPr>
    </w:p>
    <w:p w14:paraId="21BD444C" w14:textId="77777777" w:rsidR="00A01FA4" w:rsidRDefault="00A01FA4" w:rsidP="00184022">
      <w:pPr>
        <w:rPr>
          <w:rFonts w:asciiTheme="majorHAnsi" w:hAnsiTheme="majorHAnsi" w:cstheme="majorHAnsi"/>
          <w:b w:val="0"/>
          <w:bCs/>
          <w:sz w:val="24"/>
          <w:szCs w:val="24"/>
        </w:rPr>
      </w:pPr>
    </w:p>
    <w:p w14:paraId="7E337831" w14:textId="77777777" w:rsidR="00A01FA4" w:rsidRDefault="00A01FA4" w:rsidP="00184022">
      <w:pPr>
        <w:rPr>
          <w:rFonts w:asciiTheme="majorHAnsi" w:hAnsiTheme="majorHAnsi" w:cstheme="majorHAnsi"/>
          <w:b w:val="0"/>
          <w:bCs/>
          <w:sz w:val="24"/>
          <w:szCs w:val="24"/>
        </w:rPr>
      </w:pPr>
    </w:p>
    <w:p w14:paraId="12C1BC4A" w14:textId="77777777" w:rsidR="00A01FA4" w:rsidRDefault="00A01FA4" w:rsidP="00184022">
      <w:pPr>
        <w:rPr>
          <w:rFonts w:asciiTheme="majorHAnsi" w:hAnsiTheme="majorHAnsi" w:cstheme="majorHAnsi"/>
          <w:b w:val="0"/>
          <w:bCs/>
          <w:sz w:val="24"/>
          <w:szCs w:val="24"/>
        </w:rPr>
      </w:pPr>
    </w:p>
    <w:p w14:paraId="00393DE2" w14:textId="77777777" w:rsidR="00A01FA4" w:rsidRDefault="00A01FA4" w:rsidP="00184022">
      <w:pPr>
        <w:rPr>
          <w:rFonts w:asciiTheme="majorHAnsi" w:hAnsiTheme="majorHAnsi" w:cstheme="majorHAnsi"/>
          <w:b w:val="0"/>
          <w:bCs/>
          <w:sz w:val="24"/>
          <w:szCs w:val="24"/>
        </w:rPr>
      </w:pPr>
    </w:p>
    <w:p w14:paraId="5656F3E5" w14:textId="77777777" w:rsidR="00A01FA4" w:rsidRDefault="00A01FA4" w:rsidP="00184022">
      <w:pPr>
        <w:rPr>
          <w:rFonts w:asciiTheme="majorHAnsi" w:hAnsiTheme="majorHAnsi" w:cstheme="majorHAnsi"/>
          <w:b w:val="0"/>
          <w:bCs/>
          <w:sz w:val="24"/>
          <w:szCs w:val="24"/>
        </w:rPr>
      </w:pPr>
    </w:p>
    <w:p w14:paraId="50AE800B" w14:textId="77777777" w:rsidR="00A01FA4" w:rsidRDefault="00A01FA4" w:rsidP="00184022">
      <w:pPr>
        <w:rPr>
          <w:rFonts w:asciiTheme="majorHAnsi" w:hAnsiTheme="majorHAnsi" w:cstheme="majorHAnsi"/>
          <w:b w:val="0"/>
          <w:bCs/>
          <w:sz w:val="24"/>
          <w:szCs w:val="24"/>
        </w:rPr>
      </w:pPr>
    </w:p>
    <w:p w14:paraId="4579D325" w14:textId="77777777" w:rsidR="00A01FA4" w:rsidRDefault="00A01FA4" w:rsidP="00184022">
      <w:pPr>
        <w:rPr>
          <w:rFonts w:asciiTheme="majorHAnsi" w:hAnsiTheme="majorHAnsi" w:cstheme="majorHAnsi"/>
          <w:b w:val="0"/>
          <w:bCs/>
          <w:sz w:val="24"/>
          <w:szCs w:val="24"/>
        </w:rPr>
      </w:pPr>
    </w:p>
    <w:p w14:paraId="77293934" w14:textId="77777777" w:rsidR="007F2013" w:rsidRDefault="007F2013" w:rsidP="00531432">
      <w:pPr>
        <w:pStyle w:val="Heading2"/>
        <w:rPr>
          <w:rFonts w:asciiTheme="majorHAnsi" w:hAnsiTheme="majorHAnsi" w:cstheme="majorHAnsi"/>
          <w:b/>
          <w:bCs/>
          <w:sz w:val="24"/>
          <w:szCs w:val="24"/>
        </w:rPr>
      </w:pPr>
      <w:bookmarkStart w:id="0" w:name="_Toc158197651"/>
    </w:p>
    <w:p w14:paraId="0AE5A50E" w14:textId="77777777" w:rsidR="007F2013" w:rsidRDefault="007F2013" w:rsidP="00531432">
      <w:pPr>
        <w:pStyle w:val="Heading2"/>
        <w:rPr>
          <w:rFonts w:asciiTheme="majorHAnsi" w:hAnsiTheme="majorHAnsi" w:cstheme="majorHAnsi"/>
          <w:b/>
          <w:bCs/>
          <w:sz w:val="24"/>
          <w:szCs w:val="24"/>
        </w:rPr>
      </w:pPr>
    </w:p>
    <w:p w14:paraId="580F1648" w14:textId="77777777" w:rsidR="007F2013" w:rsidRDefault="007F2013" w:rsidP="00531432">
      <w:pPr>
        <w:pStyle w:val="Heading2"/>
        <w:rPr>
          <w:rFonts w:asciiTheme="majorHAnsi" w:hAnsiTheme="majorHAnsi" w:cstheme="majorHAnsi"/>
          <w:b/>
          <w:bCs/>
          <w:sz w:val="24"/>
          <w:szCs w:val="24"/>
        </w:rPr>
      </w:pPr>
    </w:p>
    <w:p w14:paraId="28C64625" w14:textId="77777777" w:rsidR="007F2013" w:rsidRDefault="007F2013" w:rsidP="00531432">
      <w:pPr>
        <w:pStyle w:val="Heading2"/>
        <w:rPr>
          <w:rFonts w:asciiTheme="majorHAnsi" w:hAnsiTheme="majorHAnsi" w:cstheme="majorHAnsi"/>
          <w:b/>
          <w:bCs/>
          <w:sz w:val="24"/>
          <w:szCs w:val="24"/>
        </w:rPr>
      </w:pPr>
    </w:p>
    <w:p w14:paraId="77CE0EDA" w14:textId="77777777" w:rsidR="007F2013" w:rsidRDefault="007F2013" w:rsidP="00531432">
      <w:pPr>
        <w:pStyle w:val="Heading2"/>
        <w:rPr>
          <w:rFonts w:asciiTheme="majorHAnsi" w:hAnsiTheme="majorHAnsi" w:cstheme="majorHAnsi"/>
          <w:b/>
          <w:bCs/>
          <w:sz w:val="24"/>
          <w:szCs w:val="24"/>
        </w:rPr>
      </w:pPr>
    </w:p>
    <w:p w14:paraId="60944330" w14:textId="77777777" w:rsidR="00DF3C04" w:rsidRDefault="00DF3C04" w:rsidP="00DF3C04"/>
    <w:p w14:paraId="36677B59" w14:textId="77777777" w:rsidR="00DF3C04" w:rsidRDefault="00DF3C04" w:rsidP="00DF3C04"/>
    <w:p w14:paraId="3707E0B4" w14:textId="77777777" w:rsidR="00DF3C04" w:rsidRPr="00DF3C04" w:rsidRDefault="00DF3C04" w:rsidP="00DF3C04"/>
    <w:p w14:paraId="645121F1" w14:textId="77777777" w:rsidR="007F2013" w:rsidRPr="007F2013" w:rsidRDefault="007F2013" w:rsidP="007F2013"/>
    <w:p w14:paraId="206C4EED" w14:textId="131A6CD6" w:rsidR="00C44B28" w:rsidRPr="00C44B28" w:rsidRDefault="007B4750" w:rsidP="00531432">
      <w:pPr>
        <w:pStyle w:val="Heading2"/>
        <w:rPr>
          <w:rFonts w:asciiTheme="majorHAnsi" w:hAnsiTheme="majorHAnsi" w:cstheme="majorHAnsi"/>
          <w:b/>
          <w:bCs/>
          <w:sz w:val="24"/>
          <w:szCs w:val="24"/>
        </w:rPr>
      </w:pPr>
      <w:r w:rsidRPr="00951E02">
        <w:rPr>
          <w:rFonts w:asciiTheme="majorHAnsi" w:hAnsiTheme="majorHAnsi" w:cstheme="majorHAnsi"/>
          <w:b/>
          <w:bCs/>
          <w:sz w:val="24"/>
          <w:szCs w:val="24"/>
        </w:rPr>
        <w:lastRenderedPageBreak/>
        <w:t>Reference List</w:t>
      </w:r>
      <w:bookmarkEnd w:id="0"/>
    </w:p>
    <w:p w14:paraId="1075E2C8"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(2018) </w:t>
      </w:r>
      <w:r w:rsidRPr="00C44B28">
        <w:rPr>
          <w:rFonts w:ascii="Arial" w:eastAsia="Times New Roman" w:hAnsi="Arial" w:cs="Arial"/>
          <w:b w:val="0"/>
          <w:i/>
          <w:iCs/>
          <w:sz w:val="24"/>
          <w:szCs w:val="24"/>
          <w:lang w:eastAsia="en-GB"/>
          <w14:ligatures w14:val="standardContextual"/>
        </w:rPr>
        <w:t>Settlement Agreements</w:t>
      </w:r>
      <w:r w:rsidRPr="00C44B28">
        <w:rPr>
          <w:rFonts w:ascii="Arial" w:eastAsia="Times New Roman" w:hAnsi="Arial" w:cs="Arial"/>
          <w:b w:val="0"/>
          <w:sz w:val="24"/>
          <w:szCs w:val="24"/>
          <w:lang w:eastAsia="en-GB"/>
          <w14:ligatures w14:val="standardContextual"/>
        </w:rPr>
        <w:t xml:space="preserve">. Available at: </w:t>
      </w:r>
      <w:hyperlink r:id="rId15" w:history="1">
        <w:r w:rsidRPr="00C44B28">
          <w:rPr>
            <w:rFonts w:ascii="Arial" w:eastAsia="Times New Roman" w:hAnsi="Arial" w:cs="Arial"/>
            <w:b w:val="0"/>
            <w:sz w:val="24"/>
            <w:szCs w:val="24"/>
            <w:lang w:eastAsia="en-GB"/>
            <w14:ligatures w14:val="standardContextual"/>
          </w:rPr>
          <w:t>https://www.acas.org.uk/sites/default/files/2021-03/settlement-agreements.pdf</w:t>
        </w:r>
      </w:hyperlink>
      <w:r w:rsidRPr="00C44B28">
        <w:rPr>
          <w:rFonts w:ascii="Arial" w:eastAsia="Times New Roman" w:hAnsi="Arial" w:cs="Arial"/>
          <w:b w:val="0"/>
          <w:sz w:val="24"/>
          <w:szCs w:val="24"/>
          <w:lang w:eastAsia="en-GB"/>
          <w14:ligatures w14:val="standardContextual"/>
        </w:rPr>
        <w:t xml:space="preserve"> (Accessed: 17 March 2024).</w:t>
      </w:r>
    </w:p>
    <w:p w14:paraId="1589BABF"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(2021) </w:t>
      </w:r>
      <w:r w:rsidRPr="00C44B28">
        <w:rPr>
          <w:rFonts w:ascii="Arial" w:eastAsia="Times New Roman" w:hAnsi="Arial" w:cs="Arial"/>
          <w:b w:val="0"/>
          <w:i/>
          <w:iCs/>
          <w:sz w:val="24"/>
          <w:szCs w:val="24"/>
          <w:lang w:eastAsia="en-GB"/>
          <w14:ligatures w14:val="standardContextual"/>
        </w:rPr>
        <w:t>Manage Staff Redundancies | Acas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Acas.org.uk</w:t>
      </w:r>
      <w:r w:rsidRPr="00C44B28">
        <w:rPr>
          <w:rFonts w:ascii="Arial" w:eastAsia="Times New Roman" w:hAnsi="Arial" w:cs="Arial"/>
          <w:b w:val="0"/>
          <w:sz w:val="24"/>
          <w:szCs w:val="24"/>
          <w:lang w:eastAsia="en-GB"/>
          <w14:ligatures w14:val="standardContextual"/>
        </w:rPr>
        <w:t xml:space="preserve">. Available at: </w:t>
      </w:r>
      <w:hyperlink r:id="rId16" w:history="1">
        <w:r w:rsidRPr="00C44B28">
          <w:rPr>
            <w:rFonts w:ascii="Arial" w:eastAsia="Times New Roman" w:hAnsi="Arial" w:cs="Arial"/>
            <w:b w:val="0"/>
            <w:sz w:val="24"/>
            <w:szCs w:val="24"/>
            <w:lang w:eastAsia="en-GB"/>
            <w14:ligatures w14:val="standardContextual"/>
          </w:rPr>
          <w:t>https://www.acas.org.uk/manage-staff-redundancies</w:t>
        </w:r>
      </w:hyperlink>
      <w:r w:rsidRPr="00C44B28">
        <w:rPr>
          <w:rFonts w:ascii="Arial" w:eastAsia="Times New Roman" w:hAnsi="Arial" w:cs="Arial"/>
          <w:b w:val="0"/>
          <w:sz w:val="24"/>
          <w:szCs w:val="24"/>
          <w:lang w:eastAsia="en-GB"/>
          <w14:ligatures w14:val="standardContextual"/>
        </w:rPr>
        <w:t xml:space="preserve"> (Accessed: 20 March 2024).</w:t>
      </w:r>
    </w:p>
    <w:p w14:paraId="5FCDEBAE"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(2023) </w:t>
      </w:r>
      <w:r w:rsidRPr="00C44B28">
        <w:rPr>
          <w:rFonts w:ascii="Arial" w:eastAsia="Times New Roman" w:hAnsi="Arial" w:cs="Arial"/>
          <w:b w:val="0"/>
          <w:i/>
          <w:iCs/>
          <w:sz w:val="24"/>
          <w:szCs w:val="24"/>
          <w:lang w:eastAsia="en-GB"/>
          <w14:ligatures w14:val="standardContextual"/>
        </w:rPr>
        <w:t>Harassment: Discrimination and the Equality Act 2010</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Acas</w:t>
      </w:r>
      <w:r w:rsidRPr="00C44B28">
        <w:rPr>
          <w:rFonts w:ascii="Arial" w:eastAsia="Times New Roman" w:hAnsi="Arial" w:cs="Arial"/>
          <w:b w:val="0"/>
          <w:sz w:val="24"/>
          <w:szCs w:val="24"/>
          <w:lang w:eastAsia="en-GB"/>
          <w14:ligatures w14:val="standardContextual"/>
        </w:rPr>
        <w:t xml:space="preserve">. Available at: </w:t>
      </w:r>
      <w:hyperlink r:id="rId17" w:history="1">
        <w:r w:rsidRPr="00C44B28">
          <w:rPr>
            <w:rFonts w:ascii="Arial" w:eastAsia="Times New Roman" w:hAnsi="Arial" w:cs="Arial"/>
            <w:b w:val="0"/>
            <w:sz w:val="24"/>
            <w:szCs w:val="24"/>
            <w:lang w:eastAsia="en-GB"/>
            <w14:ligatures w14:val="standardContextual"/>
          </w:rPr>
          <w:t>https://www.acas.org.uk/discrimination-and-the-law/harassment</w:t>
        </w:r>
      </w:hyperlink>
      <w:r w:rsidRPr="00C44B28">
        <w:rPr>
          <w:rFonts w:ascii="Arial" w:eastAsia="Times New Roman" w:hAnsi="Arial" w:cs="Arial"/>
          <w:b w:val="0"/>
          <w:sz w:val="24"/>
          <w:szCs w:val="24"/>
          <w:lang w:eastAsia="en-GB"/>
          <w14:ligatures w14:val="standardContextual"/>
        </w:rPr>
        <w:t xml:space="preserve"> (Accessed: 6 March 2024).</w:t>
      </w:r>
    </w:p>
    <w:p w14:paraId="79D7582F" w14:textId="094E00D2"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(2013) </w:t>
      </w:r>
      <w:r w:rsidRPr="00C44B28">
        <w:rPr>
          <w:rFonts w:ascii="Arial" w:eastAsia="Times New Roman" w:hAnsi="Arial" w:cs="Arial"/>
          <w:b w:val="0"/>
          <w:i/>
          <w:iCs/>
          <w:sz w:val="24"/>
          <w:szCs w:val="24"/>
          <w:lang w:eastAsia="en-GB"/>
          <w14:ligatures w14:val="standardContextual"/>
        </w:rPr>
        <w:t>Settlement Agreements (under section 111A of the Employment Rights Act 1996)</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Acas</w:t>
      </w:r>
      <w:r w:rsidRPr="00C44B28">
        <w:rPr>
          <w:rFonts w:ascii="Arial" w:eastAsia="Times New Roman" w:hAnsi="Arial" w:cs="Arial"/>
          <w:b w:val="0"/>
          <w:sz w:val="24"/>
          <w:szCs w:val="24"/>
          <w:lang w:eastAsia="en-GB"/>
          <w14:ligatures w14:val="standardContextual"/>
        </w:rPr>
        <w:t xml:space="preserve">. Available at: </w:t>
      </w:r>
      <w:hyperlink r:id="rId18" w:history="1">
        <w:r w:rsidRPr="00C44B28">
          <w:rPr>
            <w:rFonts w:ascii="Arial" w:eastAsia="Times New Roman" w:hAnsi="Arial" w:cs="Arial"/>
            <w:b w:val="0"/>
            <w:sz w:val="24"/>
            <w:szCs w:val="24"/>
            <w:lang w:eastAsia="en-GB"/>
            <w14:ligatures w14:val="standardContextual"/>
          </w:rPr>
          <w:t>https://www.acas.org.uk/acas-code-of-practice-settlement-agreements/html</w:t>
        </w:r>
      </w:hyperlink>
      <w:r w:rsidRPr="00C44B28">
        <w:rPr>
          <w:rFonts w:ascii="Arial" w:eastAsia="Times New Roman" w:hAnsi="Arial" w:cs="Arial"/>
          <w:b w:val="0"/>
          <w:sz w:val="24"/>
          <w:szCs w:val="24"/>
          <w:lang w:eastAsia="en-GB"/>
          <w14:ligatures w14:val="standardContextual"/>
        </w:rPr>
        <w:t xml:space="preserve"> (Accessed: 17 March 2024).</w:t>
      </w:r>
    </w:p>
    <w:p w14:paraId="555F0B71"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(2020) </w:t>
      </w:r>
      <w:r w:rsidRPr="00C44B28">
        <w:rPr>
          <w:rFonts w:ascii="Arial" w:eastAsia="Times New Roman" w:hAnsi="Arial" w:cs="Arial"/>
          <w:b w:val="0"/>
          <w:i/>
          <w:iCs/>
          <w:sz w:val="24"/>
          <w:szCs w:val="24"/>
          <w:lang w:eastAsia="en-GB"/>
          <w14:ligatures w14:val="standardContextual"/>
        </w:rPr>
        <w:t>Give Employees Notice of Redundancy | Acas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Acas.org.uk</w:t>
      </w:r>
      <w:r w:rsidRPr="00C44B28">
        <w:rPr>
          <w:rFonts w:ascii="Arial" w:eastAsia="Times New Roman" w:hAnsi="Arial" w:cs="Arial"/>
          <w:b w:val="0"/>
          <w:sz w:val="24"/>
          <w:szCs w:val="24"/>
          <w:lang w:eastAsia="en-GB"/>
          <w14:ligatures w14:val="standardContextual"/>
        </w:rPr>
        <w:t xml:space="preserve">. Available at: </w:t>
      </w:r>
      <w:hyperlink r:id="rId19" w:history="1">
        <w:r w:rsidRPr="00C44B28">
          <w:rPr>
            <w:rFonts w:ascii="Arial" w:eastAsia="Times New Roman" w:hAnsi="Arial" w:cs="Arial"/>
            <w:b w:val="0"/>
            <w:sz w:val="24"/>
            <w:szCs w:val="24"/>
            <w:lang w:eastAsia="en-GB"/>
            <w14:ligatures w14:val="standardContextual"/>
          </w:rPr>
          <w:t>https://www.acas.org.uk/manage-staff-redundancies/give-employees-notice-of-redundancy</w:t>
        </w:r>
      </w:hyperlink>
      <w:r w:rsidRPr="00C44B28">
        <w:rPr>
          <w:rFonts w:ascii="Arial" w:eastAsia="Times New Roman" w:hAnsi="Arial" w:cs="Arial"/>
          <w:b w:val="0"/>
          <w:sz w:val="24"/>
          <w:szCs w:val="24"/>
          <w:lang w:eastAsia="en-GB"/>
          <w14:ligatures w14:val="standardContextual"/>
        </w:rPr>
        <w:t xml:space="preserve"> (Accessed: 20 March 2024).</w:t>
      </w:r>
    </w:p>
    <w:p w14:paraId="3A46DE5E"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(2022) </w:t>
      </w:r>
      <w:r w:rsidRPr="00C44B28">
        <w:rPr>
          <w:rFonts w:ascii="Arial" w:eastAsia="Times New Roman" w:hAnsi="Arial" w:cs="Arial"/>
          <w:b w:val="0"/>
          <w:i/>
          <w:iCs/>
          <w:sz w:val="24"/>
          <w:szCs w:val="24"/>
          <w:lang w:eastAsia="en-GB"/>
          <w14:ligatures w14:val="standardContextual"/>
        </w:rPr>
        <w:t>Step 2: Preparing for an Investigation | Acas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www.acas.org.uk</w:t>
      </w:r>
      <w:r w:rsidRPr="00C44B28">
        <w:rPr>
          <w:rFonts w:ascii="Arial" w:eastAsia="Times New Roman" w:hAnsi="Arial" w:cs="Arial"/>
          <w:b w:val="0"/>
          <w:sz w:val="24"/>
          <w:szCs w:val="24"/>
          <w:lang w:eastAsia="en-GB"/>
          <w14:ligatures w14:val="standardContextual"/>
        </w:rPr>
        <w:t xml:space="preserve">. Available at: </w:t>
      </w:r>
      <w:hyperlink r:id="rId20" w:history="1">
        <w:r w:rsidRPr="00C44B28">
          <w:rPr>
            <w:rFonts w:ascii="Arial" w:eastAsia="Times New Roman" w:hAnsi="Arial" w:cs="Arial"/>
            <w:b w:val="0"/>
            <w:sz w:val="24"/>
            <w:szCs w:val="24"/>
            <w:lang w:eastAsia="en-GB"/>
            <w14:ligatures w14:val="standardContextual"/>
          </w:rPr>
          <w:t>https://www.acas.org.uk/investigations-for-discipline-and-grievance-step-by-step/step-2-preparing-for-an-investigation</w:t>
        </w:r>
      </w:hyperlink>
      <w:r w:rsidRPr="00C44B28">
        <w:rPr>
          <w:rFonts w:ascii="Arial" w:eastAsia="Times New Roman" w:hAnsi="Arial" w:cs="Arial"/>
          <w:b w:val="0"/>
          <w:sz w:val="24"/>
          <w:szCs w:val="24"/>
          <w:lang w:eastAsia="en-GB"/>
          <w14:ligatures w14:val="standardContextual"/>
        </w:rPr>
        <w:t xml:space="preserve"> (Accessed: 6 March 2024).</w:t>
      </w:r>
    </w:p>
    <w:p w14:paraId="4BCDA0B4"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Acas (2023) </w:t>
      </w:r>
      <w:r w:rsidRPr="00C44B28">
        <w:rPr>
          <w:rFonts w:ascii="Arial" w:eastAsia="Times New Roman" w:hAnsi="Arial" w:cs="Arial"/>
          <w:b w:val="0"/>
          <w:i/>
          <w:iCs/>
          <w:sz w:val="24"/>
          <w:szCs w:val="24"/>
          <w:lang w:eastAsia="en-GB"/>
          <w14:ligatures w14:val="standardContextual"/>
        </w:rPr>
        <w:t>Redundancy pay: Your Rights during Redundancy - Acas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www.acas.org.uk</w:t>
      </w:r>
      <w:r w:rsidRPr="00C44B28">
        <w:rPr>
          <w:rFonts w:ascii="Arial" w:eastAsia="Times New Roman" w:hAnsi="Arial" w:cs="Arial"/>
          <w:b w:val="0"/>
          <w:sz w:val="24"/>
          <w:szCs w:val="24"/>
          <w:lang w:eastAsia="en-GB"/>
          <w14:ligatures w14:val="standardContextual"/>
        </w:rPr>
        <w:t xml:space="preserve">. Available at: </w:t>
      </w:r>
      <w:hyperlink r:id="rId21" w:history="1">
        <w:r w:rsidRPr="00C44B28">
          <w:rPr>
            <w:rFonts w:ascii="Arial" w:eastAsia="Times New Roman" w:hAnsi="Arial" w:cs="Arial"/>
            <w:b w:val="0"/>
            <w:sz w:val="24"/>
            <w:szCs w:val="24"/>
            <w:lang w:eastAsia="en-GB"/>
            <w14:ligatures w14:val="standardContextual"/>
          </w:rPr>
          <w:t>https://www.acas.org.uk/your-rights-during-redundancy/redundancy-pay</w:t>
        </w:r>
      </w:hyperlink>
      <w:r w:rsidRPr="00C44B28">
        <w:rPr>
          <w:rFonts w:ascii="Arial" w:eastAsia="Times New Roman" w:hAnsi="Arial" w:cs="Arial"/>
          <w:b w:val="0"/>
          <w:sz w:val="24"/>
          <w:szCs w:val="24"/>
          <w:lang w:eastAsia="en-GB"/>
          <w14:ligatures w14:val="standardContextual"/>
        </w:rPr>
        <w:t xml:space="preserve"> (Accessed: 3 April 2024).</w:t>
      </w:r>
    </w:p>
    <w:p w14:paraId="2A9AEA17"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Ashcroft, J. and Ratnayaka, N. (2014) ‘The Equality Act 2010 in Mental Health’, </w:t>
      </w:r>
      <w:r w:rsidRPr="00C44B28">
        <w:rPr>
          <w:rFonts w:ascii="Arial" w:eastAsia="Times New Roman" w:hAnsi="Arial" w:cs="Arial"/>
          <w:b w:val="0"/>
          <w:i/>
          <w:iCs/>
          <w:sz w:val="24"/>
          <w:szCs w:val="24"/>
          <w:lang w:eastAsia="en-GB"/>
          <w14:ligatures w14:val="standardContextual"/>
        </w:rPr>
        <w:t>Mental Health and Substance Use</w:t>
      </w:r>
      <w:r w:rsidRPr="00C44B28">
        <w:rPr>
          <w:rFonts w:ascii="Arial" w:eastAsia="Times New Roman" w:hAnsi="Arial" w:cs="Arial"/>
          <w:b w:val="0"/>
          <w:sz w:val="24"/>
          <w:szCs w:val="24"/>
          <w:lang w:eastAsia="en-GB"/>
          <w14:ligatures w14:val="standardContextual"/>
        </w:rPr>
        <w:t xml:space="preserve">, 7(3), pp. 256–256. Available at: </w:t>
      </w:r>
      <w:hyperlink r:id="rId22" w:history="1">
        <w:r w:rsidRPr="00C44B28">
          <w:rPr>
            <w:rFonts w:ascii="Arial" w:eastAsia="Times New Roman" w:hAnsi="Arial" w:cs="Arial"/>
            <w:b w:val="0"/>
            <w:sz w:val="24"/>
            <w:szCs w:val="24"/>
            <w:lang w:eastAsia="en-GB"/>
            <w14:ligatures w14:val="standardContextual"/>
          </w:rPr>
          <w:t>https://doi.org/10.1080/17523281.2014.902612</w:t>
        </w:r>
      </w:hyperlink>
      <w:r w:rsidRPr="00C44B28">
        <w:rPr>
          <w:rFonts w:ascii="Arial" w:eastAsia="Times New Roman" w:hAnsi="Arial" w:cs="Arial"/>
          <w:b w:val="0"/>
          <w:sz w:val="24"/>
          <w:szCs w:val="24"/>
          <w:lang w:eastAsia="en-GB"/>
          <w14:ligatures w14:val="standardContextual"/>
        </w:rPr>
        <w:t>.</w:t>
      </w:r>
    </w:p>
    <w:p w14:paraId="14133FE3"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Barnett, D. (2023) </w:t>
      </w:r>
      <w:r w:rsidRPr="00C44B28">
        <w:rPr>
          <w:rFonts w:ascii="Arial" w:eastAsia="Times New Roman" w:hAnsi="Arial" w:cs="Arial"/>
          <w:b w:val="0"/>
          <w:i/>
          <w:iCs/>
          <w:sz w:val="24"/>
          <w:szCs w:val="24"/>
          <w:lang w:eastAsia="en-GB"/>
          <w14:ligatures w14:val="standardContextual"/>
        </w:rPr>
        <w:t>Employment Law Handbook</w:t>
      </w:r>
      <w:r w:rsidRPr="00C44B28">
        <w:rPr>
          <w:rFonts w:ascii="Arial" w:eastAsia="Times New Roman" w:hAnsi="Arial" w:cs="Arial"/>
          <w:b w:val="0"/>
          <w:sz w:val="24"/>
          <w:szCs w:val="24"/>
          <w:lang w:eastAsia="en-GB"/>
          <w14:ligatures w14:val="standardContextual"/>
        </w:rPr>
        <w:t>. 9th edn. ELS, pp. 224–258, 128–129, 179–189.</w:t>
      </w:r>
    </w:p>
    <w:p w14:paraId="41869E8A"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Bell, M. (2015) ‘Mental Health at Work and the Duty to Make Reasonable Adjustments’, </w:t>
      </w:r>
      <w:r w:rsidRPr="00C44B28">
        <w:rPr>
          <w:rFonts w:ascii="Arial" w:eastAsia="Times New Roman" w:hAnsi="Arial" w:cs="Arial"/>
          <w:b w:val="0"/>
          <w:i/>
          <w:iCs/>
          <w:sz w:val="24"/>
          <w:szCs w:val="24"/>
          <w:lang w:eastAsia="en-GB"/>
          <w14:ligatures w14:val="standardContextual"/>
        </w:rPr>
        <w:lastRenderedPageBreak/>
        <w:t>Industrial Law Journal</w:t>
      </w:r>
      <w:r w:rsidRPr="00C44B28">
        <w:rPr>
          <w:rFonts w:ascii="Arial" w:eastAsia="Times New Roman" w:hAnsi="Arial" w:cs="Arial"/>
          <w:b w:val="0"/>
          <w:sz w:val="24"/>
          <w:szCs w:val="24"/>
          <w:lang w:eastAsia="en-GB"/>
          <w14:ligatures w14:val="standardContextual"/>
        </w:rPr>
        <w:t xml:space="preserve">, 44(2), pp. 194–221. Available at: </w:t>
      </w:r>
      <w:hyperlink r:id="rId23" w:history="1">
        <w:r w:rsidRPr="00C44B28">
          <w:rPr>
            <w:rFonts w:ascii="Arial" w:eastAsia="Times New Roman" w:hAnsi="Arial" w:cs="Arial"/>
            <w:b w:val="0"/>
            <w:sz w:val="24"/>
            <w:szCs w:val="24"/>
            <w:lang w:eastAsia="en-GB"/>
            <w14:ligatures w14:val="standardContextual"/>
          </w:rPr>
          <w:t>https://doi.org/10.1093/indlaw/dwv009</w:t>
        </w:r>
      </w:hyperlink>
      <w:r w:rsidRPr="00C44B28">
        <w:rPr>
          <w:rFonts w:ascii="Arial" w:eastAsia="Times New Roman" w:hAnsi="Arial" w:cs="Arial"/>
          <w:b w:val="0"/>
          <w:sz w:val="24"/>
          <w:szCs w:val="24"/>
          <w:lang w:eastAsia="en-GB"/>
          <w14:ligatures w14:val="standardContextual"/>
        </w:rPr>
        <w:t>.</w:t>
      </w:r>
    </w:p>
    <w:p w14:paraId="1D26F3C9" w14:textId="43D0D3A9" w:rsid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Brodie, D. (2022). Constructive Dismissal: The Contractual Maze. King’s Law Journal, 33(2), 151–168. https://doi.org/10.1080/09615768.2022.2093620</w:t>
      </w:r>
    </w:p>
    <w:p w14:paraId="647CDB03" w14:textId="255085BA"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Bunbury, S. (2009) ‘The Employer’s Duty to Make Reasonable Adjustments. When Is a Reasonable Adjustment, Not Reasonable?’, </w:t>
      </w:r>
      <w:r w:rsidRPr="00C44B28">
        <w:rPr>
          <w:rFonts w:ascii="Arial" w:eastAsia="Times New Roman" w:hAnsi="Arial" w:cs="Arial"/>
          <w:b w:val="0"/>
          <w:i/>
          <w:iCs/>
          <w:sz w:val="24"/>
          <w:szCs w:val="24"/>
          <w:lang w:eastAsia="en-GB"/>
          <w14:ligatures w14:val="standardContextual"/>
        </w:rPr>
        <w:t>International Journal of Discrimination and the Law</w:t>
      </w:r>
      <w:r w:rsidRPr="00C44B28">
        <w:rPr>
          <w:rFonts w:ascii="Arial" w:eastAsia="Times New Roman" w:hAnsi="Arial" w:cs="Arial"/>
          <w:b w:val="0"/>
          <w:sz w:val="24"/>
          <w:szCs w:val="24"/>
          <w:lang w:eastAsia="en-GB"/>
          <w14:ligatures w14:val="standardContextual"/>
        </w:rPr>
        <w:t xml:space="preserve">, 10(3), pp. 111–131. Available at: </w:t>
      </w:r>
      <w:hyperlink r:id="rId24" w:history="1">
        <w:r w:rsidRPr="00C44B28">
          <w:rPr>
            <w:rFonts w:ascii="Arial" w:eastAsia="Times New Roman" w:hAnsi="Arial" w:cs="Arial"/>
            <w:b w:val="0"/>
            <w:sz w:val="24"/>
            <w:szCs w:val="24"/>
            <w:lang w:eastAsia="en-GB"/>
            <w14:ligatures w14:val="standardContextual"/>
          </w:rPr>
          <w:t>https://doi.org/10.1177/135822910901000302</w:t>
        </w:r>
      </w:hyperlink>
      <w:r w:rsidRPr="00C44B28">
        <w:rPr>
          <w:rFonts w:ascii="Arial" w:eastAsia="Times New Roman" w:hAnsi="Arial" w:cs="Arial"/>
          <w:b w:val="0"/>
          <w:sz w:val="24"/>
          <w:szCs w:val="24"/>
          <w:lang w:eastAsia="en-GB"/>
          <w14:ligatures w14:val="standardContextual"/>
        </w:rPr>
        <w:t>.</w:t>
      </w:r>
    </w:p>
    <w:p w14:paraId="24EAFBDA"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(15AD) </w:t>
      </w:r>
      <w:r w:rsidRPr="00C44B28">
        <w:rPr>
          <w:rFonts w:ascii="Arial" w:eastAsia="Times New Roman" w:hAnsi="Arial" w:cs="Arial"/>
          <w:b w:val="0"/>
          <w:i/>
          <w:iCs/>
          <w:sz w:val="24"/>
          <w:szCs w:val="24"/>
          <w:lang w:eastAsia="en-GB"/>
          <w14:ligatures w14:val="standardContextual"/>
        </w:rPr>
        <w:t>CIPD | Information on Bullying &amp; Harassment</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25" w:anchor="legislation-overview" w:history="1">
        <w:r w:rsidRPr="00C44B28">
          <w:rPr>
            <w:rFonts w:ascii="Arial" w:eastAsia="Times New Roman" w:hAnsi="Arial" w:cs="Arial"/>
            <w:b w:val="0"/>
            <w:sz w:val="24"/>
            <w:szCs w:val="24"/>
            <w:lang w:eastAsia="en-GB"/>
            <w14:ligatures w14:val="standardContextual"/>
          </w:rPr>
          <w:t>https://www.cipd.org/uk/knowledge/employment-law/harassment/#legislation-overview</w:t>
        </w:r>
      </w:hyperlink>
      <w:r w:rsidRPr="00C44B28">
        <w:rPr>
          <w:rFonts w:ascii="Arial" w:eastAsia="Times New Roman" w:hAnsi="Arial" w:cs="Arial"/>
          <w:b w:val="0"/>
          <w:sz w:val="24"/>
          <w:szCs w:val="24"/>
          <w:lang w:eastAsia="en-GB"/>
          <w14:ligatures w14:val="standardContextual"/>
        </w:rPr>
        <w:t xml:space="preserve"> (Accessed: 6 March 2024).</w:t>
      </w:r>
    </w:p>
    <w:p w14:paraId="65CC940A"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(2022a) </w:t>
      </w:r>
      <w:r w:rsidRPr="00C44B28">
        <w:rPr>
          <w:rFonts w:ascii="Arial" w:eastAsia="Times New Roman" w:hAnsi="Arial" w:cs="Arial"/>
          <w:b w:val="0"/>
          <w:i/>
          <w:iCs/>
          <w:sz w:val="24"/>
          <w:szCs w:val="24"/>
          <w:lang w:eastAsia="en-GB"/>
          <w14:ligatures w14:val="standardContextual"/>
        </w:rPr>
        <w:t>CIPD | Redundancy Basics and Changes in the Law for 2022</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26" w:history="1">
        <w:r w:rsidRPr="00C44B28">
          <w:rPr>
            <w:rFonts w:ascii="Arial" w:eastAsia="Times New Roman" w:hAnsi="Arial" w:cs="Arial"/>
            <w:b w:val="0"/>
            <w:sz w:val="24"/>
            <w:szCs w:val="24"/>
            <w:lang w:eastAsia="en-GB"/>
            <w14:ligatures w14:val="standardContextual"/>
          </w:rPr>
          <w:t>https://www.cipd.org/uk/views-and-insights/thought-leadership/people-profession/redundancy/</w:t>
        </w:r>
      </w:hyperlink>
      <w:r w:rsidRPr="00C44B28">
        <w:rPr>
          <w:rFonts w:ascii="Arial" w:eastAsia="Times New Roman" w:hAnsi="Arial" w:cs="Arial"/>
          <w:b w:val="0"/>
          <w:sz w:val="24"/>
          <w:szCs w:val="24"/>
          <w:lang w:eastAsia="en-GB"/>
          <w14:ligatures w14:val="standardContextual"/>
        </w:rPr>
        <w:t xml:space="preserve"> (Accessed: 20 March 2024).</w:t>
      </w:r>
    </w:p>
    <w:p w14:paraId="74582629"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(2022b) </w:t>
      </w:r>
      <w:r w:rsidRPr="00C44B28">
        <w:rPr>
          <w:rFonts w:ascii="Arial" w:eastAsia="Times New Roman" w:hAnsi="Arial" w:cs="Arial"/>
          <w:b w:val="0"/>
          <w:i/>
          <w:iCs/>
          <w:sz w:val="24"/>
          <w:szCs w:val="24"/>
          <w:lang w:eastAsia="en-GB"/>
          <w14:ligatures w14:val="standardContextual"/>
        </w:rPr>
        <w:t>CIPD | Tribunal claims: Employment Law</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27" w:history="1">
        <w:r w:rsidRPr="00C44B28">
          <w:rPr>
            <w:rFonts w:ascii="Arial" w:eastAsia="Times New Roman" w:hAnsi="Arial" w:cs="Arial"/>
            <w:b w:val="0"/>
            <w:sz w:val="24"/>
            <w:szCs w:val="24"/>
            <w:lang w:eastAsia="en-GB"/>
            <w14:ligatures w14:val="standardContextual"/>
          </w:rPr>
          <w:t>https://www.cipd.org/uk/knowledge/employment-law/tribunals/</w:t>
        </w:r>
      </w:hyperlink>
      <w:r w:rsidRPr="00C44B28">
        <w:rPr>
          <w:rFonts w:ascii="Arial" w:eastAsia="Times New Roman" w:hAnsi="Arial" w:cs="Arial"/>
          <w:b w:val="0"/>
          <w:sz w:val="24"/>
          <w:szCs w:val="24"/>
          <w:lang w:eastAsia="en-GB"/>
          <w14:ligatures w14:val="standardContextual"/>
        </w:rPr>
        <w:t xml:space="preserve"> (Accessed: 28 February 2024).</w:t>
      </w:r>
    </w:p>
    <w:p w14:paraId="74BCEDA0"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(2023a) </w:t>
      </w:r>
      <w:r w:rsidRPr="00C44B28">
        <w:rPr>
          <w:rFonts w:ascii="Arial" w:eastAsia="Times New Roman" w:hAnsi="Arial" w:cs="Arial"/>
          <w:b w:val="0"/>
          <w:i/>
          <w:iCs/>
          <w:sz w:val="24"/>
          <w:szCs w:val="24"/>
          <w:lang w:eastAsia="en-GB"/>
          <w14:ligatures w14:val="standardContextual"/>
        </w:rPr>
        <w:t>CIPD | Employment Tribunals | Factsheets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28" w:anchor="Settlement" w:history="1">
        <w:r w:rsidRPr="00C44B28">
          <w:rPr>
            <w:rFonts w:ascii="Arial" w:eastAsia="Times New Roman" w:hAnsi="Arial" w:cs="Arial"/>
            <w:b w:val="0"/>
            <w:sz w:val="24"/>
            <w:szCs w:val="24"/>
            <w:lang w:eastAsia="en-GB"/>
            <w14:ligatures w14:val="standardContextual"/>
          </w:rPr>
          <w:t>https://www.cipd.org/uk/knowledge/factsheets/tribunals-factsheet/#Settlement</w:t>
        </w:r>
      </w:hyperlink>
      <w:r w:rsidRPr="00C44B28">
        <w:rPr>
          <w:rFonts w:ascii="Arial" w:eastAsia="Times New Roman" w:hAnsi="Arial" w:cs="Arial"/>
          <w:b w:val="0"/>
          <w:sz w:val="24"/>
          <w:szCs w:val="24"/>
          <w:lang w:eastAsia="en-GB"/>
          <w14:ligatures w14:val="standardContextual"/>
        </w:rPr>
        <w:t xml:space="preserve"> (Accessed: 17 March 2024).</w:t>
      </w:r>
    </w:p>
    <w:p w14:paraId="0EF50159"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(2023b) </w:t>
      </w:r>
      <w:r w:rsidRPr="00C44B28">
        <w:rPr>
          <w:rFonts w:ascii="Arial" w:eastAsia="Times New Roman" w:hAnsi="Arial" w:cs="Arial"/>
          <w:b w:val="0"/>
          <w:i/>
          <w:iCs/>
          <w:sz w:val="24"/>
          <w:szCs w:val="24"/>
          <w:lang w:eastAsia="en-GB"/>
          <w14:ligatures w14:val="standardContextual"/>
        </w:rPr>
        <w:t>CIPD | Redundancy | Factsheets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29" w:history="1">
        <w:r w:rsidRPr="00C44B28">
          <w:rPr>
            <w:rFonts w:ascii="Arial" w:eastAsia="Times New Roman" w:hAnsi="Arial" w:cs="Arial"/>
            <w:b w:val="0"/>
            <w:sz w:val="24"/>
            <w:szCs w:val="24"/>
            <w:lang w:eastAsia="en-GB"/>
            <w14:ligatures w14:val="standardContextual"/>
          </w:rPr>
          <w:t>https://www.cipd.org/uk/knowledge/factsheets/redundancy-factsheet/</w:t>
        </w:r>
      </w:hyperlink>
      <w:r w:rsidRPr="00C44B28">
        <w:rPr>
          <w:rFonts w:ascii="Arial" w:eastAsia="Times New Roman" w:hAnsi="Arial" w:cs="Arial"/>
          <w:b w:val="0"/>
          <w:sz w:val="24"/>
          <w:szCs w:val="24"/>
          <w:lang w:eastAsia="en-GB"/>
          <w14:ligatures w14:val="standardContextual"/>
        </w:rPr>
        <w:t xml:space="preserve"> (Accessed: 20 March 2024).</w:t>
      </w:r>
    </w:p>
    <w:p w14:paraId="68416E4C" w14:textId="77777777" w:rsid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CIPD (2024) </w:t>
      </w:r>
      <w:r w:rsidRPr="00C44B28">
        <w:rPr>
          <w:rFonts w:ascii="Arial" w:eastAsia="Times New Roman" w:hAnsi="Arial" w:cs="Arial"/>
          <w:b w:val="0"/>
          <w:i/>
          <w:iCs/>
          <w:sz w:val="24"/>
          <w:szCs w:val="24"/>
          <w:lang w:eastAsia="en-GB"/>
          <w14:ligatures w14:val="standardContextual"/>
        </w:rPr>
        <w:t>CIPD | Statutory Rates and Compensation Limits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CIPD</w:t>
      </w:r>
      <w:r w:rsidRPr="00C44B28">
        <w:rPr>
          <w:rFonts w:ascii="Arial" w:eastAsia="Times New Roman" w:hAnsi="Arial" w:cs="Arial"/>
          <w:b w:val="0"/>
          <w:sz w:val="24"/>
          <w:szCs w:val="24"/>
          <w:lang w:eastAsia="en-GB"/>
          <w14:ligatures w14:val="standardContextual"/>
        </w:rPr>
        <w:t xml:space="preserve">. Available at: </w:t>
      </w:r>
      <w:hyperlink r:id="rId30" w:anchor="statutory-rates-for-england-scotland-and-wales" w:history="1">
        <w:r w:rsidRPr="00C44B28">
          <w:rPr>
            <w:rFonts w:ascii="Arial" w:eastAsia="Times New Roman" w:hAnsi="Arial" w:cs="Arial"/>
            <w:b w:val="0"/>
            <w:sz w:val="24"/>
            <w:szCs w:val="24"/>
            <w:lang w:eastAsia="en-GB"/>
            <w14:ligatures w14:val="standardContextual"/>
          </w:rPr>
          <w:t>https://www.cipd.org/uk/knowledge/employment-law/statutory-rates/#statutory-rates-for-england-scotland-and-wales</w:t>
        </w:r>
      </w:hyperlink>
      <w:r w:rsidRPr="00C44B28">
        <w:rPr>
          <w:rFonts w:ascii="Arial" w:eastAsia="Times New Roman" w:hAnsi="Arial" w:cs="Arial"/>
          <w:b w:val="0"/>
          <w:sz w:val="24"/>
          <w:szCs w:val="24"/>
          <w:lang w:eastAsia="en-GB"/>
          <w14:ligatures w14:val="standardContextual"/>
        </w:rPr>
        <w:t xml:space="preserve"> (Accessed: 13 March 2024).</w:t>
      </w:r>
    </w:p>
    <w:p w14:paraId="5AEF34A5" w14:textId="6FDDBD36" w:rsidR="00E94978" w:rsidRPr="00C44B28" w:rsidRDefault="00E9497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E94978">
        <w:rPr>
          <w:rFonts w:ascii="Arial" w:eastAsia="Times New Roman" w:hAnsi="Arial" w:cs="Arial"/>
          <w:b w:val="0"/>
          <w:sz w:val="24"/>
          <w:szCs w:val="24"/>
          <w:lang w:eastAsia="en-GB"/>
          <w14:ligatures w14:val="standardContextual"/>
        </w:rPr>
        <w:t>CIPD HR-Inform (2023) CIPD HR-inform | CIPD HR-inform, www.hr-inform.co.uk. Available at: https://www.hr-inform.co.uk/ (Accessed: 24 April 2024).</w:t>
      </w:r>
    </w:p>
    <w:p w14:paraId="313157F1"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lastRenderedPageBreak/>
        <w:t xml:space="preserve">Citizens Advice (2022) </w:t>
      </w:r>
      <w:r w:rsidRPr="00C44B28">
        <w:rPr>
          <w:rFonts w:ascii="Arial" w:eastAsia="Times New Roman" w:hAnsi="Arial" w:cs="Arial"/>
          <w:b w:val="0"/>
          <w:i/>
          <w:iCs/>
          <w:sz w:val="24"/>
          <w:szCs w:val="24"/>
          <w:lang w:eastAsia="en-GB"/>
          <w14:ligatures w14:val="standardContextual"/>
        </w:rPr>
        <w:t>Dealing with Disciplinary Action at Work</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www.citizensadvice.org.uk</w:t>
      </w:r>
      <w:r w:rsidRPr="00C44B28">
        <w:rPr>
          <w:rFonts w:ascii="Arial" w:eastAsia="Times New Roman" w:hAnsi="Arial" w:cs="Arial"/>
          <w:b w:val="0"/>
          <w:sz w:val="24"/>
          <w:szCs w:val="24"/>
          <w:lang w:eastAsia="en-GB"/>
          <w14:ligatures w14:val="standardContextual"/>
        </w:rPr>
        <w:t xml:space="preserve">. Available at: </w:t>
      </w:r>
      <w:hyperlink r:id="rId31" w:anchor=":~:text=Your%20employer%20should%20give%20you%20the%20opportunity%20to%20appeal%20against" w:history="1">
        <w:r w:rsidRPr="00C44B28">
          <w:rPr>
            <w:rFonts w:ascii="Arial" w:eastAsia="Times New Roman" w:hAnsi="Arial" w:cs="Arial"/>
            <w:b w:val="0"/>
            <w:sz w:val="24"/>
            <w:szCs w:val="24"/>
            <w:lang w:eastAsia="en-GB"/>
            <w14:ligatures w14:val="standardContextual"/>
          </w:rPr>
          <w:t>https://www.citizensadvice.org.uk/work/disciplinary-meetings/dealing-with-disciplinary-action-and-dismissal-at-work/#:~:text=Your%20employer%20should%20give%20you%20the%20opportunity%20to%20appeal%20against</w:t>
        </w:r>
      </w:hyperlink>
      <w:r w:rsidRPr="00C44B28">
        <w:rPr>
          <w:rFonts w:ascii="Arial" w:eastAsia="Times New Roman" w:hAnsi="Arial" w:cs="Arial"/>
          <w:b w:val="0"/>
          <w:sz w:val="24"/>
          <w:szCs w:val="24"/>
          <w:lang w:eastAsia="en-GB"/>
          <w14:ligatures w14:val="standardContextual"/>
        </w:rPr>
        <w:t xml:space="preserve"> (Accessed: 6 March 2024).</w:t>
      </w:r>
    </w:p>
    <w:p w14:paraId="4D077578" w14:textId="49EF5DB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Conn, E.J. (2000) ‘Hanging in the Balance: Confidentiality Clauses and </w:t>
      </w:r>
      <w:r w:rsidR="00715043" w:rsidRPr="00C44B28">
        <w:rPr>
          <w:rFonts w:ascii="Arial" w:eastAsia="Times New Roman" w:hAnsi="Arial" w:cs="Arial"/>
          <w:b w:val="0"/>
          <w:sz w:val="24"/>
          <w:szCs w:val="24"/>
          <w:lang w:eastAsia="en-GB"/>
          <w14:ligatures w14:val="standardContextual"/>
        </w:rPr>
        <w:t>Post judgment</w:t>
      </w:r>
      <w:r w:rsidRPr="00C44B28">
        <w:rPr>
          <w:rFonts w:ascii="Arial" w:eastAsia="Times New Roman" w:hAnsi="Arial" w:cs="Arial"/>
          <w:b w:val="0"/>
          <w:sz w:val="24"/>
          <w:szCs w:val="24"/>
          <w:lang w:eastAsia="en-GB"/>
          <w14:ligatures w14:val="standardContextual"/>
        </w:rPr>
        <w:t xml:space="preserve"> Settlements of Employment Discrimination Disputes’, </w:t>
      </w:r>
      <w:r w:rsidRPr="00C44B28">
        <w:rPr>
          <w:rFonts w:ascii="Arial" w:eastAsia="Times New Roman" w:hAnsi="Arial" w:cs="Arial"/>
          <w:b w:val="0"/>
          <w:i/>
          <w:iCs/>
          <w:sz w:val="24"/>
          <w:szCs w:val="24"/>
          <w:lang w:eastAsia="en-GB"/>
          <w14:ligatures w14:val="standardContextual"/>
        </w:rPr>
        <w:t>Virginia Law Review</w:t>
      </w:r>
      <w:r w:rsidRPr="00C44B28">
        <w:rPr>
          <w:rFonts w:ascii="Arial" w:eastAsia="Times New Roman" w:hAnsi="Arial" w:cs="Arial"/>
          <w:b w:val="0"/>
          <w:sz w:val="24"/>
          <w:szCs w:val="24"/>
          <w:lang w:eastAsia="en-GB"/>
          <w14:ligatures w14:val="standardContextual"/>
        </w:rPr>
        <w:t xml:space="preserve">, 86(7), p. 1537. Available at: </w:t>
      </w:r>
      <w:hyperlink r:id="rId32" w:history="1">
        <w:r w:rsidRPr="00C44B28">
          <w:rPr>
            <w:rFonts w:ascii="Arial" w:eastAsia="Times New Roman" w:hAnsi="Arial" w:cs="Arial"/>
            <w:b w:val="0"/>
            <w:sz w:val="24"/>
            <w:szCs w:val="24"/>
            <w:lang w:eastAsia="en-GB"/>
            <w14:ligatures w14:val="standardContextual"/>
          </w:rPr>
          <w:t>https://doi.org/10.2307/1073879</w:t>
        </w:r>
      </w:hyperlink>
      <w:r w:rsidRPr="00C44B28">
        <w:rPr>
          <w:rFonts w:ascii="Arial" w:eastAsia="Times New Roman" w:hAnsi="Arial" w:cs="Arial"/>
          <w:b w:val="0"/>
          <w:sz w:val="24"/>
          <w:szCs w:val="24"/>
          <w:lang w:eastAsia="en-GB"/>
          <w14:ligatures w14:val="standardContextual"/>
        </w:rPr>
        <w:t>.</w:t>
      </w:r>
    </w:p>
    <w:p w14:paraId="323249EC"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Dyer, C. (2016) ‘Trust Pays Cardiologist £1.22m for Unfair Dismissal’, </w:t>
      </w:r>
      <w:r w:rsidRPr="00C44B28">
        <w:rPr>
          <w:rFonts w:ascii="Arial" w:eastAsia="Times New Roman" w:hAnsi="Arial" w:cs="Arial"/>
          <w:b w:val="0"/>
          <w:i/>
          <w:iCs/>
          <w:sz w:val="24"/>
          <w:szCs w:val="24"/>
          <w:lang w:eastAsia="en-GB"/>
          <w14:ligatures w14:val="standardContextual"/>
        </w:rPr>
        <w:t>BMJ</w:t>
      </w:r>
      <w:r w:rsidRPr="00C44B28">
        <w:rPr>
          <w:rFonts w:ascii="Arial" w:eastAsia="Times New Roman" w:hAnsi="Arial" w:cs="Arial"/>
          <w:b w:val="0"/>
          <w:sz w:val="24"/>
          <w:szCs w:val="24"/>
          <w:lang w:eastAsia="en-GB"/>
          <w14:ligatures w14:val="standardContextual"/>
        </w:rPr>
        <w:t xml:space="preserve">, p. i787. Available at: </w:t>
      </w:r>
      <w:hyperlink r:id="rId33" w:history="1">
        <w:r w:rsidRPr="00C44B28">
          <w:rPr>
            <w:rFonts w:ascii="Arial" w:eastAsia="Times New Roman" w:hAnsi="Arial" w:cs="Arial"/>
            <w:b w:val="0"/>
            <w:sz w:val="24"/>
            <w:szCs w:val="24"/>
            <w:lang w:eastAsia="en-GB"/>
            <w14:ligatures w14:val="standardContextual"/>
          </w:rPr>
          <w:t>https://doi.org/10.1136/bmj.i787</w:t>
        </w:r>
      </w:hyperlink>
      <w:r w:rsidRPr="00C44B28">
        <w:rPr>
          <w:rFonts w:ascii="Arial" w:eastAsia="Times New Roman" w:hAnsi="Arial" w:cs="Arial"/>
          <w:b w:val="0"/>
          <w:sz w:val="24"/>
          <w:szCs w:val="24"/>
          <w:lang w:eastAsia="en-GB"/>
          <w14:ligatures w14:val="standardContextual"/>
        </w:rPr>
        <w:t>.</w:t>
      </w:r>
    </w:p>
    <w:p w14:paraId="4E4AA798"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 UK (2022) </w:t>
      </w:r>
      <w:r w:rsidRPr="00C44B28">
        <w:rPr>
          <w:rFonts w:ascii="Arial" w:eastAsia="Times New Roman" w:hAnsi="Arial" w:cs="Arial"/>
          <w:b w:val="0"/>
          <w:i/>
          <w:iCs/>
          <w:sz w:val="24"/>
          <w:szCs w:val="24"/>
          <w:lang w:eastAsia="en-GB"/>
          <w14:ligatures w14:val="standardContextual"/>
        </w:rPr>
        <w:t>Employment Tribunals</w:t>
      </w:r>
      <w:r w:rsidRPr="00C44B28">
        <w:rPr>
          <w:rFonts w:ascii="Arial" w:eastAsia="Times New Roman" w:hAnsi="Arial" w:cs="Arial"/>
          <w:b w:val="0"/>
          <w:sz w:val="24"/>
          <w:szCs w:val="24"/>
          <w:lang w:eastAsia="en-GB"/>
          <w14:ligatures w14:val="standardContextual"/>
        </w:rPr>
        <w:t xml:space="preserve">. Available at: </w:t>
      </w:r>
      <w:hyperlink r:id="rId34" w:history="1">
        <w:r w:rsidRPr="00C44B28">
          <w:rPr>
            <w:rFonts w:ascii="Arial" w:eastAsia="Times New Roman" w:hAnsi="Arial" w:cs="Arial"/>
            <w:b w:val="0"/>
            <w:sz w:val="24"/>
            <w:szCs w:val="24"/>
            <w:lang w:eastAsia="en-GB"/>
            <w14:ligatures w14:val="standardContextual"/>
          </w:rPr>
          <w:t>https://assets.publishing.service.gov.uk/media/63075e4ad3bf7f36638f9662/Ms_L_Hedger_v_British_Deaf_Association_-_3318925-2019-_Written_Reasons.pdf</w:t>
        </w:r>
      </w:hyperlink>
      <w:r w:rsidRPr="00C44B28">
        <w:rPr>
          <w:rFonts w:ascii="Arial" w:eastAsia="Times New Roman" w:hAnsi="Arial" w:cs="Arial"/>
          <w:b w:val="0"/>
          <w:sz w:val="24"/>
          <w:szCs w:val="24"/>
          <w:lang w:eastAsia="en-GB"/>
          <w14:ligatures w14:val="standardContextual"/>
        </w:rPr>
        <w:t xml:space="preserve"> (Accessed: 13 March 2024).</w:t>
      </w:r>
    </w:p>
    <w:p w14:paraId="210C494A"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(2010) </w:t>
      </w:r>
      <w:r w:rsidRPr="00C44B28">
        <w:rPr>
          <w:rFonts w:ascii="Arial" w:eastAsia="Times New Roman" w:hAnsi="Arial" w:cs="Arial"/>
          <w:b w:val="0"/>
          <w:i/>
          <w:iCs/>
          <w:sz w:val="24"/>
          <w:szCs w:val="24"/>
          <w:lang w:eastAsia="en-GB"/>
          <w14:ligatures w14:val="standardContextual"/>
        </w:rPr>
        <w:t>Equality Act 2010</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legislation.gov.uk</w:t>
      </w:r>
      <w:r w:rsidRPr="00C44B28">
        <w:rPr>
          <w:rFonts w:ascii="Arial" w:eastAsia="Times New Roman" w:hAnsi="Arial" w:cs="Arial"/>
          <w:b w:val="0"/>
          <w:sz w:val="24"/>
          <w:szCs w:val="24"/>
          <w:lang w:eastAsia="en-GB"/>
          <w14:ligatures w14:val="standardContextual"/>
        </w:rPr>
        <w:t xml:space="preserve">. Gov.uk. Available at: </w:t>
      </w:r>
      <w:hyperlink r:id="rId35" w:history="1">
        <w:r w:rsidRPr="00C44B28">
          <w:rPr>
            <w:rFonts w:ascii="Arial" w:eastAsia="Times New Roman" w:hAnsi="Arial" w:cs="Arial"/>
            <w:b w:val="0"/>
            <w:sz w:val="24"/>
            <w:szCs w:val="24"/>
            <w:lang w:eastAsia="en-GB"/>
            <w14:ligatures w14:val="standardContextual"/>
          </w:rPr>
          <w:t>https://www.legislation.gov.uk/ukpga/2010/15/contents</w:t>
        </w:r>
      </w:hyperlink>
      <w:r w:rsidRPr="00C44B28">
        <w:rPr>
          <w:rFonts w:ascii="Arial" w:eastAsia="Times New Roman" w:hAnsi="Arial" w:cs="Arial"/>
          <w:b w:val="0"/>
          <w:sz w:val="24"/>
          <w:szCs w:val="24"/>
          <w:lang w:eastAsia="en-GB"/>
          <w14:ligatures w14:val="standardContextual"/>
        </w:rPr>
        <w:t xml:space="preserve"> (Accessed: 13 March 2024).</w:t>
      </w:r>
    </w:p>
    <w:p w14:paraId="6F6451E7"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(2012) </w:t>
      </w:r>
      <w:r w:rsidRPr="00C44B28">
        <w:rPr>
          <w:rFonts w:ascii="Arial" w:eastAsia="Times New Roman" w:hAnsi="Arial" w:cs="Arial"/>
          <w:b w:val="0"/>
          <w:i/>
          <w:iCs/>
          <w:sz w:val="24"/>
          <w:szCs w:val="24"/>
          <w:lang w:eastAsia="en-GB"/>
          <w14:ligatures w14:val="standardContextual"/>
        </w:rPr>
        <w:t>Redundancy: Your Rights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GOV.UK</w:t>
      </w:r>
      <w:r w:rsidRPr="00C44B28">
        <w:rPr>
          <w:rFonts w:ascii="Arial" w:eastAsia="Times New Roman" w:hAnsi="Arial" w:cs="Arial"/>
          <w:b w:val="0"/>
          <w:sz w:val="24"/>
          <w:szCs w:val="24"/>
          <w:lang w:eastAsia="en-GB"/>
          <w14:ligatures w14:val="standardContextual"/>
        </w:rPr>
        <w:t xml:space="preserve">. Available at: </w:t>
      </w:r>
      <w:hyperlink r:id="rId36" w:history="1">
        <w:r w:rsidRPr="00C44B28">
          <w:rPr>
            <w:rFonts w:ascii="Arial" w:eastAsia="Times New Roman" w:hAnsi="Arial" w:cs="Arial"/>
            <w:b w:val="0"/>
            <w:sz w:val="24"/>
            <w:szCs w:val="24"/>
            <w:lang w:eastAsia="en-GB"/>
            <w14:ligatures w14:val="standardContextual"/>
          </w:rPr>
          <w:t>https://www.gov.uk/redundancy-your-rights/redundancy-pay</w:t>
        </w:r>
      </w:hyperlink>
      <w:r w:rsidRPr="00C44B28">
        <w:rPr>
          <w:rFonts w:ascii="Arial" w:eastAsia="Times New Roman" w:hAnsi="Arial" w:cs="Arial"/>
          <w:b w:val="0"/>
          <w:sz w:val="24"/>
          <w:szCs w:val="24"/>
          <w:lang w:eastAsia="en-GB"/>
          <w14:ligatures w14:val="standardContextual"/>
        </w:rPr>
        <w:t xml:space="preserve"> (Accessed: 20 March 2024).</w:t>
      </w:r>
    </w:p>
    <w:p w14:paraId="76A709B2" w14:textId="77777777" w:rsid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(2017) </w:t>
      </w:r>
      <w:r w:rsidRPr="00C44B28">
        <w:rPr>
          <w:rFonts w:ascii="Arial" w:eastAsia="Times New Roman" w:hAnsi="Arial" w:cs="Arial"/>
          <w:b w:val="0"/>
          <w:i/>
          <w:iCs/>
          <w:sz w:val="24"/>
          <w:szCs w:val="24"/>
          <w:lang w:eastAsia="en-GB"/>
          <w14:ligatures w14:val="standardContextual"/>
        </w:rPr>
        <w:t>Responding to a Claim to an Employment Tribunal</w:t>
      </w:r>
      <w:r w:rsidRPr="00C44B28">
        <w:rPr>
          <w:rFonts w:ascii="Arial" w:eastAsia="Times New Roman" w:hAnsi="Arial" w:cs="Arial"/>
          <w:b w:val="0"/>
          <w:sz w:val="24"/>
          <w:szCs w:val="24"/>
          <w:lang w:eastAsia="en-GB"/>
          <w14:ligatures w14:val="standardContextual"/>
        </w:rPr>
        <w:t xml:space="preserve">. Available at: </w:t>
      </w:r>
      <w:hyperlink r:id="rId37" w:history="1">
        <w:r w:rsidRPr="00C44B28">
          <w:rPr>
            <w:rFonts w:ascii="Arial" w:eastAsia="Times New Roman" w:hAnsi="Arial" w:cs="Arial"/>
            <w:b w:val="0"/>
            <w:sz w:val="24"/>
            <w:szCs w:val="24"/>
            <w:lang w:eastAsia="en-GB"/>
            <w14:ligatures w14:val="standardContextual"/>
          </w:rPr>
          <w:t>https://assets.publishing.service.gov.uk/media/65b782a4a0ae1b000d526147/T423_0224.pdf</w:t>
        </w:r>
      </w:hyperlink>
      <w:r w:rsidRPr="00C44B28">
        <w:rPr>
          <w:rFonts w:ascii="Arial" w:eastAsia="Times New Roman" w:hAnsi="Arial" w:cs="Arial"/>
          <w:b w:val="0"/>
          <w:sz w:val="24"/>
          <w:szCs w:val="24"/>
          <w:lang w:eastAsia="en-GB"/>
          <w14:ligatures w14:val="standardContextual"/>
        </w:rPr>
        <w:t xml:space="preserve"> (Accessed: 28 February 2024).</w:t>
      </w:r>
    </w:p>
    <w:p w14:paraId="7AB36F76" w14:textId="61EB5F7A" w:rsidR="00D13E9F" w:rsidRPr="00C44B28" w:rsidRDefault="00D13E9F"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D13E9F">
        <w:rPr>
          <w:rFonts w:ascii="Arial" w:eastAsia="Times New Roman" w:hAnsi="Arial" w:cs="Arial"/>
          <w:b w:val="0"/>
          <w:sz w:val="24"/>
          <w:szCs w:val="24"/>
          <w:lang w:eastAsia="en-GB"/>
          <w14:ligatures w14:val="standardContextual"/>
        </w:rPr>
        <w:t>Gov.UK (2023) Redundancy: Your Rights, GOV.UK. Available at: https://www.gov.uk/redundancy-your-rights/consultation#:~:text=There%27s%20no%20time%20limit%20for (Accessed: 24 April 2024).</w:t>
      </w:r>
    </w:p>
    <w:p w14:paraId="012BD865"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(2024a) </w:t>
      </w:r>
      <w:r w:rsidRPr="00C44B28">
        <w:rPr>
          <w:rFonts w:ascii="Arial" w:eastAsia="Times New Roman" w:hAnsi="Arial" w:cs="Arial"/>
          <w:b w:val="0"/>
          <w:i/>
          <w:iCs/>
          <w:sz w:val="24"/>
          <w:szCs w:val="24"/>
          <w:lang w:eastAsia="en-GB"/>
          <w14:ligatures w14:val="standardContextual"/>
        </w:rPr>
        <w:t>Employment Rights Act 1996</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Legislation.gov.uk</w:t>
      </w:r>
      <w:r w:rsidRPr="00C44B28">
        <w:rPr>
          <w:rFonts w:ascii="Arial" w:eastAsia="Times New Roman" w:hAnsi="Arial" w:cs="Arial"/>
          <w:b w:val="0"/>
          <w:sz w:val="24"/>
          <w:szCs w:val="24"/>
          <w:lang w:eastAsia="en-GB"/>
          <w14:ligatures w14:val="standardContextual"/>
        </w:rPr>
        <w:t xml:space="preserve">. Available at: </w:t>
      </w:r>
      <w:hyperlink r:id="rId38" w:history="1">
        <w:r w:rsidRPr="00C44B28">
          <w:rPr>
            <w:rFonts w:ascii="Arial" w:eastAsia="Times New Roman" w:hAnsi="Arial" w:cs="Arial"/>
            <w:b w:val="0"/>
            <w:sz w:val="24"/>
            <w:szCs w:val="24"/>
            <w:lang w:eastAsia="en-GB"/>
            <w14:ligatures w14:val="standardContextual"/>
          </w:rPr>
          <w:t>https://www.legislation.gov.uk/ukpga/1996/18</w:t>
        </w:r>
      </w:hyperlink>
      <w:r w:rsidRPr="00C44B28">
        <w:rPr>
          <w:rFonts w:ascii="Arial" w:eastAsia="Times New Roman" w:hAnsi="Arial" w:cs="Arial"/>
          <w:b w:val="0"/>
          <w:sz w:val="24"/>
          <w:szCs w:val="24"/>
          <w:lang w:eastAsia="en-GB"/>
          <w14:ligatures w14:val="standardContextual"/>
        </w:rPr>
        <w:t xml:space="preserve"> (Accessed: 20 March 2024).</w:t>
      </w:r>
    </w:p>
    <w:p w14:paraId="0A194F5F"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lastRenderedPageBreak/>
        <w:t xml:space="preserve">Gov.UK (2024b) </w:t>
      </w:r>
      <w:r w:rsidRPr="00C44B28">
        <w:rPr>
          <w:rFonts w:ascii="Arial" w:eastAsia="Times New Roman" w:hAnsi="Arial" w:cs="Arial"/>
          <w:b w:val="0"/>
          <w:i/>
          <w:iCs/>
          <w:sz w:val="24"/>
          <w:szCs w:val="24"/>
          <w:lang w:eastAsia="en-GB"/>
          <w14:ligatures w14:val="standardContextual"/>
        </w:rPr>
        <w:t>Miller v Rentokil</w:t>
      </w:r>
      <w:r w:rsidRPr="00C44B28">
        <w:rPr>
          <w:rFonts w:ascii="Arial" w:eastAsia="Times New Roman" w:hAnsi="Arial" w:cs="Arial"/>
          <w:b w:val="0"/>
          <w:sz w:val="24"/>
          <w:szCs w:val="24"/>
          <w:lang w:eastAsia="en-GB"/>
          <w14:ligatures w14:val="standardContextual"/>
        </w:rPr>
        <w:t xml:space="preserve">. Available at: </w:t>
      </w:r>
      <w:hyperlink r:id="rId39" w:history="1">
        <w:r w:rsidRPr="00C44B28">
          <w:rPr>
            <w:rFonts w:ascii="Arial" w:eastAsia="Times New Roman" w:hAnsi="Arial" w:cs="Arial"/>
            <w:b w:val="0"/>
            <w:sz w:val="24"/>
            <w:szCs w:val="24"/>
            <w:lang w:eastAsia="en-GB"/>
            <w14:ligatures w14:val="standardContextual"/>
          </w:rPr>
          <w:t>https://assets.publishing.service.gov.uk/media/65f2d9b2af6c1a001af65793/Rentokil_Initial_UK_Ltd_v_Mr_M_Miller__2024__EAT_37.pdf</w:t>
        </w:r>
      </w:hyperlink>
      <w:r w:rsidRPr="00C44B28">
        <w:rPr>
          <w:rFonts w:ascii="Arial" w:eastAsia="Times New Roman" w:hAnsi="Arial" w:cs="Arial"/>
          <w:b w:val="0"/>
          <w:sz w:val="24"/>
          <w:szCs w:val="24"/>
          <w:lang w:eastAsia="en-GB"/>
          <w14:ligatures w14:val="standardContextual"/>
        </w:rPr>
        <w:t xml:space="preserve"> (Accessed: 3 April 2024).</w:t>
      </w:r>
    </w:p>
    <w:p w14:paraId="0806973B"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(2024c) </w:t>
      </w:r>
      <w:r w:rsidRPr="00C44B28">
        <w:rPr>
          <w:rFonts w:ascii="Arial" w:eastAsia="Times New Roman" w:hAnsi="Arial" w:cs="Arial"/>
          <w:b w:val="0"/>
          <w:i/>
          <w:iCs/>
          <w:sz w:val="24"/>
          <w:szCs w:val="24"/>
          <w:lang w:eastAsia="en-GB"/>
          <w14:ligatures w14:val="standardContextual"/>
        </w:rPr>
        <w:t>Redundancy: your rights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GOV.UK</w:t>
      </w:r>
      <w:r w:rsidRPr="00C44B28">
        <w:rPr>
          <w:rFonts w:ascii="Arial" w:eastAsia="Times New Roman" w:hAnsi="Arial" w:cs="Arial"/>
          <w:b w:val="0"/>
          <w:sz w:val="24"/>
          <w:szCs w:val="24"/>
          <w:lang w:eastAsia="en-GB"/>
          <w14:ligatures w14:val="standardContextual"/>
        </w:rPr>
        <w:t xml:space="preserve">. Available at: </w:t>
      </w:r>
      <w:hyperlink r:id="rId40" w:history="1">
        <w:r w:rsidRPr="00C44B28">
          <w:rPr>
            <w:rFonts w:ascii="Arial" w:eastAsia="Times New Roman" w:hAnsi="Arial" w:cs="Arial"/>
            <w:b w:val="0"/>
            <w:sz w:val="24"/>
            <w:szCs w:val="24"/>
            <w:lang w:eastAsia="en-GB"/>
            <w14:ligatures w14:val="standardContextual"/>
          </w:rPr>
          <w:t>https://www.gov.uk/redundancy-your-rights/tax-and-national-insurance</w:t>
        </w:r>
      </w:hyperlink>
      <w:r w:rsidRPr="00C44B28">
        <w:rPr>
          <w:rFonts w:ascii="Arial" w:eastAsia="Times New Roman" w:hAnsi="Arial" w:cs="Arial"/>
          <w:b w:val="0"/>
          <w:sz w:val="24"/>
          <w:szCs w:val="24"/>
          <w:lang w:eastAsia="en-GB"/>
          <w14:ligatures w14:val="standardContextual"/>
        </w:rPr>
        <w:t xml:space="preserve"> (Accessed: 3 April 2024).</w:t>
      </w:r>
    </w:p>
    <w:p w14:paraId="7FE45562"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(2016) </w:t>
      </w:r>
      <w:r w:rsidRPr="00C44B28">
        <w:rPr>
          <w:rFonts w:ascii="Arial" w:eastAsia="Times New Roman" w:hAnsi="Arial" w:cs="Arial"/>
          <w:b w:val="0"/>
          <w:i/>
          <w:iCs/>
          <w:sz w:val="24"/>
          <w:szCs w:val="24"/>
          <w:lang w:eastAsia="en-GB"/>
          <w14:ligatures w14:val="standardContextual"/>
        </w:rPr>
        <w:t>Calculate Your Statutory Redundancy Pay</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GOV.UK</w:t>
      </w:r>
      <w:r w:rsidRPr="00C44B28">
        <w:rPr>
          <w:rFonts w:ascii="Arial" w:eastAsia="Times New Roman" w:hAnsi="Arial" w:cs="Arial"/>
          <w:b w:val="0"/>
          <w:sz w:val="24"/>
          <w:szCs w:val="24"/>
          <w:lang w:eastAsia="en-GB"/>
          <w14:ligatures w14:val="standardContextual"/>
        </w:rPr>
        <w:t xml:space="preserve">. Available at: </w:t>
      </w:r>
      <w:hyperlink r:id="rId41" w:history="1">
        <w:r w:rsidRPr="00C44B28">
          <w:rPr>
            <w:rFonts w:ascii="Arial" w:eastAsia="Times New Roman" w:hAnsi="Arial" w:cs="Arial"/>
            <w:b w:val="0"/>
            <w:sz w:val="24"/>
            <w:szCs w:val="24"/>
            <w:lang w:eastAsia="en-GB"/>
            <w14:ligatures w14:val="standardContextual"/>
          </w:rPr>
          <w:t>https://www.gov.uk/calculate-your-redundancy-pay</w:t>
        </w:r>
      </w:hyperlink>
      <w:r w:rsidRPr="00C44B28">
        <w:rPr>
          <w:rFonts w:ascii="Arial" w:eastAsia="Times New Roman" w:hAnsi="Arial" w:cs="Arial"/>
          <w:b w:val="0"/>
          <w:sz w:val="24"/>
          <w:szCs w:val="24"/>
          <w:lang w:eastAsia="en-GB"/>
          <w14:ligatures w14:val="standardContextual"/>
        </w:rPr>
        <w:t xml:space="preserve"> (Accessed: 20 March 2024).</w:t>
      </w:r>
    </w:p>
    <w:p w14:paraId="75AC99D4"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Gov.uk (2019) </w:t>
      </w:r>
      <w:r w:rsidRPr="00C44B28">
        <w:rPr>
          <w:rFonts w:ascii="Arial" w:eastAsia="Times New Roman" w:hAnsi="Arial" w:cs="Arial"/>
          <w:b w:val="0"/>
          <w:i/>
          <w:iCs/>
          <w:sz w:val="24"/>
          <w:szCs w:val="24"/>
          <w:lang w:eastAsia="en-GB"/>
          <w14:ligatures w14:val="standardContextual"/>
        </w:rPr>
        <w:t>Employment Tribunal</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Gov.UK</w:t>
      </w:r>
      <w:r w:rsidRPr="00C44B28">
        <w:rPr>
          <w:rFonts w:ascii="Arial" w:eastAsia="Times New Roman" w:hAnsi="Arial" w:cs="Arial"/>
          <w:b w:val="0"/>
          <w:sz w:val="24"/>
          <w:szCs w:val="24"/>
          <w:lang w:eastAsia="en-GB"/>
          <w14:ligatures w14:val="standardContextual"/>
        </w:rPr>
        <w:t xml:space="preserve">. Available at: </w:t>
      </w:r>
      <w:hyperlink r:id="rId42" w:history="1">
        <w:r w:rsidRPr="00C44B28">
          <w:rPr>
            <w:rFonts w:ascii="Arial" w:eastAsia="Times New Roman" w:hAnsi="Arial" w:cs="Arial"/>
            <w:b w:val="0"/>
            <w:sz w:val="24"/>
            <w:szCs w:val="24"/>
            <w:lang w:eastAsia="en-GB"/>
            <w14:ligatures w14:val="standardContextual"/>
          </w:rPr>
          <w:t>https://www.gov.uk/courts-tribunals/employment-tribunal</w:t>
        </w:r>
      </w:hyperlink>
      <w:r w:rsidRPr="00C44B28">
        <w:rPr>
          <w:rFonts w:ascii="Arial" w:eastAsia="Times New Roman" w:hAnsi="Arial" w:cs="Arial"/>
          <w:b w:val="0"/>
          <w:sz w:val="24"/>
          <w:szCs w:val="24"/>
          <w:lang w:eastAsia="en-GB"/>
          <w14:ligatures w14:val="standardContextual"/>
        </w:rPr>
        <w:t xml:space="preserve"> (Accessed: 28 February 2024).</w:t>
      </w:r>
    </w:p>
    <w:p w14:paraId="799660F5"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Guinan, G. (2022) </w:t>
      </w:r>
      <w:r w:rsidRPr="00C44B28">
        <w:rPr>
          <w:rFonts w:ascii="Arial" w:eastAsia="Times New Roman" w:hAnsi="Arial" w:cs="Arial"/>
          <w:b w:val="0"/>
          <w:i/>
          <w:iCs/>
          <w:sz w:val="24"/>
          <w:szCs w:val="24"/>
          <w:lang w:eastAsia="en-GB"/>
          <w14:ligatures w14:val="standardContextual"/>
        </w:rPr>
        <w:t>Understanding the Statutory Cap on Compensation for Unfair Dismissal</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www.peoplemanagement.co.uk</w:t>
      </w:r>
      <w:r w:rsidRPr="00C44B28">
        <w:rPr>
          <w:rFonts w:ascii="Arial" w:eastAsia="Times New Roman" w:hAnsi="Arial" w:cs="Arial"/>
          <w:b w:val="0"/>
          <w:sz w:val="24"/>
          <w:szCs w:val="24"/>
          <w:lang w:eastAsia="en-GB"/>
          <w14:ligatures w14:val="standardContextual"/>
        </w:rPr>
        <w:t xml:space="preserve">. Available at: </w:t>
      </w:r>
      <w:hyperlink r:id="rId43" w:history="1">
        <w:r w:rsidRPr="00C44B28">
          <w:rPr>
            <w:rFonts w:ascii="Arial" w:eastAsia="Times New Roman" w:hAnsi="Arial" w:cs="Arial"/>
            <w:b w:val="0"/>
            <w:sz w:val="24"/>
            <w:szCs w:val="24"/>
            <w:lang w:eastAsia="en-GB"/>
            <w14:ligatures w14:val="standardContextual"/>
          </w:rPr>
          <w:t>https://www.peoplemanagement.co.uk/article/1798556/understanding-statutory-cap-compensation-unfair-dismissal</w:t>
        </w:r>
      </w:hyperlink>
      <w:r w:rsidRPr="00C44B28">
        <w:rPr>
          <w:rFonts w:ascii="Arial" w:eastAsia="Times New Roman" w:hAnsi="Arial" w:cs="Arial"/>
          <w:b w:val="0"/>
          <w:sz w:val="24"/>
          <w:szCs w:val="24"/>
          <w:lang w:eastAsia="en-GB"/>
          <w14:ligatures w14:val="standardContextual"/>
        </w:rPr>
        <w:t xml:space="preserve"> (Accessed: 13 March 2024).</w:t>
      </w:r>
    </w:p>
    <w:p w14:paraId="19129C74"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Lewis, D., Sargeant, M. and Schwab, B. (2023) </w:t>
      </w:r>
      <w:r w:rsidRPr="00C44B28">
        <w:rPr>
          <w:rFonts w:ascii="Arial" w:eastAsia="Times New Roman" w:hAnsi="Arial" w:cs="Arial"/>
          <w:b w:val="0"/>
          <w:i/>
          <w:iCs/>
          <w:sz w:val="24"/>
          <w:szCs w:val="24"/>
          <w:lang w:eastAsia="en-GB"/>
          <w14:ligatures w14:val="standardContextual"/>
        </w:rPr>
        <w:t>Employment Law</w:t>
      </w:r>
      <w:r w:rsidRPr="00C44B28">
        <w:rPr>
          <w:rFonts w:ascii="Arial" w:eastAsia="Times New Roman" w:hAnsi="Arial" w:cs="Arial"/>
          <w:b w:val="0"/>
          <w:sz w:val="24"/>
          <w:szCs w:val="24"/>
          <w:lang w:eastAsia="en-GB"/>
          <w14:ligatures w14:val="standardContextual"/>
        </w:rPr>
        <w:t>. Kogan Page Publishers, pp. 10–11, 118–119, 329, 327–337.</w:t>
      </w:r>
    </w:p>
    <w:p w14:paraId="7A08D4F2"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Lockwood, G., Henderson, C. and Thornicroft, G. (2014) ‘Mental Health Disability Discrimination’, </w:t>
      </w:r>
      <w:r w:rsidRPr="00C44B28">
        <w:rPr>
          <w:rFonts w:ascii="Arial" w:eastAsia="Times New Roman" w:hAnsi="Arial" w:cs="Arial"/>
          <w:b w:val="0"/>
          <w:i/>
          <w:iCs/>
          <w:sz w:val="24"/>
          <w:szCs w:val="24"/>
          <w:lang w:eastAsia="en-GB"/>
          <w14:ligatures w14:val="standardContextual"/>
        </w:rPr>
        <w:t>International Journal of Discrimination and the Law</w:t>
      </w:r>
      <w:r w:rsidRPr="00C44B28">
        <w:rPr>
          <w:rFonts w:ascii="Arial" w:eastAsia="Times New Roman" w:hAnsi="Arial" w:cs="Arial"/>
          <w:b w:val="0"/>
          <w:sz w:val="24"/>
          <w:szCs w:val="24"/>
          <w:lang w:eastAsia="en-GB"/>
          <w14:ligatures w14:val="standardContextual"/>
        </w:rPr>
        <w:t xml:space="preserve">, 14(3), pp. 168–182. Available at: </w:t>
      </w:r>
      <w:hyperlink r:id="rId44" w:history="1">
        <w:r w:rsidRPr="00C44B28">
          <w:rPr>
            <w:rFonts w:ascii="Arial" w:eastAsia="Times New Roman" w:hAnsi="Arial" w:cs="Arial"/>
            <w:b w:val="0"/>
            <w:sz w:val="24"/>
            <w:szCs w:val="24"/>
            <w:lang w:eastAsia="en-GB"/>
            <w14:ligatures w14:val="standardContextual"/>
          </w:rPr>
          <w:t>https://doi.org/10.1177/1358229114534541</w:t>
        </w:r>
      </w:hyperlink>
      <w:r w:rsidRPr="00C44B28">
        <w:rPr>
          <w:rFonts w:ascii="Arial" w:eastAsia="Times New Roman" w:hAnsi="Arial" w:cs="Arial"/>
          <w:b w:val="0"/>
          <w:sz w:val="24"/>
          <w:szCs w:val="24"/>
          <w:lang w:eastAsia="en-GB"/>
          <w14:ligatures w14:val="standardContextual"/>
        </w:rPr>
        <w:t>.</w:t>
      </w:r>
    </w:p>
    <w:p w14:paraId="3FDE3AB4" w14:textId="1A4493A3" w:rsidR="00C44B28" w:rsidRPr="00C44B28" w:rsidRDefault="00715043"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Mallison</w:t>
      </w:r>
      <w:r w:rsidR="00C44B28" w:rsidRPr="00C44B28">
        <w:rPr>
          <w:rFonts w:ascii="Arial" w:eastAsia="Times New Roman" w:hAnsi="Arial" w:cs="Arial"/>
          <w:b w:val="0"/>
          <w:sz w:val="24"/>
          <w:szCs w:val="24"/>
          <w:lang w:eastAsia="en-GB"/>
          <w14:ligatures w14:val="standardContextual"/>
        </w:rPr>
        <w:t xml:space="preserve">, K. (2018) ‘Equality Law and the Protected Characteristics’, </w:t>
      </w:r>
      <w:r w:rsidR="00C44B28" w:rsidRPr="00C44B28">
        <w:rPr>
          <w:rFonts w:ascii="Arial" w:eastAsia="Times New Roman" w:hAnsi="Arial" w:cs="Arial"/>
          <w:b w:val="0"/>
          <w:i/>
          <w:iCs/>
          <w:sz w:val="24"/>
          <w:szCs w:val="24"/>
          <w:lang w:eastAsia="en-GB"/>
          <w14:ligatures w14:val="standardContextual"/>
        </w:rPr>
        <w:t>The Modern Law Review</w:t>
      </w:r>
      <w:r w:rsidR="00C44B28" w:rsidRPr="00C44B28">
        <w:rPr>
          <w:rFonts w:ascii="Arial" w:eastAsia="Times New Roman" w:hAnsi="Arial" w:cs="Arial"/>
          <w:b w:val="0"/>
          <w:sz w:val="24"/>
          <w:szCs w:val="24"/>
          <w:lang w:eastAsia="en-GB"/>
          <w14:ligatures w14:val="standardContextual"/>
        </w:rPr>
        <w:t xml:space="preserve">, 81(4), pp. 598–621. Available at: </w:t>
      </w:r>
      <w:hyperlink r:id="rId45" w:history="1">
        <w:r w:rsidR="00C44B28" w:rsidRPr="00C44B28">
          <w:rPr>
            <w:rFonts w:ascii="Arial" w:eastAsia="Times New Roman" w:hAnsi="Arial" w:cs="Arial"/>
            <w:b w:val="0"/>
            <w:sz w:val="24"/>
            <w:szCs w:val="24"/>
            <w:lang w:eastAsia="en-GB"/>
            <w14:ligatures w14:val="standardContextual"/>
          </w:rPr>
          <w:t>https://doi.org/10.1111/1468-2230.12353</w:t>
        </w:r>
      </w:hyperlink>
      <w:r w:rsidR="00C44B28" w:rsidRPr="00C44B28">
        <w:rPr>
          <w:rFonts w:ascii="Arial" w:eastAsia="Times New Roman" w:hAnsi="Arial" w:cs="Arial"/>
          <w:b w:val="0"/>
          <w:sz w:val="24"/>
          <w:szCs w:val="24"/>
          <w:lang w:eastAsia="en-GB"/>
          <w14:ligatures w14:val="standardContextual"/>
        </w:rPr>
        <w:t>.</w:t>
      </w:r>
    </w:p>
    <w:p w14:paraId="4B7EEFB8"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Marica, M.E. (2023) </w:t>
      </w:r>
      <w:r w:rsidRPr="00C44B28">
        <w:rPr>
          <w:rFonts w:ascii="Arial" w:eastAsia="Times New Roman" w:hAnsi="Arial" w:cs="Arial"/>
          <w:b w:val="0"/>
          <w:i/>
          <w:iCs/>
          <w:sz w:val="24"/>
          <w:szCs w:val="24"/>
          <w:lang w:eastAsia="en-GB"/>
          <w14:ligatures w14:val="standardContextual"/>
        </w:rPr>
        <w:t>Considerations on Disciplinary Sanctions Applicable to Employees. Elements of Comparative Law</w:t>
      </w:r>
      <w:r w:rsidRPr="00C44B28">
        <w:rPr>
          <w:rFonts w:ascii="Arial" w:eastAsia="Times New Roman" w:hAnsi="Arial" w:cs="Arial"/>
          <w:b w:val="0"/>
          <w:sz w:val="24"/>
          <w:szCs w:val="24"/>
          <w:lang w:eastAsia="en-GB"/>
          <w14:ligatures w14:val="standardContextual"/>
        </w:rPr>
        <w:t xml:space="preserve">. Perspectives of Law and Public Administration. Available at: </w:t>
      </w:r>
      <w:hyperlink r:id="rId46" w:history="1">
        <w:r w:rsidRPr="00C44B28">
          <w:rPr>
            <w:rFonts w:ascii="Arial" w:eastAsia="Times New Roman" w:hAnsi="Arial" w:cs="Arial"/>
            <w:b w:val="0"/>
            <w:sz w:val="24"/>
            <w:szCs w:val="24"/>
            <w:lang w:eastAsia="en-GB"/>
            <w14:ligatures w14:val="standardContextual"/>
          </w:rPr>
          <w:t>https://librarysearch.uwtsd.ac.uk/permalink/44WHELF_UWTSD/1ir6fgh/cdi_doaj_primary_oai_doaj_org_article_ebbc458e71ff41f28389dc3e8deb40aa</w:t>
        </w:r>
      </w:hyperlink>
      <w:r w:rsidRPr="00C44B28">
        <w:rPr>
          <w:rFonts w:ascii="Arial" w:eastAsia="Times New Roman" w:hAnsi="Arial" w:cs="Arial"/>
          <w:b w:val="0"/>
          <w:sz w:val="24"/>
          <w:szCs w:val="24"/>
          <w:lang w:eastAsia="en-GB"/>
          <w14:ligatures w14:val="standardContextual"/>
        </w:rPr>
        <w:t xml:space="preserve"> (Accessed: 6 March 2024).</w:t>
      </w:r>
    </w:p>
    <w:p w14:paraId="5FBF4800"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Napier, B.W. (1977) ‘Compensation for Unfair Dismissal—A Rogue’s Charter?’, </w:t>
      </w:r>
      <w:r w:rsidRPr="00C44B28">
        <w:rPr>
          <w:rFonts w:ascii="Arial" w:eastAsia="Times New Roman" w:hAnsi="Arial" w:cs="Arial"/>
          <w:b w:val="0"/>
          <w:i/>
          <w:iCs/>
          <w:sz w:val="24"/>
          <w:szCs w:val="24"/>
          <w:lang w:eastAsia="en-GB"/>
          <w14:ligatures w14:val="standardContextual"/>
        </w:rPr>
        <w:t>The Cambridge Law Journal</w:t>
      </w:r>
      <w:r w:rsidRPr="00C44B28">
        <w:rPr>
          <w:rFonts w:ascii="Arial" w:eastAsia="Times New Roman" w:hAnsi="Arial" w:cs="Arial"/>
          <w:b w:val="0"/>
          <w:sz w:val="24"/>
          <w:szCs w:val="24"/>
          <w:lang w:eastAsia="en-GB"/>
          <w14:ligatures w14:val="standardContextual"/>
        </w:rPr>
        <w:t xml:space="preserve">, 36(2), pp. 235–237. Available at: </w:t>
      </w:r>
      <w:hyperlink r:id="rId47" w:history="1">
        <w:r w:rsidRPr="00C44B28">
          <w:rPr>
            <w:rFonts w:ascii="Arial" w:eastAsia="Times New Roman" w:hAnsi="Arial" w:cs="Arial"/>
            <w:b w:val="0"/>
            <w:sz w:val="24"/>
            <w:szCs w:val="24"/>
            <w:lang w:eastAsia="en-GB"/>
            <w14:ligatures w14:val="standardContextual"/>
          </w:rPr>
          <w:t>https://doi.org/10.1017/s0008197300092370</w:t>
        </w:r>
      </w:hyperlink>
      <w:r w:rsidRPr="00C44B28">
        <w:rPr>
          <w:rFonts w:ascii="Arial" w:eastAsia="Times New Roman" w:hAnsi="Arial" w:cs="Arial"/>
          <w:b w:val="0"/>
          <w:sz w:val="24"/>
          <w:szCs w:val="24"/>
          <w:lang w:eastAsia="en-GB"/>
          <w14:ligatures w14:val="standardContextual"/>
        </w:rPr>
        <w:t>.</w:t>
      </w:r>
    </w:p>
    <w:p w14:paraId="4839FFE4"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People Management (2000) </w:t>
      </w:r>
      <w:r w:rsidRPr="00C44B28">
        <w:rPr>
          <w:rFonts w:ascii="Arial" w:eastAsia="Times New Roman" w:hAnsi="Arial" w:cs="Arial"/>
          <w:b w:val="0"/>
          <w:i/>
          <w:iCs/>
          <w:sz w:val="24"/>
          <w:szCs w:val="24"/>
          <w:lang w:eastAsia="en-GB"/>
          <w14:ligatures w14:val="standardContextual"/>
        </w:rPr>
        <w:t>How to Break the News of Redundancies</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www.peoplemanagement.co.uk</w:t>
      </w:r>
      <w:r w:rsidRPr="00C44B28">
        <w:rPr>
          <w:rFonts w:ascii="Arial" w:eastAsia="Times New Roman" w:hAnsi="Arial" w:cs="Arial"/>
          <w:b w:val="0"/>
          <w:sz w:val="24"/>
          <w:szCs w:val="24"/>
          <w:lang w:eastAsia="en-GB"/>
          <w14:ligatures w14:val="standardContextual"/>
        </w:rPr>
        <w:t xml:space="preserve">. Available at: </w:t>
      </w:r>
      <w:hyperlink r:id="rId48" w:history="1">
        <w:r w:rsidRPr="00C44B28">
          <w:rPr>
            <w:rFonts w:ascii="Arial" w:eastAsia="Times New Roman" w:hAnsi="Arial" w:cs="Arial"/>
            <w:b w:val="0"/>
            <w:sz w:val="24"/>
            <w:szCs w:val="24"/>
            <w:lang w:eastAsia="en-GB"/>
            <w14:ligatures w14:val="standardContextual"/>
          </w:rPr>
          <w:t>https://www.peoplemanagement.co.uk/article/1741178/breaking-redundancy-news</w:t>
        </w:r>
      </w:hyperlink>
      <w:r w:rsidRPr="00C44B28">
        <w:rPr>
          <w:rFonts w:ascii="Arial" w:eastAsia="Times New Roman" w:hAnsi="Arial" w:cs="Arial"/>
          <w:b w:val="0"/>
          <w:sz w:val="24"/>
          <w:szCs w:val="24"/>
          <w:lang w:eastAsia="en-GB"/>
          <w14:ligatures w14:val="standardContextual"/>
        </w:rPr>
        <w:t xml:space="preserve"> (Accessed: 3 April 2024).</w:t>
      </w:r>
    </w:p>
    <w:p w14:paraId="741AAA23"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Richardson, R. (2021) ‘Equality Priorities and Equality Objectives – the Equality Act 2010, a Cautious Welcome’, </w:t>
      </w:r>
      <w:r w:rsidRPr="00C44B28">
        <w:rPr>
          <w:rFonts w:ascii="Arial" w:eastAsia="Times New Roman" w:hAnsi="Arial" w:cs="Arial"/>
          <w:b w:val="0"/>
          <w:i/>
          <w:iCs/>
          <w:sz w:val="24"/>
          <w:szCs w:val="24"/>
          <w:lang w:eastAsia="en-GB"/>
          <w14:ligatures w14:val="standardContextual"/>
        </w:rPr>
        <w:t>Race Equality Teaching</w:t>
      </w:r>
      <w:r w:rsidRPr="00C44B28">
        <w:rPr>
          <w:rFonts w:ascii="Arial" w:eastAsia="Times New Roman" w:hAnsi="Arial" w:cs="Arial"/>
          <w:b w:val="0"/>
          <w:sz w:val="24"/>
          <w:szCs w:val="24"/>
          <w:lang w:eastAsia="en-GB"/>
          <w14:ligatures w14:val="standardContextual"/>
        </w:rPr>
        <w:t xml:space="preserve">, 28(2), pp. 6–11. Available at: </w:t>
      </w:r>
      <w:hyperlink r:id="rId49" w:history="1">
        <w:r w:rsidRPr="00C44B28">
          <w:rPr>
            <w:rFonts w:ascii="Arial" w:eastAsia="Times New Roman" w:hAnsi="Arial" w:cs="Arial"/>
            <w:b w:val="0"/>
            <w:sz w:val="24"/>
            <w:szCs w:val="24"/>
            <w:lang w:eastAsia="en-GB"/>
            <w14:ligatures w14:val="standardContextual"/>
          </w:rPr>
          <w:t>https://librarysearch.uwtsd.ac.uk/permalink/44WHELF_UWTSD/1ir6fgh/cdi_openaire_primary_doi_0bb10d704b0c43ef066bac4b710a31c4</w:t>
        </w:r>
      </w:hyperlink>
      <w:r w:rsidRPr="00C44B28">
        <w:rPr>
          <w:rFonts w:ascii="Arial" w:eastAsia="Times New Roman" w:hAnsi="Arial" w:cs="Arial"/>
          <w:b w:val="0"/>
          <w:sz w:val="24"/>
          <w:szCs w:val="24"/>
          <w:lang w:eastAsia="en-GB"/>
          <w14:ligatures w14:val="standardContextual"/>
        </w:rPr>
        <w:t xml:space="preserve"> (Accessed: 28 February 2024).</w:t>
      </w:r>
    </w:p>
    <w:p w14:paraId="3DFDF887"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Rydell, A. and Storman, E. (2022) ‘Short-time Work, Redundancies, and Changing Work Environment: the Hospitality Sector during COVID-19’, </w:t>
      </w:r>
      <w:r w:rsidRPr="00C44B28">
        <w:rPr>
          <w:rFonts w:ascii="Arial" w:eastAsia="Times New Roman" w:hAnsi="Arial" w:cs="Arial"/>
          <w:b w:val="0"/>
          <w:i/>
          <w:iCs/>
          <w:sz w:val="24"/>
          <w:szCs w:val="24"/>
          <w:lang w:eastAsia="en-GB"/>
          <w14:ligatures w14:val="standardContextual"/>
        </w:rPr>
        <w:t>Nordic Journal of Working Life Studies</w:t>
      </w:r>
      <w:r w:rsidRPr="00C44B28">
        <w:rPr>
          <w:rFonts w:ascii="Arial" w:eastAsia="Times New Roman" w:hAnsi="Arial" w:cs="Arial"/>
          <w:b w:val="0"/>
          <w:sz w:val="24"/>
          <w:szCs w:val="24"/>
          <w:lang w:eastAsia="en-GB"/>
          <w14:ligatures w14:val="standardContextual"/>
        </w:rPr>
        <w:t xml:space="preserve"> [Preprint]. Available at: </w:t>
      </w:r>
      <w:hyperlink r:id="rId50" w:history="1">
        <w:r w:rsidRPr="00C44B28">
          <w:rPr>
            <w:rFonts w:ascii="Arial" w:eastAsia="Times New Roman" w:hAnsi="Arial" w:cs="Arial"/>
            <w:b w:val="0"/>
            <w:sz w:val="24"/>
            <w:szCs w:val="24"/>
            <w:lang w:eastAsia="en-GB"/>
            <w14:ligatures w14:val="standardContextual"/>
          </w:rPr>
          <w:t>https://doi.org/10.18291/njwls.134827</w:t>
        </w:r>
      </w:hyperlink>
      <w:r w:rsidRPr="00C44B28">
        <w:rPr>
          <w:rFonts w:ascii="Arial" w:eastAsia="Times New Roman" w:hAnsi="Arial" w:cs="Arial"/>
          <w:b w:val="0"/>
          <w:sz w:val="24"/>
          <w:szCs w:val="24"/>
          <w:lang w:eastAsia="en-GB"/>
          <w14:ligatures w14:val="standardContextual"/>
        </w:rPr>
        <w:t>.</w:t>
      </w:r>
    </w:p>
    <w:p w14:paraId="5334179A"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Semeryanova, N. </w:t>
      </w:r>
      <w:r w:rsidRPr="00C44B28">
        <w:rPr>
          <w:rFonts w:ascii="Arial" w:eastAsia="Times New Roman" w:hAnsi="Arial" w:cs="Arial"/>
          <w:b w:val="0"/>
          <w:i/>
          <w:iCs/>
          <w:sz w:val="24"/>
          <w:szCs w:val="24"/>
          <w:lang w:eastAsia="en-GB"/>
          <w14:ligatures w14:val="standardContextual"/>
        </w:rPr>
        <w:t>et al.</w:t>
      </w:r>
      <w:r w:rsidRPr="00C44B28">
        <w:rPr>
          <w:rFonts w:ascii="Arial" w:eastAsia="Times New Roman" w:hAnsi="Arial" w:cs="Arial"/>
          <w:b w:val="0"/>
          <w:sz w:val="24"/>
          <w:szCs w:val="24"/>
          <w:lang w:eastAsia="en-GB"/>
          <w14:ligatures w14:val="standardContextual"/>
        </w:rPr>
        <w:t xml:space="preserve"> (2020) ‘Settlement of disputes upon termination of employment contract by agreement of parties’, </w:t>
      </w:r>
      <w:r w:rsidRPr="00C44B28">
        <w:rPr>
          <w:rFonts w:ascii="Arial" w:eastAsia="Times New Roman" w:hAnsi="Arial" w:cs="Arial"/>
          <w:b w:val="0"/>
          <w:i/>
          <w:iCs/>
          <w:sz w:val="24"/>
          <w:szCs w:val="24"/>
          <w:lang w:eastAsia="en-GB"/>
          <w14:ligatures w14:val="standardContextual"/>
        </w:rPr>
        <w:t>E3S Web of Conferences</w:t>
      </w:r>
      <w:r w:rsidRPr="00C44B28">
        <w:rPr>
          <w:rFonts w:ascii="Arial" w:eastAsia="Times New Roman" w:hAnsi="Arial" w:cs="Arial"/>
          <w:b w:val="0"/>
          <w:sz w:val="24"/>
          <w:szCs w:val="24"/>
          <w:lang w:eastAsia="en-GB"/>
          <w14:ligatures w14:val="standardContextual"/>
        </w:rPr>
        <w:t xml:space="preserve">. Edited by A. Zheltenkov and A. Mottaeva, 164, p. 11028. Available at: </w:t>
      </w:r>
      <w:hyperlink r:id="rId51" w:history="1">
        <w:r w:rsidRPr="00C44B28">
          <w:rPr>
            <w:rFonts w:ascii="Arial" w:eastAsia="Times New Roman" w:hAnsi="Arial" w:cs="Arial"/>
            <w:b w:val="0"/>
            <w:sz w:val="24"/>
            <w:szCs w:val="24"/>
            <w:lang w:eastAsia="en-GB"/>
            <w14:ligatures w14:val="standardContextual"/>
          </w:rPr>
          <w:t>https://doi.org/10.1051/e3sconf/202016411028</w:t>
        </w:r>
      </w:hyperlink>
      <w:r w:rsidRPr="00C44B28">
        <w:rPr>
          <w:rFonts w:ascii="Arial" w:eastAsia="Times New Roman" w:hAnsi="Arial" w:cs="Arial"/>
          <w:b w:val="0"/>
          <w:sz w:val="24"/>
          <w:szCs w:val="24"/>
          <w:lang w:eastAsia="en-GB"/>
          <w14:ligatures w14:val="standardContextual"/>
        </w:rPr>
        <w:t>.</w:t>
      </w:r>
    </w:p>
    <w:p w14:paraId="107A5081"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Shi, E. (2012) ‘A Tiger with No teeth: Genuine Redundancy and Reasonable Redeployment under the “fair Work act”’, </w:t>
      </w:r>
      <w:r w:rsidRPr="00C44B28">
        <w:rPr>
          <w:rFonts w:ascii="Arial" w:eastAsia="Times New Roman" w:hAnsi="Arial" w:cs="Arial"/>
          <w:b w:val="0"/>
          <w:i/>
          <w:iCs/>
          <w:sz w:val="24"/>
          <w:szCs w:val="24"/>
          <w:lang w:eastAsia="en-GB"/>
          <w14:ligatures w14:val="standardContextual"/>
        </w:rPr>
        <w:t>University of Queensland Law Journal</w:t>
      </w:r>
      <w:r w:rsidRPr="00C44B28">
        <w:rPr>
          <w:rFonts w:ascii="Arial" w:eastAsia="Times New Roman" w:hAnsi="Arial" w:cs="Arial"/>
          <w:b w:val="0"/>
          <w:sz w:val="24"/>
          <w:szCs w:val="24"/>
          <w:lang w:eastAsia="en-GB"/>
          <w14:ligatures w14:val="standardContextual"/>
        </w:rPr>
        <w:t>, 31(1), pp. 101–114.</w:t>
      </w:r>
    </w:p>
    <w:p w14:paraId="3F6F2B5F"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i/>
          <w:iCs/>
          <w:sz w:val="24"/>
          <w:szCs w:val="24"/>
          <w:lang w:eastAsia="en-GB"/>
          <w14:ligatures w14:val="standardContextual"/>
        </w:rPr>
        <w:t>The Unfair Dismissal (Variation of the Limit of Compensatory Award) Order 2013</w:t>
      </w:r>
      <w:r w:rsidRPr="00C44B28">
        <w:rPr>
          <w:rFonts w:ascii="Arial" w:eastAsia="Times New Roman" w:hAnsi="Arial" w:cs="Arial"/>
          <w:b w:val="0"/>
          <w:sz w:val="24"/>
          <w:szCs w:val="24"/>
          <w:lang w:eastAsia="en-GB"/>
          <w14:ligatures w14:val="standardContextual"/>
        </w:rPr>
        <w:t xml:space="preserve"> (2024) </w:t>
      </w:r>
      <w:r w:rsidRPr="00C44B28">
        <w:rPr>
          <w:rFonts w:ascii="Arial" w:eastAsia="Times New Roman" w:hAnsi="Arial" w:cs="Arial"/>
          <w:b w:val="0"/>
          <w:i/>
          <w:iCs/>
          <w:sz w:val="24"/>
          <w:szCs w:val="24"/>
          <w:lang w:eastAsia="en-GB"/>
          <w14:ligatures w14:val="standardContextual"/>
        </w:rPr>
        <w:t>Legislation.gov.uk</w:t>
      </w:r>
      <w:r w:rsidRPr="00C44B28">
        <w:rPr>
          <w:rFonts w:ascii="Arial" w:eastAsia="Times New Roman" w:hAnsi="Arial" w:cs="Arial"/>
          <w:b w:val="0"/>
          <w:sz w:val="24"/>
          <w:szCs w:val="24"/>
          <w:lang w:eastAsia="en-GB"/>
          <w14:ligatures w14:val="standardContextual"/>
        </w:rPr>
        <w:t xml:space="preserve">. Available at: </w:t>
      </w:r>
      <w:hyperlink r:id="rId52" w:history="1">
        <w:r w:rsidRPr="00C44B28">
          <w:rPr>
            <w:rFonts w:ascii="Arial" w:eastAsia="Times New Roman" w:hAnsi="Arial" w:cs="Arial"/>
            <w:b w:val="0"/>
            <w:sz w:val="24"/>
            <w:szCs w:val="24"/>
            <w:lang w:eastAsia="en-GB"/>
            <w14:ligatures w14:val="standardContextual"/>
          </w:rPr>
          <w:t>https://www.legislation.gov.uk/uksi/2013/1949/contents/made</w:t>
        </w:r>
      </w:hyperlink>
      <w:r w:rsidRPr="00C44B28">
        <w:rPr>
          <w:rFonts w:ascii="Arial" w:eastAsia="Times New Roman" w:hAnsi="Arial" w:cs="Arial"/>
          <w:b w:val="0"/>
          <w:sz w:val="24"/>
          <w:szCs w:val="24"/>
          <w:lang w:eastAsia="en-GB"/>
          <w14:ligatures w14:val="standardContextual"/>
        </w:rPr>
        <w:t xml:space="preserve"> (Accessed: 17 March 2024).</w:t>
      </w:r>
    </w:p>
    <w:p w14:paraId="26DFB26E"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Whyman, P.B. and Petrescu, A.I. (2013) ‘Workplace Flexibility Practices in SMEs: Relationship with Performance via Redundancies, Absenteeism, and Financial Turnover’, </w:t>
      </w:r>
      <w:r w:rsidRPr="00C44B28">
        <w:rPr>
          <w:rFonts w:ascii="Arial" w:eastAsia="Times New Roman" w:hAnsi="Arial" w:cs="Arial"/>
          <w:b w:val="0"/>
          <w:i/>
          <w:iCs/>
          <w:sz w:val="24"/>
          <w:szCs w:val="24"/>
          <w:lang w:eastAsia="en-GB"/>
          <w14:ligatures w14:val="standardContextual"/>
        </w:rPr>
        <w:t>Journal of Small Business Management</w:t>
      </w:r>
      <w:r w:rsidRPr="00C44B28">
        <w:rPr>
          <w:rFonts w:ascii="Arial" w:eastAsia="Times New Roman" w:hAnsi="Arial" w:cs="Arial"/>
          <w:b w:val="0"/>
          <w:sz w:val="24"/>
          <w:szCs w:val="24"/>
          <w:lang w:eastAsia="en-GB"/>
          <w14:ligatures w14:val="standardContextual"/>
        </w:rPr>
        <w:t xml:space="preserve">, 53(4), pp. 1097–1126. Available at: </w:t>
      </w:r>
      <w:hyperlink r:id="rId53" w:history="1">
        <w:r w:rsidRPr="00C44B28">
          <w:rPr>
            <w:rFonts w:ascii="Arial" w:eastAsia="Times New Roman" w:hAnsi="Arial" w:cs="Arial"/>
            <w:b w:val="0"/>
            <w:sz w:val="24"/>
            <w:szCs w:val="24"/>
            <w:lang w:eastAsia="en-GB"/>
            <w14:ligatures w14:val="standardContextual"/>
          </w:rPr>
          <w:t>https://doi.org/10.1111/jsbm.12092</w:t>
        </w:r>
      </w:hyperlink>
      <w:r w:rsidRPr="00C44B28">
        <w:rPr>
          <w:rFonts w:ascii="Arial" w:eastAsia="Times New Roman" w:hAnsi="Arial" w:cs="Arial"/>
          <w:b w:val="0"/>
          <w:sz w:val="24"/>
          <w:szCs w:val="24"/>
          <w:lang w:eastAsia="en-GB"/>
          <w14:ligatures w14:val="standardContextual"/>
        </w:rPr>
        <w:t>.</w:t>
      </w:r>
    </w:p>
    <w:p w14:paraId="6ECCF469"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Wilcox, M. (2008) ‘Unfair Dismissal Cases’, </w:t>
      </w:r>
      <w:r w:rsidRPr="00C44B28">
        <w:rPr>
          <w:rFonts w:ascii="Arial" w:eastAsia="Times New Roman" w:hAnsi="Arial" w:cs="Arial"/>
          <w:b w:val="0"/>
          <w:i/>
          <w:iCs/>
          <w:sz w:val="24"/>
          <w:szCs w:val="24"/>
          <w:lang w:eastAsia="en-GB"/>
          <w14:ligatures w14:val="standardContextual"/>
        </w:rPr>
        <w:t>The Economic and Labour Relations Review</w:t>
      </w:r>
      <w:r w:rsidRPr="00C44B28">
        <w:rPr>
          <w:rFonts w:ascii="Arial" w:eastAsia="Times New Roman" w:hAnsi="Arial" w:cs="Arial"/>
          <w:b w:val="0"/>
          <w:sz w:val="24"/>
          <w:szCs w:val="24"/>
          <w:lang w:eastAsia="en-GB"/>
          <w14:ligatures w14:val="standardContextual"/>
        </w:rPr>
        <w:t xml:space="preserve">, 18(2), pp. 79–84. Available at: </w:t>
      </w:r>
      <w:hyperlink r:id="rId54" w:history="1">
        <w:r w:rsidRPr="00C44B28">
          <w:rPr>
            <w:rFonts w:ascii="Arial" w:eastAsia="Times New Roman" w:hAnsi="Arial" w:cs="Arial"/>
            <w:b w:val="0"/>
            <w:sz w:val="24"/>
            <w:szCs w:val="24"/>
            <w:lang w:eastAsia="en-GB"/>
            <w14:ligatures w14:val="standardContextual"/>
          </w:rPr>
          <w:t>https://doi.org/10.1177/103530460801800210</w:t>
        </w:r>
      </w:hyperlink>
      <w:r w:rsidRPr="00C44B28">
        <w:rPr>
          <w:rFonts w:ascii="Arial" w:eastAsia="Times New Roman" w:hAnsi="Arial" w:cs="Arial"/>
          <w:b w:val="0"/>
          <w:sz w:val="24"/>
          <w:szCs w:val="24"/>
          <w:lang w:eastAsia="en-GB"/>
          <w14:ligatures w14:val="standardContextual"/>
        </w:rPr>
        <w:t>.</w:t>
      </w:r>
    </w:p>
    <w:p w14:paraId="47C940CD" w14:textId="77777777" w:rsidR="00C44B28" w:rsidRP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Willis, A. (2023) </w:t>
      </w:r>
      <w:r w:rsidRPr="00C44B28">
        <w:rPr>
          <w:rFonts w:ascii="Arial" w:eastAsia="Times New Roman" w:hAnsi="Arial" w:cs="Arial"/>
          <w:b w:val="0"/>
          <w:i/>
          <w:iCs/>
          <w:sz w:val="24"/>
          <w:szCs w:val="24"/>
          <w:lang w:eastAsia="en-GB"/>
          <w14:ligatures w14:val="standardContextual"/>
        </w:rPr>
        <w:t>Constructive Dismissal</w:t>
      </w:r>
      <w:r w:rsidRPr="00C44B28">
        <w:rPr>
          <w:rFonts w:ascii="Arial" w:eastAsia="Times New Roman" w:hAnsi="Arial" w:cs="Arial"/>
          <w:b w:val="0"/>
          <w:sz w:val="24"/>
          <w:szCs w:val="24"/>
          <w:lang w:eastAsia="en-GB"/>
          <w14:ligatures w14:val="standardContextual"/>
        </w:rPr>
        <w:t xml:space="preserve">, </w:t>
      </w:r>
      <w:r w:rsidRPr="00C44B28">
        <w:rPr>
          <w:rFonts w:ascii="Arial" w:eastAsia="Times New Roman" w:hAnsi="Arial" w:cs="Arial"/>
          <w:b w:val="0"/>
          <w:i/>
          <w:iCs/>
          <w:sz w:val="24"/>
          <w:szCs w:val="24"/>
          <w:lang w:eastAsia="en-GB"/>
          <w14:ligatures w14:val="standardContextual"/>
        </w:rPr>
        <w:t>Croner</w:t>
      </w:r>
      <w:r w:rsidRPr="00C44B28">
        <w:rPr>
          <w:rFonts w:ascii="Arial" w:eastAsia="Times New Roman" w:hAnsi="Arial" w:cs="Arial"/>
          <w:b w:val="0"/>
          <w:sz w:val="24"/>
          <w:szCs w:val="24"/>
          <w:lang w:eastAsia="en-GB"/>
          <w14:ligatures w14:val="standardContextual"/>
        </w:rPr>
        <w:t xml:space="preserve">. Available at: </w:t>
      </w:r>
      <w:hyperlink r:id="rId55" w:history="1">
        <w:r w:rsidRPr="00C44B28">
          <w:rPr>
            <w:rFonts w:ascii="Arial" w:eastAsia="Times New Roman" w:hAnsi="Arial" w:cs="Arial"/>
            <w:b w:val="0"/>
            <w:sz w:val="24"/>
            <w:szCs w:val="24"/>
            <w:lang w:eastAsia="en-GB"/>
            <w14:ligatures w14:val="standardContextual"/>
          </w:rPr>
          <w:t>https://croner.co.uk/resources/end-of-contract/dismissal/constructive-dismissal/</w:t>
        </w:r>
      </w:hyperlink>
      <w:r w:rsidRPr="00C44B28">
        <w:rPr>
          <w:rFonts w:ascii="Arial" w:eastAsia="Times New Roman" w:hAnsi="Arial" w:cs="Arial"/>
          <w:b w:val="0"/>
          <w:sz w:val="24"/>
          <w:szCs w:val="24"/>
          <w:lang w:eastAsia="en-GB"/>
          <w14:ligatures w14:val="standardContextual"/>
        </w:rPr>
        <w:t xml:space="preserve"> (Accessed: 13 March 2024).</w:t>
      </w:r>
    </w:p>
    <w:p w14:paraId="0EC7DE9A" w14:textId="77777777" w:rsidR="00C44B28" w:rsidRDefault="00C44B28"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r w:rsidRPr="00C44B28">
        <w:rPr>
          <w:rFonts w:ascii="Arial" w:eastAsia="Times New Roman" w:hAnsi="Arial" w:cs="Arial"/>
          <w:b w:val="0"/>
          <w:sz w:val="24"/>
          <w:szCs w:val="24"/>
          <w:lang w:eastAsia="en-GB"/>
          <w14:ligatures w14:val="standardContextual"/>
        </w:rPr>
        <w:t xml:space="preserve">Wynn-Evans, C. (2009) ‘Age Discrimination and Redundancy: Loxley V BAE Systems (Munitions &amp; Ordnance) Limited * [2008] ICR 1348; [2008] IRLR 853 (EAT) * MacCulloch V Imperial Chemical Industries Plc * [2008] ICR 1334; [2008] IRLR 846 (EAT) * Rolls-Royce Plc V Unite the Union * [2009] IRLR 49 (QB)’, </w:t>
      </w:r>
      <w:r w:rsidRPr="00C44B28">
        <w:rPr>
          <w:rFonts w:ascii="Arial" w:eastAsia="Times New Roman" w:hAnsi="Arial" w:cs="Arial"/>
          <w:b w:val="0"/>
          <w:i/>
          <w:iCs/>
          <w:sz w:val="24"/>
          <w:szCs w:val="24"/>
          <w:lang w:eastAsia="en-GB"/>
          <w14:ligatures w14:val="standardContextual"/>
        </w:rPr>
        <w:t>Industrial Law Journal</w:t>
      </w:r>
      <w:r w:rsidRPr="00C44B28">
        <w:rPr>
          <w:rFonts w:ascii="Arial" w:eastAsia="Times New Roman" w:hAnsi="Arial" w:cs="Arial"/>
          <w:b w:val="0"/>
          <w:sz w:val="24"/>
          <w:szCs w:val="24"/>
          <w:lang w:eastAsia="en-GB"/>
          <w14:ligatures w14:val="standardContextual"/>
        </w:rPr>
        <w:t xml:space="preserve">, 38(1), pp. 113–121. Available at: </w:t>
      </w:r>
      <w:hyperlink r:id="rId56" w:history="1">
        <w:r w:rsidRPr="00C44B28">
          <w:rPr>
            <w:rFonts w:ascii="Arial" w:eastAsia="Times New Roman" w:hAnsi="Arial" w:cs="Arial"/>
            <w:b w:val="0"/>
            <w:sz w:val="24"/>
            <w:szCs w:val="24"/>
            <w:lang w:eastAsia="en-GB"/>
            <w14:ligatures w14:val="standardContextual"/>
          </w:rPr>
          <w:t>https://doi.org/10.1093/indlaw/dwn031</w:t>
        </w:r>
      </w:hyperlink>
      <w:r w:rsidRPr="00C44B28">
        <w:rPr>
          <w:rFonts w:ascii="Arial" w:eastAsia="Times New Roman" w:hAnsi="Arial" w:cs="Arial"/>
          <w:b w:val="0"/>
          <w:sz w:val="24"/>
          <w:szCs w:val="24"/>
          <w:lang w:eastAsia="en-GB"/>
          <w14:ligatures w14:val="standardContextual"/>
        </w:rPr>
        <w:t>.</w:t>
      </w:r>
    </w:p>
    <w:p w14:paraId="6040D05C" w14:textId="77777777" w:rsidR="00531432" w:rsidRPr="00C44B28" w:rsidRDefault="00531432" w:rsidP="00C44B28">
      <w:pPr>
        <w:widowControl w:val="0"/>
        <w:autoSpaceDE w:val="0"/>
        <w:autoSpaceDN w:val="0"/>
        <w:adjustRightInd w:val="0"/>
        <w:spacing w:after="240" w:line="360" w:lineRule="auto"/>
        <w:rPr>
          <w:rFonts w:ascii="Arial" w:eastAsia="Times New Roman" w:hAnsi="Arial" w:cs="Arial"/>
          <w:b w:val="0"/>
          <w:sz w:val="24"/>
          <w:szCs w:val="24"/>
          <w:lang w:eastAsia="en-GB"/>
          <w14:ligatures w14:val="standardContextual"/>
        </w:rPr>
      </w:pPr>
    </w:p>
    <w:p w14:paraId="28B2C8F3" w14:textId="77777777" w:rsidR="00C44B28" w:rsidRPr="00C44B28" w:rsidRDefault="00C44B28" w:rsidP="00D92882">
      <w:pPr>
        <w:rPr>
          <w:rFonts w:asciiTheme="majorHAnsi" w:hAnsiTheme="majorHAnsi" w:cstheme="majorHAnsi"/>
          <w:b w:val="0"/>
          <w:bCs/>
          <w:sz w:val="24"/>
          <w:szCs w:val="24"/>
        </w:rPr>
      </w:pPr>
    </w:p>
    <w:sectPr w:rsidR="00C44B28" w:rsidRPr="00C44B28" w:rsidSect="00DF027C">
      <w:headerReference w:type="default" r:id="rId57"/>
      <w:footerReference w:type="default" r:id="rId5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1BE40" w14:textId="77777777" w:rsidR="007C328F" w:rsidRDefault="007C328F">
      <w:r>
        <w:separator/>
      </w:r>
    </w:p>
    <w:p w14:paraId="19FC7A3D" w14:textId="77777777" w:rsidR="007C328F" w:rsidRDefault="007C328F"/>
  </w:endnote>
  <w:endnote w:type="continuationSeparator" w:id="0">
    <w:p w14:paraId="05B06858" w14:textId="77777777" w:rsidR="007C328F" w:rsidRDefault="007C328F">
      <w:r>
        <w:continuationSeparator/>
      </w:r>
    </w:p>
    <w:p w14:paraId="5B9FAF90" w14:textId="77777777" w:rsidR="007C328F" w:rsidRDefault="007C3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val="0"/>
      </w:rPr>
      <w:id w:val="-607129410"/>
      <w:docPartObj>
        <w:docPartGallery w:val="Page Numbers (Bottom of Page)"/>
        <w:docPartUnique/>
      </w:docPartObj>
    </w:sdtPr>
    <w:sdtEndPr>
      <w:rPr>
        <w:b/>
        <w:bCs/>
        <w:color w:val="7F7F7F" w:themeColor="background1" w:themeShade="7F"/>
        <w:spacing w:val="60"/>
      </w:rPr>
    </w:sdtEndPr>
    <w:sdtContent>
      <w:p w14:paraId="3AA45EA5" w14:textId="125BFC3A" w:rsidR="00576895" w:rsidRDefault="00576895">
        <w:pPr>
          <w:pStyle w:val="Footer"/>
          <w:pBdr>
            <w:top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Pr>
            <w:bCs/>
            <w:noProof/>
          </w:rPr>
          <w:t>2</w:t>
        </w:r>
        <w:r>
          <w:rPr>
            <w:b w:val="0"/>
            <w:bCs/>
            <w:noProof/>
          </w:rPr>
          <w:fldChar w:fldCharType="end"/>
        </w:r>
        <w:r>
          <w:rPr>
            <w:bCs/>
          </w:rPr>
          <w:t xml:space="preserve"> | </w:t>
        </w:r>
        <w:r>
          <w:rPr>
            <w:color w:val="7F7F7F" w:themeColor="background1" w:themeShade="7F"/>
            <w:spacing w:val="60"/>
          </w:rPr>
          <w:t>Page</w:t>
        </w:r>
      </w:p>
    </w:sdtContent>
  </w:sdt>
  <w:p w14:paraId="6E0D793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0D250" w14:textId="77777777" w:rsidR="007C328F" w:rsidRDefault="007C328F">
      <w:r>
        <w:separator/>
      </w:r>
    </w:p>
    <w:p w14:paraId="7FB1308F" w14:textId="77777777" w:rsidR="007C328F" w:rsidRDefault="007C328F"/>
  </w:footnote>
  <w:footnote w:type="continuationSeparator" w:id="0">
    <w:p w14:paraId="74076077" w14:textId="77777777" w:rsidR="007C328F" w:rsidRDefault="007C328F">
      <w:r>
        <w:continuationSeparator/>
      </w:r>
    </w:p>
    <w:p w14:paraId="5A0CB25C" w14:textId="77777777" w:rsidR="007C328F" w:rsidRDefault="007C3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D020D25" w14:textId="77777777" w:rsidTr="00D077E9">
      <w:trPr>
        <w:trHeight w:val="978"/>
      </w:trPr>
      <w:tc>
        <w:tcPr>
          <w:tcW w:w="9990" w:type="dxa"/>
          <w:tcBorders>
            <w:top w:val="nil"/>
            <w:left w:val="nil"/>
            <w:bottom w:val="single" w:sz="36" w:space="0" w:color="34ABA2" w:themeColor="accent3"/>
            <w:right w:val="nil"/>
          </w:tcBorders>
        </w:tcPr>
        <w:p w14:paraId="2E0DA866" w14:textId="77777777" w:rsidR="00D077E9" w:rsidRDefault="00D077E9">
          <w:pPr>
            <w:pStyle w:val="Header"/>
          </w:pPr>
        </w:p>
      </w:tc>
    </w:tr>
  </w:tbl>
  <w:p w14:paraId="32BF3835"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729"/>
    <w:multiLevelType w:val="multilevel"/>
    <w:tmpl w:val="553E9BAA"/>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5A3724F"/>
    <w:multiLevelType w:val="multilevel"/>
    <w:tmpl w:val="0DD26C6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EB1FB0"/>
    <w:multiLevelType w:val="hybridMultilevel"/>
    <w:tmpl w:val="C59A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A694D"/>
    <w:multiLevelType w:val="multilevel"/>
    <w:tmpl w:val="0A2C979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D47B0F"/>
    <w:multiLevelType w:val="hybridMultilevel"/>
    <w:tmpl w:val="9E06E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55C6E"/>
    <w:multiLevelType w:val="hybridMultilevel"/>
    <w:tmpl w:val="44B66A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C366B"/>
    <w:multiLevelType w:val="multilevel"/>
    <w:tmpl w:val="BB1CB5F6"/>
    <w:lvl w:ilvl="0">
      <w:start w:val="1"/>
      <w:numFmt w:val="decimal"/>
      <w:lvlText w:val="%1"/>
      <w:lvlJc w:val="left"/>
      <w:pPr>
        <w:ind w:left="403" w:hanging="403"/>
      </w:pPr>
      <w:rPr>
        <w:rFonts w:hint="default"/>
      </w:rPr>
    </w:lvl>
    <w:lvl w:ilvl="1">
      <w:start w:val="1"/>
      <w:numFmt w:val="decimal"/>
      <w:lvlText w:val="%1.%2"/>
      <w:lvlJc w:val="left"/>
      <w:pPr>
        <w:ind w:left="403" w:hanging="4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72866BC"/>
    <w:multiLevelType w:val="hybridMultilevel"/>
    <w:tmpl w:val="5678A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B71F92"/>
    <w:multiLevelType w:val="hybridMultilevel"/>
    <w:tmpl w:val="B37AD0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F62CE"/>
    <w:multiLevelType w:val="hybridMultilevel"/>
    <w:tmpl w:val="90D48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E85F8F"/>
    <w:multiLevelType w:val="hybridMultilevel"/>
    <w:tmpl w:val="981AC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F0FD3"/>
    <w:multiLevelType w:val="hybridMultilevel"/>
    <w:tmpl w:val="6D6A0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42E67"/>
    <w:multiLevelType w:val="hybridMultilevel"/>
    <w:tmpl w:val="BFE8B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EF504E"/>
    <w:multiLevelType w:val="hybridMultilevel"/>
    <w:tmpl w:val="138E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136A7"/>
    <w:multiLevelType w:val="multilevel"/>
    <w:tmpl w:val="B9266FE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5" w15:restartNumberingAfterBreak="0">
    <w:nsid w:val="66337A86"/>
    <w:multiLevelType w:val="multilevel"/>
    <w:tmpl w:val="8D34A090"/>
    <w:lvl w:ilvl="0">
      <w:start w:val="1"/>
      <w:numFmt w:val="decimal"/>
      <w:lvlText w:val="%1.0"/>
      <w:lvlJc w:val="left"/>
      <w:pPr>
        <w:ind w:left="403" w:hanging="403"/>
      </w:pPr>
      <w:rPr>
        <w:rFonts w:hint="default"/>
      </w:rPr>
    </w:lvl>
    <w:lvl w:ilvl="1">
      <w:start w:val="1"/>
      <w:numFmt w:val="decimal"/>
      <w:lvlText w:val="%1.%2"/>
      <w:lvlJc w:val="left"/>
      <w:pPr>
        <w:ind w:left="1123" w:hanging="40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81793437">
    <w:abstractNumId w:val="7"/>
  </w:num>
  <w:num w:numId="2" w16cid:durableId="1072195885">
    <w:abstractNumId w:val="3"/>
  </w:num>
  <w:num w:numId="3" w16cid:durableId="829565464">
    <w:abstractNumId w:val="14"/>
  </w:num>
  <w:num w:numId="4" w16cid:durableId="886070314">
    <w:abstractNumId w:val="0"/>
  </w:num>
  <w:num w:numId="5" w16cid:durableId="510068527">
    <w:abstractNumId w:val="1"/>
  </w:num>
  <w:num w:numId="6" w16cid:durableId="385765646">
    <w:abstractNumId w:val="6"/>
  </w:num>
  <w:num w:numId="7" w16cid:durableId="805009004">
    <w:abstractNumId w:val="15"/>
  </w:num>
  <w:num w:numId="8" w16cid:durableId="934903347">
    <w:abstractNumId w:val="12"/>
  </w:num>
  <w:num w:numId="9" w16cid:durableId="1149713429">
    <w:abstractNumId w:val="13"/>
  </w:num>
  <w:num w:numId="10" w16cid:durableId="579827884">
    <w:abstractNumId w:val="8"/>
  </w:num>
  <w:num w:numId="11" w16cid:durableId="1539707482">
    <w:abstractNumId w:val="10"/>
  </w:num>
  <w:num w:numId="12" w16cid:durableId="1106342319">
    <w:abstractNumId w:val="5"/>
  </w:num>
  <w:num w:numId="13" w16cid:durableId="1317804030">
    <w:abstractNumId w:val="4"/>
  </w:num>
  <w:num w:numId="14" w16cid:durableId="636030483">
    <w:abstractNumId w:val="11"/>
  </w:num>
  <w:num w:numId="15" w16cid:durableId="2142111450">
    <w:abstractNumId w:val="2"/>
  </w:num>
  <w:num w:numId="16" w16cid:durableId="17740121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D3"/>
    <w:rsid w:val="000003C2"/>
    <w:rsid w:val="00003E7E"/>
    <w:rsid w:val="00004973"/>
    <w:rsid w:val="00007476"/>
    <w:rsid w:val="0000796F"/>
    <w:rsid w:val="00010F68"/>
    <w:rsid w:val="00013699"/>
    <w:rsid w:val="0001505C"/>
    <w:rsid w:val="000166D7"/>
    <w:rsid w:val="00020177"/>
    <w:rsid w:val="0002311F"/>
    <w:rsid w:val="000239C7"/>
    <w:rsid w:val="0002482E"/>
    <w:rsid w:val="0002555F"/>
    <w:rsid w:val="000275FB"/>
    <w:rsid w:val="0003376C"/>
    <w:rsid w:val="00034366"/>
    <w:rsid w:val="00040054"/>
    <w:rsid w:val="00042138"/>
    <w:rsid w:val="00050324"/>
    <w:rsid w:val="00060EBF"/>
    <w:rsid w:val="00061B66"/>
    <w:rsid w:val="00065D14"/>
    <w:rsid w:val="000676DE"/>
    <w:rsid w:val="00067CC8"/>
    <w:rsid w:val="000714C3"/>
    <w:rsid w:val="000724D5"/>
    <w:rsid w:val="00073886"/>
    <w:rsid w:val="000751AB"/>
    <w:rsid w:val="00080FEA"/>
    <w:rsid w:val="00084F11"/>
    <w:rsid w:val="00096685"/>
    <w:rsid w:val="00097179"/>
    <w:rsid w:val="000A0150"/>
    <w:rsid w:val="000A340A"/>
    <w:rsid w:val="000A6DCB"/>
    <w:rsid w:val="000B31B3"/>
    <w:rsid w:val="000C1C92"/>
    <w:rsid w:val="000C2AC3"/>
    <w:rsid w:val="000C3BD4"/>
    <w:rsid w:val="000C49AA"/>
    <w:rsid w:val="000C4C94"/>
    <w:rsid w:val="000C6417"/>
    <w:rsid w:val="000C656A"/>
    <w:rsid w:val="000C7E05"/>
    <w:rsid w:val="000D0C13"/>
    <w:rsid w:val="000D2A4B"/>
    <w:rsid w:val="000D435D"/>
    <w:rsid w:val="000E0C15"/>
    <w:rsid w:val="000E63C9"/>
    <w:rsid w:val="000E7C46"/>
    <w:rsid w:val="000F2FAD"/>
    <w:rsid w:val="000F3B93"/>
    <w:rsid w:val="000F561D"/>
    <w:rsid w:val="000F5AD3"/>
    <w:rsid w:val="000F6697"/>
    <w:rsid w:val="00106724"/>
    <w:rsid w:val="001069B1"/>
    <w:rsid w:val="00107689"/>
    <w:rsid w:val="0011074E"/>
    <w:rsid w:val="00110D3A"/>
    <w:rsid w:val="001226C6"/>
    <w:rsid w:val="001243C9"/>
    <w:rsid w:val="00130919"/>
    <w:rsid w:val="00130E9D"/>
    <w:rsid w:val="00136520"/>
    <w:rsid w:val="00137107"/>
    <w:rsid w:val="00137AEE"/>
    <w:rsid w:val="001404B9"/>
    <w:rsid w:val="001423EC"/>
    <w:rsid w:val="00143B42"/>
    <w:rsid w:val="00146B21"/>
    <w:rsid w:val="00150A6D"/>
    <w:rsid w:val="00150DF2"/>
    <w:rsid w:val="00152B0A"/>
    <w:rsid w:val="001541D8"/>
    <w:rsid w:val="00155E0F"/>
    <w:rsid w:val="001577DA"/>
    <w:rsid w:val="00160841"/>
    <w:rsid w:val="00161102"/>
    <w:rsid w:val="00163911"/>
    <w:rsid w:val="00164D1D"/>
    <w:rsid w:val="00171AAB"/>
    <w:rsid w:val="0017288A"/>
    <w:rsid w:val="001734E6"/>
    <w:rsid w:val="00173E44"/>
    <w:rsid w:val="001747B1"/>
    <w:rsid w:val="0017534C"/>
    <w:rsid w:val="00176434"/>
    <w:rsid w:val="00176FD6"/>
    <w:rsid w:val="001774FF"/>
    <w:rsid w:val="00177876"/>
    <w:rsid w:val="00180862"/>
    <w:rsid w:val="00184022"/>
    <w:rsid w:val="00185B35"/>
    <w:rsid w:val="0019185E"/>
    <w:rsid w:val="00192D89"/>
    <w:rsid w:val="00193975"/>
    <w:rsid w:val="00195A98"/>
    <w:rsid w:val="001971FA"/>
    <w:rsid w:val="001A090F"/>
    <w:rsid w:val="001A0C78"/>
    <w:rsid w:val="001A31EB"/>
    <w:rsid w:val="001A3370"/>
    <w:rsid w:val="001A67F0"/>
    <w:rsid w:val="001B1466"/>
    <w:rsid w:val="001B3E72"/>
    <w:rsid w:val="001B4E1E"/>
    <w:rsid w:val="001B6BF9"/>
    <w:rsid w:val="001C38AD"/>
    <w:rsid w:val="001C6A7B"/>
    <w:rsid w:val="001C6EB3"/>
    <w:rsid w:val="001D22AA"/>
    <w:rsid w:val="001D2B4E"/>
    <w:rsid w:val="001D538B"/>
    <w:rsid w:val="001D54D3"/>
    <w:rsid w:val="001D5649"/>
    <w:rsid w:val="001D57C1"/>
    <w:rsid w:val="001D7317"/>
    <w:rsid w:val="001E17DD"/>
    <w:rsid w:val="001E2DE0"/>
    <w:rsid w:val="001E5FC6"/>
    <w:rsid w:val="001E70B8"/>
    <w:rsid w:val="001E7569"/>
    <w:rsid w:val="001F2BC8"/>
    <w:rsid w:val="001F4BE8"/>
    <w:rsid w:val="001F5F6B"/>
    <w:rsid w:val="001F7A52"/>
    <w:rsid w:val="001F7FE5"/>
    <w:rsid w:val="00200CAB"/>
    <w:rsid w:val="002020BD"/>
    <w:rsid w:val="00203FD4"/>
    <w:rsid w:val="00205B29"/>
    <w:rsid w:val="002107EC"/>
    <w:rsid w:val="002124C3"/>
    <w:rsid w:val="00213A01"/>
    <w:rsid w:val="00213FA8"/>
    <w:rsid w:val="00214E8B"/>
    <w:rsid w:val="00215790"/>
    <w:rsid w:val="00221E99"/>
    <w:rsid w:val="00222F3D"/>
    <w:rsid w:val="00223774"/>
    <w:rsid w:val="00224156"/>
    <w:rsid w:val="002265FB"/>
    <w:rsid w:val="0023095F"/>
    <w:rsid w:val="00233347"/>
    <w:rsid w:val="00234C8C"/>
    <w:rsid w:val="002365EF"/>
    <w:rsid w:val="00243E0A"/>
    <w:rsid w:val="00243EBC"/>
    <w:rsid w:val="0024408F"/>
    <w:rsid w:val="00244D35"/>
    <w:rsid w:val="00245A43"/>
    <w:rsid w:val="00246A35"/>
    <w:rsid w:val="00251ECA"/>
    <w:rsid w:val="00255EC9"/>
    <w:rsid w:val="00257A89"/>
    <w:rsid w:val="002602DA"/>
    <w:rsid w:val="0026183D"/>
    <w:rsid w:val="00262390"/>
    <w:rsid w:val="0026589D"/>
    <w:rsid w:val="00267651"/>
    <w:rsid w:val="00272327"/>
    <w:rsid w:val="0027395E"/>
    <w:rsid w:val="00275411"/>
    <w:rsid w:val="0028054A"/>
    <w:rsid w:val="00284348"/>
    <w:rsid w:val="002870D6"/>
    <w:rsid w:val="0029049B"/>
    <w:rsid w:val="00293622"/>
    <w:rsid w:val="00297121"/>
    <w:rsid w:val="002A7E87"/>
    <w:rsid w:val="002B1D5A"/>
    <w:rsid w:val="002B7556"/>
    <w:rsid w:val="002C03E3"/>
    <w:rsid w:val="002C1228"/>
    <w:rsid w:val="002C1AB9"/>
    <w:rsid w:val="002C4E8E"/>
    <w:rsid w:val="002C5B01"/>
    <w:rsid w:val="002C7EB3"/>
    <w:rsid w:val="002D4D78"/>
    <w:rsid w:val="002E0707"/>
    <w:rsid w:val="002E1236"/>
    <w:rsid w:val="002E170F"/>
    <w:rsid w:val="002E199B"/>
    <w:rsid w:val="002E1DF1"/>
    <w:rsid w:val="002E5CBA"/>
    <w:rsid w:val="002E6982"/>
    <w:rsid w:val="002E6D11"/>
    <w:rsid w:val="002F4372"/>
    <w:rsid w:val="002F51F5"/>
    <w:rsid w:val="002F6F84"/>
    <w:rsid w:val="002F71CE"/>
    <w:rsid w:val="00300C18"/>
    <w:rsid w:val="00302B6F"/>
    <w:rsid w:val="00310CE2"/>
    <w:rsid w:val="00312137"/>
    <w:rsid w:val="00313C1A"/>
    <w:rsid w:val="00322B95"/>
    <w:rsid w:val="00322E29"/>
    <w:rsid w:val="003232B0"/>
    <w:rsid w:val="003257C3"/>
    <w:rsid w:val="00325800"/>
    <w:rsid w:val="0032598A"/>
    <w:rsid w:val="00327DE3"/>
    <w:rsid w:val="00330359"/>
    <w:rsid w:val="003305FD"/>
    <w:rsid w:val="00332FB9"/>
    <w:rsid w:val="00333C76"/>
    <w:rsid w:val="003344CB"/>
    <w:rsid w:val="00336CF3"/>
    <w:rsid w:val="0033762F"/>
    <w:rsid w:val="00340AD1"/>
    <w:rsid w:val="0034115E"/>
    <w:rsid w:val="00342B8A"/>
    <w:rsid w:val="00342D76"/>
    <w:rsid w:val="00350D8A"/>
    <w:rsid w:val="003514F4"/>
    <w:rsid w:val="00351B24"/>
    <w:rsid w:val="003525C1"/>
    <w:rsid w:val="003532C1"/>
    <w:rsid w:val="00353F2E"/>
    <w:rsid w:val="00354256"/>
    <w:rsid w:val="0035638E"/>
    <w:rsid w:val="003628C1"/>
    <w:rsid w:val="00364134"/>
    <w:rsid w:val="0036493A"/>
    <w:rsid w:val="00365730"/>
    <w:rsid w:val="00365A3C"/>
    <w:rsid w:val="00366C7E"/>
    <w:rsid w:val="003705FE"/>
    <w:rsid w:val="00370D77"/>
    <w:rsid w:val="003728BD"/>
    <w:rsid w:val="00372BDB"/>
    <w:rsid w:val="00373B6E"/>
    <w:rsid w:val="0037483C"/>
    <w:rsid w:val="00375FC1"/>
    <w:rsid w:val="0037657E"/>
    <w:rsid w:val="003771B0"/>
    <w:rsid w:val="00377C85"/>
    <w:rsid w:val="003801A5"/>
    <w:rsid w:val="0038029B"/>
    <w:rsid w:val="00381DA9"/>
    <w:rsid w:val="003838F8"/>
    <w:rsid w:val="00384EA3"/>
    <w:rsid w:val="00384FED"/>
    <w:rsid w:val="00385BEA"/>
    <w:rsid w:val="00386E24"/>
    <w:rsid w:val="00387D17"/>
    <w:rsid w:val="00390784"/>
    <w:rsid w:val="00391626"/>
    <w:rsid w:val="003A1999"/>
    <w:rsid w:val="003A39A1"/>
    <w:rsid w:val="003A7AA5"/>
    <w:rsid w:val="003B2572"/>
    <w:rsid w:val="003B342A"/>
    <w:rsid w:val="003B4F1F"/>
    <w:rsid w:val="003B5B5D"/>
    <w:rsid w:val="003B689E"/>
    <w:rsid w:val="003B76B3"/>
    <w:rsid w:val="003C2191"/>
    <w:rsid w:val="003C2BBA"/>
    <w:rsid w:val="003D180C"/>
    <w:rsid w:val="003D23B7"/>
    <w:rsid w:val="003D3863"/>
    <w:rsid w:val="003D44BF"/>
    <w:rsid w:val="003D5F3F"/>
    <w:rsid w:val="003E1DB1"/>
    <w:rsid w:val="003E1F15"/>
    <w:rsid w:val="003E3F2B"/>
    <w:rsid w:val="003E6103"/>
    <w:rsid w:val="003E6B06"/>
    <w:rsid w:val="003E711A"/>
    <w:rsid w:val="003F18F3"/>
    <w:rsid w:val="003F2F5B"/>
    <w:rsid w:val="003F38DC"/>
    <w:rsid w:val="003F412F"/>
    <w:rsid w:val="003F5B81"/>
    <w:rsid w:val="003F5FF2"/>
    <w:rsid w:val="00401587"/>
    <w:rsid w:val="00404B6D"/>
    <w:rsid w:val="00407CE0"/>
    <w:rsid w:val="0041036F"/>
    <w:rsid w:val="004110DE"/>
    <w:rsid w:val="00413581"/>
    <w:rsid w:val="00416EA8"/>
    <w:rsid w:val="00416F5C"/>
    <w:rsid w:val="004170F0"/>
    <w:rsid w:val="00421B9A"/>
    <w:rsid w:val="00423F74"/>
    <w:rsid w:val="00424796"/>
    <w:rsid w:val="00431CF9"/>
    <w:rsid w:val="00432927"/>
    <w:rsid w:val="00432E91"/>
    <w:rsid w:val="004351E5"/>
    <w:rsid w:val="00435504"/>
    <w:rsid w:val="0044085A"/>
    <w:rsid w:val="00443626"/>
    <w:rsid w:val="00445211"/>
    <w:rsid w:val="00446F99"/>
    <w:rsid w:val="00453FAA"/>
    <w:rsid w:val="00455CC7"/>
    <w:rsid w:val="00461C18"/>
    <w:rsid w:val="00466DFE"/>
    <w:rsid w:val="00470938"/>
    <w:rsid w:val="004742E6"/>
    <w:rsid w:val="004756B7"/>
    <w:rsid w:val="00475731"/>
    <w:rsid w:val="00477384"/>
    <w:rsid w:val="00480E94"/>
    <w:rsid w:val="004812BF"/>
    <w:rsid w:val="00483AF5"/>
    <w:rsid w:val="00485341"/>
    <w:rsid w:val="00485CB7"/>
    <w:rsid w:val="0049033E"/>
    <w:rsid w:val="004914D5"/>
    <w:rsid w:val="0049653C"/>
    <w:rsid w:val="004A023E"/>
    <w:rsid w:val="004B21A5"/>
    <w:rsid w:val="004B420F"/>
    <w:rsid w:val="004B5202"/>
    <w:rsid w:val="004B5454"/>
    <w:rsid w:val="004B5665"/>
    <w:rsid w:val="004B7CD2"/>
    <w:rsid w:val="004C0F54"/>
    <w:rsid w:val="004C2040"/>
    <w:rsid w:val="004D042F"/>
    <w:rsid w:val="004D20FD"/>
    <w:rsid w:val="004D5199"/>
    <w:rsid w:val="004D7046"/>
    <w:rsid w:val="004D70E9"/>
    <w:rsid w:val="004E18A1"/>
    <w:rsid w:val="004E333C"/>
    <w:rsid w:val="004E380F"/>
    <w:rsid w:val="004E3BFD"/>
    <w:rsid w:val="004E72BC"/>
    <w:rsid w:val="004E7DC5"/>
    <w:rsid w:val="004F19D9"/>
    <w:rsid w:val="004F310C"/>
    <w:rsid w:val="004F3701"/>
    <w:rsid w:val="00502283"/>
    <w:rsid w:val="005037F0"/>
    <w:rsid w:val="005055B7"/>
    <w:rsid w:val="005059A7"/>
    <w:rsid w:val="005147E8"/>
    <w:rsid w:val="00516A86"/>
    <w:rsid w:val="00521B26"/>
    <w:rsid w:val="0052264A"/>
    <w:rsid w:val="00525E5E"/>
    <w:rsid w:val="005275F6"/>
    <w:rsid w:val="00531432"/>
    <w:rsid w:val="0053207E"/>
    <w:rsid w:val="005409F0"/>
    <w:rsid w:val="00540FF2"/>
    <w:rsid w:val="0054252D"/>
    <w:rsid w:val="00542DD7"/>
    <w:rsid w:val="00544F0C"/>
    <w:rsid w:val="00544FFA"/>
    <w:rsid w:val="00545AC4"/>
    <w:rsid w:val="00550AF8"/>
    <w:rsid w:val="005562E2"/>
    <w:rsid w:val="00557320"/>
    <w:rsid w:val="00560867"/>
    <w:rsid w:val="00561E89"/>
    <w:rsid w:val="005629B8"/>
    <w:rsid w:val="00562D37"/>
    <w:rsid w:val="00564D34"/>
    <w:rsid w:val="005659B1"/>
    <w:rsid w:val="00565E83"/>
    <w:rsid w:val="00567288"/>
    <w:rsid w:val="00567346"/>
    <w:rsid w:val="00572102"/>
    <w:rsid w:val="00576895"/>
    <w:rsid w:val="005772D2"/>
    <w:rsid w:val="00577B27"/>
    <w:rsid w:val="00580656"/>
    <w:rsid w:val="005806F8"/>
    <w:rsid w:val="00581580"/>
    <w:rsid w:val="00582848"/>
    <w:rsid w:val="00585D00"/>
    <w:rsid w:val="00591731"/>
    <w:rsid w:val="005929AE"/>
    <w:rsid w:val="00595DBF"/>
    <w:rsid w:val="005A0081"/>
    <w:rsid w:val="005A0D02"/>
    <w:rsid w:val="005A1043"/>
    <w:rsid w:val="005A17A9"/>
    <w:rsid w:val="005A1F3E"/>
    <w:rsid w:val="005A22BE"/>
    <w:rsid w:val="005A2304"/>
    <w:rsid w:val="005A6514"/>
    <w:rsid w:val="005A7ADE"/>
    <w:rsid w:val="005B27C7"/>
    <w:rsid w:val="005B3589"/>
    <w:rsid w:val="005B6273"/>
    <w:rsid w:val="005B7423"/>
    <w:rsid w:val="005C4BBB"/>
    <w:rsid w:val="005D1179"/>
    <w:rsid w:val="005D143F"/>
    <w:rsid w:val="005D6ED3"/>
    <w:rsid w:val="005E50C1"/>
    <w:rsid w:val="005E5C87"/>
    <w:rsid w:val="005E6F6A"/>
    <w:rsid w:val="005F08DA"/>
    <w:rsid w:val="005F0D67"/>
    <w:rsid w:val="005F1BB0"/>
    <w:rsid w:val="005F29FE"/>
    <w:rsid w:val="005F356D"/>
    <w:rsid w:val="005F3ADF"/>
    <w:rsid w:val="005F6157"/>
    <w:rsid w:val="005F634D"/>
    <w:rsid w:val="0060020C"/>
    <w:rsid w:val="00600EAA"/>
    <w:rsid w:val="0060323A"/>
    <w:rsid w:val="006042C1"/>
    <w:rsid w:val="00605C33"/>
    <w:rsid w:val="00610530"/>
    <w:rsid w:val="00611132"/>
    <w:rsid w:val="006147DB"/>
    <w:rsid w:val="00617615"/>
    <w:rsid w:val="006317EE"/>
    <w:rsid w:val="00631E82"/>
    <w:rsid w:val="00632E1C"/>
    <w:rsid w:val="00637C55"/>
    <w:rsid w:val="00645CB6"/>
    <w:rsid w:val="006479D5"/>
    <w:rsid w:val="006508E9"/>
    <w:rsid w:val="00654A7B"/>
    <w:rsid w:val="00656C20"/>
    <w:rsid w:val="00656C4D"/>
    <w:rsid w:val="006570B1"/>
    <w:rsid w:val="0065784F"/>
    <w:rsid w:val="00662413"/>
    <w:rsid w:val="0066350C"/>
    <w:rsid w:val="00670D9B"/>
    <w:rsid w:val="0067138E"/>
    <w:rsid w:val="00674947"/>
    <w:rsid w:val="0068155D"/>
    <w:rsid w:val="00682105"/>
    <w:rsid w:val="0068417B"/>
    <w:rsid w:val="006850EB"/>
    <w:rsid w:val="006861C2"/>
    <w:rsid w:val="006864DD"/>
    <w:rsid w:val="00691BFB"/>
    <w:rsid w:val="00692B6B"/>
    <w:rsid w:val="00696728"/>
    <w:rsid w:val="00696B69"/>
    <w:rsid w:val="0069793F"/>
    <w:rsid w:val="00697D57"/>
    <w:rsid w:val="006A0735"/>
    <w:rsid w:val="006A1C68"/>
    <w:rsid w:val="006A39DF"/>
    <w:rsid w:val="006A50A0"/>
    <w:rsid w:val="006A6CEF"/>
    <w:rsid w:val="006A71CA"/>
    <w:rsid w:val="006A7791"/>
    <w:rsid w:val="006B4539"/>
    <w:rsid w:val="006B4C0A"/>
    <w:rsid w:val="006B53F4"/>
    <w:rsid w:val="006B61B8"/>
    <w:rsid w:val="006C0655"/>
    <w:rsid w:val="006C0781"/>
    <w:rsid w:val="006C5E0E"/>
    <w:rsid w:val="006C6243"/>
    <w:rsid w:val="006C6364"/>
    <w:rsid w:val="006C638D"/>
    <w:rsid w:val="006D124C"/>
    <w:rsid w:val="006D150D"/>
    <w:rsid w:val="006D1B41"/>
    <w:rsid w:val="006D25AF"/>
    <w:rsid w:val="006D3421"/>
    <w:rsid w:val="006D60CE"/>
    <w:rsid w:val="006D6433"/>
    <w:rsid w:val="006D69CB"/>
    <w:rsid w:val="006D6CD6"/>
    <w:rsid w:val="006D708B"/>
    <w:rsid w:val="006E01E6"/>
    <w:rsid w:val="006E0E22"/>
    <w:rsid w:val="006E1375"/>
    <w:rsid w:val="006E5716"/>
    <w:rsid w:val="006E7755"/>
    <w:rsid w:val="006F3C4B"/>
    <w:rsid w:val="006F6DBA"/>
    <w:rsid w:val="0070215F"/>
    <w:rsid w:val="007022E3"/>
    <w:rsid w:val="00702EC2"/>
    <w:rsid w:val="007073F2"/>
    <w:rsid w:val="007133E7"/>
    <w:rsid w:val="0071441D"/>
    <w:rsid w:val="00715043"/>
    <w:rsid w:val="007161FC"/>
    <w:rsid w:val="00717EEC"/>
    <w:rsid w:val="00720E97"/>
    <w:rsid w:val="00721E2D"/>
    <w:rsid w:val="00725389"/>
    <w:rsid w:val="007302B3"/>
    <w:rsid w:val="00730733"/>
    <w:rsid w:val="007309DB"/>
    <w:rsid w:val="00730E3A"/>
    <w:rsid w:val="00730EEA"/>
    <w:rsid w:val="007325D4"/>
    <w:rsid w:val="007333EB"/>
    <w:rsid w:val="00736AAF"/>
    <w:rsid w:val="00742EB3"/>
    <w:rsid w:val="007439AB"/>
    <w:rsid w:val="00744A72"/>
    <w:rsid w:val="0074612E"/>
    <w:rsid w:val="00746BB2"/>
    <w:rsid w:val="00750057"/>
    <w:rsid w:val="00751C3A"/>
    <w:rsid w:val="00752A72"/>
    <w:rsid w:val="00756B5C"/>
    <w:rsid w:val="00757651"/>
    <w:rsid w:val="00762C73"/>
    <w:rsid w:val="00765B2A"/>
    <w:rsid w:val="0077100E"/>
    <w:rsid w:val="007716FE"/>
    <w:rsid w:val="007750F9"/>
    <w:rsid w:val="0078072A"/>
    <w:rsid w:val="00783A34"/>
    <w:rsid w:val="00783EAC"/>
    <w:rsid w:val="007844ED"/>
    <w:rsid w:val="0079493C"/>
    <w:rsid w:val="007979DA"/>
    <w:rsid w:val="007A3BF8"/>
    <w:rsid w:val="007A4223"/>
    <w:rsid w:val="007A42CF"/>
    <w:rsid w:val="007B2574"/>
    <w:rsid w:val="007B3108"/>
    <w:rsid w:val="007B4750"/>
    <w:rsid w:val="007B7769"/>
    <w:rsid w:val="007B7FBD"/>
    <w:rsid w:val="007C0005"/>
    <w:rsid w:val="007C328F"/>
    <w:rsid w:val="007C472A"/>
    <w:rsid w:val="007C6B52"/>
    <w:rsid w:val="007C6FBA"/>
    <w:rsid w:val="007D0EF6"/>
    <w:rsid w:val="007D105E"/>
    <w:rsid w:val="007D16C5"/>
    <w:rsid w:val="007D44EE"/>
    <w:rsid w:val="007D6A39"/>
    <w:rsid w:val="007D6CE7"/>
    <w:rsid w:val="007D6E46"/>
    <w:rsid w:val="007E0AA5"/>
    <w:rsid w:val="007E224E"/>
    <w:rsid w:val="007E3F8F"/>
    <w:rsid w:val="007E6ECD"/>
    <w:rsid w:val="007F2013"/>
    <w:rsid w:val="007F287E"/>
    <w:rsid w:val="007F42F2"/>
    <w:rsid w:val="007F4E84"/>
    <w:rsid w:val="007F629F"/>
    <w:rsid w:val="007F6C08"/>
    <w:rsid w:val="007F7083"/>
    <w:rsid w:val="007F7580"/>
    <w:rsid w:val="008004A3"/>
    <w:rsid w:val="008016A0"/>
    <w:rsid w:val="00801F74"/>
    <w:rsid w:val="00804CAE"/>
    <w:rsid w:val="008079FB"/>
    <w:rsid w:val="0081132A"/>
    <w:rsid w:val="00816CF5"/>
    <w:rsid w:val="00817F9A"/>
    <w:rsid w:val="00833BDC"/>
    <w:rsid w:val="008378E6"/>
    <w:rsid w:val="00842135"/>
    <w:rsid w:val="00843476"/>
    <w:rsid w:val="008455B7"/>
    <w:rsid w:val="00846766"/>
    <w:rsid w:val="00854FE1"/>
    <w:rsid w:val="00856587"/>
    <w:rsid w:val="00857FCB"/>
    <w:rsid w:val="00860DE7"/>
    <w:rsid w:val="00861104"/>
    <w:rsid w:val="00862FE4"/>
    <w:rsid w:val="0086389A"/>
    <w:rsid w:val="008720AA"/>
    <w:rsid w:val="00872A88"/>
    <w:rsid w:val="00873514"/>
    <w:rsid w:val="0087605E"/>
    <w:rsid w:val="008764EF"/>
    <w:rsid w:val="008813E4"/>
    <w:rsid w:val="00882531"/>
    <w:rsid w:val="008833F0"/>
    <w:rsid w:val="00887CDD"/>
    <w:rsid w:val="00892A10"/>
    <w:rsid w:val="008955D0"/>
    <w:rsid w:val="008A016B"/>
    <w:rsid w:val="008A0E3A"/>
    <w:rsid w:val="008A3D9D"/>
    <w:rsid w:val="008A49F6"/>
    <w:rsid w:val="008A5F9D"/>
    <w:rsid w:val="008B1FEE"/>
    <w:rsid w:val="008B28E6"/>
    <w:rsid w:val="008B56A5"/>
    <w:rsid w:val="008B7448"/>
    <w:rsid w:val="008C11F9"/>
    <w:rsid w:val="008C2701"/>
    <w:rsid w:val="008C37A0"/>
    <w:rsid w:val="008C39B8"/>
    <w:rsid w:val="008C52C3"/>
    <w:rsid w:val="008D2C32"/>
    <w:rsid w:val="008D38B2"/>
    <w:rsid w:val="008D7D44"/>
    <w:rsid w:val="008E024F"/>
    <w:rsid w:val="008E2CE1"/>
    <w:rsid w:val="008E3DE5"/>
    <w:rsid w:val="008E4C75"/>
    <w:rsid w:val="008E6B62"/>
    <w:rsid w:val="008E7888"/>
    <w:rsid w:val="008F1415"/>
    <w:rsid w:val="008F36D9"/>
    <w:rsid w:val="0090185F"/>
    <w:rsid w:val="00902C79"/>
    <w:rsid w:val="00903C32"/>
    <w:rsid w:val="00905C86"/>
    <w:rsid w:val="00910499"/>
    <w:rsid w:val="009121F6"/>
    <w:rsid w:val="0091524D"/>
    <w:rsid w:val="00915969"/>
    <w:rsid w:val="00916B16"/>
    <w:rsid w:val="00916EB4"/>
    <w:rsid w:val="009173B9"/>
    <w:rsid w:val="009202D8"/>
    <w:rsid w:val="00924296"/>
    <w:rsid w:val="00927654"/>
    <w:rsid w:val="00930411"/>
    <w:rsid w:val="0093056C"/>
    <w:rsid w:val="0093335D"/>
    <w:rsid w:val="009354B9"/>
    <w:rsid w:val="009359DD"/>
    <w:rsid w:val="0093613E"/>
    <w:rsid w:val="00941995"/>
    <w:rsid w:val="009424D6"/>
    <w:rsid w:val="00943026"/>
    <w:rsid w:val="009456AA"/>
    <w:rsid w:val="00951E02"/>
    <w:rsid w:val="00952B9F"/>
    <w:rsid w:val="009535FE"/>
    <w:rsid w:val="0095702E"/>
    <w:rsid w:val="00963ECC"/>
    <w:rsid w:val="0096465C"/>
    <w:rsid w:val="00964D4B"/>
    <w:rsid w:val="00966B81"/>
    <w:rsid w:val="00975FE3"/>
    <w:rsid w:val="009766B0"/>
    <w:rsid w:val="0097740E"/>
    <w:rsid w:val="00977771"/>
    <w:rsid w:val="00983CF5"/>
    <w:rsid w:val="00987247"/>
    <w:rsid w:val="00990DC9"/>
    <w:rsid w:val="009917E1"/>
    <w:rsid w:val="0099273F"/>
    <w:rsid w:val="009942C7"/>
    <w:rsid w:val="0099535A"/>
    <w:rsid w:val="009974AC"/>
    <w:rsid w:val="009975B2"/>
    <w:rsid w:val="009A2E8E"/>
    <w:rsid w:val="009A319B"/>
    <w:rsid w:val="009A34EF"/>
    <w:rsid w:val="009A53F4"/>
    <w:rsid w:val="009A7B8B"/>
    <w:rsid w:val="009B72E5"/>
    <w:rsid w:val="009C0A6D"/>
    <w:rsid w:val="009C0AD6"/>
    <w:rsid w:val="009C3217"/>
    <w:rsid w:val="009C3B83"/>
    <w:rsid w:val="009C683B"/>
    <w:rsid w:val="009C69CC"/>
    <w:rsid w:val="009C7720"/>
    <w:rsid w:val="009C7B0D"/>
    <w:rsid w:val="009D0DB4"/>
    <w:rsid w:val="009D798D"/>
    <w:rsid w:val="009E0F40"/>
    <w:rsid w:val="009E2E5B"/>
    <w:rsid w:val="009E74FC"/>
    <w:rsid w:val="009F6E1F"/>
    <w:rsid w:val="00A01081"/>
    <w:rsid w:val="00A01FA4"/>
    <w:rsid w:val="00A02338"/>
    <w:rsid w:val="00A06F15"/>
    <w:rsid w:val="00A132F8"/>
    <w:rsid w:val="00A15B61"/>
    <w:rsid w:val="00A16C9E"/>
    <w:rsid w:val="00A23AFA"/>
    <w:rsid w:val="00A23DB1"/>
    <w:rsid w:val="00A245B7"/>
    <w:rsid w:val="00A249A5"/>
    <w:rsid w:val="00A24BA8"/>
    <w:rsid w:val="00A25095"/>
    <w:rsid w:val="00A30A28"/>
    <w:rsid w:val="00A31B3E"/>
    <w:rsid w:val="00A41B5F"/>
    <w:rsid w:val="00A42BEA"/>
    <w:rsid w:val="00A50085"/>
    <w:rsid w:val="00A509C3"/>
    <w:rsid w:val="00A516CB"/>
    <w:rsid w:val="00A51FBA"/>
    <w:rsid w:val="00A532F3"/>
    <w:rsid w:val="00A569FD"/>
    <w:rsid w:val="00A616C5"/>
    <w:rsid w:val="00A63029"/>
    <w:rsid w:val="00A63370"/>
    <w:rsid w:val="00A636C4"/>
    <w:rsid w:val="00A71590"/>
    <w:rsid w:val="00A717EE"/>
    <w:rsid w:val="00A746F3"/>
    <w:rsid w:val="00A77DAA"/>
    <w:rsid w:val="00A83016"/>
    <w:rsid w:val="00A8489E"/>
    <w:rsid w:val="00A86345"/>
    <w:rsid w:val="00A86EF4"/>
    <w:rsid w:val="00A87505"/>
    <w:rsid w:val="00A94D4E"/>
    <w:rsid w:val="00A96ED3"/>
    <w:rsid w:val="00AA01C1"/>
    <w:rsid w:val="00AA1404"/>
    <w:rsid w:val="00AA1B1D"/>
    <w:rsid w:val="00AB1EA5"/>
    <w:rsid w:val="00AB489A"/>
    <w:rsid w:val="00AB648C"/>
    <w:rsid w:val="00AC29F3"/>
    <w:rsid w:val="00AC3587"/>
    <w:rsid w:val="00AC4300"/>
    <w:rsid w:val="00AC5221"/>
    <w:rsid w:val="00AC65F4"/>
    <w:rsid w:val="00AD4AA1"/>
    <w:rsid w:val="00AD66A4"/>
    <w:rsid w:val="00AD6878"/>
    <w:rsid w:val="00AE03AA"/>
    <w:rsid w:val="00AE4644"/>
    <w:rsid w:val="00AE5E32"/>
    <w:rsid w:val="00AF034B"/>
    <w:rsid w:val="00AF5AA6"/>
    <w:rsid w:val="00AF5F39"/>
    <w:rsid w:val="00AF7688"/>
    <w:rsid w:val="00AF7EE4"/>
    <w:rsid w:val="00B02065"/>
    <w:rsid w:val="00B03976"/>
    <w:rsid w:val="00B03DBD"/>
    <w:rsid w:val="00B040F9"/>
    <w:rsid w:val="00B0589F"/>
    <w:rsid w:val="00B06370"/>
    <w:rsid w:val="00B10DBA"/>
    <w:rsid w:val="00B17C60"/>
    <w:rsid w:val="00B231E5"/>
    <w:rsid w:val="00B2645D"/>
    <w:rsid w:val="00B27BDE"/>
    <w:rsid w:val="00B31AEC"/>
    <w:rsid w:val="00B358D7"/>
    <w:rsid w:val="00B45535"/>
    <w:rsid w:val="00B46DF3"/>
    <w:rsid w:val="00B472A6"/>
    <w:rsid w:val="00B5736E"/>
    <w:rsid w:val="00B61EEF"/>
    <w:rsid w:val="00B63F26"/>
    <w:rsid w:val="00B642C0"/>
    <w:rsid w:val="00B6588F"/>
    <w:rsid w:val="00B6609E"/>
    <w:rsid w:val="00B66D14"/>
    <w:rsid w:val="00B67C98"/>
    <w:rsid w:val="00B709D8"/>
    <w:rsid w:val="00B76674"/>
    <w:rsid w:val="00B85E52"/>
    <w:rsid w:val="00B929E3"/>
    <w:rsid w:val="00B96266"/>
    <w:rsid w:val="00B966EC"/>
    <w:rsid w:val="00BA56F4"/>
    <w:rsid w:val="00BA78CA"/>
    <w:rsid w:val="00BA7E3A"/>
    <w:rsid w:val="00BB15B5"/>
    <w:rsid w:val="00BB1E03"/>
    <w:rsid w:val="00BB300F"/>
    <w:rsid w:val="00BB3135"/>
    <w:rsid w:val="00BB54EB"/>
    <w:rsid w:val="00BC30DA"/>
    <w:rsid w:val="00BC3A9D"/>
    <w:rsid w:val="00BC60AE"/>
    <w:rsid w:val="00BC7E61"/>
    <w:rsid w:val="00BC7F5C"/>
    <w:rsid w:val="00BD1B9B"/>
    <w:rsid w:val="00BD3114"/>
    <w:rsid w:val="00BD551E"/>
    <w:rsid w:val="00BD7966"/>
    <w:rsid w:val="00BE0AE9"/>
    <w:rsid w:val="00BE4997"/>
    <w:rsid w:val="00BE6983"/>
    <w:rsid w:val="00BF0AA6"/>
    <w:rsid w:val="00BF1995"/>
    <w:rsid w:val="00BF1997"/>
    <w:rsid w:val="00BF25F3"/>
    <w:rsid w:val="00BF31C8"/>
    <w:rsid w:val="00BF66AF"/>
    <w:rsid w:val="00C00AD3"/>
    <w:rsid w:val="00C02B87"/>
    <w:rsid w:val="00C04B3D"/>
    <w:rsid w:val="00C11707"/>
    <w:rsid w:val="00C130BB"/>
    <w:rsid w:val="00C14537"/>
    <w:rsid w:val="00C157F3"/>
    <w:rsid w:val="00C208E8"/>
    <w:rsid w:val="00C22A61"/>
    <w:rsid w:val="00C22C75"/>
    <w:rsid w:val="00C259AB"/>
    <w:rsid w:val="00C265D7"/>
    <w:rsid w:val="00C26FA9"/>
    <w:rsid w:val="00C2774E"/>
    <w:rsid w:val="00C279FB"/>
    <w:rsid w:val="00C30988"/>
    <w:rsid w:val="00C33F53"/>
    <w:rsid w:val="00C34CE3"/>
    <w:rsid w:val="00C4086D"/>
    <w:rsid w:val="00C43F86"/>
    <w:rsid w:val="00C44934"/>
    <w:rsid w:val="00C44B28"/>
    <w:rsid w:val="00C45555"/>
    <w:rsid w:val="00C46D67"/>
    <w:rsid w:val="00C47102"/>
    <w:rsid w:val="00C50494"/>
    <w:rsid w:val="00C52EC4"/>
    <w:rsid w:val="00C55618"/>
    <w:rsid w:val="00C55CCF"/>
    <w:rsid w:val="00C56297"/>
    <w:rsid w:val="00C61723"/>
    <w:rsid w:val="00C701FA"/>
    <w:rsid w:val="00C70A04"/>
    <w:rsid w:val="00C711EB"/>
    <w:rsid w:val="00C713EB"/>
    <w:rsid w:val="00C7268A"/>
    <w:rsid w:val="00C7412E"/>
    <w:rsid w:val="00C76AC2"/>
    <w:rsid w:val="00C77A7A"/>
    <w:rsid w:val="00C80599"/>
    <w:rsid w:val="00C809E2"/>
    <w:rsid w:val="00C82708"/>
    <w:rsid w:val="00C82FEE"/>
    <w:rsid w:val="00C839F1"/>
    <w:rsid w:val="00C83D6E"/>
    <w:rsid w:val="00C84F5C"/>
    <w:rsid w:val="00C870E4"/>
    <w:rsid w:val="00C909AC"/>
    <w:rsid w:val="00C94444"/>
    <w:rsid w:val="00C94D45"/>
    <w:rsid w:val="00C97AEB"/>
    <w:rsid w:val="00CA1189"/>
    <w:rsid w:val="00CA1896"/>
    <w:rsid w:val="00CA7C3E"/>
    <w:rsid w:val="00CB1B0B"/>
    <w:rsid w:val="00CB24F0"/>
    <w:rsid w:val="00CB4000"/>
    <w:rsid w:val="00CB4847"/>
    <w:rsid w:val="00CB4902"/>
    <w:rsid w:val="00CB5880"/>
    <w:rsid w:val="00CB5B28"/>
    <w:rsid w:val="00CB6955"/>
    <w:rsid w:val="00CB73C3"/>
    <w:rsid w:val="00CB7839"/>
    <w:rsid w:val="00CC0B42"/>
    <w:rsid w:val="00CC0CCC"/>
    <w:rsid w:val="00CC2191"/>
    <w:rsid w:val="00CC3569"/>
    <w:rsid w:val="00CC601F"/>
    <w:rsid w:val="00CD0D26"/>
    <w:rsid w:val="00CD151A"/>
    <w:rsid w:val="00CD24C2"/>
    <w:rsid w:val="00CD61DD"/>
    <w:rsid w:val="00CD6AFB"/>
    <w:rsid w:val="00CD74E0"/>
    <w:rsid w:val="00CE100F"/>
    <w:rsid w:val="00CE2258"/>
    <w:rsid w:val="00CE5EAE"/>
    <w:rsid w:val="00CE6A97"/>
    <w:rsid w:val="00CE6D22"/>
    <w:rsid w:val="00CE736C"/>
    <w:rsid w:val="00CF099F"/>
    <w:rsid w:val="00CF3F11"/>
    <w:rsid w:val="00CF4564"/>
    <w:rsid w:val="00CF5371"/>
    <w:rsid w:val="00CF6B5E"/>
    <w:rsid w:val="00CF7A68"/>
    <w:rsid w:val="00CF7CAB"/>
    <w:rsid w:val="00CF7EBA"/>
    <w:rsid w:val="00D01358"/>
    <w:rsid w:val="00D01651"/>
    <w:rsid w:val="00D0323A"/>
    <w:rsid w:val="00D04339"/>
    <w:rsid w:val="00D0559F"/>
    <w:rsid w:val="00D077E9"/>
    <w:rsid w:val="00D07EC8"/>
    <w:rsid w:val="00D103AB"/>
    <w:rsid w:val="00D103E6"/>
    <w:rsid w:val="00D13E9F"/>
    <w:rsid w:val="00D2159C"/>
    <w:rsid w:val="00D25325"/>
    <w:rsid w:val="00D27C01"/>
    <w:rsid w:val="00D33757"/>
    <w:rsid w:val="00D35455"/>
    <w:rsid w:val="00D42CB7"/>
    <w:rsid w:val="00D43024"/>
    <w:rsid w:val="00D43523"/>
    <w:rsid w:val="00D4395B"/>
    <w:rsid w:val="00D4732A"/>
    <w:rsid w:val="00D47F8C"/>
    <w:rsid w:val="00D5011F"/>
    <w:rsid w:val="00D5413D"/>
    <w:rsid w:val="00D570A9"/>
    <w:rsid w:val="00D61F50"/>
    <w:rsid w:val="00D64268"/>
    <w:rsid w:val="00D6496D"/>
    <w:rsid w:val="00D64E93"/>
    <w:rsid w:val="00D703B4"/>
    <w:rsid w:val="00D70D02"/>
    <w:rsid w:val="00D76494"/>
    <w:rsid w:val="00D770C7"/>
    <w:rsid w:val="00D771E9"/>
    <w:rsid w:val="00D77A72"/>
    <w:rsid w:val="00D8598F"/>
    <w:rsid w:val="00D86945"/>
    <w:rsid w:val="00D90290"/>
    <w:rsid w:val="00D91A67"/>
    <w:rsid w:val="00D92873"/>
    <w:rsid w:val="00D92882"/>
    <w:rsid w:val="00D93FB1"/>
    <w:rsid w:val="00D94BF6"/>
    <w:rsid w:val="00D9547A"/>
    <w:rsid w:val="00D972C3"/>
    <w:rsid w:val="00DA023B"/>
    <w:rsid w:val="00DA2933"/>
    <w:rsid w:val="00DA3929"/>
    <w:rsid w:val="00DA754C"/>
    <w:rsid w:val="00DB68AD"/>
    <w:rsid w:val="00DC0416"/>
    <w:rsid w:val="00DC33CF"/>
    <w:rsid w:val="00DC4220"/>
    <w:rsid w:val="00DC437A"/>
    <w:rsid w:val="00DD152F"/>
    <w:rsid w:val="00DD2ADA"/>
    <w:rsid w:val="00DD3833"/>
    <w:rsid w:val="00DD3B26"/>
    <w:rsid w:val="00DD45AC"/>
    <w:rsid w:val="00DD785D"/>
    <w:rsid w:val="00DE1867"/>
    <w:rsid w:val="00DE213F"/>
    <w:rsid w:val="00DE3C01"/>
    <w:rsid w:val="00DE5606"/>
    <w:rsid w:val="00DF027C"/>
    <w:rsid w:val="00DF05C3"/>
    <w:rsid w:val="00DF3C04"/>
    <w:rsid w:val="00DF44AA"/>
    <w:rsid w:val="00DF5A35"/>
    <w:rsid w:val="00DF62A0"/>
    <w:rsid w:val="00E00A32"/>
    <w:rsid w:val="00E0164D"/>
    <w:rsid w:val="00E05DBA"/>
    <w:rsid w:val="00E06B08"/>
    <w:rsid w:val="00E11376"/>
    <w:rsid w:val="00E1734B"/>
    <w:rsid w:val="00E200CC"/>
    <w:rsid w:val="00E22893"/>
    <w:rsid w:val="00E22ACD"/>
    <w:rsid w:val="00E25641"/>
    <w:rsid w:val="00E26E78"/>
    <w:rsid w:val="00E300DF"/>
    <w:rsid w:val="00E302D6"/>
    <w:rsid w:val="00E304DC"/>
    <w:rsid w:val="00E32B2C"/>
    <w:rsid w:val="00E342E9"/>
    <w:rsid w:val="00E36693"/>
    <w:rsid w:val="00E435B5"/>
    <w:rsid w:val="00E53B94"/>
    <w:rsid w:val="00E542C5"/>
    <w:rsid w:val="00E56E91"/>
    <w:rsid w:val="00E578BC"/>
    <w:rsid w:val="00E60705"/>
    <w:rsid w:val="00E6188D"/>
    <w:rsid w:val="00E620B0"/>
    <w:rsid w:val="00E63D2C"/>
    <w:rsid w:val="00E6428A"/>
    <w:rsid w:val="00E670D3"/>
    <w:rsid w:val="00E67639"/>
    <w:rsid w:val="00E67679"/>
    <w:rsid w:val="00E679C9"/>
    <w:rsid w:val="00E7152C"/>
    <w:rsid w:val="00E745A7"/>
    <w:rsid w:val="00E76B70"/>
    <w:rsid w:val="00E77540"/>
    <w:rsid w:val="00E803D8"/>
    <w:rsid w:val="00E805CA"/>
    <w:rsid w:val="00E80721"/>
    <w:rsid w:val="00E81B40"/>
    <w:rsid w:val="00E82814"/>
    <w:rsid w:val="00E836A9"/>
    <w:rsid w:val="00E85DE2"/>
    <w:rsid w:val="00E903DD"/>
    <w:rsid w:val="00E9092E"/>
    <w:rsid w:val="00E910EB"/>
    <w:rsid w:val="00E94978"/>
    <w:rsid w:val="00E94A07"/>
    <w:rsid w:val="00EB3D70"/>
    <w:rsid w:val="00EB7848"/>
    <w:rsid w:val="00EC1727"/>
    <w:rsid w:val="00EC3DD0"/>
    <w:rsid w:val="00EC7111"/>
    <w:rsid w:val="00EC7171"/>
    <w:rsid w:val="00ED1335"/>
    <w:rsid w:val="00ED1656"/>
    <w:rsid w:val="00ED670B"/>
    <w:rsid w:val="00EE235A"/>
    <w:rsid w:val="00EE459D"/>
    <w:rsid w:val="00EF0231"/>
    <w:rsid w:val="00EF0620"/>
    <w:rsid w:val="00EF2B44"/>
    <w:rsid w:val="00EF4B63"/>
    <w:rsid w:val="00EF555B"/>
    <w:rsid w:val="00F027BB"/>
    <w:rsid w:val="00F11DCF"/>
    <w:rsid w:val="00F162EA"/>
    <w:rsid w:val="00F167DD"/>
    <w:rsid w:val="00F16C35"/>
    <w:rsid w:val="00F20004"/>
    <w:rsid w:val="00F208C0"/>
    <w:rsid w:val="00F2607B"/>
    <w:rsid w:val="00F273F5"/>
    <w:rsid w:val="00F307DC"/>
    <w:rsid w:val="00F30C9B"/>
    <w:rsid w:val="00F30DA3"/>
    <w:rsid w:val="00F34789"/>
    <w:rsid w:val="00F35334"/>
    <w:rsid w:val="00F407BF"/>
    <w:rsid w:val="00F41CDB"/>
    <w:rsid w:val="00F42E6E"/>
    <w:rsid w:val="00F4650B"/>
    <w:rsid w:val="00F50A57"/>
    <w:rsid w:val="00F52D27"/>
    <w:rsid w:val="00F5555B"/>
    <w:rsid w:val="00F560E6"/>
    <w:rsid w:val="00F61450"/>
    <w:rsid w:val="00F64A6F"/>
    <w:rsid w:val="00F657C3"/>
    <w:rsid w:val="00F675A7"/>
    <w:rsid w:val="00F675BE"/>
    <w:rsid w:val="00F67CD3"/>
    <w:rsid w:val="00F67FBC"/>
    <w:rsid w:val="00F71998"/>
    <w:rsid w:val="00F744FA"/>
    <w:rsid w:val="00F75456"/>
    <w:rsid w:val="00F75491"/>
    <w:rsid w:val="00F75582"/>
    <w:rsid w:val="00F756DD"/>
    <w:rsid w:val="00F815A2"/>
    <w:rsid w:val="00F82EF5"/>
    <w:rsid w:val="00F83527"/>
    <w:rsid w:val="00F83846"/>
    <w:rsid w:val="00F846E4"/>
    <w:rsid w:val="00F91D2E"/>
    <w:rsid w:val="00F9203A"/>
    <w:rsid w:val="00F954EC"/>
    <w:rsid w:val="00F95A59"/>
    <w:rsid w:val="00F97AB4"/>
    <w:rsid w:val="00F97FD5"/>
    <w:rsid w:val="00FA0ECD"/>
    <w:rsid w:val="00FA1650"/>
    <w:rsid w:val="00FA44C5"/>
    <w:rsid w:val="00FA5591"/>
    <w:rsid w:val="00FB0378"/>
    <w:rsid w:val="00FB0D74"/>
    <w:rsid w:val="00FB140D"/>
    <w:rsid w:val="00FB3DA1"/>
    <w:rsid w:val="00FB4F92"/>
    <w:rsid w:val="00FC369C"/>
    <w:rsid w:val="00FC5779"/>
    <w:rsid w:val="00FC63F8"/>
    <w:rsid w:val="00FC68F1"/>
    <w:rsid w:val="00FD0A1A"/>
    <w:rsid w:val="00FD29AE"/>
    <w:rsid w:val="00FD5800"/>
    <w:rsid w:val="00FD583F"/>
    <w:rsid w:val="00FD65FC"/>
    <w:rsid w:val="00FD7488"/>
    <w:rsid w:val="00FD7E05"/>
    <w:rsid w:val="00FE1BDB"/>
    <w:rsid w:val="00FE3D7A"/>
    <w:rsid w:val="00FE46F1"/>
    <w:rsid w:val="00FE55F8"/>
    <w:rsid w:val="00FE63F8"/>
    <w:rsid w:val="00FE7C2D"/>
    <w:rsid w:val="00FF1115"/>
    <w:rsid w:val="00FF16B4"/>
    <w:rsid w:val="00FF1B3C"/>
    <w:rsid w:val="00FF3D64"/>
    <w:rsid w:val="00FF4248"/>
    <w:rsid w:val="00FF63D4"/>
    <w:rsid w:val="00FF6BEC"/>
    <w:rsid w:val="00FF6FF8"/>
    <w:rsid w:val="00FF7976"/>
    <w:rsid w:val="02EA1E4D"/>
    <w:rsid w:val="03708345"/>
    <w:rsid w:val="095922F1"/>
    <w:rsid w:val="0A523EAE"/>
    <w:rsid w:val="0CA2E5F5"/>
    <w:rsid w:val="185ECA3C"/>
    <w:rsid w:val="1B14FFD9"/>
    <w:rsid w:val="1C5B7D5A"/>
    <w:rsid w:val="21071BFA"/>
    <w:rsid w:val="2E071891"/>
    <w:rsid w:val="300E2965"/>
    <w:rsid w:val="30E23057"/>
    <w:rsid w:val="36F31E00"/>
    <w:rsid w:val="388EEE61"/>
    <w:rsid w:val="3A0A35A0"/>
    <w:rsid w:val="3BC28D40"/>
    <w:rsid w:val="3ED65D62"/>
    <w:rsid w:val="419771BE"/>
    <w:rsid w:val="41E91FFE"/>
    <w:rsid w:val="45495FAB"/>
    <w:rsid w:val="45555249"/>
    <w:rsid w:val="4F1C4135"/>
    <w:rsid w:val="4FA89117"/>
    <w:rsid w:val="500D7377"/>
    <w:rsid w:val="5253E1F7"/>
    <w:rsid w:val="53451439"/>
    <w:rsid w:val="53C84381"/>
    <w:rsid w:val="56F4CA25"/>
    <w:rsid w:val="57AD4F81"/>
    <w:rsid w:val="59491FE2"/>
    <w:rsid w:val="59B9E50A"/>
    <w:rsid w:val="5C80C0A4"/>
    <w:rsid w:val="5FB86166"/>
    <w:rsid w:val="65F4507F"/>
    <w:rsid w:val="69EF881A"/>
    <w:rsid w:val="6CE33070"/>
    <w:rsid w:val="70561E7E"/>
    <w:rsid w:val="72C419DA"/>
    <w:rsid w:val="74B599A2"/>
    <w:rsid w:val="74DD6C25"/>
    <w:rsid w:val="76516A03"/>
    <w:rsid w:val="7718614A"/>
    <w:rsid w:val="7F969690"/>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6F5B"/>
  <w15:docId w15:val="{945F4741-5D6A-4453-82FE-014954BB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5C"/>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8E2CE1"/>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unhideWhenUsed/>
    <w:qFormat/>
    <w:rsid w:val="00887CDD"/>
    <w:pPr>
      <w:keepNext/>
      <w:keepLines/>
      <w:spacing w:before="40"/>
      <w:outlineLvl w:val="3"/>
    </w:pPr>
    <w:rPr>
      <w:rFonts w:asciiTheme="majorHAnsi" w:eastAsiaTheme="majorEastAsia" w:hAnsiTheme="majorHAnsi" w:cstheme="majorBidi"/>
      <w:i/>
      <w:iCs/>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ED670B"/>
    <w:pPr>
      <w:ind w:left="720"/>
      <w:contextualSpacing/>
    </w:pPr>
  </w:style>
  <w:style w:type="paragraph" w:styleId="NormalWeb">
    <w:name w:val="Normal (Web)"/>
    <w:basedOn w:val="Normal"/>
    <w:uiPriority w:val="99"/>
    <w:unhideWhenUsed/>
    <w:rsid w:val="0011074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unhideWhenUsed/>
    <w:rsid w:val="00CE6A97"/>
    <w:rPr>
      <w:color w:val="3592CF" w:themeColor="hyperlink"/>
      <w:u w:val="single"/>
    </w:rPr>
  </w:style>
  <w:style w:type="character" w:styleId="UnresolvedMention">
    <w:name w:val="Unresolved Mention"/>
    <w:basedOn w:val="DefaultParagraphFont"/>
    <w:uiPriority w:val="99"/>
    <w:semiHidden/>
    <w:unhideWhenUsed/>
    <w:rsid w:val="00CE6A97"/>
    <w:rPr>
      <w:color w:val="605E5C"/>
      <w:shd w:val="clear" w:color="auto" w:fill="E1DFDD"/>
    </w:rPr>
  </w:style>
  <w:style w:type="character" w:customStyle="1" w:styleId="ui-provider">
    <w:name w:val="ui-provider"/>
    <w:basedOn w:val="DefaultParagraphFont"/>
    <w:rsid w:val="006A7791"/>
  </w:style>
  <w:style w:type="paragraph" w:styleId="TOCHeading">
    <w:name w:val="TOC Heading"/>
    <w:basedOn w:val="Heading1"/>
    <w:next w:val="Normal"/>
    <w:uiPriority w:val="39"/>
    <w:unhideWhenUsed/>
    <w:qFormat/>
    <w:rsid w:val="008E2CE1"/>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8378E6"/>
    <w:pPr>
      <w:tabs>
        <w:tab w:val="right" w:leader="dot" w:pos="9926"/>
      </w:tabs>
      <w:spacing w:after="100"/>
    </w:pPr>
  </w:style>
  <w:style w:type="character" w:customStyle="1" w:styleId="Heading3Char">
    <w:name w:val="Heading 3 Char"/>
    <w:basedOn w:val="DefaultParagraphFont"/>
    <w:link w:val="Heading3"/>
    <w:uiPriority w:val="5"/>
    <w:rsid w:val="008E2CE1"/>
    <w:rPr>
      <w:rFonts w:asciiTheme="majorHAnsi" w:eastAsiaTheme="majorEastAsia" w:hAnsiTheme="majorHAnsi" w:cstheme="majorBidi"/>
      <w:b/>
      <w:color w:val="012639" w:themeColor="accent1" w:themeShade="7F"/>
    </w:rPr>
  </w:style>
  <w:style w:type="paragraph" w:styleId="TOC3">
    <w:name w:val="toc 3"/>
    <w:basedOn w:val="Normal"/>
    <w:next w:val="Normal"/>
    <w:autoRedefine/>
    <w:uiPriority w:val="39"/>
    <w:unhideWhenUsed/>
    <w:rsid w:val="00B63F26"/>
    <w:pPr>
      <w:tabs>
        <w:tab w:val="left" w:pos="1320"/>
        <w:tab w:val="right" w:leader="dot" w:pos="9926"/>
      </w:tabs>
      <w:spacing w:after="100"/>
      <w:ind w:left="560"/>
    </w:pPr>
    <w:rPr>
      <w:b w:val="0"/>
      <w:bCs/>
      <w:noProof/>
    </w:rPr>
  </w:style>
  <w:style w:type="paragraph" w:styleId="TOC2">
    <w:name w:val="toc 2"/>
    <w:basedOn w:val="Normal"/>
    <w:next w:val="Normal"/>
    <w:autoRedefine/>
    <w:uiPriority w:val="39"/>
    <w:unhideWhenUsed/>
    <w:rsid w:val="00B63F26"/>
    <w:pPr>
      <w:tabs>
        <w:tab w:val="right" w:leader="dot" w:pos="9926"/>
      </w:tabs>
      <w:spacing w:after="100"/>
      <w:ind w:left="280"/>
    </w:pPr>
  </w:style>
  <w:style w:type="character" w:styleId="CommentReference">
    <w:name w:val="annotation reference"/>
    <w:basedOn w:val="DefaultParagraphFont"/>
    <w:uiPriority w:val="99"/>
    <w:semiHidden/>
    <w:unhideWhenUsed/>
    <w:rsid w:val="00176FD6"/>
    <w:rPr>
      <w:sz w:val="16"/>
      <w:szCs w:val="16"/>
    </w:rPr>
  </w:style>
  <w:style w:type="paragraph" w:styleId="CommentText">
    <w:name w:val="annotation text"/>
    <w:basedOn w:val="Normal"/>
    <w:link w:val="CommentTextChar"/>
    <w:uiPriority w:val="99"/>
    <w:unhideWhenUsed/>
    <w:rsid w:val="00176FD6"/>
    <w:pPr>
      <w:spacing w:line="240" w:lineRule="auto"/>
    </w:pPr>
    <w:rPr>
      <w:sz w:val="20"/>
      <w:szCs w:val="20"/>
    </w:rPr>
  </w:style>
  <w:style w:type="character" w:customStyle="1" w:styleId="CommentTextChar">
    <w:name w:val="Comment Text Char"/>
    <w:basedOn w:val="DefaultParagraphFont"/>
    <w:link w:val="CommentText"/>
    <w:uiPriority w:val="99"/>
    <w:rsid w:val="00176FD6"/>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176FD6"/>
    <w:rPr>
      <w:bCs/>
    </w:rPr>
  </w:style>
  <w:style w:type="character" w:customStyle="1" w:styleId="CommentSubjectChar">
    <w:name w:val="Comment Subject Char"/>
    <w:basedOn w:val="CommentTextChar"/>
    <w:link w:val="CommentSubject"/>
    <w:uiPriority w:val="99"/>
    <w:semiHidden/>
    <w:rsid w:val="00176FD6"/>
    <w:rPr>
      <w:rFonts w:eastAsiaTheme="minorEastAsia"/>
      <w:b/>
      <w:bCs/>
      <w:color w:val="082A75" w:themeColor="text2"/>
      <w:sz w:val="20"/>
      <w:szCs w:val="20"/>
    </w:rPr>
  </w:style>
  <w:style w:type="character" w:styleId="FollowedHyperlink">
    <w:name w:val="FollowedHyperlink"/>
    <w:basedOn w:val="DefaultParagraphFont"/>
    <w:uiPriority w:val="99"/>
    <w:semiHidden/>
    <w:unhideWhenUsed/>
    <w:rsid w:val="00A717EE"/>
    <w:rPr>
      <w:color w:val="3592CF" w:themeColor="followedHyperlink"/>
      <w:u w:val="single"/>
    </w:rPr>
  </w:style>
  <w:style w:type="paragraph" w:styleId="Revision">
    <w:name w:val="Revision"/>
    <w:hidden/>
    <w:uiPriority w:val="99"/>
    <w:semiHidden/>
    <w:rsid w:val="00DF44AA"/>
    <w:pPr>
      <w:spacing w:after="0" w:line="240" w:lineRule="auto"/>
    </w:pPr>
    <w:rPr>
      <w:rFonts w:eastAsiaTheme="minorEastAsia"/>
      <w:b/>
      <w:color w:val="082A75" w:themeColor="text2"/>
      <w:sz w:val="28"/>
      <w:szCs w:val="22"/>
    </w:rPr>
  </w:style>
  <w:style w:type="character" w:customStyle="1" w:styleId="Heading4Char">
    <w:name w:val="Heading 4 Char"/>
    <w:basedOn w:val="DefaultParagraphFont"/>
    <w:link w:val="Heading4"/>
    <w:uiPriority w:val="1"/>
    <w:rsid w:val="00887CDD"/>
    <w:rPr>
      <w:rFonts w:asciiTheme="majorHAnsi" w:eastAsiaTheme="majorEastAsia" w:hAnsiTheme="majorHAnsi" w:cstheme="majorBidi"/>
      <w:b/>
      <w:i/>
      <w:iCs/>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265003">
      <w:bodyDiv w:val="1"/>
      <w:marLeft w:val="0"/>
      <w:marRight w:val="0"/>
      <w:marTop w:val="0"/>
      <w:marBottom w:val="0"/>
      <w:divBdr>
        <w:top w:val="none" w:sz="0" w:space="0" w:color="auto"/>
        <w:left w:val="none" w:sz="0" w:space="0" w:color="auto"/>
        <w:bottom w:val="none" w:sz="0" w:space="0" w:color="auto"/>
        <w:right w:val="none" w:sz="0" w:space="0" w:color="auto"/>
      </w:divBdr>
    </w:div>
    <w:div w:id="578518573">
      <w:bodyDiv w:val="1"/>
      <w:marLeft w:val="0"/>
      <w:marRight w:val="0"/>
      <w:marTop w:val="0"/>
      <w:marBottom w:val="0"/>
      <w:divBdr>
        <w:top w:val="none" w:sz="0" w:space="0" w:color="auto"/>
        <w:left w:val="none" w:sz="0" w:space="0" w:color="auto"/>
        <w:bottom w:val="none" w:sz="0" w:space="0" w:color="auto"/>
        <w:right w:val="none" w:sz="0" w:space="0" w:color="auto"/>
      </w:divBdr>
      <w:divsChild>
        <w:div w:id="1617516571">
          <w:marLeft w:val="0"/>
          <w:marRight w:val="0"/>
          <w:marTop w:val="0"/>
          <w:marBottom w:val="0"/>
          <w:divBdr>
            <w:top w:val="none" w:sz="0" w:space="0" w:color="auto"/>
            <w:left w:val="none" w:sz="0" w:space="0" w:color="auto"/>
            <w:bottom w:val="none" w:sz="0" w:space="0" w:color="auto"/>
            <w:right w:val="none" w:sz="0" w:space="0" w:color="auto"/>
          </w:divBdr>
        </w:div>
      </w:divsChild>
    </w:div>
    <w:div w:id="620915734">
      <w:bodyDiv w:val="1"/>
      <w:marLeft w:val="0"/>
      <w:marRight w:val="0"/>
      <w:marTop w:val="0"/>
      <w:marBottom w:val="0"/>
      <w:divBdr>
        <w:top w:val="none" w:sz="0" w:space="0" w:color="auto"/>
        <w:left w:val="none" w:sz="0" w:space="0" w:color="auto"/>
        <w:bottom w:val="none" w:sz="0" w:space="0" w:color="auto"/>
        <w:right w:val="none" w:sz="0" w:space="0" w:color="auto"/>
      </w:divBdr>
    </w:div>
    <w:div w:id="624115987">
      <w:bodyDiv w:val="1"/>
      <w:marLeft w:val="0"/>
      <w:marRight w:val="0"/>
      <w:marTop w:val="0"/>
      <w:marBottom w:val="0"/>
      <w:divBdr>
        <w:top w:val="none" w:sz="0" w:space="0" w:color="auto"/>
        <w:left w:val="none" w:sz="0" w:space="0" w:color="auto"/>
        <w:bottom w:val="none" w:sz="0" w:space="0" w:color="auto"/>
        <w:right w:val="none" w:sz="0" w:space="0" w:color="auto"/>
      </w:divBdr>
      <w:divsChild>
        <w:div w:id="1210142673">
          <w:marLeft w:val="0"/>
          <w:marRight w:val="0"/>
          <w:marTop w:val="0"/>
          <w:marBottom w:val="0"/>
          <w:divBdr>
            <w:top w:val="none" w:sz="0" w:space="0" w:color="auto"/>
            <w:left w:val="none" w:sz="0" w:space="0" w:color="auto"/>
            <w:bottom w:val="none" w:sz="0" w:space="0" w:color="auto"/>
            <w:right w:val="none" w:sz="0" w:space="0" w:color="auto"/>
          </w:divBdr>
          <w:divsChild>
            <w:div w:id="67372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0225">
      <w:bodyDiv w:val="1"/>
      <w:marLeft w:val="0"/>
      <w:marRight w:val="0"/>
      <w:marTop w:val="0"/>
      <w:marBottom w:val="0"/>
      <w:divBdr>
        <w:top w:val="none" w:sz="0" w:space="0" w:color="auto"/>
        <w:left w:val="none" w:sz="0" w:space="0" w:color="auto"/>
        <w:bottom w:val="none" w:sz="0" w:space="0" w:color="auto"/>
        <w:right w:val="none" w:sz="0" w:space="0" w:color="auto"/>
      </w:divBdr>
    </w:div>
    <w:div w:id="1017348074">
      <w:bodyDiv w:val="1"/>
      <w:marLeft w:val="0"/>
      <w:marRight w:val="0"/>
      <w:marTop w:val="0"/>
      <w:marBottom w:val="0"/>
      <w:divBdr>
        <w:top w:val="none" w:sz="0" w:space="0" w:color="auto"/>
        <w:left w:val="none" w:sz="0" w:space="0" w:color="auto"/>
        <w:bottom w:val="none" w:sz="0" w:space="0" w:color="auto"/>
        <w:right w:val="none" w:sz="0" w:space="0" w:color="auto"/>
      </w:divBdr>
    </w:div>
    <w:div w:id="1030258308">
      <w:bodyDiv w:val="1"/>
      <w:marLeft w:val="0"/>
      <w:marRight w:val="0"/>
      <w:marTop w:val="0"/>
      <w:marBottom w:val="0"/>
      <w:divBdr>
        <w:top w:val="none" w:sz="0" w:space="0" w:color="auto"/>
        <w:left w:val="none" w:sz="0" w:space="0" w:color="auto"/>
        <w:bottom w:val="none" w:sz="0" w:space="0" w:color="auto"/>
        <w:right w:val="none" w:sz="0" w:space="0" w:color="auto"/>
      </w:divBdr>
      <w:divsChild>
        <w:div w:id="436221904">
          <w:marLeft w:val="0"/>
          <w:marRight w:val="0"/>
          <w:marTop w:val="0"/>
          <w:marBottom w:val="0"/>
          <w:divBdr>
            <w:top w:val="none" w:sz="0" w:space="0" w:color="auto"/>
            <w:left w:val="none" w:sz="0" w:space="0" w:color="auto"/>
            <w:bottom w:val="none" w:sz="0" w:space="0" w:color="auto"/>
            <w:right w:val="none" w:sz="0" w:space="0" w:color="auto"/>
          </w:divBdr>
        </w:div>
      </w:divsChild>
    </w:div>
    <w:div w:id="1590040543">
      <w:bodyDiv w:val="1"/>
      <w:marLeft w:val="0"/>
      <w:marRight w:val="0"/>
      <w:marTop w:val="0"/>
      <w:marBottom w:val="0"/>
      <w:divBdr>
        <w:top w:val="none" w:sz="0" w:space="0" w:color="auto"/>
        <w:left w:val="none" w:sz="0" w:space="0" w:color="auto"/>
        <w:bottom w:val="none" w:sz="0" w:space="0" w:color="auto"/>
        <w:right w:val="none" w:sz="0" w:space="0" w:color="auto"/>
      </w:divBdr>
      <w:divsChild>
        <w:div w:id="1660841080">
          <w:marLeft w:val="0"/>
          <w:marRight w:val="0"/>
          <w:marTop w:val="0"/>
          <w:marBottom w:val="0"/>
          <w:divBdr>
            <w:top w:val="none" w:sz="0" w:space="0" w:color="auto"/>
            <w:left w:val="none" w:sz="0" w:space="0" w:color="auto"/>
            <w:bottom w:val="none" w:sz="0" w:space="0" w:color="auto"/>
            <w:right w:val="none" w:sz="0" w:space="0" w:color="auto"/>
          </w:divBdr>
        </w:div>
      </w:divsChild>
    </w:div>
    <w:div w:id="1618290674">
      <w:bodyDiv w:val="1"/>
      <w:marLeft w:val="0"/>
      <w:marRight w:val="0"/>
      <w:marTop w:val="0"/>
      <w:marBottom w:val="0"/>
      <w:divBdr>
        <w:top w:val="none" w:sz="0" w:space="0" w:color="auto"/>
        <w:left w:val="none" w:sz="0" w:space="0" w:color="auto"/>
        <w:bottom w:val="none" w:sz="0" w:space="0" w:color="auto"/>
        <w:right w:val="none" w:sz="0" w:space="0" w:color="auto"/>
      </w:divBdr>
      <w:divsChild>
        <w:div w:id="634411040">
          <w:marLeft w:val="0"/>
          <w:marRight w:val="0"/>
          <w:marTop w:val="0"/>
          <w:marBottom w:val="0"/>
          <w:divBdr>
            <w:top w:val="none" w:sz="0" w:space="0" w:color="auto"/>
            <w:left w:val="none" w:sz="0" w:space="0" w:color="auto"/>
            <w:bottom w:val="none" w:sz="0" w:space="0" w:color="auto"/>
            <w:right w:val="none" w:sz="0" w:space="0" w:color="auto"/>
          </w:divBdr>
          <w:divsChild>
            <w:div w:id="4989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68640">
      <w:bodyDiv w:val="1"/>
      <w:marLeft w:val="0"/>
      <w:marRight w:val="0"/>
      <w:marTop w:val="0"/>
      <w:marBottom w:val="0"/>
      <w:divBdr>
        <w:top w:val="none" w:sz="0" w:space="0" w:color="auto"/>
        <w:left w:val="none" w:sz="0" w:space="0" w:color="auto"/>
        <w:bottom w:val="none" w:sz="0" w:space="0" w:color="auto"/>
        <w:right w:val="none" w:sz="0" w:space="0" w:color="auto"/>
      </w:divBdr>
    </w:div>
    <w:div w:id="1902908847">
      <w:bodyDiv w:val="1"/>
      <w:marLeft w:val="0"/>
      <w:marRight w:val="0"/>
      <w:marTop w:val="0"/>
      <w:marBottom w:val="0"/>
      <w:divBdr>
        <w:top w:val="none" w:sz="0" w:space="0" w:color="auto"/>
        <w:left w:val="none" w:sz="0" w:space="0" w:color="auto"/>
        <w:bottom w:val="none" w:sz="0" w:space="0" w:color="auto"/>
        <w:right w:val="none" w:sz="0" w:space="0" w:color="auto"/>
      </w:divBdr>
      <w:divsChild>
        <w:div w:id="139470547">
          <w:marLeft w:val="0"/>
          <w:marRight w:val="0"/>
          <w:marTop w:val="0"/>
          <w:marBottom w:val="0"/>
          <w:divBdr>
            <w:top w:val="none" w:sz="0" w:space="0" w:color="auto"/>
            <w:left w:val="none" w:sz="0" w:space="0" w:color="auto"/>
            <w:bottom w:val="none" w:sz="0" w:space="0" w:color="auto"/>
            <w:right w:val="none" w:sz="0" w:space="0" w:color="auto"/>
          </w:divBdr>
          <w:divsChild>
            <w:div w:id="2092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34500">
      <w:bodyDiv w:val="1"/>
      <w:marLeft w:val="0"/>
      <w:marRight w:val="0"/>
      <w:marTop w:val="0"/>
      <w:marBottom w:val="0"/>
      <w:divBdr>
        <w:top w:val="none" w:sz="0" w:space="0" w:color="auto"/>
        <w:left w:val="none" w:sz="0" w:space="0" w:color="auto"/>
        <w:bottom w:val="none" w:sz="0" w:space="0" w:color="auto"/>
        <w:right w:val="none" w:sz="0" w:space="0" w:color="auto"/>
      </w:divBdr>
    </w:div>
    <w:div w:id="1958639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cid:5df2e3a9-5b9e-4082-b82f-96df0d83dc93@GBRP265.PROD.OUTLOOK.COM" TargetMode="External"/><Relationship Id="rId18" Type="http://schemas.openxmlformats.org/officeDocument/2006/relationships/hyperlink" Target="https://www.acas.org.uk/acas-code-of-practice-settlement-agreements/html" TargetMode="External"/><Relationship Id="rId26" Type="http://schemas.openxmlformats.org/officeDocument/2006/relationships/hyperlink" Target="https://www.cipd.org/uk/views-and-insights/thought-leadership/people-profession/redundancy/" TargetMode="External"/><Relationship Id="rId39" Type="http://schemas.openxmlformats.org/officeDocument/2006/relationships/hyperlink" Target="https://assets.publishing.service.gov.uk/media/65f2d9b2af6c1a001af65793/Rentokil_Initial_UK_Ltd_v_Mr_M_Miller__2024__EAT_37.pdf" TargetMode="External"/><Relationship Id="rId21" Type="http://schemas.openxmlformats.org/officeDocument/2006/relationships/hyperlink" Target="https://www.acas.org.uk/your-rights-during-redundancy/redundancy-pay" TargetMode="External"/><Relationship Id="rId34" Type="http://schemas.openxmlformats.org/officeDocument/2006/relationships/hyperlink" Target="https://assets.publishing.service.gov.uk/media/63075e4ad3bf7f36638f9662/Ms_L_Hedger_v_British_Deaf_Association_-_3318925-2019-_Written_Reasons.pdf" TargetMode="External"/><Relationship Id="rId42" Type="http://schemas.openxmlformats.org/officeDocument/2006/relationships/hyperlink" Target="https://www.gov.uk/courts-tribunals/employment-tribunal" TargetMode="External"/><Relationship Id="rId47" Type="http://schemas.openxmlformats.org/officeDocument/2006/relationships/hyperlink" Target="https://doi.org/10.1017/s0008197300092370" TargetMode="External"/><Relationship Id="rId50" Type="http://schemas.openxmlformats.org/officeDocument/2006/relationships/hyperlink" Target="https://doi.org/10.18291/njwls.134827" TargetMode="External"/><Relationship Id="rId55" Type="http://schemas.openxmlformats.org/officeDocument/2006/relationships/hyperlink" Target="https://croner.co.uk/resources/end-of-contract/dismissal/constructive-dismiss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manage-staff-redundancies" TargetMode="External"/><Relationship Id="rId29" Type="http://schemas.openxmlformats.org/officeDocument/2006/relationships/hyperlink" Target="https://www.cipd.org/uk/knowledge/factsheets/redundancy-factsheet/" TargetMode="External"/><Relationship Id="rId11" Type="http://schemas.openxmlformats.org/officeDocument/2006/relationships/image" Target="media/image4.png"/><Relationship Id="rId24" Type="http://schemas.openxmlformats.org/officeDocument/2006/relationships/hyperlink" Target="https://doi.org/10.1177/135822910901000302" TargetMode="External"/><Relationship Id="rId32" Type="http://schemas.openxmlformats.org/officeDocument/2006/relationships/hyperlink" Target="https://doi.org/10.2307/1073879" TargetMode="External"/><Relationship Id="rId37" Type="http://schemas.openxmlformats.org/officeDocument/2006/relationships/hyperlink" Target="https://assets.publishing.service.gov.uk/media/65b782a4a0ae1b000d526147/T423_0224.pdf" TargetMode="External"/><Relationship Id="rId40" Type="http://schemas.openxmlformats.org/officeDocument/2006/relationships/hyperlink" Target="https://www.gov.uk/redundancy-your-rights/tax-and-national-insurance" TargetMode="External"/><Relationship Id="rId45" Type="http://schemas.openxmlformats.org/officeDocument/2006/relationships/hyperlink" Target="https://doi.org/10.1111/1468-2230.12353" TargetMode="External"/><Relationship Id="rId53" Type="http://schemas.openxmlformats.org/officeDocument/2006/relationships/hyperlink" Target="https://doi.org/10.1111/jsbm.12092"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acas.org.uk/manage-staff-redundancies/give-employees-notice-of-redundancy" TargetMode="External"/><Relationship Id="rId14" Type="http://schemas.openxmlformats.org/officeDocument/2006/relationships/image" Target="media/image6.png"/><Relationship Id="rId22" Type="http://schemas.openxmlformats.org/officeDocument/2006/relationships/hyperlink" Target="https://doi.org/10.1080/17523281.2014.902612" TargetMode="External"/><Relationship Id="rId27" Type="http://schemas.openxmlformats.org/officeDocument/2006/relationships/hyperlink" Target="https://www.cipd.org/uk/knowledge/employment-law/tribunals/" TargetMode="External"/><Relationship Id="rId30" Type="http://schemas.openxmlformats.org/officeDocument/2006/relationships/hyperlink" Target="https://www.cipd.org/uk/knowledge/employment-law/statutory-rates/"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peoplemanagement.co.uk/article/1798556/understanding-statutory-cap-compensation-unfair-dismissal" TargetMode="External"/><Relationship Id="rId48" Type="http://schemas.openxmlformats.org/officeDocument/2006/relationships/hyperlink" Target="https://www.peoplemanagement.co.uk/article/1741178/breaking-redundancy-news" TargetMode="External"/><Relationship Id="rId56" Type="http://schemas.openxmlformats.org/officeDocument/2006/relationships/hyperlink" Target="https://doi.org/10.1093/indlaw/dwn031" TargetMode="External"/><Relationship Id="rId8" Type="http://schemas.openxmlformats.org/officeDocument/2006/relationships/image" Target="media/image1.jpg"/><Relationship Id="rId51" Type="http://schemas.openxmlformats.org/officeDocument/2006/relationships/hyperlink" Target="https://doi.org/10.1051/e3sconf/20201641102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cas.org.uk/discrimination-and-the-law/harassment" TargetMode="External"/><Relationship Id="rId25" Type="http://schemas.openxmlformats.org/officeDocument/2006/relationships/hyperlink" Target="https://www.cipd.org/uk/knowledge/employment-law/harassment/" TargetMode="External"/><Relationship Id="rId33" Type="http://schemas.openxmlformats.org/officeDocument/2006/relationships/hyperlink" Target="https://doi.org/10.1136/bmj.i787" TargetMode="External"/><Relationship Id="rId38" Type="http://schemas.openxmlformats.org/officeDocument/2006/relationships/hyperlink" Target="https://www.legislation.gov.uk/ukpga/1996/18" TargetMode="External"/><Relationship Id="rId46" Type="http://schemas.openxmlformats.org/officeDocument/2006/relationships/hyperlink" Target="https://librarysearch.uwtsd.ac.uk/permalink/44WHELF_UWTSD/1ir6fgh/cdi_doaj_primary_oai_doaj_org_article_ebbc458e71ff41f28389dc3e8deb40aa" TargetMode="External"/><Relationship Id="rId59" Type="http://schemas.openxmlformats.org/officeDocument/2006/relationships/fontTable" Target="fontTable.xml"/><Relationship Id="rId20" Type="http://schemas.openxmlformats.org/officeDocument/2006/relationships/hyperlink" Target="https://www.acas.org.uk/investigations-for-discipline-and-grievance-step-by-step/step-2-preparing-for-an-investigation" TargetMode="External"/><Relationship Id="rId41" Type="http://schemas.openxmlformats.org/officeDocument/2006/relationships/hyperlink" Target="https://www.gov.uk/calculate-your-redundancy-pay" TargetMode="External"/><Relationship Id="rId54" Type="http://schemas.openxmlformats.org/officeDocument/2006/relationships/hyperlink" Target="https://doi.org/10.1177/1035304608018002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sites/default/files/2021-03/settlement-agreements.pdf" TargetMode="External"/><Relationship Id="rId23" Type="http://schemas.openxmlformats.org/officeDocument/2006/relationships/hyperlink" Target="https://doi.org/10.1093/indlaw/dwv009" TargetMode="External"/><Relationship Id="rId28" Type="http://schemas.openxmlformats.org/officeDocument/2006/relationships/hyperlink" Target="https://www.cipd.org/uk/knowledge/factsheets/tribunals-factsheet/" TargetMode="External"/><Relationship Id="rId36" Type="http://schemas.openxmlformats.org/officeDocument/2006/relationships/hyperlink" Target="https://www.gov.uk/redundancy-your-rights/redundancy-pay" TargetMode="External"/><Relationship Id="rId49" Type="http://schemas.openxmlformats.org/officeDocument/2006/relationships/hyperlink" Target="https://librarysearch.uwtsd.ac.uk/permalink/44WHELF_UWTSD/1ir6fgh/cdi_openaire_primary_doi_0bb10d704b0c43ef066bac4b710a31c4" TargetMode="External"/><Relationship Id="rId57" Type="http://schemas.openxmlformats.org/officeDocument/2006/relationships/header" Target="header1.xml"/><Relationship Id="rId10" Type="http://schemas.openxmlformats.org/officeDocument/2006/relationships/image" Target="media/image3.svg"/><Relationship Id="rId31" Type="http://schemas.openxmlformats.org/officeDocument/2006/relationships/hyperlink" Target="https://www.citizensadvice.org.uk/work/disciplinary-meetings/dealing-with-disciplinary-action-and-dismissal-at-work/" TargetMode="External"/><Relationship Id="rId44" Type="http://schemas.openxmlformats.org/officeDocument/2006/relationships/hyperlink" Target="https://doi.org/10.1177/1358229114534541" TargetMode="External"/><Relationship Id="rId52" Type="http://schemas.openxmlformats.org/officeDocument/2006/relationships/hyperlink" Target="https://www.legislation.gov.uk/uksi/2013/1949/contents/made" TargetMode="External"/><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ayne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7A0B91DCB8B47659BDC954DA7D1D40A"/>
        <w:category>
          <w:name w:val="General"/>
          <w:gallery w:val="placeholder"/>
        </w:category>
        <w:types>
          <w:type w:val="bbPlcHdr"/>
        </w:types>
        <w:behaviors>
          <w:behavior w:val="content"/>
        </w:behaviors>
        <w:guid w:val="{8AF4C336-1ABF-44E4-A8F5-879F6548F957}"/>
      </w:docPartPr>
      <w:docPartBody>
        <w:p w:rsidR="00A73C49" w:rsidRDefault="00A73C49">
          <w:pPr>
            <w:pStyle w:val="37A0B91DCB8B47659BDC954DA7D1D40A"/>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15</w:t>
          </w:r>
          <w:r w:rsidRPr="00D86945">
            <w:rPr>
              <w:rStyle w:val="SubtitleChar"/>
              <w:b/>
            </w:rPr>
            <w:fldChar w:fldCharType="end"/>
          </w:r>
        </w:p>
      </w:docPartBody>
    </w:docPart>
    <w:docPart>
      <w:docPartPr>
        <w:name w:val="28DF4AAC75E347398C733C8E90423B8A"/>
        <w:category>
          <w:name w:val="General"/>
          <w:gallery w:val="placeholder"/>
        </w:category>
        <w:types>
          <w:type w:val="bbPlcHdr"/>
        </w:types>
        <w:behaviors>
          <w:behavior w:val="content"/>
        </w:behaviors>
        <w:guid w:val="{C6405BBF-7311-4B9D-A123-9BB8046BF663}"/>
      </w:docPartPr>
      <w:docPartBody>
        <w:p w:rsidR="00A73C49" w:rsidRDefault="00A73C49">
          <w:pPr>
            <w:pStyle w:val="28DF4AAC75E347398C733C8E90423B8A"/>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9"/>
    <w:rsid w:val="001F2710"/>
    <w:rsid w:val="00302E56"/>
    <w:rsid w:val="007C2676"/>
    <w:rsid w:val="007D5457"/>
    <w:rsid w:val="007F7083"/>
    <w:rsid w:val="00884DA2"/>
    <w:rsid w:val="008A6C19"/>
    <w:rsid w:val="00970718"/>
    <w:rsid w:val="00976F77"/>
    <w:rsid w:val="009F6E1F"/>
    <w:rsid w:val="00A73C49"/>
    <w:rsid w:val="00AB7B24"/>
    <w:rsid w:val="00D03D2F"/>
    <w:rsid w:val="00DA23D8"/>
    <w:rsid w:val="00E66CE9"/>
    <w:rsid w:val="00EC16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lang w:val="en-US" w:eastAsia="en-US"/>
      <w14:ligatures w14:val="none"/>
    </w:rPr>
  </w:style>
  <w:style w:type="paragraph" w:customStyle="1" w:styleId="37A0B91DCB8B47659BDC954DA7D1D40A">
    <w:name w:val="37A0B91DCB8B47659BDC954DA7D1D40A"/>
  </w:style>
  <w:style w:type="paragraph" w:customStyle="1" w:styleId="28DF4AAC75E347398C733C8E90423B8A">
    <w:name w:val="28DF4AAC75E347398C733C8E90423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9988-C2D1-477B-AADE-410D30C76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1</TotalTime>
  <Pages>20</Pages>
  <Words>5325</Words>
  <Characters>30354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sjaynes</dc:creator>
  <cp:keywords/>
  <dc:description/>
  <cp:lastModifiedBy>Stuart Davies-Jaynes (0151126)</cp:lastModifiedBy>
  <cp:revision>2</cp:revision>
  <cp:lastPrinted>2024-01-22T15:05:00Z</cp:lastPrinted>
  <dcterms:created xsi:type="dcterms:W3CDTF">2024-05-01T08:15:00Z</dcterms:created>
  <dcterms:modified xsi:type="dcterms:W3CDTF">2024-05-01T08:15:00Z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