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2CE6B7" w14:textId="77777777" w:rsidR="00F93C58" w:rsidRDefault="00F93C58" w:rsidP="001A1ADA">
      <w:pPr>
        <w:spacing w:line="360" w:lineRule="auto"/>
        <w:jc w:val="both"/>
        <w:rPr>
          <w:b/>
          <w:bCs/>
        </w:rPr>
      </w:pPr>
    </w:p>
    <w:p w14:paraId="5BFEF605" w14:textId="77777777" w:rsidR="00F93C58" w:rsidRDefault="00F93C58" w:rsidP="001A1ADA">
      <w:pPr>
        <w:spacing w:line="360" w:lineRule="auto"/>
        <w:jc w:val="both"/>
        <w:rPr>
          <w:b/>
          <w:bCs/>
        </w:rPr>
      </w:pPr>
    </w:p>
    <w:p w14:paraId="46FD1CF5" w14:textId="1E9BD9CB" w:rsidR="00F62381" w:rsidRPr="000837BA" w:rsidRDefault="00BB1A0C" w:rsidP="001A1ADA">
      <w:pPr>
        <w:spacing w:line="360" w:lineRule="auto"/>
        <w:jc w:val="both"/>
        <w:rPr>
          <w:b/>
          <w:bCs/>
        </w:rPr>
      </w:pPr>
      <w:r w:rsidRPr="000837BA">
        <w:rPr>
          <w:b/>
          <w:bCs/>
        </w:rPr>
        <w:t>1806639  E</w:t>
      </w:r>
      <w:r w:rsidR="000837BA" w:rsidRPr="000837BA">
        <w:rPr>
          <w:b/>
          <w:bCs/>
        </w:rPr>
        <w:t xml:space="preserve">CEY6001/C  </w:t>
      </w:r>
      <w:r w:rsidR="00032846" w:rsidRPr="000837BA">
        <w:rPr>
          <w:b/>
          <w:bCs/>
        </w:rPr>
        <w:t>Part 1 The Foundation Phase and Early Years</w:t>
      </w:r>
    </w:p>
    <w:p w14:paraId="3DD5EFA3" w14:textId="77777777" w:rsidR="00BB1A0C" w:rsidRDefault="00BB1A0C" w:rsidP="001A1ADA">
      <w:pPr>
        <w:spacing w:line="360" w:lineRule="auto"/>
        <w:jc w:val="both"/>
      </w:pPr>
    </w:p>
    <w:p w14:paraId="6E8174DB" w14:textId="70CEBF32" w:rsidR="007C5810" w:rsidRDefault="00BB1A0C" w:rsidP="001A1ADA">
      <w:pPr>
        <w:spacing w:line="360" w:lineRule="auto"/>
        <w:jc w:val="both"/>
      </w:pPr>
      <w:r>
        <w:t xml:space="preserve">The </w:t>
      </w:r>
      <w:r w:rsidRPr="005567CD">
        <w:t>Foundation Phase Wales</w:t>
      </w:r>
      <w:r>
        <w:t xml:space="preserve"> was first introduced</w:t>
      </w:r>
      <w:r w:rsidR="000837BA">
        <w:t xml:space="preserve"> in 2010 </w:t>
      </w:r>
      <w:r w:rsidR="00892D88">
        <w:t>offering children from three to seven years of age a play</w:t>
      </w:r>
      <w:r w:rsidR="00240844">
        <w:t>-</w:t>
      </w:r>
      <w:r w:rsidR="00892D88">
        <w:t xml:space="preserve">based approach to learning </w:t>
      </w:r>
      <w:r w:rsidR="00DE7CA8">
        <w:t xml:space="preserve">in </w:t>
      </w:r>
      <w:r w:rsidR="00892D88">
        <w:t>both indoor and outdoor</w:t>
      </w:r>
      <w:r w:rsidR="00DE7CA8">
        <w:t xml:space="preserve"> environments and has children’s wellbeing and personal</w:t>
      </w:r>
      <w:r w:rsidR="0001701B">
        <w:t xml:space="preserve"> and social development at its heart.</w:t>
      </w:r>
    </w:p>
    <w:p w14:paraId="3F84D23C" w14:textId="30364050" w:rsidR="0001701B" w:rsidRDefault="0001701B" w:rsidP="001A1ADA">
      <w:pPr>
        <w:spacing w:line="360" w:lineRule="auto"/>
        <w:jc w:val="both"/>
      </w:pPr>
      <w:r>
        <w:t>However, there was a</w:t>
      </w:r>
      <w:r w:rsidR="00240844">
        <w:t xml:space="preserve"> </w:t>
      </w:r>
      <w:r>
        <w:t>need for Early Years practitioners to have up to date training</w:t>
      </w:r>
      <w:r w:rsidR="00785454">
        <w:t xml:space="preserve"> on the Foundation Phase Wales curriculum to ensure the development of children’s self</w:t>
      </w:r>
      <w:r w:rsidR="00240844">
        <w:t>-</w:t>
      </w:r>
      <w:r w:rsidR="00785454">
        <w:t>confidence</w:t>
      </w:r>
      <w:r w:rsidR="00E72CD9">
        <w:t xml:space="preserve">, independence and co-operation was paramount. </w:t>
      </w:r>
    </w:p>
    <w:p w14:paraId="6C264EB8" w14:textId="2C4E14BB" w:rsidR="00E72CD9" w:rsidRDefault="00E72CD9" w:rsidP="001A1ADA">
      <w:pPr>
        <w:spacing w:line="360" w:lineRule="auto"/>
        <w:jc w:val="both"/>
      </w:pPr>
      <w:r>
        <w:t>Resonating with the work of Froebel and with a recent resurgence</w:t>
      </w:r>
      <w:r w:rsidR="00593312">
        <w:t xml:space="preserve"> of interest in the United </w:t>
      </w:r>
      <w:r w:rsidR="00593312" w:rsidRPr="00F93C58">
        <w:t>Kingdom of outdoor learning</w:t>
      </w:r>
      <w:r w:rsidR="00240844" w:rsidRPr="00F93C58">
        <w:t xml:space="preserve"> environments and how they can support children’s learning (DfES 2007).</w:t>
      </w:r>
    </w:p>
    <w:p w14:paraId="4A7E1157" w14:textId="35C925B2" w:rsidR="00240844" w:rsidRDefault="00723EE4" w:rsidP="001A1ADA">
      <w:pPr>
        <w:spacing w:line="360" w:lineRule="auto"/>
        <w:jc w:val="both"/>
      </w:pPr>
      <w:r>
        <w:t>The benefits of outdoor play in the Foundation Phase Wales links children’s physical risk taking</w:t>
      </w:r>
      <w:r w:rsidR="00DD6EBA">
        <w:t xml:space="preserve"> with a potential to develop further skills for example building their confidence</w:t>
      </w:r>
      <w:r w:rsidR="000146E1">
        <w:t xml:space="preserve"> and disposition to manage risk.</w:t>
      </w:r>
      <w:r w:rsidR="00A60359">
        <w:t xml:space="preserve"> When asked, many practitioners often stated that outdoor learning and play opportunities were most often weather dependent. Despite this, children are observed engaging in more vigorous and dynamic activities and taking bigger risks when in the outdoors.</w:t>
      </w:r>
      <w:r w:rsidR="00257F9C">
        <w:t xml:space="preserve"> </w:t>
      </w:r>
      <w:r w:rsidR="00257F9C" w:rsidRPr="005567CD">
        <w:t>Welsh Gov (2015</w:t>
      </w:r>
      <w:r w:rsidR="00257F9C">
        <w:t xml:space="preserve">) </w:t>
      </w:r>
      <w:r w:rsidR="00A60359">
        <w:t xml:space="preserve"> In the Foundation Phase practitioners stated that the outdoor learning environment was rarely used</w:t>
      </w:r>
      <w:r w:rsidR="00257F9C">
        <w:t xml:space="preserve"> as a continuous extension of the classroom and many stated that outdoor learning opportunities were weather dependent.</w:t>
      </w:r>
    </w:p>
    <w:p w14:paraId="147D6270" w14:textId="5A190062" w:rsidR="000146E1" w:rsidRDefault="000146E1" w:rsidP="001A1ADA">
      <w:pPr>
        <w:spacing w:line="360" w:lineRule="auto"/>
        <w:jc w:val="both"/>
      </w:pPr>
      <w:r>
        <w:t>If we compare the Foundation Phase Wales</w:t>
      </w:r>
      <w:r w:rsidR="009446C4">
        <w:t xml:space="preserve"> to th</w:t>
      </w:r>
      <w:r w:rsidR="008F5FE2">
        <w:t>e curriculum</w:t>
      </w:r>
      <w:r w:rsidR="009446C4">
        <w:t xml:space="preserve"> of </w:t>
      </w:r>
      <w:r w:rsidR="008F5FE2">
        <w:t>many Scandinavian countries</w:t>
      </w:r>
      <w:r w:rsidR="003D6DA7">
        <w:t xml:space="preserve">, the children of Wales are at a disadvantage from the beginning. </w:t>
      </w:r>
    </w:p>
    <w:p w14:paraId="0C309D86" w14:textId="46A90ACB" w:rsidR="00880DD5" w:rsidRDefault="00880DD5" w:rsidP="001A1ADA">
      <w:pPr>
        <w:spacing w:line="360" w:lineRule="auto"/>
        <w:jc w:val="both"/>
      </w:pPr>
      <w:r>
        <w:t>The children in Sweden and many other Scandinavian countries do not start school until they are seven years of age</w:t>
      </w:r>
      <w:r w:rsidR="00A141C2">
        <w:t>. However, this does not mean that the children stay ay home for the first six years of their lives</w:t>
      </w:r>
      <w:r w:rsidR="001172CF">
        <w:t>. In Sweden there is a specifically designed day</w:t>
      </w:r>
      <w:r w:rsidR="00FF5A6A">
        <w:t xml:space="preserve"> </w:t>
      </w:r>
      <w:r w:rsidR="001172CF">
        <w:t>care available</w:t>
      </w:r>
      <w:r w:rsidR="00FF5A6A">
        <w:t xml:space="preserve"> </w:t>
      </w:r>
      <w:r w:rsidR="00494C7B">
        <w:t>to support working families and each child has funding available from the Swedish government</w:t>
      </w:r>
      <w:r w:rsidR="00443A13">
        <w:t xml:space="preserve"> for each child that enrols in the day care system. </w:t>
      </w:r>
      <w:r w:rsidR="00443A13">
        <w:lastRenderedPageBreak/>
        <w:t xml:space="preserve">Children can attend from </w:t>
      </w:r>
      <w:r w:rsidR="00F82FDC">
        <w:t xml:space="preserve">one to six years. </w:t>
      </w:r>
      <w:r w:rsidR="007631B1">
        <w:t xml:space="preserve">However, in Wales there is no Government funded day care available for working </w:t>
      </w:r>
      <w:r w:rsidR="007631B1" w:rsidRPr="00F93C58">
        <w:t xml:space="preserve">families. These children </w:t>
      </w:r>
      <w:r w:rsidR="00D71709" w:rsidRPr="00F93C58">
        <w:t>must</w:t>
      </w:r>
      <w:r w:rsidR="007631B1" w:rsidRPr="00F93C58">
        <w:t xml:space="preserve"> attend non-funded private nurseries and are governed by the Childcare in Wales Act (CIW) 2012 and The Childcare Act 2006. </w:t>
      </w:r>
      <w:r w:rsidR="00132672" w:rsidRPr="00F93C58">
        <w:t>Looking</w:t>
      </w:r>
      <w:r w:rsidR="00132672">
        <w:t xml:space="preserve"> at Wales as a </w:t>
      </w:r>
      <w:r w:rsidR="00132672" w:rsidRPr="007631B1">
        <w:t>c</w:t>
      </w:r>
      <w:r w:rsidR="00132672">
        <w:t>omparison, children can attend Flying Start</w:t>
      </w:r>
      <w:r w:rsidR="006F7F71">
        <w:t xml:space="preserve">, which was first introduced in Wales </w:t>
      </w:r>
      <w:r w:rsidR="006F7F71" w:rsidRPr="005567CD">
        <w:t xml:space="preserve">in 2007. </w:t>
      </w:r>
      <w:r w:rsidR="006F7F71" w:rsidRPr="005567CD">
        <w:rPr>
          <w:rFonts w:cs="Arial"/>
          <w:shd w:val="clear" w:color="auto" w:fill="FFFFFF"/>
        </w:rPr>
        <w:t>Flying Start is a Welsh Government funded Programme and is available in targeted areas</w:t>
      </w:r>
      <w:r w:rsidR="006F7F71" w:rsidRPr="00744D4C">
        <w:rPr>
          <w:rFonts w:cs="Arial"/>
          <w:shd w:val="clear" w:color="auto" w:fill="FFFFFF"/>
        </w:rPr>
        <w:t xml:space="preserve"> supporting all families to give </w:t>
      </w:r>
      <w:r w:rsidR="00A60359" w:rsidRPr="00744D4C">
        <w:rPr>
          <w:rFonts w:cs="Arial"/>
          <w:shd w:val="clear" w:color="auto" w:fill="FFFFFF"/>
        </w:rPr>
        <w:t xml:space="preserve">zero </w:t>
      </w:r>
      <w:r w:rsidR="006F7F71" w:rsidRPr="00744D4C">
        <w:rPr>
          <w:rFonts w:cs="Arial"/>
          <w:shd w:val="clear" w:color="auto" w:fill="FFFFFF"/>
        </w:rPr>
        <w:t>-</w:t>
      </w:r>
      <w:r w:rsidR="00A60359" w:rsidRPr="00744D4C">
        <w:rPr>
          <w:rFonts w:cs="Arial"/>
          <w:shd w:val="clear" w:color="auto" w:fill="FFFFFF"/>
        </w:rPr>
        <w:t>three</w:t>
      </w:r>
      <w:r w:rsidR="006F7F71" w:rsidRPr="00744D4C">
        <w:rPr>
          <w:rFonts w:cs="Arial"/>
          <w:shd w:val="clear" w:color="auto" w:fill="FFFFFF"/>
        </w:rPr>
        <w:t xml:space="preserve"> year olds a </w:t>
      </w:r>
      <w:r w:rsidR="00A60359" w:rsidRPr="00744D4C">
        <w:rPr>
          <w:rFonts w:cs="Arial"/>
          <w:shd w:val="clear" w:color="auto" w:fill="FFFFFF"/>
        </w:rPr>
        <w:t>‘</w:t>
      </w:r>
      <w:r w:rsidR="006F7F71" w:rsidRPr="00744D4C">
        <w:rPr>
          <w:rFonts w:cs="Arial"/>
          <w:shd w:val="clear" w:color="auto" w:fill="FFFFFF"/>
        </w:rPr>
        <w:t>Flying Start</w:t>
      </w:r>
      <w:r w:rsidR="00A60359" w:rsidRPr="00744D4C">
        <w:rPr>
          <w:rFonts w:cs="Arial"/>
          <w:shd w:val="clear" w:color="auto" w:fill="FFFFFF"/>
        </w:rPr>
        <w:t>’</w:t>
      </w:r>
      <w:r w:rsidR="006F7F71" w:rsidRPr="00744D4C">
        <w:rPr>
          <w:rFonts w:cs="Arial"/>
          <w:shd w:val="clear" w:color="auto" w:fill="FFFFFF"/>
        </w:rPr>
        <w:t xml:space="preserve"> in life. </w:t>
      </w:r>
      <w:r w:rsidR="00A60359" w:rsidRPr="005567CD">
        <w:rPr>
          <w:rFonts w:cs="Arial"/>
          <w:shd w:val="clear" w:color="auto" w:fill="FFFFFF"/>
        </w:rPr>
        <w:t xml:space="preserve">Welsh Gov (2019). </w:t>
      </w:r>
      <w:r w:rsidR="007631B1" w:rsidRPr="005567CD">
        <w:rPr>
          <w:rFonts w:cs="Arial"/>
          <w:shd w:val="clear" w:color="auto" w:fill="FFFFFF"/>
        </w:rPr>
        <w:t>Flying start comes under the Future Generations of Wales Act (2015)</w:t>
      </w:r>
      <w:r w:rsidR="007631B1">
        <w:rPr>
          <w:rFonts w:cs="Arial"/>
          <w:shd w:val="clear" w:color="auto" w:fill="FFFFFF"/>
        </w:rPr>
        <w:t xml:space="preserve"> along with the </w:t>
      </w:r>
      <w:r w:rsidR="007631B1" w:rsidRPr="005567CD">
        <w:rPr>
          <w:rFonts w:cs="Arial"/>
          <w:shd w:val="clear" w:color="auto" w:fill="FFFFFF"/>
        </w:rPr>
        <w:t>Education Act (2014</w:t>
      </w:r>
      <w:r w:rsidR="007631B1">
        <w:rPr>
          <w:rFonts w:cs="Arial"/>
          <w:shd w:val="clear" w:color="auto" w:fill="FFFFFF"/>
        </w:rPr>
        <w:t>).</w:t>
      </w:r>
      <w:r w:rsidR="006F7F71" w:rsidRPr="00744D4C">
        <w:rPr>
          <w:rFonts w:cs="Arial"/>
          <w:shd w:val="clear" w:color="auto" w:fill="FFFFFF"/>
        </w:rPr>
        <w:t>The scheme aims to provide intensive support services for children aged 0-3 years old and their families</w:t>
      </w:r>
      <w:r w:rsidR="003A6BC5" w:rsidRPr="00744D4C">
        <w:t xml:space="preserve"> </w:t>
      </w:r>
      <w:r w:rsidR="003A6BC5">
        <w:t xml:space="preserve">but only if they </w:t>
      </w:r>
      <w:r w:rsidR="00A4016A">
        <w:t>meet the criteria</w:t>
      </w:r>
      <w:r w:rsidR="0067764C">
        <w:t xml:space="preserve">. </w:t>
      </w:r>
      <w:r w:rsidR="004F5D9A">
        <w:t>Unfortunately,</w:t>
      </w:r>
      <w:r w:rsidR="00A4016A">
        <w:t xml:space="preserve"> not all </w:t>
      </w:r>
      <w:r w:rsidR="0067764C">
        <w:t xml:space="preserve">areas </w:t>
      </w:r>
      <w:r w:rsidR="00A75056">
        <w:t xml:space="preserve">of Wales </w:t>
      </w:r>
      <w:r w:rsidR="0067764C">
        <w:t xml:space="preserve">have </w:t>
      </w:r>
      <w:r w:rsidR="00A60359">
        <w:t xml:space="preserve">access to </w:t>
      </w:r>
      <w:r w:rsidR="0067764C">
        <w:t>flying star</w:t>
      </w:r>
      <w:r w:rsidR="00A60359">
        <w:t xml:space="preserve">t. </w:t>
      </w:r>
      <w:r w:rsidR="00A75056">
        <w:t xml:space="preserve">It is currently only available in the most disadvantaged areas of Wales. </w:t>
      </w:r>
      <w:r w:rsidR="00A75056" w:rsidRPr="00F93C58">
        <w:t>Gov Wales (2014).</w:t>
      </w:r>
      <w:r w:rsidR="005567CD">
        <w:t xml:space="preserve"> In </w:t>
      </w:r>
      <w:r w:rsidR="00D71709">
        <w:t>Wales,</w:t>
      </w:r>
      <w:r w:rsidR="005567CD">
        <w:t xml:space="preserve"> the introduction of the early years curriculum has improved the links between childcare and education but there is still a split between the two whereas in Sweden the childcare and education system are fully integrated.</w:t>
      </w:r>
    </w:p>
    <w:p w14:paraId="2C2EDB7A" w14:textId="51F4CE76" w:rsidR="007631B1" w:rsidRDefault="007631B1" w:rsidP="001A1ADA">
      <w:pPr>
        <w:spacing w:line="360" w:lineRule="auto"/>
        <w:jc w:val="both"/>
      </w:pPr>
      <w:r>
        <w:t xml:space="preserve">However, with the introduction of </w:t>
      </w:r>
      <w:r w:rsidRPr="00F93C58">
        <w:t>Donaldson’s (2015)</w:t>
      </w:r>
      <w:r>
        <w:t xml:space="preserve"> curriculum and the Successful Futures, private nurseries, schools and PRU’s </w:t>
      </w:r>
      <w:r w:rsidR="00CF661B">
        <w:t xml:space="preserve">(Pupil referral units) </w:t>
      </w:r>
      <w:r>
        <w:t>will all be required to meet the requirements set out in the new curriculum legislation and work to support the children in their care to realise the four purposes of the new curriculum.</w:t>
      </w:r>
      <w:r w:rsidR="00CF661B">
        <w:t xml:space="preserve"> </w:t>
      </w:r>
    </w:p>
    <w:p w14:paraId="37A17795" w14:textId="53A6E583" w:rsidR="00CF661B" w:rsidRDefault="00CF661B" w:rsidP="001A1ADA">
      <w:pPr>
        <w:spacing w:line="360" w:lineRule="auto"/>
        <w:jc w:val="both"/>
      </w:pPr>
      <w:r>
        <w:t xml:space="preserve">The </w:t>
      </w:r>
      <w:r w:rsidRPr="005567CD">
        <w:t>Swedish Education Act (2011)</w:t>
      </w:r>
      <w:r>
        <w:t xml:space="preserve"> covers provisions for compulsory, pre-school, out of school care and adult education whereas Wales currently works under different Acts for different stages of childcare. </w:t>
      </w:r>
    </w:p>
    <w:p w14:paraId="44BFA8D5" w14:textId="5C5675C2" w:rsidR="009E284F" w:rsidRDefault="009E284F" w:rsidP="001A1ADA">
      <w:pPr>
        <w:spacing w:line="360" w:lineRule="auto"/>
        <w:jc w:val="both"/>
      </w:pPr>
      <w:r>
        <w:t xml:space="preserve">Play underpins the Early Years Foundation Phase. Through play children learn to develop many skills including language, controlling their emotions and creativity and social skills. Play is natural and spontaneous. It can take place indoors or outdoors and it is at these stages and </w:t>
      </w:r>
      <w:r w:rsidR="00F93C58">
        <w:t>first-hand</w:t>
      </w:r>
      <w:r>
        <w:t xml:space="preserve"> experiences in their development that you</w:t>
      </w:r>
      <w:r w:rsidR="0089617E">
        <w:t>n</w:t>
      </w:r>
      <w:r>
        <w:t xml:space="preserve">g children learn about the environments and their immediate world. It is through paly they learn new skills and ideas, they take risks, show their </w:t>
      </w:r>
      <w:proofErr w:type="gramStart"/>
      <w:r>
        <w:t>imagination</w:t>
      </w:r>
      <w:proofErr w:type="gramEnd"/>
      <w:r>
        <w:t xml:space="preserve"> and explore. </w:t>
      </w:r>
      <w:r w:rsidR="0089617E">
        <w:t xml:space="preserve">The Foundation Phase curriculum states that both indoor and outdoor environments should be fun, exciting, stimulating and safe to promote children’s development and natural curiosity however it also states that children need to explore and take risks. This is something that children in Wales are falling behind on when compared to the </w:t>
      </w:r>
      <w:r w:rsidR="0089617E">
        <w:lastRenderedPageBreak/>
        <w:t>risks children in Scandinavian pre-schools are encouraged to take for example climbing trees and using sharp, full size tools.</w:t>
      </w:r>
    </w:p>
    <w:p w14:paraId="330AA58B" w14:textId="1B19AE12" w:rsidR="00257F9C" w:rsidRDefault="008B5D7A" w:rsidP="001A1ADA">
      <w:pPr>
        <w:spacing w:line="360" w:lineRule="auto"/>
        <w:jc w:val="both"/>
      </w:pPr>
      <w:r>
        <w:t xml:space="preserve">As stated in the </w:t>
      </w:r>
      <w:r w:rsidRPr="00F93C58">
        <w:t>Foundation Phase handbook (2009)</w:t>
      </w:r>
      <w:r w:rsidR="00257F9C">
        <w:t xml:space="preserve"> the Foundation Phase practitioners stated that the outdoor learning environment was rarely used as a continuous extension of the classr</w:t>
      </w:r>
      <w:r w:rsidR="00BE49DB">
        <w:t>o</w:t>
      </w:r>
      <w:r w:rsidR="00257F9C">
        <w:t xml:space="preserve">om and many stated that outdoor learning opportunities were weather dependent. </w:t>
      </w:r>
      <w:r>
        <w:t xml:space="preserve">Managing the outdoor learning environment in the Foundation Phase means enabling children to take appropriate risks. The risks associated with being outdoors should have been considered and evaluated, Exposure to acceptable risk is part of outdoor learning. Children need to have a level of understanding of the potential dangers associated with some risk taking.  </w:t>
      </w:r>
      <w:r w:rsidR="00257F9C">
        <w:t>However, c</w:t>
      </w:r>
      <w:r w:rsidR="00A60359">
        <w:t>hildren in Sweden and many Scandinavian countries spend up to 90 per cent of the time outdoors</w:t>
      </w:r>
      <w:r w:rsidR="00257F9C">
        <w:t xml:space="preserve">. </w:t>
      </w:r>
      <w:r>
        <w:t xml:space="preserve">They would have been introduced to bigger risk taking at an earlier age and the emphasis on </w:t>
      </w:r>
      <w:r w:rsidR="00D9184D">
        <w:t>unstructured</w:t>
      </w:r>
      <w:r>
        <w:t xml:space="preserve"> play without the need of expensive playground equipment is actually prescribed in Sweden’s national pre-school curriculum. (WCIF 2020). </w:t>
      </w:r>
      <w:r w:rsidR="00257F9C">
        <w:t>The</w:t>
      </w:r>
      <w:r>
        <w:t xml:space="preserve"> children are so used to being outside that they</w:t>
      </w:r>
      <w:r w:rsidR="00257F9C">
        <w:t xml:space="preserve"> even have 3-sided hut structures outdoors that are used as a napping space for younger children. Children in Finland are given the trust of their practitioner and a freedom to explore, learn and discover the beauty around them and how to look after and respect their environment.</w:t>
      </w:r>
      <w:r>
        <w:t xml:space="preserve"> </w:t>
      </w:r>
      <w:r w:rsidR="00D9184D">
        <w:t>However, the risk is deemed to</w:t>
      </w:r>
      <w:r w:rsidR="00A75056">
        <w:t>o</w:t>
      </w:r>
      <w:r w:rsidR="00D9184D">
        <w:t xml:space="preserve"> high in Wales to allow the children to spend too long outdoors and to take unnecessary risks. (Stocktake 2014)</w:t>
      </w:r>
    </w:p>
    <w:p w14:paraId="47596FF5" w14:textId="6C70A874" w:rsidR="00375AF1" w:rsidRDefault="00770805" w:rsidP="001A1ADA">
      <w:pPr>
        <w:spacing w:line="360" w:lineRule="auto"/>
        <w:jc w:val="both"/>
      </w:pPr>
      <w:r>
        <w:t xml:space="preserve">The whole education ethos </w:t>
      </w:r>
      <w:r w:rsidR="00016A76">
        <w:t>is different in Sweden and other Scandinavian countries whereas children do not start school until they are seven years old compared to children of Wales starting at three years old. There is no formal testing of children in Scandinavia until 3</w:t>
      </w:r>
      <w:r w:rsidR="00016A76" w:rsidRPr="00016A76">
        <w:rPr>
          <w:vertAlign w:val="superscript"/>
        </w:rPr>
        <w:t>rd</w:t>
      </w:r>
      <w:r w:rsidR="00016A76">
        <w:t xml:space="preserve"> grade which is equivalent to Year four in Wales or eight to nine years of age. </w:t>
      </w:r>
      <w:r w:rsidR="00375AF1">
        <w:t xml:space="preserve">According </w:t>
      </w:r>
      <w:r w:rsidR="00375AF1" w:rsidRPr="005567CD">
        <w:t>to Noonoo (2015)</w:t>
      </w:r>
      <w:r w:rsidR="00375AF1">
        <w:t xml:space="preserve"> Finland have almost no national tests whatsoever. According </w:t>
      </w:r>
      <w:r w:rsidR="00375AF1" w:rsidRPr="005567CD">
        <w:t>to PISA</w:t>
      </w:r>
      <w:r w:rsidR="00375AF1">
        <w:t xml:space="preserve"> (2018) children in Finland are the happiest children in world! </w:t>
      </w:r>
    </w:p>
    <w:p w14:paraId="4A8B7FDF" w14:textId="4D28DC5A" w:rsidR="008442A4" w:rsidRPr="00F93C58" w:rsidRDefault="00016A76" w:rsidP="001A1ADA">
      <w:pPr>
        <w:spacing w:line="360" w:lineRule="auto"/>
        <w:jc w:val="both"/>
      </w:pPr>
      <w:r>
        <w:t xml:space="preserve">There are no school inspectors who visit settings </w:t>
      </w:r>
      <w:r w:rsidR="008442A4">
        <w:t xml:space="preserve">to </w:t>
      </w:r>
      <w:r>
        <w:t>methodically</w:t>
      </w:r>
      <w:r w:rsidR="008442A4">
        <w:t xml:space="preserve"> critique books. Staff in the settings keep folders on each child filled with notes and photos that document their progress.</w:t>
      </w:r>
      <w:r w:rsidR="003C424C">
        <w:t xml:space="preserve"> Whereas, s</w:t>
      </w:r>
      <w:r w:rsidR="008442A4">
        <w:t xml:space="preserve">ince May 2013 all children in Wales from Year two (aged six to seven years) up to </w:t>
      </w:r>
      <w:r w:rsidR="003C424C">
        <w:t>y</w:t>
      </w:r>
      <w:r w:rsidR="008442A4">
        <w:t xml:space="preserve">ear nine (age thirteen to fourteen years) are required to sit </w:t>
      </w:r>
      <w:r w:rsidR="008442A4">
        <w:lastRenderedPageBreak/>
        <w:t>National reading and numeracy tests as part of the National Literacy and Numeracy Framework (LNF).</w:t>
      </w:r>
      <w:r w:rsidR="00744D4C">
        <w:t xml:space="preserve"> </w:t>
      </w:r>
      <w:r w:rsidR="00744D4C" w:rsidRPr="005567CD">
        <w:t>Welsh Gov (</w:t>
      </w:r>
      <w:r w:rsidR="00744D4C" w:rsidRPr="00F93C58">
        <w:t>2019).</w:t>
      </w:r>
    </w:p>
    <w:p w14:paraId="42CF4023" w14:textId="24455A83" w:rsidR="00F11403" w:rsidRDefault="00F11403" w:rsidP="001A1ADA">
      <w:pPr>
        <w:spacing w:line="360" w:lineRule="auto"/>
        <w:jc w:val="both"/>
      </w:pPr>
      <w:r w:rsidRPr="00F93C58">
        <w:t>Lifelong learning was adapted by UNESCO</w:t>
      </w:r>
      <w:r>
        <w:t xml:space="preserve"> to bring Right to Education, Equity and Inclusion under one umbrella. </w:t>
      </w:r>
      <w:r w:rsidR="00375AF1">
        <w:t xml:space="preserve">The educational system in Finland is based on equality and democracy. </w:t>
      </w:r>
      <w:r>
        <w:t xml:space="preserve">Children need to learn about social relationships and social responsibilities that are embedded into their psyche by the time they start school. UNESCO also concluded that the Foundation </w:t>
      </w:r>
      <w:r w:rsidR="003C424C">
        <w:t xml:space="preserve">Phase not only required a strong lead from Government with a long-term vision but would also require sufficiently motivated and well supported staff. </w:t>
      </w:r>
      <w:r w:rsidR="003C424C" w:rsidRPr="00F93C58">
        <w:t>Stocktake (2014)</w:t>
      </w:r>
    </w:p>
    <w:p w14:paraId="1A9BF773" w14:textId="07F19416" w:rsidR="008B5D7A" w:rsidRDefault="008B5D7A" w:rsidP="001A1ADA">
      <w:pPr>
        <w:spacing w:line="360" w:lineRule="auto"/>
        <w:jc w:val="both"/>
      </w:pPr>
      <w:r>
        <w:t xml:space="preserve">Forest schools was introduced to the UK primarily from Scandinavia, where early years education conducted in the outdoors is a widely accepted practice. This version of education has existed in Denmark for many years where it is affiliated with the idea of ‘undreskole’ which means ‘outdoor school’. </w:t>
      </w:r>
      <w:r w:rsidRPr="00F93C58">
        <w:t>Bentsen and Jensen (2012).</w:t>
      </w:r>
    </w:p>
    <w:p w14:paraId="59CAC172" w14:textId="1E30DC0E" w:rsidR="0085399A" w:rsidRDefault="00B33B8B" w:rsidP="001A1ADA">
      <w:pPr>
        <w:spacing w:line="360" w:lineRule="auto"/>
        <w:jc w:val="both"/>
      </w:pPr>
      <w:r>
        <w:t xml:space="preserve">Forest school is a form of outdoor education that is </w:t>
      </w:r>
      <w:r w:rsidR="005A11CE">
        <w:t>particularly</w:t>
      </w:r>
      <w:r>
        <w:t xml:space="preserve"> associated with early years children (from three to eight years) where young children spend time in forest of woodland settings. However, this is ideal and only delivered to the children whose settings have access to forest schools. </w:t>
      </w:r>
    </w:p>
    <w:p w14:paraId="3E81E9C7" w14:textId="1D15FA4F" w:rsidR="00B33B8B" w:rsidRDefault="00B33B8B" w:rsidP="001A1ADA">
      <w:pPr>
        <w:spacing w:line="360" w:lineRule="auto"/>
        <w:jc w:val="both"/>
      </w:pPr>
      <w:r>
        <w:t xml:space="preserve">Typical forest school activities may include open fires, building dens and shelters, fantasy play, climbing trees, rope swings and using full size tools to cut, carve and create. These are used frequently in Scandinavian countries and are considered ‘the norm’ because the children there have been using the outdoors since joining Kindergarten from around one year old. They seem to be aware of the risks around them. </w:t>
      </w:r>
    </w:p>
    <w:p w14:paraId="6F306A55" w14:textId="7EFD1EBE" w:rsidR="007242D4" w:rsidRDefault="007242D4" w:rsidP="001A1ADA">
      <w:pPr>
        <w:spacing w:line="360" w:lineRule="auto"/>
        <w:jc w:val="both"/>
      </w:pPr>
      <w:r>
        <w:t xml:space="preserve">Forest schools in Wales offers repeated opportunities for children to connect with nature by providing one half day session outside the classroom in natural spaces. Studies reported that there are barriers in Wales to provide children with continuous forest school experience if the setting does not have the facilities to provide the opportunity. The most common barriers to sustaining forest schools were funding, time and access to woodland sites. Sylva.org (2018) whereas in Denmark the </w:t>
      </w:r>
      <w:r w:rsidR="005567CD">
        <w:t>enthusiastic</w:t>
      </w:r>
      <w:r>
        <w:t xml:space="preserve"> practitioners move their classroom outdoors proving that learning does not have to take place in the classroom. </w:t>
      </w:r>
      <w:r w:rsidR="00A84C4E">
        <w:t>In Denmark</w:t>
      </w:r>
      <w:r w:rsidR="005567CD">
        <w:t>,</w:t>
      </w:r>
      <w:r w:rsidR="00A84C4E">
        <w:t xml:space="preserve"> the term ‘Forest School’ is used to describe an engaging and motivating approach to play and learning in the outdoors. The </w:t>
      </w:r>
      <w:r w:rsidR="00A84C4E">
        <w:lastRenderedPageBreak/>
        <w:t xml:space="preserve">children have the confidence and </w:t>
      </w:r>
      <w:r w:rsidR="005567CD">
        <w:t>competency</w:t>
      </w:r>
      <w:r w:rsidR="00A84C4E">
        <w:t xml:space="preserve"> to climb trees, use imaginary play busing natural materials but to also know their limits. However, children in Wales sadly do</w:t>
      </w:r>
      <w:r w:rsidR="005567CD">
        <w:t xml:space="preserve"> not</w:t>
      </w:r>
      <w:r w:rsidR="00A84C4E">
        <w:t xml:space="preserve"> get the same opportunities and are lacking in the confidence as their Danish counterparts purely because they do not have the same opportunities as them.</w:t>
      </w:r>
    </w:p>
    <w:p w14:paraId="62B7A384" w14:textId="21C447B8" w:rsidR="00B33B8B" w:rsidRDefault="00B33B8B" w:rsidP="001A1ADA">
      <w:pPr>
        <w:spacing w:line="360" w:lineRule="auto"/>
        <w:jc w:val="both"/>
      </w:pPr>
      <w:r>
        <w:t xml:space="preserve">The move from Scandinavian cultures to the UK is something that is critical for practitioners to understand as some practitioners find the idea of being outdoors for an extended amount of time an anathema. </w:t>
      </w:r>
      <w:r w:rsidRPr="00F93C58">
        <w:t>Maynard and Waters (2007</w:t>
      </w:r>
      <w:r>
        <w:t>).</w:t>
      </w:r>
      <w:r w:rsidR="005A11CE">
        <w:t xml:space="preserve"> </w:t>
      </w:r>
      <w:r w:rsidR="00D71709">
        <w:t>Whereas</w:t>
      </w:r>
      <w:r w:rsidR="005A11CE">
        <w:t xml:space="preserve"> practitioners in some Scandinavian countries being outdoors is a cultural conception</w:t>
      </w:r>
      <w:r w:rsidR="00785F7F">
        <w:t xml:space="preserve"> and do not know any other way. </w:t>
      </w:r>
    </w:p>
    <w:p w14:paraId="3376B589" w14:textId="5F30FD46" w:rsidR="009E284F" w:rsidRDefault="005567CD" w:rsidP="001A1ADA">
      <w:pPr>
        <w:spacing w:line="360" w:lineRule="auto"/>
        <w:jc w:val="both"/>
      </w:pPr>
      <w:r>
        <w:t>In conclusion, w</w:t>
      </w:r>
      <w:r w:rsidR="009E284F">
        <w:t xml:space="preserve">hatever part of the world the child lives, the early years curriculum has the same underpinning ethos for all which is to enhance continuous child development and by putting the child and play at the centre of the curriculum. </w:t>
      </w:r>
    </w:p>
    <w:p w14:paraId="75715000" w14:textId="17170D95" w:rsidR="00F93C58" w:rsidRDefault="00F93C58" w:rsidP="001A1ADA">
      <w:pPr>
        <w:spacing w:line="360" w:lineRule="auto"/>
        <w:jc w:val="both"/>
      </w:pPr>
    </w:p>
    <w:p w14:paraId="6A70D116" w14:textId="05122F88" w:rsidR="00F93C58" w:rsidRDefault="00F93C58" w:rsidP="001A1ADA">
      <w:pPr>
        <w:spacing w:line="360" w:lineRule="auto"/>
        <w:jc w:val="both"/>
      </w:pPr>
    </w:p>
    <w:p w14:paraId="25B63585" w14:textId="5A30033C" w:rsidR="00F93C58" w:rsidRDefault="00F93C58" w:rsidP="001A1ADA">
      <w:pPr>
        <w:spacing w:line="360" w:lineRule="auto"/>
        <w:jc w:val="both"/>
      </w:pPr>
    </w:p>
    <w:p w14:paraId="7EF8FF6B" w14:textId="316B97EB" w:rsidR="00F93C58" w:rsidRDefault="00F93C58" w:rsidP="001A1ADA">
      <w:pPr>
        <w:spacing w:line="360" w:lineRule="auto"/>
        <w:jc w:val="both"/>
      </w:pPr>
    </w:p>
    <w:p w14:paraId="07AFE984" w14:textId="029E29F3" w:rsidR="00F93C58" w:rsidRDefault="00F93C58" w:rsidP="001A1ADA">
      <w:pPr>
        <w:spacing w:line="360" w:lineRule="auto"/>
        <w:jc w:val="both"/>
      </w:pPr>
    </w:p>
    <w:p w14:paraId="08BBFD36" w14:textId="2EEDC15C" w:rsidR="00F93C58" w:rsidRDefault="00F93C58" w:rsidP="001A1ADA">
      <w:pPr>
        <w:spacing w:line="360" w:lineRule="auto"/>
        <w:jc w:val="both"/>
      </w:pPr>
    </w:p>
    <w:p w14:paraId="721FAE7E" w14:textId="4475FEB0" w:rsidR="00F93C58" w:rsidRDefault="00F93C58" w:rsidP="001A1ADA">
      <w:pPr>
        <w:spacing w:line="360" w:lineRule="auto"/>
        <w:jc w:val="both"/>
      </w:pPr>
    </w:p>
    <w:p w14:paraId="7DB87F2C" w14:textId="29F3C800" w:rsidR="00F93C58" w:rsidRDefault="00F93C58" w:rsidP="001A1ADA">
      <w:pPr>
        <w:spacing w:line="360" w:lineRule="auto"/>
        <w:jc w:val="both"/>
      </w:pPr>
    </w:p>
    <w:p w14:paraId="084C7C26" w14:textId="7943709A" w:rsidR="00F93C58" w:rsidRDefault="00F93C58" w:rsidP="001A1ADA">
      <w:pPr>
        <w:spacing w:line="360" w:lineRule="auto"/>
        <w:jc w:val="both"/>
      </w:pPr>
    </w:p>
    <w:p w14:paraId="2B43C9FE" w14:textId="62A8ED76" w:rsidR="00F93C58" w:rsidRDefault="00F93C58" w:rsidP="001A1ADA">
      <w:pPr>
        <w:spacing w:line="360" w:lineRule="auto"/>
        <w:jc w:val="both"/>
      </w:pPr>
    </w:p>
    <w:p w14:paraId="05AAC00E" w14:textId="02969A0E" w:rsidR="00F93C58" w:rsidRDefault="00F93C58" w:rsidP="001A1ADA">
      <w:pPr>
        <w:spacing w:line="360" w:lineRule="auto"/>
        <w:jc w:val="both"/>
      </w:pPr>
    </w:p>
    <w:p w14:paraId="66A0AAB4" w14:textId="3CC1AE42" w:rsidR="00F93C58" w:rsidRDefault="00F93C58" w:rsidP="001A1ADA">
      <w:pPr>
        <w:spacing w:line="360" w:lineRule="auto"/>
        <w:jc w:val="both"/>
      </w:pPr>
    </w:p>
    <w:p w14:paraId="6D46F5E9" w14:textId="5654E6FA" w:rsidR="00F93C58" w:rsidRDefault="00F93C58" w:rsidP="001A1ADA">
      <w:pPr>
        <w:spacing w:line="360" w:lineRule="auto"/>
        <w:jc w:val="both"/>
      </w:pPr>
    </w:p>
    <w:p w14:paraId="122DDE10" w14:textId="04ACCC1B" w:rsidR="00F93C58" w:rsidRDefault="00F93C58" w:rsidP="001A1ADA">
      <w:pPr>
        <w:spacing w:line="360" w:lineRule="auto"/>
        <w:jc w:val="both"/>
      </w:pPr>
    </w:p>
    <w:p w14:paraId="741ED570" w14:textId="5DEF1B47" w:rsidR="00F93C58" w:rsidRDefault="00F93C58" w:rsidP="001A1ADA">
      <w:pPr>
        <w:spacing w:line="360" w:lineRule="auto"/>
        <w:jc w:val="both"/>
      </w:pPr>
    </w:p>
    <w:p w14:paraId="29027A33" w14:textId="77777777" w:rsidR="00F93C58" w:rsidRDefault="00F93C58" w:rsidP="001A1ADA">
      <w:pPr>
        <w:spacing w:line="360" w:lineRule="auto"/>
        <w:jc w:val="both"/>
        <w:rPr>
          <w:b/>
          <w:bCs/>
        </w:rPr>
      </w:pPr>
      <w:r w:rsidRPr="00BE53DB">
        <w:rPr>
          <w:b/>
          <w:bCs/>
        </w:rPr>
        <w:lastRenderedPageBreak/>
        <w:t>ECEY6001/C   Part 2</w:t>
      </w:r>
    </w:p>
    <w:p w14:paraId="5F16C427" w14:textId="77777777" w:rsidR="00F93C58" w:rsidRDefault="00F93C58" w:rsidP="001A1ADA">
      <w:pPr>
        <w:spacing w:line="360" w:lineRule="auto"/>
        <w:jc w:val="both"/>
        <w:rPr>
          <w:b/>
          <w:bCs/>
        </w:rPr>
      </w:pPr>
    </w:p>
    <w:p w14:paraId="076FECE7" w14:textId="77777777" w:rsidR="00F93C58" w:rsidRDefault="00F93C58" w:rsidP="001A1ADA">
      <w:pPr>
        <w:spacing w:line="360" w:lineRule="auto"/>
        <w:jc w:val="both"/>
      </w:pPr>
      <w:r w:rsidRPr="00B6335E">
        <w:t>C</w:t>
      </w:r>
      <w:r>
        <w:t xml:space="preserve">hildren in Wales, from as young as six and seven years old are expected to sit National reading and numeracy tests (Welsh Gov 2015). There are three tests for them to complete in exam like conditions. There tests are reading, reasoning and procedural. </w:t>
      </w:r>
    </w:p>
    <w:p w14:paraId="6BE02080" w14:textId="77777777" w:rsidR="00F93C58" w:rsidRDefault="00F93C58" w:rsidP="001A1ADA">
      <w:pPr>
        <w:spacing w:line="360" w:lineRule="auto"/>
        <w:jc w:val="both"/>
      </w:pPr>
      <w:r>
        <w:t>However, these children are still in the Foundation Phase where learning through play is still an integral part of the curriculum.</w:t>
      </w:r>
    </w:p>
    <w:p w14:paraId="104BAC63" w14:textId="77777777" w:rsidR="00F93C58" w:rsidRDefault="00F93C58" w:rsidP="001A1ADA">
      <w:pPr>
        <w:spacing w:line="360" w:lineRule="auto"/>
        <w:jc w:val="both"/>
      </w:pPr>
      <w:r>
        <w:t>The purpose of these tests is formative, enabling the teachers to assess how the learners reading and numeracy skills are developing. It states in the test handbook (2018) that these tests should not be a source of worry or anxiety for the children. However, this is an impossibility when the children are expected to sit separately instead of working in groups, not talk to each other or their teacher/practitioner and independently read and answer questions. Just by asking the children to do one of these is likely to cause stress and anxiety. The children of Foundation Phase are not accustomed to sitting alone at a table for long periods of time.</w:t>
      </w:r>
    </w:p>
    <w:p w14:paraId="42211C5E" w14:textId="77777777" w:rsidR="00F93C58" w:rsidRDefault="00F93C58" w:rsidP="001A1ADA">
      <w:pPr>
        <w:spacing w:line="360" w:lineRule="auto"/>
        <w:jc w:val="both"/>
      </w:pPr>
      <w:r>
        <w:t>If we compare Te Whariki of New Zealand’s curriculum with the Foundation Phase (Wales) assessments, there is a huge divide in the principles of both.</w:t>
      </w:r>
    </w:p>
    <w:p w14:paraId="0B4A2A27" w14:textId="77777777" w:rsidR="00F93C58" w:rsidRDefault="00F93C58" w:rsidP="001A1ADA">
      <w:pPr>
        <w:spacing w:line="360" w:lineRule="auto"/>
        <w:jc w:val="both"/>
      </w:pPr>
      <w:r>
        <w:t>Te Whariki has the children at the heart of learning. Their formal documented assessments are purely the practitioner or ‘Kaiako’ making notes of observations of the child’s achievements and keeping portfolios on each child. This could be in the form of photographs, audio or video recordings and a collection of samples of the children’s work Te Whariki. By analysing the information that has been collected over a period of time the Kaiako or practitioner is able to track changes in the children’s capabilities and alter the pathway for their learning and then subsequently plan to support these.</w:t>
      </w:r>
    </w:p>
    <w:p w14:paraId="373FD224" w14:textId="77777777" w:rsidR="00F93C58" w:rsidRDefault="00F93C58" w:rsidP="001A1ADA">
      <w:pPr>
        <w:spacing w:line="360" w:lineRule="auto"/>
        <w:jc w:val="both"/>
      </w:pPr>
      <w:r>
        <w:t xml:space="preserve">These portfolios are easy to follow the children’s progress. The observations are taken with the child’s awareness and in oblivion ensuring that the portfolio has ample observations. Narrative forms of assessment, such as learning stories use formative assessment sequence: noticing, recognising, responding, and recording. By using the documentation, the older children work with their practitioner or Kaikio to plan their </w:t>
      </w:r>
      <w:r>
        <w:lastRenderedPageBreak/>
        <w:t>own curriculum or to dictate their own story. However, with Donaldson’s (2015) new curriculum the children in Wales will also have the opportunity to plan their curriculum with the help of their peers and practitioners but at present the National tests are to remain.</w:t>
      </w:r>
    </w:p>
    <w:p w14:paraId="266D7CDB" w14:textId="7DD82F65" w:rsidR="00F93C58" w:rsidRDefault="00F93C58" w:rsidP="001A1ADA">
      <w:pPr>
        <w:spacing w:line="360" w:lineRule="auto"/>
        <w:jc w:val="both"/>
      </w:pPr>
      <w:r>
        <w:t xml:space="preserve">Whereas the Te </w:t>
      </w:r>
      <w:proofErr w:type="spellStart"/>
      <w:r>
        <w:t>Wha</w:t>
      </w:r>
      <w:r w:rsidR="004F74A8">
        <w:t>rik</w:t>
      </w:r>
      <w:r>
        <w:t>i</w:t>
      </w:r>
      <w:proofErr w:type="spellEnd"/>
      <w:r>
        <w:t xml:space="preserve"> assessments take the children’s well-being in mind the formal assessments in Wales do no such thing. They state that children should not be caused any anxiety or stress but this in unavoidable while the assessments remain as they are.</w:t>
      </w:r>
    </w:p>
    <w:p w14:paraId="515BA5DD" w14:textId="77777777" w:rsidR="00F93C58" w:rsidRDefault="00F93C58" w:rsidP="001A1ADA">
      <w:pPr>
        <w:spacing w:line="360" w:lineRule="auto"/>
        <w:jc w:val="both"/>
      </w:pPr>
      <w:r>
        <w:t xml:space="preserve">With assessments in Wales the role of the adult is significantly different to that of the adult in Te Whariki. Whilst the children sit the reading, numeracy, and procedural tests in Wales the practitioner is purely there to supervise. They can read the literacy question to the children but are unable to help the children with the answers or to steer them in the right direction. Whereas with assessments in New Zealand they are purely observations and documentation bringing little to no stress or anxiety to the children. </w:t>
      </w:r>
    </w:p>
    <w:p w14:paraId="43F6F3FD" w14:textId="77777777" w:rsidR="00F93C58" w:rsidRDefault="00F93C58" w:rsidP="001A1ADA">
      <w:pPr>
        <w:spacing w:line="360" w:lineRule="auto"/>
        <w:jc w:val="both"/>
      </w:pPr>
      <w:r>
        <w:t>Unlike Te Whariki, where all assessments are observation based, there are some learners in Foundation Phase Wales who will be exempt from sitting the tests. This could include children with additional learning needs (ALN) or children with English as an additional language (EAL). If they were to sit these tests, they would find themselves at a substantial disadvantage to their peers. It is at the discretion of the Head Teacher to make such decisions although there is an appropriate criterion to follow when making such decisions.</w:t>
      </w:r>
      <w:r w:rsidRPr="005377A1">
        <w:t xml:space="preserve"> </w:t>
      </w:r>
      <w:r>
        <w:t>Headteachers who take this option must be willing and able to explain and justify their decision to the learner’s parents/carers.</w:t>
      </w:r>
    </w:p>
    <w:p w14:paraId="73FB0F8B" w14:textId="77777777" w:rsidR="00F93C58" w:rsidRDefault="00F93C58" w:rsidP="001A1ADA">
      <w:pPr>
        <w:spacing w:line="360" w:lineRule="auto"/>
        <w:jc w:val="both"/>
      </w:pPr>
      <w:r>
        <w:t>The reading, numeracy and procedural tests are marked by the class teacher and not an examining board although all scores need to be digitally uploaded onto a National database. From this database the Welsh Gov can analyse the age of stage results and the gender difference in the mean age standardised score.</w:t>
      </w:r>
    </w:p>
    <w:p w14:paraId="01903126" w14:textId="77777777" w:rsidR="00F93C58" w:rsidRDefault="00F93C58" w:rsidP="001A1ADA">
      <w:pPr>
        <w:spacing w:line="360" w:lineRule="auto"/>
        <w:jc w:val="both"/>
      </w:pPr>
      <w:r>
        <w:t>Pupils raw test scores are converted into age standardised scores showing how individual learners performed compared to other learners of the same age, in years and months throughout Wales.</w:t>
      </w:r>
    </w:p>
    <w:p w14:paraId="13BA36C7" w14:textId="621B9AFE" w:rsidR="00F93C58" w:rsidRDefault="00F93C58" w:rsidP="001A1ADA">
      <w:pPr>
        <w:spacing w:line="360" w:lineRule="auto"/>
        <w:jc w:val="both"/>
      </w:pPr>
      <w:r>
        <w:t xml:space="preserve">With Donaldson’s new curriculum (2015) it is steering towards the curriculum of Te </w:t>
      </w:r>
      <w:proofErr w:type="spellStart"/>
      <w:r>
        <w:t>Wha</w:t>
      </w:r>
      <w:r w:rsidR="004F74A8">
        <w:t>rik</w:t>
      </w:r>
      <w:r>
        <w:t>i</w:t>
      </w:r>
      <w:proofErr w:type="spellEnd"/>
      <w:r>
        <w:t xml:space="preserve"> in New Zealand, where the learner has decisions to make, are involved in the </w:t>
      </w:r>
      <w:r>
        <w:lastRenderedPageBreak/>
        <w:t>planning process and are able to document themselves in video and voice recording along with paper documents.</w:t>
      </w:r>
    </w:p>
    <w:p w14:paraId="69D43E11" w14:textId="77777777" w:rsidR="00F93C58" w:rsidRDefault="00F93C58" w:rsidP="001A1ADA">
      <w:pPr>
        <w:spacing w:line="360" w:lineRule="auto"/>
        <w:jc w:val="both"/>
      </w:pPr>
      <w:r>
        <w:t>By “understanding the curriculum…means to understand the cultural construction of the child and future citizen” Pinar (2013).</w:t>
      </w:r>
    </w:p>
    <w:p w14:paraId="0E5E0C5A" w14:textId="77777777" w:rsidR="00F93C58" w:rsidRDefault="00F93C58" w:rsidP="001A1ADA">
      <w:pPr>
        <w:spacing w:line="360" w:lineRule="auto"/>
        <w:jc w:val="both"/>
      </w:pPr>
      <w:r>
        <w:t>If we look at Donaldson’s four purposes and the ‘ambitious, capable learner’ strand, it states that children are ready to learn throughout their lives. However, by taking away their learn through play ethos and the structure in Foundation Phase, by asking the learners, especially in Year two to sit alone at a desk in exam conditions and too answer questions that many of these learners, especially in year two, find extremely difficult to read causes them considerable stress and anxiety even for the more academic learner.</w:t>
      </w:r>
    </w:p>
    <w:p w14:paraId="490C7F5C" w14:textId="77777777" w:rsidR="00F93C58" w:rsidRDefault="00F93C58" w:rsidP="001A1ADA">
      <w:pPr>
        <w:spacing w:line="360" w:lineRule="auto"/>
        <w:jc w:val="both"/>
      </w:pPr>
      <w:r>
        <w:t>As stated in the Donaldson’s (2015) report, the external standardised tests have the merit of high reliability, but many have limited validity in relation to the breadth of intended learning. Many practitioners who work with the older children see the tests as a useful complement to their assessments and do provide benchmarks to support teaching and learning. However, the report also states that teachers of younger learners felt that their use and results was limited and did not merit the disruption and stress that they caused.</w:t>
      </w:r>
    </w:p>
    <w:p w14:paraId="7F7EBBC4" w14:textId="4B50F9B1" w:rsidR="00F93C58" w:rsidRDefault="00F93C58" w:rsidP="001A1ADA">
      <w:pPr>
        <w:spacing w:line="360" w:lineRule="auto"/>
        <w:jc w:val="both"/>
      </w:pPr>
      <w:r>
        <w:t xml:space="preserve">Donaldson also suggests in his report that by using regular assessments not only help the teacher/practitioner with an insight into the effectiveness of the learning but by providing feedback to the learner and this in turn starts to build their confidence. It also helps learners to raise their standards and nurture ambition. It can also raise enough confidence in the child to ready them for the national tests and give them the opportunity to improve their skills using the feedback offered. Whereas, in Te </w:t>
      </w:r>
      <w:proofErr w:type="spellStart"/>
      <w:r>
        <w:t>Wh</w:t>
      </w:r>
      <w:r w:rsidR="004F74A8">
        <w:t>arik</w:t>
      </w:r>
      <w:r>
        <w:t>i</w:t>
      </w:r>
      <w:proofErr w:type="spellEnd"/>
      <w:r>
        <w:t xml:space="preserve"> there are no formal assessments for children in the early years that would cause them any stress or anxiety. As previously stated, the assessments for early years children in Te </w:t>
      </w:r>
      <w:proofErr w:type="spellStart"/>
      <w:r>
        <w:t>Wha</w:t>
      </w:r>
      <w:r w:rsidR="004F74A8">
        <w:t>rik</w:t>
      </w:r>
      <w:r>
        <w:t>i</w:t>
      </w:r>
      <w:proofErr w:type="spellEnd"/>
      <w:r>
        <w:t xml:space="preserve"> are observations and documentation showing the practitioner what the learner needs to move forward. </w:t>
      </w:r>
    </w:p>
    <w:p w14:paraId="3BF65C1E" w14:textId="77777777" w:rsidR="00F93C58" w:rsidRDefault="00F93C58" w:rsidP="001A1ADA">
      <w:pPr>
        <w:spacing w:line="360" w:lineRule="auto"/>
        <w:jc w:val="both"/>
      </w:pPr>
      <w:r>
        <w:t xml:space="preserve">Also, the OCED report (2014) raised the issue that Wales was the only country that conducts the National tests annually. </w:t>
      </w:r>
    </w:p>
    <w:p w14:paraId="1E0E5644" w14:textId="7C87C9BF" w:rsidR="00F93C58" w:rsidRDefault="00F93C58" w:rsidP="001A1ADA">
      <w:pPr>
        <w:spacing w:line="360" w:lineRule="auto"/>
        <w:jc w:val="both"/>
      </w:pPr>
      <w:r>
        <w:lastRenderedPageBreak/>
        <w:t>If we look at Maslow’s (1943) hierarchy of need, it states that children’s basic needs must be met before the child can move forward and start to climb the educational ladder. The needs are psychological, safety, love and belonging and self-actualisation. Simple psychology (2020). Every child has the capability of moving toward a level of self-actualisation. Unfortunately, not all children are able to climb the ladder at the same time. Every child is unique and an individual. Children face different life experiences for example divorce or bereavement meaning their progress would be slower than children who had not faced such adversities.</w:t>
      </w:r>
    </w:p>
    <w:p w14:paraId="27102CAC" w14:textId="4ED20AEE" w:rsidR="00F93C58" w:rsidRDefault="00F93C58" w:rsidP="001A1ADA">
      <w:pPr>
        <w:spacing w:line="360" w:lineRule="auto"/>
        <w:jc w:val="both"/>
      </w:pPr>
      <w:r>
        <w:t xml:space="preserve">As stated in the United Nations Right of the Child (2010) UNCRC, all children are citizens and have rights and entitlements. Each child is unique, they have their own developmental path in which they are following, they have different learning styles and communication styles so why is it that none of these features are taken into account with the Nation test in Wales. One size </w:t>
      </w:r>
      <w:r w:rsidR="00D71709">
        <w:t>does</w:t>
      </w:r>
      <w:r>
        <w:t xml:space="preserve"> not fit all so why are these tests implemented as if this were the case?</w:t>
      </w:r>
    </w:p>
    <w:p w14:paraId="328E7E47" w14:textId="589FA138" w:rsidR="00F93C58" w:rsidRDefault="00F93C58" w:rsidP="001A1ADA">
      <w:pPr>
        <w:spacing w:line="360" w:lineRule="auto"/>
        <w:jc w:val="both"/>
      </w:pPr>
    </w:p>
    <w:p w14:paraId="7EF8C49F" w14:textId="289BFB74" w:rsidR="00F93C58" w:rsidRDefault="00F93C58" w:rsidP="001A1ADA">
      <w:pPr>
        <w:spacing w:line="360" w:lineRule="auto"/>
        <w:jc w:val="both"/>
      </w:pPr>
    </w:p>
    <w:p w14:paraId="030A5601" w14:textId="3E921511" w:rsidR="00F93C58" w:rsidRDefault="00F93C58" w:rsidP="001A1ADA">
      <w:pPr>
        <w:spacing w:line="360" w:lineRule="auto"/>
        <w:jc w:val="both"/>
      </w:pPr>
    </w:p>
    <w:p w14:paraId="053F0992" w14:textId="5E5EC8BB" w:rsidR="00F93C58" w:rsidRDefault="00F93C58" w:rsidP="001A1ADA">
      <w:pPr>
        <w:spacing w:line="360" w:lineRule="auto"/>
        <w:jc w:val="both"/>
      </w:pPr>
    </w:p>
    <w:p w14:paraId="75478B97" w14:textId="54C32201" w:rsidR="00F93C58" w:rsidRDefault="00F93C58" w:rsidP="001A1ADA">
      <w:pPr>
        <w:spacing w:line="360" w:lineRule="auto"/>
        <w:jc w:val="both"/>
      </w:pPr>
    </w:p>
    <w:p w14:paraId="5CFC6DD5" w14:textId="5B0E6CAE" w:rsidR="00F93C58" w:rsidRDefault="00F93C58" w:rsidP="001A1ADA">
      <w:pPr>
        <w:spacing w:line="360" w:lineRule="auto"/>
        <w:jc w:val="both"/>
      </w:pPr>
    </w:p>
    <w:p w14:paraId="536C230E" w14:textId="7689B3BD" w:rsidR="00F93C58" w:rsidRDefault="00F93C58" w:rsidP="001A1ADA">
      <w:pPr>
        <w:spacing w:line="360" w:lineRule="auto"/>
        <w:jc w:val="both"/>
      </w:pPr>
    </w:p>
    <w:p w14:paraId="1BC149D5" w14:textId="613A20B5" w:rsidR="00F93C58" w:rsidRDefault="00F93C58" w:rsidP="001A1ADA">
      <w:pPr>
        <w:spacing w:line="360" w:lineRule="auto"/>
        <w:jc w:val="both"/>
      </w:pPr>
    </w:p>
    <w:p w14:paraId="0E059FAA" w14:textId="08CB036B" w:rsidR="00F93C58" w:rsidRDefault="00F93C58" w:rsidP="001A1ADA">
      <w:pPr>
        <w:spacing w:line="360" w:lineRule="auto"/>
        <w:jc w:val="both"/>
      </w:pPr>
    </w:p>
    <w:p w14:paraId="6F4EDE5C" w14:textId="3FB55BFE" w:rsidR="00F93C58" w:rsidRDefault="00F93C58" w:rsidP="001A1ADA">
      <w:pPr>
        <w:spacing w:line="360" w:lineRule="auto"/>
        <w:jc w:val="both"/>
      </w:pPr>
    </w:p>
    <w:p w14:paraId="2B9700C2" w14:textId="5B04D204" w:rsidR="00F93C58" w:rsidRDefault="00F93C58" w:rsidP="001A1ADA">
      <w:pPr>
        <w:spacing w:line="360" w:lineRule="auto"/>
        <w:jc w:val="both"/>
      </w:pPr>
    </w:p>
    <w:p w14:paraId="62F9BE7D" w14:textId="220DB5DA" w:rsidR="00F93C58" w:rsidRDefault="00F93C58" w:rsidP="001A1ADA">
      <w:pPr>
        <w:spacing w:line="360" w:lineRule="auto"/>
        <w:jc w:val="both"/>
      </w:pPr>
    </w:p>
    <w:p w14:paraId="228D4B58" w14:textId="21903EB2" w:rsidR="00F93C58" w:rsidRDefault="00F93C58" w:rsidP="001A1ADA">
      <w:pPr>
        <w:spacing w:line="360" w:lineRule="auto"/>
        <w:jc w:val="both"/>
      </w:pPr>
    </w:p>
    <w:p w14:paraId="24E39AE9" w14:textId="77777777" w:rsidR="004F74A8" w:rsidRDefault="004F74A8" w:rsidP="001A1ADA">
      <w:pPr>
        <w:spacing w:line="360" w:lineRule="auto"/>
        <w:jc w:val="both"/>
        <w:rPr>
          <w:b/>
          <w:bCs/>
        </w:rPr>
      </w:pPr>
    </w:p>
    <w:p w14:paraId="303F1445" w14:textId="77777777" w:rsidR="00F93C58" w:rsidRPr="001A19D2" w:rsidRDefault="00F93C58" w:rsidP="001A1ADA">
      <w:pPr>
        <w:spacing w:line="360" w:lineRule="auto"/>
        <w:jc w:val="both"/>
        <w:rPr>
          <w:b/>
          <w:bCs/>
        </w:rPr>
      </w:pPr>
      <w:r w:rsidRPr="001A19D2">
        <w:rPr>
          <w:b/>
          <w:bCs/>
        </w:rPr>
        <w:lastRenderedPageBreak/>
        <w:t>Task 3</w:t>
      </w:r>
      <w:r>
        <w:rPr>
          <w:b/>
          <w:bCs/>
        </w:rPr>
        <w:t xml:space="preserve">      </w:t>
      </w:r>
      <w:r w:rsidRPr="001A19D2">
        <w:rPr>
          <w:b/>
          <w:bCs/>
        </w:rPr>
        <w:t>The Continuity of Continuous Play in the Early Years</w:t>
      </w:r>
    </w:p>
    <w:p w14:paraId="7EF975F3" w14:textId="77777777" w:rsidR="00F93C58" w:rsidRDefault="00F93C58" w:rsidP="001A1ADA">
      <w:pPr>
        <w:spacing w:line="360" w:lineRule="auto"/>
        <w:jc w:val="both"/>
      </w:pPr>
    </w:p>
    <w:p w14:paraId="432EF825" w14:textId="77777777" w:rsidR="00F93C58" w:rsidRDefault="00F93C58" w:rsidP="001A1ADA">
      <w:pPr>
        <w:spacing w:line="360" w:lineRule="auto"/>
        <w:jc w:val="both"/>
      </w:pPr>
      <w:r w:rsidRPr="00D71709">
        <w:t>The Foundation Phase Wales (2015)</w:t>
      </w:r>
      <w:r>
        <w:t xml:space="preserve"> is a curriculum for 3 – 7 year olds. It was first introduced in Wales in 2010. It was brought in to replace the Early Year curriculum (3-5 Years) and KS1 education (5-7 Years). </w:t>
      </w:r>
    </w:p>
    <w:p w14:paraId="7BF2697F" w14:textId="77777777" w:rsidR="00F93C58" w:rsidRDefault="00F93C58" w:rsidP="001A1ADA">
      <w:pPr>
        <w:spacing w:line="360" w:lineRule="auto"/>
        <w:jc w:val="both"/>
      </w:pPr>
      <w:r>
        <w:t>It encourages children to be creative and imaginative with learning through play. It was reported by Foundation Phase (2015) to make learning more enjoyable and more effective.</w:t>
      </w:r>
    </w:p>
    <w:p w14:paraId="1DC626F9" w14:textId="77777777" w:rsidR="00F93C58" w:rsidRDefault="00F93C58" w:rsidP="001A1ADA">
      <w:pPr>
        <w:spacing w:line="360" w:lineRule="auto"/>
        <w:jc w:val="both"/>
      </w:pPr>
      <w:r>
        <w:t>Included in this framework is an aim for children to have a ‘flying start in life’. Children should have a comprehensive range of education and learning opportunities.</w:t>
      </w:r>
    </w:p>
    <w:p w14:paraId="55D1DF6B" w14:textId="0B6C241A" w:rsidR="00F93C58" w:rsidRDefault="00F93C58" w:rsidP="001A1ADA">
      <w:pPr>
        <w:spacing w:line="360" w:lineRule="auto"/>
        <w:jc w:val="both"/>
      </w:pPr>
      <w:r>
        <w:t xml:space="preserve">To be able to enjoy the best possible physical and mental and social and emotional health including freedom from abuse and exploitation as set out in the United Nations Convention for the Rights of the </w:t>
      </w:r>
      <w:r w:rsidRPr="00D71709">
        <w:t>Child (UNCRC</w:t>
      </w:r>
      <w:r>
        <w:t xml:space="preserve">) 2010. It states that children are listened to, treated with </w:t>
      </w:r>
      <w:r w:rsidR="00D71709">
        <w:t>respect,</w:t>
      </w:r>
      <w:r>
        <w:t xml:space="preserve"> and have their race and identity recognised.</w:t>
      </w:r>
    </w:p>
    <w:p w14:paraId="6F74F837" w14:textId="77777777" w:rsidR="00F93C58" w:rsidRDefault="00F93C58" w:rsidP="001A1ADA">
      <w:pPr>
        <w:spacing w:line="360" w:lineRule="auto"/>
        <w:jc w:val="both"/>
      </w:pPr>
      <w:r>
        <w:t>They must also have access to play. It is the element of play that I would like to discuss and account with you through my blog.</w:t>
      </w:r>
    </w:p>
    <w:p w14:paraId="756348D8" w14:textId="77777777" w:rsidR="00F93C58" w:rsidRDefault="00F93C58" w:rsidP="001A1ADA">
      <w:pPr>
        <w:spacing w:line="360" w:lineRule="auto"/>
        <w:jc w:val="both"/>
      </w:pPr>
      <w:r>
        <w:t>In the curriculum framework it states that “Children learn through first-hand experiential activities with the serious business of ‘play’ providing the vehicle. Through their play, children practise and consolidate their learning, play with ideas, experiment, take risks, solve problems, and make decisions individually, in small and in large groups. First-hand experiences allow children to develop an understanding of themselves and the world in which they live. The development of children’s self-image and feelings of self-worth and self-esteem are at the core.” Foundation Phase Wales.</w:t>
      </w:r>
    </w:p>
    <w:p w14:paraId="7CEE71D6" w14:textId="49FC46D1" w:rsidR="00F93C58" w:rsidRDefault="00F93C58" w:rsidP="001A1ADA">
      <w:pPr>
        <w:spacing w:line="360" w:lineRule="auto"/>
        <w:jc w:val="both"/>
      </w:pPr>
      <w:r>
        <w:t xml:space="preserve">By using both indoor and outdoor environments that are both fun, </w:t>
      </w:r>
      <w:r w:rsidR="00D71709">
        <w:t>exciting,</w:t>
      </w:r>
      <w:r>
        <w:t xml:space="preserve"> and stimulating gives children the confidence to explore and learn through hands on experiences. The Foundation Phase environment should promote discovery and independence.</w:t>
      </w:r>
    </w:p>
    <w:p w14:paraId="62922A2F" w14:textId="77777777" w:rsidR="00F93C58" w:rsidRDefault="00F93C58" w:rsidP="001A1ADA">
      <w:pPr>
        <w:spacing w:line="360" w:lineRule="auto"/>
        <w:jc w:val="both"/>
      </w:pPr>
      <w:r>
        <w:t xml:space="preserve">Since working throughout the Foundation Phase I have noticed that continuous provision of indoor and outdoor play is an immense element of the curriculum that is adhered to up to the age of six and seven. At this stage it is slowly petered out and </w:t>
      </w:r>
      <w:r>
        <w:lastRenderedPageBreak/>
        <w:t>the continuity and freedom that children should be entitled to is slowly withdrawn. This is to ensure the children are mentally ready to enter KS2 where play is no longer an element of the curriculum provision.</w:t>
      </w:r>
    </w:p>
    <w:p w14:paraId="1C692844" w14:textId="77777777" w:rsidR="00F93C58" w:rsidRDefault="00F93C58" w:rsidP="001A1ADA">
      <w:pPr>
        <w:spacing w:line="360" w:lineRule="auto"/>
        <w:jc w:val="both"/>
      </w:pPr>
      <w:r>
        <w:t xml:space="preserve">Why is this provision withdrawn early? Is it because the </w:t>
      </w:r>
      <w:r w:rsidRPr="001A1ADA">
        <w:t>Government</w:t>
      </w:r>
      <w:r>
        <w:t xml:space="preserve"> introduced the National tests? These tests or assessments were first introduced to schools in Wales in May </w:t>
      </w:r>
      <w:r w:rsidRPr="001A1ADA">
        <w:t>2013.</w:t>
      </w:r>
      <w:r>
        <w:t xml:space="preserve"> Children of all abilities from Year two are expected to sit these tests including children with SEN (special educational needs), children with behavioural issues and children as young as 7 years of age.</w:t>
      </w:r>
    </w:p>
    <w:p w14:paraId="093A6E5B" w14:textId="77777777" w:rsidR="00F93C58" w:rsidRDefault="00F93C58" w:rsidP="001A1ADA">
      <w:pPr>
        <w:spacing w:line="360" w:lineRule="auto"/>
        <w:jc w:val="both"/>
      </w:pPr>
      <w:r>
        <w:t xml:space="preserve">Or is it slowly withdrawn to prepare the children for the transition to KS2 where there is no play in the current curriculum. </w:t>
      </w:r>
    </w:p>
    <w:p w14:paraId="21A84EA2" w14:textId="77777777" w:rsidR="00F93C58" w:rsidRDefault="00F93C58" w:rsidP="001A1ADA">
      <w:pPr>
        <w:spacing w:line="360" w:lineRule="auto"/>
        <w:jc w:val="both"/>
      </w:pPr>
      <w:r>
        <w:t xml:space="preserve">Throughout the Foundation Phase children have the opportunity to rotate around the classroom with continuous provision. This could be indoors or outdoors. </w:t>
      </w:r>
    </w:p>
    <w:p w14:paraId="50DD71D2" w14:textId="77777777" w:rsidR="00F93C58" w:rsidRDefault="00F93C58" w:rsidP="001A1ADA">
      <w:pPr>
        <w:spacing w:line="360" w:lineRule="auto"/>
        <w:jc w:val="both"/>
      </w:pPr>
      <w:r>
        <w:t>Continuous provision refers to the use of resources that are continually available in both indoor and outdoor classrooms for the children to use independently. These provisions should match the interests and general stage of development to extend their learning. Areas of continuous provision include construction, sand and water, role play and creative areas. Children choose which area they would like to play in. All Foundation Phase classrooms should have a pictorial choosing board that the children can independently chose an area they would like to work in. This can be indoors or outdoors. The younger the child the more continuous provision is available for the child. As the child grows and moves through the Foundation Phase and onto the next stage of learning they will encounter more enhanced learning and less of the continuous provision they are familiar with.</w:t>
      </w:r>
    </w:p>
    <w:p w14:paraId="5A645E61" w14:textId="77777777" w:rsidR="00F93C58" w:rsidRDefault="00F93C58" w:rsidP="001A1ADA">
      <w:pPr>
        <w:spacing w:line="360" w:lineRule="auto"/>
        <w:jc w:val="both"/>
      </w:pPr>
      <w:r>
        <w:t>Enhanced learning is used in addition to continuous learning and is to help the children think more deeply, practice new skills, and learn new ways of working. New resources are added to help stimulate the children’s learning.</w:t>
      </w:r>
    </w:p>
    <w:p w14:paraId="578587F4" w14:textId="77777777" w:rsidR="00F93C58" w:rsidRDefault="00F93C58" w:rsidP="001A1ADA">
      <w:pPr>
        <w:spacing w:line="360" w:lineRule="auto"/>
        <w:jc w:val="both"/>
      </w:pPr>
      <w:r>
        <w:t xml:space="preserve">In Year two, morning sessions are predominantly literacy and numeracy provisions. Practitioners use this time with the children to do group work or whole class activities. In the beginning of year two this is unfamiliar to most children as throughout their early years in the Foundation Phase they used the continuous provision curriculum. </w:t>
      </w:r>
    </w:p>
    <w:p w14:paraId="38BD77E1" w14:textId="77777777" w:rsidR="00F93C58" w:rsidRDefault="00F93C58" w:rsidP="001A1ADA">
      <w:pPr>
        <w:spacing w:line="360" w:lineRule="auto"/>
        <w:jc w:val="both"/>
      </w:pPr>
      <w:r>
        <w:lastRenderedPageBreak/>
        <w:t>In excellent schools, practitioners plan active independent learning experiences both indoors and outdoors for the children. Activities that will help them to practice and improve their literacy, numeracy and personal and social skills, whereas in earlier foundation phase years pupils could play independently with the continuous provisions provided.</w:t>
      </w:r>
    </w:p>
    <w:p w14:paraId="57ACBD37" w14:textId="77777777" w:rsidR="00F93C58" w:rsidRDefault="00F93C58" w:rsidP="001A1ADA">
      <w:pPr>
        <w:spacing w:line="360" w:lineRule="auto"/>
        <w:jc w:val="both"/>
      </w:pPr>
      <w:r>
        <w:t xml:space="preserve">It appears that as the child progresses through the Foundation Phase the play element of the curriculum is quashed somewhat and hands-on, child led activities that build on their knowledge and understanding are introduced more and more. </w:t>
      </w:r>
    </w:p>
    <w:p w14:paraId="18E3D5F4" w14:textId="77777777" w:rsidR="00F93C58" w:rsidRDefault="00F93C58" w:rsidP="001A1ADA">
      <w:pPr>
        <w:spacing w:line="360" w:lineRule="auto"/>
        <w:jc w:val="both"/>
      </w:pPr>
      <w:r>
        <w:t xml:space="preserve">If we look at Swedish schools the divide between outdoor education is phenomenal. The Swedish children spend up to 90% of their time outdoors. They are aware of the risks and have the trust and guidance of their practitioners to explore and take some risks whereas in Wales the outdoor provision provided by year 2 is purely time spent outside. There is no provision, no activities set it is just purely time in the fresh air. There are no risks involved and children are discouraged from climbing and taking risks. </w:t>
      </w:r>
    </w:p>
    <w:p w14:paraId="7793A57D" w14:textId="1907234E" w:rsidR="00F93C58" w:rsidRDefault="00F93C58" w:rsidP="001A1ADA">
      <w:pPr>
        <w:spacing w:line="360" w:lineRule="auto"/>
        <w:jc w:val="both"/>
      </w:pPr>
      <w:r>
        <w:t xml:space="preserve">On one occasion in my setting a young boy made a tyre swing out of a skipping rope an old tyre and the big old oak tree that stands proudly in our grounds. I watched the children work together as a team and co-operate to complete this mission, listening intently to the young boy whose idea the swing was. There was a queue of children waiting patiently to have a turn on this swing. It was brilliant and kept them all entertained until one of the teachers noticed the swing. He then approached the group of children and shouted at them for being ‘so silly’ and that they might have caused an accident! So what? What if they had had an accident! The swing was 4 feet off the ground. Instead of disciplining the children he should have been congratulating them on their camaraderie, their teamwork, their </w:t>
      </w:r>
      <w:r w:rsidR="00D71709">
        <w:t>imagination,</w:t>
      </w:r>
      <w:r>
        <w:t xml:space="preserve"> and their use of different items to make something new. </w:t>
      </w:r>
    </w:p>
    <w:p w14:paraId="7640A0EC" w14:textId="77777777" w:rsidR="00F93C58" w:rsidRDefault="00F93C58" w:rsidP="001A1ADA">
      <w:pPr>
        <w:spacing w:line="360" w:lineRule="auto"/>
        <w:jc w:val="both"/>
      </w:pPr>
      <w:r>
        <w:t xml:space="preserve">This is where Wales is lacking behind our Scandinavian counterparts. This was a brilliant invention that should have been praised yet because of the risk and health &amp; safety concerns they were disciplined. </w:t>
      </w:r>
    </w:p>
    <w:p w14:paraId="286A68F5" w14:textId="77777777" w:rsidR="00F93C58" w:rsidRDefault="00F93C58" w:rsidP="001A1ADA">
      <w:pPr>
        <w:spacing w:line="360" w:lineRule="auto"/>
        <w:jc w:val="both"/>
      </w:pPr>
      <w:r>
        <w:t>Hopefully when Donaldson’s (2015) new curriculum is embedded and education and childcare is all in one, maybe schools can follow the ethos of Scandinavian education and allow children to take such risks whilst being outdoors.</w:t>
      </w:r>
    </w:p>
    <w:p w14:paraId="5C134CCA" w14:textId="355AD4BE" w:rsidR="004F74A8" w:rsidRPr="004F74A8" w:rsidRDefault="001A1ADA" w:rsidP="001A1ADA">
      <w:pPr>
        <w:spacing w:line="360" w:lineRule="auto"/>
        <w:jc w:val="both"/>
        <w:rPr>
          <w:b/>
          <w:bCs/>
        </w:rPr>
      </w:pPr>
      <w:r>
        <w:rPr>
          <w:b/>
          <w:bCs/>
        </w:rPr>
        <w:lastRenderedPageBreak/>
        <w:t>Refe</w:t>
      </w:r>
      <w:r w:rsidR="004F74A8" w:rsidRPr="00591570">
        <w:rPr>
          <w:b/>
          <w:bCs/>
        </w:rPr>
        <w:t xml:space="preserve">rences   ECEY6001/C </w:t>
      </w:r>
    </w:p>
    <w:p w14:paraId="5E635F5D" w14:textId="77777777" w:rsidR="004F74A8" w:rsidRDefault="004F74A8" w:rsidP="001A1ADA">
      <w:pPr>
        <w:spacing w:line="360" w:lineRule="auto"/>
        <w:jc w:val="both"/>
      </w:pPr>
    </w:p>
    <w:p w14:paraId="77DC8D36" w14:textId="254E53D2" w:rsidR="004F74A8" w:rsidRDefault="004F74A8" w:rsidP="001A1ADA">
      <w:pPr>
        <w:spacing w:line="360" w:lineRule="auto"/>
        <w:jc w:val="both"/>
      </w:pPr>
      <w:r>
        <w:t xml:space="preserve">Curriculum for Wales. (2020) Available at: </w:t>
      </w:r>
      <w:hyperlink r:id="rId6" w:history="1">
        <w:r w:rsidRPr="000F1D0B">
          <w:rPr>
            <w:rStyle w:val="Hyperlink"/>
          </w:rPr>
          <w:t>https://hwb.gov.wales/curriculum-for-wales/reading-and-numeracy-assessments/national-reading-and-numeracy-tests</w:t>
        </w:r>
      </w:hyperlink>
      <w:r>
        <w:t xml:space="preserve"> (Accessed March 22nd 2020)</w:t>
      </w:r>
    </w:p>
    <w:p w14:paraId="48F25B62" w14:textId="77777777" w:rsidR="004F74A8" w:rsidRDefault="004F74A8" w:rsidP="001A1ADA">
      <w:pPr>
        <w:spacing w:line="360" w:lineRule="auto"/>
        <w:jc w:val="both"/>
      </w:pPr>
    </w:p>
    <w:p w14:paraId="632252B1" w14:textId="14A88C01" w:rsidR="004F74A8" w:rsidRDefault="004F74A8" w:rsidP="001A1ADA">
      <w:pPr>
        <w:spacing w:line="360" w:lineRule="auto"/>
        <w:jc w:val="both"/>
      </w:pPr>
      <w:r>
        <w:t xml:space="preserve">Donaldson, G. (2015). Successful Futures. Available at: </w:t>
      </w:r>
      <w:hyperlink r:id="rId7" w:history="1">
        <w:r>
          <w:rPr>
            <w:rStyle w:val="Hyperlink"/>
          </w:rPr>
          <w:t>https://gov.wales/sites/default/files/publications/2018-03/succesful-futures-a-summary-of-professor-graham-donaldsons-report.pdf</w:t>
        </w:r>
      </w:hyperlink>
      <w:r>
        <w:t xml:space="preserve"> (Accessed March 22nd 2020)</w:t>
      </w:r>
    </w:p>
    <w:p w14:paraId="210FCE31" w14:textId="77777777" w:rsidR="004F74A8" w:rsidRDefault="004F74A8" w:rsidP="001A1ADA">
      <w:pPr>
        <w:spacing w:line="360" w:lineRule="auto"/>
        <w:jc w:val="both"/>
      </w:pPr>
    </w:p>
    <w:p w14:paraId="36CB36BB" w14:textId="77777777" w:rsidR="004F74A8" w:rsidRDefault="004F74A8" w:rsidP="001A1ADA">
      <w:pPr>
        <w:spacing w:line="360" w:lineRule="auto"/>
        <w:jc w:val="both"/>
      </w:pPr>
      <w:r>
        <w:t xml:space="preserve">Donaldson, G. (2015). Successful Futures: </w:t>
      </w:r>
      <w:r w:rsidRPr="00B72979">
        <w:t xml:space="preserve">Independent Review of </w:t>
      </w:r>
      <w:proofErr w:type="gramStart"/>
      <w:r w:rsidRPr="00B72979">
        <w:t>Curriculum  and</w:t>
      </w:r>
      <w:proofErr w:type="gramEnd"/>
      <w:r w:rsidRPr="00B72979">
        <w:t xml:space="preserve"> Assessment Arrangements in Wales</w:t>
      </w:r>
      <w:r>
        <w:t xml:space="preserve">. Available at:  </w:t>
      </w:r>
      <w:hyperlink r:id="rId8" w:history="1">
        <w:r w:rsidRPr="00BC5F20">
          <w:rPr>
            <w:rStyle w:val="Hyperlink"/>
          </w:rPr>
          <w:t>https://dera.ioe.ac.uk/22165/2/150225-successful-futures-en_Redacted.pdf</w:t>
        </w:r>
      </w:hyperlink>
      <w:r>
        <w:t xml:space="preserve"> (Accessed 12th July 2020)</w:t>
      </w:r>
      <w:r w:rsidRPr="00B72979">
        <w:cr/>
      </w:r>
    </w:p>
    <w:p w14:paraId="2CFF6306" w14:textId="77777777" w:rsidR="004F74A8" w:rsidRDefault="004F74A8" w:rsidP="001A1ADA">
      <w:pPr>
        <w:shd w:val="clear" w:color="auto" w:fill="FFFFFF"/>
        <w:spacing w:before="100" w:beforeAutospacing="1" w:after="100" w:afterAutospacing="1" w:line="360" w:lineRule="auto"/>
        <w:jc w:val="both"/>
        <w:outlineLvl w:val="0"/>
      </w:pPr>
      <w:r>
        <w:t xml:space="preserve">Education (Wales) Act (2014). Welsh Government. Available at: </w:t>
      </w:r>
      <w:hyperlink r:id="rId9" w:history="1">
        <w:r>
          <w:rPr>
            <w:rStyle w:val="Hyperlink"/>
          </w:rPr>
          <w:t>http://www.legislation.gov.uk/anaw/2014/5/contents/enacted</w:t>
        </w:r>
      </w:hyperlink>
      <w:r>
        <w:t xml:space="preserve"> (Accessed 8th July 2020)</w:t>
      </w:r>
    </w:p>
    <w:p w14:paraId="42377C26" w14:textId="77777777" w:rsidR="004F74A8" w:rsidRDefault="004F74A8" w:rsidP="001A1ADA">
      <w:pPr>
        <w:spacing w:line="360" w:lineRule="auto"/>
        <w:jc w:val="both"/>
      </w:pPr>
    </w:p>
    <w:p w14:paraId="5C86B4C5" w14:textId="766600BE" w:rsidR="004F74A8" w:rsidRDefault="004F74A8" w:rsidP="001A1ADA">
      <w:pPr>
        <w:spacing w:line="360" w:lineRule="auto"/>
        <w:jc w:val="both"/>
      </w:pPr>
      <w:r>
        <w:t xml:space="preserve">Education in New Zealand (2019) Available at: </w:t>
      </w:r>
      <w:hyperlink r:id="rId10" w:history="1">
        <w:r w:rsidRPr="00BC5F20">
          <w:rPr>
            <w:rStyle w:val="Hyperlink"/>
          </w:rPr>
          <w:t>https://www.education.govt.nz/our-work/our-role-and-our-people/education-in-nz/</w:t>
        </w:r>
      </w:hyperlink>
      <w:r>
        <w:t xml:space="preserve"> (Accessed 12</w:t>
      </w:r>
      <w:r w:rsidRPr="002E5A18">
        <w:rPr>
          <w:vertAlign w:val="superscript"/>
        </w:rPr>
        <w:t>th</w:t>
      </w:r>
      <w:r>
        <w:t xml:space="preserve"> July 2020)</w:t>
      </w:r>
    </w:p>
    <w:p w14:paraId="28E86EE4" w14:textId="77777777" w:rsidR="004F74A8" w:rsidRDefault="004F74A8" w:rsidP="001A1ADA">
      <w:pPr>
        <w:spacing w:line="360" w:lineRule="auto"/>
        <w:jc w:val="both"/>
      </w:pPr>
    </w:p>
    <w:p w14:paraId="36D1D05E" w14:textId="65A292D9" w:rsidR="004F74A8" w:rsidRDefault="004F74A8" w:rsidP="001A1ADA">
      <w:pPr>
        <w:spacing w:line="360" w:lineRule="auto"/>
        <w:jc w:val="both"/>
      </w:pPr>
      <w:r>
        <w:t xml:space="preserve">Foundation Phase (Wales) 2015. Available at: </w:t>
      </w:r>
      <w:hyperlink r:id="rId11" w:history="1">
        <w:r w:rsidRPr="000F1D0B">
          <w:rPr>
            <w:rStyle w:val="Hyperlink"/>
          </w:rPr>
          <w:t>https://hwb.gov.wales/storage/d5d8e39c-b534-40cb-a3f5-7e2e126d8077/foundation-phase-framework.pdf</w:t>
        </w:r>
      </w:hyperlink>
      <w:r>
        <w:t xml:space="preserve"> (Accessed March 22nd 2020)</w:t>
      </w:r>
    </w:p>
    <w:p w14:paraId="3EBE0CD9" w14:textId="77777777" w:rsidR="004F74A8" w:rsidRDefault="004F74A8" w:rsidP="001A1ADA">
      <w:pPr>
        <w:spacing w:line="360" w:lineRule="auto"/>
        <w:jc w:val="both"/>
      </w:pPr>
    </w:p>
    <w:p w14:paraId="5E4558CB" w14:textId="77777777" w:rsidR="004F74A8" w:rsidRDefault="004F74A8" w:rsidP="001A1ADA">
      <w:pPr>
        <w:spacing w:line="360" w:lineRule="auto"/>
        <w:jc w:val="both"/>
      </w:pPr>
    </w:p>
    <w:p w14:paraId="15F8509E" w14:textId="480AB818" w:rsidR="004F74A8" w:rsidRDefault="004F74A8" w:rsidP="001A1ADA">
      <w:pPr>
        <w:spacing w:line="360" w:lineRule="auto"/>
        <w:jc w:val="both"/>
      </w:pPr>
      <w:r>
        <w:lastRenderedPageBreak/>
        <w:t xml:space="preserve">McLeod, S (2020) Maslow’s Hierarchy of Needs (1948). Available at: </w:t>
      </w:r>
      <w:hyperlink r:id="rId12" w:history="1">
        <w:r w:rsidRPr="00BC5F20">
          <w:rPr>
            <w:rStyle w:val="Hyperlink"/>
          </w:rPr>
          <w:t>https://www.simplypsychology.org/maslow.html#:~:text=Maslow's%20hierarchy%20of%20needs%20is,hierarchical%20levels%20within%20a%20pyramid.&amp;text=From%20the%20bottom%20of%20the,esteem%2C%20and%20self%2Dactualization.</w:t>
        </w:r>
      </w:hyperlink>
      <w:r>
        <w:t xml:space="preserve"> (Accessed 12</w:t>
      </w:r>
      <w:r w:rsidRPr="0025365A">
        <w:rPr>
          <w:vertAlign w:val="superscript"/>
        </w:rPr>
        <w:t>th</w:t>
      </w:r>
      <w:r>
        <w:t xml:space="preserve"> July 2020)</w:t>
      </w:r>
    </w:p>
    <w:p w14:paraId="72397FB5" w14:textId="411A7993" w:rsidR="004F74A8" w:rsidRDefault="004F74A8" w:rsidP="001A1ADA">
      <w:pPr>
        <w:shd w:val="clear" w:color="auto" w:fill="FFFFFF"/>
        <w:spacing w:before="100" w:beforeAutospacing="1" w:after="100" w:afterAutospacing="1" w:line="360" w:lineRule="auto"/>
        <w:jc w:val="both"/>
        <w:outlineLvl w:val="0"/>
      </w:pPr>
      <w:proofErr w:type="spellStart"/>
      <w:r>
        <w:rPr>
          <w:rFonts w:eastAsia="Times New Roman" w:cs="Arial"/>
          <w:color w:val="222222"/>
          <w:kern w:val="36"/>
          <w:szCs w:val="24"/>
          <w:lang w:eastAsia="en-GB"/>
        </w:rPr>
        <w:t>Noonoo</w:t>
      </w:r>
      <w:proofErr w:type="spellEnd"/>
      <w:r w:rsidR="001A1ADA">
        <w:rPr>
          <w:rFonts w:eastAsia="Times New Roman" w:cs="Arial"/>
          <w:color w:val="222222"/>
          <w:kern w:val="36"/>
          <w:szCs w:val="24"/>
          <w:lang w:eastAsia="en-GB"/>
        </w:rPr>
        <w:t xml:space="preserve">, </w:t>
      </w:r>
      <w:r>
        <w:rPr>
          <w:rFonts w:eastAsia="Times New Roman" w:cs="Arial"/>
          <w:color w:val="222222"/>
          <w:kern w:val="36"/>
          <w:szCs w:val="24"/>
          <w:lang w:eastAsia="en-GB"/>
        </w:rPr>
        <w:t xml:space="preserve">S. (2015). </w:t>
      </w:r>
      <w:r w:rsidRPr="00717C9A">
        <w:rPr>
          <w:rFonts w:eastAsia="Times New Roman" w:cs="Arial"/>
          <w:i/>
          <w:iCs/>
          <w:color w:val="222222"/>
          <w:kern w:val="36"/>
          <w:szCs w:val="24"/>
          <w:lang w:eastAsia="en-GB"/>
        </w:rPr>
        <w:t>Why Scandinavian schools are superior (and what we can learn)</w:t>
      </w:r>
      <w:r w:rsidRPr="00C75514">
        <w:rPr>
          <w:rFonts w:eastAsia="Times New Roman" w:cs="Arial"/>
          <w:i/>
          <w:iCs/>
          <w:color w:val="222222"/>
          <w:kern w:val="36"/>
          <w:szCs w:val="24"/>
          <w:lang w:eastAsia="en-GB"/>
        </w:rPr>
        <w:t>.</w:t>
      </w:r>
      <w:r>
        <w:rPr>
          <w:rFonts w:eastAsia="Times New Roman" w:cs="Arial"/>
          <w:i/>
          <w:iCs/>
          <w:color w:val="222222"/>
          <w:kern w:val="36"/>
          <w:szCs w:val="24"/>
          <w:lang w:eastAsia="en-GB"/>
        </w:rPr>
        <w:t xml:space="preserve"> Available at: </w:t>
      </w:r>
      <w:hyperlink r:id="rId13" w:history="1">
        <w:r>
          <w:rPr>
            <w:rStyle w:val="Hyperlink"/>
          </w:rPr>
          <w:t>https://www.eschoolnews.com/2015/06/18/scandinavian-schools-291/</w:t>
        </w:r>
      </w:hyperlink>
      <w:r>
        <w:t xml:space="preserve"> (Accessed 7</w:t>
      </w:r>
      <w:r w:rsidRPr="00C75514">
        <w:rPr>
          <w:vertAlign w:val="superscript"/>
        </w:rPr>
        <w:t>th</w:t>
      </w:r>
      <w:r>
        <w:t xml:space="preserve"> July 2020)</w:t>
      </w:r>
    </w:p>
    <w:p w14:paraId="22E53971" w14:textId="77777777" w:rsidR="004F74A8" w:rsidRDefault="004F74A8" w:rsidP="001A1ADA">
      <w:pPr>
        <w:spacing w:line="360" w:lineRule="auto"/>
        <w:jc w:val="both"/>
      </w:pPr>
      <w:r>
        <w:t xml:space="preserve">Organisation for Economic Co-operation and Development (OECD) 2014. </w:t>
      </w:r>
      <w:r w:rsidRPr="001A1ADA">
        <w:rPr>
          <w:i/>
          <w:iCs/>
        </w:rPr>
        <w:t>Improving Schools in Wales: An OECD Perspective.</w:t>
      </w:r>
      <w:r>
        <w:t xml:space="preserve"> Available at: </w:t>
      </w:r>
      <w:hyperlink r:id="rId14" w:history="1">
        <w:r w:rsidRPr="00BC5F20">
          <w:rPr>
            <w:rStyle w:val="Hyperlink"/>
          </w:rPr>
          <w:t>www.oecd.org/education/Improving-schools-in-Wales.pdf</w:t>
        </w:r>
      </w:hyperlink>
      <w:r>
        <w:t xml:space="preserve"> (Accessed 12th July 2020)</w:t>
      </w:r>
    </w:p>
    <w:p w14:paraId="463B4161" w14:textId="77777777" w:rsidR="004F74A8" w:rsidRDefault="004F74A8" w:rsidP="001A1ADA">
      <w:pPr>
        <w:spacing w:line="360" w:lineRule="auto"/>
        <w:jc w:val="both"/>
      </w:pPr>
    </w:p>
    <w:p w14:paraId="4ED97319" w14:textId="256C490D" w:rsidR="004F74A8" w:rsidRDefault="004F74A8" w:rsidP="001A1ADA">
      <w:pPr>
        <w:spacing w:line="360" w:lineRule="auto"/>
        <w:jc w:val="both"/>
      </w:pPr>
      <w:r>
        <w:t xml:space="preserve">Pinar, W. (2013) </w:t>
      </w:r>
      <w:r w:rsidRPr="001A1ADA">
        <w:rPr>
          <w:i/>
          <w:iCs/>
        </w:rPr>
        <w:t>The International Handbook of Curriculum Research</w:t>
      </w:r>
      <w:r>
        <w:t>. New York, Routledge</w:t>
      </w:r>
      <w:r w:rsidRPr="00713948">
        <w:cr/>
      </w:r>
    </w:p>
    <w:p w14:paraId="07217820" w14:textId="77777777" w:rsidR="004F74A8" w:rsidRDefault="004F74A8" w:rsidP="001A1ADA">
      <w:pPr>
        <w:spacing w:line="360" w:lineRule="auto"/>
        <w:jc w:val="both"/>
      </w:pPr>
      <w:r>
        <w:t xml:space="preserve">Programme for International Student Assessment (PISA) Publications (2018). Available at: </w:t>
      </w:r>
      <w:hyperlink r:id="rId15" w:history="1">
        <w:r w:rsidRPr="000A11AE">
          <w:rPr>
            <w:rStyle w:val="Hyperlink"/>
          </w:rPr>
          <w:t>https://www.oecd.org/pisa/publications/pisa-2018-results.htm</w:t>
        </w:r>
      </w:hyperlink>
      <w:r>
        <w:t xml:space="preserve"> (Accessed July 7th 2020)</w:t>
      </w:r>
    </w:p>
    <w:p w14:paraId="2A0A28A3" w14:textId="77777777" w:rsidR="004F74A8" w:rsidRDefault="004F74A8" w:rsidP="001A1ADA">
      <w:pPr>
        <w:shd w:val="clear" w:color="auto" w:fill="FFFFFF"/>
        <w:spacing w:before="100" w:beforeAutospacing="1" w:after="100" w:afterAutospacing="1" w:line="360" w:lineRule="auto"/>
        <w:jc w:val="both"/>
        <w:outlineLvl w:val="0"/>
      </w:pPr>
      <w:r>
        <w:t xml:space="preserve">Swedish Education Act (2011). Available at: </w:t>
      </w:r>
      <w:hyperlink r:id="rId16" w:anchor=":~:text=New%20education%20act,and%20student%20safety%20and%20security." w:history="1">
        <w:r>
          <w:rPr>
            <w:rStyle w:val="Hyperlink"/>
          </w:rPr>
          <w:t>https://sweden.se/society/education-in-sweden/#:~:text=New%20education%20act,and%20student%20safety%20and%20security.</w:t>
        </w:r>
      </w:hyperlink>
      <w:r>
        <w:t xml:space="preserve"> (Accessed 7</w:t>
      </w:r>
      <w:r w:rsidRPr="008E64D9">
        <w:rPr>
          <w:vertAlign w:val="superscript"/>
        </w:rPr>
        <w:t>th</w:t>
      </w:r>
      <w:r>
        <w:t xml:space="preserve"> July 2020)</w:t>
      </w:r>
    </w:p>
    <w:p w14:paraId="64A58E8D" w14:textId="77777777" w:rsidR="004F74A8" w:rsidRDefault="004F74A8" w:rsidP="001A1ADA">
      <w:pPr>
        <w:spacing w:line="360" w:lineRule="auto"/>
        <w:jc w:val="both"/>
      </w:pPr>
    </w:p>
    <w:p w14:paraId="62C5B3DA" w14:textId="6A47EEEB" w:rsidR="004F74A8" w:rsidRDefault="004F74A8" w:rsidP="001A1ADA">
      <w:pPr>
        <w:spacing w:line="360" w:lineRule="auto"/>
        <w:jc w:val="both"/>
      </w:pPr>
      <w:r>
        <w:t xml:space="preserve">Te </w:t>
      </w:r>
      <w:proofErr w:type="spellStart"/>
      <w:r>
        <w:t>Whariki</w:t>
      </w:r>
      <w:proofErr w:type="spellEnd"/>
      <w:r>
        <w:t xml:space="preserve"> (2017). </w:t>
      </w:r>
      <w:r w:rsidRPr="001A1ADA">
        <w:rPr>
          <w:i/>
          <w:iCs/>
        </w:rPr>
        <w:t>Early Childhood Curriculum</w:t>
      </w:r>
      <w:r>
        <w:t xml:space="preserve">. Available at: </w:t>
      </w:r>
      <w:hyperlink r:id="rId17" w:history="1">
        <w:r w:rsidRPr="00BC5F20">
          <w:rPr>
            <w:rStyle w:val="Hyperlink"/>
          </w:rPr>
          <w:t>https://tewhariki.tki.org.nz/assets/Uploads/files/Te-Whariki-Early-Childhood-Curriculum.pdf#page=65</w:t>
        </w:r>
      </w:hyperlink>
      <w:r>
        <w:t xml:space="preserve"> (Accessed 11</w:t>
      </w:r>
      <w:r w:rsidRPr="00BC0E39">
        <w:rPr>
          <w:vertAlign w:val="superscript"/>
        </w:rPr>
        <w:t>th</w:t>
      </w:r>
      <w:r>
        <w:t xml:space="preserve"> July 2020)</w:t>
      </w:r>
    </w:p>
    <w:p w14:paraId="36DD1D8F" w14:textId="77777777" w:rsidR="004F74A8" w:rsidRDefault="004F74A8" w:rsidP="001A1ADA">
      <w:pPr>
        <w:spacing w:line="360" w:lineRule="auto"/>
        <w:jc w:val="both"/>
      </w:pPr>
    </w:p>
    <w:p w14:paraId="5591ACB4" w14:textId="3E5AA79E" w:rsidR="004F74A8" w:rsidRDefault="004F74A8" w:rsidP="001A1ADA">
      <w:pPr>
        <w:spacing w:line="360" w:lineRule="auto"/>
        <w:jc w:val="both"/>
      </w:pPr>
      <w:r>
        <w:t xml:space="preserve">The School Run (2020). </w:t>
      </w:r>
      <w:r w:rsidRPr="00EE669C">
        <w:rPr>
          <w:i/>
          <w:iCs/>
        </w:rPr>
        <w:t>Education in Wales.</w:t>
      </w:r>
      <w:r>
        <w:t xml:space="preserve"> Available at: </w:t>
      </w:r>
      <w:hyperlink r:id="rId18" w:history="1">
        <w:r w:rsidRPr="002C6950">
          <w:rPr>
            <w:rStyle w:val="Hyperlink"/>
          </w:rPr>
          <w:t>https://www.theschoolrun.com/overview-welsh-education-system</w:t>
        </w:r>
      </w:hyperlink>
      <w:r>
        <w:t xml:space="preserve"> (Accessed 4th July 2020)</w:t>
      </w:r>
    </w:p>
    <w:p w14:paraId="0030DDF3" w14:textId="77777777" w:rsidR="004F74A8" w:rsidRDefault="004F74A8" w:rsidP="001A1ADA">
      <w:pPr>
        <w:shd w:val="clear" w:color="auto" w:fill="FFFFFF"/>
        <w:spacing w:before="100" w:beforeAutospacing="1" w:after="100" w:afterAutospacing="1" w:line="360" w:lineRule="auto"/>
        <w:jc w:val="both"/>
        <w:outlineLvl w:val="0"/>
      </w:pPr>
    </w:p>
    <w:p w14:paraId="509B4E8E" w14:textId="15FDBD6A" w:rsidR="004F74A8" w:rsidRPr="0046632C" w:rsidRDefault="004F74A8" w:rsidP="001A1ADA">
      <w:pPr>
        <w:shd w:val="clear" w:color="auto" w:fill="FFFFFF"/>
        <w:spacing w:before="100" w:beforeAutospacing="1" w:after="100" w:afterAutospacing="1" w:line="360" w:lineRule="auto"/>
        <w:jc w:val="both"/>
        <w:outlineLvl w:val="0"/>
        <w:rPr>
          <w:rFonts w:cs="Arial"/>
          <w:szCs w:val="24"/>
        </w:rPr>
      </w:pPr>
      <w:r>
        <w:t xml:space="preserve">The Sylva Foundation (2018). </w:t>
      </w:r>
      <w:r w:rsidRPr="001A1ADA">
        <w:rPr>
          <w:i/>
          <w:iCs/>
        </w:rPr>
        <w:t>Bringing Children Closer to Nature</w:t>
      </w:r>
      <w:r w:rsidR="001A1ADA">
        <w:t xml:space="preserve"> </w:t>
      </w:r>
      <w:r>
        <w:t>(2019)</w:t>
      </w:r>
      <w:r w:rsidR="001A1ADA">
        <w:t xml:space="preserve"> </w:t>
      </w:r>
      <w:r>
        <w:t xml:space="preserve">Available at: </w:t>
      </w:r>
      <w:hyperlink r:id="rId19" w:history="1">
        <w:r w:rsidRPr="000A11AE">
          <w:rPr>
            <w:rStyle w:val="Hyperlink"/>
          </w:rPr>
          <w:t>https://sylva.org.uk/blog/tag/forest-school/</w:t>
        </w:r>
      </w:hyperlink>
      <w:r>
        <w:t xml:space="preserve"> (Accessed 8</w:t>
      </w:r>
      <w:r w:rsidRPr="00FD5A67">
        <w:rPr>
          <w:vertAlign w:val="superscript"/>
        </w:rPr>
        <w:t>th</w:t>
      </w:r>
      <w:r>
        <w:t xml:space="preserve"> July 2020)</w:t>
      </w:r>
    </w:p>
    <w:p w14:paraId="62D8ABA8" w14:textId="77777777" w:rsidR="004F74A8" w:rsidRDefault="004F74A8" w:rsidP="001A1ADA">
      <w:pPr>
        <w:spacing w:line="360" w:lineRule="auto"/>
        <w:jc w:val="both"/>
      </w:pPr>
    </w:p>
    <w:p w14:paraId="71217D44" w14:textId="6DBF66D3" w:rsidR="004F74A8" w:rsidRDefault="004F74A8" w:rsidP="001A1ADA">
      <w:pPr>
        <w:spacing w:line="360" w:lineRule="auto"/>
        <w:jc w:val="both"/>
      </w:pPr>
      <w:r>
        <w:t xml:space="preserve">United Nations Convention of the Rights of the Child (2010). Available at: </w:t>
      </w:r>
      <w:hyperlink r:id="rId20" w:history="1">
        <w:r>
          <w:rPr>
            <w:rStyle w:val="Hyperlink"/>
          </w:rPr>
          <w:t>https://www.unicef.org.uk/wp-content/uploads/2010/05/UNCRC_summary-1.pdf</w:t>
        </w:r>
      </w:hyperlink>
      <w:r>
        <w:t xml:space="preserve"> (Accessed March 22nd 2020)</w:t>
      </w:r>
    </w:p>
    <w:p w14:paraId="45BB1C9D" w14:textId="77777777" w:rsidR="004F74A8" w:rsidRDefault="004F74A8" w:rsidP="001A1ADA">
      <w:pPr>
        <w:spacing w:line="360" w:lineRule="auto"/>
        <w:jc w:val="both"/>
        <w:rPr>
          <w:rFonts w:cs="Arial"/>
          <w:szCs w:val="24"/>
          <w:shd w:val="clear" w:color="auto" w:fill="FFFFFF"/>
        </w:rPr>
      </w:pPr>
    </w:p>
    <w:p w14:paraId="2CCF982F" w14:textId="2D3E2FC3" w:rsidR="004F74A8" w:rsidRDefault="004F74A8" w:rsidP="001A1ADA">
      <w:pPr>
        <w:spacing w:line="360" w:lineRule="auto"/>
        <w:jc w:val="both"/>
        <w:rPr>
          <w:rFonts w:cs="Arial"/>
          <w:szCs w:val="24"/>
        </w:rPr>
      </w:pPr>
      <w:r w:rsidRPr="0046632C">
        <w:rPr>
          <w:rFonts w:cs="Arial"/>
          <w:szCs w:val="24"/>
          <w:shd w:val="clear" w:color="auto" w:fill="FFFFFF"/>
        </w:rPr>
        <w:t xml:space="preserve">Waldron, S, Rhys, M and Taylor, C, (2014). </w:t>
      </w:r>
      <w:r w:rsidRPr="0046632C">
        <w:rPr>
          <w:rFonts w:cs="Arial"/>
          <w:i/>
          <w:iCs/>
          <w:szCs w:val="24"/>
        </w:rPr>
        <w:t>Evaluating the Foundation Phase: Key Findings on Pedagogy and Understanding.</w:t>
      </w:r>
      <w:r w:rsidRPr="0046632C">
        <w:rPr>
          <w:rFonts w:cs="Arial"/>
          <w:szCs w:val="24"/>
        </w:rPr>
        <w:t xml:space="preserve"> Welsh Gov. Available at: orca.cf.ac.uk/88796/1/140506-evaluating-foundation-phase-pedagogy-understanding-en.pdf</w:t>
      </w:r>
      <w:r w:rsidRPr="0046632C">
        <w:rPr>
          <w:rFonts w:cs="Arial"/>
          <w:szCs w:val="24"/>
        </w:rPr>
        <w:cr/>
        <w:t>(Accessed March 25</w:t>
      </w:r>
      <w:r w:rsidRPr="0046632C">
        <w:rPr>
          <w:rFonts w:cs="Arial"/>
          <w:szCs w:val="24"/>
          <w:vertAlign w:val="superscript"/>
        </w:rPr>
        <w:t>th</w:t>
      </w:r>
      <w:proofErr w:type="gramStart"/>
      <w:r w:rsidRPr="0046632C">
        <w:rPr>
          <w:rFonts w:cs="Arial"/>
          <w:szCs w:val="24"/>
        </w:rPr>
        <w:t xml:space="preserve"> 2020</w:t>
      </w:r>
      <w:proofErr w:type="gramEnd"/>
      <w:r w:rsidRPr="0046632C">
        <w:rPr>
          <w:rFonts w:cs="Arial"/>
          <w:szCs w:val="24"/>
        </w:rPr>
        <w:t>)</w:t>
      </w:r>
      <w:r w:rsidRPr="0046632C">
        <w:rPr>
          <w:rFonts w:cs="Arial"/>
          <w:szCs w:val="24"/>
        </w:rPr>
        <w:cr/>
      </w:r>
    </w:p>
    <w:p w14:paraId="330E0DEE" w14:textId="77777777" w:rsidR="004F74A8" w:rsidRDefault="004F74A8" w:rsidP="001A1ADA">
      <w:pPr>
        <w:spacing w:line="360" w:lineRule="auto"/>
        <w:jc w:val="both"/>
      </w:pPr>
      <w:r>
        <w:t xml:space="preserve">Welsh Gov (2015). </w:t>
      </w:r>
      <w:r w:rsidRPr="005E64FE">
        <w:rPr>
          <w:i/>
          <w:iCs/>
        </w:rPr>
        <w:t>An independent stocktake of the Foundation Phase in Wales.</w:t>
      </w:r>
      <w:r>
        <w:t xml:space="preserve">  Available at: </w:t>
      </w:r>
      <w:hyperlink r:id="rId21" w:history="1">
        <w:r w:rsidRPr="000A11AE">
          <w:rPr>
            <w:rStyle w:val="Hyperlink"/>
          </w:rPr>
          <w:t>https://gov.wales/sites/default/files/publications/2018-03/an-independent-stocktake-of-the-foundation-phase-in-wales-final-report.pdf</w:t>
        </w:r>
      </w:hyperlink>
      <w:r>
        <w:t xml:space="preserve"> (Accessed 8th July 2020)</w:t>
      </w:r>
    </w:p>
    <w:p w14:paraId="24208BB9" w14:textId="77777777" w:rsidR="004F74A8" w:rsidRDefault="004F74A8" w:rsidP="001A1ADA">
      <w:pPr>
        <w:spacing w:line="360" w:lineRule="auto"/>
        <w:jc w:val="both"/>
      </w:pPr>
    </w:p>
    <w:p w14:paraId="3D39288C" w14:textId="36458588" w:rsidR="004F74A8" w:rsidRDefault="004F74A8" w:rsidP="001A1ADA">
      <w:pPr>
        <w:spacing w:line="360" w:lineRule="auto"/>
        <w:jc w:val="both"/>
      </w:pPr>
      <w:r>
        <w:t xml:space="preserve">Welsh Gov (2018). National Assembly for Wales: Children, Young People and Education Committee. </w:t>
      </w:r>
      <w:r w:rsidRPr="00506A3C">
        <w:rPr>
          <w:i/>
          <w:iCs/>
        </w:rPr>
        <w:t>Flying Start: Outreach.</w:t>
      </w:r>
      <w:r>
        <w:t xml:space="preserve"> Available at: </w:t>
      </w:r>
      <w:hyperlink r:id="rId22" w:history="1">
        <w:r w:rsidRPr="000A11AE">
          <w:rPr>
            <w:rStyle w:val="Hyperlink"/>
          </w:rPr>
          <w:t>https://senedd.wales/laid%20documents/cr-ld11425/cr-ld11425-e.pdf</w:t>
        </w:r>
      </w:hyperlink>
      <w:r>
        <w:t xml:space="preserve"> (Accessed 7th July 2020)</w:t>
      </w:r>
    </w:p>
    <w:p w14:paraId="1501481B" w14:textId="77777777" w:rsidR="004F74A8" w:rsidRDefault="004F74A8" w:rsidP="001A1ADA">
      <w:pPr>
        <w:spacing w:line="360" w:lineRule="auto"/>
        <w:jc w:val="both"/>
      </w:pPr>
    </w:p>
    <w:p w14:paraId="54D54878" w14:textId="0F9CFF78" w:rsidR="004F74A8" w:rsidRDefault="004F74A8" w:rsidP="001A1ADA">
      <w:pPr>
        <w:spacing w:line="360" w:lineRule="auto"/>
        <w:jc w:val="both"/>
      </w:pPr>
      <w:r>
        <w:t xml:space="preserve">Welsh Gov (2019) </w:t>
      </w:r>
      <w:r w:rsidRPr="004C6A4D">
        <w:rPr>
          <w:i/>
          <w:iCs/>
        </w:rPr>
        <w:t>National Numeracy and Literacy Tests (2013</w:t>
      </w:r>
      <w:r>
        <w:t xml:space="preserve">). Available at: </w:t>
      </w:r>
      <w:hyperlink r:id="rId23" w:history="1">
        <w:r w:rsidRPr="000A11AE">
          <w:rPr>
            <w:rStyle w:val="Hyperlink"/>
          </w:rPr>
          <w:t>https://hwb.gov.wales/curriculum-for-wales/reading-and-numeracy-assessments/national-reading-and-numeracy-tests</w:t>
        </w:r>
      </w:hyperlink>
      <w:r>
        <w:t xml:space="preserve"> (Accessed 7th July 2020)</w:t>
      </w:r>
    </w:p>
    <w:p w14:paraId="184E438D" w14:textId="77777777" w:rsidR="004F74A8" w:rsidRDefault="004F74A8" w:rsidP="001A1ADA">
      <w:pPr>
        <w:spacing w:line="360" w:lineRule="auto"/>
        <w:jc w:val="both"/>
      </w:pPr>
    </w:p>
    <w:p w14:paraId="1549F39F" w14:textId="6D37FF69" w:rsidR="004F74A8" w:rsidRDefault="004F74A8" w:rsidP="001A1ADA">
      <w:pPr>
        <w:spacing w:line="360" w:lineRule="auto"/>
        <w:jc w:val="both"/>
      </w:pPr>
      <w:r>
        <w:lastRenderedPageBreak/>
        <w:t xml:space="preserve">Welsh Gov (2019). National Reading and Numeracy Tests – </w:t>
      </w:r>
      <w:r w:rsidRPr="001A1ADA">
        <w:rPr>
          <w:i/>
          <w:iCs/>
        </w:rPr>
        <w:t>Test administration handbook 2019/20</w:t>
      </w:r>
      <w:r>
        <w:t xml:space="preserve">. Available at: </w:t>
      </w:r>
      <w:hyperlink r:id="rId24" w:history="1">
        <w:r w:rsidRPr="00BC5F20">
          <w:rPr>
            <w:rStyle w:val="Hyperlink"/>
          </w:rPr>
          <w:t>https://hwb.gov.wales/api/storage/cc5b9898-ed71-422f-820a-5fb95630e1f1/national-reading-and-numeracy-tests-test-administration-handbook-2018-to-2019-191008.pdf</w:t>
        </w:r>
      </w:hyperlink>
      <w:r>
        <w:t xml:space="preserve"> (Accessed 11th July 2020)</w:t>
      </w:r>
    </w:p>
    <w:p w14:paraId="581DA951" w14:textId="77777777" w:rsidR="004F74A8" w:rsidRDefault="004F74A8" w:rsidP="001A1ADA">
      <w:pPr>
        <w:spacing w:line="360" w:lineRule="auto"/>
        <w:jc w:val="both"/>
      </w:pPr>
    </w:p>
    <w:p w14:paraId="5113CDF0" w14:textId="0D823AFD" w:rsidR="004F74A8" w:rsidRDefault="004F74A8" w:rsidP="001A1ADA">
      <w:pPr>
        <w:spacing w:line="360" w:lineRule="auto"/>
        <w:jc w:val="both"/>
      </w:pPr>
      <w:r>
        <w:t xml:space="preserve">Welsh Gov (2019). Statistical First Release. Available at: </w:t>
      </w:r>
      <w:hyperlink r:id="rId25" w:history="1">
        <w:r w:rsidRPr="00BC5F20">
          <w:rPr>
            <w:rStyle w:val="Hyperlink"/>
          </w:rPr>
          <w:t>https://gov.wales/sites/default/files/statistics-and-research/2019-08/national-reading-and-numeracy-test-results-2019-083.pdf</w:t>
        </w:r>
      </w:hyperlink>
      <w:r>
        <w:t xml:space="preserve"> (Accessed 12th July 2020)</w:t>
      </w:r>
    </w:p>
    <w:p w14:paraId="5534D776" w14:textId="77777777" w:rsidR="004F74A8" w:rsidRDefault="004F74A8" w:rsidP="001A1ADA">
      <w:pPr>
        <w:shd w:val="clear" w:color="auto" w:fill="FFFFFF"/>
        <w:spacing w:before="100" w:beforeAutospacing="1" w:after="100" w:afterAutospacing="1" w:line="360" w:lineRule="auto"/>
        <w:jc w:val="both"/>
        <w:outlineLvl w:val="0"/>
      </w:pPr>
    </w:p>
    <w:p w14:paraId="7FD04C59" w14:textId="04F5651E" w:rsidR="004F74A8" w:rsidRDefault="004F74A8" w:rsidP="001A1ADA">
      <w:pPr>
        <w:shd w:val="clear" w:color="auto" w:fill="FFFFFF"/>
        <w:spacing w:before="100" w:beforeAutospacing="1" w:after="100" w:afterAutospacing="1" w:line="360" w:lineRule="auto"/>
        <w:jc w:val="both"/>
        <w:outlineLvl w:val="0"/>
      </w:pPr>
      <w:r>
        <w:t xml:space="preserve">Welsh Government (2015). </w:t>
      </w:r>
      <w:r w:rsidRPr="004C6A4D">
        <w:rPr>
          <w:i/>
          <w:iCs/>
        </w:rPr>
        <w:t>Well-being of Future Generations (Wales) Act 2015</w:t>
      </w:r>
      <w:r>
        <w:t xml:space="preserve">. Available at: </w:t>
      </w:r>
      <w:hyperlink r:id="rId26" w:history="1">
        <w:r>
          <w:rPr>
            <w:rStyle w:val="Hyperlink"/>
          </w:rPr>
          <w:t>https://futuregenerations.wales/about-us/future-generations-act/</w:t>
        </w:r>
      </w:hyperlink>
      <w:r>
        <w:t xml:space="preserve"> (Accessed 7</w:t>
      </w:r>
      <w:r w:rsidRPr="00557A0F">
        <w:rPr>
          <w:vertAlign w:val="superscript"/>
        </w:rPr>
        <w:t>t</w:t>
      </w:r>
      <w:r>
        <w:rPr>
          <w:vertAlign w:val="superscript"/>
        </w:rPr>
        <w:t>h</w:t>
      </w:r>
      <w:r>
        <w:t>July 2020)</w:t>
      </w:r>
    </w:p>
    <w:p w14:paraId="4F1D2EA2" w14:textId="77777777" w:rsidR="004F74A8" w:rsidRDefault="004F74A8" w:rsidP="001A1ADA">
      <w:pPr>
        <w:shd w:val="clear" w:color="auto" w:fill="FFFFFF"/>
        <w:spacing w:before="100" w:beforeAutospacing="1" w:after="100" w:afterAutospacing="1" w:line="360" w:lineRule="auto"/>
        <w:jc w:val="both"/>
        <w:outlineLvl w:val="0"/>
      </w:pPr>
    </w:p>
    <w:p w14:paraId="750DDC34" w14:textId="673AA01C" w:rsidR="004F74A8" w:rsidRDefault="004F74A8" w:rsidP="001A1ADA">
      <w:pPr>
        <w:shd w:val="clear" w:color="auto" w:fill="FFFFFF"/>
        <w:spacing w:before="100" w:beforeAutospacing="1" w:after="100" w:afterAutospacing="1" w:line="360" w:lineRule="auto"/>
        <w:jc w:val="both"/>
        <w:outlineLvl w:val="0"/>
      </w:pPr>
      <w:r>
        <w:t xml:space="preserve">Welsh Government (2016). </w:t>
      </w:r>
      <w:r w:rsidRPr="004C6A4D">
        <w:rPr>
          <w:i/>
          <w:iCs/>
        </w:rPr>
        <w:t>Childcare Statutory Guidance (2016).</w:t>
      </w:r>
      <w:r>
        <w:t xml:space="preserve"> Available at: </w:t>
      </w:r>
      <w:hyperlink r:id="rId27" w:history="1">
        <w:r>
          <w:rPr>
            <w:rStyle w:val="Hyperlink"/>
          </w:rPr>
          <w:t>https://futuregenerations.wales/about-us/future-generations-act/</w:t>
        </w:r>
      </w:hyperlink>
      <w:r>
        <w:t xml:space="preserve"> (Accessed 7</w:t>
      </w:r>
      <w:r w:rsidRPr="00557A0F">
        <w:rPr>
          <w:vertAlign w:val="superscript"/>
        </w:rPr>
        <w:t>th</w:t>
      </w:r>
      <w:r>
        <w:t xml:space="preserve"> July 2020)</w:t>
      </w:r>
    </w:p>
    <w:p w14:paraId="7617CC66" w14:textId="77777777" w:rsidR="004F74A8" w:rsidRDefault="004F74A8" w:rsidP="001A1ADA">
      <w:pPr>
        <w:spacing w:line="360" w:lineRule="auto"/>
        <w:jc w:val="both"/>
      </w:pPr>
    </w:p>
    <w:p w14:paraId="2FC5AA0F" w14:textId="2D92DC3D" w:rsidR="004F74A8" w:rsidRDefault="004F74A8" w:rsidP="001A1ADA">
      <w:pPr>
        <w:spacing w:line="360" w:lineRule="auto"/>
        <w:jc w:val="both"/>
      </w:pPr>
      <w:r>
        <w:t xml:space="preserve">West Central Initiative Framework (2020). </w:t>
      </w:r>
      <w:r w:rsidRPr="00260B6C">
        <w:rPr>
          <w:i/>
          <w:iCs/>
        </w:rPr>
        <w:t>Early Childhood Development: The Swedish Way.</w:t>
      </w:r>
      <w:r>
        <w:t xml:space="preserve"> Available at: </w:t>
      </w:r>
      <w:hyperlink r:id="rId28" w:history="1">
        <w:r w:rsidRPr="002C6950">
          <w:rPr>
            <w:rStyle w:val="Hyperlink"/>
          </w:rPr>
          <w:t>https://www.wcif.org/what-we-do/programs/early-childhood/nancy-jost-in-sweden.html</w:t>
        </w:r>
      </w:hyperlink>
      <w:r>
        <w:t xml:space="preserve"> (Accessed 4th July 2020)</w:t>
      </w:r>
    </w:p>
    <w:p w14:paraId="08224613" w14:textId="77777777" w:rsidR="004F74A8" w:rsidRDefault="004F74A8" w:rsidP="004F74A8"/>
    <w:p w14:paraId="25E6EE17" w14:textId="77777777" w:rsidR="004F74A8" w:rsidRDefault="004F74A8" w:rsidP="004F74A8"/>
    <w:p w14:paraId="2748C21F" w14:textId="77777777" w:rsidR="004F74A8" w:rsidRDefault="004F74A8" w:rsidP="004F74A8">
      <w:r>
        <w:t xml:space="preserve">  </w:t>
      </w:r>
    </w:p>
    <w:p w14:paraId="2D4BE9F7" w14:textId="77777777" w:rsidR="004F74A8" w:rsidRDefault="004F74A8" w:rsidP="004F74A8"/>
    <w:p w14:paraId="545B863D" w14:textId="77777777" w:rsidR="004F74A8" w:rsidRDefault="004F74A8" w:rsidP="004F74A8"/>
    <w:p w14:paraId="5639C65F" w14:textId="77777777" w:rsidR="004F74A8" w:rsidRPr="00577BBE" w:rsidRDefault="004F74A8" w:rsidP="004F74A8"/>
    <w:p w14:paraId="00BE3E0E" w14:textId="77777777" w:rsidR="004F74A8" w:rsidRDefault="004F74A8" w:rsidP="00F93C58"/>
    <w:p w14:paraId="1F8F41B0" w14:textId="77777777" w:rsidR="00F93C58" w:rsidRDefault="00F93C58" w:rsidP="00F93C58"/>
    <w:p w14:paraId="55D7B2E3" w14:textId="77777777" w:rsidR="00F93C58" w:rsidRDefault="00F93C58" w:rsidP="00F93C58"/>
    <w:p w14:paraId="4EF67FE9" w14:textId="77777777" w:rsidR="00F93C58" w:rsidRDefault="00F93C58" w:rsidP="00F93C58"/>
    <w:p w14:paraId="6195F87E" w14:textId="77777777" w:rsidR="00F93C58" w:rsidRDefault="00F93C58" w:rsidP="00F93C58"/>
    <w:p w14:paraId="418511A3" w14:textId="77777777" w:rsidR="00F93C58" w:rsidRDefault="00F93C58"/>
    <w:p w14:paraId="63033F9B" w14:textId="0EABF979" w:rsidR="00375AF1" w:rsidRDefault="00375AF1"/>
    <w:p w14:paraId="768E5A77" w14:textId="4E317A52" w:rsidR="00375AF1" w:rsidRDefault="00375AF1"/>
    <w:p w14:paraId="5B2E75A0" w14:textId="2063732A" w:rsidR="00375AF1" w:rsidRDefault="00375AF1"/>
    <w:p w14:paraId="2245C549" w14:textId="77777777" w:rsidR="00375AF1" w:rsidRDefault="00375AF1"/>
    <w:p w14:paraId="0429A64C" w14:textId="77777777" w:rsidR="00375AF1" w:rsidRDefault="00375AF1"/>
    <w:sectPr w:rsidR="00375A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751490" w14:textId="77777777" w:rsidR="00B33B8B" w:rsidRDefault="00B33B8B" w:rsidP="00B33B8B">
      <w:pPr>
        <w:spacing w:after="0" w:line="240" w:lineRule="auto"/>
      </w:pPr>
      <w:r>
        <w:separator/>
      </w:r>
    </w:p>
  </w:endnote>
  <w:endnote w:type="continuationSeparator" w:id="0">
    <w:p w14:paraId="4546CEC4" w14:textId="77777777" w:rsidR="00B33B8B" w:rsidRDefault="00B33B8B" w:rsidP="00B33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B8BA39" w14:textId="77777777" w:rsidR="00B33B8B" w:rsidRDefault="00B33B8B" w:rsidP="00B33B8B">
      <w:pPr>
        <w:spacing w:after="0" w:line="240" w:lineRule="auto"/>
      </w:pPr>
      <w:r>
        <w:separator/>
      </w:r>
    </w:p>
  </w:footnote>
  <w:footnote w:type="continuationSeparator" w:id="0">
    <w:p w14:paraId="57568274" w14:textId="77777777" w:rsidR="00B33B8B" w:rsidRDefault="00B33B8B" w:rsidP="00B33B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846"/>
    <w:rsid w:val="00011120"/>
    <w:rsid w:val="000146E1"/>
    <w:rsid w:val="00016A76"/>
    <w:rsid w:val="0001701B"/>
    <w:rsid w:val="00032846"/>
    <w:rsid w:val="000837BA"/>
    <w:rsid w:val="001172CF"/>
    <w:rsid w:val="00132672"/>
    <w:rsid w:val="001A1ADA"/>
    <w:rsid w:val="00213EA5"/>
    <w:rsid w:val="00240844"/>
    <w:rsid w:val="00257F9C"/>
    <w:rsid w:val="0027602C"/>
    <w:rsid w:val="00375AF1"/>
    <w:rsid w:val="003A6BC5"/>
    <w:rsid w:val="003C424C"/>
    <w:rsid w:val="003D6DA7"/>
    <w:rsid w:val="00443A13"/>
    <w:rsid w:val="00494C7B"/>
    <w:rsid w:val="004F5D9A"/>
    <w:rsid w:val="004F74A8"/>
    <w:rsid w:val="005567CD"/>
    <w:rsid w:val="005777FD"/>
    <w:rsid w:val="00593312"/>
    <w:rsid w:val="005A11CE"/>
    <w:rsid w:val="0067764C"/>
    <w:rsid w:val="006F7F71"/>
    <w:rsid w:val="00723EE4"/>
    <w:rsid w:val="007242D4"/>
    <w:rsid w:val="00744D4C"/>
    <w:rsid w:val="00753C06"/>
    <w:rsid w:val="007631B1"/>
    <w:rsid w:val="00770805"/>
    <w:rsid w:val="00785454"/>
    <w:rsid w:val="00785F7F"/>
    <w:rsid w:val="007C5810"/>
    <w:rsid w:val="00840C6C"/>
    <w:rsid w:val="008442A4"/>
    <w:rsid w:val="0085399A"/>
    <w:rsid w:val="00880DD5"/>
    <w:rsid w:val="00892D88"/>
    <w:rsid w:val="0089617E"/>
    <w:rsid w:val="008B5D7A"/>
    <w:rsid w:val="008F5FE2"/>
    <w:rsid w:val="00920EB4"/>
    <w:rsid w:val="009446C4"/>
    <w:rsid w:val="009E284F"/>
    <w:rsid w:val="00A141C2"/>
    <w:rsid w:val="00A4016A"/>
    <w:rsid w:val="00A60359"/>
    <w:rsid w:val="00A75056"/>
    <w:rsid w:val="00A84C4E"/>
    <w:rsid w:val="00B33B8B"/>
    <w:rsid w:val="00BB1A0C"/>
    <w:rsid w:val="00BD214E"/>
    <w:rsid w:val="00BE49DB"/>
    <w:rsid w:val="00CF661B"/>
    <w:rsid w:val="00D71709"/>
    <w:rsid w:val="00D9184D"/>
    <w:rsid w:val="00DD6EBA"/>
    <w:rsid w:val="00DE7CA8"/>
    <w:rsid w:val="00E72CD9"/>
    <w:rsid w:val="00F11403"/>
    <w:rsid w:val="00F62381"/>
    <w:rsid w:val="00F82FDC"/>
    <w:rsid w:val="00F93C58"/>
    <w:rsid w:val="00FE1643"/>
    <w:rsid w:val="00FF5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33E02"/>
  <w15:chartTrackingRefBased/>
  <w15:docId w15:val="{77E40012-6AA0-4AC6-8B13-D8D6331B2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3B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B8B"/>
  </w:style>
  <w:style w:type="paragraph" w:styleId="Footer">
    <w:name w:val="footer"/>
    <w:basedOn w:val="Normal"/>
    <w:link w:val="FooterChar"/>
    <w:uiPriority w:val="99"/>
    <w:unhideWhenUsed/>
    <w:rsid w:val="00B33B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B8B"/>
  </w:style>
  <w:style w:type="character" w:styleId="Hyperlink">
    <w:name w:val="Hyperlink"/>
    <w:basedOn w:val="DefaultParagraphFont"/>
    <w:uiPriority w:val="99"/>
    <w:unhideWhenUsed/>
    <w:rsid w:val="004F74A8"/>
    <w:rPr>
      <w:color w:val="0000FF"/>
      <w:u w:val="single"/>
    </w:rPr>
  </w:style>
  <w:style w:type="character" w:styleId="UnresolvedMention">
    <w:name w:val="Unresolved Mention"/>
    <w:basedOn w:val="DefaultParagraphFont"/>
    <w:uiPriority w:val="99"/>
    <w:semiHidden/>
    <w:unhideWhenUsed/>
    <w:rsid w:val="004F74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22165/2/150225-successful-futures-en_Redacted.pdf" TargetMode="External"/><Relationship Id="rId13" Type="http://schemas.openxmlformats.org/officeDocument/2006/relationships/hyperlink" Target="https://www.eschoolnews.com/2015/06/18/scandinavian-schools-291/" TargetMode="External"/><Relationship Id="rId18" Type="http://schemas.openxmlformats.org/officeDocument/2006/relationships/hyperlink" Target="https://www.theschoolrun.com/overview-welsh-education-system" TargetMode="External"/><Relationship Id="rId26" Type="http://schemas.openxmlformats.org/officeDocument/2006/relationships/hyperlink" Target="https://futuregenerations.wales/about-us/future-generations-act/" TargetMode="External"/><Relationship Id="rId3" Type="http://schemas.openxmlformats.org/officeDocument/2006/relationships/webSettings" Target="webSettings.xml"/><Relationship Id="rId21" Type="http://schemas.openxmlformats.org/officeDocument/2006/relationships/hyperlink" Target="https://gov.wales/sites/default/files/publications/2018-03/an-independent-stocktake-of-the-foundation-phase-in-wales-final-report.pdf" TargetMode="External"/><Relationship Id="rId7" Type="http://schemas.openxmlformats.org/officeDocument/2006/relationships/hyperlink" Target="https://gov.wales/sites/default/files/publications/2018-03/succesful-futures-a-summary-of-professor-graham-donaldsons-report.pdf" TargetMode="External"/><Relationship Id="rId12" Type="http://schemas.openxmlformats.org/officeDocument/2006/relationships/hyperlink" Target="https://www.simplypsychology.org/maslow.html#:~:text=Maslow's%20hierarchy%20of%20needs%20is,hierarchical%20levels%20within%20a%20pyramid.&amp;text=From%20the%20bottom%20of%20the,esteem%2C%20and%20self%2Dactualization." TargetMode="External"/><Relationship Id="rId17" Type="http://schemas.openxmlformats.org/officeDocument/2006/relationships/hyperlink" Target="https://tewhariki.tki.org.nz/assets/Uploads/files/Te-Whariki-Early-Childhood-Curriculum.pdf#page=65" TargetMode="External"/><Relationship Id="rId25" Type="http://schemas.openxmlformats.org/officeDocument/2006/relationships/hyperlink" Target="https://gov.wales/sites/default/files/statistics-and-research/2019-08/national-reading-and-numeracy-test-results-2019-083.pdf" TargetMode="External"/><Relationship Id="rId2" Type="http://schemas.openxmlformats.org/officeDocument/2006/relationships/settings" Target="settings.xml"/><Relationship Id="rId16" Type="http://schemas.openxmlformats.org/officeDocument/2006/relationships/hyperlink" Target="https://sweden.se/society/education-in-sweden/" TargetMode="External"/><Relationship Id="rId20" Type="http://schemas.openxmlformats.org/officeDocument/2006/relationships/hyperlink" Target="https://www.unicef.org.uk/wp-content/uploads/2010/05/UNCRC_summary-1.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hwb.gov.wales/curriculum-for-wales/reading-and-numeracy-assessments/national-reading-and-numeracy-tests" TargetMode="External"/><Relationship Id="rId11" Type="http://schemas.openxmlformats.org/officeDocument/2006/relationships/hyperlink" Target="https://hwb.gov.wales/storage/d5d8e39c-b534-40cb-a3f5-7e2e126d8077/foundation-phase-framework.pdf" TargetMode="External"/><Relationship Id="rId24" Type="http://schemas.openxmlformats.org/officeDocument/2006/relationships/hyperlink" Target="https://hwb.gov.wales/api/storage/cc5b9898-ed71-422f-820a-5fb95630e1f1/national-reading-and-numeracy-tests-test-administration-handbook-2018-to-2019-191008.pdf" TargetMode="External"/><Relationship Id="rId5" Type="http://schemas.openxmlformats.org/officeDocument/2006/relationships/endnotes" Target="endnotes.xml"/><Relationship Id="rId15" Type="http://schemas.openxmlformats.org/officeDocument/2006/relationships/hyperlink" Target="https://www.oecd.org/pisa/publications/pisa-2018-results.htm" TargetMode="External"/><Relationship Id="rId23" Type="http://schemas.openxmlformats.org/officeDocument/2006/relationships/hyperlink" Target="https://hwb.gov.wales/curriculum-for-wales/reading-and-numeracy-assessments/national-reading-and-numeracy-tests" TargetMode="External"/><Relationship Id="rId28" Type="http://schemas.openxmlformats.org/officeDocument/2006/relationships/hyperlink" Target="https://www.wcif.org/what-we-do/programs/early-childhood/nancy-jost-in-sweden.html" TargetMode="External"/><Relationship Id="rId10" Type="http://schemas.openxmlformats.org/officeDocument/2006/relationships/hyperlink" Target="https://www.education.govt.nz/our-work/our-role-and-our-people/education-in-nz/" TargetMode="External"/><Relationship Id="rId19" Type="http://schemas.openxmlformats.org/officeDocument/2006/relationships/hyperlink" Target="https://sylva.org.uk/blog/tag/forest-school/" TargetMode="External"/><Relationship Id="rId4" Type="http://schemas.openxmlformats.org/officeDocument/2006/relationships/footnotes" Target="footnotes.xml"/><Relationship Id="rId9" Type="http://schemas.openxmlformats.org/officeDocument/2006/relationships/hyperlink" Target="http://www.legislation.gov.uk/anaw/2014/5/contents/enacted" TargetMode="External"/><Relationship Id="rId14" Type="http://schemas.openxmlformats.org/officeDocument/2006/relationships/hyperlink" Target="http://www.oecd.org/education/Improving-schools-in-Wales.pdf" TargetMode="External"/><Relationship Id="rId22" Type="http://schemas.openxmlformats.org/officeDocument/2006/relationships/hyperlink" Target="https://senedd.wales/laid%20documents/cr-ld11425/cr-ld11425-e.pdf" TargetMode="External"/><Relationship Id="rId27" Type="http://schemas.openxmlformats.org/officeDocument/2006/relationships/hyperlink" Target="https://futuregenerations.wales/about-us/future-generations-ac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4898</Words>
  <Characters>27922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roberts</dc:creator>
  <cp:keywords/>
  <dc:description/>
  <cp:lastModifiedBy>cathryn roberts</cp:lastModifiedBy>
  <cp:revision>2</cp:revision>
  <dcterms:created xsi:type="dcterms:W3CDTF">2020-07-12T14:51:00Z</dcterms:created>
  <dcterms:modified xsi:type="dcterms:W3CDTF">2020-07-12T14:51:00Z</dcterms:modified>
</cp:coreProperties>
</file>