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0" distR="0">
            <wp:extent cx="2863850" cy="1197610"/>
            <wp:effectExtent l="0" t="0" r="12700" b="254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4"/>
                    <a:stretch>
                      <a:fillRect/>
                    </a:stretch>
                  </pic:blipFill>
                  <pic:spPr>
                    <a:xfrm>
                      <a:off x="0" y="0"/>
                      <a:ext cx="2863850" cy="1197610"/>
                    </a:xfrm>
                    <a:prstGeom prst="rect">
                      <a:avLst/>
                    </a:prstGeom>
                  </pic:spPr>
                </pic:pic>
              </a:graphicData>
            </a:graphic>
          </wp:inline>
        </w:drawing>
      </w:r>
    </w:p>
    <w:p>
      <w:pPr>
        <w:spacing w:before="115" w:line="199" w:lineRule="auto"/>
        <w:ind w:left="1454"/>
        <w:rPr>
          <w:rFonts w:ascii="Arial" w:hAnsi="Arial" w:eastAsia="Arial" w:cs="Arial"/>
          <w:b/>
          <w:bCs/>
          <w:spacing w:val="-1"/>
          <w:sz w:val="40"/>
          <w:szCs w:val="40"/>
        </w:rPr>
      </w:pPr>
    </w:p>
    <w:p>
      <w:pPr>
        <w:spacing w:before="115" w:line="199" w:lineRule="auto"/>
        <w:ind w:left="1454"/>
        <w:rPr>
          <w:rFonts w:ascii="Arial" w:hAnsi="Arial" w:eastAsia="Arial" w:cs="Arial"/>
          <w:b/>
          <w:bCs/>
          <w:spacing w:val="-1"/>
          <w:sz w:val="40"/>
          <w:szCs w:val="40"/>
        </w:rPr>
      </w:pPr>
    </w:p>
    <w:p>
      <w:pPr>
        <w:spacing w:before="115" w:line="199" w:lineRule="auto"/>
        <w:ind w:left="1454"/>
        <w:rPr>
          <w:rFonts w:ascii="Arial" w:hAnsi="Arial" w:eastAsia="Arial" w:cs="Arial"/>
          <w:b/>
          <w:bCs/>
          <w:spacing w:val="-1"/>
          <w:sz w:val="40"/>
          <w:szCs w:val="40"/>
        </w:rPr>
      </w:pPr>
    </w:p>
    <w:p>
      <w:pPr>
        <w:spacing w:before="115" w:line="199" w:lineRule="auto"/>
        <w:ind w:left="1454"/>
        <w:rPr>
          <w:rFonts w:ascii="Times New Roman" w:hAnsi="Times New Roman" w:eastAsia="宋体" w:cs="Times New Roman"/>
          <w:sz w:val="40"/>
          <w:szCs w:val="40"/>
        </w:rPr>
      </w:pPr>
      <w:r>
        <w:rPr>
          <w:rFonts w:ascii="Times New Roman" w:hAnsi="Times New Roman" w:eastAsia="Arial" w:cs="Times New Roman"/>
          <w:b/>
          <w:bCs/>
          <w:spacing w:val="-1"/>
          <w:sz w:val="40"/>
          <w:szCs w:val="40"/>
        </w:rPr>
        <w:t>Change</w:t>
      </w:r>
      <w:r>
        <w:rPr>
          <w:rFonts w:ascii="Times New Roman" w:hAnsi="Times New Roman" w:eastAsia="Arial" w:cs="Times New Roman"/>
          <w:spacing w:val="-1"/>
          <w:sz w:val="40"/>
          <w:szCs w:val="40"/>
        </w:rPr>
        <w:t xml:space="preserve"> </w:t>
      </w:r>
      <w:r>
        <w:rPr>
          <w:rFonts w:ascii="Times New Roman" w:hAnsi="Times New Roman" w:eastAsia="Arial" w:cs="Times New Roman"/>
          <w:b/>
          <w:bCs/>
          <w:spacing w:val="-1"/>
          <w:sz w:val="40"/>
          <w:szCs w:val="40"/>
        </w:rPr>
        <w:t>Manag</w:t>
      </w:r>
      <w:r>
        <w:rPr>
          <w:rFonts w:ascii="Times New Roman" w:hAnsi="Times New Roman" w:eastAsia="Arial" w:cs="Times New Roman"/>
          <w:b/>
          <w:bCs/>
          <w:sz w:val="40"/>
          <w:szCs w:val="40"/>
        </w:rPr>
        <w:t>ement</w:t>
      </w:r>
      <w:r>
        <w:rPr>
          <w:rFonts w:ascii="Times New Roman" w:hAnsi="Times New Roman" w:eastAsia="Arial" w:cs="Times New Roman"/>
          <w:spacing w:val="-1"/>
          <w:sz w:val="40"/>
          <w:szCs w:val="40"/>
        </w:rPr>
        <w:t xml:space="preserve"> </w:t>
      </w:r>
      <w:r>
        <w:rPr>
          <w:rFonts w:ascii="Times New Roman" w:hAnsi="Times New Roman" w:eastAsia="Arial" w:cs="Times New Roman"/>
          <w:b/>
          <w:bCs/>
          <w:sz w:val="40"/>
          <w:szCs w:val="40"/>
        </w:rPr>
        <w:t>of</w:t>
      </w:r>
      <w:r>
        <w:rPr>
          <w:rFonts w:ascii="Times New Roman" w:hAnsi="Times New Roman" w:eastAsia="Arial" w:cs="Times New Roman"/>
          <w:spacing w:val="-1"/>
          <w:sz w:val="40"/>
          <w:szCs w:val="40"/>
        </w:rPr>
        <w:t xml:space="preserve"> </w:t>
      </w:r>
      <w:r>
        <w:rPr>
          <w:rFonts w:ascii="Times New Roman" w:hAnsi="Times New Roman" w:eastAsia="宋体" w:cs="Times New Roman"/>
          <w:b/>
          <w:bCs/>
          <w:spacing w:val="-1"/>
          <w:sz w:val="40"/>
          <w:szCs w:val="40"/>
        </w:rPr>
        <w:t>Nokia</w:t>
      </w:r>
    </w:p>
    <w:p>
      <w:pPr>
        <w:spacing w:line="341" w:lineRule="auto"/>
        <w:rPr>
          <w:rFonts w:ascii="Times New Roman" w:hAnsi="Times New Roman" w:cs="Times New Roman"/>
        </w:rPr>
      </w:pPr>
    </w:p>
    <w:p>
      <w:pPr>
        <w:spacing w:line="341" w:lineRule="auto"/>
        <w:rPr>
          <w:rFonts w:ascii="Times New Roman" w:hAnsi="Times New Roman" w:cs="Times New Roman"/>
        </w:rPr>
      </w:pPr>
    </w:p>
    <w:p>
      <w:pPr>
        <w:spacing w:before="69" w:line="196" w:lineRule="auto"/>
        <w:ind w:left="3411"/>
        <w:rPr>
          <w:rFonts w:ascii="Times New Roman" w:hAnsi="Times New Roman" w:eastAsia="Arial" w:cs="Times New Roman"/>
          <w:b/>
          <w:bCs/>
          <w:spacing w:val="-1"/>
          <w:sz w:val="24"/>
        </w:rPr>
      </w:pPr>
    </w:p>
    <w:p>
      <w:pPr>
        <w:spacing w:before="69" w:line="196" w:lineRule="auto"/>
        <w:ind w:firstLine="2628" w:firstLineChars="1100"/>
        <w:rPr>
          <w:rFonts w:ascii="Times New Roman" w:hAnsi="Times New Roman" w:eastAsia="宋体" w:cs="Times New Roman"/>
          <w:b/>
          <w:bCs/>
          <w:spacing w:val="-1"/>
          <w:sz w:val="24"/>
        </w:rPr>
      </w:pPr>
      <w:r>
        <w:rPr>
          <w:rFonts w:hint="eastAsia" w:ascii="Times New Roman" w:hAnsi="Times New Roman" w:eastAsia="宋体" w:cs="Times New Roman"/>
          <w:b/>
          <w:bCs/>
          <w:spacing w:val="-1"/>
          <w:sz w:val="24"/>
        </w:rPr>
        <w:t>Student Name: De Kong</w:t>
      </w:r>
    </w:p>
    <w:p>
      <w:pPr>
        <w:spacing w:before="69" w:line="196" w:lineRule="auto"/>
        <w:ind w:firstLine="2628" w:firstLineChars="1100"/>
        <w:rPr>
          <w:rFonts w:hint="eastAsia" w:ascii="Times New Roman" w:hAnsi="Times New Roman" w:eastAsia="宋体" w:cs="Times New Roman"/>
          <w:b/>
          <w:bCs/>
          <w:spacing w:val="-1"/>
          <w:sz w:val="24"/>
        </w:rPr>
      </w:pPr>
    </w:p>
    <w:p>
      <w:pPr>
        <w:spacing w:before="69" w:line="196" w:lineRule="auto"/>
        <w:ind w:firstLine="2628" w:firstLineChars="1100"/>
        <w:rPr>
          <w:rFonts w:ascii="Times New Roman" w:hAnsi="Times New Roman" w:eastAsia="宋体" w:cs="Times New Roman"/>
          <w:b/>
          <w:bCs/>
          <w:spacing w:val="-1"/>
          <w:sz w:val="24"/>
        </w:rPr>
      </w:pPr>
      <w:r>
        <w:rPr>
          <w:rFonts w:hint="eastAsia" w:ascii="Times New Roman" w:hAnsi="Times New Roman" w:eastAsia="宋体" w:cs="Times New Roman"/>
          <w:b/>
          <w:bCs/>
          <w:spacing w:val="-1"/>
          <w:sz w:val="24"/>
        </w:rPr>
        <w:t>Student Number: 2200545</w:t>
      </w:r>
    </w:p>
    <w:p>
      <w:pPr>
        <w:spacing w:line="253" w:lineRule="auto"/>
        <w:rPr>
          <w:rFonts w:ascii="Times New Roman" w:hAnsi="Times New Roman" w:cs="Times New Roman"/>
        </w:rPr>
      </w:pPr>
    </w:p>
    <w:p>
      <w:pPr>
        <w:spacing w:before="69" w:line="198" w:lineRule="auto"/>
        <w:ind w:firstLine="1191" w:firstLineChars="500"/>
        <w:jc w:val="both"/>
        <w:rPr>
          <w:rFonts w:hint="default" w:ascii="Times New Roman" w:hAnsi="Times New Roman" w:eastAsia="宋体" w:cs="Times New Roman"/>
          <w:sz w:val="24"/>
          <w:lang w:val="en-US" w:eastAsia="zh-CN"/>
        </w:rPr>
      </w:pPr>
      <w:r>
        <w:rPr>
          <w:rFonts w:ascii="Times New Roman" w:hAnsi="Times New Roman" w:eastAsia="Arial" w:cs="Times New Roman"/>
          <w:b/>
          <w:bCs/>
          <w:spacing w:val="-1"/>
          <w:sz w:val="24"/>
        </w:rPr>
        <w:t>Module:</w:t>
      </w:r>
      <w:r>
        <w:rPr>
          <w:rFonts w:ascii="Times New Roman" w:hAnsi="Times New Roman" w:eastAsia="Arial" w:cs="Times New Roman"/>
          <w:spacing w:val="-1"/>
          <w:sz w:val="24"/>
        </w:rPr>
        <w:t xml:space="preserve"> </w:t>
      </w:r>
      <w:r>
        <w:rPr>
          <w:rFonts w:ascii="Times New Roman" w:hAnsi="Times New Roman" w:eastAsia="Arial" w:cs="Times New Roman"/>
          <w:b/>
          <w:bCs/>
          <w:spacing w:val="-1"/>
          <w:sz w:val="24"/>
        </w:rPr>
        <w:t>Chang</w:t>
      </w:r>
      <w:r>
        <w:rPr>
          <w:rFonts w:ascii="Times New Roman" w:hAnsi="Times New Roman" w:eastAsia="Arial" w:cs="Times New Roman"/>
          <w:b/>
          <w:bCs/>
          <w:sz w:val="24"/>
        </w:rPr>
        <w:t>e</w:t>
      </w:r>
      <w:r>
        <w:rPr>
          <w:rFonts w:ascii="Times New Roman" w:hAnsi="Times New Roman" w:eastAsia="Arial" w:cs="Times New Roman"/>
          <w:spacing w:val="-1"/>
          <w:sz w:val="24"/>
        </w:rPr>
        <w:t xml:space="preserve"> </w:t>
      </w:r>
      <w:r>
        <w:rPr>
          <w:rFonts w:ascii="Times New Roman" w:hAnsi="Times New Roman" w:eastAsia="Arial" w:cs="Times New Roman"/>
          <w:b/>
          <w:bCs/>
          <w:sz w:val="24"/>
        </w:rPr>
        <w:t>and</w:t>
      </w:r>
      <w:r>
        <w:rPr>
          <w:rFonts w:ascii="Times New Roman" w:hAnsi="Times New Roman" w:eastAsia="Arial" w:cs="Times New Roman"/>
          <w:spacing w:val="-1"/>
          <w:sz w:val="24"/>
        </w:rPr>
        <w:t xml:space="preserve"> </w:t>
      </w:r>
      <w:r>
        <w:rPr>
          <w:rFonts w:ascii="Times New Roman" w:hAnsi="Times New Roman" w:eastAsia="Arial" w:cs="Times New Roman"/>
          <w:b/>
          <w:bCs/>
          <w:sz w:val="24"/>
        </w:rPr>
        <w:t>Stability</w:t>
      </w:r>
      <w:r>
        <w:rPr>
          <w:rFonts w:ascii="Times New Roman" w:hAnsi="Times New Roman" w:eastAsia="Arial" w:cs="Times New Roman"/>
          <w:spacing w:val="-1"/>
          <w:sz w:val="24"/>
        </w:rPr>
        <w:t xml:space="preserve"> </w:t>
      </w:r>
      <w:r>
        <w:rPr>
          <w:rFonts w:ascii="Times New Roman" w:hAnsi="Times New Roman" w:eastAsia="Arial" w:cs="Times New Roman"/>
          <w:b/>
          <w:bCs/>
          <w:sz w:val="24"/>
        </w:rPr>
        <w:t>Management</w:t>
      </w:r>
      <w:r>
        <w:rPr>
          <w:rFonts w:hint="eastAsia" w:ascii="Times New Roman" w:hAnsi="Times New Roman" w:eastAsia="宋体" w:cs="Times New Roman"/>
          <w:b/>
          <w:bCs/>
          <w:sz w:val="24"/>
          <w:lang w:val="en-US" w:eastAsia="zh-CN"/>
        </w:rPr>
        <w:t xml:space="preserve"> (BMMB7000)</w:t>
      </w:r>
    </w:p>
    <w:p>
      <w:pPr>
        <w:spacing w:line="255" w:lineRule="auto"/>
        <w:rPr>
          <w:rFonts w:ascii="Times New Roman" w:hAnsi="Times New Roman" w:cs="Times New Roman"/>
        </w:rPr>
      </w:pPr>
    </w:p>
    <w:p>
      <w:pPr>
        <w:spacing w:before="70" w:line="238" w:lineRule="auto"/>
        <w:ind w:left="3011"/>
        <w:outlineLvl w:val="0"/>
        <w:rPr>
          <w:rFonts w:ascii="Times New Roman" w:hAnsi="Times New Roman" w:eastAsia="宋体" w:cs="Times New Roman"/>
          <w:sz w:val="24"/>
        </w:rPr>
      </w:pPr>
      <w:bookmarkStart w:id="0" w:name="_Toc12797"/>
      <w:r>
        <w:rPr>
          <w:rFonts w:ascii="Times New Roman" w:hAnsi="Times New Roman" w:eastAsia="Arial" w:cs="Times New Roman"/>
          <w:b/>
          <w:bCs/>
          <w:spacing w:val="-1"/>
          <w:sz w:val="24"/>
        </w:rPr>
        <w:t>Lecturer:</w:t>
      </w:r>
      <w:r>
        <w:rPr>
          <w:rFonts w:ascii="Times New Roman" w:hAnsi="Times New Roman" w:eastAsia="Arial" w:cs="Times New Roman"/>
          <w:spacing w:val="-1"/>
          <w:sz w:val="24"/>
        </w:rPr>
        <w:t xml:space="preserve"> </w:t>
      </w:r>
      <w:r>
        <w:rPr>
          <w:rFonts w:ascii="Times New Roman" w:hAnsi="Times New Roman" w:eastAsia="Arial" w:cs="Times New Roman"/>
          <w:b/>
          <w:bCs/>
          <w:spacing w:val="-1"/>
          <w:sz w:val="24"/>
        </w:rPr>
        <w:t>M</w:t>
      </w:r>
      <w:r>
        <w:rPr>
          <w:rFonts w:ascii="Times New Roman" w:hAnsi="Times New Roman" w:eastAsia="宋体" w:cs="Times New Roman"/>
          <w:b/>
          <w:bCs/>
          <w:spacing w:val="-1"/>
          <w:sz w:val="24"/>
        </w:rPr>
        <w:t>arie</w:t>
      </w:r>
      <w:r>
        <w:rPr>
          <w:rFonts w:ascii="Times New Roman" w:hAnsi="Times New Roman" w:eastAsia="Arial" w:cs="Times New Roman"/>
          <w:spacing w:val="-1"/>
          <w:sz w:val="24"/>
        </w:rPr>
        <w:t xml:space="preserve"> </w:t>
      </w:r>
      <w:r>
        <w:rPr>
          <w:rFonts w:ascii="Times New Roman" w:hAnsi="Times New Roman" w:eastAsia="宋体" w:cs="Times New Roman"/>
          <w:b/>
          <w:bCs/>
          <w:sz w:val="24"/>
        </w:rPr>
        <w:t>Pitson</w:t>
      </w:r>
      <w:bookmarkEnd w:id="0"/>
    </w:p>
    <w:p>
      <w:pPr>
        <w:spacing w:before="276"/>
        <w:ind w:left="2322"/>
        <w:outlineLvl w:val="0"/>
        <w:rPr>
          <w:rFonts w:ascii="Times New Roman" w:hAnsi="Times New Roman" w:eastAsia="宋体" w:cs="Times New Roman"/>
          <w:sz w:val="24"/>
        </w:rPr>
      </w:pPr>
      <w:bookmarkStart w:id="1" w:name="_Toc943"/>
      <w:r>
        <w:rPr>
          <w:rFonts w:ascii="Times New Roman" w:hAnsi="Times New Roman" w:eastAsia="Arial" w:cs="Times New Roman"/>
          <w:b/>
          <w:bCs/>
          <w:sz w:val="24"/>
        </w:rPr>
        <w:t>Submission</w:t>
      </w:r>
      <w:r>
        <w:rPr>
          <w:rFonts w:ascii="Times New Roman" w:hAnsi="Times New Roman" w:eastAsia="Arial" w:cs="Times New Roman"/>
          <w:spacing w:val="-1"/>
          <w:sz w:val="24"/>
        </w:rPr>
        <w:t xml:space="preserve"> </w:t>
      </w:r>
      <w:r>
        <w:rPr>
          <w:rFonts w:ascii="Times New Roman" w:hAnsi="Times New Roman" w:eastAsia="Arial" w:cs="Times New Roman"/>
          <w:b/>
          <w:bCs/>
          <w:sz w:val="24"/>
        </w:rPr>
        <w:t>Date</w:t>
      </w:r>
      <w:r>
        <w:rPr>
          <w:rFonts w:ascii="Times New Roman" w:hAnsi="Times New Roman" w:eastAsia="Arial" w:cs="Times New Roman"/>
          <w:b/>
          <w:bCs/>
          <w:spacing w:val="-1"/>
          <w:sz w:val="24"/>
        </w:rPr>
        <w:t>:</w:t>
      </w:r>
      <w:r>
        <w:rPr>
          <w:rFonts w:ascii="Times New Roman" w:hAnsi="Times New Roman" w:eastAsia="Arial" w:cs="Times New Roman"/>
          <w:spacing w:val="-1"/>
          <w:sz w:val="24"/>
        </w:rPr>
        <w:t xml:space="preserve"> </w:t>
      </w:r>
      <w:r>
        <w:rPr>
          <w:rFonts w:ascii="Times New Roman" w:hAnsi="Times New Roman" w:eastAsia="宋体" w:cs="Times New Roman"/>
          <w:b/>
          <w:bCs/>
          <w:spacing w:val="-1"/>
          <w:sz w:val="24"/>
        </w:rPr>
        <w:t>5</w:t>
      </w:r>
      <w:r>
        <w:rPr>
          <w:rFonts w:ascii="Times New Roman" w:hAnsi="Times New Roman" w:eastAsia="宋体" w:cs="Times New Roman"/>
          <w:b/>
          <w:bCs/>
          <w:spacing w:val="-1"/>
          <w:sz w:val="24"/>
          <w:vertAlign w:val="superscript"/>
        </w:rPr>
        <w:t>th</w:t>
      </w:r>
      <w:r>
        <w:rPr>
          <w:rFonts w:ascii="Times New Roman" w:hAnsi="Times New Roman" w:eastAsia="Arial" w:cs="Times New Roman"/>
          <w:spacing w:val="-1"/>
          <w:sz w:val="24"/>
        </w:rPr>
        <w:t xml:space="preserve"> </w:t>
      </w:r>
      <w:r>
        <w:rPr>
          <w:rFonts w:ascii="Times New Roman" w:hAnsi="Times New Roman" w:eastAsia="宋体" w:cs="Times New Roman"/>
          <w:b/>
          <w:bCs/>
          <w:sz w:val="24"/>
        </w:rPr>
        <w:t>May</w:t>
      </w:r>
      <w:r>
        <w:rPr>
          <w:rFonts w:ascii="Times New Roman" w:hAnsi="Times New Roman" w:eastAsia="Arial" w:cs="Times New Roman"/>
          <w:spacing w:val="-1"/>
          <w:sz w:val="24"/>
        </w:rPr>
        <w:t xml:space="preserve"> </w:t>
      </w:r>
      <w:r>
        <w:rPr>
          <w:rFonts w:ascii="Times New Roman" w:hAnsi="Times New Roman" w:eastAsia="Arial" w:cs="Times New Roman"/>
          <w:b/>
          <w:bCs/>
          <w:spacing w:val="-1"/>
          <w:sz w:val="24"/>
        </w:rPr>
        <w:t>20</w:t>
      </w:r>
      <w:r>
        <w:rPr>
          <w:rFonts w:ascii="Times New Roman" w:hAnsi="Times New Roman" w:eastAsia="宋体" w:cs="Times New Roman"/>
          <w:b/>
          <w:bCs/>
          <w:sz w:val="24"/>
        </w:rPr>
        <w:t>23</w:t>
      </w:r>
      <w:bookmarkEnd w:id="1"/>
    </w:p>
    <w:p>
      <w:pPr>
        <w:sectPr>
          <w:pgSz w:w="11907" w:h="16839"/>
          <w:pgMar w:top="1431" w:right="1785" w:bottom="0" w:left="1785" w:header="0" w:footer="0" w:gutter="0"/>
          <w:cols w:space="720" w:num="1"/>
        </w:sectPr>
      </w:pPr>
    </w:p>
    <w:p>
      <w:pPr>
        <w:spacing w:line="360" w:lineRule="auto"/>
        <w:outlineLvl w:val="0"/>
        <w:rPr>
          <w:rFonts w:ascii="Times New Roman" w:hAnsi="Times New Roman" w:cs="Times New Roman"/>
          <w:b/>
          <w:bCs/>
          <w:sz w:val="24"/>
        </w:rPr>
      </w:pPr>
      <w:bookmarkStart w:id="2" w:name="_Toc10842"/>
      <w:r>
        <w:rPr>
          <w:rFonts w:ascii="Times New Roman" w:hAnsi="Times New Roman" w:cs="Times New Roman"/>
          <w:b/>
          <w:bCs/>
          <w:sz w:val="24"/>
        </w:rPr>
        <w:t>Executive Summary</w:t>
      </w:r>
      <w:bookmarkEnd w:id="2"/>
    </w:p>
    <w:p>
      <w:pPr>
        <w:spacing w:line="360" w:lineRule="auto"/>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The goal of this re</w:t>
      </w:r>
      <w:r>
        <w:rPr>
          <w:rFonts w:hint="eastAsia" w:ascii="Times New Roman" w:hAnsi="Times New Roman" w:eastAsia="宋体" w:cs="Times New Roman"/>
          <w:color w:val="000000"/>
          <w:kern w:val="0"/>
          <w:sz w:val="24"/>
          <w:lang w:bidi="ar"/>
        </w:rPr>
        <w:t>port</w:t>
      </w:r>
      <w:r>
        <w:rPr>
          <w:rFonts w:ascii="Times New Roman" w:hAnsi="Times New Roman" w:eastAsia="宋体" w:cs="Times New Roman"/>
          <w:color w:val="000000"/>
          <w:kern w:val="0"/>
          <w:sz w:val="24"/>
          <w:lang w:bidi="ar"/>
        </w:rPr>
        <w:t xml:space="preserve"> is to evaluate Nokia's modifications and how they have affected the company's operations. Prior to being a known distributor of communications infrastructure, Nokia went from being a top phone maker to being on the verge of bankruptcy.</w:t>
      </w:r>
    </w:p>
    <w:p>
      <w:pPr>
        <w:spacing w:line="360" w:lineRule="auto"/>
        <w:rPr>
          <w:rFonts w:ascii="Times New Roman" w:hAnsi="Times New Roman" w:cs="Times New Roman"/>
          <w:b/>
          <w:bCs/>
          <w:sz w:val="24"/>
        </w:rPr>
      </w:pPr>
      <w:r>
        <w:rPr>
          <w:rFonts w:ascii="Times New Roman" w:hAnsi="Times New Roman" w:eastAsia="宋体" w:cs="Times New Roman"/>
          <w:color w:val="000000"/>
          <w:kern w:val="0"/>
          <w:sz w:val="24"/>
          <w:lang w:bidi="ar"/>
        </w:rPr>
        <w:t>There are six parts to this report. The introductory portion of the document provides a quick overview to change management, Nokia, and its change procedures. To determine the type of change the business has undergone, use the Types of Change Model. The third step involves analy</w:t>
      </w:r>
      <w:r>
        <w:rPr>
          <w:rFonts w:hint="eastAsia" w:ascii="Times New Roman" w:hAnsi="Times New Roman" w:eastAsia="宋体" w:cs="Times New Roman"/>
          <w:color w:val="000000"/>
          <w:kern w:val="0"/>
          <w:sz w:val="24"/>
          <w:lang w:bidi="ar"/>
        </w:rPr>
        <w:t>s</w:t>
      </w:r>
      <w:r>
        <w:rPr>
          <w:rFonts w:ascii="Times New Roman" w:hAnsi="Times New Roman" w:eastAsia="宋体" w:cs="Times New Roman"/>
          <w:color w:val="000000"/>
          <w:kern w:val="0"/>
          <w:sz w:val="24"/>
          <w:lang w:bidi="ar"/>
        </w:rPr>
        <w:t>ing the forces driving change and those resisting it, as well as addressing opposition to change using Kotter and Schlesinger's model. The fourth is how to encourage Nokia to adapt by using Lewin's Three-Step Model and Kotter's Eight-Step Model. The final two parts offer recommendations for Nokia's change management as well as conclusions.</w:t>
      </w: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sdt>
      <w:sdtPr>
        <w:rPr>
          <w:rFonts w:hint="default" w:ascii="Times New Roman" w:hAnsi="Times New Roman" w:eastAsia="宋体" w:cs="Times New Roman"/>
          <w:b/>
          <w:bCs/>
          <w:kern w:val="2"/>
          <w:sz w:val="24"/>
          <w:szCs w:val="24"/>
          <w:lang w:val="en-US" w:eastAsia="zh-CN" w:bidi="ar-SA"/>
        </w:rPr>
        <w:id w:val="147464669"/>
        <w15:color w:val="DBDBDB"/>
        <w:docPartObj>
          <w:docPartGallery w:val="Table of Contents"/>
          <w:docPartUnique/>
        </w:docPartObj>
      </w:sdtPr>
      <w:sdtEndPr>
        <w:rPr>
          <w:rFonts w:ascii="Times New Roman" w:hAnsi="Times New Roman" w:cs="Times New Roman" w:eastAsiaTheme="minorEastAsia"/>
          <w:bCs/>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4"/>
              <w:szCs w:val="24"/>
              <w:lang w:val="en-US"/>
            </w:rPr>
          </w:pPr>
          <w:r>
            <w:rPr>
              <w:rFonts w:hint="default" w:ascii="Times New Roman" w:hAnsi="Times New Roman" w:eastAsia="宋体" w:cs="Times New Roman"/>
              <w:b/>
              <w:bCs/>
              <w:kern w:val="2"/>
              <w:sz w:val="24"/>
              <w:szCs w:val="24"/>
              <w:lang w:val="en-US" w:eastAsia="zh-CN" w:bidi="ar-SA"/>
            </w:rPr>
            <w:t>Contents</w:t>
          </w:r>
        </w:p>
        <w:p>
          <w:pPr>
            <w:pStyle w:val="14"/>
            <w:tabs>
              <w:tab w:val="right" w:leader="dot" w:pos="8306"/>
            </w:tabs>
          </w:pPr>
          <w:r>
            <w:rPr>
              <w:rFonts w:ascii="Times New Roman" w:hAnsi="Times New Roman" w:cs="Times New Roman"/>
              <w:b/>
              <w:bCs/>
              <w:sz w:val="24"/>
            </w:rPr>
            <w:fldChar w:fldCharType="begin"/>
          </w:r>
          <w:r>
            <w:rPr>
              <w:rFonts w:ascii="Times New Roman" w:hAnsi="Times New Roman" w:cs="Times New Roman"/>
              <w:b/>
              <w:bCs/>
              <w:sz w:val="24"/>
            </w:rPr>
            <w:instrText xml:space="preserve">TOC \o "1-3" \h \u </w:instrText>
          </w:r>
          <w:r>
            <w:rPr>
              <w:rFonts w:ascii="Times New Roman" w:hAnsi="Times New Roman" w:cs="Times New Roman"/>
              <w:b/>
              <w:bCs/>
              <w:sz w:val="24"/>
            </w:rPr>
            <w:fldChar w:fldCharType="separate"/>
          </w:r>
        </w:p>
        <w:p>
          <w:pPr>
            <w:pStyle w:val="14"/>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_Toc3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1. Introduction</w:t>
          </w:r>
          <w:r>
            <w:rPr>
              <w:sz w:val="24"/>
              <w:szCs w:val="24"/>
            </w:rPr>
            <w:tab/>
          </w:r>
          <w:r>
            <w:rPr>
              <w:sz w:val="24"/>
              <w:szCs w:val="24"/>
            </w:rPr>
            <w:fldChar w:fldCharType="begin"/>
          </w:r>
          <w:r>
            <w:rPr>
              <w:sz w:val="24"/>
              <w:szCs w:val="24"/>
            </w:rPr>
            <w:instrText xml:space="preserve"> PAGEREF _Toc3 \h </w:instrText>
          </w:r>
          <w:r>
            <w:rPr>
              <w:sz w:val="24"/>
              <w:szCs w:val="24"/>
            </w:rPr>
            <w:fldChar w:fldCharType="separate"/>
          </w:r>
          <w:r>
            <w:rPr>
              <w:sz w:val="24"/>
              <w:szCs w:val="24"/>
            </w:rPr>
            <w:t>4</w:t>
          </w:r>
          <w:r>
            <w:rPr>
              <w:sz w:val="24"/>
              <w:szCs w:val="24"/>
            </w:rPr>
            <w:fldChar w:fldCharType="end"/>
          </w:r>
          <w:r>
            <w:rPr>
              <w:rFonts w:ascii="Times New Roman" w:hAnsi="Times New Roman" w:cs="Times New Roman"/>
              <w:bCs/>
              <w:sz w:val="24"/>
              <w:szCs w:val="24"/>
            </w:rPr>
            <w:fldChar w:fldCharType="end"/>
          </w:r>
        </w:p>
        <w:p>
          <w:pPr>
            <w:pStyle w:val="15"/>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_Toc2877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1.1 Definition of Change Management</w:t>
          </w:r>
          <w:r>
            <w:rPr>
              <w:sz w:val="24"/>
              <w:szCs w:val="24"/>
            </w:rPr>
            <w:tab/>
          </w:r>
          <w:r>
            <w:rPr>
              <w:sz w:val="24"/>
              <w:szCs w:val="24"/>
            </w:rPr>
            <w:fldChar w:fldCharType="begin"/>
          </w:r>
          <w:r>
            <w:rPr>
              <w:sz w:val="24"/>
              <w:szCs w:val="24"/>
            </w:rPr>
            <w:instrText xml:space="preserve"> PAGEREF _Toc2877 \h </w:instrText>
          </w:r>
          <w:r>
            <w:rPr>
              <w:sz w:val="24"/>
              <w:szCs w:val="24"/>
            </w:rPr>
            <w:fldChar w:fldCharType="separate"/>
          </w:r>
          <w:r>
            <w:rPr>
              <w:sz w:val="24"/>
              <w:szCs w:val="24"/>
            </w:rPr>
            <w:t>4</w:t>
          </w:r>
          <w:r>
            <w:rPr>
              <w:sz w:val="24"/>
              <w:szCs w:val="24"/>
            </w:rPr>
            <w:fldChar w:fldCharType="end"/>
          </w:r>
          <w:r>
            <w:rPr>
              <w:rFonts w:ascii="Times New Roman" w:hAnsi="Times New Roman" w:cs="Times New Roman"/>
              <w:bCs/>
              <w:sz w:val="24"/>
              <w:szCs w:val="24"/>
            </w:rPr>
            <w:fldChar w:fldCharType="end"/>
          </w:r>
        </w:p>
        <w:p>
          <w:pPr>
            <w:pStyle w:val="15"/>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_Toc18780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1.2 Business Profile and Change</w:t>
          </w:r>
          <w:r>
            <w:rPr>
              <w:sz w:val="24"/>
              <w:szCs w:val="24"/>
            </w:rPr>
            <w:tab/>
          </w:r>
          <w:r>
            <w:rPr>
              <w:sz w:val="24"/>
              <w:szCs w:val="24"/>
            </w:rPr>
            <w:fldChar w:fldCharType="begin"/>
          </w:r>
          <w:r>
            <w:rPr>
              <w:sz w:val="24"/>
              <w:szCs w:val="24"/>
            </w:rPr>
            <w:instrText xml:space="preserve"> PAGEREF _Toc18780 \h </w:instrText>
          </w:r>
          <w:r>
            <w:rPr>
              <w:sz w:val="24"/>
              <w:szCs w:val="24"/>
            </w:rPr>
            <w:fldChar w:fldCharType="separate"/>
          </w:r>
          <w:r>
            <w:rPr>
              <w:sz w:val="24"/>
              <w:szCs w:val="24"/>
            </w:rPr>
            <w:t>5</w:t>
          </w:r>
          <w:r>
            <w:rPr>
              <w:sz w:val="24"/>
              <w:szCs w:val="24"/>
            </w:rPr>
            <w:fldChar w:fldCharType="end"/>
          </w:r>
          <w:r>
            <w:rPr>
              <w:rFonts w:ascii="Times New Roman" w:hAnsi="Times New Roman" w:cs="Times New Roman"/>
              <w:bCs/>
              <w:sz w:val="24"/>
              <w:szCs w:val="24"/>
            </w:rPr>
            <w:fldChar w:fldCharType="end"/>
          </w:r>
        </w:p>
        <w:p>
          <w:pPr>
            <w:pStyle w:val="14"/>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_Toc8775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2. Types of Change</w:t>
          </w:r>
          <w:r>
            <w:rPr>
              <w:sz w:val="24"/>
              <w:szCs w:val="24"/>
            </w:rPr>
            <w:tab/>
          </w:r>
          <w:r>
            <w:rPr>
              <w:sz w:val="24"/>
              <w:szCs w:val="24"/>
            </w:rPr>
            <w:fldChar w:fldCharType="begin"/>
          </w:r>
          <w:r>
            <w:rPr>
              <w:sz w:val="24"/>
              <w:szCs w:val="24"/>
            </w:rPr>
            <w:instrText xml:space="preserve"> PAGEREF _Toc8775 \h </w:instrText>
          </w:r>
          <w:r>
            <w:rPr>
              <w:sz w:val="24"/>
              <w:szCs w:val="24"/>
            </w:rPr>
            <w:fldChar w:fldCharType="separate"/>
          </w:r>
          <w:r>
            <w:rPr>
              <w:sz w:val="24"/>
              <w:szCs w:val="24"/>
            </w:rPr>
            <w:t>6</w:t>
          </w:r>
          <w:r>
            <w:rPr>
              <w:sz w:val="24"/>
              <w:szCs w:val="24"/>
            </w:rPr>
            <w:fldChar w:fldCharType="end"/>
          </w:r>
          <w:r>
            <w:rPr>
              <w:rFonts w:ascii="Times New Roman" w:hAnsi="Times New Roman" w:cs="Times New Roman"/>
              <w:bCs/>
              <w:sz w:val="24"/>
              <w:szCs w:val="24"/>
            </w:rPr>
            <w:fldChar w:fldCharType="end"/>
          </w:r>
        </w:p>
        <w:p>
          <w:pPr>
            <w:pStyle w:val="14"/>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_Toc1435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3. Force Field Analysis</w:t>
          </w:r>
          <w:bookmarkStart w:id="35" w:name="_GoBack"/>
          <w:bookmarkEnd w:id="35"/>
          <w:r>
            <w:rPr>
              <w:sz w:val="24"/>
              <w:szCs w:val="24"/>
            </w:rPr>
            <w:tab/>
          </w:r>
          <w:r>
            <w:rPr>
              <w:sz w:val="24"/>
              <w:szCs w:val="24"/>
            </w:rPr>
            <w:fldChar w:fldCharType="begin"/>
          </w:r>
          <w:r>
            <w:rPr>
              <w:sz w:val="24"/>
              <w:szCs w:val="24"/>
            </w:rPr>
            <w:instrText xml:space="preserve"> PAGEREF _Toc1435 \h </w:instrText>
          </w:r>
          <w:r>
            <w:rPr>
              <w:sz w:val="24"/>
              <w:szCs w:val="24"/>
            </w:rPr>
            <w:fldChar w:fldCharType="separate"/>
          </w:r>
          <w:r>
            <w:rPr>
              <w:sz w:val="24"/>
              <w:szCs w:val="24"/>
            </w:rPr>
            <w:t>7</w:t>
          </w:r>
          <w:r>
            <w:rPr>
              <w:sz w:val="24"/>
              <w:szCs w:val="24"/>
            </w:rPr>
            <w:fldChar w:fldCharType="end"/>
          </w:r>
          <w:r>
            <w:rPr>
              <w:rFonts w:ascii="Times New Roman" w:hAnsi="Times New Roman" w:cs="Times New Roman"/>
              <w:bCs/>
              <w:sz w:val="24"/>
              <w:szCs w:val="24"/>
            </w:rPr>
            <w:fldChar w:fldCharType="end"/>
          </w:r>
        </w:p>
        <w:p>
          <w:pPr>
            <w:pStyle w:val="14"/>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_Toc19263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3.1 Driving Forces of Change</w:t>
          </w:r>
          <w:r>
            <w:rPr>
              <w:sz w:val="24"/>
              <w:szCs w:val="24"/>
            </w:rPr>
            <w:tab/>
          </w:r>
          <w:r>
            <w:rPr>
              <w:sz w:val="24"/>
              <w:szCs w:val="24"/>
            </w:rPr>
            <w:fldChar w:fldCharType="begin"/>
          </w:r>
          <w:r>
            <w:rPr>
              <w:sz w:val="24"/>
              <w:szCs w:val="24"/>
            </w:rPr>
            <w:instrText xml:space="preserve"> PAGEREF _Toc19263 \h </w:instrText>
          </w:r>
          <w:r>
            <w:rPr>
              <w:sz w:val="24"/>
              <w:szCs w:val="24"/>
            </w:rPr>
            <w:fldChar w:fldCharType="separate"/>
          </w:r>
          <w:r>
            <w:rPr>
              <w:sz w:val="24"/>
              <w:szCs w:val="24"/>
            </w:rPr>
            <w:t>8</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_Toc14122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3.1.1 Technology Development and Globalisation</w:t>
          </w:r>
          <w:r>
            <w:rPr>
              <w:sz w:val="24"/>
              <w:szCs w:val="24"/>
            </w:rPr>
            <w:tab/>
          </w:r>
          <w:r>
            <w:rPr>
              <w:sz w:val="24"/>
              <w:szCs w:val="24"/>
            </w:rPr>
            <w:fldChar w:fldCharType="begin"/>
          </w:r>
          <w:r>
            <w:rPr>
              <w:sz w:val="24"/>
              <w:szCs w:val="24"/>
            </w:rPr>
            <w:instrText xml:space="preserve"> PAGEREF _Toc14122 \h </w:instrText>
          </w:r>
          <w:r>
            <w:rPr>
              <w:sz w:val="24"/>
              <w:szCs w:val="24"/>
            </w:rPr>
            <w:fldChar w:fldCharType="separate"/>
          </w:r>
          <w:r>
            <w:rPr>
              <w:sz w:val="24"/>
              <w:szCs w:val="24"/>
            </w:rPr>
            <w:t>8</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_Toc21397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3.1.2 Digitalisation and 5G adaption</w:t>
          </w:r>
          <w:r>
            <w:rPr>
              <w:sz w:val="24"/>
              <w:szCs w:val="24"/>
            </w:rPr>
            <w:tab/>
          </w:r>
          <w:r>
            <w:rPr>
              <w:sz w:val="24"/>
              <w:szCs w:val="24"/>
            </w:rPr>
            <w:fldChar w:fldCharType="begin"/>
          </w:r>
          <w:r>
            <w:rPr>
              <w:sz w:val="24"/>
              <w:szCs w:val="24"/>
            </w:rPr>
            <w:instrText xml:space="preserve"> PAGEREF _Toc21397 \h </w:instrText>
          </w:r>
          <w:r>
            <w:rPr>
              <w:sz w:val="24"/>
              <w:szCs w:val="24"/>
            </w:rPr>
            <w:fldChar w:fldCharType="separate"/>
          </w:r>
          <w:r>
            <w:rPr>
              <w:sz w:val="24"/>
              <w:szCs w:val="24"/>
            </w:rPr>
            <w:t>9</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_Toc13569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3.1.3 Culture and leadership</w:t>
          </w:r>
          <w:r>
            <w:rPr>
              <w:sz w:val="24"/>
              <w:szCs w:val="24"/>
            </w:rPr>
            <w:tab/>
          </w:r>
          <w:r>
            <w:rPr>
              <w:sz w:val="24"/>
              <w:szCs w:val="24"/>
            </w:rPr>
            <w:fldChar w:fldCharType="begin"/>
          </w:r>
          <w:r>
            <w:rPr>
              <w:sz w:val="24"/>
              <w:szCs w:val="24"/>
            </w:rPr>
            <w:instrText xml:space="preserve"> PAGEREF _Toc13569 \h </w:instrText>
          </w:r>
          <w:r>
            <w:rPr>
              <w:sz w:val="24"/>
              <w:szCs w:val="24"/>
            </w:rPr>
            <w:fldChar w:fldCharType="separate"/>
          </w:r>
          <w:r>
            <w:rPr>
              <w:sz w:val="24"/>
              <w:szCs w:val="24"/>
            </w:rPr>
            <w:t>9</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_Toc10025 </w:instrText>
          </w:r>
          <w:r>
            <w:rPr>
              <w:rFonts w:ascii="Times New Roman" w:hAnsi="Times New Roman" w:cs="Times New Roman"/>
              <w:bCs/>
              <w:sz w:val="24"/>
              <w:szCs w:val="24"/>
            </w:rPr>
            <w:fldChar w:fldCharType="separate"/>
          </w:r>
          <w:r>
            <w:rPr>
              <w:rFonts w:hint="default" w:ascii="Times New Roman" w:hAnsi="Times New Roman" w:eastAsia="宋体" w:cs="Times New Roman"/>
              <w:sz w:val="24"/>
              <w:szCs w:val="24"/>
            </w:rPr>
            <w:t>3.1.4 Covid-19</w:t>
          </w:r>
          <w:r>
            <w:rPr>
              <w:sz w:val="24"/>
              <w:szCs w:val="24"/>
            </w:rPr>
            <w:tab/>
          </w:r>
          <w:r>
            <w:rPr>
              <w:sz w:val="24"/>
              <w:szCs w:val="24"/>
            </w:rPr>
            <w:fldChar w:fldCharType="begin"/>
          </w:r>
          <w:r>
            <w:rPr>
              <w:sz w:val="24"/>
              <w:szCs w:val="24"/>
            </w:rPr>
            <w:instrText xml:space="preserve"> PAGEREF _Toc10025 \h </w:instrText>
          </w:r>
          <w:r>
            <w:rPr>
              <w:sz w:val="24"/>
              <w:szCs w:val="24"/>
            </w:rPr>
            <w:fldChar w:fldCharType="separate"/>
          </w:r>
          <w:r>
            <w:rPr>
              <w:sz w:val="24"/>
              <w:szCs w:val="24"/>
            </w:rPr>
            <w:t>9</w:t>
          </w:r>
          <w:r>
            <w:rPr>
              <w:sz w:val="24"/>
              <w:szCs w:val="24"/>
            </w:rPr>
            <w:fldChar w:fldCharType="end"/>
          </w:r>
          <w:r>
            <w:rPr>
              <w:rFonts w:ascii="Times New Roman" w:hAnsi="Times New Roman" w:cs="Times New Roman"/>
              <w:bCs/>
              <w:sz w:val="24"/>
              <w:szCs w:val="24"/>
            </w:rPr>
            <w:fldChar w:fldCharType="end"/>
          </w:r>
        </w:p>
        <w:p>
          <w:pPr>
            <w:pStyle w:val="15"/>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_Toc7706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3.2 Restraining Forces of Change and Solutions</w:t>
          </w:r>
          <w:r>
            <w:rPr>
              <w:sz w:val="24"/>
              <w:szCs w:val="24"/>
            </w:rPr>
            <w:tab/>
          </w:r>
          <w:r>
            <w:rPr>
              <w:sz w:val="24"/>
              <w:szCs w:val="24"/>
            </w:rPr>
            <w:fldChar w:fldCharType="begin"/>
          </w:r>
          <w:r>
            <w:rPr>
              <w:sz w:val="24"/>
              <w:szCs w:val="24"/>
            </w:rPr>
            <w:instrText xml:space="preserve"> PAGEREF _Toc7706 \h </w:instrText>
          </w:r>
          <w:r>
            <w:rPr>
              <w:sz w:val="24"/>
              <w:szCs w:val="24"/>
            </w:rPr>
            <w:fldChar w:fldCharType="separate"/>
          </w:r>
          <w:r>
            <w:rPr>
              <w:sz w:val="24"/>
              <w:szCs w:val="24"/>
            </w:rPr>
            <w:t>10</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_Toc24311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3.2.2 Decision-maker</w:t>
          </w:r>
          <w:r>
            <w:rPr>
              <w:sz w:val="24"/>
              <w:szCs w:val="24"/>
            </w:rPr>
            <w:tab/>
          </w:r>
          <w:r>
            <w:rPr>
              <w:sz w:val="24"/>
              <w:szCs w:val="24"/>
            </w:rPr>
            <w:fldChar w:fldCharType="begin"/>
          </w:r>
          <w:r>
            <w:rPr>
              <w:sz w:val="24"/>
              <w:szCs w:val="24"/>
            </w:rPr>
            <w:instrText xml:space="preserve"> PAGEREF _Toc24311 \h </w:instrText>
          </w:r>
          <w:r>
            <w:rPr>
              <w:sz w:val="24"/>
              <w:szCs w:val="24"/>
            </w:rPr>
            <w:fldChar w:fldCharType="separate"/>
          </w:r>
          <w:r>
            <w:rPr>
              <w:sz w:val="24"/>
              <w:szCs w:val="24"/>
            </w:rPr>
            <w:t>10</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_Toc16771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3.2.3 Employee</w:t>
          </w:r>
          <w:r>
            <w:rPr>
              <w:sz w:val="24"/>
              <w:szCs w:val="24"/>
            </w:rPr>
            <w:tab/>
          </w:r>
          <w:r>
            <w:rPr>
              <w:sz w:val="24"/>
              <w:szCs w:val="24"/>
            </w:rPr>
            <w:fldChar w:fldCharType="begin"/>
          </w:r>
          <w:r>
            <w:rPr>
              <w:sz w:val="24"/>
              <w:szCs w:val="24"/>
            </w:rPr>
            <w:instrText xml:space="preserve"> PAGEREF _Toc16771 \h </w:instrText>
          </w:r>
          <w:r>
            <w:rPr>
              <w:sz w:val="24"/>
              <w:szCs w:val="24"/>
            </w:rPr>
            <w:fldChar w:fldCharType="separate"/>
          </w:r>
          <w:r>
            <w:rPr>
              <w:sz w:val="24"/>
              <w:szCs w:val="24"/>
            </w:rPr>
            <w:t>10</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_Toc10221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3.2.4 Market</w:t>
          </w:r>
          <w:r>
            <w:rPr>
              <w:sz w:val="24"/>
              <w:szCs w:val="24"/>
            </w:rPr>
            <w:tab/>
          </w:r>
          <w:r>
            <w:rPr>
              <w:sz w:val="24"/>
              <w:szCs w:val="24"/>
            </w:rPr>
            <w:fldChar w:fldCharType="begin"/>
          </w:r>
          <w:r>
            <w:rPr>
              <w:sz w:val="24"/>
              <w:szCs w:val="24"/>
            </w:rPr>
            <w:instrText xml:space="preserve"> PAGEREF _Toc10221 \h </w:instrText>
          </w:r>
          <w:r>
            <w:rPr>
              <w:sz w:val="24"/>
              <w:szCs w:val="24"/>
            </w:rPr>
            <w:fldChar w:fldCharType="separate"/>
          </w:r>
          <w:r>
            <w:rPr>
              <w:sz w:val="24"/>
              <w:szCs w:val="24"/>
            </w:rPr>
            <w:t>11</w:t>
          </w:r>
          <w:r>
            <w:rPr>
              <w:sz w:val="24"/>
              <w:szCs w:val="24"/>
            </w:rPr>
            <w:fldChar w:fldCharType="end"/>
          </w:r>
          <w:r>
            <w:rPr>
              <w:rFonts w:ascii="Times New Roman" w:hAnsi="Times New Roman" w:cs="Times New Roman"/>
              <w:bCs/>
              <w:sz w:val="24"/>
              <w:szCs w:val="24"/>
            </w:rPr>
            <w:fldChar w:fldCharType="end"/>
          </w:r>
        </w:p>
        <w:p>
          <w:pPr>
            <w:pStyle w:val="15"/>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_Toc4659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3.3 Solution by Kotter and Schlesinger’s Overcoming Resistance to Change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Model</w:t>
          </w:r>
          <w:r>
            <w:rPr>
              <w:sz w:val="24"/>
              <w:szCs w:val="24"/>
            </w:rPr>
            <w:tab/>
          </w:r>
          <w:r>
            <w:rPr>
              <w:sz w:val="24"/>
              <w:szCs w:val="24"/>
            </w:rPr>
            <w:fldChar w:fldCharType="begin"/>
          </w:r>
          <w:r>
            <w:rPr>
              <w:sz w:val="24"/>
              <w:szCs w:val="24"/>
            </w:rPr>
            <w:instrText xml:space="preserve"> PAGEREF _Toc4659 \h </w:instrText>
          </w:r>
          <w:r>
            <w:rPr>
              <w:sz w:val="24"/>
              <w:szCs w:val="24"/>
            </w:rPr>
            <w:fldChar w:fldCharType="separate"/>
          </w:r>
          <w:r>
            <w:rPr>
              <w:sz w:val="24"/>
              <w:szCs w:val="24"/>
            </w:rPr>
            <w:t>11</w:t>
          </w:r>
          <w:r>
            <w:rPr>
              <w:sz w:val="24"/>
              <w:szCs w:val="24"/>
            </w:rPr>
            <w:fldChar w:fldCharType="end"/>
          </w:r>
          <w:r>
            <w:rPr>
              <w:rFonts w:ascii="Times New Roman" w:hAnsi="Times New Roman" w:cs="Times New Roman"/>
              <w:bCs/>
              <w:sz w:val="24"/>
              <w:szCs w:val="24"/>
            </w:rPr>
            <w:fldChar w:fldCharType="end"/>
          </w:r>
        </w:p>
        <w:p>
          <w:pPr>
            <w:pStyle w:val="14"/>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_Toc25535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 xml:space="preserve">4. </w:t>
          </w:r>
          <w:r>
            <w:rPr>
              <w:rFonts w:hint="default" w:ascii="Times New Roman" w:hAnsi="Times New Roman" w:cs="Times New Roman"/>
              <w:sz w:val="24"/>
              <w:szCs w:val="24"/>
              <w:lang w:val="en-US" w:eastAsia="zh-CN"/>
            </w:rPr>
            <w:t>Promotion of Change Process</w:t>
          </w:r>
          <w:r>
            <w:rPr>
              <w:sz w:val="24"/>
              <w:szCs w:val="24"/>
            </w:rPr>
            <w:tab/>
          </w:r>
          <w:r>
            <w:rPr>
              <w:sz w:val="24"/>
              <w:szCs w:val="24"/>
            </w:rPr>
            <w:fldChar w:fldCharType="begin"/>
          </w:r>
          <w:r>
            <w:rPr>
              <w:sz w:val="24"/>
              <w:szCs w:val="24"/>
            </w:rPr>
            <w:instrText xml:space="preserve"> PAGEREF _Toc25535 \h </w:instrText>
          </w:r>
          <w:r>
            <w:rPr>
              <w:sz w:val="24"/>
              <w:szCs w:val="24"/>
            </w:rPr>
            <w:fldChar w:fldCharType="separate"/>
          </w:r>
          <w:r>
            <w:rPr>
              <w:sz w:val="24"/>
              <w:szCs w:val="24"/>
            </w:rPr>
            <w:t>11</w:t>
          </w:r>
          <w:r>
            <w:rPr>
              <w:sz w:val="24"/>
              <w:szCs w:val="24"/>
            </w:rPr>
            <w:fldChar w:fldCharType="end"/>
          </w:r>
          <w:r>
            <w:rPr>
              <w:rFonts w:ascii="Times New Roman" w:hAnsi="Times New Roman" w:cs="Times New Roman"/>
              <w:bCs/>
              <w:sz w:val="24"/>
              <w:szCs w:val="24"/>
            </w:rPr>
            <w:fldChar w:fldCharType="end"/>
          </w:r>
        </w:p>
        <w:p>
          <w:pPr>
            <w:pStyle w:val="15"/>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_Toc17197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4.1 Lewin’s Three-Step Model</w:t>
          </w:r>
          <w:r>
            <w:rPr>
              <w:sz w:val="24"/>
              <w:szCs w:val="24"/>
            </w:rPr>
            <w:tab/>
          </w:r>
          <w:r>
            <w:rPr>
              <w:sz w:val="24"/>
              <w:szCs w:val="24"/>
            </w:rPr>
            <w:fldChar w:fldCharType="begin"/>
          </w:r>
          <w:r>
            <w:rPr>
              <w:sz w:val="24"/>
              <w:szCs w:val="24"/>
            </w:rPr>
            <w:instrText xml:space="preserve"> PAGEREF _Toc17197 \h </w:instrText>
          </w:r>
          <w:r>
            <w:rPr>
              <w:sz w:val="24"/>
              <w:szCs w:val="24"/>
            </w:rPr>
            <w:fldChar w:fldCharType="separate"/>
          </w:r>
          <w:r>
            <w:rPr>
              <w:sz w:val="24"/>
              <w:szCs w:val="24"/>
            </w:rPr>
            <w:t>11</w:t>
          </w:r>
          <w:r>
            <w:rPr>
              <w:sz w:val="24"/>
              <w:szCs w:val="24"/>
            </w:rPr>
            <w:fldChar w:fldCharType="end"/>
          </w:r>
          <w:r>
            <w:rPr>
              <w:rFonts w:ascii="Times New Roman" w:hAnsi="Times New Roman" w:cs="Times New Roman"/>
              <w:bCs/>
              <w:sz w:val="24"/>
              <w:szCs w:val="24"/>
            </w:rPr>
            <w:fldChar w:fldCharType="end"/>
          </w:r>
        </w:p>
        <w:p>
          <w:pPr>
            <w:pStyle w:val="15"/>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_Toc10567 </w:instrText>
          </w:r>
          <w:r>
            <w:rPr>
              <w:rFonts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 xml:space="preserve">4.2 </w:t>
          </w:r>
          <w:r>
            <w:rPr>
              <w:rFonts w:hint="default" w:ascii="Times New Roman" w:hAnsi="Times New Roman" w:cs="Times New Roman"/>
              <w:sz w:val="24"/>
              <w:szCs w:val="24"/>
            </w:rPr>
            <w:t>Kotter’s Eight-</w:t>
          </w:r>
          <w:r>
            <w:rPr>
              <w:rFonts w:hint="default" w:ascii="Times New Roman" w:hAnsi="Times New Roman" w:cs="Times New Roman"/>
              <w:sz w:val="24"/>
              <w:szCs w:val="24"/>
              <w:lang w:val="en-US" w:eastAsia="zh-CN"/>
            </w:rPr>
            <w:t>S</w:t>
          </w:r>
          <w:r>
            <w:rPr>
              <w:rFonts w:hint="default" w:ascii="Times New Roman" w:hAnsi="Times New Roman" w:cs="Times New Roman"/>
              <w:sz w:val="24"/>
              <w:szCs w:val="24"/>
            </w:rPr>
            <w:t>tep Model</w:t>
          </w:r>
          <w:r>
            <w:rPr>
              <w:sz w:val="24"/>
              <w:szCs w:val="24"/>
            </w:rPr>
            <w:tab/>
          </w:r>
          <w:r>
            <w:rPr>
              <w:sz w:val="24"/>
              <w:szCs w:val="24"/>
            </w:rPr>
            <w:fldChar w:fldCharType="begin"/>
          </w:r>
          <w:r>
            <w:rPr>
              <w:sz w:val="24"/>
              <w:szCs w:val="24"/>
            </w:rPr>
            <w:instrText xml:space="preserve"> PAGEREF _Toc10567 \h </w:instrText>
          </w:r>
          <w:r>
            <w:rPr>
              <w:sz w:val="24"/>
              <w:szCs w:val="24"/>
            </w:rPr>
            <w:fldChar w:fldCharType="separate"/>
          </w:r>
          <w:r>
            <w:rPr>
              <w:sz w:val="24"/>
              <w:szCs w:val="24"/>
            </w:rPr>
            <w:t>12</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_Toc14026 </w:instrText>
          </w:r>
          <w:r>
            <w:rPr>
              <w:rFonts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 xml:space="preserve">4.2.1 </w:t>
          </w:r>
          <w:r>
            <w:rPr>
              <w:rFonts w:hint="default" w:ascii="Times New Roman" w:hAnsi="Times New Roman" w:cs="Times New Roman"/>
              <w:sz w:val="24"/>
              <w:szCs w:val="24"/>
            </w:rPr>
            <w:t>Establishing a sense of urgency</w:t>
          </w:r>
          <w:r>
            <w:rPr>
              <w:sz w:val="24"/>
              <w:szCs w:val="24"/>
            </w:rPr>
            <w:tab/>
          </w:r>
          <w:r>
            <w:rPr>
              <w:sz w:val="24"/>
              <w:szCs w:val="24"/>
            </w:rPr>
            <w:fldChar w:fldCharType="begin"/>
          </w:r>
          <w:r>
            <w:rPr>
              <w:sz w:val="24"/>
              <w:szCs w:val="24"/>
            </w:rPr>
            <w:instrText xml:space="preserve"> PAGEREF _Toc14026 \h </w:instrText>
          </w:r>
          <w:r>
            <w:rPr>
              <w:sz w:val="24"/>
              <w:szCs w:val="24"/>
            </w:rPr>
            <w:fldChar w:fldCharType="separate"/>
          </w:r>
          <w:r>
            <w:rPr>
              <w:sz w:val="24"/>
              <w:szCs w:val="24"/>
            </w:rPr>
            <w:t>12</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_Toc14461 </w:instrText>
          </w:r>
          <w:r>
            <w:rPr>
              <w:rFonts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 xml:space="preserve">4.2.2 </w:t>
          </w:r>
          <w:r>
            <w:rPr>
              <w:rFonts w:hint="default" w:ascii="Times New Roman" w:hAnsi="Times New Roman" w:cs="Times New Roman"/>
              <w:sz w:val="24"/>
              <w:szCs w:val="24"/>
            </w:rPr>
            <w:t>Forming a powerful guiding coalition</w:t>
          </w:r>
          <w:r>
            <w:rPr>
              <w:sz w:val="24"/>
              <w:szCs w:val="24"/>
            </w:rPr>
            <w:tab/>
          </w:r>
          <w:r>
            <w:rPr>
              <w:sz w:val="24"/>
              <w:szCs w:val="24"/>
            </w:rPr>
            <w:fldChar w:fldCharType="begin"/>
          </w:r>
          <w:r>
            <w:rPr>
              <w:sz w:val="24"/>
              <w:szCs w:val="24"/>
            </w:rPr>
            <w:instrText xml:space="preserve"> PAGEREF _Toc14461 \h </w:instrText>
          </w:r>
          <w:r>
            <w:rPr>
              <w:sz w:val="24"/>
              <w:szCs w:val="24"/>
            </w:rPr>
            <w:fldChar w:fldCharType="separate"/>
          </w:r>
          <w:r>
            <w:rPr>
              <w:sz w:val="24"/>
              <w:szCs w:val="24"/>
            </w:rPr>
            <w:t>13</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_Toc28406 </w:instrText>
          </w:r>
          <w:r>
            <w:rPr>
              <w:rFonts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4.2.3 Creating a vision</w:t>
          </w:r>
          <w:r>
            <w:rPr>
              <w:sz w:val="24"/>
              <w:szCs w:val="24"/>
            </w:rPr>
            <w:tab/>
          </w:r>
          <w:r>
            <w:rPr>
              <w:sz w:val="24"/>
              <w:szCs w:val="24"/>
            </w:rPr>
            <w:fldChar w:fldCharType="begin"/>
          </w:r>
          <w:r>
            <w:rPr>
              <w:sz w:val="24"/>
              <w:szCs w:val="24"/>
            </w:rPr>
            <w:instrText xml:space="preserve"> PAGEREF _Toc28406 \h </w:instrText>
          </w:r>
          <w:r>
            <w:rPr>
              <w:sz w:val="24"/>
              <w:szCs w:val="24"/>
            </w:rPr>
            <w:fldChar w:fldCharType="separate"/>
          </w:r>
          <w:r>
            <w:rPr>
              <w:sz w:val="24"/>
              <w:szCs w:val="24"/>
            </w:rPr>
            <w:t>13</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_Toc28394 </w:instrText>
          </w:r>
          <w:r>
            <w:rPr>
              <w:rFonts w:ascii="Times New Roman" w:hAnsi="Times New Roman" w:cs="Times New Roman"/>
              <w:bCs/>
              <w:sz w:val="24"/>
              <w:szCs w:val="24"/>
            </w:rPr>
            <w:fldChar w:fldCharType="separate"/>
          </w:r>
          <w:r>
            <w:rPr>
              <w:rFonts w:hint="eastAsia" w:ascii="Times New Roman" w:hAnsi="Times New Roman" w:cs="Times New Roman"/>
              <w:sz w:val="24"/>
              <w:szCs w:val="24"/>
              <w:lang w:val="en-US" w:eastAsia="zh-CN"/>
            </w:rPr>
            <w:t xml:space="preserve">4.2.4 </w:t>
          </w:r>
          <w:r>
            <w:rPr>
              <w:rFonts w:hint="default" w:ascii="Times New Roman" w:hAnsi="Times New Roman" w:cs="Times New Roman"/>
              <w:sz w:val="24"/>
              <w:szCs w:val="24"/>
              <w:lang w:val="en-US" w:eastAsia="zh-CN"/>
            </w:rPr>
            <w:t>Communicating the vision</w:t>
          </w:r>
          <w:r>
            <w:rPr>
              <w:sz w:val="24"/>
              <w:szCs w:val="24"/>
            </w:rPr>
            <w:tab/>
          </w:r>
          <w:r>
            <w:rPr>
              <w:sz w:val="24"/>
              <w:szCs w:val="24"/>
            </w:rPr>
            <w:fldChar w:fldCharType="begin"/>
          </w:r>
          <w:r>
            <w:rPr>
              <w:sz w:val="24"/>
              <w:szCs w:val="24"/>
            </w:rPr>
            <w:instrText xml:space="preserve"> PAGEREF _Toc28394 \h </w:instrText>
          </w:r>
          <w:r>
            <w:rPr>
              <w:sz w:val="24"/>
              <w:szCs w:val="24"/>
            </w:rPr>
            <w:fldChar w:fldCharType="separate"/>
          </w:r>
          <w:r>
            <w:rPr>
              <w:sz w:val="24"/>
              <w:szCs w:val="24"/>
            </w:rPr>
            <w:t>14</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_Toc22089 </w:instrText>
          </w:r>
          <w:r>
            <w:rPr>
              <w:rFonts w:ascii="Times New Roman" w:hAnsi="Times New Roman" w:cs="Times New Roman"/>
              <w:bCs/>
              <w:sz w:val="24"/>
              <w:szCs w:val="24"/>
            </w:rPr>
            <w:fldChar w:fldCharType="separate"/>
          </w:r>
          <w:r>
            <w:rPr>
              <w:rFonts w:hint="eastAsia" w:ascii="Times New Roman" w:hAnsi="Times New Roman" w:cs="Times New Roman"/>
              <w:sz w:val="24"/>
              <w:szCs w:val="24"/>
              <w:lang w:val="en-US" w:eastAsia="zh-CN"/>
            </w:rPr>
            <w:t xml:space="preserve">4.2.5 </w:t>
          </w:r>
          <w:r>
            <w:rPr>
              <w:rFonts w:hint="default" w:ascii="Times New Roman" w:hAnsi="Times New Roman" w:cs="Times New Roman"/>
              <w:sz w:val="24"/>
              <w:szCs w:val="24"/>
              <w:lang w:val="en-US" w:eastAsia="zh-CN"/>
            </w:rPr>
            <w:t>Empower</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employees</w:t>
          </w:r>
          <w:r>
            <w:rPr>
              <w:rFonts w:hint="default" w:ascii="Times New Roman" w:hAnsi="Times New Roman" w:cs="Times New Roman"/>
              <w:sz w:val="24"/>
              <w:szCs w:val="24"/>
              <w:lang w:val="en-US" w:eastAsia="zh-CN"/>
            </w:rPr>
            <w:t xml:space="preserve"> to act</w:t>
          </w:r>
          <w:r>
            <w:rPr>
              <w:sz w:val="24"/>
              <w:szCs w:val="24"/>
            </w:rPr>
            <w:tab/>
          </w:r>
          <w:r>
            <w:rPr>
              <w:sz w:val="24"/>
              <w:szCs w:val="24"/>
            </w:rPr>
            <w:fldChar w:fldCharType="begin"/>
          </w:r>
          <w:r>
            <w:rPr>
              <w:sz w:val="24"/>
              <w:szCs w:val="24"/>
            </w:rPr>
            <w:instrText xml:space="preserve"> PAGEREF _Toc22089 \h </w:instrText>
          </w:r>
          <w:r>
            <w:rPr>
              <w:sz w:val="24"/>
              <w:szCs w:val="24"/>
            </w:rPr>
            <w:fldChar w:fldCharType="separate"/>
          </w:r>
          <w:r>
            <w:rPr>
              <w:sz w:val="24"/>
              <w:szCs w:val="24"/>
            </w:rPr>
            <w:t>14</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_Toc30504 </w:instrText>
          </w:r>
          <w:r>
            <w:rPr>
              <w:rFonts w:ascii="Times New Roman" w:hAnsi="Times New Roman" w:cs="Times New Roman"/>
              <w:bCs/>
              <w:sz w:val="24"/>
              <w:szCs w:val="24"/>
            </w:rPr>
            <w:fldChar w:fldCharType="separate"/>
          </w:r>
          <w:r>
            <w:rPr>
              <w:rFonts w:hint="eastAsia" w:ascii="Times New Roman" w:hAnsi="Times New Roman" w:cs="Times New Roman"/>
              <w:sz w:val="24"/>
              <w:szCs w:val="24"/>
              <w:lang w:val="en-US" w:eastAsia="zh-CN"/>
            </w:rPr>
            <w:t>4.2.6</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lang w:val="en-US" w:eastAsia="zh-CN"/>
            </w:rPr>
            <w:t>reat</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short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term wins</w:t>
          </w:r>
          <w:r>
            <w:rPr>
              <w:sz w:val="24"/>
              <w:szCs w:val="24"/>
            </w:rPr>
            <w:tab/>
          </w:r>
          <w:r>
            <w:rPr>
              <w:sz w:val="24"/>
              <w:szCs w:val="24"/>
            </w:rPr>
            <w:fldChar w:fldCharType="begin"/>
          </w:r>
          <w:r>
            <w:rPr>
              <w:sz w:val="24"/>
              <w:szCs w:val="24"/>
            </w:rPr>
            <w:instrText xml:space="preserve"> PAGEREF _Toc30504 \h </w:instrText>
          </w:r>
          <w:r>
            <w:rPr>
              <w:sz w:val="24"/>
              <w:szCs w:val="24"/>
            </w:rPr>
            <w:fldChar w:fldCharType="separate"/>
          </w:r>
          <w:r>
            <w:rPr>
              <w:sz w:val="24"/>
              <w:szCs w:val="24"/>
            </w:rPr>
            <w:t>14</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_Toc10628 </w:instrText>
          </w:r>
          <w:r>
            <w:rPr>
              <w:rFonts w:ascii="Times New Roman" w:hAnsi="Times New Roman" w:cs="Times New Roman"/>
              <w:bCs/>
              <w:sz w:val="24"/>
              <w:szCs w:val="24"/>
            </w:rPr>
            <w:fldChar w:fldCharType="separate"/>
          </w:r>
          <w:r>
            <w:rPr>
              <w:rFonts w:hint="eastAsia" w:ascii="Times New Roman" w:hAnsi="Times New Roman" w:cs="Times New Roman"/>
              <w:sz w:val="24"/>
              <w:szCs w:val="24"/>
              <w:lang w:val="en-US" w:eastAsia="zh-CN"/>
            </w:rPr>
            <w:t>4.2.7</w:t>
          </w:r>
          <w:r>
            <w:rPr>
              <w:rFonts w:hint="default" w:ascii="Times New Roman" w:hAnsi="Times New Roman" w:cs="Times New Roman"/>
              <w:sz w:val="24"/>
              <w:szCs w:val="24"/>
              <w:lang w:val="en-US" w:eastAsia="zh-CN"/>
            </w:rPr>
            <w:t xml:space="preserve"> Consolidat</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improvements and produc</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more change</w:t>
          </w:r>
          <w:r>
            <w:rPr>
              <w:rFonts w:hint="eastAsia" w:ascii="Times New Roman" w:hAnsi="Times New Roman" w:cs="Times New Roman"/>
              <w:sz w:val="24"/>
              <w:szCs w:val="24"/>
              <w:lang w:val="en-US" w:eastAsia="zh-CN"/>
            </w:rPr>
            <w:t>s</w:t>
          </w:r>
          <w:r>
            <w:rPr>
              <w:sz w:val="24"/>
              <w:szCs w:val="24"/>
            </w:rPr>
            <w:tab/>
          </w:r>
          <w:r>
            <w:rPr>
              <w:sz w:val="24"/>
              <w:szCs w:val="24"/>
            </w:rPr>
            <w:fldChar w:fldCharType="begin"/>
          </w:r>
          <w:r>
            <w:rPr>
              <w:sz w:val="24"/>
              <w:szCs w:val="24"/>
            </w:rPr>
            <w:instrText xml:space="preserve"> PAGEREF _Toc10628 \h </w:instrText>
          </w:r>
          <w:r>
            <w:rPr>
              <w:sz w:val="24"/>
              <w:szCs w:val="24"/>
            </w:rPr>
            <w:fldChar w:fldCharType="separate"/>
          </w:r>
          <w:r>
            <w:rPr>
              <w:sz w:val="24"/>
              <w:szCs w:val="24"/>
            </w:rPr>
            <w:t>14</w:t>
          </w:r>
          <w:r>
            <w:rPr>
              <w:sz w:val="24"/>
              <w:szCs w:val="24"/>
            </w:rPr>
            <w:fldChar w:fldCharType="end"/>
          </w:r>
          <w:r>
            <w:rPr>
              <w:rFonts w:ascii="Times New Roman" w:hAnsi="Times New Roman" w:cs="Times New Roman"/>
              <w:bCs/>
              <w:sz w:val="24"/>
              <w:szCs w:val="24"/>
            </w:rPr>
            <w:fldChar w:fldCharType="end"/>
          </w:r>
        </w:p>
        <w:p>
          <w:pPr>
            <w:pStyle w:val="16"/>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_Toc17852 </w:instrText>
          </w:r>
          <w:r>
            <w:rPr>
              <w:rFonts w:ascii="Times New Roman" w:hAnsi="Times New Roman" w:cs="Times New Roman"/>
              <w:bCs/>
              <w:sz w:val="24"/>
              <w:szCs w:val="24"/>
            </w:rPr>
            <w:fldChar w:fldCharType="separate"/>
          </w:r>
          <w:r>
            <w:rPr>
              <w:rFonts w:hint="eastAsia" w:ascii="Times New Roman" w:hAnsi="Times New Roman" w:cs="Times New Roman"/>
              <w:sz w:val="24"/>
              <w:szCs w:val="24"/>
              <w:lang w:val="en-US" w:eastAsia="zh-CN"/>
            </w:rPr>
            <w:t>4.2.8</w:t>
          </w:r>
          <w:r>
            <w:rPr>
              <w:rFonts w:hint="default" w:ascii="Times New Roman" w:hAnsi="Times New Roman" w:cs="Times New Roman"/>
              <w:sz w:val="24"/>
              <w:szCs w:val="24"/>
              <w:lang w:val="en-US" w:eastAsia="zh-CN"/>
            </w:rPr>
            <w:t xml:space="preserve"> Institutionali</w:t>
          </w:r>
          <w:r>
            <w:rPr>
              <w:rFonts w:hint="eastAsia" w:ascii="Times New Roman" w:hAnsi="Times New Roman" w:cs="Times New Roman"/>
              <w:sz w:val="24"/>
              <w:szCs w:val="24"/>
              <w:lang w:val="en-US" w:eastAsia="zh-CN"/>
            </w:rPr>
            <w:t>sing</w:t>
          </w:r>
          <w:r>
            <w:rPr>
              <w:rFonts w:hint="default" w:ascii="Times New Roman" w:hAnsi="Times New Roman" w:cs="Times New Roman"/>
              <w:sz w:val="24"/>
              <w:szCs w:val="24"/>
              <w:lang w:val="en-US" w:eastAsia="zh-CN"/>
            </w:rPr>
            <w:t xml:space="preserve"> new approaches</w:t>
          </w:r>
          <w:r>
            <w:rPr>
              <w:sz w:val="24"/>
              <w:szCs w:val="24"/>
            </w:rPr>
            <w:tab/>
          </w:r>
          <w:r>
            <w:rPr>
              <w:sz w:val="24"/>
              <w:szCs w:val="24"/>
            </w:rPr>
            <w:fldChar w:fldCharType="begin"/>
          </w:r>
          <w:r>
            <w:rPr>
              <w:sz w:val="24"/>
              <w:szCs w:val="24"/>
            </w:rPr>
            <w:instrText xml:space="preserve"> PAGEREF _Toc17852 \h </w:instrText>
          </w:r>
          <w:r>
            <w:rPr>
              <w:sz w:val="24"/>
              <w:szCs w:val="24"/>
            </w:rPr>
            <w:fldChar w:fldCharType="separate"/>
          </w:r>
          <w:r>
            <w:rPr>
              <w:sz w:val="24"/>
              <w:szCs w:val="24"/>
            </w:rPr>
            <w:t>15</w:t>
          </w:r>
          <w:r>
            <w:rPr>
              <w:sz w:val="24"/>
              <w:szCs w:val="24"/>
            </w:rPr>
            <w:fldChar w:fldCharType="end"/>
          </w:r>
          <w:r>
            <w:rPr>
              <w:rFonts w:ascii="Times New Roman" w:hAnsi="Times New Roman" w:cs="Times New Roman"/>
              <w:bCs/>
              <w:sz w:val="24"/>
              <w:szCs w:val="24"/>
            </w:rPr>
            <w:fldChar w:fldCharType="end"/>
          </w:r>
        </w:p>
        <w:p>
          <w:pPr>
            <w:pStyle w:val="14"/>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_Toc16544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5. Conclusion</w:t>
          </w:r>
          <w:r>
            <w:rPr>
              <w:sz w:val="24"/>
              <w:szCs w:val="24"/>
            </w:rPr>
            <w:tab/>
          </w:r>
          <w:r>
            <w:rPr>
              <w:sz w:val="24"/>
              <w:szCs w:val="24"/>
            </w:rPr>
            <w:fldChar w:fldCharType="begin"/>
          </w:r>
          <w:r>
            <w:rPr>
              <w:sz w:val="24"/>
              <w:szCs w:val="24"/>
            </w:rPr>
            <w:instrText xml:space="preserve"> PAGEREF _Toc16544 \h </w:instrText>
          </w:r>
          <w:r>
            <w:rPr>
              <w:sz w:val="24"/>
              <w:szCs w:val="24"/>
            </w:rPr>
            <w:fldChar w:fldCharType="separate"/>
          </w:r>
          <w:r>
            <w:rPr>
              <w:sz w:val="24"/>
              <w:szCs w:val="24"/>
            </w:rPr>
            <w:t>15</w:t>
          </w:r>
          <w:r>
            <w:rPr>
              <w:sz w:val="24"/>
              <w:szCs w:val="24"/>
            </w:rPr>
            <w:fldChar w:fldCharType="end"/>
          </w:r>
          <w:r>
            <w:rPr>
              <w:rFonts w:ascii="Times New Roman" w:hAnsi="Times New Roman" w:cs="Times New Roman"/>
              <w:bCs/>
              <w:sz w:val="24"/>
              <w:szCs w:val="24"/>
            </w:rPr>
            <w:fldChar w:fldCharType="end"/>
          </w:r>
        </w:p>
        <w:p>
          <w:pPr>
            <w:pStyle w:val="14"/>
            <w:tabs>
              <w:tab w:val="right" w:leader="dot" w:pos="8306"/>
            </w:tabs>
            <w:rPr>
              <w:sz w:val="24"/>
              <w:szCs w:val="24"/>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HYPERLINK \l _Toc25852 </w:instrText>
          </w:r>
          <w:r>
            <w:rPr>
              <w:rFonts w:ascii="Times New Roman" w:hAnsi="Times New Roman" w:cs="Times New Roman"/>
              <w:bCs/>
              <w:sz w:val="24"/>
              <w:szCs w:val="24"/>
            </w:rPr>
            <w:fldChar w:fldCharType="separate"/>
          </w:r>
          <w:r>
            <w:rPr>
              <w:rFonts w:hint="default" w:ascii="Times New Roman" w:hAnsi="Times New Roman" w:cs="Times New Roman"/>
              <w:sz w:val="24"/>
              <w:szCs w:val="24"/>
            </w:rPr>
            <w:t>6. Recommendation</w:t>
          </w:r>
          <w:r>
            <w:rPr>
              <w:sz w:val="24"/>
              <w:szCs w:val="24"/>
            </w:rPr>
            <w:tab/>
          </w:r>
          <w:r>
            <w:rPr>
              <w:sz w:val="24"/>
              <w:szCs w:val="24"/>
            </w:rPr>
            <w:fldChar w:fldCharType="begin"/>
          </w:r>
          <w:r>
            <w:rPr>
              <w:sz w:val="24"/>
              <w:szCs w:val="24"/>
            </w:rPr>
            <w:instrText xml:space="preserve"> PAGEREF _Toc25852 \h </w:instrText>
          </w:r>
          <w:r>
            <w:rPr>
              <w:sz w:val="24"/>
              <w:szCs w:val="24"/>
            </w:rPr>
            <w:fldChar w:fldCharType="separate"/>
          </w:r>
          <w:r>
            <w:rPr>
              <w:sz w:val="24"/>
              <w:szCs w:val="24"/>
            </w:rPr>
            <w:t>15</w:t>
          </w:r>
          <w:r>
            <w:rPr>
              <w:sz w:val="24"/>
              <w:szCs w:val="24"/>
            </w:rPr>
            <w:fldChar w:fldCharType="end"/>
          </w:r>
          <w:r>
            <w:rPr>
              <w:rFonts w:ascii="Times New Roman" w:hAnsi="Times New Roman" w:cs="Times New Roman"/>
              <w:bCs/>
              <w:sz w:val="24"/>
              <w:szCs w:val="24"/>
            </w:rPr>
            <w:fldChar w:fldCharType="end"/>
          </w:r>
        </w:p>
        <w:p>
          <w:pPr>
            <w:rPr>
              <w:rFonts w:ascii="Times New Roman" w:hAnsi="Times New Roman" w:cs="Times New Roman"/>
              <w:b/>
              <w:bCs/>
              <w:sz w:val="24"/>
            </w:rPr>
          </w:pPr>
          <w:r>
            <w:rPr>
              <w:rFonts w:ascii="Times New Roman" w:hAnsi="Times New Roman" w:cs="Times New Roman"/>
              <w:bCs/>
            </w:rPr>
            <w:fldChar w:fldCharType="end"/>
          </w:r>
        </w:p>
      </w:sdtContent>
    </w:sdt>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pStyle w:val="2"/>
        <w:keepNext/>
        <w:keepLines/>
        <w:pageBreakBefore w:val="0"/>
        <w:widowControl w:val="0"/>
        <w:numPr>
          <w:ilvl w:val="0"/>
          <w:numId w:val="1"/>
        </w:numPr>
        <w:kinsoku/>
        <w:wordWrap/>
        <w:overflowPunct/>
        <w:topLinePunct w:val="0"/>
        <w:autoSpaceDE/>
        <w:autoSpaceDN/>
        <w:bidi w:val="0"/>
        <w:adjustRightInd/>
        <w:snapToGrid/>
        <w:spacing w:before="0" w:beforeLines="0" w:beforeAutospacing="0" w:after="0" w:afterLines="0" w:afterAutospacing="0" w:line="360" w:lineRule="auto"/>
        <w:textAlignment w:val="auto"/>
        <w:rPr>
          <w:rFonts w:hint="default" w:ascii="Times New Roman" w:hAnsi="Times New Roman" w:cs="Times New Roman"/>
          <w:sz w:val="24"/>
          <w:szCs w:val="24"/>
        </w:rPr>
      </w:pPr>
      <w:bookmarkStart w:id="3" w:name="_Toc3"/>
      <w:r>
        <w:rPr>
          <w:rFonts w:hint="default" w:ascii="Times New Roman" w:hAnsi="Times New Roman" w:cs="Times New Roman"/>
          <w:sz w:val="24"/>
          <w:szCs w:val="24"/>
        </w:rPr>
        <w:t>Introduction</w:t>
      </w:r>
      <w:bookmarkEnd w:id="3"/>
    </w:p>
    <w:p>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4"/>
          <w:szCs w:val="24"/>
        </w:rPr>
      </w:pPr>
      <w:bookmarkStart w:id="4" w:name="_Toc2877"/>
      <w:r>
        <w:rPr>
          <w:rFonts w:hint="default" w:ascii="Times New Roman" w:hAnsi="Times New Roman" w:cs="Times New Roman"/>
          <w:sz w:val="24"/>
          <w:szCs w:val="24"/>
        </w:rPr>
        <w:t>1.1 Definition of Change Management</w:t>
      </w:r>
      <w:bookmarkEnd w:id="4"/>
    </w:p>
    <w:p>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Times New Roman" w:hAnsi="Times New Roman" w:eastAsia="宋体" w:cs="Times New Roman"/>
          <w:sz w:val="24"/>
        </w:rPr>
      </w:pPr>
      <w:r>
        <w:rPr>
          <w:rFonts w:hint="eastAsia" w:ascii="Times New Roman" w:hAnsi="Times New Roman" w:eastAsia="宋体" w:cs="Times New Roman"/>
          <w:sz w:val="24"/>
        </w:rPr>
        <w:t xml:space="preserve">Transformation defines organisational life in every situation (Burnes, 2009). Every company should </w:t>
      </w:r>
      <w:r>
        <w:rPr>
          <w:rFonts w:hint="eastAsia" w:ascii="Times New Roman" w:hAnsi="Times New Roman" w:eastAsia="宋体" w:cs="Times New Roman"/>
          <w:sz w:val="24"/>
          <w:lang w:val="en-US" w:eastAsia="zh-CN"/>
        </w:rPr>
        <w:t>ascertain</w:t>
      </w:r>
      <w:r>
        <w:rPr>
          <w:rFonts w:hint="eastAsia" w:ascii="Times New Roman" w:hAnsi="Times New Roman" w:eastAsia="宋体" w:cs="Times New Roman"/>
          <w:sz w:val="24"/>
        </w:rPr>
        <w:t xml:space="preserve"> how critical it is to be able to predict </w:t>
      </w:r>
      <w:r>
        <w:rPr>
          <w:rFonts w:hint="eastAsia" w:ascii="Times New Roman" w:hAnsi="Times New Roman" w:eastAsia="宋体" w:cs="Times New Roman"/>
          <w:sz w:val="24"/>
          <w:lang w:val="en-US" w:eastAsia="zh-CN"/>
        </w:rPr>
        <w:t>its future orientation</w:t>
      </w:r>
      <w:r>
        <w:rPr>
          <w:rFonts w:hint="eastAsia" w:ascii="Times New Roman" w:hAnsi="Times New Roman" w:eastAsia="宋体" w:cs="Times New Roman"/>
          <w:sz w:val="24"/>
        </w:rPr>
        <w:t xml:space="preserve"> and how to </w:t>
      </w:r>
      <w:r>
        <w:rPr>
          <w:rFonts w:hint="eastAsia" w:ascii="Times New Roman" w:hAnsi="Times New Roman" w:eastAsia="宋体" w:cs="Times New Roman"/>
          <w:sz w:val="24"/>
          <w:lang w:val="en-US" w:eastAsia="zh-CN"/>
        </w:rPr>
        <w:t>handle</w:t>
      </w:r>
      <w:r>
        <w:rPr>
          <w:rFonts w:hint="eastAsia" w:ascii="Times New Roman" w:hAnsi="Times New Roman" w:eastAsia="宋体" w:cs="Times New Roman"/>
          <w:sz w:val="24"/>
        </w:rPr>
        <w:t xml:space="preserve"> </w:t>
      </w:r>
      <w:r>
        <w:rPr>
          <w:rFonts w:hint="eastAsia" w:ascii="Times New Roman" w:hAnsi="Times New Roman" w:eastAsia="宋体" w:cs="Times New Roman"/>
          <w:sz w:val="24"/>
          <w:lang w:val="en-US" w:eastAsia="zh-CN"/>
        </w:rPr>
        <w:t>shifts</w:t>
      </w:r>
      <w:r>
        <w:rPr>
          <w:rFonts w:hint="eastAsia" w:ascii="Times New Roman" w:hAnsi="Times New Roman" w:eastAsia="宋体" w:cs="Times New Roman"/>
          <w:sz w:val="24"/>
        </w:rPr>
        <w:t>.</w:t>
      </w:r>
    </w:p>
    <w:p>
      <w:pPr>
        <w:spacing w:line="360" w:lineRule="auto"/>
        <w:rPr>
          <w:rFonts w:ascii="Times New Roman" w:hAnsi="Times New Roman" w:eastAsia="宋体" w:cs="Times New Roman"/>
          <w:sz w:val="24"/>
        </w:rPr>
      </w:pPr>
      <w:r>
        <w:rPr>
          <w:rFonts w:ascii="Times New Roman" w:hAnsi="Times New Roman" w:eastAsia="宋体" w:cs="Times New Roman"/>
          <w:sz w:val="24"/>
        </w:rPr>
        <w:t>Hence, organi</w:t>
      </w:r>
      <w:r>
        <w:rPr>
          <w:rFonts w:hint="eastAsia" w:ascii="Times New Roman" w:hAnsi="Times New Roman" w:eastAsia="宋体" w:cs="Times New Roman"/>
          <w:sz w:val="24"/>
        </w:rPr>
        <w:t>s</w:t>
      </w:r>
      <w:r>
        <w:rPr>
          <w:rFonts w:ascii="Times New Roman" w:hAnsi="Times New Roman" w:eastAsia="宋体" w:cs="Times New Roman"/>
          <w:sz w:val="24"/>
        </w:rPr>
        <w:t>ational change and strategy are inseparably intertwined (Rieley and Clarkson, 2001). Management of organi</w:t>
      </w:r>
      <w:r>
        <w:rPr>
          <w:rFonts w:hint="eastAsia" w:ascii="Times New Roman" w:hAnsi="Times New Roman" w:eastAsia="宋体" w:cs="Times New Roman"/>
          <w:sz w:val="24"/>
        </w:rPr>
        <w:t>s</w:t>
      </w:r>
      <w:r>
        <w:rPr>
          <w:rFonts w:ascii="Times New Roman" w:hAnsi="Times New Roman" w:eastAsia="宋体" w:cs="Times New Roman"/>
          <w:sz w:val="24"/>
        </w:rPr>
        <w:t>ational transformation has become a key managerial skill since it is so important.</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hint="eastAsia" w:ascii="Times New Roman" w:hAnsi="Times New Roman" w:eastAsia="宋体" w:cs="Times New Roman"/>
          <w:sz w:val="24"/>
        </w:rPr>
        <w:t xml:space="preserve">An organization's goals, </w:t>
      </w:r>
      <w:r>
        <w:rPr>
          <w:rFonts w:hint="eastAsia" w:ascii="Times New Roman" w:hAnsi="Times New Roman" w:eastAsia="宋体" w:cs="Times New Roman"/>
          <w:sz w:val="24"/>
          <w:lang w:val="en-US" w:eastAsia="zh-CN"/>
        </w:rPr>
        <w:t>framework</w:t>
      </w:r>
      <w:r>
        <w:rPr>
          <w:rFonts w:hint="eastAsia" w:ascii="Times New Roman" w:hAnsi="Times New Roman" w:eastAsia="宋体" w:cs="Times New Roman"/>
          <w:sz w:val="24"/>
        </w:rPr>
        <w:t xml:space="preserve"> and resource capacity are continuously revised via the procedure for change management to </w:t>
      </w:r>
      <w:r>
        <w:rPr>
          <w:rFonts w:hint="eastAsia" w:ascii="Times New Roman" w:hAnsi="Times New Roman" w:eastAsia="宋体" w:cs="Times New Roman"/>
          <w:sz w:val="24"/>
          <w:lang w:val="en-US" w:eastAsia="zh-CN"/>
        </w:rPr>
        <w:t>accommodate</w:t>
      </w:r>
      <w:r>
        <w:rPr>
          <w:rFonts w:hint="eastAsia" w:ascii="Times New Roman" w:hAnsi="Times New Roman" w:eastAsia="宋体" w:cs="Times New Roman"/>
          <w:sz w:val="24"/>
        </w:rPr>
        <w:t xml:space="preserve"> the </w:t>
      </w:r>
      <w:r>
        <w:rPr>
          <w:rFonts w:hint="eastAsia" w:ascii="Times New Roman" w:hAnsi="Times New Roman" w:eastAsia="宋体" w:cs="Times New Roman"/>
          <w:sz w:val="24"/>
          <w:lang w:val="en-US" w:eastAsia="zh-CN"/>
        </w:rPr>
        <w:t>rapidly</w:t>
      </w:r>
      <w:r>
        <w:rPr>
          <w:rFonts w:hint="eastAsia" w:ascii="Times New Roman" w:hAnsi="Times New Roman" w:eastAsia="宋体" w:cs="Times New Roman"/>
          <w:sz w:val="24"/>
        </w:rPr>
        <w:t xml:space="preserve"> </w:t>
      </w:r>
      <w:r>
        <w:rPr>
          <w:rFonts w:hint="eastAsia" w:ascii="Times New Roman" w:hAnsi="Times New Roman" w:eastAsia="宋体" w:cs="Times New Roman"/>
          <w:sz w:val="24"/>
          <w:lang w:val="en-US" w:eastAsia="zh-CN"/>
        </w:rPr>
        <w:t>evolving</w:t>
      </w:r>
      <w:r>
        <w:rPr>
          <w:rFonts w:hint="eastAsia" w:ascii="Times New Roman" w:hAnsi="Times New Roman" w:eastAsia="宋体" w:cs="Times New Roman"/>
          <w:sz w:val="24"/>
        </w:rPr>
        <w:t xml:space="preserve"> demands of both in</w:t>
      </w:r>
      <w:r>
        <w:rPr>
          <w:rFonts w:hint="eastAsia" w:ascii="Times New Roman" w:hAnsi="Times New Roman" w:eastAsia="宋体" w:cs="Times New Roman"/>
          <w:sz w:val="24"/>
          <w:lang w:val="en-US" w:eastAsia="zh-CN"/>
        </w:rPr>
        <w:t>side</w:t>
      </w:r>
      <w:r>
        <w:rPr>
          <w:rFonts w:hint="eastAsia" w:ascii="Times New Roman" w:hAnsi="Times New Roman" w:eastAsia="宋体" w:cs="Times New Roman"/>
          <w:sz w:val="24"/>
        </w:rPr>
        <w:t xml:space="preserve"> and </w:t>
      </w:r>
      <w:r>
        <w:rPr>
          <w:rFonts w:hint="eastAsia" w:ascii="Times New Roman" w:hAnsi="Times New Roman" w:eastAsia="宋体" w:cs="Times New Roman"/>
          <w:sz w:val="24"/>
          <w:lang w:val="en-US" w:eastAsia="zh-CN"/>
        </w:rPr>
        <w:t>outside</w:t>
      </w:r>
      <w:r>
        <w:rPr>
          <w:rFonts w:hint="eastAsia" w:ascii="Times New Roman" w:hAnsi="Times New Roman" w:eastAsia="宋体" w:cs="Times New Roman"/>
          <w:sz w:val="24"/>
        </w:rPr>
        <w:t xml:space="preserve"> customers</w:t>
      </w:r>
      <w:r>
        <w:rPr>
          <w:rFonts w:ascii="Times New Roman" w:hAnsi="Times New Roman" w:eastAsia="宋体" w:cs="Times New Roman"/>
          <w:sz w:val="24"/>
        </w:rPr>
        <w:t xml:space="preserve"> (Moran and Brightman, 2001).</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hint="eastAsia" w:ascii="Times New Roman" w:hAnsi="Times New Roman" w:eastAsia="宋体" w:cs="Times New Roman"/>
          <w:sz w:val="24"/>
        </w:rPr>
        <w:t>Organizations must continually innovate and evolve in order to stay on top in the backdrop of globalization, rapid technology advancement, and shifting cultural and demographic tendencies (Graetz, 2000).</w:t>
      </w:r>
    </w:p>
    <w:p>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4"/>
          <w:szCs w:val="24"/>
        </w:rPr>
      </w:pPr>
      <w:bookmarkStart w:id="5" w:name="_Toc18780"/>
      <w:r>
        <w:rPr>
          <w:rFonts w:hint="default" w:ascii="Times New Roman" w:hAnsi="Times New Roman" w:cs="Times New Roman"/>
          <w:sz w:val="24"/>
          <w:szCs w:val="24"/>
        </w:rPr>
        <w:t>1.2 Business Profile and Change</w:t>
      </w:r>
      <w:bookmarkEnd w:id="5"/>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sans-serif"/>
          <w:color w:val="auto"/>
          <w:spacing w:val="-3"/>
          <w:shd w:val="clear" w:color="auto" w:fill="FFFFFF"/>
        </w:rPr>
      </w:pPr>
      <w:r>
        <w:rPr>
          <w:rFonts w:ascii="Times New Roman" w:hAnsi="Times New Roman" w:eastAsia="sans-serif"/>
          <w:color w:val="auto"/>
          <w:spacing w:val="-3"/>
          <w:shd w:val="clear" w:color="auto" w:fill="FFFFFF"/>
        </w:rPr>
        <w:t>When the Nokia Company was first established in Finland, it operated a single paper mill. From there, it branched out into various industrial sectors, including tires, Televisions, paper products, and finally mobile phones (Nokia, 2022).</w:t>
      </w:r>
    </w:p>
    <w:p>
      <w:pPr>
        <w:pStyle w:val="7"/>
        <w:widowControl/>
        <w:spacing w:beforeAutospacing="0" w:afterAutospacing="0" w:line="360" w:lineRule="auto"/>
        <w:jc w:val="both"/>
        <w:rPr>
          <w:rFonts w:ascii="Times New Roman" w:hAnsi="Times New Roman" w:eastAsia="宋体"/>
          <w:color w:val="auto"/>
          <w:spacing w:val="-3"/>
          <w:shd w:val="clear" w:color="auto" w:fill="FFFFFF"/>
        </w:rPr>
      </w:pPr>
      <w:r>
        <w:rPr>
          <w:rFonts w:hint="eastAsia" w:ascii="Times New Roman" w:hAnsi="Times New Roman" w:eastAsia="宋体"/>
          <w:color w:val="auto"/>
          <w:spacing w:val="-3"/>
          <w:shd w:val="clear" w:color="auto" w:fill="FFFFFF"/>
        </w:rPr>
        <w:t>It rose to the top of the mobile phone sector globally as a result of being recognized as the first to develop a cellular network.</w:t>
      </w:r>
    </w:p>
    <w:p>
      <w:pPr>
        <w:pStyle w:val="7"/>
        <w:widowControl/>
        <w:spacing w:beforeAutospacing="0" w:afterAutospacing="0" w:line="360" w:lineRule="auto"/>
        <w:jc w:val="both"/>
        <w:rPr>
          <w:rFonts w:hint="eastAsia" w:ascii="Times New Roman" w:hAnsi="Times New Roman" w:eastAsia="宋体"/>
          <w:color w:val="auto"/>
          <w:spacing w:val="-3"/>
          <w:shd w:val="clear" w:color="auto" w:fill="FFFFFF"/>
        </w:rPr>
      </w:pPr>
      <w:r>
        <w:rPr>
          <w:rFonts w:hint="eastAsia" w:ascii="Times New Roman" w:hAnsi="Times New Roman" w:eastAsia="宋体"/>
          <w:color w:val="auto"/>
          <w:spacing w:val="-3"/>
          <w:shd w:val="clear" w:color="auto" w:fill="FFFFFF"/>
        </w:rPr>
        <w:t xml:space="preserve">But, because of intense competition from market entrants like Samsung and Apple, Nokia was forced to make modifications. In an effort to compete with the iPhone utilizing Windows-based operating systems, the company combined its phone production with Microsoft. In the end, </w:t>
      </w:r>
      <w:r>
        <w:rPr>
          <w:rFonts w:hint="eastAsia" w:ascii="Times New Roman" w:hAnsi="Times New Roman" w:eastAsia="宋体"/>
          <w:color w:val="auto"/>
          <w:spacing w:val="-3"/>
          <w:shd w:val="clear" w:color="auto" w:fill="FFFFFF"/>
          <w:lang w:val="en-US" w:eastAsia="zh-CN"/>
        </w:rPr>
        <w:t>t</w:t>
      </w:r>
      <w:r>
        <w:rPr>
          <w:rFonts w:hint="eastAsia" w:ascii="Times New Roman" w:hAnsi="Times New Roman" w:eastAsia="宋体"/>
          <w:color w:val="auto"/>
          <w:spacing w:val="-3"/>
          <w:shd w:val="clear" w:color="auto" w:fill="FFFFFF"/>
        </w:rPr>
        <w:t>he mobile assembly line of Nokia was purchased by Microsoft.</w:t>
      </w:r>
    </w:p>
    <w:p>
      <w:pPr>
        <w:pStyle w:val="7"/>
        <w:widowControl/>
        <w:spacing w:beforeAutospacing="0" w:afterAutospacing="0" w:line="360" w:lineRule="auto"/>
        <w:jc w:val="both"/>
        <w:rPr>
          <w:rFonts w:ascii="Times New Roman" w:hAnsi="Times New Roman" w:eastAsia="Proxima Nova"/>
          <w:color w:val="auto"/>
          <w:shd w:val="clear" w:color="auto" w:fill="FFFFFF"/>
        </w:rPr>
      </w:pPr>
      <w:r>
        <w:rPr>
          <w:rFonts w:ascii="Times New Roman" w:hAnsi="Times New Roman" w:eastAsia="Proxima Nova"/>
          <w:color w:val="auto"/>
          <w:shd w:val="clear" w:color="auto" w:fill="FFFFFF"/>
        </w:rPr>
        <w:t>The foundation for Nokia's transition to primarily serving as a supplier of network hardware and software was laid with the acquisition of joint-venture partner Siemens. Nokia became an even more dominant global technology player in the telecom industry after acquiring the networking equipment maker Alcatel-Lucent.</w:t>
      </w:r>
    </w:p>
    <w:p>
      <w:pPr>
        <w:pStyle w:val="7"/>
        <w:widowControl/>
        <w:spacing w:beforeAutospacing="0" w:afterAutospacing="0" w:line="360" w:lineRule="auto"/>
        <w:jc w:val="both"/>
        <w:rPr>
          <w:rFonts w:ascii="Times New Roman" w:hAnsi="Times New Roman" w:eastAsia="Proxima Nova"/>
          <w:color w:val="auto"/>
          <w:shd w:val="clear" w:color="auto" w:fill="FFFFFF"/>
        </w:rPr>
      </w:pPr>
      <w:r>
        <w:rPr>
          <w:rFonts w:ascii="Times New Roman" w:hAnsi="Times New Roman" w:eastAsia="Proxima Nova"/>
          <w:color w:val="auto"/>
          <w:shd w:val="clear" w:color="auto" w:fill="FFFFFF"/>
        </w:rPr>
        <w:t>In 2020, Nokia underwent a restructure that saw the business split into four groups: network infrastructure, mobile networks, cloud and network services, and Nokia technologies (Nokia, 2022). Along with offering cloud services and solutions, Nokia is presently concentrating largely on 5G communication hardware.</w:t>
      </w:r>
    </w:p>
    <w:p>
      <w:pPr>
        <w:rPr>
          <w:rFonts w:ascii="Times New Roman" w:hAnsi="Times New Roman" w:cs="Times New Roman"/>
          <w:b/>
          <w:bCs/>
          <w:sz w:val="24"/>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rPr>
      </w:pPr>
      <w:bookmarkStart w:id="6" w:name="_Toc8775"/>
      <w:r>
        <w:rPr>
          <w:rFonts w:hint="default" w:ascii="Times New Roman" w:hAnsi="Times New Roman" w:cs="Times New Roman"/>
          <w:sz w:val="24"/>
          <w:szCs w:val="24"/>
        </w:rPr>
        <w:t>Types of Change</w:t>
      </w:r>
      <w:bookmarkEnd w:id="6"/>
    </w:p>
    <w:p>
      <w:pPr>
        <w:spacing w:line="360" w:lineRule="auto"/>
        <w:rPr>
          <w:rFonts w:ascii="Times New Roman" w:hAnsi="Times New Roman" w:cs="Times New Roman"/>
          <w:b/>
          <w:bCs/>
          <w:sz w:val="24"/>
        </w:rPr>
      </w:pPr>
      <w:r>
        <w:rPr>
          <w:rFonts w:ascii="Times New Roman" w:hAnsi="Times New Roman" w:eastAsia="ff1" w:cs="Times New Roman"/>
          <w:color w:val="000000"/>
          <w:kern w:val="0"/>
          <w:sz w:val="24"/>
          <w:shd w:val="clear" w:color="auto" w:fill="FFFFFF"/>
          <w:lang w:bidi="ar"/>
        </w:rPr>
        <w:t>To retain a strong and long-lasting position in their industry, all firms must be adept at change (Burke et al.</w:t>
      </w:r>
      <w:r>
        <w:rPr>
          <w:rFonts w:hint="eastAsia" w:ascii="Times New Roman" w:hAnsi="Times New Roman" w:eastAsia="宋体" w:cs="Times New Roman"/>
          <w:color w:val="000000"/>
          <w:kern w:val="0"/>
          <w:sz w:val="24"/>
          <w:shd w:val="clear" w:color="auto" w:fill="FFFFFF"/>
          <w:lang w:val="en-US" w:eastAsia="zh-CN" w:bidi="ar"/>
        </w:rPr>
        <w:t xml:space="preserve">, </w:t>
      </w:r>
      <w:r>
        <w:rPr>
          <w:rFonts w:ascii="Times New Roman" w:hAnsi="Times New Roman" w:eastAsia="ff1" w:cs="Times New Roman"/>
          <w:color w:val="000000"/>
          <w:kern w:val="0"/>
          <w:sz w:val="24"/>
          <w:shd w:val="clear" w:color="auto" w:fill="FFFFFF"/>
          <w:lang w:bidi="ar"/>
        </w:rPr>
        <w:t xml:space="preserve">1991). </w:t>
      </w:r>
      <w:r>
        <w:rPr>
          <w:rFonts w:hint="eastAsia" w:ascii="Times New Roman" w:hAnsi="Times New Roman" w:eastAsia="ff1" w:cs="Times New Roman"/>
          <w:color w:val="000000"/>
          <w:kern w:val="0"/>
          <w:sz w:val="24"/>
          <w:shd w:val="clear" w:color="auto" w:fill="FFFFFF"/>
          <w:lang w:bidi="ar"/>
        </w:rPr>
        <w:t xml:space="preserve">For the purpose of classifying change, a Nadler and Tushman model (1995) </w:t>
      </w:r>
      <w:r>
        <w:rPr>
          <w:rFonts w:hint="eastAsia" w:ascii="Times New Roman" w:hAnsi="Times New Roman" w:eastAsia="宋体" w:cs="Times New Roman"/>
          <w:color w:val="000000"/>
          <w:kern w:val="0"/>
          <w:sz w:val="24"/>
          <w:shd w:val="clear" w:color="auto" w:fill="FFFFFF"/>
          <w:lang w:val="en-US" w:eastAsia="zh-CN" w:bidi="ar"/>
        </w:rPr>
        <w:t>can</w:t>
      </w:r>
      <w:r>
        <w:rPr>
          <w:rFonts w:hint="eastAsia" w:ascii="Times New Roman" w:hAnsi="Times New Roman" w:eastAsia="ff1" w:cs="Times New Roman"/>
          <w:color w:val="000000"/>
          <w:kern w:val="0"/>
          <w:sz w:val="24"/>
          <w:shd w:val="clear" w:color="auto" w:fill="FFFFFF"/>
          <w:lang w:bidi="ar"/>
        </w:rPr>
        <w:t xml:space="preserve"> be utili</w:t>
      </w:r>
      <w:r>
        <w:rPr>
          <w:rFonts w:hint="eastAsia" w:ascii="Times New Roman" w:hAnsi="Times New Roman" w:eastAsia="宋体" w:cs="Times New Roman"/>
          <w:color w:val="000000"/>
          <w:kern w:val="0"/>
          <w:sz w:val="24"/>
          <w:shd w:val="clear" w:color="auto" w:fill="FFFFFF"/>
          <w:lang w:val="en-US" w:eastAsia="zh-CN" w:bidi="ar"/>
        </w:rPr>
        <w:t>s</w:t>
      </w:r>
      <w:r>
        <w:rPr>
          <w:rFonts w:hint="eastAsia" w:ascii="Times New Roman" w:hAnsi="Times New Roman" w:eastAsia="ff1" w:cs="Times New Roman"/>
          <w:color w:val="000000"/>
          <w:kern w:val="0"/>
          <w:sz w:val="24"/>
          <w:shd w:val="clear" w:color="auto" w:fill="FFFFFF"/>
          <w:lang w:bidi="ar"/>
        </w:rPr>
        <w:t>ed.</w:t>
      </w:r>
      <w:r>
        <w:rPr>
          <w:rFonts w:ascii="Times New Roman" w:hAnsi="Times New Roman" w:eastAsia="ff1" w:cs="Times New Roman"/>
          <w:color w:val="000000"/>
          <w:kern w:val="0"/>
          <w:sz w:val="24"/>
          <w:shd w:val="clear" w:color="auto" w:fill="FFFFFF"/>
          <w:lang w:bidi="ar"/>
        </w:rPr>
        <w:t xml:space="preserve"> Four change typologies—Tuning, Adaption, Re-</w:t>
      </w:r>
      <w:r>
        <w:rPr>
          <w:rFonts w:hint="eastAsia" w:ascii="Times New Roman" w:hAnsi="Times New Roman" w:eastAsia="ff1" w:cs="Times New Roman"/>
          <w:color w:val="000000"/>
          <w:kern w:val="0"/>
          <w:sz w:val="24"/>
          <w:shd w:val="clear" w:color="auto" w:fill="FFFFFF"/>
          <w:lang w:bidi="ar"/>
        </w:rPr>
        <w:t>o</w:t>
      </w:r>
      <w:r>
        <w:rPr>
          <w:rFonts w:ascii="Times New Roman" w:hAnsi="Times New Roman" w:eastAsia="ff1" w:cs="Times New Roman"/>
          <w:color w:val="000000"/>
          <w:kern w:val="0"/>
          <w:sz w:val="24"/>
          <w:shd w:val="clear" w:color="auto" w:fill="FFFFFF"/>
          <w:lang w:bidi="ar"/>
        </w:rPr>
        <w:t>rientation, and Re-creation—can be derived from this framework.</w:t>
      </w:r>
    </w:p>
    <w:p>
      <w:pPr>
        <w:spacing w:line="360" w:lineRule="auto"/>
        <w:jc w:val="center"/>
        <w:rPr>
          <w:rFonts w:ascii="Times New Roman" w:hAnsi="Times New Roman" w:cs="Times New Roman"/>
          <w:b/>
          <w:bCs/>
          <w:sz w:val="24"/>
        </w:rPr>
      </w:pPr>
      <w:r>
        <w:rPr>
          <w:rFonts w:hint="eastAsia" w:ascii="Times New Roman" w:hAnsi="Times New Roman" w:cs="Times New Roman"/>
          <w:b/>
          <w:bCs/>
          <w:sz w:val="24"/>
        </w:rPr>
        <w:drawing>
          <wp:inline distT="0" distB="0" distL="114300" distR="114300">
            <wp:extent cx="3654425" cy="2089150"/>
            <wp:effectExtent l="0" t="0" r="5080" b="5080"/>
            <wp:docPr id="4" name="图片 4" descr="DB0W(QG_DIO1QJ$`U`L8M]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B0W(QG_DIO1QJ$`U`L8M]8"/>
                    <pic:cNvPicPr>
                      <a:picLocks noChangeAspect="1"/>
                    </pic:cNvPicPr>
                  </pic:nvPicPr>
                  <pic:blipFill>
                    <a:blip r:embed="rId5"/>
                    <a:stretch>
                      <a:fillRect/>
                    </a:stretch>
                  </pic:blipFill>
                  <pic:spPr>
                    <a:xfrm>
                      <a:off x="0" y="0"/>
                      <a:ext cx="3654425" cy="2089150"/>
                    </a:xfrm>
                    <a:prstGeom prst="rect">
                      <a:avLst/>
                    </a:prstGeom>
                  </pic:spPr>
                </pic:pic>
              </a:graphicData>
            </a:graphic>
          </wp:inline>
        </w:drawing>
      </w:r>
    </w:p>
    <w:p>
      <w:pPr>
        <w:pStyle w:val="6"/>
        <w:spacing w:line="360" w:lineRule="auto"/>
        <w:jc w:val="center"/>
        <w:rPr>
          <w:rFonts w:hint="default" w:ascii="Times New Roman" w:hAnsi="Times New Roman" w:cs="Times New Roman" w:eastAsiaTheme="minorEastAsia"/>
          <w:b/>
          <w:bCs/>
          <w:sz w:val="20"/>
          <w:szCs w:val="20"/>
        </w:rPr>
      </w:pPr>
      <w:r>
        <w:rPr>
          <w:rFonts w:hint="default" w:ascii="Times New Roman" w:hAnsi="Times New Roman" w:cs="Times New Roman"/>
          <w:b/>
          <w:bCs/>
          <w:sz w:val="20"/>
          <w:szCs w:val="20"/>
        </w:rPr>
        <w:t xml:space="preserve">Figure </w:t>
      </w:r>
      <w:r>
        <w:rPr>
          <w:rFonts w:hint="default" w:ascii="Times New Roman" w:hAnsi="Times New Roman" w:cs="Times New Roman"/>
          <w:b/>
          <w:bCs/>
          <w:sz w:val="20"/>
          <w:szCs w:val="20"/>
        </w:rPr>
        <w:fldChar w:fldCharType="begin"/>
      </w:r>
      <w:r>
        <w:rPr>
          <w:rFonts w:hint="default" w:ascii="Times New Roman" w:hAnsi="Times New Roman" w:cs="Times New Roman"/>
          <w:b/>
          <w:bCs/>
          <w:sz w:val="20"/>
          <w:szCs w:val="20"/>
        </w:rPr>
        <w:instrText xml:space="preserve"> SEQ 表 \* ARABIC </w:instrText>
      </w:r>
      <w:r>
        <w:rPr>
          <w:rFonts w:hint="default" w:ascii="Times New Roman" w:hAnsi="Times New Roman" w:cs="Times New Roman"/>
          <w:b/>
          <w:bCs/>
          <w:sz w:val="20"/>
          <w:szCs w:val="20"/>
        </w:rPr>
        <w:fldChar w:fldCharType="separate"/>
      </w:r>
      <w:r>
        <w:rPr>
          <w:rFonts w:hint="default" w:ascii="Times New Roman" w:hAnsi="Times New Roman" w:cs="Times New Roman"/>
          <w:b/>
          <w:bCs/>
          <w:sz w:val="20"/>
          <w:szCs w:val="20"/>
        </w:rPr>
        <w:t>1</w:t>
      </w:r>
      <w:r>
        <w:rPr>
          <w:rFonts w:hint="default" w:ascii="Times New Roman" w:hAnsi="Times New Roman" w:cs="Times New Roman"/>
          <w:b/>
          <w:bCs/>
          <w:sz w:val="20"/>
          <w:szCs w:val="20"/>
        </w:rPr>
        <w:fldChar w:fldCharType="end"/>
      </w:r>
      <w:r>
        <w:rPr>
          <w:rFonts w:hint="default" w:ascii="Times New Roman" w:hAnsi="Times New Roman" w:cs="Times New Roman"/>
          <w:b/>
          <w:bCs/>
          <w:sz w:val="20"/>
          <w:szCs w:val="20"/>
        </w:rPr>
        <w:t xml:space="preserve"> Types of Change (Nadler and Tushman, 1995)</w:t>
      </w:r>
    </w:p>
    <w:p>
      <w:pPr>
        <w:widowControl/>
        <w:shd w:val="clear" w:color="auto" w:fill="FFFFFF"/>
        <w:spacing w:line="360" w:lineRule="auto"/>
        <w:rPr>
          <w:rFonts w:ascii="Times New Roman" w:hAnsi="Times New Roman" w:eastAsia="宋体" w:cs="Times New Roman"/>
          <w:sz w:val="24"/>
        </w:rPr>
      </w:pPr>
      <w:r>
        <w:rPr>
          <w:rFonts w:hint="eastAsia" w:ascii="Times New Roman" w:hAnsi="Times New Roman" w:eastAsia="宋体" w:cs="Times New Roman"/>
          <w:sz w:val="24"/>
        </w:rPr>
        <w:t>By putting an emphasis on efficiency, tuning is a gradual adjustment performed in expectation of possible occurrences (Nadler and Tushman, 1989). It is a change process where procedures are normalized throughout the company, making small size repetitions analogous to lower-level education (Murray and Donegan, 2003).</w:t>
      </w:r>
    </w:p>
    <w:p>
      <w:pPr>
        <w:widowControl/>
        <w:shd w:val="clear" w:color="auto" w:fill="FFFFFF"/>
        <w:spacing w:line="360" w:lineRule="auto"/>
        <w:rPr>
          <w:rFonts w:ascii="Times New Roman" w:hAnsi="Times New Roman" w:eastAsia="宋体" w:cs="Times New Roman"/>
          <w:sz w:val="24"/>
        </w:rPr>
      </w:pPr>
      <w:r>
        <w:rPr>
          <w:rFonts w:hint="eastAsia" w:ascii="Times New Roman" w:hAnsi="Times New Roman" w:eastAsia="宋体" w:cs="Times New Roman"/>
          <w:sz w:val="24"/>
        </w:rPr>
        <w:t>In reaction to external circumstances, adaptation is gradual but does not entail a radical transformation of the entire organization.</w:t>
      </w:r>
    </w:p>
    <w:p>
      <w:pPr>
        <w:widowControl/>
        <w:shd w:val="clear" w:color="auto" w:fill="FFFFFF"/>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Due to outside factors that put the organization's very survival in danger, recreation is necessary (Benner and Tushman, 2003). Companies going through this sort of transition must work diligently to reinvent themselves. This is also referred to as a frame-breaking alteration (Nadler and Tushman, 1995). </w:t>
      </w:r>
    </w:p>
    <w:p>
      <w:pPr>
        <w:widowControl/>
        <w:shd w:val="clear" w:color="auto" w:fill="FFFFFF"/>
        <w:spacing w:line="360" w:lineRule="auto"/>
        <w:rPr>
          <w:rFonts w:ascii="Times New Roman" w:hAnsi="Times New Roman" w:eastAsia="ff1" w:cs="Times New Roman"/>
          <w:color w:val="000000"/>
          <w:kern w:val="0"/>
          <w:sz w:val="24"/>
          <w:shd w:val="clear" w:color="auto" w:fill="FFFFFF"/>
          <w:lang w:bidi="ar"/>
        </w:rPr>
      </w:pPr>
      <w:r>
        <w:rPr>
          <w:rFonts w:ascii="Times New Roman" w:hAnsi="Times New Roman" w:eastAsia="ff1" w:cs="Times New Roman"/>
          <w:color w:val="000000"/>
          <w:kern w:val="0"/>
          <w:sz w:val="24"/>
          <w:shd w:val="clear" w:color="auto" w:fill="FFFFFF"/>
          <w:lang w:bidi="ar"/>
        </w:rPr>
        <w:t xml:space="preserve">Re-orientation is the term used to describe change that starts as a result of outside causes yet is abrupt and transformative. Significant changes to the company's essential components are the outcome of this sort of transformation. </w:t>
      </w:r>
    </w:p>
    <w:p>
      <w:pPr>
        <w:spacing w:line="360" w:lineRule="auto"/>
        <w:rPr>
          <w:rFonts w:ascii="Times New Roman" w:hAnsi="Times New Roman" w:cs="Times New Roman"/>
          <w:b/>
          <w:bCs/>
          <w:sz w:val="24"/>
        </w:rPr>
      </w:pPr>
      <w:r>
        <w:rPr>
          <w:rFonts w:hint="eastAsia" w:ascii="Times New Roman" w:hAnsi="Times New Roman" w:eastAsia="ff1" w:cs="Times New Roman"/>
          <w:color w:val="000000"/>
          <w:kern w:val="0"/>
          <w:sz w:val="24"/>
          <w:shd w:val="clear" w:color="auto" w:fill="FFFFFF"/>
          <w:lang w:bidi="ar"/>
        </w:rPr>
        <w:t>Nokia consistently implements transformative change. For instance, Nokia attempted to create smartphones utilizing the Windows mobile system after suffering a dramatic loss in the industry of smart phones, but it was unsuccessful. In response, Nokia created Nokia Siemens Networks and bought Alcatel-Lucent, the third-largest global provider of telecommunications services. Nokia focused on the burgeoning telecommunications industry, which was very prospective because of the rapid broadband Internet and mobile network spread (Schrempf, 2011). In the age of 5G, Nokia has established itself as a major player in the development of the world's 5G network. Nokia also welcomes small adjustments as a method to balance its market potential. It continually spends money on research and development, and it establishes its technological vision for how it wants to change in the future.</w:t>
      </w:r>
    </w:p>
    <w:p>
      <w:pPr>
        <w:rPr>
          <w:rFonts w:ascii="Times New Roman" w:hAnsi="Times New Roman" w:cs="Times New Roman"/>
          <w:b/>
          <w:bCs/>
          <w:sz w:val="24"/>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rPr>
      </w:pPr>
      <w:bookmarkStart w:id="7" w:name="_Toc1435"/>
      <w:r>
        <w:rPr>
          <w:rFonts w:hint="default" w:ascii="Times New Roman" w:hAnsi="Times New Roman" w:cs="Times New Roman"/>
          <w:sz w:val="24"/>
          <w:szCs w:val="24"/>
        </w:rPr>
        <w:t>Force Field Analysis</w:t>
      </w:r>
      <w:bookmarkEnd w:id="7"/>
    </w:p>
    <w:p>
      <w:pPr>
        <w:numPr>
          <w:ilvl w:val="0"/>
          <w:numId w:val="0"/>
        </w:numPr>
        <w:spacing w:line="360" w:lineRule="auto"/>
        <w:rPr>
          <w:rFonts w:ascii="Times New Roman" w:hAnsi="Times New Roman" w:eastAsia="宋体" w:cs="Times New Roman"/>
          <w:sz w:val="24"/>
        </w:rPr>
      </w:pPr>
      <w:r>
        <w:rPr>
          <w:rFonts w:hint="eastAsia" w:ascii="Times New Roman" w:hAnsi="Times New Roman" w:cs="Times New Roman"/>
          <w:b w:val="0"/>
          <w:bCs w:val="0"/>
          <w:sz w:val="24"/>
        </w:rPr>
        <w:t xml:space="preserve">Kurt Lewin's Force Field Analysis provides a thorough </w:t>
      </w:r>
      <w:r>
        <w:rPr>
          <w:rFonts w:hint="eastAsia" w:ascii="Times New Roman" w:hAnsi="Times New Roman" w:cs="Times New Roman"/>
          <w:b w:val="0"/>
          <w:bCs w:val="0"/>
          <w:sz w:val="24"/>
          <w:lang w:val="en-US" w:eastAsia="zh-CN"/>
        </w:rPr>
        <w:t>picture</w:t>
      </w:r>
      <w:r>
        <w:rPr>
          <w:rFonts w:hint="eastAsia" w:ascii="Times New Roman" w:hAnsi="Times New Roman" w:cs="Times New Roman"/>
          <w:b w:val="0"/>
          <w:bCs w:val="0"/>
          <w:sz w:val="24"/>
        </w:rPr>
        <w:t xml:space="preserve"> of numerous factors and issues that influence transformation within a business.</w:t>
      </w:r>
      <w:r>
        <w:rPr>
          <w:rFonts w:hint="eastAsia" w:ascii="Times New Roman" w:hAnsi="Times New Roman" w:cs="Times New Roman"/>
          <w:b w:val="0"/>
          <w:bCs w:val="0"/>
          <w:sz w:val="24"/>
          <w:lang w:val="en-US" w:eastAsia="zh-CN"/>
        </w:rPr>
        <w:t xml:space="preserve"> </w:t>
      </w:r>
      <w:r>
        <w:rPr>
          <w:rFonts w:ascii="Times New Roman" w:hAnsi="Times New Roman" w:eastAsia="宋体" w:cs="Times New Roman"/>
          <w:sz w:val="24"/>
        </w:rPr>
        <w:t xml:space="preserve">Applying force field analysis frequently provides hints of the underlying intricacy of interdependent forces (Heward et al., 2007). </w:t>
      </w:r>
      <w:r>
        <w:rPr>
          <w:rFonts w:ascii="Times New Roman" w:hAnsi="Times New Roman" w:eastAsia="Proxima Nova" w:cs="Times New Roman"/>
          <w:sz w:val="24"/>
          <w:shd w:val="clear" w:color="auto" w:fill="FFFFFF"/>
        </w:rPr>
        <w:t>Diverse groups within a single firm might conduct</w:t>
      </w:r>
      <w:r>
        <w:rPr>
          <w:rFonts w:ascii="Times New Roman" w:hAnsi="Times New Roman" w:eastAsia="Proxima Nova"/>
          <w:sz w:val="24"/>
          <w:shd w:val="clear" w:color="auto" w:fill="FFFFFF"/>
        </w:rPr>
        <w:t xml:space="preserve"> this model</w:t>
      </w:r>
      <w:r>
        <w:rPr>
          <w:rFonts w:ascii="Times New Roman" w:hAnsi="Times New Roman" w:eastAsia="Proxima Nova" w:cs="Times New Roman"/>
          <w:sz w:val="24"/>
          <w:shd w:val="clear" w:color="auto" w:fill="FFFFFF"/>
        </w:rPr>
        <w:t xml:space="preserve"> to uncover disparate viewpoints and facilitate collaboration</w:t>
      </w:r>
      <w:r>
        <w:rPr>
          <w:rFonts w:hint="eastAsia" w:ascii="Times New Roman" w:hAnsi="Times New Roman" w:eastAsia="宋体" w:cs="Times New Roman"/>
          <w:sz w:val="24"/>
          <w:shd w:val="clear" w:color="auto" w:fill="FFFFFF"/>
        </w:rPr>
        <w:t xml:space="preserve"> </w:t>
      </w:r>
      <w:r>
        <w:rPr>
          <w:rFonts w:ascii="Times New Roman" w:hAnsi="Times New Roman" w:eastAsia="宋体" w:cs="Times New Roman"/>
          <w:sz w:val="24"/>
        </w:rPr>
        <w:t>(Swanson and Creed, 2014).</w:t>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Alterations to the organisational structure necessitate breaking the force field equilibrium under the effect of pressures coming from different sides (Lewin, 1951). </w:t>
      </w:r>
      <w:r>
        <w:rPr>
          <w:rFonts w:hint="eastAsia" w:ascii="Times New Roman" w:hAnsi="Times New Roman" w:cs="Times New Roman"/>
          <w:sz w:val="24"/>
        </w:rPr>
        <w:t xml:space="preserve">Two conflicting sets of forces, one working to encourage change while the other seeks to preserve the status quo, combine to keep an enterprise in balance (Lewin, 1943). </w:t>
      </w:r>
    </w:p>
    <w:p>
      <w:pPr>
        <w:pStyle w:val="7"/>
        <w:widowControl/>
        <w:spacing w:beforeAutospacing="0" w:afterAutospacing="0" w:line="360" w:lineRule="auto"/>
        <w:jc w:val="both"/>
        <w:rPr>
          <w:rFonts w:ascii="Times New Roman" w:hAnsi="Times New Roman" w:eastAsia="Proxima Nova"/>
          <w:shd w:val="clear" w:color="auto" w:fill="FFFFFF"/>
        </w:rPr>
      </w:pPr>
      <w:r>
        <w:rPr>
          <w:rFonts w:hint="eastAsia" w:ascii="Times New Roman" w:hAnsi="Times New Roman" w:eastAsia="Proxima Nova"/>
          <w:shd w:val="clear" w:color="auto" w:fill="FFFFFF"/>
        </w:rPr>
        <w:t>When the driving and constraining variables are equivalent, a corporation is deemed to be in equilibrium.</w:t>
      </w:r>
      <w:r>
        <w:rPr>
          <w:rFonts w:hint="eastAsia" w:ascii="Times New Roman" w:hAnsi="Times New Roman" w:eastAsia="宋体"/>
          <w:shd w:val="clear" w:color="auto" w:fill="FFFFFF"/>
          <w:lang w:val="en-US" w:eastAsia="zh-CN"/>
        </w:rPr>
        <w:t xml:space="preserve"> </w:t>
      </w:r>
      <w:r>
        <w:rPr>
          <w:rFonts w:ascii="Times New Roman" w:hAnsi="Times New Roman" w:eastAsia="Proxima Nova"/>
          <w:shd w:val="clear" w:color="auto" w:fill="FFFFFF"/>
        </w:rPr>
        <w:t>To bring about a change, the equilibrium state must be disrupted. The organization has to adapt if the study shows that the forces are out of balance.</w:t>
      </w:r>
    </w:p>
    <w:p>
      <w:pPr>
        <w:pStyle w:val="7"/>
        <w:widowControl/>
        <w:spacing w:beforeAutospacing="0" w:afterAutospacing="0" w:line="360" w:lineRule="auto"/>
        <w:jc w:val="both"/>
        <w:rPr>
          <w:rFonts w:hint="eastAsia" w:ascii="Times New Roman" w:hAnsi="Times New Roman"/>
          <w:shd w:val="clear" w:color="auto" w:fill="FFFFFF"/>
        </w:rPr>
      </w:pPr>
    </w:p>
    <w:tbl>
      <w:tblPr>
        <w:tblStyle w:val="13"/>
        <w:tblW w:w="5000" w:type="pct"/>
        <w:tblDescription w:val="{&quot;styleId&quot;:1}"/>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461"/>
        <w:gridCol w:w="714"/>
        <w:gridCol w:w="3633"/>
        <w:gridCol w:w="714"/>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b/>
                <w:bCs/>
                <w:color w:val="000000"/>
                <w:sz w:val="24"/>
              </w:rPr>
            </w:pPr>
            <w:r>
              <w:rPr>
                <w:rFonts w:hint="eastAsia" w:ascii="Times New Roman" w:hAnsi="Times New Roman" w:cs="Times New Roman"/>
                <w:b/>
                <w:bCs/>
                <w:color w:val="000000"/>
                <w:szCs w:val="21"/>
              </w:rPr>
              <w:t>Forces for change</w:t>
            </w:r>
          </w:p>
        </w:tc>
        <w:tc>
          <w:tcPr>
            <w:tcW w:w="418" w:type="pct"/>
            <w:vAlign w:val="center"/>
          </w:tcPr>
          <w:p>
            <w:pPr>
              <w:jc w:val="center"/>
              <w:rPr>
                <w:rFonts w:ascii="Times New Roman" w:hAnsi="Times New Roman" w:cs="Times New Roman"/>
                <w:b/>
                <w:bCs/>
                <w:color w:val="000000"/>
                <w:sz w:val="24"/>
              </w:rPr>
            </w:pPr>
            <w:r>
              <w:rPr>
                <w:rFonts w:hint="eastAsia" w:ascii="Times New Roman" w:hAnsi="Times New Roman" w:cs="Times New Roman"/>
                <w:b/>
                <w:bCs/>
                <w:color w:val="000000"/>
                <w:szCs w:val="21"/>
              </w:rPr>
              <w:t>Score</w:t>
            </w:r>
          </w:p>
        </w:tc>
        <w:tc>
          <w:tcPr>
            <w:tcW w:w="2131" w:type="pct"/>
            <w:vAlign w:val="center"/>
          </w:tcPr>
          <w:p>
            <w:pPr>
              <w:jc w:val="center"/>
              <w:rPr>
                <w:rFonts w:ascii="Times New Roman" w:hAnsi="Times New Roman" w:cs="Times New Roman"/>
                <w:b/>
                <w:bCs/>
                <w:color w:val="000000"/>
                <w:sz w:val="24"/>
              </w:rPr>
            </w:pPr>
            <w:r>
              <w:rPr>
                <w:rFonts w:hint="eastAsia" w:ascii="Times New Roman" w:hAnsi="Times New Roman" w:cs="Times New Roman"/>
                <w:b/>
                <w:bCs/>
                <w:color w:val="000000"/>
                <w:szCs w:val="21"/>
              </w:rPr>
              <w:t>Forces against change</w:t>
            </w:r>
          </w:p>
        </w:tc>
        <w:tc>
          <w:tcPr>
            <w:tcW w:w="418" w:type="pct"/>
            <w:vAlign w:val="center"/>
          </w:tcPr>
          <w:p>
            <w:pPr>
              <w:jc w:val="center"/>
              <w:rPr>
                <w:rFonts w:ascii="Times New Roman" w:hAnsi="Times New Roman" w:cs="Times New Roman"/>
                <w:b/>
                <w:bCs/>
                <w:color w:val="000000"/>
                <w:sz w:val="24"/>
              </w:rPr>
            </w:pPr>
            <w:r>
              <w:rPr>
                <w:rFonts w:hint="eastAsia" w:ascii="Times New Roman" w:hAnsi="Times New Roman" w:cs="Times New Roman"/>
                <w:b/>
                <w:bCs/>
                <w:color w:val="000000"/>
                <w:szCs w:val="21"/>
              </w:rPr>
              <w:t>Score</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b/>
                <w:bCs/>
                <w:color w:val="000000"/>
                <w:sz w:val="24"/>
              </w:rPr>
            </w:pPr>
            <w:r>
              <w:rPr>
                <w:rFonts w:hint="eastAsia" w:ascii="Times New Roman" w:hAnsi="Times New Roman" w:cs="Times New Roman"/>
                <w:color w:val="000000"/>
                <w:szCs w:val="21"/>
              </w:rPr>
              <w:t>Severe competition in the market (Android, iPhone)</w:t>
            </w:r>
          </w:p>
        </w:tc>
        <w:tc>
          <w:tcPr>
            <w:tcW w:w="418" w:type="pct"/>
            <w:vAlign w:val="center"/>
          </w:tcPr>
          <w:p>
            <w:pPr>
              <w:jc w:val="center"/>
              <w:rPr>
                <w:rFonts w:ascii="Times New Roman" w:hAnsi="Times New Roman" w:cs="Times New Roman"/>
                <w:b/>
                <w:bCs/>
                <w:color w:val="000000"/>
                <w:sz w:val="24"/>
              </w:rPr>
            </w:pPr>
            <w:r>
              <w:rPr>
                <w:rFonts w:hint="eastAsia" w:ascii="Times New Roman" w:hAnsi="Times New Roman" w:cs="Times New Roman"/>
                <w:color w:val="000000"/>
                <w:szCs w:val="21"/>
              </w:rPr>
              <w:t>5</w:t>
            </w:r>
          </w:p>
        </w:tc>
        <w:tc>
          <w:tcPr>
            <w:tcW w:w="2131"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Customer resistance</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3</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b/>
                <w:bCs/>
                <w:color w:val="000000"/>
                <w:sz w:val="24"/>
              </w:rPr>
            </w:pPr>
            <w:r>
              <w:rPr>
                <w:rFonts w:hint="eastAsia" w:ascii="Times New Roman" w:hAnsi="Times New Roman" w:cs="Times New Roman"/>
                <w:color w:val="000000"/>
                <w:szCs w:val="21"/>
              </w:rPr>
              <w:t>Disruptive technologies (touch screen)</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5</w:t>
            </w:r>
          </w:p>
        </w:tc>
        <w:tc>
          <w:tcPr>
            <w:tcW w:w="2131"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Failure to accept the need for change in the era of Android</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5</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b/>
                <w:bCs/>
                <w:color w:val="000000"/>
                <w:sz w:val="24"/>
              </w:rPr>
            </w:pPr>
            <w:r>
              <w:rPr>
                <w:rFonts w:hint="eastAsia" w:ascii="Times New Roman" w:hAnsi="Times New Roman" w:cs="Times New Roman"/>
                <w:color w:val="000000"/>
                <w:szCs w:val="21"/>
              </w:rPr>
              <w:t>Changing consumer demands (hardware to software)</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4</w:t>
            </w:r>
          </w:p>
        </w:tc>
        <w:tc>
          <w:tcPr>
            <w:tcW w:w="2131" w:type="pct"/>
            <w:vAlign w:val="center"/>
          </w:tcPr>
          <w:p>
            <w:pPr>
              <w:jc w:val="center"/>
              <w:rPr>
                <w:rFonts w:hint="default" w:ascii="Times New Roman" w:hAnsi="Times New Roman" w:cs="Times New Roman" w:eastAsiaTheme="minorEastAsia"/>
                <w:color w:val="000000"/>
                <w:szCs w:val="21"/>
                <w:lang w:val="en-US" w:eastAsia="zh-CN"/>
              </w:rPr>
            </w:pPr>
            <w:r>
              <w:rPr>
                <w:rFonts w:hint="eastAsia" w:ascii="Times New Roman" w:hAnsi="Times New Roman" w:cs="Times New Roman"/>
                <w:color w:val="000000"/>
                <w:szCs w:val="21"/>
                <w:lang w:val="en-US" w:eastAsia="zh-CN"/>
              </w:rPr>
              <w:t>Solid market presence</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4</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b/>
                <w:bCs/>
                <w:color w:val="000000"/>
                <w:sz w:val="24"/>
              </w:rPr>
            </w:pPr>
            <w:r>
              <w:rPr>
                <w:rFonts w:hint="eastAsia" w:ascii="Times New Roman" w:hAnsi="Times New Roman" w:cs="Times New Roman"/>
                <w:color w:val="000000"/>
                <w:szCs w:val="21"/>
                <w:lang w:val="en-US" w:eastAsia="zh-CN"/>
              </w:rPr>
              <w:t>Decreasing</w:t>
            </w:r>
            <w:r>
              <w:rPr>
                <w:rFonts w:hint="eastAsia" w:ascii="Times New Roman" w:hAnsi="Times New Roman" w:cs="Times New Roman"/>
                <w:color w:val="000000"/>
                <w:szCs w:val="21"/>
              </w:rPr>
              <w:t xml:space="preserve"> </w:t>
            </w:r>
            <w:r>
              <w:rPr>
                <w:rFonts w:hint="eastAsia" w:ascii="Times New Roman" w:hAnsi="Times New Roman" w:cs="Times New Roman"/>
                <w:color w:val="000000"/>
                <w:szCs w:val="21"/>
                <w:lang w:val="en-US" w:eastAsia="zh-CN"/>
              </w:rPr>
              <w:t>group</w:t>
            </w:r>
            <w:r>
              <w:rPr>
                <w:rFonts w:hint="eastAsia" w:ascii="Times New Roman" w:hAnsi="Times New Roman" w:cs="Times New Roman"/>
                <w:color w:val="000000"/>
                <w:szCs w:val="21"/>
              </w:rPr>
              <w:t xml:space="preserve"> </w:t>
            </w:r>
            <w:r>
              <w:rPr>
                <w:rFonts w:hint="eastAsia" w:ascii="Times New Roman" w:hAnsi="Times New Roman" w:cs="Times New Roman"/>
                <w:color w:val="000000"/>
                <w:szCs w:val="21"/>
                <w:lang w:val="en-US" w:eastAsia="zh-CN"/>
              </w:rPr>
              <w:t>spirit</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3</w:t>
            </w:r>
          </w:p>
        </w:tc>
        <w:tc>
          <w:tcPr>
            <w:tcW w:w="2131"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Cultural differences</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3</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b/>
                <w:bCs/>
                <w:color w:val="000000"/>
                <w:sz w:val="24"/>
              </w:rPr>
            </w:pPr>
            <w:r>
              <w:rPr>
                <w:rFonts w:hint="eastAsia" w:ascii="Times New Roman" w:hAnsi="Times New Roman" w:cs="Times New Roman"/>
                <w:color w:val="000000"/>
                <w:szCs w:val="21"/>
              </w:rPr>
              <w:t>High losses recorded</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4</w:t>
            </w:r>
          </w:p>
        </w:tc>
        <w:tc>
          <w:tcPr>
            <w:tcW w:w="2131"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Existing organizational structures</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4</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b/>
                <w:bCs/>
                <w:color w:val="000000"/>
                <w:sz w:val="24"/>
              </w:rPr>
            </w:pPr>
            <w:r>
              <w:rPr>
                <w:rFonts w:hint="eastAsia" w:ascii="Times New Roman" w:hAnsi="Times New Roman" w:cs="Times New Roman"/>
                <w:color w:val="000000"/>
                <w:szCs w:val="21"/>
              </w:rPr>
              <w:t>Loss of market share</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4</w:t>
            </w:r>
          </w:p>
        </w:tc>
        <w:tc>
          <w:tcPr>
            <w:tcW w:w="2131"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No innovation</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5</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b/>
                <w:bCs/>
                <w:color w:val="000000"/>
                <w:sz w:val="24"/>
              </w:rPr>
            </w:pPr>
            <w:r>
              <w:rPr>
                <w:rFonts w:hint="eastAsia" w:ascii="Times New Roman" w:hAnsi="Times New Roman" w:cs="Times New Roman"/>
                <w:color w:val="000000"/>
                <w:szCs w:val="21"/>
              </w:rPr>
              <w:t>Outdated Symbian Platform</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4</w:t>
            </w:r>
          </w:p>
        </w:tc>
        <w:tc>
          <w:tcPr>
            <w:tcW w:w="2131"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employee disagreement</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3</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color w:val="000000"/>
                <w:sz w:val="24"/>
              </w:rPr>
            </w:pPr>
            <w:r>
              <w:rPr>
                <w:rFonts w:hint="eastAsia" w:ascii="Times New Roman" w:hAnsi="Times New Roman" w:cs="Times New Roman"/>
                <w:color w:val="000000"/>
                <w:szCs w:val="21"/>
              </w:rPr>
              <w:t>Over-bureaucratic structure</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3</w:t>
            </w:r>
          </w:p>
        </w:tc>
        <w:tc>
          <w:tcPr>
            <w:tcW w:w="2131"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decision-maker resistance</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3</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color w:val="000000"/>
                <w:sz w:val="24"/>
              </w:rPr>
            </w:pPr>
            <w:r>
              <w:rPr>
                <w:rFonts w:hint="eastAsia" w:ascii="Times New Roman" w:hAnsi="Times New Roman" w:cs="Times New Roman"/>
                <w:color w:val="000000"/>
                <w:szCs w:val="21"/>
              </w:rPr>
              <w:t>Need of products differentiating from others</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3</w:t>
            </w:r>
          </w:p>
        </w:tc>
        <w:tc>
          <w:tcPr>
            <w:tcW w:w="2131"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internal conflicts among software developers</w:t>
            </w: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3</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030" w:type="pct"/>
            <w:vAlign w:val="center"/>
          </w:tcPr>
          <w:p>
            <w:pPr>
              <w:jc w:val="center"/>
              <w:rPr>
                <w:rFonts w:ascii="Times New Roman" w:hAnsi="Times New Roman" w:cs="Times New Roman"/>
                <w:b/>
                <w:bCs/>
                <w:color w:val="000000"/>
                <w:sz w:val="24"/>
              </w:rPr>
            </w:pPr>
          </w:p>
        </w:tc>
        <w:tc>
          <w:tcPr>
            <w:tcW w:w="418" w:type="pct"/>
            <w:vAlign w:val="center"/>
          </w:tcPr>
          <w:p>
            <w:pPr>
              <w:jc w:val="center"/>
              <w:rPr>
                <w:rFonts w:ascii="Times New Roman" w:hAnsi="Times New Roman" w:cs="Times New Roman"/>
                <w:color w:val="000000"/>
                <w:szCs w:val="21"/>
              </w:rPr>
            </w:pPr>
            <w:r>
              <w:rPr>
                <w:rFonts w:hint="eastAsia" w:ascii="Times New Roman" w:hAnsi="Times New Roman" w:cs="Times New Roman"/>
                <w:color w:val="000000"/>
                <w:szCs w:val="21"/>
              </w:rPr>
              <w:t>35</w:t>
            </w:r>
          </w:p>
        </w:tc>
        <w:tc>
          <w:tcPr>
            <w:tcW w:w="2131" w:type="pct"/>
            <w:vAlign w:val="center"/>
          </w:tcPr>
          <w:p>
            <w:pPr>
              <w:jc w:val="center"/>
              <w:rPr>
                <w:rFonts w:ascii="Times New Roman" w:hAnsi="Times New Roman" w:cs="Times New Roman"/>
                <w:b/>
                <w:bCs/>
                <w:color w:val="000000"/>
                <w:sz w:val="24"/>
              </w:rPr>
            </w:pPr>
          </w:p>
        </w:tc>
        <w:tc>
          <w:tcPr>
            <w:tcW w:w="418" w:type="pct"/>
            <w:vAlign w:val="center"/>
          </w:tcPr>
          <w:p>
            <w:pPr>
              <w:keepNext/>
              <w:jc w:val="center"/>
              <w:rPr>
                <w:rFonts w:ascii="Times New Roman" w:hAnsi="Times New Roman" w:cs="Times New Roman"/>
                <w:color w:val="000000"/>
                <w:szCs w:val="21"/>
              </w:rPr>
            </w:pPr>
            <w:r>
              <w:rPr>
                <w:rFonts w:hint="eastAsia" w:ascii="Times New Roman" w:hAnsi="Times New Roman" w:cs="Times New Roman"/>
                <w:color w:val="000000"/>
                <w:szCs w:val="21"/>
              </w:rPr>
              <w:t>33</w:t>
            </w:r>
          </w:p>
        </w:tc>
      </w:tr>
    </w:tbl>
    <w:p>
      <w:pPr>
        <w:pStyle w:val="6"/>
        <w:jc w:val="center"/>
        <w:outlineLvl w:val="1"/>
        <w:rPr>
          <w:rFonts w:ascii="Times New Roman" w:hAnsi="Times New Roman" w:cs="Times New Roman"/>
          <w:b/>
          <w:bCs/>
        </w:rPr>
      </w:pPr>
      <w:bookmarkStart w:id="8" w:name="_Toc22932"/>
      <w:r>
        <w:rPr>
          <w:rFonts w:ascii="Times New Roman" w:hAnsi="Times New Roman" w:cs="Times New Roman"/>
          <w:b/>
          <w:bCs/>
        </w:rPr>
        <w:t>Table 2 F</w:t>
      </w:r>
      <w:r>
        <w:rPr>
          <w:rFonts w:hint="eastAsia" w:ascii="Times New Roman" w:hAnsi="Times New Roman" w:cs="Times New Roman"/>
          <w:b/>
          <w:bCs/>
        </w:rPr>
        <w:t>orces</w:t>
      </w:r>
      <w:r>
        <w:rPr>
          <w:rFonts w:ascii="Times New Roman" w:hAnsi="Times New Roman" w:cs="Times New Roman"/>
          <w:b/>
          <w:bCs/>
        </w:rPr>
        <w:t xml:space="preserve"> Field Analysis</w:t>
      </w:r>
      <w:bookmarkEnd w:id="8"/>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cs="Times New Roman"/>
          <w:b/>
          <w:bCs/>
          <w:sz w:val="24"/>
        </w:rPr>
      </w:pPr>
      <w:r>
        <w:rPr>
          <w:rFonts w:hint="eastAsia" w:ascii="Times New Roman" w:hAnsi="Times New Roman" w:eastAsia="Proxima Nova"/>
          <w:shd w:val="clear" w:color="auto" w:fill="FFFFFF"/>
          <w:lang w:bidi="ar"/>
        </w:rPr>
        <w:t>Nokia's driving factors have a combined score of 35, which is higher than the 33 score for rejecting changes. Because of its restricted ability to innovate, Nokia's mobile phone industry was negatively impacted by its inability to capitalize on the tendency of producing smart phones. Moreover, the organization's leaders did not establish a means for efficient information-sharing and communication. All of these imply that Nokia should modify its current approach.</w:t>
      </w:r>
    </w:p>
    <w:p>
      <w:pPr>
        <w:pStyle w:val="2"/>
        <w:keepNext/>
        <w:keepLines/>
        <w:pageBreakBefore w:val="0"/>
        <w:widowControl w:val="0"/>
        <w:numPr>
          <w:ilvl w:val="1"/>
          <w:numId w:val="1"/>
        </w:numPr>
        <w:kinsoku/>
        <w:wordWrap/>
        <w:overflowPunct/>
        <w:topLinePunct w:val="0"/>
        <w:autoSpaceDE/>
        <w:autoSpaceDN/>
        <w:bidi w:val="0"/>
        <w:adjustRightInd/>
        <w:snapToGrid/>
        <w:spacing w:before="0" w:after="0" w:line="360" w:lineRule="auto"/>
        <w:textAlignment w:val="auto"/>
        <w:outlineLvl w:val="1"/>
        <w:rPr>
          <w:rFonts w:hint="default" w:ascii="Times New Roman" w:hAnsi="Times New Roman" w:cs="Times New Roman"/>
          <w:sz w:val="24"/>
          <w:szCs w:val="24"/>
        </w:rPr>
      </w:pPr>
      <w:bookmarkStart w:id="9" w:name="_Toc19263"/>
      <w:r>
        <w:rPr>
          <w:rFonts w:hint="default" w:ascii="Times New Roman" w:hAnsi="Times New Roman" w:cs="Times New Roman"/>
          <w:sz w:val="24"/>
          <w:szCs w:val="24"/>
        </w:rPr>
        <w:t>Driving Forces of Change</w:t>
      </w:r>
      <w:bookmarkEnd w:id="9"/>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Raleway"/>
          <w:color w:val="000000"/>
          <w:shd w:val="clear" w:color="auto" w:fill="FFFFFF"/>
        </w:rPr>
      </w:pPr>
      <w:r>
        <w:rPr>
          <w:rFonts w:ascii="Times New Roman" w:hAnsi="Times New Roman" w:eastAsia="Raleway"/>
          <w:color w:val="000000"/>
          <w:shd w:val="clear" w:color="auto" w:fill="FFFFFF"/>
        </w:rPr>
        <w:t>Change was unavoidable for organizations due to shifting consumer tastes, heightened competition, and technological advancements (Cameron et al., 2020). Companies can be forced to alter some product qualities in order to adapt to customer wants. Since intensified competition and new technologies may influence design and manufacturing process to bring new items to market, successful change management is required for each of these sorts of changes.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rPr>
      </w:pPr>
      <w:bookmarkStart w:id="10" w:name="_Toc14122"/>
      <w:r>
        <w:rPr>
          <w:rFonts w:hint="default" w:ascii="Times New Roman" w:hAnsi="Times New Roman" w:cs="Times New Roman"/>
          <w:sz w:val="24"/>
          <w:szCs w:val="24"/>
        </w:rPr>
        <w:t>Technology Development and Globalisation</w:t>
      </w:r>
      <w:bookmarkEnd w:id="10"/>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sans-serif"/>
          <w:spacing w:val="-3"/>
          <w:shd w:val="clear" w:color="auto" w:fill="FFFFFF"/>
        </w:rPr>
      </w:pPr>
      <w:r>
        <w:rPr>
          <w:rFonts w:hint="eastAsia" w:ascii="Times New Roman" w:hAnsi="Times New Roman" w:eastAsia="宋体"/>
          <w:spacing w:val="-3"/>
          <w:shd w:val="clear" w:color="auto" w:fill="FFFFFF"/>
        </w:rPr>
        <w:t>The regulations may need to be changed when new circumstances develop over time. Globalization, and innovation are all affecting the corporate world today significantly (Bielinska, 2014)</w:t>
      </w:r>
      <w:r>
        <w:rPr>
          <w:rFonts w:ascii="Times New Roman" w:hAnsi="Times New Roman" w:eastAsia="sans-serif"/>
          <w:spacing w:val="-3"/>
          <w:shd w:val="clear" w:color="auto" w:fill="FFFFFF"/>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eastAsia="sans-serif"/>
          <w:spacing w:val="-3"/>
          <w:sz w:val="24"/>
          <w:szCs w:val="24"/>
          <w:shd w:val="clear" w:color="auto" w:fill="FFFFFF"/>
        </w:rPr>
      </w:pPr>
      <w:r>
        <w:rPr>
          <w:rFonts w:hint="eastAsia" w:ascii="Times New Roman" w:hAnsi="Times New Roman" w:eastAsia="sans-serif"/>
          <w:spacing w:val="-3"/>
          <w:sz w:val="24"/>
          <w:szCs w:val="24"/>
          <w:shd w:val="clear" w:color="auto" w:fill="FFFFFF"/>
        </w:rPr>
        <w:t>Nokia felt pressured to make changes when market players like Apple and Samsung, which launched touch screen handsets with Android-based software and iOS, grasped what consumers wanted. These businesses transformed conventional cell phones into smartphones. Nokia refused to support Android and began work on the Symbian operating system instead. Because of its lack of readiness and poor level of technical proficiency, Nokia had yet to struggle with them.</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r>
        <w:rPr>
          <w:rFonts w:hint="eastAsia" w:ascii="Times New Roman" w:hAnsi="Times New Roman" w:cs="Times New Roman"/>
          <w:sz w:val="24"/>
          <w:lang w:val="en-US" w:eastAsia="zh-CN"/>
        </w:rPr>
        <w:t>Due to</w:t>
      </w:r>
      <w:r>
        <w:rPr>
          <w:rFonts w:hint="eastAsia" w:ascii="Times New Roman" w:hAnsi="Times New Roman" w:cs="Times New Roman"/>
          <w:sz w:val="24"/>
        </w:rPr>
        <w:t xml:space="preserve"> globalization, manufacturing operations that were formerly confined inside a single business have been divided into several value-adding processes that are distributed across various nations</w:t>
      </w:r>
      <w:r>
        <w:rPr>
          <w:rFonts w:ascii="Times New Roman" w:hAnsi="Times New Roman" w:eastAsia="宋体" w:cs="Times New Roman"/>
          <w:sz w:val="24"/>
        </w:rPr>
        <w:t xml:space="preserve"> (</w:t>
      </w:r>
      <w:r>
        <w:rPr>
          <w:rFonts w:hint="eastAsia" w:ascii="Times New Roman" w:hAnsi="Times New Roman" w:eastAsia="宋体" w:cs="Times New Roman"/>
          <w:sz w:val="24"/>
        </w:rPr>
        <w:t>Lee et al., 2016</w:t>
      </w:r>
      <w:r>
        <w:rPr>
          <w:rFonts w:ascii="Times New Roman" w:hAnsi="Times New Roman" w:eastAsia="宋体" w:cs="Times New Roman"/>
          <w:sz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sz w:val="24"/>
        </w:rPr>
      </w:pPr>
      <w:r>
        <w:rPr>
          <w:rFonts w:hint="eastAsia" w:ascii="Times New Roman" w:hAnsi="Times New Roman" w:cs="Times New Roman"/>
          <w:sz w:val="24"/>
        </w:rPr>
        <w:t xml:space="preserve">As a result, </w:t>
      </w:r>
      <w:r>
        <w:rPr>
          <w:rFonts w:ascii="Times New Roman" w:hAnsi="Times New Roman" w:cs="Times New Roman"/>
          <w:sz w:val="24"/>
        </w:rPr>
        <w:t>Nokia also faced fierce competition from producers in the developing markets who could make cheap phone</w:t>
      </w:r>
      <w:r>
        <w:rPr>
          <w:rFonts w:hint="eastAsia" w:ascii="Times New Roman" w:hAnsi="Times New Roman" w:cs="Times New Roman"/>
          <w:sz w:val="24"/>
          <w:lang w:val="en-US" w:eastAsia="zh-CN"/>
        </w:rPr>
        <w:t>s</w:t>
      </w:r>
      <w:r>
        <w:rPr>
          <w:rFonts w:ascii="Times New Roman" w:hAnsi="Times New Roman" w:cs="Times New Roman"/>
          <w:sz w:val="24"/>
        </w:rPr>
        <w:t xml:space="preserve">. </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eastAsia="zh-CN"/>
        </w:rPr>
      </w:pPr>
      <w:bookmarkStart w:id="11" w:name="_Toc21397"/>
      <w:r>
        <w:rPr>
          <w:rFonts w:hint="default" w:ascii="Times New Roman" w:hAnsi="Times New Roman" w:cs="Times New Roman"/>
          <w:sz w:val="24"/>
          <w:szCs w:val="24"/>
        </w:rPr>
        <w:t>3.1.2 Digitalisation and 5G adaption</w:t>
      </w:r>
      <w:bookmarkEnd w:id="11"/>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rPr>
      </w:pPr>
      <w:r>
        <w:rPr>
          <w:rFonts w:hint="eastAsia" w:ascii="Times New Roman" w:hAnsi="Times New Roman" w:cs="Times New Roman"/>
          <w:sz w:val="24"/>
        </w:rPr>
        <w:t>Knowing the most significant recent advancements in digitalization, such as the advent of 5G and IoT data collecting in the cloud, is crucial for Nokia's leadership.</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rPr>
      </w:pPr>
      <w:r>
        <w:rPr>
          <w:rFonts w:hint="eastAsia" w:ascii="Times New Roman" w:hAnsi="Times New Roman" w:cs="Times New Roman"/>
          <w:sz w:val="24"/>
        </w:rPr>
        <w:t>Much more people are in need of mobile broadband with 5G enhancements. Users' data may be transferred through the internet with the help of cloud services. Cloud services enable the development of cloud platforms and the flexibility of activities conducted in the internet.</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eastAsia="zh-CN"/>
        </w:rPr>
      </w:pPr>
      <w:bookmarkStart w:id="12" w:name="_Toc13569"/>
      <w:r>
        <w:rPr>
          <w:rFonts w:hint="default" w:ascii="Times New Roman" w:hAnsi="Times New Roman" w:cs="Times New Roman"/>
          <w:sz w:val="24"/>
          <w:szCs w:val="24"/>
        </w:rPr>
        <w:t>3.1.3 Culture and leadership</w:t>
      </w:r>
      <w:bookmarkEnd w:id="12"/>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rPr>
      </w:pPr>
      <w:r>
        <w:rPr>
          <w:rFonts w:hint="eastAsia" w:ascii="Times New Roman" w:hAnsi="Times New Roman" w:cs="Times New Roman"/>
          <w:sz w:val="24"/>
        </w:rPr>
        <w:t>As Nokia's top managers was comprised of people with similar backgrounds and ages, this made it difficult for them to adjust to the constantly shifting company climate, necessitating change-driven leadership. A fast, profound shift was hampered by the conservative culture.</w:t>
      </w:r>
    </w:p>
    <w:p>
      <w:pPr>
        <w:spacing w:line="360" w:lineRule="auto"/>
        <w:rPr>
          <w:rFonts w:hint="eastAsia" w:ascii="Times New Roman" w:hAnsi="Times New Roman" w:cs="Times New Roman"/>
          <w:sz w:val="24"/>
        </w:rPr>
      </w:pPr>
      <w:r>
        <w:rPr>
          <w:rFonts w:hint="eastAsia" w:ascii="Times New Roman" w:hAnsi="Times New Roman" w:cs="Times New Roman"/>
          <w:sz w:val="24"/>
        </w:rPr>
        <w:t>Making wise judgments to address the quickly evolving mobile industry was challenging due to the complex corporate structure.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rPr>
      </w:pPr>
      <w:r>
        <w:rPr>
          <w:rFonts w:hint="eastAsia" w:ascii="Times New Roman" w:hAnsi="Times New Roman" w:cs="Times New Roman"/>
          <w:sz w:val="24"/>
        </w:rPr>
        <w:t>There were numerous conflicts as a result of the reality that different managers had equal power.</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It even sparked a power struggle in certain locations.</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sz w:val="24"/>
          <w:szCs w:val="24"/>
          <w:lang w:eastAsia="zh-CN"/>
        </w:rPr>
      </w:pPr>
      <w:bookmarkStart w:id="13" w:name="_Toc10025"/>
      <w:r>
        <w:rPr>
          <w:rFonts w:hint="default" w:ascii="Times New Roman" w:hAnsi="Times New Roman" w:eastAsia="宋体" w:cs="Times New Roman"/>
          <w:sz w:val="24"/>
          <w:szCs w:val="24"/>
        </w:rPr>
        <w:t>3.1.4 Covid-19</w:t>
      </w:r>
      <w:bookmarkEnd w:id="1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rPr>
      </w:pPr>
      <w:r>
        <w:rPr>
          <w:rFonts w:hint="eastAsia" w:ascii="Times New Roman" w:hAnsi="Times New Roman" w:cs="Times New Roman"/>
          <w:sz w:val="24"/>
        </w:rPr>
        <w:t xml:space="preserve">The necessity for digital transformation has been brought to light for many businesses by COVID-19. Due to the resultant digital </w:t>
      </w:r>
      <w:r>
        <w:rPr>
          <w:rFonts w:hint="eastAsia" w:ascii="Times New Roman" w:hAnsi="Times New Roman" w:cs="Times New Roman"/>
          <w:sz w:val="24"/>
          <w:lang w:eastAsia="zh-CN"/>
        </w:rPr>
        <w:t>interconnection</w:t>
      </w:r>
      <w:r>
        <w:rPr>
          <w:rFonts w:hint="eastAsia" w:ascii="Times New Roman" w:hAnsi="Times New Roman" w:cs="Times New Roman"/>
          <w:sz w:val="24"/>
        </w:rPr>
        <w:t xml:space="preserve"> of individuals and businesses, many activities are moving more quickly and more efficiently (Endres et al., 2020).</w:t>
      </w:r>
    </w:p>
    <w:p>
      <w:pPr>
        <w:spacing w:line="360" w:lineRule="auto"/>
        <w:rPr>
          <w:rFonts w:hint="eastAsia" w:ascii="Times New Roman" w:hAnsi="Times New Roman" w:cs="Times New Roman"/>
          <w:sz w:val="24"/>
        </w:rPr>
      </w:pPr>
      <w:r>
        <w:rPr>
          <w:rFonts w:hint="eastAsia" w:ascii="Times New Roman" w:hAnsi="Times New Roman" w:cs="Times New Roman"/>
          <w:sz w:val="24"/>
        </w:rPr>
        <w:t xml:space="preserve">The quality of connection is now more critical than ever after a year of working from home, and social </w:t>
      </w:r>
      <w:r>
        <w:rPr>
          <w:rFonts w:hint="eastAsia" w:ascii="Times New Roman" w:hAnsi="Times New Roman" w:cs="Times New Roman"/>
          <w:sz w:val="24"/>
          <w:lang w:val="en-US" w:eastAsia="zh-CN"/>
        </w:rPr>
        <w:t>distancing</w:t>
      </w:r>
      <w:r>
        <w:rPr>
          <w:rFonts w:hint="eastAsia" w:ascii="Times New Roman" w:hAnsi="Times New Roman" w:cs="Times New Roman"/>
          <w:sz w:val="24"/>
        </w:rPr>
        <w:t>. Nowadays, having access to cellphone service everywhere and high-speed internet are considered necessities. More than ever, people on every continent rely on the telecom sector and its many services.</w:t>
      </w:r>
    </w:p>
    <w:p>
      <w:pPr>
        <w:spacing w:line="360" w:lineRule="auto"/>
        <w:rPr>
          <w:rFonts w:ascii="Times New Roman" w:hAnsi="Times New Roman" w:cs="Times New Roman"/>
          <w:sz w:val="24"/>
        </w:rPr>
      </w:pPr>
      <w:r>
        <w:rPr>
          <w:rFonts w:hint="eastAsia" w:ascii="Times New Roman" w:hAnsi="Times New Roman" w:cs="Times New Roman"/>
          <w:sz w:val="24"/>
        </w:rPr>
        <w:t>Companies need to offer their consumers additional virtual experiences as a result of the pandemic's alterations to customer habits. The enormous rise in connection demand brought on by online work makes 5G an increasingly important technology.</w:t>
      </w:r>
    </w:p>
    <w:p>
      <w:pPr>
        <w:pStyle w:val="3"/>
        <w:keepNext w:val="0"/>
        <w:keepLines w:val="0"/>
        <w:pageBreakBefore w:val="0"/>
        <w:widowControl w:val="0"/>
        <w:numPr>
          <w:ilvl w:val="1"/>
          <w:numId w:val="1"/>
        </w:numPr>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4"/>
          <w:szCs w:val="24"/>
        </w:rPr>
      </w:pPr>
      <w:bookmarkStart w:id="14" w:name="_Toc7706"/>
      <w:r>
        <w:rPr>
          <w:rFonts w:hint="default" w:ascii="Times New Roman" w:hAnsi="Times New Roman" w:cs="Times New Roman"/>
          <w:sz w:val="24"/>
          <w:szCs w:val="24"/>
        </w:rPr>
        <w:t>Restraining Forces of Change and Solutions</w:t>
      </w:r>
      <w:bookmarkEnd w:id="14"/>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hint="eastAsia" w:ascii="Times New Roman" w:hAnsi="Times New Roman" w:eastAsia="宋体" w:cs="Times New Roman"/>
          <w:sz w:val="24"/>
          <w:szCs w:val="24"/>
        </w:rPr>
        <w:t xml:space="preserve">The degree to which people, </w:t>
      </w:r>
      <w:r>
        <w:rPr>
          <w:rFonts w:hint="eastAsia" w:ascii="Times New Roman" w:hAnsi="Times New Roman" w:eastAsia="宋体" w:cs="Times New Roman"/>
          <w:sz w:val="24"/>
          <w:szCs w:val="24"/>
          <w:lang w:val="en-US" w:eastAsia="zh-CN"/>
        </w:rPr>
        <w:t>groups</w:t>
      </w:r>
      <w:r>
        <w:rPr>
          <w:rFonts w:hint="eastAsia" w:ascii="Times New Roman" w:hAnsi="Times New Roman" w:eastAsia="宋体" w:cs="Times New Roman"/>
          <w:sz w:val="24"/>
          <w:szCs w:val="24"/>
        </w:rPr>
        <w:t xml:space="preserve">, and </w:t>
      </w:r>
      <w:r>
        <w:rPr>
          <w:rFonts w:hint="eastAsia" w:ascii="Times New Roman" w:hAnsi="Times New Roman" w:eastAsia="宋体" w:cs="Times New Roman"/>
          <w:sz w:val="24"/>
          <w:szCs w:val="24"/>
          <w:lang w:val="en-US" w:eastAsia="zh-CN"/>
        </w:rPr>
        <w:t>companie</w:t>
      </w:r>
      <w:r>
        <w:rPr>
          <w:rFonts w:hint="eastAsia" w:ascii="Times New Roman" w:hAnsi="Times New Roman" w:eastAsia="宋体" w:cs="Times New Roman"/>
          <w:sz w:val="24"/>
          <w:szCs w:val="24"/>
        </w:rPr>
        <w:t>s resist change, slow down their growth, or keep them from departing from the established order is known as restraining forces (Lawrence, 1969). They could potentially become the main source of organi</w:t>
      </w:r>
      <w:r>
        <w:rPr>
          <w:rFonts w:hint="eastAsia" w:ascii="Times New Roman" w:hAnsi="Times New Roman" w:eastAsia="宋体" w:cs="Times New Roman"/>
          <w:sz w:val="24"/>
          <w:szCs w:val="24"/>
          <w:lang w:val="en-US" w:eastAsia="zh-CN"/>
        </w:rPr>
        <w:t>s</w:t>
      </w:r>
      <w:r>
        <w:rPr>
          <w:rFonts w:hint="eastAsia" w:ascii="Times New Roman" w:hAnsi="Times New Roman" w:eastAsia="宋体" w:cs="Times New Roman"/>
          <w:sz w:val="24"/>
          <w:szCs w:val="24"/>
        </w:rPr>
        <w:t>ational disarray (Soparnot, 2011).</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5" w:name="_Toc24311"/>
      <w:r>
        <w:rPr>
          <w:rFonts w:hint="default" w:ascii="Times New Roman" w:hAnsi="Times New Roman" w:cs="Times New Roman"/>
          <w:sz w:val="24"/>
          <w:szCs w:val="24"/>
        </w:rPr>
        <w:t>3.2.2 Decision-maker</w:t>
      </w:r>
      <w:bookmarkEnd w:id="15"/>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eastAsia="宋体"/>
        </w:rPr>
      </w:pPr>
      <w:r>
        <w:rPr>
          <w:rFonts w:hint="eastAsia" w:ascii="Times New Roman" w:hAnsi="Times New Roman" w:eastAsia="宋体"/>
        </w:rPr>
        <w:t>The pace of organizational change may be hampered by the organizational level's greater emphasis on secure and stable operations. When it was at the height of its popularity, Nokia relished its early success in the emerging market and its devoted client base, and it was confident that it would continue to be the preferred choice for consumers purchasing mobile phones.</w:t>
      </w:r>
    </w:p>
    <w:p>
      <w:pPr>
        <w:keepNext w:val="0"/>
        <w:keepLines w:val="0"/>
        <w:pageBreakBefore w:val="0"/>
        <w:widowControl/>
        <w:kinsoku/>
        <w:wordWrap/>
        <w:overflowPunct/>
        <w:topLinePunct w:val="0"/>
        <w:autoSpaceDE/>
        <w:autoSpaceDN/>
        <w:bidi w:val="0"/>
        <w:adjustRightInd/>
        <w:snapToGrid/>
        <w:spacing w:afterAutospacing="0" w:line="360" w:lineRule="auto"/>
        <w:textAlignment w:val="auto"/>
        <w:rPr>
          <w:rFonts w:hint="eastAsia" w:ascii="Times New Roman" w:hAnsi="Times New Roman" w:eastAsia="宋体"/>
          <w:sz w:val="24"/>
          <w:szCs w:val="24"/>
          <w:shd w:val="clear" w:color="auto" w:fill="FFFFFF"/>
        </w:rPr>
      </w:pPr>
      <w:r>
        <w:rPr>
          <w:rFonts w:hint="eastAsia" w:ascii="Times New Roman" w:hAnsi="Times New Roman" w:eastAsia="宋体"/>
          <w:sz w:val="24"/>
          <w:szCs w:val="24"/>
          <w:shd w:val="clear" w:color="auto" w:fill="FFFFFF"/>
        </w:rPr>
        <w:t>It missed the chance to also introduce touch-screen and Android phones. By introducing iPhone with touch</w:t>
      </w:r>
      <w:r>
        <w:rPr>
          <w:rFonts w:hint="eastAsia" w:ascii="Times New Roman" w:hAnsi="Times New Roman" w:eastAsia="宋体"/>
          <w:sz w:val="24"/>
          <w:szCs w:val="24"/>
          <w:shd w:val="clear" w:color="auto" w:fill="FFFFFF"/>
          <w:lang w:val="en-US" w:eastAsia="zh-CN"/>
        </w:rPr>
        <w:t>able</w:t>
      </w:r>
      <w:r>
        <w:rPr>
          <w:rFonts w:hint="eastAsia" w:ascii="Times New Roman" w:hAnsi="Times New Roman" w:eastAsia="宋体"/>
          <w:sz w:val="24"/>
          <w:szCs w:val="24"/>
          <w:shd w:val="clear" w:color="auto" w:fill="FFFFFF"/>
        </w:rPr>
        <w:t xml:space="preserve"> </w:t>
      </w:r>
      <w:r>
        <w:rPr>
          <w:rFonts w:hint="eastAsia" w:ascii="Times New Roman" w:hAnsi="Times New Roman" w:eastAsia="宋体"/>
          <w:sz w:val="24"/>
          <w:szCs w:val="24"/>
          <w:shd w:val="clear" w:color="auto" w:fill="FFFFFF"/>
          <w:lang w:val="en-US" w:eastAsia="zh-CN"/>
        </w:rPr>
        <w:t>interface</w:t>
      </w:r>
      <w:r>
        <w:rPr>
          <w:rFonts w:hint="eastAsia" w:ascii="Times New Roman" w:hAnsi="Times New Roman" w:eastAsia="宋体"/>
          <w:sz w:val="24"/>
          <w:szCs w:val="24"/>
          <w:shd w:val="clear" w:color="auto" w:fill="FFFFFF"/>
        </w:rPr>
        <w:t xml:space="preserve">, Apple </w:t>
      </w:r>
      <w:r>
        <w:rPr>
          <w:rFonts w:hint="eastAsia" w:ascii="Times New Roman" w:hAnsi="Times New Roman" w:eastAsia="宋体"/>
          <w:sz w:val="24"/>
          <w:szCs w:val="24"/>
          <w:shd w:val="clear" w:color="auto" w:fill="FFFFFF"/>
          <w:lang w:val="en-US" w:eastAsia="zh-CN"/>
        </w:rPr>
        <w:t>took the occasion</w:t>
      </w:r>
      <w:r>
        <w:rPr>
          <w:rFonts w:hint="eastAsia" w:ascii="Times New Roman" w:hAnsi="Times New Roman" w:eastAsia="宋体"/>
          <w:sz w:val="24"/>
          <w:szCs w:val="24"/>
          <w:shd w:val="clear" w:color="auto" w:fill="FFFFFF"/>
        </w:rPr>
        <w:t>. Nokia struggled with change and ultimately failed. Nokia stuck to its core values and did not adapt to changing market conditions.</w:t>
      </w:r>
    </w:p>
    <w:p>
      <w:pPr>
        <w:spacing w:line="360" w:lineRule="auto"/>
        <w:rPr>
          <w:rFonts w:hint="eastAsia" w:ascii="Times New Roman" w:hAnsi="Times New Roman" w:eastAsia="Proxima Nova" w:cs="Times New Roman"/>
          <w:sz w:val="24"/>
          <w:shd w:val="clear" w:color="auto" w:fill="FFFFFF"/>
        </w:rPr>
      </w:pPr>
      <w:r>
        <w:rPr>
          <w:rFonts w:hint="eastAsia" w:ascii="Times New Roman" w:hAnsi="Times New Roman" w:eastAsia="Proxima Nova" w:cs="Times New Roman"/>
          <w:sz w:val="24"/>
          <w:shd w:val="clear" w:color="auto" w:fill="FFFFFF"/>
        </w:rPr>
        <w:t>Besides. Yet, not all businesses are aware of how they would employ 5G, despite the fact that it has many amazing advantages. The lack of understanding of 5G by business decision-makers is a major hurdle.</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6" w:name="_Toc16771"/>
      <w:r>
        <w:rPr>
          <w:rFonts w:hint="default" w:ascii="Times New Roman" w:hAnsi="Times New Roman" w:cs="Times New Roman"/>
          <w:sz w:val="24"/>
          <w:szCs w:val="24"/>
        </w:rPr>
        <w:t>3.2.3 Employee</w:t>
      </w:r>
      <w:bookmarkEnd w:id="16"/>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A significant difficulty for enterprises is employee opposition to transformation (Chew and Choo, 2008). There are always going to be some views of resistance since individua</w:t>
      </w:r>
      <w:r>
        <w:rPr>
          <w:rFonts w:hint="eastAsia" w:ascii="Times New Roman" w:hAnsi="Times New Roman" w:eastAsia="宋体" w:cs="Times New Roman"/>
          <w:sz w:val="24"/>
          <w:lang w:val="en-US" w:eastAsia="zh-CN"/>
        </w:rPr>
        <w:t>ls</w:t>
      </w:r>
      <w:r>
        <w:rPr>
          <w:rFonts w:hint="eastAsia" w:ascii="Times New Roman" w:hAnsi="Times New Roman" w:eastAsia="宋体" w:cs="Times New Roman"/>
          <w:sz w:val="24"/>
        </w:rPr>
        <w:t xml:space="preserve"> may not be ready to embrace behavioral and mental change.</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eastAsia="宋体" w:cs="Times New Roman"/>
          <w:sz w:val="24"/>
        </w:rPr>
      </w:pPr>
      <w:r>
        <w:rPr>
          <w:rFonts w:hint="eastAsia" w:ascii="Times New Roman" w:hAnsi="Times New Roman" w:eastAsia="宋体" w:cs="Times New Roman"/>
          <w:sz w:val="24"/>
        </w:rPr>
        <w:t>The possibility of losing their employment frightened Nokia employees. Due to the leadership's lack of transparency about objectives and the lack of appropriate communication channels provided, many of them were perplexed by the circumstances. Their workers developed a dread of the unknown because of this.</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cs="Times New Roman"/>
          <w:b/>
          <w:bCs/>
          <w:sz w:val="24"/>
        </w:rPr>
      </w:pPr>
      <w:r>
        <w:rPr>
          <w:rFonts w:hint="eastAsia" w:ascii="Times New Roman" w:hAnsi="Times New Roman" w:eastAsia="宋体"/>
        </w:rPr>
        <w:t>A crucial component of organizational transformation that unifies all its components is communication. It must be constant, encouraging two-way dialogue. Its goals may include informing personnel of the planned change's justification, including them in the procedure</w:t>
      </w:r>
      <w:r>
        <w:rPr>
          <w:rFonts w:hint="eastAsia" w:ascii="Times New Roman" w:hAnsi="Times New Roman" w:eastAsia="宋体"/>
          <w:lang w:val="en-US" w:eastAsia="zh-CN"/>
        </w:rPr>
        <w:t xml:space="preserve"> </w:t>
      </w:r>
      <w:r>
        <w:rPr>
          <w:rFonts w:hint="eastAsia" w:ascii="Times New Roman" w:hAnsi="Times New Roman" w:eastAsia="宋体"/>
        </w:rPr>
        <w:t>(Gray and Wilkinson, 2016).</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7" w:name="_Toc10221"/>
      <w:r>
        <w:rPr>
          <w:rFonts w:hint="default" w:ascii="Times New Roman" w:hAnsi="Times New Roman" w:cs="Times New Roman"/>
          <w:sz w:val="24"/>
          <w:szCs w:val="24"/>
        </w:rPr>
        <w:t>3.2.4 Market</w:t>
      </w:r>
      <w:bookmarkEnd w:id="1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4"/>
        </w:rPr>
      </w:pPr>
      <w:r>
        <w:rPr>
          <w:rFonts w:hint="eastAsia" w:ascii="Times New Roman" w:hAnsi="Times New Roman" w:eastAsia="宋体" w:cs="Times New Roman"/>
          <w:sz w:val="24"/>
        </w:rPr>
        <w:t>Customers were also irate with the company's abrupt switch to a different platform and abandoning of its current operating system. Nokia did nothing to lessen the instant hostility of the consumers other than to promise that Nokia and Microsoft would have a far brighter future.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cs="Times New Roman"/>
          <w:b/>
          <w:bCs/>
          <w:sz w:val="24"/>
        </w:rPr>
      </w:pPr>
      <w:r>
        <w:rPr>
          <w:rFonts w:hint="eastAsia" w:ascii="Times New Roman" w:hAnsi="Times New Roman" w:eastAsia="宋体" w:cs="Times New Roman"/>
          <w:sz w:val="24"/>
        </w:rPr>
        <w:t>Both businesses and customers need greater knowledge about the technology's potential for enhancing operations and resolving contemporary issues.</w:t>
      </w:r>
    </w:p>
    <w:p>
      <w:pPr>
        <w:pStyle w:val="3"/>
        <w:keepNext w:val="0"/>
        <w:keepLines w:val="0"/>
        <w:pageBreakBefore w:val="0"/>
        <w:widowControl w:val="0"/>
        <w:numPr>
          <w:ilvl w:val="1"/>
          <w:numId w:val="1"/>
        </w:numPr>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sz w:val="24"/>
          <w:szCs w:val="24"/>
        </w:rPr>
      </w:pPr>
      <w:bookmarkStart w:id="18" w:name="_Toc4659"/>
      <w:r>
        <w:rPr>
          <w:rFonts w:hint="default" w:ascii="Times New Roman" w:hAnsi="Times New Roman" w:cs="Times New Roman"/>
          <w:sz w:val="24"/>
          <w:szCs w:val="24"/>
        </w:rPr>
        <w:t>Solution by Kotter and Schlesinger’s Overcoming Resistance to Change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Model</w:t>
      </w:r>
      <w:bookmarkEnd w:id="18"/>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cs="Times New Roman"/>
          <w:sz w:val="24"/>
        </w:rPr>
      </w:pPr>
      <w:r>
        <w:rPr>
          <w:rFonts w:hint="eastAsia" w:ascii="Times New Roman" w:hAnsi="Times New Roman" w:cs="Times New Roman"/>
          <w:sz w:val="24"/>
        </w:rPr>
        <w:t>As a change is taking place, many managers fall short of having a complete understanding of the variety of ways they may improve certain people and groups (Kotter and Schlesinger, 2008).</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eastAsia="Proxima Nova"/>
          <w:shd w:val="clear" w:color="auto" w:fill="FFFFFF"/>
        </w:rPr>
      </w:pPr>
      <w:r>
        <w:rPr>
          <w:rFonts w:hint="eastAsia" w:ascii="Times New Roman" w:hAnsi="Times New Roman" w:eastAsia="Proxima Nova"/>
          <w:shd w:val="clear" w:color="auto" w:fill="FFFFFF"/>
        </w:rPr>
        <w:t>Nokia may use a strategy based on Kotter and Schlesinger's Overcoming Resistance to Change Model if it becomes a flexible organization to overcome opposition. The approach offers six strategies for dealing with resistance:</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eastAsia="Proxima Nova"/>
          <w:shd w:val="clear" w:color="auto" w:fill="FFFFFF"/>
        </w:rPr>
      </w:pPr>
      <w:r>
        <w:rPr>
          <w:rFonts w:hint="eastAsia" w:ascii="Times New Roman" w:hAnsi="Times New Roman" w:eastAsia="宋体"/>
          <w:shd w:val="clear" w:color="auto" w:fill="FFFFFF"/>
          <w:lang w:val="en-US" w:eastAsia="zh-CN"/>
        </w:rPr>
        <w:t xml:space="preserve">The first one is education. </w:t>
      </w:r>
      <w:r>
        <w:rPr>
          <w:rFonts w:hint="eastAsia" w:ascii="Times New Roman" w:hAnsi="Times New Roman" w:eastAsia="Proxima Nova"/>
          <w:shd w:val="clear" w:color="auto" w:fill="FFFFFF"/>
        </w:rPr>
        <w:t xml:space="preserve">Nokia </w:t>
      </w:r>
      <w:r>
        <w:rPr>
          <w:rFonts w:hint="eastAsia" w:ascii="Times New Roman" w:hAnsi="Times New Roman" w:eastAsia="宋体"/>
          <w:shd w:val="clear" w:color="auto" w:fill="FFFFFF"/>
          <w:lang w:val="en-US" w:eastAsia="zh-CN"/>
        </w:rPr>
        <w:t>should</w:t>
      </w:r>
      <w:r>
        <w:rPr>
          <w:rFonts w:hint="eastAsia" w:ascii="Times New Roman" w:hAnsi="Times New Roman" w:eastAsia="Proxima Nova"/>
          <w:shd w:val="clear" w:color="auto" w:fill="FFFFFF"/>
        </w:rPr>
        <w:t xml:space="preserve"> communicate</w:t>
      </w:r>
      <w:r>
        <w:rPr>
          <w:rFonts w:hint="eastAsia" w:ascii="Times New Roman" w:hAnsi="Times New Roman" w:eastAsia="宋体"/>
          <w:shd w:val="clear" w:color="auto" w:fill="FFFFFF"/>
          <w:lang w:val="en-US" w:eastAsia="zh-CN"/>
        </w:rPr>
        <w:t xml:space="preserve"> frequently</w:t>
      </w:r>
      <w:r>
        <w:rPr>
          <w:rFonts w:hint="eastAsia" w:ascii="Times New Roman" w:hAnsi="Times New Roman" w:eastAsia="Proxima Nova"/>
          <w:shd w:val="clear" w:color="auto" w:fill="FFFFFF"/>
        </w:rPr>
        <w:t xml:space="preserve"> with staff members to alert them of changing procedures.</w:t>
      </w:r>
      <w:r>
        <w:rPr>
          <w:rFonts w:hint="eastAsia" w:ascii="Times New Roman" w:hAnsi="Times New Roman" w:eastAsia="宋体"/>
          <w:shd w:val="clear" w:color="auto" w:fill="FFFFFF"/>
          <w:lang w:val="en-US" w:eastAsia="zh-CN"/>
        </w:rPr>
        <w:t xml:space="preserve"> The second way is </w:t>
      </w:r>
      <w:r>
        <w:rPr>
          <w:rFonts w:hint="eastAsia" w:ascii="Times New Roman" w:hAnsi="Times New Roman" w:eastAsia="宋体"/>
          <w:b w:val="0"/>
          <w:bCs w:val="0"/>
          <w:shd w:val="clear" w:color="auto" w:fill="FFFFFF"/>
          <w:lang w:val="en-US" w:eastAsia="zh-CN"/>
        </w:rPr>
        <w:t>p</w:t>
      </w:r>
      <w:r>
        <w:rPr>
          <w:rFonts w:ascii="Times New Roman" w:hAnsi="Times New Roman" w:eastAsia="Proxima Nova"/>
          <w:b w:val="0"/>
          <w:bCs w:val="0"/>
          <w:shd w:val="clear" w:color="auto" w:fill="FFFFFF"/>
        </w:rPr>
        <w:t>articipation</w:t>
      </w:r>
      <w:r>
        <w:rPr>
          <w:rFonts w:hint="eastAsia" w:ascii="Times New Roman" w:hAnsi="Times New Roman" w:eastAsia="宋体"/>
          <w:b w:val="0"/>
          <w:bCs w:val="0"/>
          <w:shd w:val="clear" w:color="auto" w:fill="FFFFFF"/>
          <w:lang w:val="en-US" w:eastAsia="zh-CN"/>
        </w:rPr>
        <w:t xml:space="preserve">. </w:t>
      </w:r>
      <w:r>
        <w:rPr>
          <w:rFonts w:hint="eastAsia" w:ascii="Times New Roman" w:hAnsi="Times New Roman" w:eastAsia="Proxima Nova"/>
          <w:shd w:val="clear" w:color="auto" w:fill="FFFFFF"/>
        </w:rPr>
        <w:t xml:space="preserve">Nokia </w:t>
      </w:r>
      <w:r>
        <w:rPr>
          <w:rFonts w:hint="eastAsia" w:ascii="Times New Roman" w:hAnsi="Times New Roman" w:eastAsia="宋体"/>
          <w:shd w:val="clear" w:color="auto" w:fill="FFFFFF"/>
          <w:lang w:val="en-US" w:eastAsia="zh-CN"/>
        </w:rPr>
        <w:t xml:space="preserve">has to  provide </w:t>
      </w:r>
      <w:r>
        <w:rPr>
          <w:rFonts w:hint="eastAsia" w:ascii="Times New Roman" w:hAnsi="Times New Roman" w:eastAsia="Proxima Nova"/>
          <w:shd w:val="clear" w:color="auto" w:fill="FFFFFF"/>
        </w:rPr>
        <w:t>an opportunity for reluctant workers to express their opinions</w:t>
      </w:r>
      <w:r>
        <w:rPr>
          <w:rFonts w:hint="eastAsia" w:ascii="Times New Roman" w:hAnsi="Times New Roman" w:eastAsia="宋体"/>
          <w:shd w:val="clear" w:color="auto" w:fill="FFFFFF"/>
          <w:lang w:val="en-US" w:eastAsia="zh-CN"/>
        </w:rPr>
        <w:t xml:space="preserve"> </w:t>
      </w:r>
      <w:r>
        <w:rPr>
          <w:rFonts w:hint="eastAsia" w:ascii="Times New Roman" w:hAnsi="Times New Roman" w:eastAsia="Proxima Nova"/>
          <w:shd w:val="clear" w:color="auto" w:fill="FFFFFF"/>
        </w:rPr>
        <w:t>on the creation of new procedures.</w:t>
      </w:r>
      <w:r>
        <w:rPr>
          <w:rFonts w:hint="eastAsia" w:ascii="Times New Roman" w:hAnsi="Times New Roman" w:eastAsia="宋体"/>
          <w:shd w:val="clear" w:color="auto" w:fill="FFFFFF"/>
          <w:lang w:val="en-US" w:eastAsia="zh-CN"/>
        </w:rPr>
        <w:t xml:space="preserve"> </w:t>
      </w:r>
      <w:r>
        <w:rPr>
          <w:rFonts w:hint="eastAsia" w:ascii="Times New Roman" w:hAnsi="Times New Roman" w:eastAsia="宋体"/>
          <w:b w:val="0"/>
          <w:bCs w:val="0"/>
          <w:shd w:val="clear" w:color="auto" w:fill="FFFFFF"/>
          <w:lang w:val="en-US" w:eastAsia="zh-CN"/>
        </w:rPr>
        <w:t>The third approach is f</w:t>
      </w:r>
      <w:r>
        <w:rPr>
          <w:rFonts w:ascii="Times New Roman" w:hAnsi="Times New Roman" w:eastAsia="Proxima Nova"/>
          <w:b w:val="0"/>
          <w:bCs w:val="0"/>
          <w:shd w:val="clear" w:color="auto" w:fill="FFFFFF"/>
        </w:rPr>
        <w:t>acilitation</w:t>
      </w:r>
      <w:r>
        <w:rPr>
          <w:rFonts w:hint="eastAsia" w:ascii="Times New Roman" w:hAnsi="Times New Roman" w:eastAsia="宋体"/>
          <w:b w:val="0"/>
          <w:bCs w:val="0"/>
          <w:shd w:val="clear" w:color="auto" w:fill="FFFFFF"/>
          <w:lang w:val="en-US" w:eastAsia="zh-CN"/>
        </w:rPr>
        <w:t>.</w:t>
      </w:r>
      <w:r>
        <w:rPr>
          <w:rFonts w:hint="eastAsia" w:ascii="Times New Roman" w:hAnsi="Times New Roman" w:eastAsia="宋体"/>
          <w:b/>
          <w:bCs/>
          <w:shd w:val="clear" w:color="auto" w:fill="FFFFFF"/>
          <w:lang w:val="en-US" w:eastAsia="zh-CN"/>
        </w:rPr>
        <w:t xml:space="preserve"> </w:t>
      </w:r>
      <w:r>
        <w:rPr>
          <w:rFonts w:hint="eastAsia" w:ascii="Times New Roman" w:hAnsi="Times New Roman" w:eastAsia="Proxima Nova"/>
          <w:b w:val="0"/>
          <w:bCs w:val="0"/>
          <w:shd w:val="clear" w:color="auto" w:fill="FFFFFF"/>
        </w:rPr>
        <w:t xml:space="preserve">Nokia </w:t>
      </w:r>
      <w:r>
        <w:rPr>
          <w:rFonts w:hint="eastAsia" w:ascii="Times New Roman" w:hAnsi="Times New Roman" w:eastAsia="宋体"/>
          <w:b w:val="0"/>
          <w:bCs w:val="0"/>
          <w:shd w:val="clear" w:color="auto" w:fill="FFFFFF"/>
          <w:lang w:val="en-US" w:eastAsia="zh-CN"/>
        </w:rPr>
        <w:t xml:space="preserve">should </w:t>
      </w:r>
      <w:r>
        <w:rPr>
          <w:rFonts w:hint="eastAsia" w:ascii="Times New Roman" w:hAnsi="Times New Roman" w:eastAsia="Proxima Nova"/>
          <w:b w:val="0"/>
          <w:bCs w:val="0"/>
          <w:shd w:val="clear" w:color="auto" w:fill="FFFFFF"/>
        </w:rPr>
        <w:t>assist workers as they adjust to change.</w:t>
      </w:r>
      <w:r>
        <w:rPr>
          <w:rFonts w:hint="eastAsia" w:ascii="Times New Roman" w:hAnsi="Times New Roman" w:eastAsia="宋体"/>
          <w:b w:val="0"/>
          <w:bCs w:val="0"/>
          <w:shd w:val="clear" w:color="auto" w:fill="FFFFFF"/>
          <w:lang w:val="en-US" w:eastAsia="zh-CN"/>
        </w:rPr>
        <w:t xml:space="preserve"> Then n</w:t>
      </w:r>
      <w:r>
        <w:rPr>
          <w:rFonts w:ascii="Times New Roman" w:hAnsi="Times New Roman" w:eastAsia="Proxima Nova"/>
          <w:b w:val="0"/>
          <w:bCs w:val="0"/>
          <w:shd w:val="clear" w:color="auto" w:fill="FFFFFF"/>
        </w:rPr>
        <w:t>egotiation</w:t>
      </w:r>
      <w:r>
        <w:rPr>
          <w:rFonts w:hint="eastAsia" w:ascii="Times New Roman" w:hAnsi="Times New Roman" w:eastAsia="宋体"/>
          <w:b w:val="0"/>
          <w:bCs w:val="0"/>
          <w:shd w:val="clear" w:color="auto" w:fill="FFFFFF"/>
          <w:lang w:val="en-US" w:eastAsia="zh-CN"/>
        </w:rPr>
        <w:t xml:space="preserve"> is also taken into consideration.</w:t>
      </w:r>
      <w:r>
        <w:rPr>
          <w:rFonts w:ascii="Times New Roman" w:hAnsi="Times New Roman" w:eastAsia="Proxima Nova"/>
          <w:b/>
          <w:bCs/>
          <w:shd w:val="clear" w:color="auto" w:fill="FFFFFF"/>
        </w:rPr>
        <w:t xml:space="preserve"> </w:t>
      </w:r>
      <w:r>
        <w:rPr>
          <w:rFonts w:hint="eastAsia" w:ascii="Times New Roman" w:hAnsi="Times New Roman" w:eastAsia="Proxima Nova"/>
          <w:shd w:val="clear" w:color="auto" w:fill="FFFFFF"/>
        </w:rPr>
        <w:t xml:space="preserve">Instead of avoiding the issue with its workers, Nokia </w:t>
      </w:r>
      <w:r>
        <w:rPr>
          <w:rFonts w:hint="eastAsia" w:ascii="Times New Roman" w:hAnsi="Times New Roman" w:eastAsia="宋体"/>
          <w:shd w:val="clear" w:color="auto" w:fill="FFFFFF"/>
          <w:lang w:val="en-US" w:eastAsia="zh-CN"/>
        </w:rPr>
        <w:t xml:space="preserve">needs to </w:t>
      </w:r>
      <w:r>
        <w:rPr>
          <w:rFonts w:hint="eastAsia" w:ascii="Times New Roman" w:hAnsi="Times New Roman" w:eastAsia="Proxima Nova"/>
          <w:shd w:val="clear" w:color="auto" w:fill="FFFFFF"/>
        </w:rPr>
        <w:t>make an agreement to implement certain modifications.</w:t>
      </w:r>
      <w:r>
        <w:rPr>
          <w:rFonts w:hint="eastAsia" w:ascii="Times New Roman" w:hAnsi="Times New Roman" w:eastAsia="宋体"/>
          <w:shd w:val="clear" w:color="auto" w:fill="FFFFFF"/>
          <w:lang w:val="en-US" w:eastAsia="zh-CN"/>
        </w:rPr>
        <w:t xml:space="preserve"> </w:t>
      </w:r>
      <w:r>
        <w:rPr>
          <w:rFonts w:hint="eastAsia" w:ascii="Times New Roman" w:hAnsi="Times New Roman" w:eastAsia="Proxima Nova"/>
          <w:shd w:val="clear" w:color="auto" w:fill="FFFFFF"/>
        </w:rPr>
        <w:t>Employees are manipulated by offering them incentives to behave differently. Nokia may have taken such action to implement improvements more quickly.</w:t>
      </w:r>
      <w:r>
        <w:rPr>
          <w:rFonts w:hint="eastAsia" w:ascii="Times New Roman" w:hAnsi="Times New Roman" w:eastAsia="宋体"/>
          <w:shd w:val="clear" w:color="auto" w:fill="FFFFFF"/>
          <w:lang w:val="en-US" w:eastAsia="zh-CN"/>
        </w:rPr>
        <w:t xml:space="preserve"> Finally </w:t>
      </w:r>
      <w:r>
        <w:rPr>
          <w:rFonts w:hint="eastAsia" w:ascii="Times New Roman" w:hAnsi="Times New Roman" w:eastAsia="Proxima Nova"/>
          <w:shd w:val="clear" w:color="auto" w:fill="FFFFFF"/>
        </w:rPr>
        <w:t>Nokia is forced to move</w:t>
      </w:r>
      <w:r>
        <w:rPr>
          <w:rFonts w:hint="eastAsia" w:ascii="Times New Roman" w:hAnsi="Times New Roman" w:eastAsia="宋体"/>
          <w:shd w:val="clear" w:color="auto" w:fill="FFFFFF"/>
          <w:lang w:val="en-US" w:eastAsia="zh-CN"/>
        </w:rPr>
        <w:t xml:space="preserve"> </w:t>
      </w:r>
      <w:r>
        <w:rPr>
          <w:rFonts w:hint="eastAsia" w:ascii="Times New Roman" w:hAnsi="Times New Roman" w:eastAsia="Proxima Nova"/>
          <w:shd w:val="clear" w:color="auto" w:fill="FFFFFF"/>
        </w:rPr>
        <w:t>or promote staff when alternative options are not workable.</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eastAsia="Proxima Nova"/>
          <w:shd w:val="clear" w:color="auto" w:fill="FFFFFF"/>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rPr>
      </w:pPr>
      <w:bookmarkStart w:id="19" w:name="_Toc25535"/>
      <w:r>
        <w:rPr>
          <w:rFonts w:hint="default" w:ascii="Times New Roman" w:hAnsi="Times New Roman" w:cs="Times New Roman"/>
          <w:sz w:val="24"/>
          <w:szCs w:val="24"/>
          <w:lang w:val="en-US" w:eastAsia="zh-CN"/>
        </w:rPr>
        <w:t>Promotion of Change Process</w:t>
      </w:r>
      <w:bookmarkEnd w:id="19"/>
    </w:p>
    <w:p>
      <w:pPr>
        <w:pStyle w:val="3"/>
        <w:keepNext w:val="0"/>
        <w:keepLines w:val="0"/>
        <w:pageBreakBefore w:val="0"/>
        <w:widowControl w:val="0"/>
        <w:numPr>
          <w:ilvl w:val="1"/>
          <w:numId w:val="1"/>
        </w:numPr>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4"/>
          <w:szCs w:val="24"/>
        </w:rPr>
      </w:pPr>
      <w:bookmarkStart w:id="20" w:name="_Toc17197"/>
      <w:r>
        <w:rPr>
          <w:rFonts w:hint="default" w:ascii="Times New Roman" w:hAnsi="Times New Roman" w:cs="Times New Roman"/>
          <w:sz w:val="24"/>
          <w:szCs w:val="24"/>
        </w:rPr>
        <w:t>Lewin’s Three-Step Model</w:t>
      </w:r>
      <w:bookmarkEnd w:id="20"/>
    </w:p>
    <w:p>
      <w:pPr>
        <w:pStyle w:val="7"/>
        <w:widowControl/>
        <w:shd w:val="clear" w:color="auto" w:fill="FFFFFF"/>
        <w:spacing w:beforeAutospacing="0" w:afterAutospacing="0" w:line="360" w:lineRule="auto"/>
        <w:jc w:val="both"/>
        <w:rPr>
          <w:rFonts w:hint="eastAsia" w:ascii="Times New Roman" w:hAnsi="Times New Roman" w:cs="Times New Roman"/>
          <w:b/>
          <w:bCs/>
          <w:sz w:val="24"/>
        </w:rPr>
      </w:pPr>
      <w:r>
        <w:rPr>
          <w:rFonts w:hint="eastAsia" w:ascii="Times New Roman" w:hAnsi="Times New Roman" w:eastAsia="宋体"/>
        </w:rPr>
        <w:t>Lewin's three-step "Unfreezing, Change, Refreezing" model is often cited in the literature on change because it offers stable foundation for controlling employees</w:t>
      </w:r>
      <w:r>
        <w:rPr>
          <w:rFonts w:hint="default" w:ascii="Times New Roman" w:hAnsi="Times New Roman" w:eastAsia="宋体"/>
          <w:lang w:val="en-US" w:eastAsia="zh-CN"/>
        </w:rPr>
        <w:t>’</w:t>
      </w:r>
      <w:r>
        <w:rPr>
          <w:rFonts w:hint="eastAsia" w:ascii="Times New Roman" w:hAnsi="Times New Roman" w:eastAsia="宋体"/>
          <w:lang w:val="en-US" w:eastAsia="zh-CN"/>
        </w:rPr>
        <w:t xml:space="preserve"> </w:t>
      </w:r>
      <w:r>
        <w:rPr>
          <w:rFonts w:hint="eastAsia" w:ascii="Times New Roman" w:hAnsi="Times New Roman" w:eastAsia="宋体"/>
        </w:rPr>
        <w:t>attitudes and leadership responses during corporate transformations. Lewin said that the first step in any transformation process is to unfreeze the organization's existing condition</w:t>
      </w:r>
      <w:r>
        <w:rPr>
          <w:rFonts w:ascii="Times New Roman" w:hAnsi="Times New Roman" w:eastAsia="宋体"/>
        </w:rPr>
        <w:t xml:space="preserve"> (Bailey </w:t>
      </w:r>
      <w:r>
        <w:rPr>
          <w:rFonts w:hint="eastAsia" w:ascii="Times New Roman" w:hAnsi="Times New Roman" w:eastAsia="宋体"/>
        </w:rPr>
        <w:t>and</w:t>
      </w:r>
      <w:r>
        <w:rPr>
          <w:rFonts w:ascii="Times New Roman" w:hAnsi="Times New Roman" w:eastAsia="宋体"/>
        </w:rPr>
        <w:t xml:space="preserve"> Raelin, 2015)</w:t>
      </w:r>
      <w:r>
        <w:rPr>
          <w:rFonts w:hint="eastAsia" w:ascii="Times New Roman" w:hAnsi="Times New Roman" w:eastAsia="宋体"/>
        </w:rPr>
        <w:t>.</w:t>
      </w:r>
    </w:p>
    <w:p>
      <w:pPr>
        <w:pStyle w:val="7"/>
        <w:widowControl/>
        <w:shd w:val="clear" w:color="auto" w:fill="FFFFFF"/>
        <w:spacing w:beforeAutospacing="0" w:afterAutospacing="0" w:line="360" w:lineRule="auto"/>
        <w:jc w:val="center"/>
        <w:rPr>
          <w:rFonts w:hint="eastAsia" w:ascii="Times New Roman" w:hAnsi="Times New Roman" w:cs="Times New Roman"/>
          <w:b/>
          <w:bCs/>
          <w:sz w:val="24"/>
        </w:rPr>
      </w:pPr>
      <w:r>
        <w:rPr>
          <w:rFonts w:hint="eastAsia" w:ascii="Times New Roman" w:hAnsi="Times New Roman" w:cs="Times New Roman"/>
          <w:b/>
          <w:bCs/>
          <w:sz w:val="24"/>
        </w:rPr>
        <w:drawing>
          <wp:inline distT="0" distB="0" distL="114300" distR="114300">
            <wp:extent cx="2726690" cy="1464945"/>
            <wp:effectExtent l="0" t="0" r="4445" b="3175"/>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6"/>
                    <a:stretch>
                      <a:fillRect/>
                    </a:stretch>
                  </pic:blipFill>
                  <pic:spPr>
                    <a:xfrm>
                      <a:off x="0" y="0"/>
                      <a:ext cx="2726690" cy="1464945"/>
                    </a:xfrm>
                    <a:prstGeom prst="rect">
                      <a:avLst/>
                    </a:prstGeom>
                  </pic:spPr>
                </pic:pic>
              </a:graphicData>
            </a:graphic>
          </wp:inline>
        </w:drawing>
      </w:r>
    </w:p>
    <w:p>
      <w:pPr>
        <w:pStyle w:val="6"/>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center"/>
        <w:textAlignment w:val="auto"/>
        <w:outlineLvl w:val="2"/>
        <w:rPr>
          <w:rFonts w:ascii="Times New Roman" w:hAnsi="Times New Roman" w:eastAsia="Roboto"/>
          <w:color w:val="1C1C1C"/>
          <w:shd w:val="clear" w:color="auto" w:fill="FFFFFF"/>
        </w:rPr>
      </w:pPr>
      <w:bookmarkStart w:id="21" w:name="_Toc22815"/>
      <w:r>
        <w:rPr>
          <w:rFonts w:hint="default" w:ascii="Times New Roman" w:hAnsi="Times New Roman" w:cs="Times New Roman"/>
          <w:b/>
          <w:bCs/>
          <w:sz w:val="20"/>
          <w:szCs w:val="20"/>
          <w:lang w:val="en-US" w:eastAsia="zh-CN"/>
        </w:rPr>
        <w:t>Figure 2</w:t>
      </w:r>
      <w:r>
        <w:rPr>
          <w:rFonts w:hint="default" w:ascii="Times New Roman" w:hAnsi="Times New Roman" w:cs="Times New Roman"/>
          <w:b/>
          <w:bCs/>
          <w:sz w:val="20"/>
          <w:szCs w:val="20"/>
          <w:lang w:eastAsia="zh-CN"/>
        </w:rPr>
        <w:t xml:space="preserve"> Lewin's </w:t>
      </w:r>
      <w:r>
        <w:rPr>
          <w:rFonts w:hint="eastAsia" w:ascii="Times New Roman" w:hAnsi="Times New Roman" w:cs="Times New Roman"/>
          <w:b/>
          <w:bCs/>
          <w:sz w:val="20"/>
          <w:szCs w:val="20"/>
          <w:lang w:val="en-US" w:eastAsia="zh-CN"/>
        </w:rPr>
        <w:t>Three</w:t>
      </w:r>
      <w:r>
        <w:rPr>
          <w:rFonts w:hint="default" w:ascii="Times New Roman" w:hAnsi="Times New Roman" w:cs="Times New Roman"/>
          <w:b/>
          <w:bCs/>
          <w:sz w:val="20"/>
          <w:szCs w:val="20"/>
          <w:lang w:eastAsia="zh-CN"/>
        </w:rPr>
        <w:t>-</w:t>
      </w:r>
      <w:r>
        <w:rPr>
          <w:rFonts w:hint="eastAsia" w:ascii="Times New Roman" w:hAnsi="Times New Roman" w:cs="Times New Roman"/>
          <w:b/>
          <w:bCs/>
          <w:sz w:val="20"/>
          <w:szCs w:val="20"/>
          <w:lang w:val="en-US" w:eastAsia="zh-CN"/>
        </w:rPr>
        <w:t>Step</w:t>
      </w:r>
      <w:r>
        <w:rPr>
          <w:rFonts w:hint="default" w:ascii="Times New Roman" w:hAnsi="Times New Roman" w:cs="Times New Roman"/>
          <w:b/>
          <w:bCs/>
          <w:sz w:val="20"/>
          <w:szCs w:val="20"/>
          <w:lang w:eastAsia="zh-CN"/>
        </w:rPr>
        <w:t xml:space="preserve"> Model</w:t>
      </w:r>
      <w:bookmarkEnd w:id="21"/>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cs="Times New Roman" w:eastAsiaTheme="minorEastAsia"/>
          <w:b/>
          <w:bCs/>
          <w:sz w:val="24"/>
          <w:lang w:val="en-US" w:eastAsia="zh-CN"/>
        </w:rPr>
      </w:pPr>
      <w:r>
        <w:rPr>
          <w:rStyle w:val="11"/>
          <w:rFonts w:hint="eastAsia" w:ascii="Times New Roman" w:hAnsi="Times New Roman" w:eastAsia="Roboto"/>
          <w:b w:val="0"/>
          <w:bCs w:val="0"/>
          <w:color w:val="1C1C1C"/>
          <w:shd w:val="clear" w:color="auto" w:fill="FFFFFF"/>
        </w:rPr>
        <w:t xml:space="preserve">In order to implement the change, Nokia must first get </w:t>
      </w:r>
      <w:r>
        <w:rPr>
          <w:rStyle w:val="11"/>
          <w:rFonts w:hint="eastAsia" w:ascii="Times New Roman" w:hAnsi="Times New Roman" w:eastAsia="宋体"/>
          <w:b w:val="0"/>
          <w:bCs w:val="0"/>
          <w:color w:val="1C1C1C"/>
          <w:shd w:val="clear" w:color="auto" w:fill="FFFFFF"/>
          <w:lang w:val="en-US" w:eastAsia="zh-CN"/>
        </w:rPr>
        <w:t>its staff members</w:t>
      </w:r>
      <w:r>
        <w:rPr>
          <w:rStyle w:val="11"/>
          <w:rFonts w:hint="eastAsia" w:ascii="Times New Roman" w:hAnsi="Times New Roman" w:eastAsia="Roboto"/>
          <w:b w:val="0"/>
          <w:bCs w:val="0"/>
          <w:color w:val="1C1C1C"/>
          <w:shd w:val="clear" w:color="auto" w:fill="FFFFFF"/>
        </w:rPr>
        <w:t xml:space="preserve"> prepared by identifying the factors requiring change and encouraging them to replace the old behavior with the new.</w:t>
      </w:r>
      <w:r>
        <w:rPr>
          <w:rStyle w:val="11"/>
          <w:rFonts w:hint="eastAsia" w:ascii="Times New Roman" w:hAnsi="Times New Roman" w:eastAsia="宋体"/>
          <w:b w:val="0"/>
          <w:bCs w:val="0"/>
          <w:color w:val="1C1C1C"/>
          <w:shd w:val="clear" w:color="auto" w:fill="FFFFFF"/>
          <w:lang w:val="en-US" w:eastAsia="zh-CN"/>
        </w:rPr>
        <w:t xml:space="preserve"> </w:t>
      </w:r>
      <w:r>
        <w:rPr>
          <w:rStyle w:val="11"/>
          <w:rFonts w:hint="eastAsia" w:ascii="Times New Roman" w:hAnsi="Times New Roman" w:eastAsia="Roboto"/>
          <w:b w:val="0"/>
          <w:bCs w:val="0"/>
          <w:color w:val="1C1C1C"/>
          <w:shd w:val="clear" w:color="auto" w:fill="FFFFFF"/>
        </w:rPr>
        <w:t>Nokia must create a thorough strategy before beginning the transition process. Workers must acquire fresh ideas around the need for change.</w:t>
      </w:r>
      <w:r>
        <w:rPr>
          <w:rStyle w:val="11"/>
          <w:rFonts w:hint="eastAsia" w:ascii="Times New Roman" w:hAnsi="Times New Roman" w:eastAsia="宋体"/>
          <w:b w:val="0"/>
          <w:bCs w:val="0"/>
          <w:color w:val="1C1C1C"/>
          <w:shd w:val="clear" w:color="auto" w:fill="FFFFFF"/>
          <w:lang w:val="en-US" w:eastAsia="zh-CN"/>
        </w:rPr>
        <w:t xml:space="preserve"> </w:t>
      </w:r>
      <w:r>
        <w:rPr>
          <w:rFonts w:hint="eastAsia" w:ascii="Times New Roman" w:hAnsi="Times New Roman" w:eastAsia="Roboto"/>
          <w:color w:val="1C1C1C"/>
          <w:shd w:val="clear" w:color="auto" w:fill="FFFFFF"/>
        </w:rPr>
        <w:t>In preparation for incorporating changes into the standard manner of business operations, modifications are strengthened and maintained during this final stage.</w:t>
      </w:r>
    </w:p>
    <w:p>
      <w:pPr>
        <w:pStyle w:val="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4"/>
          <w:szCs w:val="24"/>
          <w:lang w:val="en-US" w:eastAsia="zh-CN"/>
        </w:rPr>
      </w:pPr>
      <w:bookmarkStart w:id="22" w:name="_Toc10567"/>
      <w:r>
        <w:rPr>
          <w:rFonts w:hint="default" w:ascii="Times New Roman" w:hAnsi="Times New Roman" w:cs="Times New Roman"/>
          <w:sz w:val="24"/>
          <w:szCs w:val="24"/>
          <w:lang w:val="en-US" w:eastAsia="zh-CN"/>
        </w:rPr>
        <w:t xml:space="preserve">4.2 </w:t>
      </w:r>
      <w:r>
        <w:rPr>
          <w:rFonts w:hint="default" w:ascii="Times New Roman" w:hAnsi="Times New Roman" w:cs="Times New Roman"/>
          <w:sz w:val="24"/>
          <w:szCs w:val="24"/>
        </w:rPr>
        <w:t>Kotter’s Eight-</w:t>
      </w:r>
      <w:r>
        <w:rPr>
          <w:rFonts w:hint="default" w:ascii="Times New Roman" w:hAnsi="Times New Roman" w:cs="Times New Roman"/>
          <w:sz w:val="24"/>
          <w:szCs w:val="24"/>
          <w:lang w:val="en-US" w:eastAsia="zh-CN"/>
        </w:rPr>
        <w:t>S</w:t>
      </w:r>
      <w:r>
        <w:rPr>
          <w:rFonts w:hint="default" w:ascii="Times New Roman" w:hAnsi="Times New Roman" w:cs="Times New Roman"/>
          <w:sz w:val="24"/>
          <w:szCs w:val="24"/>
        </w:rPr>
        <w:t>tep Model</w:t>
      </w:r>
      <w:bookmarkEnd w:id="22"/>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rPr>
          <w:rFonts w:ascii="Times New Roman" w:hAnsi="Times New Roman" w:eastAsia="宋体"/>
        </w:rPr>
      </w:pPr>
      <w:r>
        <w:rPr>
          <w:rFonts w:hint="eastAsia" w:ascii="Times New Roman" w:hAnsi="Times New Roman" w:eastAsia="宋体"/>
          <w:color w:val="000000"/>
          <w:shd w:val="clear" w:color="auto" w:fill="FFFFFF"/>
          <w:lang w:val="en-US" w:eastAsia="zh-CN"/>
        </w:rPr>
        <w:t>This eight-step paradigm was created to direct organizational change processes</w:t>
      </w:r>
      <w:r>
        <w:rPr>
          <w:rFonts w:ascii="Times New Roman" w:hAnsi="Times New Roman" w:eastAsia="Raleway"/>
          <w:color w:val="000000"/>
          <w:shd w:val="clear" w:color="auto" w:fill="FFFFFF"/>
        </w:rPr>
        <w:t xml:space="preserve"> (Kotter, 2012).</w:t>
      </w:r>
      <w:r>
        <w:rPr>
          <w:rFonts w:hint="eastAsia" w:ascii="Times New Roman" w:hAnsi="Times New Roman" w:eastAsia="宋体"/>
          <w:color w:val="000000"/>
          <w:shd w:val="clear" w:color="auto" w:fill="FFFFFF"/>
          <w:lang w:val="en-US" w:eastAsia="zh-CN"/>
        </w:rPr>
        <w:t xml:space="preserve"> </w:t>
      </w:r>
      <w:r>
        <w:rPr>
          <w:rFonts w:hint="default" w:ascii="Times New Roman" w:hAnsi="Times New Roman" w:eastAsia="宋体" w:cs="Times New Roman"/>
        </w:rPr>
        <w:t>The eight consecutive stages that make up Kotter's Eight-Step Change Model are listed below. The success of each step depends on the accomplishment of the one before it, and so on. Each step has to be completed in that particular sequence (Kotter, 1995).</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eastAsia="zh-CN"/>
        </w:rPr>
      </w:pPr>
      <w:bookmarkStart w:id="23" w:name="_Toc14026"/>
      <w:r>
        <w:rPr>
          <w:rFonts w:hint="default" w:ascii="Times New Roman" w:hAnsi="Times New Roman" w:cs="Times New Roman"/>
          <w:sz w:val="24"/>
          <w:szCs w:val="24"/>
          <w:lang w:val="en-US" w:eastAsia="zh-CN"/>
        </w:rPr>
        <w:t xml:space="preserve">4.2.1 </w:t>
      </w:r>
      <w:r>
        <w:rPr>
          <w:rFonts w:hint="default" w:ascii="Times New Roman" w:hAnsi="Times New Roman" w:cs="Times New Roman"/>
          <w:sz w:val="24"/>
          <w:szCs w:val="24"/>
        </w:rPr>
        <w:t>Establishing a sense of urgency</w:t>
      </w:r>
      <w:bookmarkEnd w:id="23"/>
    </w:p>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 w:val="24"/>
        </w:rPr>
      </w:pPr>
      <w:r>
        <w:rPr>
          <w:rFonts w:hint="eastAsia" w:ascii="Times New Roman" w:hAnsi="Times New Roman" w:eastAsia="宋体" w:cs="Times New Roman"/>
          <w:sz w:val="24"/>
          <w:lang w:val="en-US" w:eastAsia="zh-CN"/>
        </w:rPr>
        <w:t xml:space="preserve">To get the required collaboration, a feeling of urgency must be established. Organisational leaders must be aware of existing both inside and outside variables and assess how they are presently operating in to determine if change should take place </w:t>
      </w:r>
      <w:r>
        <w:rPr>
          <w:rFonts w:ascii="Times New Roman" w:hAnsi="Times New Roman" w:eastAsia="宋体" w:cs="Times New Roman"/>
          <w:sz w:val="24"/>
        </w:rPr>
        <w:t xml:space="preserve">(Kotter, 2012).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eastAsia="Raleway"/>
          <w:color w:val="000000"/>
          <w:sz w:val="24"/>
          <w:szCs w:val="24"/>
          <w:shd w:val="clear" w:color="auto" w:fill="FFFFFF"/>
        </w:rPr>
      </w:pPr>
      <w:r>
        <w:rPr>
          <w:rFonts w:hint="eastAsia" w:ascii="Times New Roman" w:hAnsi="Times New Roman" w:eastAsia="Raleway"/>
          <w:color w:val="000000"/>
          <w:sz w:val="24"/>
          <w:szCs w:val="24"/>
          <w:shd w:val="clear" w:color="auto" w:fill="FFFFFF"/>
        </w:rPr>
        <w:t>Nokia's approach to handling change would begin with the development of a sense of immediacy for the transformation process.</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sz w:val="24"/>
          <w:szCs w:val="24"/>
          <w:shd w:val="clear" w:color="auto" w:fill="FFFFFF"/>
          <w:lang w:val="en-US" w:eastAsia="zh-CN"/>
        </w:rPr>
      </w:pPr>
      <w:r>
        <w:rPr>
          <w:rFonts w:hint="eastAsia" w:ascii="Times New Roman" w:hAnsi="Times New Roman" w:eastAsia="Raleway"/>
          <w:color w:val="000000"/>
          <w:sz w:val="24"/>
          <w:szCs w:val="24"/>
          <w:shd w:val="clear" w:color="auto" w:fill="FFFFFF"/>
        </w:rPr>
        <w:t>A feeling of urgency might be created for Nokia by emphasi</w:t>
      </w:r>
      <w:r>
        <w:rPr>
          <w:rFonts w:hint="eastAsia" w:ascii="Times New Roman" w:hAnsi="Times New Roman" w:eastAsia="宋体"/>
          <w:color w:val="000000"/>
          <w:sz w:val="24"/>
          <w:szCs w:val="24"/>
          <w:shd w:val="clear" w:color="auto" w:fill="FFFFFF"/>
          <w:lang w:val="en-US" w:eastAsia="zh-CN"/>
        </w:rPr>
        <w:t>s</w:t>
      </w:r>
      <w:r>
        <w:rPr>
          <w:rFonts w:hint="eastAsia" w:ascii="Times New Roman" w:hAnsi="Times New Roman" w:eastAsia="Raleway"/>
          <w:color w:val="000000"/>
          <w:sz w:val="24"/>
          <w:szCs w:val="24"/>
          <w:shd w:val="clear" w:color="auto" w:fill="FFFFFF"/>
        </w:rPr>
        <w:t>ing a number of aspects that need immediate improvements, such as falling market revenues</w:t>
      </w:r>
      <w:r>
        <w:rPr>
          <w:rFonts w:hint="eastAsia" w:ascii="Times New Roman" w:hAnsi="Times New Roman" w:eastAsia="宋体"/>
          <w:color w:val="000000"/>
          <w:sz w:val="24"/>
          <w:szCs w:val="24"/>
          <w:shd w:val="clear" w:color="auto" w:fill="FFFFFF"/>
          <w:lang w:val="en-US" w:eastAsia="zh-CN"/>
        </w:rPr>
        <w:t xml:space="preserve"> </w:t>
      </w:r>
      <w:r>
        <w:rPr>
          <w:rFonts w:hint="eastAsia" w:ascii="Times New Roman" w:hAnsi="Times New Roman" w:eastAsia="Raleway"/>
          <w:color w:val="000000"/>
          <w:sz w:val="24"/>
          <w:szCs w:val="24"/>
          <w:shd w:val="clear" w:color="auto" w:fill="FFFFFF"/>
        </w:rPr>
        <w:t xml:space="preserve">following the launch of </w:t>
      </w:r>
      <w:r>
        <w:rPr>
          <w:rFonts w:hint="eastAsia" w:ascii="Times New Roman" w:hAnsi="Times New Roman" w:eastAsia="宋体"/>
          <w:color w:val="000000"/>
          <w:sz w:val="24"/>
          <w:szCs w:val="24"/>
          <w:shd w:val="clear" w:color="auto" w:fill="FFFFFF"/>
          <w:lang w:val="en-US" w:eastAsia="zh-CN"/>
        </w:rPr>
        <w:t>competitive products</w:t>
      </w:r>
      <w:r>
        <w:rPr>
          <w:rFonts w:hint="eastAsia" w:ascii="Times New Roman" w:hAnsi="Times New Roman" w:eastAsia="Raleway"/>
          <w:color w:val="000000"/>
          <w:sz w:val="24"/>
          <w:szCs w:val="24"/>
          <w:shd w:val="clear" w:color="auto" w:fill="FFFFFF"/>
        </w:rPr>
        <w:t xml:space="preserve"> by rivals like the iPhone and Samsung, and creating new organi</w:t>
      </w:r>
      <w:r>
        <w:rPr>
          <w:rFonts w:hint="eastAsia" w:ascii="Times New Roman" w:hAnsi="Times New Roman" w:eastAsia="宋体"/>
          <w:color w:val="000000"/>
          <w:sz w:val="24"/>
          <w:szCs w:val="24"/>
          <w:shd w:val="clear" w:color="auto" w:fill="FFFFFF"/>
          <w:lang w:val="en-US" w:eastAsia="zh-CN"/>
        </w:rPr>
        <w:t>s</w:t>
      </w:r>
      <w:r>
        <w:rPr>
          <w:rFonts w:hint="eastAsia" w:ascii="Times New Roman" w:hAnsi="Times New Roman" w:eastAsia="Raleway"/>
          <w:color w:val="000000"/>
          <w:sz w:val="24"/>
          <w:szCs w:val="24"/>
          <w:shd w:val="clear" w:color="auto" w:fill="FFFFFF"/>
        </w:rPr>
        <w:t>ational structures to break into fresh markets or investigate new options. The importance of change processes for the success of the business and the development of the workers' careers will be made clear.</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4" w:name="_Toc14461"/>
      <w:r>
        <w:rPr>
          <w:rFonts w:hint="default" w:ascii="Times New Roman" w:hAnsi="Times New Roman" w:cs="Times New Roman"/>
          <w:sz w:val="24"/>
          <w:szCs w:val="24"/>
          <w:lang w:val="en-US" w:eastAsia="zh-CN"/>
        </w:rPr>
        <w:t xml:space="preserve">4.2.2 </w:t>
      </w:r>
      <w:r>
        <w:rPr>
          <w:rFonts w:hint="default" w:ascii="Times New Roman" w:hAnsi="Times New Roman" w:cs="Times New Roman"/>
          <w:sz w:val="24"/>
          <w:szCs w:val="24"/>
        </w:rPr>
        <w:t>Forming a powerful guiding coalition</w:t>
      </w:r>
      <w:bookmarkEnd w:id="24"/>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The successful transformation may be influenced by a person with positional authority inside the company (Kang et al., 2020). Moreover, it's essential that employees to acquire experience and information in order to build their reputation inside the company (Kotter, 2012). Members of a guiding coalition are often seen by others as managers and leaders capable of directing amid change (Kotter, 2014).</w:t>
      </w:r>
    </w:p>
    <w:p>
      <w:pPr>
        <w:pStyle w:val="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baseline"/>
        <w:rPr>
          <w:rFonts w:hint="eastAsia" w:ascii="Times New Roman" w:hAnsi="Times New Roman" w:eastAsia="Raleway"/>
          <w:b w:val="0"/>
          <w:bCs w:val="0"/>
          <w:color w:val="000000"/>
          <w:sz w:val="24"/>
          <w:szCs w:val="24"/>
          <w:shd w:val="clear" w:color="auto" w:fill="FFFFFF"/>
        </w:rPr>
      </w:pPr>
      <w:bookmarkStart w:id="25" w:name="_Toc2075"/>
      <w:r>
        <w:rPr>
          <w:rFonts w:hint="eastAsia" w:ascii="Times New Roman" w:hAnsi="Times New Roman" w:eastAsia="Raleway"/>
          <w:b w:val="0"/>
          <w:bCs w:val="0"/>
          <w:color w:val="000000"/>
          <w:sz w:val="24"/>
          <w:szCs w:val="24"/>
          <w:shd w:val="clear" w:color="auto" w:fill="FFFFFF"/>
        </w:rPr>
        <w:t>A strong alliance will be formed after a feeling of urgency has been successfully created. Latest change efforts managed by higher-ups have a better chance of being accepted by the workforce (Kotter, 2012). The skill of leaders should be a part of Nokia's potent combination for change management since they would guarantee that alterations would be effectively conveyed across the whole organization.</w:t>
      </w:r>
      <w:bookmarkEnd w:id="25"/>
    </w:p>
    <w:p>
      <w:pPr>
        <w:pStyle w:val="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baseline"/>
        <w:rPr>
          <w:rFonts w:hint="eastAsia" w:ascii="Times New Roman" w:hAnsi="Times New Roman" w:eastAsia="Raleway"/>
          <w:b w:val="0"/>
          <w:bCs w:val="0"/>
          <w:color w:val="000000"/>
          <w:sz w:val="24"/>
          <w:szCs w:val="24"/>
          <w:shd w:val="clear" w:color="auto" w:fill="FFFFFF"/>
        </w:rPr>
      </w:pPr>
      <w:bookmarkStart w:id="26" w:name="_Toc24783"/>
      <w:r>
        <w:rPr>
          <w:rFonts w:hint="eastAsia" w:ascii="Times New Roman" w:hAnsi="Times New Roman" w:eastAsia="Raleway"/>
          <w:b w:val="0"/>
          <w:bCs w:val="0"/>
          <w:color w:val="000000"/>
          <w:sz w:val="24"/>
          <w:szCs w:val="24"/>
          <w:shd w:val="clear" w:color="auto" w:fill="FFFFFF"/>
        </w:rPr>
        <w:t>As a result, there will be a strong governing alliance that not only recognizes the seriousness of the crisis but also enjoys the support of the organi</w:t>
      </w:r>
      <w:r>
        <w:rPr>
          <w:rFonts w:hint="eastAsia" w:ascii="Times New Roman" w:hAnsi="Times New Roman"/>
          <w:b w:val="0"/>
          <w:bCs w:val="0"/>
          <w:color w:val="000000"/>
          <w:sz w:val="24"/>
          <w:szCs w:val="24"/>
          <w:shd w:val="clear" w:color="auto" w:fill="FFFFFF"/>
          <w:lang w:val="en-US" w:eastAsia="zh-CN"/>
        </w:rPr>
        <w:t>s</w:t>
      </w:r>
      <w:r>
        <w:rPr>
          <w:rFonts w:hint="eastAsia" w:ascii="Times New Roman" w:hAnsi="Times New Roman" w:eastAsia="Raleway"/>
          <w:b w:val="0"/>
          <w:bCs w:val="0"/>
          <w:color w:val="000000"/>
          <w:sz w:val="24"/>
          <w:szCs w:val="24"/>
          <w:shd w:val="clear" w:color="auto" w:fill="FFFFFF"/>
        </w:rPr>
        <w:t>ation's staff.</w:t>
      </w:r>
      <w:bookmarkEnd w:id="26"/>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27" w:name="_Toc28406"/>
      <w:r>
        <w:rPr>
          <w:rFonts w:hint="default" w:ascii="Times New Roman" w:hAnsi="Times New Roman" w:cs="Times New Roman"/>
          <w:b/>
          <w:sz w:val="24"/>
          <w:szCs w:val="24"/>
          <w:lang w:val="en-US" w:eastAsia="zh-CN"/>
        </w:rPr>
        <w:t>4.2.3 Creating a vision</w:t>
      </w:r>
      <w:bookmarkEnd w:id="27"/>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default" w:ascii="Times New Roman" w:hAnsi="Times New Roman" w:eastAsia="Raleway" w:cs="Times New Roman"/>
          <w:color w:val="000000"/>
          <w:sz w:val="24"/>
          <w:szCs w:val="24"/>
          <w:shd w:val="clear" w:color="auto" w:fill="FFFFFF"/>
        </w:rPr>
      </w:pPr>
      <w:r>
        <w:rPr>
          <w:rFonts w:hint="default" w:ascii="Times New Roman" w:hAnsi="Times New Roman" w:eastAsia="Raleway" w:cs="Times New Roman"/>
          <w:color w:val="000000"/>
          <w:sz w:val="24"/>
          <w:szCs w:val="24"/>
          <w:shd w:val="clear" w:color="auto" w:fill="FFFFFF"/>
        </w:rPr>
        <w:t>Through developing a strategic vision and using practical strategies, the process of development is steered (Graham, 2012).</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default" w:ascii="Times New Roman" w:hAnsi="Times New Roman" w:eastAsia="Raleway" w:cs="Times New Roman"/>
          <w:color w:val="000000"/>
          <w:sz w:val="24"/>
          <w:szCs w:val="24"/>
          <w:shd w:val="clear" w:color="auto" w:fill="FFFFFF"/>
        </w:rPr>
      </w:pPr>
      <w:r>
        <w:rPr>
          <w:rFonts w:hint="default" w:ascii="Times New Roman" w:hAnsi="Times New Roman" w:eastAsia="Raleway" w:cs="Times New Roman"/>
          <w:color w:val="000000"/>
          <w:sz w:val="24"/>
          <w:szCs w:val="24"/>
          <w:shd w:val="clear" w:color="auto" w:fill="FFFFFF"/>
        </w:rPr>
        <w:t xml:space="preserve">The development of a </w:t>
      </w:r>
      <w:r>
        <w:rPr>
          <w:rFonts w:hint="eastAsia" w:ascii="Times New Roman" w:hAnsi="Times New Roman" w:eastAsia="宋体" w:cs="Times New Roman"/>
          <w:color w:val="000000"/>
          <w:sz w:val="24"/>
          <w:szCs w:val="24"/>
          <w:shd w:val="clear" w:color="auto" w:fill="FFFFFF"/>
          <w:lang w:val="en-US" w:eastAsia="zh-CN"/>
        </w:rPr>
        <w:t>common</w:t>
      </w:r>
      <w:r>
        <w:rPr>
          <w:rFonts w:hint="default" w:ascii="Times New Roman" w:hAnsi="Times New Roman" w:eastAsia="Raleway" w:cs="Times New Roman"/>
          <w:color w:val="000000"/>
          <w:sz w:val="24"/>
          <w:szCs w:val="24"/>
          <w:shd w:val="clear" w:color="auto" w:fill="FFFFFF"/>
        </w:rPr>
        <w:t xml:space="preserve"> vision to guide Nokia's change management process would be the third step. Change initiatives can only be put into action effectively if a strong framework is in </w:t>
      </w:r>
      <w:r>
        <w:rPr>
          <w:rFonts w:hint="eastAsia" w:ascii="Times New Roman" w:hAnsi="Times New Roman" w:eastAsia="宋体" w:cs="Times New Roman"/>
          <w:color w:val="000000"/>
          <w:sz w:val="24"/>
          <w:szCs w:val="24"/>
          <w:shd w:val="clear" w:color="auto" w:fill="FFFFFF"/>
          <w:lang w:val="en-US" w:eastAsia="zh-CN"/>
        </w:rPr>
        <w:t>position</w:t>
      </w:r>
      <w:r>
        <w:rPr>
          <w:rFonts w:hint="default" w:ascii="Times New Roman" w:hAnsi="Times New Roman" w:eastAsia="Raleway" w:cs="Times New Roman"/>
          <w:color w:val="000000"/>
          <w:sz w:val="24"/>
          <w:szCs w:val="24"/>
          <w:shd w:val="clear" w:color="auto" w:fill="FFFFFF"/>
        </w:rPr>
        <w:t xml:space="preserve"> to steer the procedure and outline how the goals will be fulfilled. The goal of change management is to make Nokia a champion in the communications industry down the road.</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28" w:name="_Toc28394"/>
      <w:r>
        <w:rPr>
          <w:rFonts w:hint="eastAsia" w:ascii="Times New Roman" w:hAnsi="Times New Roman" w:cs="Times New Roman"/>
          <w:b/>
          <w:sz w:val="24"/>
          <w:szCs w:val="24"/>
          <w:lang w:val="en-US" w:eastAsia="zh-CN"/>
        </w:rPr>
        <w:t xml:space="preserve">4.2.4 </w:t>
      </w:r>
      <w:r>
        <w:rPr>
          <w:rFonts w:hint="default" w:ascii="Times New Roman" w:hAnsi="Times New Roman" w:cs="Times New Roman"/>
          <w:b/>
          <w:sz w:val="24"/>
          <w:szCs w:val="24"/>
          <w:lang w:val="en-US" w:eastAsia="zh-CN"/>
        </w:rPr>
        <w:t>Communicating the vision</w:t>
      </w:r>
      <w:bookmarkEnd w:id="28"/>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eastAsia" w:ascii="Times New Roman" w:hAnsi="Times New Roman" w:eastAsia="Raleway"/>
          <w:color w:val="000000"/>
          <w:shd w:val="clear" w:color="auto" w:fill="FFFFFF"/>
        </w:rPr>
      </w:pPr>
      <w:r>
        <w:rPr>
          <w:rFonts w:hint="eastAsia" w:ascii="Times New Roman" w:hAnsi="Times New Roman" w:eastAsia="Raleway"/>
          <w:color w:val="000000"/>
          <w:shd w:val="clear" w:color="auto" w:fill="FFFFFF"/>
        </w:rPr>
        <w:t>The dissemination of the transformation vision to the workforce and other parties will be the subsequent action.</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ascii="Times New Roman" w:hAnsi="Times New Roman" w:eastAsia="Raleway"/>
          <w:color w:val="000000"/>
          <w:shd w:val="clear" w:color="auto" w:fill="FFFFFF"/>
        </w:rPr>
      </w:pPr>
      <w:r>
        <w:rPr>
          <w:rFonts w:hint="eastAsia" w:ascii="Times New Roman" w:hAnsi="Times New Roman" w:eastAsia="Raleway"/>
          <w:color w:val="000000"/>
          <w:shd w:val="clear" w:color="auto" w:fill="FFFFFF"/>
        </w:rPr>
        <w:t>A shift in focus may be introduced to workers and made known to them via efficient communication. Employees who get insufficient instructions regarding what to do and the ramifications of the change process are left in a condition of bewilderment. Since they are acclimated to their existing working environment, workers sometimes oppose change.</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29" w:name="_Toc22089"/>
      <w:r>
        <w:rPr>
          <w:rFonts w:hint="eastAsia" w:ascii="Times New Roman" w:hAnsi="Times New Roman" w:cs="Times New Roman"/>
          <w:b/>
          <w:sz w:val="24"/>
          <w:szCs w:val="24"/>
          <w:lang w:val="en-US" w:eastAsia="zh-CN"/>
        </w:rPr>
        <w:t xml:space="preserve">4.2.5 </w:t>
      </w:r>
      <w:r>
        <w:rPr>
          <w:rFonts w:hint="default" w:ascii="Times New Roman" w:hAnsi="Times New Roman" w:cs="Times New Roman"/>
          <w:b/>
          <w:sz w:val="24"/>
          <w:szCs w:val="24"/>
          <w:lang w:val="en-US" w:eastAsia="zh-CN"/>
        </w:rPr>
        <w:t>Empower</w:t>
      </w:r>
      <w:r>
        <w:rPr>
          <w:rFonts w:hint="eastAsia" w:ascii="Times New Roman" w:hAnsi="Times New Roman" w:cs="Times New Roman"/>
          <w:b/>
          <w:sz w:val="24"/>
          <w:szCs w:val="24"/>
          <w:lang w:val="en-US" w:eastAsia="zh-CN"/>
        </w:rPr>
        <w:t>ing</w:t>
      </w:r>
      <w:r>
        <w:rPr>
          <w:rFonts w:hint="default" w:ascii="Times New Roman" w:hAnsi="Times New Roman" w:cs="Times New Roman"/>
          <w:b/>
          <w:sz w:val="24"/>
          <w:szCs w:val="24"/>
          <w:lang w:val="en-US" w:eastAsia="zh-CN"/>
        </w:rPr>
        <w:t xml:space="preserve"> </w:t>
      </w:r>
      <w:r>
        <w:rPr>
          <w:rFonts w:hint="eastAsia" w:ascii="Times New Roman" w:hAnsi="Times New Roman" w:cs="Times New Roman"/>
          <w:b/>
          <w:sz w:val="24"/>
          <w:szCs w:val="24"/>
          <w:lang w:val="en-US" w:eastAsia="zh-CN"/>
        </w:rPr>
        <w:t>employees</w:t>
      </w:r>
      <w:r>
        <w:rPr>
          <w:rFonts w:hint="default" w:ascii="Times New Roman" w:hAnsi="Times New Roman" w:cs="Times New Roman"/>
          <w:b/>
          <w:sz w:val="24"/>
          <w:szCs w:val="24"/>
          <w:lang w:val="en-US" w:eastAsia="zh-CN"/>
        </w:rPr>
        <w:t xml:space="preserve"> to act</w:t>
      </w:r>
      <w:bookmarkEnd w:id="29"/>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baseline"/>
        <w:rPr>
          <w:rFonts w:hint="eastAsia" w:ascii="Times New Roman" w:hAnsi="Times New Roman" w:eastAsia="sans-serif"/>
          <w:shd w:val="clear" w:color="auto" w:fill="FFFFFF"/>
        </w:rPr>
      </w:pPr>
      <w:r>
        <w:rPr>
          <w:rFonts w:hint="eastAsia" w:ascii="Times New Roman" w:hAnsi="Times New Roman" w:eastAsia="sans-serif"/>
          <w:shd w:val="clear" w:color="auto" w:fill="FFFFFF"/>
        </w:rPr>
        <w:t xml:space="preserve">After the establishment and dissemination of the vision, change management leadership should </w:t>
      </w:r>
      <w:r>
        <w:rPr>
          <w:rFonts w:hint="eastAsia" w:ascii="Times New Roman" w:hAnsi="Times New Roman" w:eastAsia="宋体"/>
          <w:shd w:val="clear" w:color="auto" w:fill="FFFFFF"/>
          <w:lang w:val="en-US" w:eastAsia="zh-CN"/>
        </w:rPr>
        <w:t>give</w:t>
      </w:r>
      <w:r>
        <w:rPr>
          <w:rFonts w:hint="eastAsia" w:ascii="Times New Roman" w:hAnsi="Times New Roman" w:eastAsia="sans-serif"/>
          <w:shd w:val="clear" w:color="auto" w:fill="FFFFFF"/>
        </w:rPr>
        <w:t xml:space="preserve"> </w:t>
      </w:r>
      <w:r>
        <w:rPr>
          <w:rFonts w:hint="eastAsia" w:ascii="Times New Roman" w:hAnsi="Times New Roman" w:eastAsia="宋体"/>
          <w:shd w:val="clear" w:color="auto" w:fill="FFFFFF"/>
          <w:lang w:val="en-US" w:eastAsia="zh-CN"/>
        </w:rPr>
        <w:t>employees</w:t>
      </w:r>
      <w:r>
        <w:rPr>
          <w:rFonts w:hint="eastAsia" w:ascii="Times New Roman" w:hAnsi="Times New Roman" w:eastAsia="sans-serif"/>
          <w:shd w:val="clear" w:color="auto" w:fill="FFFFFF"/>
        </w:rPr>
        <w:t xml:space="preserve"> </w:t>
      </w:r>
      <w:r>
        <w:rPr>
          <w:rFonts w:hint="eastAsia" w:ascii="Times New Roman" w:hAnsi="Times New Roman" w:eastAsia="宋体"/>
          <w:shd w:val="clear" w:color="auto" w:fill="FFFFFF"/>
          <w:lang w:val="en-US" w:eastAsia="zh-CN"/>
        </w:rPr>
        <w:t>power</w:t>
      </w:r>
      <w:r>
        <w:rPr>
          <w:rFonts w:hint="eastAsia" w:ascii="Times New Roman" w:hAnsi="Times New Roman" w:eastAsia="sans-serif"/>
          <w:shd w:val="clear" w:color="auto" w:fill="FFFFFF"/>
        </w:rPr>
        <w:t xml:space="preserve"> to </w:t>
      </w:r>
      <w:r>
        <w:rPr>
          <w:rFonts w:hint="eastAsia" w:ascii="Times New Roman" w:hAnsi="Times New Roman" w:eastAsia="宋体"/>
          <w:shd w:val="clear" w:color="auto" w:fill="FFFFFF"/>
          <w:lang w:val="en-US" w:eastAsia="zh-CN"/>
        </w:rPr>
        <w:t>decide which</w:t>
      </w:r>
      <w:r>
        <w:rPr>
          <w:rFonts w:hint="eastAsia" w:ascii="Times New Roman" w:hAnsi="Times New Roman" w:eastAsia="sans-serif"/>
          <w:shd w:val="clear" w:color="auto" w:fill="FFFFFF"/>
        </w:rPr>
        <w:t xml:space="preserve"> change initiatives</w:t>
      </w:r>
      <w:r>
        <w:rPr>
          <w:rFonts w:hint="eastAsia" w:ascii="Times New Roman" w:hAnsi="Times New Roman" w:eastAsia="宋体"/>
          <w:shd w:val="clear" w:color="auto" w:fill="FFFFFF"/>
          <w:lang w:val="en-US" w:eastAsia="zh-CN"/>
        </w:rPr>
        <w:t xml:space="preserve"> to pursue</w:t>
      </w:r>
      <w:r>
        <w:rPr>
          <w:rFonts w:hint="eastAsia" w:ascii="Times New Roman" w:hAnsi="Times New Roman" w:eastAsia="sans-serif"/>
          <w:shd w:val="clear" w:color="auto" w:fill="FFFFFF"/>
        </w:rPr>
        <w:t>.</w:t>
      </w:r>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baseline"/>
        <w:rPr>
          <w:rFonts w:ascii="Times New Roman" w:hAnsi="Times New Roman" w:eastAsia="sans-serif"/>
          <w:shd w:val="clear" w:color="auto" w:fill="FFFFFF"/>
        </w:rPr>
      </w:pPr>
      <w:r>
        <w:rPr>
          <w:rFonts w:hint="eastAsia" w:ascii="Times New Roman" w:hAnsi="Times New Roman" w:eastAsia="sans-serif"/>
          <w:shd w:val="clear" w:color="auto" w:fill="FFFFFF"/>
        </w:rPr>
        <w:t>Internal obstacles should be removed to guarantee the effective management of change projects at Nokia. Nokia's management is bureaucratic. As a result of the inadequate communication, bad decisions are made. To improve communication, organi</w:t>
      </w:r>
      <w:r>
        <w:rPr>
          <w:rFonts w:hint="eastAsia" w:ascii="Times New Roman" w:hAnsi="Times New Roman" w:eastAsia="宋体"/>
          <w:shd w:val="clear" w:color="auto" w:fill="FFFFFF"/>
          <w:lang w:val="en-US" w:eastAsia="zh-CN"/>
        </w:rPr>
        <w:t>s</w:t>
      </w:r>
      <w:r>
        <w:rPr>
          <w:rFonts w:hint="eastAsia" w:ascii="Times New Roman" w:hAnsi="Times New Roman" w:eastAsia="sans-serif"/>
          <w:shd w:val="clear" w:color="auto" w:fill="FFFFFF"/>
        </w:rPr>
        <w:t>ational leadership should be assessed and modified</w:t>
      </w:r>
      <w:r>
        <w:rPr>
          <w:rFonts w:hint="eastAsia" w:ascii="Times New Roman" w:hAnsi="Times New Roman" w:eastAsia="宋体"/>
          <w:shd w:val="clear" w:color="auto" w:fill="FFFFFF"/>
          <w:lang w:val="en-US" w:eastAsia="zh-CN"/>
        </w:rPr>
        <w:t xml:space="preserve"> as a way to triumph over leadership obstacles</w:t>
      </w:r>
      <w:r>
        <w:rPr>
          <w:rFonts w:hint="eastAsia" w:ascii="Times New Roman" w:hAnsi="Times New Roman" w:eastAsia="sans-serif"/>
          <w:shd w:val="clear" w:color="auto" w:fill="FFFFFF"/>
        </w:rPr>
        <w:t>.</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30" w:name="_Toc30504"/>
      <w:r>
        <w:rPr>
          <w:rFonts w:hint="eastAsia" w:ascii="Times New Roman" w:hAnsi="Times New Roman" w:cs="Times New Roman"/>
          <w:b/>
          <w:sz w:val="24"/>
          <w:szCs w:val="24"/>
          <w:lang w:val="en-US" w:eastAsia="zh-CN"/>
        </w:rPr>
        <w:t>4.2.6</w:t>
      </w:r>
      <w:r>
        <w:rPr>
          <w:rFonts w:hint="default" w:ascii="Times New Roman" w:hAnsi="Times New Roman" w:cs="Times New Roman"/>
          <w:b/>
          <w:sz w:val="24"/>
          <w:szCs w:val="24"/>
          <w:lang w:val="en-US" w:eastAsia="zh-CN"/>
        </w:rPr>
        <w:t xml:space="preserve"> </w:t>
      </w:r>
      <w:r>
        <w:rPr>
          <w:rFonts w:hint="eastAsia" w:ascii="Times New Roman" w:hAnsi="Times New Roman" w:cs="Times New Roman"/>
          <w:b/>
          <w:sz w:val="24"/>
          <w:szCs w:val="24"/>
          <w:lang w:val="en-US" w:eastAsia="zh-CN"/>
        </w:rPr>
        <w:t>C</w:t>
      </w:r>
      <w:r>
        <w:rPr>
          <w:rFonts w:hint="default" w:ascii="Times New Roman" w:hAnsi="Times New Roman" w:cs="Times New Roman"/>
          <w:b/>
          <w:sz w:val="24"/>
          <w:szCs w:val="24"/>
          <w:lang w:val="en-US" w:eastAsia="zh-CN"/>
        </w:rPr>
        <w:t>reat</w:t>
      </w:r>
      <w:r>
        <w:rPr>
          <w:rFonts w:hint="eastAsia" w:ascii="Times New Roman" w:hAnsi="Times New Roman" w:cs="Times New Roman"/>
          <w:b/>
          <w:sz w:val="24"/>
          <w:szCs w:val="24"/>
          <w:lang w:val="en-US" w:eastAsia="zh-CN"/>
        </w:rPr>
        <w:t>ing</w:t>
      </w:r>
      <w:r>
        <w:rPr>
          <w:rFonts w:hint="default" w:ascii="Times New Roman" w:hAnsi="Times New Roman" w:cs="Times New Roman"/>
          <w:b/>
          <w:sz w:val="24"/>
          <w:szCs w:val="24"/>
          <w:lang w:val="en-US" w:eastAsia="zh-CN"/>
        </w:rPr>
        <w:t xml:space="preserve"> short</w:t>
      </w:r>
      <w:r>
        <w:rPr>
          <w:rFonts w:hint="eastAsia" w:ascii="Times New Roman" w:hAnsi="Times New Roman" w:cs="Times New Roman"/>
          <w:b/>
          <w:sz w:val="24"/>
          <w:szCs w:val="24"/>
          <w:lang w:val="en-US" w:eastAsia="zh-CN"/>
        </w:rPr>
        <w:t>-</w:t>
      </w:r>
      <w:r>
        <w:rPr>
          <w:rFonts w:hint="default" w:ascii="Times New Roman" w:hAnsi="Times New Roman" w:cs="Times New Roman"/>
          <w:b/>
          <w:sz w:val="24"/>
          <w:szCs w:val="24"/>
          <w:lang w:val="en-US" w:eastAsia="zh-CN"/>
        </w:rPr>
        <w:t>term wins</w:t>
      </w:r>
      <w:bookmarkEnd w:id="30"/>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rPr>
          <w:rFonts w:hint="eastAsia" w:ascii="Times New Roman" w:hAnsi="Times New Roman" w:eastAsia="宋体"/>
        </w:rPr>
      </w:pPr>
      <w:r>
        <w:rPr>
          <w:rFonts w:hint="eastAsia" w:ascii="Times New Roman" w:hAnsi="Times New Roman" w:eastAsia="宋体"/>
        </w:rPr>
        <w:t>Celebrating little wins all along way throughout the transformation process may act as an emotional reward and foster positive momentum (Kotter and Cohen, 2002).</w:t>
      </w:r>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rPr>
          <w:rFonts w:hint="eastAsia" w:ascii="Times New Roman" w:hAnsi="Times New Roman" w:eastAsia="宋体"/>
        </w:rPr>
      </w:pPr>
      <w:r>
        <w:rPr>
          <w:rFonts w:hint="eastAsia" w:ascii="Times New Roman" w:hAnsi="Times New Roman" w:eastAsia="宋体"/>
        </w:rPr>
        <w:t>Before implementing a long-term change strategy, Nokia should provide short-term benefits throughout the planned change process, such as adjustments to the organi</w:t>
      </w:r>
      <w:r>
        <w:rPr>
          <w:rFonts w:hint="eastAsia" w:ascii="Times New Roman" w:hAnsi="Times New Roman" w:eastAsia="宋体"/>
          <w:lang w:val="en-US" w:eastAsia="zh-CN"/>
        </w:rPr>
        <w:t>s</w:t>
      </w:r>
      <w:r>
        <w:rPr>
          <w:rFonts w:hint="eastAsia" w:ascii="Times New Roman" w:hAnsi="Times New Roman" w:eastAsia="宋体"/>
        </w:rPr>
        <w:t>ation's leadership and communication structure. These benefits will act as a form of incentive for the staff and encourage them to embrace the change process.</w:t>
      </w:r>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rPr>
          <w:rFonts w:ascii="Times New Roman" w:hAnsi="Times New Roman" w:eastAsia="宋体"/>
        </w:rPr>
      </w:pPr>
      <w:r>
        <w:rPr>
          <w:rFonts w:hint="eastAsia" w:ascii="Times New Roman" w:hAnsi="Times New Roman" w:eastAsia="宋体"/>
        </w:rPr>
        <w:t xml:space="preserve">Nokia should also take care when setting short-term objectives, give staff praise when they succeed, and </w:t>
      </w:r>
      <w:r>
        <w:rPr>
          <w:rFonts w:hint="eastAsia" w:ascii="Times New Roman" w:hAnsi="Times New Roman" w:eastAsia="宋体"/>
          <w:lang w:val="en-US" w:eastAsia="zh-CN"/>
        </w:rPr>
        <w:t>d</w:t>
      </w:r>
      <w:r>
        <w:rPr>
          <w:rFonts w:hint="eastAsia" w:ascii="Times New Roman" w:hAnsi="Times New Roman" w:eastAsia="宋体"/>
        </w:rPr>
        <w:t xml:space="preserve">etail the relationship between these immediate </w:t>
      </w:r>
      <w:r>
        <w:rPr>
          <w:rFonts w:hint="eastAsia" w:ascii="Times New Roman" w:hAnsi="Times New Roman" w:eastAsia="宋体"/>
          <w:lang w:val="en-US" w:eastAsia="zh-CN"/>
        </w:rPr>
        <w:t>results</w:t>
      </w:r>
      <w:r>
        <w:rPr>
          <w:rFonts w:hint="eastAsia" w:ascii="Times New Roman" w:hAnsi="Times New Roman" w:eastAsia="宋体"/>
        </w:rPr>
        <w:t xml:space="preserve"> and the overarching goals of the transformation.</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sz w:val="24"/>
          <w:szCs w:val="24"/>
          <w:lang w:val="en-US" w:eastAsia="zh-CN"/>
        </w:rPr>
      </w:pPr>
      <w:bookmarkStart w:id="31" w:name="_Toc10628"/>
      <w:r>
        <w:rPr>
          <w:rFonts w:hint="eastAsia" w:ascii="Times New Roman" w:hAnsi="Times New Roman" w:cs="Times New Roman"/>
          <w:b/>
          <w:sz w:val="24"/>
          <w:szCs w:val="24"/>
          <w:lang w:val="en-US" w:eastAsia="zh-CN"/>
        </w:rPr>
        <w:t>4.2.7</w:t>
      </w:r>
      <w:r>
        <w:rPr>
          <w:rFonts w:hint="default" w:ascii="Times New Roman" w:hAnsi="Times New Roman" w:cs="Times New Roman"/>
          <w:b/>
          <w:sz w:val="24"/>
          <w:szCs w:val="24"/>
          <w:lang w:val="en-US" w:eastAsia="zh-CN"/>
        </w:rPr>
        <w:t xml:space="preserve"> Consolidat</w:t>
      </w:r>
      <w:r>
        <w:rPr>
          <w:rFonts w:hint="eastAsia" w:ascii="Times New Roman" w:hAnsi="Times New Roman" w:cs="Times New Roman"/>
          <w:b/>
          <w:sz w:val="24"/>
          <w:szCs w:val="24"/>
          <w:lang w:val="en-US" w:eastAsia="zh-CN"/>
        </w:rPr>
        <w:t>ing</w:t>
      </w:r>
      <w:r>
        <w:rPr>
          <w:rFonts w:hint="default" w:ascii="Times New Roman" w:hAnsi="Times New Roman" w:cs="Times New Roman"/>
          <w:b/>
          <w:sz w:val="24"/>
          <w:szCs w:val="24"/>
          <w:lang w:val="en-US" w:eastAsia="zh-CN"/>
        </w:rPr>
        <w:t xml:space="preserve"> improvements and produc</w:t>
      </w:r>
      <w:r>
        <w:rPr>
          <w:rFonts w:hint="eastAsia" w:ascii="Times New Roman" w:hAnsi="Times New Roman" w:cs="Times New Roman"/>
          <w:b/>
          <w:sz w:val="24"/>
          <w:szCs w:val="24"/>
          <w:lang w:val="en-US" w:eastAsia="zh-CN"/>
        </w:rPr>
        <w:t>ing</w:t>
      </w:r>
      <w:r>
        <w:rPr>
          <w:rFonts w:hint="default" w:ascii="Times New Roman" w:hAnsi="Times New Roman" w:cs="Times New Roman"/>
          <w:b/>
          <w:sz w:val="24"/>
          <w:szCs w:val="24"/>
          <w:lang w:val="en-US" w:eastAsia="zh-CN"/>
        </w:rPr>
        <w:t xml:space="preserve"> more change</w:t>
      </w:r>
      <w:r>
        <w:rPr>
          <w:rFonts w:hint="eastAsia" w:ascii="Times New Roman" w:hAnsi="Times New Roman" w:cs="Times New Roman"/>
          <w:b/>
          <w:sz w:val="24"/>
          <w:szCs w:val="24"/>
          <w:lang w:val="en-US" w:eastAsia="zh-CN"/>
        </w:rPr>
        <w:t>s</w:t>
      </w:r>
      <w:bookmarkEnd w:id="31"/>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rPr>
          <w:rFonts w:hint="eastAsia" w:ascii="Times New Roman" w:hAnsi="Times New Roman" w:eastAsia="Raleway"/>
          <w:color w:val="000000"/>
          <w:shd w:val="clear" w:color="auto" w:fill="FFFFFF"/>
        </w:rPr>
      </w:pPr>
      <w:r>
        <w:rPr>
          <w:rFonts w:hint="eastAsia" w:ascii="Times New Roman" w:hAnsi="Times New Roman" w:eastAsia="Raleway"/>
          <w:color w:val="000000"/>
          <w:shd w:val="clear" w:color="auto" w:fill="FFFFFF"/>
        </w:rPr>
        <w:t>Since workers like to stay in their familiar surroundings, opposition to alteration is often present. Before declaring the new change efforts a success, it is important to make sure they have ingrained themselves into the corporate culture.</w:t>
      </w:r>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rPr>
          <w:rFonts w:hint="eastAsia" w:ascii="Times New Roman" w:hAnsi="Times New Roman" w:eastAsia="Raleway"/>
          <w:color w:val="000000"/>
          <w:shd w:val="clear" w:color="auto" w:fill="FFFFFF"/>
        </w:rPr>
      </w:pPr>
      <w:r>
        <w:rPr>
          <w:rFonts w:hint="eastAsia" w:ascii="Times New Roman" w:hAnsi="Times New Roman" w:eastAsia="Raleway"/>
          <w:color w:val="000000"/>
          <w:shd w:val="clear" w:color="auto" w:fill="FFFFFF"/>
        </w:rPr>
        <w:t>With ongoing attempts to keep up a sense of urgency in to bolster wins and generate additional change, Nokia's new change initiatives may be maintained. Managers should continue laying the groundwork so that future change initiatives may be put on top of currently underway change activities and the existing change efforts can be expanded upon.</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32" w:name="_Toc17852"/>
      <w:r>
        <w:rPr>
          <w:rFonts w:hint="eastAsia" w:ascii="Times New Roman" w:hAnsi="Times New Roman" w:cs="Times New Roman"/>
          <w:b/>
          <w:sz w:val="24"/>
          <w:szCs w:val="24"/>
          <w:lang w:val="en-US" w:eastAsia="zh-CN"/>
        </w:rPr>
        <w:t>4.2.8</w:t>
      </w:r>
      <w:r>
        <w:rPr>
          <w:rFonts w:hint="default" w:ascii="Times New Roman" w:hAnsi="Times New Roman" w:cs="Times New Roman"/>
          <w:b/>
          <w:sz w:val="24"/>
          <w:szCs w:val="24"/>
          <w:lang w:val="en-US" w:eastAsia="zh-CN"/>
        </w:rPr>
        <w:t xml:space="preserve"> Institutionali</w:t>
      </w:r>
      <w:r>
        <w:rPr>
          <w:rFonts w:hint="eastAsia" w:ascii="Times New Roman" w:hAnsi="Times New Roman" w:cs="Times New Roman"/>
          <w:b/>
          <w:sz w:val="24"/>
          <w:szCs w:val="24"/>
          <w:lang w:val="en-US" w:eastAsia="zh-CN"/>
        </w:rPr>
        <w:t>sing</w:t>
      </w:r>
      <w:r>
        <w:rPr>
          <w:rFonts w:hint="default" w:ascii="Times New Roman" w:hAnsi="Times New Roman" w:cs="Times New Roman"/>
          <w:b/>
          <w:sz w:val="24"/>
          <w:szCs w:val="24"/>
          <w:lang w:val="en-US" w:eastAsia="zh-CN"/>
        </w:rPr>
        <w:t xml:space="preserve"> new approaches</w:t>
      </w:r>
      <w:bookmarkEnd w:id="32"/>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eastAsia="Raleway"/>
          <w:color w:val="000000"/>
          <w:shd w:val="clear" w:color="auto" w:fill="FFFFFF"/>
        </w:rPr>
      </w:pPr>
      <w:r>
        <w:rPr>
          <w:rFonts w:hint="eastAsia" w:ascii="Times New Roman" w:hAnsi="Times New Roman" w:eastAsia="Raleway"/>
          <w:color w:val="000000"/>
          <w:shd w:val="clear" w:color="auto" w:fill="FFFFFF"/>
        </w:rPr>
        <w:t>For long-lasting transformation, the new techniques will also become ingrained in the organizational culture. After the consolidation of the changes, Nokia has to make clear to the populace the relationship between the accomplishment of the change and the new behavior. The connection between better conduct and successful business achievements should be highlighted.</w:t>
      </w:r>
      <w:r>
        <w:rPr>
          <w:rFonts w:hint="eastAsia" w:ascii="Times New Roman" w:hAnsi="Times New Roman" w:eastAsia="宋体"/>
          <w:color w:val="000000"/>
          <w:shd w:val="clear" w:color="auto" w:fill="FFFFFF"/>
          <w:lang w:val="en-US" w:eastAsia="zh-CN"/>
        </w:rPr>
        <w:t xml:space="preserve"> </w:t>
      </w:r>
      <w:r>
        <w:rPr>
          <w:rFonts w:hint="eastAsia" w:ascii="Times New Roman" w:hAnsi="Times New Roman" w:eastAsia="Raleway"/>
          <w:color w:val="000000"/>
          <w:shd w:val="clear" w:color="auto" w:fill="FFFFFF"/>
        </w:rPr>
        <w:t xml:space="preserve">In order to implement the new strategic plan, management department </w:t>
      </w:r>
      <w:r>
        <w:rPr>
          <w:rFonts w:hint="eastAsia" w:ascii="Times New Roman" w:hAnsi="Times New Roman" w:eastAsia="宋体"/>
          <w:color w:val="000000"/>
          <w:shd w:val="clear" w:color="auto" w:fill="FFFFFF"/>
          <w:lang w:val="en-US" w:eastAsia="zh-CN"/>
        </w:rPr>
        <w:t>should</w:t>
      </w:r>
      <w:r>
        <w:rPr>
          <w:rFonts w:hint="eastAsia" w:ascii="Times New Roman" w:hAnsi="Times New Roman" w:eastAsia="Raleway"/>
          <w:color w:val="000000"/>
          <w:shd w:val="clear" w:color="auto" w:fill="FFFFFF"/>
        </w:rPr>
        <w:t xml:space="preserve"> also create new norms, values, and leadership.</w:t>
      </w:r>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eastAsia="Raleway"/>
          <w:color w:val="000000"/>
          <w:shd w:val="clear" w:color="auto" w:fill="FFFFFF"/>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rPr>
      </w:pPr>
      <w:bookmarkStart w:id="33" w:name="_Toc16544"/>
      <w:r>
        <w:rPr>
          <w:rFonts w:hint="default" w:ascii="Times New Roman" w:hAnsi="Times New Roman" w:cs="Times New Roman"/>
          <w:sz w:val="24"/>
          <w:szCs w:val="24"/>
        </w:rPr>
        <w:t>Conclusion</w:t>
      </w:r>
      <w:bookmarkEnd w:id="33"/>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eastAsia="宋体" w:cs="Times New Roman"/>
          <w:color w:val="auto"/>
          <w:sz w:val="24"/>
          <w:szCs w:val="24"/>
          <w:shd w:val="clear" w:color="auto" w:fill="FFFFFF"/>
          <w:lang w:val="en-US" w:eastAsia="zh-CN"/>
        </w:rPr>
      </w:pPr>
      <w:r>
        <w:rPr>
          <w:rFonts w:hint="eastAsia" w:ascii="Times New Roman" w:hAnsi="Times New Roman" w:eastAsia="宋体" w:cs="Times New Roman"/>
          <w:color w:val="auto"/>
          <w:sz w:val="24"/>
          <w:szCs w:val="24"/>
          <w:shd w:val="clear" w:color="auto" w:fill="FFFFFF"/>
          <w:lang w:val="en-US" w:eastAsia="zh-CN"/>
        </w:rPr>
        <w:t>The key for organizations, then, is to identify the changes that have occurred. Nokia's failure in the intensely competitive smart phone market may be linked to its conservative leadership, lack of awareness of recent developments in the industry, and lack of innovation. With careful change management, the business has developed a productive organizational culture that fosters creativity and talent.</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eastAsia="sans-serif" w:cs="Times New Roman"/>
          <w:color w:val="auto"/>
          <w:sz w:val="24"/>
          <w:szCs w:val="24"/>
          <w:shd w:val="clear" w:color="auto" w:fill="FFFFFF"/>
        </w:rPr>
      </w:pPr>
      <w:r>
        <w:rPr>
          <w:rFonts w:hint="default" w:ascii="Times New Roman" w:hAnsi="Times New Roman" w:eastAsia="sans-serif" w:cs="Times New Roman"/>
          <w:color w:val="auto"/>
          <w:sz w:val="24"/>
          <w:szCs w:val="24"/>
          <w:shd w:val="clear" w:color="auto" w:fill="FFFFFF"/>
        </w:rPr>
        <w:t>Modern management tactics have been altered by globalization, advanced technology, and a competitive market. Nokia management adopts strategies that allow it to profit from possibilities presented by hazards like Covid-19 because they recognize the advantages and difficulties that come with a globali</w:t>
      </w:r>
      <w:r>
        <w:rPr>
          <w:rFonts w:hint="eastAsia" w:ascii="Times New Roman" w:hAnsi="Times New Roman" w:eastAsia="宋体" w:cs="Times New Roman"/>
          <w:color w:val="auto"/>
          <w:sz w:val="24"/>
          <w:szCs w:val="24"/>
          <w:shd w:val="clear" w:color="auto" w:fill="FFFFFF"/>
          <w:lang w:val="en-US" w:eastAsia="zh-CN"/>
        </w:rPr>
        <w:t>s</w:t>
      </w:r>
      <w:r>
        <w:rPr>
          <w:rFonts w:hint="default" w:ascii="Times New Roman" w:hAnsi="Times New Roman" w:eastAsia="sans-serif" w:cs="Times New Roman"/>
          <w:color w:val="auto"/>
          <w:sz w:val="24"/>
          <w:szCs w:val="24"/>
          <w:shd w:val="clear" w:color="auto" w:fill="FFFFFF"/>
        </w:rPr>
        <w:t>ing and digitali</w:t>
      </w:r>
      <w:r>
        <w:rPr>
          <w:rFonts w:hint="eastAsia" w:ascii="Times New Roman" w:hAnsi="Times New Roman" w:eastAsia="宋体" w:cs="Times New Roman"/>
          <w:color w:val="auto"/>
          <w:sz w:val="24"/>
          <w:szCs w:val="24"/>
          <w:shd w:val="clear" w:color="auto" w:fill="FFFFFF"/>
          <w:lang w:val="en-US" w:eastAsia="zh-CN"/>
        </w:rPr>
        <w:t>s</w:t>
      </w:r>
      <w:r>
        <w:rPr>
          <w:rFonts w:hint="default" w:ascii="Times New Roman" w:hAnsi="Times New Roman" w:eastAsia="sans-serif" w:cs="Times New Roman"/>
          <w:color w:val="auto"/>
          <w:sz w:val="24"/>
          <w:szCs w:val="24"/>
          <w:shd w:val="clear" w:color="auto" w:fill="FFFFFF"/>
        </w:rPr>
        <w:t>ing environment.</w:t>
      </w: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rPr>
      </w:pPr>
      <w:bookmarkStart w:id="34" w:name="_Toc25852"/>
      <w:r>
        <w:rPr>
          <w:rFonts w:hint="default" w:ascii="Times New Roman" w:hAnsi="Times New Roman" w:cs="Times New Roman"/>
          <w:sz w:val="24"/>
          <w:szCs w:val="24"/>
        </w:rPr>
        <w:t>Recommendation</w:t>
      </w:r>
      <w:bookmarkEnd w:id="34"/>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rPr>
          <w:rFonts w:hint="default" w:ascii="Times New Roman" w:hAnsi="Times New Roman" w:eastAsia="sans-serif" w:cs="Times New Roman"/>
          <w:color w:val="1A1A1A"/>
          <w:sz w:val="24"/>
          <w:szCs w:val="24"/>
          <w:shd w:val="clear" w:color="auto" w:fill="FFFFFF"/>
        </w:rPr>
      </w:pPr>
      <w:r>
        <w:rPr>
          <w:rFonts w:hint="default" w:ascii="Times New Roman" w:hAnsi="Times New Roman" w:eastAsia="sans-serif" w:cs="Times New Roman"/>
          <w:color w:val="1A1A1A"/>
          <w:sz w:val="24"/>
          <w:szCs w:val="24"/>
          <w:shd w:val="clear" w:color="auto" w:fill="FFFFFF"/>
        </w:rPr>
        <w:t>Nokia must do an external study before it can establish and maintain a culture of continuous learning. In order to maintain their edge and take aggressive steps to achieve their goals, organizations must take attention on stakeholders' demands and provide them with updates, which requires doing an external evaluation to determine the significance of change in everyday organi</w:t>
      </w:r>
      <w:r>
        <w:rPr>
          <w:rFonts w:hint="eastAsia" w:ascii="Times New Roman" w:hAnsi="Times New Roman" w:eastAsia="宋体" w:cs="Times New Roman"/>
          <w:color w:val="1A1A1A"/>
          <w:sz w:val="24"/>
          <w:szCs w:val="24"/>
          <w:shd w:val="clear" w:color="auto" w:fill="FFFFFF"/>
          <w:lang w:val="en-US" w:eastAsia="zh-CN"/>
        </w:rPr>
        <w:t>s</w:t>
      </w:r>
      <w:r>
        <w:rPr>
          <w:rFonts w:hint="default" w:ascii="Times New Roman" w:hAnsi="Times New Roman" w:eastAsia="sans-serif" w:cs="Times New Roman"/>
          <w:color w:val="1A1A1A"/>
          <w:sz w:val="24"/>
          <w:szCs w:val="24"/>
          <w:shd w:val="clear" w:color="auto" w:fill="FFFFFF"/>
        </w:rPr>
        <w:t>ational growth.</w:t>
      </w:r>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rPr>
          <w:rFonts w:hint="default" w:ascii="Times New Roman" w:hAnsi="Times New Roman" w:eastAsia="sans-serif" w:cs="Times New Roman"/>
          <w:color w:val="1A1A1A"/>
          <w:sz w:val="24"/>
          <w:szCs w:val="24"/>
          <w:shd w:val="clear" w:color="auto" w:fill="FFFFFF"/>
        </w:rPr>
      </w:pPr>
      <w:r>
        <w:rPr>
          <w:rFonts w:hint="eastAsia" w:ascii="Times New Roman" w:hAnsi="Times New Roman" w:eastAsia="宋体" w:cs="Times New Roman"/>
          <w:color w:val="1A1A1A"/>
          <w:sz w:val="24"/>
          <w:szCs w:val="24"/>
          <w:shd w:val="clear" w:color="auto" w:fill="FFFFFF"/>
          <w:lang w:val="en-US" w:eastAsia="zh-CN"/>
        </w:rPr>
        <w:t>Training and development of workforce should be taken into action in terms of change</w:t>
      </w:r>
      <w:r>
        <w:rPr>
          <w:rFonts w:hint="default" w:ascii="Times New Roman" w:hAnsi="Times New Roman" w:eastAsia="sans-serif" w:cs="Times New Roman"/>
          <w:color w:val="1A1A1A"/>
          <w:sz w:val="24"/>
          <w:szCs w:val="24"/>
          <w:shd w:val="clear" w:color="auto" w:fill="FFFFFF"/>
        </w:rPr>
        <w:t xml:space="preserve">. It </w:t>
      </w:r>
      <w:r>
        <w:rPr>
          <w:rFonts w:hint="eastAsia" w:ascii="Times New Roman" w:hAnsi="Times New Roman" w:eastAsia="宋体" w:cs="Times New Roman"/>
          <w:color w:val="1A1A1A"/>
          <w:sz w:val="24"/>
          <w:szCs w:val="24"/>
          <w:shd w:val="clear" w:color="auto" w:fill="FFFFFF"/>
          <w:lang w:val="en-US" w:eastAsia="zh-CN"/>
        </w:rPr>
        <w:t xml:space="preserve">should </w:t>
      </w:r>
      <w:r>
        <w:rPr>
          <w:rFonts w:hint="default" w:ascii="Times New Roman" w:hAnsi="Times New Roman" w:eastAsia="sans-serif" w:cs="Times New Roman"/>
          <w:color w:val="1A1A1A"/>
          <w:sz w:val="24"/>
          <w:szCs w:val="24"/>
          <w:shd w:val="clear" w:color="auto" w:fill="FFFFFF"/>
        </w:rPr>
        <w:t xml:space="preserve">also </w:t>
      </w:r>
      <w:r>
        <w:rPr>
          <w:rFonts w:hint="eastAsia" w:ascii="Times New Roman" w:hAnsi="Times New Roman" w:eastAsia="宋体" w:cs="Times New Roman"/>
          <w:color w:val="1A1A1A"/>
          <w:sz w:val="24"/>
          <w:szCs w:val="24"/>
          <w:shd w:val="clear" w:color="auto" w:fill="FFFFFF"/>
          <w:lang w:val="en-US" w:eastAsia="zh-CN"/>
        </w:rPr>
        <w:t>empower and equip</w:t>
      </w:r>
      <w:r>
        <w:rPr>
          <w:rFonts w:hint="default" w:ascii="Times New Roman" w:hAnsi="Times New Roman" w:eastAsia="sans-serif" w:cs="Times New Roman"/>
          <w:color w:val="1A1A1A"/>
          <w:sz w:val="24"/>
          <w:szCs w:val="24"/>
          <w:shd w:val="clear" w:color="auto" w:fill="FFFFFF"/>
        </w:rPr>
        <w:t xml:space="preserve"> employees</w:t>
      </w:r>
      <w:r>
        <w:rPr>
          <w:rFonts w:hint="eastAsia" w:ascii="Times New Roman" w:hAnsi="Times New Roman" w:eastAsia="宋体" w:cs="Times New Roman"/>
          <w:color w:val="1A1A1A"/>
          <w:sz w:val="24"/>
          <w:szCs w:val="24"/>
          <w:shd w:val="clear" w:color="auto" w:fill="FFFFFF"/>
          <w:lang w:val="en-US" w:eastAsia="zh-CN"/>
        </w:rPr>
        <w:t xml:space="preserve"> with required skills and implement reward and incentive schemes.</w:t>
      </w:r>
      <w:r>
        <w:rPr>
          <w:rFonts w:hint="default" w:ascii="Times New Roman" w:hAnsi="Times New Roman" w:eastAsia="sans-serif" w:cs="Times New Roman"/>
          <w:color w:val="1A1A1A"/>
          <w:sz w:val="24"/>
          <w:szCs w:val="24"/>
          <w:shd w:val="clear" w:color="auto" w:fill="FFFFFF"/>
        </w:rPr>
        <w:t xml:space="preserve">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1A1A1A"/>
          <w:sz w:val="24"/>
          <w:szCs w:val="24"/>
          <w:shd w:val="clear" w:color="auto" w:fill="FFFFFF"/>
          <w:lang w:val="en-US" w:eastAsia="zh-CN"/>
        </w:rPr>
      </w:pPr>
      <w:r>
        <w:rPr>
          <w:rFonts w:hint="eastAsia" w:ascii="Times New Roman" w:hAnsi="Times New Roman" w:eastAsia="宋体" w:cs="Times New Roman"/>
          <w:b w:val="0"/>
          <w:bCs w:val="0"/>
          <w:color w:val="1A1A1A"/>
          <w:sz w:val="24"/>
          <w:szCs w:val="24"/>
          <w:shd w:val="clear" w:color="auto" w:fill="FFFFFF"/>
          <w:lang w:val="en-US" w:eastAsia="zh-CN"/>
        </w:rPr>
        <w:t xml:space="preserve">Nokia should build a sound organisational culture and adopt a n effective communication strategy. </w:t>
      </w:r>
      <w:r>
        <w:rPr>
          <w:rFonts w:hint="default" w:ascii="Times New Roman" w:hAnsi="Times New Roman" w:eastAsia="sans-serif" w:cs="Times New Roman"/>
          <w:color w:val="1F2024"/>
          <w:sz w:val="24"/>
          <w:szCs w:val="24"/>
          <w:shd w:val="clear" w:color="auto" w:fill="FFFFFF"/>
        </w:rPr>
        <w:t>The organizational behavior of Nokia may be commended, however when an organization has a strong organizational culture, it readily embraces change and fosters creativity.</w:t>
      </w:r>
      <w:r>
        <w:rPr>
          <w:rFonts w:hint="eastAsia" w:ascii="Times New Roman" w:hAnsi="Times New Roman" w:eastAsia="宋体" w:cs="Times New Roman"/>
          <w:color w:val="1F2024"/>
          <w:sz w:val="24"/>
          <w:szCs w:val="24"/>
          <w:shd w:val="clear" w:color="auto" w:fill="FFFFFF"/>
          <w:lang w:val="en-US" w:eastAsia="zh-CN"/>
        </w:rPr>
        <w:t xml:space="preserve"> </w:t>
      </w:r>
      <w:r>
        <w:rPr>
          <w:rFonts w:hint="default" w:ascii="Times New Roman" w:hAnsi="Times New Roman" w:eastAsia="sans-serif" w:cs="Times New Roman"/>
          <w:color w:val="1F2024"/>
          <w:sz w:val="24"/>
          <w:szCs w:val="24"/>
          <w:shd w:val="clear" w:color="auto" w:fill="FFFFFF"/>
        </w:rPr>
        <w:t>Nokia managers must regularly put in place processes that better communicate between workers and their supervisors. The company should adopt new communication channels to boost its effectiveness in view of the quickly evolving technological development.</w:t>
      </w:r>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rPr>
          <w:rFonts w:hint="default" w:ascii="Times New Roman" w:hAnsi="Times New Roman" w:eastAsia="sans-serif" w:cs="Times New Roman"/>
          <w:color w:val="1A1A1A"/>
          <w:sz w:val="24"/>
          <w:szCs w:val="24"/>
          <w:shd w:val="clear" w:color="auto" w:fill="FFFFFF"/>
        </w:rPr>
      </w:pPr>
      <w:r>
        <w:rPr>
          <w:rFonts w:hint="eastAsia" w:ascii="Times New Roman" w:hAnsi="Times New Roman" w:eastAsia="宋体" w:cs="Times New Roman"/>
          <w:color w:val="1A1A1A"/>
          <w:sz w:val="24"/>
          <w:szCs w:val="24"/>
          <w:shd w:val="clear" w:color="auto" w:fill="FFFFFF"/>
          <w:lang w:val="en-US" w:eastAsia="zh-CN"/>
        </w:rPr>
        <w:t>Finally Nokia should make continuous improvement and necessary adjustments.</w:t>
      </w:r>
    </w:p>
    <w:p>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auto"/>
        <w:outlineLvl w:val="9"/>
        <w:rPr>
          <w:rFonts w:hint="default" w:ascii="Times New Roman" w:hAnsi="Times New Roman" w:eastAsia="sans-serif" w:cs="Times New Roman"/>
          <w:color w:val="1F2024"/>
          <w:sz w:val="24"/>
          <w:szCs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r>
        <w:rPr>
          <w:rFonts w:hint="eastAsia" w:ascii="Times New Roman" w:hAnsi="Times New Roman" w:cs="Times New Roman"/>
          <w:b/>
          <w:bCs/>
          <w:sz w:val="24"/>
        </w:rPr>
        <w:t>Reference</w:t>
      </w:r>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auto"/>
        <w:rPr>
          <w:rStyle w:val="11"/>
          <w:rFonts w:ascii="Times New Roman" w:hAnsi="Times New Roman" w:eastAsia="Roboto"/>
          <w:b w:val="0"/>
          <w:color w:val="1C1C1C"/>
          <w:shd w:val="clear" w:color="auto" w:fill="FFFFFF"/>
        </w:rPr>
      </w:pPr>
      <w:r>
        <w:rPr>
          <w:rFonts w:ascii="Times New Roman" w:hAnsi="Times New Roman" w:eastAsia="Roboto"/>
          <w:color w:val="1C1C1C"/>
          <w:shd w:val="clear" w:color="auto" w:fill="FFFFFF"/>
        </w:rPr>
        <w:t xml:space="preserve">Bailey, J. R., &amp; Raelin, J. D. (2015). Organizations Don’t Resist Change, People Do: Modeling Individual Reactions to Organizational Change Through Loss and Terror Management. </w:t>
      </w:r>
      <w:r>
        <w:rPr>
          <w:rFonts w:ascii="Times New Roman" w:hAnsi="Times New Roman" w:eastAsia="Roboto"/>
          <w:i/>
          <w:iCs/>
          <w:color w:val="1C1C1C"/>
          <w:shd w:val="clear" w:color="auto" w:fill="FFFFFF"/>
        </w:rPr>
        <w:t>Organization Management Journal</w:t>
      </w:r>
      <w:r>
        <w:rPr>
          <w:rFonts w:ascii="Times New Roman" w:hAnsi="Times New Roman" w:eastAsia="Roboto"/>
          <w:color w:val="1C1C1C"/>
          <w:shd w:val="clear" w:color="auto" w:fill="FFFFFF"/>
        </w:rPr>
        <w:t xml:space="preserve">, 12(3), </w:t>
      </w:r>
      <w:r>
        <w:rPr>
          <w:rFonts w:hint="eastAsia" w:ascii="Times New Roman" w:hAnsi="Times New Roman" w:eastAsia="宋体"/>
          <w:color w:val="1C1C1C"/>
          <w:shd w:val="clear" w:color="auto" w:fill="FFFFFF"/>
        </w:rPr>
        <w:t xml:space="preserve">pp. </w:t>
      </w:r>
      <w:r>
        <w:rPr>
          <w:rFonts w:ascii="Times New Roman" w:hAnsi="Times New Roman" w:eastAsia="Roboto"/>
          <w:color w:val="1C1C1C"/>
          <w:shd w:val="clear" w:color="auto" w:fill="FFFFFF"/>
        </w:rPr>
        <w:t xml:space="preserve">125–138.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rPr>
      </w:pPr>
    </w:p>
    <w:p>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ascii="Times New Roman" w:hAnsi="Times New Roman" w:eastAsia="宋体" w:cs="Times New Roman"/>
          <w:sz w:val="24"/>
        </w:rPr>
        <w:t xml:space="preserve">Benner, M.J. </w:t>
      </w:r>
      <w:r>
        <w:rPr>
          <w:rFonts w:hint="eastAsia" w:ascii="Times New Roman" w:hAnsi="Times New Roman" w:eastAsia="宋体" w:cs="Times New Roman"/>
          <w:sz w:val="24"/>
        </w:rPr>
        <w:t xml:space="preserve">and </w:t>
      </w:r>
      <w:r>
        <w:rPr>
          <w:rFonts w:ascii="Times New Roman" w:hAnsi="Times New Roman" w:eastAsia="宋体" w:cs="Times New Roman"/>
          <w:sz w:val="24"/>
        </w:rPr>
        <w:t xml:space="preserve">Tushman, M.L. (2003), Exploitation, exploration, and process management: The productivity dilemma revisited. </w:t>
      </w:r>
      <w:r>
        <w:rPr>
          <w:rFonts w:ascii="Times New Roman" w:hAnsi="Times New Roman" w:eastAsia="宋体" w:cs="Times New Roman"/>
          <w:i/>
          <w:iCs/>
          <w:sz w:val="24"/>
        </w:rPr>
        <w:t>Academy of Management Review</w:t>
      </w:r>
      <w:r>
        <w:rPr>
          <w:rFonts w:ascii="Times New Roman" w:hAnsi="Times New Roman" w:eastAsia="宋体" w:cs="Times New Roman"/>
          <w:sz w:val="24"/>
        </w:rPr>
        <w:t xml:space="preserve">, 2: </w:t>
      </w:r>
      <w:r>
        <w:rPr>
          <w:rFonts w:hint="eastAsia" w:ascii="Times New Roman" w:hAnsi="Times New Roman" w:eastAsia="宋体" w:cs="Times New Roman"/>
          <w:sz w:val="24"/>
        </w:rPr>
        <w:t xml:space="preserve">pp. </w:t>
      </w:r>
      <w:r>
        <w:rPr>
          <w:rFonts w:ascii="Times New Roman" w:hAnsi="Times New Roman" w:eastAsia="宋体" w:cs="Times New Roman"/>
          <w:sz w:val="24"/>
        </w:rPr>
        <w:t>238-256</w:t>
      </w:r>
    </w:p>
    <w:p>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Times New Roman" w:hAnsi="Times New Roman" w:eastAsia="ff1" w:cs="Times New Roman"/>
          <w:color w:val="000000"/>
          <w:kern w:val="0"/>
          <w:sz w:val="24"/>
          <w:shd w:val="clear" w:color="auto" w:fill="FFFFFF"/>
          <w:lang w:bidi="ar"/>
        </w:rPr>
      </w:pP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sans-serif"/>
          <w:spacing w:val="-3"/>
          <w:shd w:val="clear" w:color="auto" w:fill="FFFFFF"/>
        </w:rPr>
      </w:pPr>
      <w:r>
        <w:rPr>
          <w:rFonts w:ascii="Times New Roman" w:hAnsi="Times New Roman" w:eastAsia="sans-serif"/>
          <w:spacing w:val="-3"/>
          <w:shd w:val="clear" w:color="auto" w:fill="FFFFFF"/>
        </w:rPr>
        <w:t xml:space="preserve">Bielinska-Kwapisz, A. (2014). Triggers of Organizational Change: Duration, Previous Changes, and Environment. </w:t>
      </w:r>
      <w:r>
        <w:rPr>
          <w:rFonts w:ascii="Times New Roman" w:hAnsi="Times New Roman" w:eastAsia="sans-serif"/>
          <w:i/>
          <w:iCs/>
          <w:spacing w:val="-3"/>
          <w:shd w:val="clear" w:color="auto" w:fill="FFFFFF"/>
        </w:rPr>
        <w:t>Journal of Change Management</w:t>
      </w:r>
      <w:r>
        <w:rPr>
          <w:rFonts w:ascii="Times New Roman" w:hAnsi="Times New Roman" w:eastAsia="sans-serif"/>
          <w:spacing w:val="-3"/>
          <w:shd w:val="clear" w:color="auto" w:fill="FFFFFF"/>
        </w:rPr>
        <w:t xml:space="preserve">, 14(3), </w:t>
      </w:r>
      <w:r>
        <w:rPr>
          <w:rFonts w:hint="eastAsia" w:ascii="Times New Roman" w:hAnsi="Times New Roman" w:eastAsia="宋体"/>
          <w:spacing w:val="-3"/>
          <w:shd w:val="clear" w:color="auto" w:fill="FFFFFF"/>
        </w:rPr>
        <w:t xml:space="preserve">pp. </w:t>
      </w:r>
      <w:r>
        <w:rPr>
          <w:rFonts w:ascii="Times New Roman" w:hAnsi="Times New Roman" w:eastAsia="sans-serif"/>
          <w:spacing w:val="-3"/>
          <w:shd w:val="clear" w:color="auto" w:fill="FFFFFF"/>
        </w:rPr>
        <w:t xml:space="preserve">405–424. </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sans-serif"/>
          <w:spacing w:val="-3"/>
          <w:shd w:val="clear" w:color="auto" w:fill="FFFFFF"/>
        </w:rPr>
      </w:pPr>
    </w:p>
    <w:p>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Times New Roman" w:hAnsi="Times New Roman" w:cs="Times New Roman"/>
          <w:b/>
          <w:bCs/>
          <w:sz w:val="24"/>
        </w:rPr>
      </w:pPr>
      <w:r>
        <w:rPr>
          <w:rFonts w:ascii="Times New Roman" w:hAnsi="Times New Roman" w:eastAsia="ff1" w:cs="Times New Roman"/>
          <w:color w:val="000000"/>
          <w:kern w:val="0"/>
          <w:sz w:val="24"/>
          <w:shd w:val="clear" w:color="auto" w:fill="FFFFFF"/>
          <w:lang w:bidi="ar"/>
        </w:rPr>
        <w:t xml:space="preserve">Burke, W. W., Spencer, J. L., Clark, L. P., </w:t>
      </w:r>
      <w:r>
        <w:rPr>
          <w:rFonts w:hint="eastAsia" w:ascii="Times New Roman" w:hAnsi="Times New Roman" w:eastAsia="ff1" w:cs="Times New Roman"/>
          <w:color w:val="000000"/>
          <w:kern w:val="0"/>
          <w:sz w:val="24"/>
          <w:shd w:val="clear" w:color="auto" w:fill="FFFFFF"/>
          <w:lang w:bidi="ar"/>
        </w:rPr>
        <w:t>and</w:t>
      </w:r>
      <w:r>
        <w:rPr>
          <w:rFonts w:ascii="Times New Roman" w:hAnsi="Times New Roman" w:eastAsia="ff1" w:cs="Times New Roman"/>
          <w:color w:val="000000"/>
          <w:kern w:val="0"/>
          <w:sz w:val="24"/>
          <w:shd w:val="clear" w:color="auto" w:fill="FFFFFF"/>
          <w:lang w:bidi="ar"/>
        </w:rPr>
        <w:t xml:space="preserve"> Coruzzi, C. (1991). Managers get a "C" in managing change.</w:t>
      </w:r>
      <w:r>
        <w:rPr>
          <w:rFonts w:ascii="Times New Roman" w:hAnsi="Times New Roman" w:eastAsia="ff4" w:cs="Times New Roman"/>
          <w:color w:val="000000"/>
          <w:spacing w:val="1"/>
          <w:kern w:val="0"/>
          <w:sz w:val="24"/>
          <w:shd w:val="clear" w:color="auto" w:fill="FFFFFF"/>
          <w:lang w:bidi="ar"/>
        </w:rPr>
        <w:t xml:space="preserve"> </w:t>
      </w:r>
      <w:r>
        <w:rPr>
          <w:rFonts w:ascii="Times New Roman" w:hAnsi="Times New Roman" w:eastAsia="ff4" w:cs="Times New Roman"/>
          <w:i/>
          <w:iCs/>
          <w:color w:val="000000"/>
          <w:spacing w:val="1"/>
          <w:kern w:val="0"/>
          <w:sz w:val="24"/>
          <w:shd w:val="clear" w:color="auto" w:fill="FFFFFF"/>
          <w:lang w:bidi="ar"/>
        </w:rPr>
        <w:t xml:space="preserve">Training </w:t>
      </w:r>
      <w:r>
        <w:rPr>
          <w:rFonts w:ascii="Times New Roman" w:hAnsi="Times New Roman" w:eastAsia="ff4" w:cs="Times New Roman"/>
          <w:i/>
          <w:iCs/>
          <w:color w:val="000000"/>
          <w:kern w:val="0"/>
          <w:sz w:val="24"/>
          <w:shd w:val="clear" w:color="auto" w:fill="FFFFFF"/>
          <w:lang w:bidi="ar"/>
        </w:rPr>
        <w:t>and Development Journal</w:t>
      </w:r>
      <w:r>
        <w:rPr>
          <w:rFonts w:ascii="Times New Roman" w:hAnsi="Times New Roman" w:eastAsia="ff1" w:cs="Times New Roman"/>
          <w:color w:val="000000"/>
          <w:spacing w:val="1"/>
          <w:kern w:val="0"/>
          <w:sz w:val="24"/>
          <w:shd w:val="clear" w:color="auto" w:fill="FFFFFF"/>
          <w:lang w:bidi="ar"/>
        </w:rPr>
        <w:t xml:space="preserve">, </w:t>
      </w:r>
      <w:r>
        <w:rPr>
          <w:rFonts w:ascii="Times New Roman" w:hAnsi="Times New Roman" w:eastAsia="ff4" w:cs="Times New Roman"/>
          <w:color w:val="000000"/>
          <w:spacing w:val="1"/>
          <w:kern w:val="0"/>
          <w:sz w:val="24"/>
          <w:shd w:val="clear" w:color="auto" w:fill="FFFFFF"/>
          <w:lang w:bidi="ar"/>
        </w:rPr>
        <w:t>45</w:t>
      </w:r>
      <w:r>
        <w:rPr>
          <w:rFonts w:ascii="Times New Roman" w:hAnsi="Times New Roman" w:eastAsia="ff1" w:cs="Times New Roman"/>
          <w:color w:val="000000"/>
          <w:spacing w:val="1"/>
          <w:kern w:val="0"/>
          <w:sz w:val="24"/>
          <w:shd w:val="clear" w:color="auto" w:fill="FFFFFF"/>
          <w:lang w:bidi="ar"/>
        </w:rPr>
        <w:t xml:space="preserve">(5), </w:t>
      </w:r>
      <w:r>
        <w:rPr>
          <w:rFonts w:hint="eastAsia" w:ascii="Times New Roman" w:hAnsi="Times New Roman" w:eastAsia="ff1" w:cs="Times New Roman"/>
          <w:color w:val="000000"/>
          <w:spacing w:val="1"/>
          <w:kern w:val="0"/>
          <w:sz w:val="24"/>
          <w:shd w:val="clear" w:color="auto" w:fill="FFFFFF"/>
          <w:lang w:bidi="ar"/>
        </w:rPr>
        <w:t xml:space="preserve">pp. </w:t>
      </w:r>
      <w:r>
        <w:rPr>
          <w:rFonts w:ascii="Times New Roman" w:hAnsi="Times New Roman" w:eastAsia="ff1" w:cs="Times New Roman"/>
          <w:color w:val="000000"/>
          <w:spacing w:val="1"/>
          <w:kern w:val="0"/>
          <w:sz w:val="24"/>
          <w:shd w:val="clear" w:color="auto" w:fill="FFFFFF"/>
          <w:lang w:bidi="ar"/>
        </w:rPr>
        <w:t>87-92.</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hint="eastAsia" w:ascii="Times New Roman" w:hAnsi="Times New Roman" w:eastAsia="宋体" w:cs="Times New Roman"/>
          <w:sz w:val="24"/>
        </w:rPr>
        <w:t>Burnes, B. (2009) Managing change: a strategic approach to organisational dynamics. 5th ed. Harlow: Financial Times Prentice Hall.</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b w:val="0"/>
          <w:bCs w:val="0"/>
          <w:sz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hint="eastAsia" w:ascii="Times New Roman" w:hAnsi="Times New Roman" w:eastAsia="宋体" w:cs="Times New Roman"/>
          <w:sz w:val="24"/>
        </w:rPr>
        <w:t xml:space="preserve">Cameron, E., Green, M. and Davies, M. (2020) </w:t>
      </w:r>
      <w:r>
        <w:rPr>
          <w:rFonts w:hint="eastAsia" w:ascii="Times New Roman" w:hAnsi="Times New Roman" w:eastAsia="宋体" w:cs="Times New Roman"/>
          <w:i/>
          <w:iCs/>
          <w:sz w:val="24"/>
        </w:rPr>
        <w:t>Making sense of change management: a complete guide to the models, tools and techniques of organizational change</w:t>
      </w:r>
      <w:r>
        <w:rPr>
          <w:rFonts w:hint="eastAsia" w:ascii="Times New Roman" w:hAnsi="Times New Roman" w:eastAsia="宋体" w:cs="Times New Roman"/>
          <w:sz w:val="24"/>
        </w:rPr>
        <w:t>. Fifth edition. London</w:t>
      </w:r>
      <w:r>
        <w:rPr>
          <w:rFonts w:ascii="Times New Roman" w:hAnsi="Times New Roman" w:eastAsia="宋体" w:cs="Times New Roman"/>
          <w:sz w:val="24"/>
        </w:rPr>
        <w:t> </w:t>
      </w:r>
      <w:r>
        <w:rPr>
          <w:rFonts w:hint="eastAsia" w:ascii="Times New Roman" w:hAnsi="Times New Roman" w:eastAsia="宋体" w:cs="Times New Roman"/>
          <w:sz w:val="24"/>
        </w:rPr>
        <w:t>;: Kogan Page.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Chew, Y.T. and Choo, S.M. (2008) ‘A study of the change management and challenges in a bank’, </w:t>
      </w:r>
      <w:r>
        <w:rPr>
          <w:rFonts w:ascii="Times New Roman" w:hAnsi="Times New Roman" w:eastAsia="宋体" w:cs="Times New Roman"/>
          <w:i/>
          <w:iCs/>
          <w:sz w:val="24"/>
        </w:rPr>
        <w:t>Research &amp; practice in human resource management</w:t>
      </w:r>
      <w:r>
        <w:rPr>
          <w:rFonts w:ascii="Times New Roman" w:hAnsi="Times New Roman" w:eastAsia="宋体" w:cs="Times New Roman"/>
          <w:sz w:val="24"/>
        </w:rPr>
        <w:t>, 16(2)</w:t>
      </w:r>
      <w:r>
        <w:rPr>
          <w:rFonts w:hint="eastAsia" w:ascii="Times New Roman" w:hAnsi="Times New Roman" w:eastAsia="宋体" w:cs="Times New Roman"/>
          <w:sz w:val="24"/>
        </w:rPr>
        <w:t>, pp</w:t>
      </w:r>
      <w:r>
        <w:rPr>
          <w:rFonts w:ascii="Times New Roman" w:hAnsi="Times New Roman" w:eastAsia="宋体" w:cs="Times New Roman"/>
          <w:sz w:val="24"/>
        </w:rPr>
        <w:t>.</w:t>
      </w:r>
      <w:r>
        <w:rPr>
          <w:rFonts w:hint="eastAsia" w:ascii="Times New Roman" w:hAnsi="Times New Roman" w:eastAsia="宋体" w:cs="Times New Roman"/>
          <w:sz w:val="24"/>
        </w:rPr>
        <w:t xml:space="preserve"> 100-118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ascii="Times New Roman" w:hAnsi="Times New Roman" w:eastAsia="宋体" w:cs="Times New Roman"/>
          <w:sz w:val="24"/>
        </w:rPr>
        <w:t xml:space="preserve">Endres, H., Stoiber, K. and Wenzl, N.M. (2020) ‘Managing digital transformation through hybrid business models’, </w:t>
      </w:r>
      <w:r>
        <w:rPr>
          <w:rFonts w:ascii="Times New Roman" w:hAnsi="Times New Roman" w:eastAsia="宋体" w:cs="Times New Roman"/>
          <w:i/>
          <w:iCs/>
          <w:sz w:val="24"/>
        </w:rPr>
        <w:t>The Journal of business strategy</w:t>
      </w:r>
      <w:r>
        <w:rPr>
          <w:rFonts w:ascii="Times New Roman" w:hAnsi="Times New Roman" w:eastAsia="宋体" w:cs="Times New Roman"/>
          <w:sz w:val="24"/>
        </w:rPr>
        <w:t xml:space="preserve">, 41(6), pp. 49–56. </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hint="eastAsia" w:ascii="Times New Roman" w:hAnsi="Times New Roman" w:eastAsia="宋体" w:cs="Times New Roman"/>
          <w:sz w:val="24"/>
        </w:rPr>
        <w:t xml:space="preserve">Graetz, F. (2000) ‘Strategic change leadership’, </w:t>
      </w:r>
      <w:r>
        <w:rPr>
          <w:rFonts w:hint="eastAsia" w:ascii="Times New Roman" w:hAnsi="Times New Roman" w:eastAsia="宋体" w:cs="Times New Roman"/>
          <w:i/>
          <w:iCs/>
          <w:sz w:val="24"/>
        </w:rPr>
        <w:t>Management Decision</w:t>
      </w:r>
      <w:r>
        <w:rPr>
          <w:rFonts w:hint="eastAsia" w:ascii="Times New Roman" w:hAnsi="Times New Roman" w:eastAsia="宋体" w:cs="Times New Roman"/>
          <w:sz w:val="24"/>
        </w:rPr>
        <w:t>, 38(8), pp. 550–562.</w:t>
      </w:r>
    </w:p>
    <w:p>
      <w:pPr>
        <w:spacing w:line="360" w:lineRule="auto"/>
        <w:rPr>
          <w:rFonts w:ascii="Times New Roman" w:hAnsi="Times New Roman" w:cs="Times New Roman"/>
          <w:sz w:val="24"/>
        </w:rPr>
      </w:pPr>
    </w:p>
    <w:p>
      <w:pPr>
        <w:spacing w:line="360" w:lineRule="auto"/>
        <w:rPr>
          <w:rFonts w:ascii="宋体" w:hAnsi="宋体" w:eastAsia="宋体" w:cs="宋体"/>
          <w:sz w:val="24"/>
        </w:rPr>
      </w:pPr>
      <w:r>
        <w:rPr>
          <w:rFonts w:ascii="Times New Roman" w:hAnsi="Times New Roman" w:eastAsia="宋体" w:cs="Times New Roman"/>
          <w:sz w:val="24"/>
        </w:rPr>
        <w:t xml:space="preserve">Graham, R. </w:t>
      </w:r>
      <w:r>
        <w:rPr>
          <w:rFonts w:hint="eastAsia" w:ascii="Times New Roman" w:hAnsi="Times New Roman" w:eastAsia="宋体" w:cs="Times New Roman"/>
          <w:sz w:val="24"/>
          <w:lang w:val="en-US" w:eastAsia="zh-CN"/>
        </w:rPr>
        <w:t>(</w:t>
      </w:r>
      <w:r>
        <w:rPr>
          <w:rFonts w:ascii="Times New Roman" w:hAnsi="Times New Roman" w:eastAsia="宋体" w:cs="Times New Roman"/>
          <w:sz w:val="24"/>
        </w:rPr>
        <w:t>2012</w:t>
      </w:r>
      <w:r>
        <w:rPr>
          <w:rFonts w:hint="eastAsia" w:ascii="Times New Roman" w:hAnsi="Times New Roman" w:eastAsia="宋体" w:cs="Times New Roman"/>
          <w:sz w:val="24"/>
          <w:lang w:val="en-US" w:eastAsia="zh-CN"/>
        </w:rPr>
        <w:t>)</w:t>
      </w:r>
      <w:r>
        <w:rPr>
          <w:rFonts w:ascii="Times New Roman" w:hAnsi="Times New Roman" w:eastAsia="宋体" w:cs="Times New Roman"/>
          <w:sz w:val="24"/>
        </w:rPr>
        <w:t xml:space="preserve">. “The one Less Traveled by: The Road to Lasting Systemic Change in Engineering Education.” </w:t>
      </w:r>
      <w:r>
        <w:rPr>
          <w:rFonts w:ascii="Times New Roman" w:hAnsi="Times New Roman" w:eastAsia="宋体" w:cs="Times New Roman"/>
          <w:i/>
          <w:iCs/>
          <w:sz w:val="24"/>
        </w:rPr>
        <w:t>Journal of Engineering Education</w:t>
      </w:r>
      <w:r>
        <w:rPr>
          <w:rFonts w:hint="eastAsia" w:ascii="Times New Roman" w:hAnsi="Times New Roman" w:eastAsia="宋体" w:cs="Times New Roman"/>
          <w:i/>
          <w:iCs/>
          <w:sz w:val="24"/>
        </w:rPr>
        <w:t>.</w:t>
      </w:r>
      <w:r>
        <w:rPr>
          <w:rFonts w:ascii="Times New Roman" w:hAnsi="Times New Roman" w:eastAsia="宋体" w:cs="Times New Roman"/>
          <w:sz w:val="24"/>
        </w:rPr>
        <w:t xml:space="preserve"> 101 (4): </w:t>
      </w:r>
      <w:r>
        <w:rPr>
          <w:rFonts w:hint="eastAsia" w:ascii="Times New Roman" w:hAnsi="Times New Roman" w:eastAsia="宋体" w:cs="Times New Roman"/>
          <w:sz w:val="24"/>
        </w:rPr>
        <w:t xml:space="preserve">pp. </w:t>
      </w:r>
      <w:r>
        <w:rPr>
          <w:rFonts w:ascii="Times New Roman" w:hAnsi="Times New Roman" w:eastAsia="宋体" w:cs="Times New Roman"/>
          <w:sz w:val="24"/>
        </w:rPr>
        <w:t>596–600.</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 xml:space="preserve">Gray, K., </w:t>
      </w:r>
      <w:r>
        <w:rPr>
          <w:rFonts w:hint="eastAsia" w:ascii="Times New Roman" w:hAnsi="Times New Roman" w:cs="Times New Roman"/>
          <w:sz w:val="24"/>
        </w:rPr>
        <w:t>and</w:t>
      </w:r>
      <w:r>
        <w:rPr>
          <w:rFonts w:ascii="Times New Roman" w:hAnsi="Times New Roman" w:cs="Times New Roman"/>
          <w:sz w:val="24"/>
        </w:rPr>
        <w:t xml:space="preserve"> Wilkinson, J. (2016). Managing organizational change. </w:t>
      </w:r>
      <w:r>
        <w:rPr>
          <w:rFonts w:ascii="Times New Roman" w:hAnsi="Times New Roman" w:cs="Times New Roman"/>
          <w:i/>
          <w:iCs/>
          <w:sz w:val="24"/>
        </w:rPr>
        <w:t>Human Factors in the Chemical and Process Industries</w:t>
      </w:r>
      <w:r>
        <w:rPr>
          <w:rFonts w:ascii="Times New Roman" w:hAnsi="Times New Roman" w:cs="Times New Roman"/>
          <w:sz w:val="24"/>
        </w:rPr>
        <w:t xml:space="preserve">, </w:t>
      </w:r>
      <w:r>
        <w:rPr>
          <w:rFonts w:hint="eastAsia" w:ascii="Times New Roman" w:hAnsi="Times New Roman" w:cs="Times New Roman"/>
          <w:sz w:val="24"/>
        </w:rPr>
        <w:t xml:space="preserve">pp. </w:t>
      </w:r>
      <w:r>
        <w:rPr>
          <w:rFonts w:ascii="Times New Roman" w:hAnsi="Times New Roman" w:cs="Times New Roman"/>
          <w:sz w:val="24"/>
        </w:rPr>
        <w:t xml:space="preserve">335–355. </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r>
        <w:rPr>
          <w:rFonts w:ascii="Times New Roman" w:hAnsi="Times New Roman" w:eastAsia="宋体"/>
        </w:rPr>
        <w:t xml:space="preserve">HEWARD, S., HUTCHINS, C. and KELEHER, H. (2007) ‘Organizational change—key to capacity building and effective health promotion’, </w:t>
      </w:r>
      <w:r>
        <w:rPr>
          <w:rFonts w:ascii="Times New Roman" w:hAnsi="Times New Roman" w:eastAsia="宋体"/>
          <w:i/>
          <w:iCs/>
        </w:rPr>
        <w:t>Health promotion international</w:t>
      </w:r>
      <w:r>
        <w:rPr>
          <w:rFonts w:ascii="Times New Roman" w:hAnsi="Times New Roman" w:eastAsia="宋体"/>
        </w:rPr>
        <w:t>, 22(2), pp. 170–178.</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r>
        <w:rPr>
          <w:rFonts w:ascii="Times New Roman" w:hAnsi="Times New Roman" w:eastAsia="宋体"/>
        </w:rPr>
        <w:t xml:space="preserve">Kang, S. P., Chen, Y., Svihla, V., Gallup, A., Ferris, K., &amp; Datye, A. K. (2020). Guiding change in higher education: an emergent, iterative application of Kotter’s change model. </w:t>
      </w:r>
      <w:r>
        <w:rPr>
          <w:rFonts w:ascii="Times New Roman" w:hAnsi="Times New Roman" w:eastAsia="宋体"/>
          <w:i/>
          <w:iCs/>
        </w:rPr>
        <w:t>Studies in Higher Education</w:t>
      </w:r>
      <w:r>
        <w:rPr>
          <w:rFonts w:ascii="Times New Roman" w:hAnsi="Times New Roman" w:eastAsia="宋体"/>
        </w:rPr>
        <w:t xml:space="preserve">, </w:t>
      </w:r>
      <w:r>
        <w:rPr>
          <w:rFonts w:hint="eastAsia" w:ascii="Times New Roman" w:hAnsi="Times New Roman" w:eastAsia="宋体"/>
        </w:rPr>
        <w:t xml:space="preserve">pp. </w:t>
      </w:r>
      <w:r>
        <w:rPr>
          <w:rFonts w:ascii="Times New Roman" w:hAnsi="Times New Roman" w:eastAsia="宋体"/>
        </w:rPr>
        <w:t>1–20.</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r>
        <w:rPr>
          <w:rFonts w:ascii="Times New Roman" w:hAnsi="Times New Roman" w:eastAsia="宋体"/>
        </w:rPr>
        <w:t>Kotter. (2014)</w:t>
      </w:r>
      <w:r>
        <w:rPr>
          <w:rFonts w:hint="eastAsia" w:ascii="Times New Roman" w:hAnsi="Times New Roman" w:eastAsia="宋体"/>
        </w:rPr>
        <w:t xml:space="preserve">. </w:t>
      </w:r>
      <w:r>
        <w:rPr>
          <w:rFonts w:ascii="Times New Roman" w:hAnsi="Times New Roman" w:eastAsia="宋体"/>
          <w:i/>
          <w:iCs/>
        </w:rPr>
        <w:t>Accelerate</w:t>
      </w:r>
      <w:r>
        <w:rPr>
          <w:rFonts w:hint="eastAsia" w:ascii="Times New Roman" w:hAnsi="Times New Roman" w:eastAsia="宋体"/>
          <w:i/>
          <w:iCs/>
        </w:rPr>
        <w:t xml:space="preserve">: </w:t>
      </w:r>
      <w:r>
        <w:rPr>
          <w:rFonts w:ascii="Times New Roman" w:hAnsi="Times New Roman" w:eastAsia="宋体"/>
          <w:i/>
          <w:iCs/>
        </w:rPr>
        <w:t>Building strategic agility for a faster-moving world</w:t>
      </w:r>
      <w:r>
        <w:rPr>
          <w:rFonts w:ascii="Times New Roman" w:hAnsi="Times New Roman" w:eastAsia="宋体"/>
        </w:rPr>
        <w:t>. Harvard Business Review Press: Boston</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 w:val="24"/>
        </w:rPr>
      </w:pPr>
      <w:r>
        <w:rPr>
          <w:rFonts w:ascii="Times New Roman" w:hAnsi="Times New Roman" w:eastAsia="宋体" w:cs="Times New Roman"/>
          <w:sz w:val="24"/>
        </w:rPr>
        <w:t xml:space="preserve">Kotter, J.P. (2012) </w:t>
      </w:r>
      <w:r>
        <w:rPr>
          <w:rFonts w:ascii="Times New Roman" w:hAnsi="Times New Roman" w:eastAsia="宋体" w:cs="Times New Roman"/>
          <w:i/>
          <w:iCs/>
          <w:sz w:val="24"/>
        </w:rPr>
        <w:t>Leading change</w:t>
      </w:r>
      <w:r>
        <w:rPr>
          <w:rFonts w:ascii="Times New Roman" w:hAnsi="Times New Roman" w:eastAsia="宋体" w:cs="Times New Roman"/>
          <w:sz w:val="24"/>
        </w:rPr>
        <w:t>. Boston, Massachusetts: Harvard Business Review Press.</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rPr>
          <w:rFonts w:ascii="Times New Roman" w:hAnsi="Times New Roman" w:eastAsia="宋体"/>
        </w:rPr>
      </w:pPr>
      <w:r>
        <w:rPr>
          <w:rFonts w:ascii="Times New Roman" w:hAnsi="Times New Roman" w:eastAsia="宋体"/>
        </w:rPr>
        <w:t xml:space="preserve">Kotter, J.P. (1995) ‘Leading change: why transformation efforts fail’, </w:t>
      </w:r>
      <w:r>
        <w:rPr>
          <w:rFonts w:ascii="Times New Roman" w:hAnsi="Times New Roman" w:eastAsia="宋体"/>
          <w:i/>
          <w:iCs/>
        </w:rPr>
        <w:t>Harvard business review</w:t>
      </w:r>
      <w:r>
        <w:rPr>
          <w:rFonts w:ascii="Times New Roman" w:hAnsi="Times New Roman" w:eastAsia="宋体"/>
        </w:rPr>
        <w:t>, 73(2), pp. 59–67.</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pStyle w:val="7"/>
        <w:widowControl/>
        <w:shd w:val="clear" w:color="auto" w:fill="FFFFFF"/>
        <w:spacing w:beforeAutospacing="0" w:afterAutospacing="0" w:line="360" w:lineRule="auto"/>
        <w:jc w:val="both"/>
        <w:rPr>
          <w:rFonts w:ascii="Times New Roman" w:hAnsi="Times New Roman" w:eastAsia="宋体"/>
        </w:rPr>
      </w:pPr>
      <w:r>
        <w:rPr>
          <w:rFonts w:ascii="Times New Roman" w:hAnsi="Times New Roman" w:eastAsia="宋体"/>
        </w:rPr>
        <w:t xml:space="preserve">Kotter, J. P., and D. S. Cohen. 2002. </w:t>
      </w:r>
      <w:r>
        <w:rPr>
          <w:rFonts w:ascii="Times New Roman" w:hAnsi="Times New Roman" w:eastAsia="宋体"/>
          <w:i/>
          <w:iCs/>
        </w:rPr>
        <w:t>The Heart of Change: Real-Life Stories of how People Change Their Organizations</w:t>
      </w:r>
      <w:r>
        <w:rPr>
          <w:rFonts w:ascii="Times New Roman" w:hAnsi="Times New Roman" w:eastAsia="宋体"/>
        </w:rPr>
        <w:t>. Boston, MA: Harvard Business Press.</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r>
        <w:rPr>
          <w:rFonts w:hint="eastAsia" w:ascii="Times New Roman" w:hAnsi="Times New Roman" w:cs="Times New Roman"/>
          <w:sz w:val="24"/>
        </w:rPr>
        <w:t xml:space="preserve">Kotter, J.P., and Schlesinger, L.A. (2008). Change Management. </w:t>
      </w:r>
      <w:r>
        <w:rPr>
          <w:rFonts w:hint="eastAsia" w:ascii="Times New Roman" w:hAnsi="Times New Roman" w:cs="Times New Roman"/>
          <w:i/>
          <w:iCs/>
          <w:sz w:val="24"/>
        </w:rPr>
        <w:t>Choosing Strategies for Change</w:t>
      </w:r>
      <w:r>
        <w:rPr>
          <w:rFonts w:hint="eastAsia" w:ascii="Times New Roman" w:hAnsi="Times New Roman" w:cs="Times New Roman"/>
          <w:sz w:val="24"/>
        </w:rPr>
        <w:t>.</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r>
        <w:rPr>
          <w:rFonts w:hint="eastAsia" w:ascii="Times New Roman" w:hAnsi="Times New Roman" w:cs="Times New Roman"/>
          <w:sz w:val="24"/>
        </w:rPr>
        <w:t xml:space="preserve">Available at: </w:t>
      </w:r>
      <w:r>
        <w:fldChar w:fldCharType="begin"/>
      </w:r>
      <w:r>
        <w:instrText xml:space="preserve"> HYPERLINK "https://hbr.org/2008/07/choosing-strategies-for-change" </w:instrText>
      </w:r>
      <w:r>
        <w:fldChar w:fldCharType="separate"/>
      </w:r>
      <w:r>
        <w:rPr>
          <w:rStyle w:val="12"/>
          <w:rFonts w:hint="eastAsia" w:ascii="Times New Roman" w:hAnsi="Times New Roman" w:cs="Times New Roman"/>
          <w:sz w:val="24"/>
        </w:rPr>
        <w:t>https://hbr.org/2008/07/choosing-strategies-for-change</w:t>
      </w:r>
      <w:r>
        <w:rPr>
          <w:rStyle w:val="12"/>
          <w:rFonts w:hint="eastAsia" w:ascii="Times New Roman" w:hAnsi="Times New Roman" w:cs="Times New Roman"/>
          <w:sz w:val="24"/>
        </w:rPr>
        <w:fldChar w:fldCharType="end"/>
      </w:r>
      <w:r>
        <w:rPr>
          <w:rFonts w:hint="eastAsia" w:ascii="Times New Roman" w:hAnsi="Times New Roman" w:cs="Times New Roman"/>
          <w:sz w:val="24"/>
        </w:rPr>
        <w:t xml:space="preserve"> (Accessed at March 25 2023)</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Lawrence, P.R. (1969) ‘How to deal with resistance to change (HBR Classic)’, </w:t>
      </w:r>
      <w:r>
        <w:rPr>
          <w:rFonts w:ascii="Times New Roman" w:hAnsi="Times New Roman" w:eastAsia="宋体" w:cs="Times New Roman"/>
          <w:i/>
          <w:iCs/>
          <w:sz w:val="24"/>
        </w:rPr>
        <w:t>Harvard business review</w:t>
      </w:r>
      <w:r>
        <w:rPr>
          <w:rFonts w:ascii="Times New Roman" w:hAnsi="Times New Roman" w:eastAsia="宋体" w:cs="Times New Roman"/>
          <w:sz w:val="24"/>
        </w:rPr>
        <w:t xml:space="preserve">, 47(1), </w:t>
      </w:r>
      <w:r>
        <w:rPr>
          <w:rFonts w:hint="eastAsia" w:ascii="Times New Roman" w:hAnsi="Times New Roman" w:eastAsia="宋体" w:cs="Times New Roman"/>
          <w:sz w:val="24"/>
        </w:rPr>
        <w:t>p</w:t>
      </w:r>
      <w:r>
        <w:rPr>
          <w:rFonts w:ascii="Times New Roman" w:hAnsi="Times New Roman" w:eastAsia="宋体" w:cs="Times New Roman"/>
          <w:sz w:val="24"/>
        </w:rPr>
        <w:t>p. 4–.</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ascii="Times New Roman" w:hAnsi="Times New Roman" w:eastAsia="宋体" w:cs="Times New Roman"/>
          <w:sz w:val="24"/>
        </w:rPr>
        <w:t xml:space="preserve">Lee, J., Kim, J.-C. and Lim, J. (2016) ‘Globalization and Divergent Paths of Industrial Development: Mobile Phone Manufacturing in China, Japan, South Korea and Taiwan’, </w:t>
      </w:r>
      <w:r>
        <w:rPr>
          <w:rFonts w:ascii="Times New Roman" w:hAnsi="Times New Roman" w:eastAsia="宋体" w:cs="Times New Roman"/>
          <w:i/>
          <w:iCs/>
          <w:sz w:val="24"/>
        </w:rPr>
        <w:t>Journal of contemporary Asia</w:t>
      </w:r>
      <w:r>
        <w:rPr>
          <w:rFonts w:ascii="Times New Roman" w:hAnsi="Times New Roman" w:eastAsia="宋体" w:cs="Times New Roman"/>
          <w:sz w:val="24"/>
        </w:rPr>
        <w:t xml:space="preserve">, 46(2), pp. 222–246. </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hint="eastAsia" w:ascii="Times New Roman" w:hAnsi="Times New Roman" w:cs="Times New Roman"/>
          <w:sz w:val="24"/>
        </w:rPr>
        <w:t xml:space="preserve">Lewin, K. (1943) ‘Defining the "field at a given time.’, </w:t>
      </w:r>
      <w:r>
        <w:rPr>
          <w:rFonts w:hint="eastAsia" w:ascii="Times New Roman" w:hAnsi="Times New Roman" w:cs="Times New Roman"/>
          <w:i/>
          <w:iCs/>
          <w:sz w:val="24"/>
        </w:rPr>
        <w:t>Psychological review</w:t>
      </w:r>
      <w:r>
        <w:rPr>
          <w:rFonts w:hint="eastAsia" w:ascii="Times New Roman" w:hAnsi="Times New Roman" w:cs="Times New Roman"/>
          <w:sz w:val="24"/>
        </w:rPr>
        <w:t xml:space="preserve">, 50(3), pp. 292–310. </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Proxima Nova"/>
          <w:shd w:val="clear" w:color="auto" w:fill="FFFFFF"/>
        </w:rPr>
      </w:pPr>
      <w:r>
        <w:rPr>
          <w:rFonts w:hint="eastAsia" w:ascii="Times New Roman" w:hAnsi="Times New Roman" w:eastAsia="宋体"/>
          <w:shd w:val="clear" w:color="auto" w:fill="FFFFFF"/>
        </w:rPr>
        <w:t xml:space="preserve">Lewin, K. (1951) </w:t>
      </w:r>
      <w:r>
        <w:rPr>
          <w:rFonts w:ascii="Times New Roman" w:hAnsi="Times New Roman" w:eastAsia="Proxima Nova"/>
          <w:shd w:val="clear" w:color="auto" w:fill="FFFFFF"/>
        </w:rPr>
        <w:t xml:space="preserve">‘Field Theory in Social Science: Selected Theoretical Papers. </w:t>
      </w:r>
      <w:r>
        <w:rPr>
          <w:rFonts w:ascii="Times New Roman" w:hAnsi="Times New Roman" w:eastAsia="Proxima Nova"/>
          <w:i/>
          <w:iCs/>
          <w:shd w:val="clear" w:color="auto" w:fill="FFFFFF"/>
        </w:rPr>
        <w:t>The American journal of sociology</w:t>
      </w:r>
      <w:r>
        <w:rPr>
          <w:rFonts w:ascii="Times New Roman" w:hAnsi="Times New Roman" w:eastAsia="Proxima Nova"/>
          <w:shd w:val="clear" w:color="auto" w:fill="FFFFFF"/>
        </w:rPr>
        <w:t xml:space="preserve">, 57(1), pp. 86–87. </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Proxima Nova"/>
          <w:shd w:val="clear" w:color="auto" w:fill="FFFFFF"/>
        </w:rPr>
      </w:pPr>
    </w:p>
    <w:p>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Roboto"/>
          <w:color w:val="1C1C1C"/>
          <w:shd w:val="clear" w:color="auto" w:fill="FFFFFF"/>
        </w:rPr>
      </w:pPr>
      <w:r>
        <w:rPr>
          <w:rFonts w:ascii="Times New Roman" w:hAnsi="Times New Roman" w:eastAsia="宋体"/>
        </w:rPr>
        <w:t xml:space="preserve">Lewin, K. (1947). Frontiers in group dynamics: Concept, method and reality in social science; social equilibria and social change. </w:t>
      </w:r>
      <w:r>
        <w:rPr>
          <w:rFonts w:ascii="Times New Roman" w:hAnsi="Times New Roman" w:eastAsia="宋体"/>
          <w:i/>
          <w:iCs/>
        </w:rPr>
        <w:t>Human Relations</w:t>
      </w:r>
      <w:r>
        <w:rPr>
          <w:rFonts w:ascii="Times New Roman" w:hAnsi="Times New Roman" w:eastAsia="宋体"/>
        </w:rPr>
        <w:t xml:space="preserve">, 1(1), </w:t>
      </w:r>
      <w:r>
        <w:rPr>
          <w:rFonts w:hint="eastAsia" w:ascii="Times New Roman" w:hAnsi="Times New Roman" w:eastAsia="宋体"/>
        </w:rPr>
        <w:t xml:space="preserve">pp. </w:t>
      </w:r>
      <w:r>
        <w:rPr>
          <w:rFonts w:ascii="Times New Roman" w:hAnsi="Times New Roman" w:eastAsia="宋体"/>
        </w:rPr>
        <w:t>5–41.</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Proxima Nova"/>
          <w:shd w:val="clear" w:color="auto" w:fill="FFFFFF"/>
        </w:rPr>
      </w:pP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b/>
          <w:bCs/>
          <w:sz w:val="24"/>
        </w:rPr>
      </w:pPr>
      <w:r>
        <w:rPr>
          <w:rFonts w:ascii="Times New Roman" w:hAnsi="Times New Roman" w:eastAsia="宋体" w:cs="Times New Roman"/>
          <w:sz w:val="24"/>
        </w:rPr>
        <w:t xml:space="preserve">Moran, J. W. and Brightman, B. K. (2001) ‘Leading organizational change’, </w:t>
      </w:r>
      <w:r>
        <w:rPr>
          <w:rFonts w:ascii="Times New Roman" w:hAnsi="Times New Roman" w:eastAsia="宋体" w:cs="Times New Roman"/>
          <w:i/>
          <w:iCs/>
          <w:sz w:val="24"/>
        </w:rPr>
        <w:t>Career Development International</w:t>
      </w:r>
      <w:r>
        <w:rPr>
          <w:rFonts w:ascii="Times New Roman" w:hAnsi="Times New Roman" w:eastAsia="宋体" w:cs="Times New Roman"/>
          <w:sz w:val="24"/>
        </w:rPr>
        <w:t>, 6(2), pp. 111 –118.</w:t>
      </w:r>
    </w:p>
    <w:p>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p>
    <w:p>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r>
        <w:rPr>
          <w:rFonts w:ascii="Times New Roman" w:hAnsi="Times New Roman" w:eastAsia="宋体" w:cs="Times New Roman"/>
          <w:sz w:val="24"/>
        </w:rPr>
        <w:t xml:space="preserve">Murray, P. and Donegan, K. (2003) ‘Empirical linkages between firm competencies and organisational learning’, </w:t>
      </w:r>
      <w:r>
        <w:rPr>
          <w:rFonts w:ascii="Times New Roman" w:hAnsi="Times New Roman" w:eastAsia="宋体" w:cs="Times New Roman"/>
          <w:i/>
          <w:iCs/>
          <w:sz w:val="24"/>
        </w:rPr>
        <w:t>The learning organization</w:t>
      </w:r>
      <w:r>
        <w:rPr>
          <w:rFonts w:ascii="Times New Roman" w:hAnsi="Times New Roman" w:eastAsia="宋体" w:cs="Times New Roman"/>
          <w:sz w:val="24"/>
        </w:rPr>
        <w:t xml:space="preserve">, 10(1), pp. 51–62. </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p>
    <w:p>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Times New Roman" w:hAnsi="Times New Roman" w:eastAsia="ff1" w:cs="Times New Roman"/>
          <w:color w:val="000000"/>
          <w:kern w:val="0"/>
          <w:sz w:val="24"/>
          <w:shd w:val="clear" w:color="auto" w:fill="FFFFFF"/>
          <w:lang w:bidi="ar"/>
        </w:rPr>
      </w:pPr>
      <w:r>
        <w:rPr>
          <w:rFonts w:ascii="Times New Roman" w:hAnsi="Times New Roman" w:eastAsia="宋体" w:cs="Times New Roman"/>
          <w:sz w:val="24"/>
        </w:rPr>
        <w:t xml:space="preserve">Nadler, D.A. and Tushman, M.L. (1989) ‘Organizational Frame Bending: Principles for Managing Reorientation’, </w:t>
      </w:r>
      <w:r>
        <w:rPr>
          <w:rFonts w:ascii="Times New Roman" w:hAnsi="Times New Roman" w:eastAsia="宋体" w:cs="Times New Roman"/>
          <w:i/>
          <w:iCs/>
          <w:sz w:val="24"/>
        </w:rPr>
        <w:t>Academy of Management perspectives</w:t>
      </w:r>
      <w:r>
        <w:rPr>
          <w:rFonts w:ascii="Times New Roman" w:hAnsi="Times New Roman" w:eastAsia="宋体" w:cs="Times New Roman"/>
          <w:sz w:val="24"/>
        </w:rPr>
        <w:t xml:space="preserve">, 3(3), pp. 194–204. </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p>
    <w:p>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Times New Roman" w:hAnsi="Times New Roman" w:eastAsia="ff1" w:cs="Times New Roman"/>
          <w:color w:val="000000"/>
          <w:spacing w:val="1"/>
          <w:kern w:val="0"/>
          <w:sz w:val="24"/>
          <w:shd w:val="clear" w:color="auto" w:fill="FFFFFF"/>
          <w:lang w:bidi="ar"/>
        </w:rPr>
      </w:pPr>
      <w:r>
        <w:rPr>
          <w:rFonts w:ascii="Times New Roman" w:hAnsi="Times New Roman" w:eastAsia="ff1" w:cs="Times New Roman"/>
          <w:color w:val="000000"/>
          <w:spacing w:val="1"/>
          <w:kern w:val="0"/>
          <w:sz w:val="24"/>
          <w:shd w:val="clear" w:color="auto" w:fill="FFFFFF"/>
          <w:lang w:bidi="ar"/>
        </w:rPr>
        <w:t xml:space="preserve">Nadler, D. A., </w:t>
      </w:r>
      <w:r>
        <w:rPr>
          <w:rFonts w:hint="eastAsia" w:ascii="Times New Roman" w:hAnsi="Times New Roman" w:eastAsia="ff1" w:cs="Times New Roman"/>
          <w:color w:val="000000"/>
          <w:spacing w:val="1"/>
          <w:kern w:val="0"/>
          <w:sz w:val="24"/>
          <w:shd w:val="clear" w:color="auto" w:fill="FFFFFF"/>
          <w:lang w:bidi="ar"/>
        </w:rPr>
        <w:t>and</w:t>
      </w:r>
      <w:r>
        <w:rPr>
          <w:rFonts w:ascii="Times New Roman" w:hAnsi="Times New Roman" w:eastAsia="ff1" w:cs="Times New Roman"/>
          <w:color w:val="000000"/>
          <w:spacing w:val="1"/>
          <w:kern w:val="0"/>
          <w:sz w:val="24"/>
          <w:shd w:val="clear" w:color="auto" w:fill="FFFFFF"/>
          <w:lang w:bidi="ar"/>
        </w:rPr>
        <w:t xml:space="preserve"> Tushman, M. L. (1995). Type of organizational change: From incremental improvement to discontinuous transformation. In D. A. Nadler, R. B. </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r>
        <w:rPr>
          <w:rFonts w:ascii="Times New Roman" w:hAnsi="Times New Roman" w:cs="Times New Roman"/>
          <w:sz w:val="24"/>
        </w:rPr>
        <w:t xml:space="preserve">Schrempf, J. (2011) ‘Nokia Siemens Networks: Just Doing Business — or Supporting an Oppressive Regime?’, </w:t>
      </w:r>
      <w:r>
        <w:rPr>
          <w:rFonts w:ascii="Times New Roman" w:hAnsi="Times New Roman" w:cs="Times New Roman"/>
          <w:i/>
          <w:iCs/>
          <w:sz w:val="24"/>
        </w:rPr>
        <w:t>Journal of business ethics</w:t>
      </w:r>
      <w:r>
        <w:rPr>
          <w:rFonts w:ascii="Times New Roman" w:hAnsi="Times New Roman" w:cs="Times New Roman"/>
          <w:sz w:val="24"/>
        </w:rPr>
        <w:t xml:space="preserve">, 103(1), pp. 95–110. </w:t>
      </w:r>
    </w:p>
    <w:p>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Times New Roman" w:hAnsi="Times New Roman" w:eastAsia="ff1" w:cs="Times New Roman"/>
          <w:color w:val="000000"/>
          <w:spacing w:val="1"/>
          <w:kern w:val="0"/>
          <w:sz w:val="24"/>
          <w:shd w:val="clear" w:color="auto" w:fill="FFFFFF"/>
          <w:lang w:bidi="ar"/>
        </w:rPr>
      </w:pPr>
    </w:p>
    <w:p>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ascii="Times New Roman" w:hAnsi="Times New Roman" w:cs="Times New Roman"/>
          <w:b/>
          <w:bCs/>
          <w:sz w:val="24"/>
        </w:rPr>
      </w:pPr>
      <w:r>
        <w:rPr>
          <w:rFonts w:ascii="Times New Roman" w:hAnsi="Times New Roman" w:eastAsia="ff1" w:cs="Times New Roman"/>
          <w:color w:val="000000"/>
          <w:spacing w:val="1"/>
          <w:kern w:val="0"/>
          <w:sz w:val="24"/>
          <w:shd w:val="clear" w:color="auto" w:fill="FFFFFF"/>
          <w:lang w:bidi="ar"/>
        </w:rPr>
        <w:t xml:space="preserve">Shaw, &amp; A. E. Walton, </w:t>
      </w:r>
      <w:r>
        <w:rPr>
          <w:rFonts w:ascii="Times New Roman" w:hAnsi="Times New Roman" w:eastAsia="ff4" w:cs="Times New Roman"/>
          <w:i/>
          <w:iCs/>
          <w:color w:val="000000"/>
          <w:spacing w:val="-1"/>
          <w:kern w:val="0"/>
          <w:sz w:val="24"/>
          <w:shd w:val="clear" w:color="auto" w:fill="FFFFFF"/>
          <w:lang w:bidi="ar"/>
        </w:rPr>
        <w:t>Discontinuous change: Leading organizational transformation</w:t>
      </w:r>
      <w:r>
        <w:rPr>
          <w:rFonts w:ascii="Times New Roman" w:hAnsi="Times New Roman" w:eastAsia="ff4" w:cs="Times New Roman"/>
          <w:color w:val="000000"/>
          <w:spacing w:val="-1"/>
          <w:kern w:val="0"/>
          <w:sz w:val="24"/>
          <w:shd w:val="clear" w:color="auto" w:fill="FFFFFF"/>
          <w:lang w:bidi="ar"/>
        </w:rPr>
        <w:t xml:space="preserve"> </w:t>
      </w:r>
      <w:r>
        <w:rPr>
          <w:rFonts w:ascii="Times New Roman" w:hAnsi="Times New Roman" w:eastAsia="ff1" w:cs="Times New Roman"/>
          <w:color w:val="000000"/>
          <w:spacing w:val="1"/>
          <w:kern w:val="0"/>
          <w:sz w:val="24"/>
          <w:shd w:val="clear" w:color="auto" w:fill="FFFFFF"/>
          <w:lang w:bidi="ar"/>
        </w:rPr>
        <w:t>pp. 14-33</w:t>
      </w:r>
      <w:r>
        <w:rPr>
          <w:rFonts w:ascii="Times New Roman" w:hAnsi="Times New Roman" w:eastAsia="ff4" w:cs="Times New Roman"/>
          <w:color w:val="000000"/>
          <w:spacing w:val="1"/>
          <w:kern w:val="0"/>
          <w:sz w:val="24"/>
          <w:shd w:val="clear" w:color="auto" w:fill="FFFFFF"/>
          <w:lang w:bidi="ar"/>
        </w:rPr>
        <w:t>.</w:t>
      </w:r>
      <w:r>
        <w:rPr>
          <w:rFonts w:ascii="Times New Roman" w:hAnsi="Times New Roman" w:eastAsia="ff1" w:cs="Times New Roman"/>
          <w:color w:val="000000"/>
          <w:kern w:val="0"/>
          <w:sz w:val="24"/>
          <w:shd w:val="clear" w:color="auto" w:fill="FFFFFF"/>
          <w:lang w:bidi="ar"/>
        </w:rPr>
        <w:t xml:space="preserve"> San Francisco: Jossey-Bass. </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Soparnot, R. (2011) ‘The concept of organizational change capacity’, </w:t>
      </w:r>
      <w:r>
        <w:rPr>
          <w:rFonts w:ascii="Times New Roman" w:hAnsi="Times New Roman" w:eastAsia="宋体" w:cs="Times New Roman"/>
          <w:i/>
          <w:iCs/>
          <w:sz w:val="24"/>
        </w:rPr>
        <w:t>Journal of organizational change management</w:t>
      </w:r>
      <w:r>
        <w:rPr>
          <w:rFonts w:ascii="Times New Roman" w:hAnsi="Times New Roman" w:eastAsia="宋体" w:cs="Times New Roman"/>
          <w:sz w:val="24"/>
        </w:rPr>
        <w:t>, 24(5), pp. 640–661.</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eastAsia="宋体"/>
        </w:rPr>
      </w:pP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rPr>
      </w:pPr>
      <w:r>
        <w:rPr>
          <w:rFonts w:ascii="Times New Roman" w:hAnsi="Times New Roman" w:eastAsia="宋体"/>
        </w:rPr>
        <w:t xml:space="preserve">Swanson, D.J. and Creed, A.S. (2014) ‘Sharpening the Focus of Force Field Analysis’, </w:t>
      </w:r>
      <w:r>
        <w:rPr>
          <w:rFonts w:ascii="Times New Roman" w:hAnsi="Times New Roman" w:eastAsia="宋体"/>
          <w:i/>
          <w:iCs/>
        </w:rPr>
        <w:t>Journal of change management</w:t>
      </w:r>
      <w:r>
        <w:rPr>
          <w:rFonts w:ascii="Times New Roman" w:hAnsi="Times New Roman" w:eastAsia="宋体"/>
        </w:rPr>
        <w:t>, 14(1), pp. 28–47.</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r>
        <w:rPr>
          <w:rFonts w:hint="eastAsia" w:ascii="Times New Roman" w:hAnsi="Times New Roman" w:cs="Times New Roman"/>
          <w:sz w:val="24"/>
        </w:rPr>
        <w:t xml:space="preserve">Nokia. (2022). </w:t>
      </w:r>
      <w:r>
        <w:rPr>
          <w:rFonts w:hint="eastAsia" w:ascii="Times New Roman" w:hAnsi="Times New Roman" w:cs="Times New Roman"/>
          <w:i/>
          <w:iCs/>
          <w:sz w:val="24"/>
        </w:rPr>
        <w:t xml:space="preserve">Annual Report </w:t>
      </w:r>
      <w:r>
        <w:rPr>
          <w:rFonts w:hint="eastAsia" w:ascii="Times New Roman" w:hAnsi="Times New Roman" w:cs="Times New Roman"/>
          <w:sz w:val="24"/>
        </w:rPr>
        <w:t>Available at:</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sz w:val="24"/>
        </w:rPr>
      </w:pPr>
      <w:r>
        <w:fldChar w:fldCharType="begin"/>
      </w:r>
      <w:r>
        <w:instrText xml:space="preserve"> HYPERLINK "https://www.nokia.com/system/files/2023-03/nokia-annual-report-2022.pdf" </w:instrText>
      </w:r>
      <w:r>
        <w:fldChar w:fldCharType="separate"/>
      </w:r>
      <w:r>
        <w:rPr>
          <w:rStyle w:val="12"/>
          <w:rFonts w:hint="eastAsia" w:ascii="Times New Roman" w:hAnsi="Times New Roman" w:cs="Times New Roman"/>
          <w:sz w:val="24"/>
        </w:rPr>
        <w:t>https://www.nokia.com/system/files/2023-03/nokia-annual-report-2022.pdf</w:t>
      </w:r>
      <w:r>
        <w:rPr>
          <w:rStyle w:val="12"/>
          <w:rFonts w:hint="eastAsia" w:ascii="Times New Roman" w:hAnsi="Times New Roman" w:cs="Times New Roman"/>
          <w:sz w:val="24"/>
        </w:rPr>
        <w:fldChar w:fldCharType="end"/>
      </w:r>
      <w:r>
        <w:rPr>
          <w:rFonts w:hint="eastAsia" w:ascii="Times New Roman" w:hAnsi="Times New Roman" w:cs="Times New Roman"/>
          <w:sz w:val="24"/>
        </w:rPr>
        <w:t xml:space="preserve"> </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rPr>
      </w:pPr>
    </w:p>
    <w:p>
      <w:pPr>
        <w:spacing w:line="360" w:lineRule="auto"/>
        <w:rPr>
          <w:rFonts w:ascii="Times New Roman" w:hAnsi="Times New Roman" w:cs="Times New Roman"/>
          <w:sz w:val="24"/>
        </w:rPr>
      </w:pPr>
      <w:r>
        <w:rPr>
          <w:rFonts w:hint="eastAsia" w:ascii="Times New Roman" w:hAnsi="Times New Roman" w:cs="Times New Roman"/>
          <w:sz w:val="24"/>
        </w:rPr>
        <w:t xml:space="preserve">Nokia. (2023) </w:t>
      </w:r>
      <w:r>
        <w:rPr>
          <w:rFonts w:hint="eastAsia" w:ascii="Times New Roman" w:hAnsi="Times New Roman" w:cs="Times New Roman"/>
          <w:i/>
          <w:iCs/>
          <w:sz w:val="24"/>
        </w:rPr>
        <w:t>How has COVID-19 impacted organizations</w:t>
      </w:r>
      <w:r>
        <w:rPr>
          <w:rFonts w:ascii="Times New Roman" w:hAnsi="Times New Roman" w:cs="Times New Roman"/>
          <w:i/>
          <w:iCs/>
          <w:sz w:val="24"/>
        </w:rPr>
        <w:t>’</w:t>
      </w:r>
      <w:r>
        <w:rPr>
          <w:rFonts w:hint="eastAsia" w:ascii="Times New Roman" w:hAnsi="Times New Roman" w:cs="Times New Roman"/>
          <w:i/>
          <w:iCs/>
          <w:sz w:val="24"/>
        </w:rPr>
        <w:t xml:space="preserve"> strategic technology planning? </w:t>
      </w:r>
      <w:r>
        <w:rPr>
          <w:rFonts w:hint="eastAsia" w:ascii="Times New Roman" w:hAnsi="Times New Roman" w:cs="Times New Roman"/>
          <w:sz w:val="24"/>
        </w:rPr>
        <w:t>Available at:</w:t>
      </w:r>
    </w:p>
    <w:p>
      <w:pPr>
        <w:spacing w:line="360" w:lineRule="auto"/>
        <w:rPr>
          <w:rFonts w:ascii="Times New Roman" w:hAnsi="Times New Roman" w:cs="Times New Roman"/>
          <w:sz w:val="24"/>
        </w:rPr>
      </w:pPr>
      <w:r>
        <w:fldChar w:fldCharType="begin"/>
      </w:r>
      <w:r>
        <w:instrText xml:space="preserve"> HYPERLINK "https://www.nokia.com/networks/5g/readiness-report/5g-ready-for-business/" </w:instrText>
      </w:r>
      <w:r>
        <w:fldChar w:fldCharType="separate"/>
      </w:r>
      <w:r>
        <w:rPr>
          <w:rStyle w:val="12"/>
          <w:rFonts w:ascii="Times New Roman" w:hAnsi="Times New Roman" w:cs="Times New Roman"/>
          <w:sz w:val="24"/>
        </w:rPr>
        <w:t>https://www.nokia.com/networks/5g/readiness-report/5g-ready-for-business/</w:t>
      </w:r>
      <w:r>
        <w:rPr>
          <w:rStyle w:val="12"/>
          <w:rFonts w:ascii="Times New Roman" w:hAnsi="Times New Roman" w:cs="Times New Roman"/>
          <w:sz w:val="24"/>
        </w:rPr>
        <w:fldChar w:fldCharType="end"/>
      </w:r>
      <w:r>
        <w:rPr>
          <w:rFonts w:hint="eastAsia" w:ascii="Times New Roman" w:hAnsi="Times New Roman" w:cs="Times New Roman"/>
          <w:sz w:val="24"/>
        </w:rPr>
        <w:t xml:space="preserve"> (Accessed: 11 March 2023)</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rPr>
      </w:pP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rPr>
      </w:pPr>
      <w:r>
        <w:rPr>
          <w:rFonts w:hint="eastAsia" w:ascii="Times New Roman" w:hAnsi="Times New Roman"/>
        </w:rPr>
        <w:t xml:space="preserve">Nokia. (2022). </w:t>
      </w:r>
      <w:r>
        <w:rPr>
          <w:rFonts w:hint="eastAsia" w:ascii="Times New Roman" w:hAnsi="Times New Roman"/>
          <w:i/>
          <w:iCs/>
        </w:rPr>
        <w:t>Our history</w:t>
      </w:r>
      <w:r>
        <w:rPr>
          <w:rFonts w:hint="eastAsia" w:ascii="Times New Roman" w:hAnsi="Times New Roman"/>
        </w:rPr>
        <w:t xml:space="preserve"> Available at: </w:t>
      </w:r>
    </w:p>
    <w:p>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ascii="Times New Roman" w:hAnsi="Times New Roman"/>
        </w:rPr>
      </w:pPr>
      <w:r>
        <w:rPr>
          <w:rFonts w:hint="eastAsia" w:ascii="Times New Roman" w:hAnsi="Times New Roman"/>
        </w:rPr>
        <w:t>https://www.nokia.com/about-us/company/our-history/ (Accessed: 19 February 23)</w:t>
      </w: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s="Times New Roman"/>
          <w:sz w:val="24"/>
        </w:rPr>
      </w:pPr>
    </w:p>
    <w:p>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cs="Times New Roman"/>
          <w:b/>
          <w:bCs/>
          <w:sz w:val="24"/>
        </w:rPr>
      </w:pPr>
      <w:r>
        <w:rPr>
          <w:rFonts w:ascii="Times New Roman" w:hAnsi="Times New Roman" w:eastAsia="宋体" w:cs="Times New Roman"/>
          <w:sz w:val="24"/>
        </w:rPr>
        <w:t xml:space="preserve">Rieley, J. B. and Clarkson, I. (2001) ‘The impact of change on performance’, </w:t>
      </w:r>
      <w:r>
        <w:rPr>
          <w:rFonts w:ascii="Times New Roman" w:hAnsi="Times New Roman" w:eastAsia="宋体" w:cs="Times New Roman"/>
          <w:i/>
          <w:iCs/>
          <w:sz w:val="24"/>
        </w:rPr>
        <w:t>Journal of Change Management</w:t>
      </w:r>
      <w:r>
        <w:rPr>
          <w:rFonts w:ascii="Times New Roman" w:hAnsi="Times New Roman" w:eastAsia="宋体" w:cs="Times New Roman"/>
          <w:sz w:val="24"/>
        </w:rPr>
        <w:t>, 2(2), pp. 160 –172.</w:t>
      </w:r>
    </w:p>
    <w:p>
      <w:pPr>
        <w:spacing w:line="360" w:lineRule="auto"/>
        <w:rPr>
          <w:rFonts w:ascii="Times New Roman" w:hAnsi="Times New Roman" w:eastAsia="宋体" w:cs="Times New Roman"/>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Proxima Nova">
    <w:altName w:val="Segoe Print"/>
    <w:panose1 w:val="00000000000000000000"/>
    <w:charset w:val="00"/>
    <w:family w:val="auto"/>
    <w:pitch w:val="default"/>
    <w:sig w:usb0="00000000" w:usb1="00000000" w:usb2="00000000" w:usb3="00000000" w:csb0="00000000" w:csb1="00000000"/>
  </w:font>
  <w:font w:name="ff1">
    <w:altName w:val="Segoe Print"/>
    <w:panose1 w:val="00000000000000000000"/>
    <w:charset w:val="00"/>
    <w:family w:val="auto"/>
    <w:pitch w:val="default"/>
    <w:sig w:usb0="00000000" w:usb1="00000000" w:usb2="00000000" w:usb3="00000000" w:csb0="00000000" w:csb1="00000000"/>
  </w:font>
  <w:font w:name="Raleway">
    <w:panose1 w:val="020B0403030101060003"/>
    <w:charset w:val="00"/>
    <w:family w:val="swiss"/>
    <w:pitch w:val="default"/>
    <w:sig w:usb0="A00002FF" w:usb1="5000205B" w:usb2="00000000" w:usb3="00000000" w:csb0="20000097" w:csb1="00000000"/>
  </w:font>
  <w:font w:name="Roboto">
    <w:panose1 w:val="02000000000000000000"/>
    <w:charset w:val="00"/>
    <w:family w:val="auto"/>
    <w:pitch w:val="default"/>
    <w:sig w:usb0="E0000AFF" w:usb1="5000217F" w:usb2="00000021"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ff4">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117ECF"/>
    <w:multiLevelType w:val="multilevel"/>
    <w:tmpl w:val="1A117ECF"/>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zU0ZWY2OTk0M2IwOGI2OGY0MWEzNDNiOWM4ODYifQ=="/>
  </w:docVars>
  <w:rsids>
    <w:rsidRoot w:val="007540FF"/>
    <w:rsid w:val="00193049"/>
    <w:rsid w:val="001A2968"/>
    <w:rsid w:val="00207852"/>
    <w:rsid w:val="00237A6E"/>
    <w:rsid w:val="00245594"/>
    <w:rsid w:val="00252125"/>
    <w:rsid w:val="00274167"/>
    <w:rsid w:val="00276E33"/>
    <w:rsid w:val="002D7EC4"/>
    <w:rsid w:val="002E336F"/>
    <w:rsid w:val="00303F39"/>
    <w:rsid w:val="0031034C"/>
    <w:rsid w:val="00331A0C"/>
    <w:rsid w:val="0034564E"/>
    <w:rsid w:val="003577A2"/>
    <w:rsid w:val="00474315"/>
    <w:rsid w:val="004C6B75"/>
    <w:rsid w:val="00500138"/>
    <w:rsid w:val="005A7208"/>
    <w:rsid w:val="005C3C65"/>
    <w:rsid w:val="005C4D2E"/>
    <w:rsid w:val="00610A3B"/>
    <w:rsid w:val="00651BA3"/>
    <w:rsid w:val="006D6F3B"/>
    <w:rsid w:val="007540FF"/>
    <w:rsid w:val="007B3F23"/>
    <w:rsid w:val="007C0F2D"/>
    <w:rsid w:val="008D313A"/>
    <w:rsid w:val="00902C2A"/>
    <w:rsid w:val="00950EFE"/>
    <w:rsid w:val="009C15CF"/>
    <w:rsid w:val="009E3A6C"/>
    <w:rsid w:val="00A12741"/>
    <w:rsid w:val="00AB7A64"/>
    <w:rsid w:val="00B01A0C"/>
    <w:rsid w:val="00B56C56"/>
    <w:rsid w:val="00B76409"/>
    <w:rsid w:val="00B92854"/>
    <w:rsid w:val="00D1198E"/>
    <w:rsid w:val="00D34F6A"/>
    <w:rsid w:val="00E371FE"/>
    <w:rsid w:val="00E576FC"/>
    <w:rsid w:val="00E90FFC"/>
    <w:rsid w:val="00EE5EB1"/>
    <w:rsid w:val="00F32DF0"/>
    <w:rsid w:val="00FF56BA"/>
    <w:rsid w:val="0103164E"/>
    <w:rsid w:val="01062EEC"/>
    <w:rsid w:val="010D6029"/>
    <w:rsid w:val="011E3D92"/>
    <w:rsid w:val="013E2686"/>
    <w:rsid w:val="01431A4A"/>
    <w:rsid w:val="016142C0"/>
    <w:rsid w:val="01853E11"/>
    <w:rsid w:val="019127B6"/>
    <w:rsid w:val="01A7022B"/>
    <w:rsid w:val="01AE3368"/>
    <w:rsid w:val="01B14C06"/>
    <w:rsid w:val="01BB7833"/>
    <w:rsid w:val="01C0309B"/>
    <w:rsid w:val="01D54D98"/>
    <w:rsid w:val="01D60B10"/>
    <w:rsid w:val="01D9111D"/>
    <w:rsid w:val="01E7687A"/>
    <w:rsid w:val="01E943A0"/>
    <w:rsid w:val="01F114A6"/>
    <w:rsid w:val="01FA2522"/>
    <w:rsid w:val="020C008E"/>
    <w:rsid w:val="02223D56"/>
    <w:rsid w:val="022C6982"/>
    <w:rsid w:val="022E29FE"/>
    <w:rsid w:val="02493090"/>
    <w:rsid w:val="02693733"/>
    <w:rsid w:val="026C4FD1"/>
    <w:rsid w:val="028D7421"/>
    <w:rsid w:val="029C1412"/>
    <w:rsid w:val="02A62291"/>
    <w:rsid w:val="02B20C36"/>
    <w:rsid w:val="02CE17E8"/>
    <w:rsid w:val="02D037B2"/>
    <w:rsid w:val="02D05560"/>
    <w:rsid w:val="02DD1A2B"/>
    <w:rsid w:val="02E66B31"/>
    <w:rsid w:val="02ED4364"/>
    <w:rsid w:val="02F92D08"/>
    <w:rsid w:val="030B47EA"/>
    <w:rsid w:val="03196F07"/>
    <w:rsid w:val="032B09E8"/>
    <w:rsid w:val="032B6C3A"/>
    <w:rsid w:val="03351867"/>
    <w:rsid w:val="0341645D"/>
    <w:rsid w:val="03525F75"/>
    <w:rsid w:val="03577A2F"/>
    <w:rsid w:val="036F4D79"/>
    <w:rsid w:val="037405E1"/>
    <w:rsid w:val="037759DB"/>
    <w:rsid w:val="03940684"/>
    <w:rsid w:val="03994EA8"/>
    <w:rsid w:val="03B307D1"/>
    <w:rsid w:val="03B44E81"/>
    <w:rsid w:val="03B86720"/>
    <w:rsid w:val="03BE185C"/>
    <w:rsid w:val="03CE7CF1"/>
    <w:rsid w:val="03D472D2"/>
    <w:rsid w:val="03DB0660"/>
    <w:rsid w:val="03EA08A3"/>
    <w:rsid w:val="03F35963"/>
    <w:rsid w:val="03FA6D38"/>
    <w:rsid w:val="03FB485E"/>
    <w:rsid w:val="042F62B6"/>
    <w:rsid w:val="043F0BEF"/>
    <w:rsid w:val="043F299D"/>
    <w:rsid w:val="0449381C"/>
    <w:rsid w:val="04642403"/>
    <w:rsid w:val="046441B2"/>
    <w:rsid w:val="046E5030"/>
    <w:rsid w:val="047C599F"/>
    <w:rsid w:val="047D34C5"/>
    <w:rsid w:val="04932CE9"/>
    <w:rsid w:val="04A44EF6"/>
    <w:rsid w:val="04AB3B8E"/>
    <w:rsid w:val="04B80FB8"/>
    <w:rsid w:val="04BA33C3"/>
    <w:rsid w:val="04DF7CDC"/>
    <w:rsid w:val="05080FE1"/>
    <w:rsid w:val="051536FE"/>
    <w:rsid w:val="05331601"/>
    <w:rsid w:val="0534627A"/>
    <w:rsid w:val="05355B4E"/>
    <w:rsid w:val="053B7608"/>
    <w:rsid w:val="054802ED"/>
    <w:rsid w:val="05500BDA"/>
    <w:rsid w:val="055900B6"/>
    <w:rsid w:val="05776166"/>
    <w:rsid w:val="058C007B"/>
    <w:rsid w:val="05CC0260"/>
    <w:rsid w:val="05CF7D50"/>
    <w:rsid w:val="05D62E8D"/>
    <w:rsid w:val="05E82BC0"/>
    <w:rsid w:val="05F32D3C"/>
    <w:rsid w:val="05F652DD"/>
    <w:rsid w:val="05FB67CF"/>
    <w:rsid w:val="06020126"/>
    <w:rsid w:val="06053772"/>
    <w:rsid w:val="06083C77"/>
    <w:rsid w:val="06085010"/>
    <w:rsid w:val="060A0D89"/>
    <w:rsid w:val="061648FC"/>
    <w:rsid w:val="062414AE"/>
    <w:rsid w:val="065155BF"/>
    <w:rsid w:val="065344DE"/>
    <w:rsid w:val="06604E4C"/>
    <w:rsid w:val="066C37F1"/>
    <w:rsid w:val="067601CC"/>
    <w:rsid w:val="068428E9"/>
    <w:rsid w:val="068E5516"/>
    <w:rsid w:val="06905732"/>
    <w:rsid w:val="06A92350"/>
    <w:rsid w:val="06AC1868"/>
    <w:rsid w:val="06B17456"/>
    <w:rsid w:val="06B86A37"/>
    <w:rsid w:val="06C54CB0"/>
    <w:rsid w:val="06C947A0"/>
    <w:rsid w:val="06CB0518"/>
    <w:rsid w:val="06DF0467"/>
    <w:rsid w:val="06E31D05"/>
    <w:rsid w:val="06F2019A"/>
    <w:rsid w:val="07013F3A"/>
    <w:rsid w:val="070B6B66"/>
    <w:rsid w:val="0737795B"/>
    <w:rsid w:val="073E3493"/>
    <w:rsid w:val="07490996"/>
    <w:rsid w:val="075E138C"/>
    <w:rsid w:val="075E75DE"/>
    <w:rsid w:val="075F5104"/>
    <w:rsid w:val="076B3AA9"/>
    <w:rsid w:val="0777244E"/>
    <w:rsid w:val="077741FC"/>
    <w:rsid w:val="0788465B"/>
    <w:rsid w:val="07944DAE"/>
    <w:rsid w:val="07A64AE1"/>
    <w:rsid w:val="07AB20F7"/>
    <w:rsid w:val="07D93108"/>
    <w:rsid w:val="07DB0C2F"/>
    <w:rsid w:val="07DC5543"/>
    <w:rsid w:val="07E061B3"/>
    <w:rsid w:val="07E21FBD"/>
    <w:rsid w:val="07F4584C"/>
    <w:rsid w:val="0822060B"/>
    <w:rsid w:val="082223BA"/>
    <w:rsid w:val="08314CF2"/>
    <w:rsid w:val="08326375"/>
    <w:rsid w:val="08346591"/>
    <w:rsid w:val="083B16CD"/>
    <w:rsid w:val="08400A92"/>
    <w:rsid w:val="08444A26"/>
    <w:rsid w:val="087846CF"/>
    <w:rsid w:val="08803584"/>
    <w:rsid w:val="088136DC"/>
    <w:rsid w:val="0882554E"/>
    <w:rsid w:val="08947212"/>
    <w:rsid w:val="089F4F4F"/>
    <w:rsid w:val="08A74FB5"/>
    <w:rsid w:val="08BD69F6"/>
    <w:rsid w:val="08C711B3"/>
    <w:rsid w:val="08C82F70"/>
    <w:rsid w:val="08D86F1C"/>
    <w:rsid w:val="08E92ED7"/>
    <w:rsid w:val="08EC30B1"/>
    <w:rsid w:val="08F51FAC"/>
    <w:rsid w:val="08FC70AE"/>
    <w:rsid w:val="090B5543"/>
    <w:rsid w:val="09181A0E"/>
    <w:rsid w:val="091A7535"/>
    <w:rsid w:val="092B1742"/>
    <w:rsid w:val="09385C0D"/>
    <w:rsid w:val="09412D13"/>
    <w:rsid w:val="096A04BC"/>
    <w:rsid w:val="0972111F"/>
    <w:rsid w:val="097A4477"/>
    <w:rsid w:val="09880942"/>
    <w:rsid w:val="09896468"/>
    <w:rsid w:val="098D41AA"/>
    <w:rsid w:val="099C43EE"/>
    <w:rsid w:val="09A137B2"/>
    <w:rsid w:val="09A3577C"/>
    <w:rsid w:val="09A36CB7"/>
    <w:rsid w:val="09AB4CB1"/>
    <w:rsid w:val="09CB082F"/>
    <w:rsid w:val="09CB4CD3"/>
    <w:rsid w:val="09D678FF"/>
    <w:rsid w:val="09DE0562"/>
    <w:rsid w:val="09F4422A"/>
    <w:rsid w:val="09FC6C3A"/>
    <w:rsid w:val="0A0124A3"/>
    <w:rsid w:val="0A081A83"/>
    <w:rsid w:val="0A0A4B10"/>
    <w:rsid w:val="0A287A2F"/>
    <w:rsid w:val="0A370C42"/>
    <w:rsid w:val="0A4725AB"/>
    <w:rsid w:val="0A544CC8"/>
    <w:rsid w:val="0A595E3B"/>
    <w:rsid w:val="0A5F5B47"/>
    <w:rsid w:val="0A79028B"/>
    <w:rsid w:val="0A9D21CB"/>
    <w:rsid w:val="0AAB0C76"/>
    <w:rsid w:val="0AC413A1"/>
    <w:rsid w:val="0AD100C7"/>
    <w:rsid w:val="0AD81455"/>
    <w:rsid w:val="0ADA620B"/>
    <w:rsid w:val="0AF10769"/>
    <w:rsid w:val="0AF81AF7"/>
    <w:rsid w:val="0AFC5621"/>
    <w:rsid w:val="0B002E68"/>
    <w:rsid w:val="0B100BEF"/>
    <w:rsid w:val="0B156206"/>
    <w:rsid w:val="0B163D2C"/>
    <w:rsid w:val="0B1A381C"/>
    <w:rsid w:val="0B1D155E"/>
    <w:rsid w:val="0B6902FF"/>
    <w:rsid w:val="0B723658"/>
    <w:rsid w:val="0B770C6E"/>
    <w:rsid w:val="0B7A1907"/>
    <w:rsid w:val="0B811AED"/>
    <w:rsid w:val="0B867103"/>
    <w:rsid w:val="0BA1117A"/>
    <w:rsid w:val="0BA648D7"/>
    <w:rsid w:val="0BAA580B"/>
    <w:rsid w:val="0BAE3FEC"/>
    <w:rsid w:val="0BCD4D32"/>
    <w:rsid w:val="0BD75BB1"/>
    <w:rsid w:val="0BDF05C2"/>
    <w:rsid w:val="0BEF4C24"/>
    <w:rsid w:val="0BF4406D"/>
    <w:rsid w:val="0BF73B5D"/>
    <w:rsid w:val="0BFC5617"/>
    <w:rsid w:val="0C0A7D34"/>
    <w:rsid w:val="0C1464BD"/>
    <w:rsid w:val="0C230DF6"/>
    <w:rsid w:val="0C2F4C72"/>
    <w:rsid w:val="0C394176"/>
    <w:rsid w:val="0C3E178C"/>
    <w:rsid w:val="0C405504"/>
    <w:rsid w:val="0C41127C"/>
    <w:rsid w:val="0C434FF4"/>
    <w:rsid w:val="0C470522"/>
    <w:rsid w:val="0C67353F"/>
    <w:rsid w:val="0C803B53"/>
    <w:rsid w:val="0CB101B0"/>
    <w:rsid w:val="0CB952B6"/>
    <w:rsid w:val="0CF15B7F"/>
    <w:rsid w:val="0CF62067"/>
    <w:rsid w:val="0CFF743A"/>
    <w:rsid w:val="0D08708B"/>
    <w:rsid w:val="0D0C188A"/>
    <w:rsid w:val="0D1424ED"/>
    <w:rsid w:val="0D15073F"/>
    <w:rsid w:val="0D2766C4"/>
    <w:rsid w:val="0D2A4946"/>
    <w:rsid w:val="0D3F3A0E"/>
    <w:rsid w:val="0D444B80"/>
    <w:rsid w:val="0D556D8D"/>
    <w:rsid w:val="0D5A25F6"/>
    <w:rsid w:val="0D63594E"/>
    <w:rsid w:val="0D701E19"/>
    <w:rsid w:val="0D7116ED"/>
    <w:rsid w:val="0D731909"/>
    <w:rsid w:val="0D817B82"/>
    <w:rsid w:val="0DAE2941"/>
    <w:rsid w:val="0DB83088"/>
    <w:rsid w:val="0DCE6B40"/>
    <w:rsid w:val="0DCF4D92"/>
    <w:rsid w:val="0DD63A28"/>
    <w:rsid w:val="0DDE3227"/>
    <w:rsid w:val="0DE34399"/>
    <w:rsid w:val="0E032C8D"/>
    <w:rsid w:val="0E15476E"/>
    <w:rsid w:val="0E214EC1"/>
    <w:rsid w:val="0E32062B"/>
    <w:rsid w:val="0E344BF5"/>
    <w:rsid w:val="0E3746E5"/>
    <w:rsid w:val="0E4017EB"/>
    <w:rsid w:val="0E642DD7"/>
    <w:rsid w:val="0E811E04"/>
    <w:rsid w:val="0E9658AF"/>
    <w:rsid w:val="0EA55AF2"/>
    <w:rsid w:val="0EA63619"/>
    <w:rsid w:val="0EAD3E76"/>
    <w:rsid w:val="0EB110CC"/>
    <w:rsid w:val="0EB97EB3"/>
    <w:rsid w:val="0EC00B7E"/>
    <w:rsid w:val="0ECA5559"/>
    <w:rsid w:val="0EDB7766"/>
    <w:rsid w:val="0EEC1D36"/>
    <w:rsid w:val="0EEE56EB"/>
    <w:rsid w:val="0EF47173"/>
    <w:rsid w:val="0F0547E3"/>
    <w:rsid w:val="0F184516"/>
    <w:rsid w:val="0F1D7D7F"/>
    <w:rsid w:val="0F1E01E9"/>
    <w:rsid w:val="0F205179"/>
    <w:rsid w:val="0F234C69"/>
    <w:rsid w:val="0F242EBB"/>
    <w:rsid w:val="0F340C24"/>
    <w:rsid w:val="0F346E76"/>
    <w:rsid w:val="0F4D0AF0"/>
    <w:rsid w:val="0F5C08A7"/>
    <w:rsid w:val="0F666CA3"/>
    <w:rsid w:val="0F7C5974"/>
    <w:rsid w:val="0F84395A"/>
    <w:rsid w:val="0F917E25"/>
    <w:rsid w:val="0F9B0CA3"/>
    <w:rsid w:val="0FA1275E"/>
    <w:rsid w:val="0FA22032"/>
    <w:rsid w:val="0FB87AA7"/>
    <w:rsid w:val="0FD146C5"/>
    <w:rsid w:val="0FFA3C1C"/>
    <w:rsid w:val="100B407B"/>
    <w:rsid w:val="100B7BD7"/>
    <w:rsid w:val="101051ED"/>
    <w:rsid w:val="10150A56"/>
    <w:rsid w:val="101A606C"/>
    <w:rsid w:val="102313C5"/>
    <w:rsid w:val="103C2486"/>
    <w:rsid w:val="103E7FAD"/>
    <w:rsid w:val="1041184B"/>
    <w:rsid w:val="10423C1B"/>
    <w:rsid w:val="10437371"/>
    <w:rsid w:val="10463305"/>
    <w:rsid w:val="10563548"/>
    <w:rsid w:val="10593038"/>
    <w:rsid w:val="106D2640"/>
    <w:rsid w:val="107734BE"/>
    <w:rsid w:val="10863702"/>
    <w:rsid w:val="108A31F2"/>
    <w:rsid w:val="108B0D18"/>
    <w:rsid w:val="10993885"/>
    <w:rsid w:val="109A0F5B"/>
    <w:rsid w:val="10A6021F"/>
    <w:rsid w:val="10A65B52"/>
    <w:rsid w:val="10C81F6C"/>
    <w:rsid w:val="10CD7582"/>
    <w:rsid w:val="10CE1E3C"/>
    <w:rsid w:val="10DA33CF"/>
    <w:rsid w:val="10E072B6"/>
    <w:rsid w:val="10E32902"/>
    <w:rsid w:val="10F1501F"/>
    <w:rsid w:val="10FE773C"/>
    <w:rsid w:val="11020FDA"/>
    <w:rsid w:val="11034D52"/>
    <w:rsid w:val="11074842"/>
    <w:rsid w:val="110813A7"/>
    <w:rsid w:val="112278CE"/>
    <w:rsid w:val="11290C5D"/>
    <w:rsid w:val="112E7F2D"/>
    <w:rsid w:val="11366ED6"/>
    <w:rsid w:val="113C52C0"/>
    <w:rsid w:val="113F1167"/>
    <w:rsid w:val="11567578"/>
    <w:rsid w:val="115B06EA"/>
    <w:rsid w:val="11692E07"/>
    <w:rsid w:val="11763776"/>
    <w:rsid w:val="11782B4F"/>
    <w:rsid w:val="118349B5"/>
    <w:rsid w:val="1191235E"/>
    <w:rsid w:val="11A976A8"/>
    <w:rsid w:val="11AC7198"/>
    <w:rsid w:val="11CB5870"/>
    <w:rsid w:val="11DC5CCF"/>
    <w:rsid w:val="11E64458"/>
    <w:rsid w:val="11FD5C45"/>
    <w:rsid w:val="12016C51"/>
    <w:rsid w:val="120945EA"/>
    <w:rsid w:val="121A05A5"/>
    <w:rsid w:val="122136E2"/>
    <w:rsid w:val="1222745A"/>
    <w:rsid w:val="12331667"/>
    <w:rsid w:val="123A47A4"/>
    <w:rsid w:val="123E4294"/>
    <w:rsid w:val="1249409C"/>
    <w:rsid w:val="12577104"/>
    <w:rsid w:val="125A6BF4"/>
    <w:rsid w:val="12793873"/>
    <w:rsid w:val="127E6D86"/>
    <w:rsid w:val="128C78FF"/>
    <w:rsid w:val="129739A4"/>
    <w:rsid w:val="12A02CEA"/>
    <w:rsid w:val="12A367ED"/>
    <w:rsid w:val="12B654AE"/>
    <w:rsid w:val="12C34799"/>
    <w:rsid w:val="12EC0194"/>
    <w:rsid w:val="12ED1816"/>
    <w:rsid w:val="12FC7CAB"/>
    <w:rsid w:val="13023513"/>
    <w:rsid w:val="13082AF4"/>
    <w:rsid w:val="131B6383"/>
    <w:rsid w:val="13257202"/>
    <w:rsid w:val="132D4308"/>
    <w:rsid w:val="132F1E2E"/>
    <w:rsid w:val="13313DF9"/>
    <w:rsid w:val="133833D9"/>
    <w:rsid w:val="13390EFF"/>
    <w:rsid w:val="133E2072"/>
    <w:rsid w:val="13441D7E"/>
    <w:rsid w:val="13505853"/>
    <w:rsid w:val="135F0966"/>
    <w:rsid w:val="136046DE"/>
    <w:rsid w:val="136917E4"/>
    <w:rsid w:val="13702B73"/>
    <w:rsid w:val="139B3968"/>
    <w:rsid w:val="139F6FB4"/>
    <w:rsid w:val="13A43DBB"/>
    <w:rsid w:val="13A75E69"/>
    <w:rsid w:val="13A91BE1"/>
    <w:rsid w:val="13B739AE"/>
    <w:rsid w:val="13BC5DB8"/>
    <w:rsid w:val="140B464A"/>
    <w:rsid w:val="141554C8"/>
    <w:rsid w:val="142414F0"/>
    <w:rsid w:val="1429474C"/>
    <w:rsid w:val="142E0338"/>
    <w:rsid w:val="143363D6"/>
    <w:rsid w:val="14397409"/>
    <w:rsid w:val="14423DE3"/>
    <w:rsid w:val="145C4EA5"/>
    <w:rsid w:val="14641FAC"/>
    <w:rsid w:val="147621EA"/>
    <w:rsid w:val="147C5547"/>
    <w:rsid w:val="14887A48"/>
    <w:rsid w:val="14891A12"/>
    <w:rsid w:val="14BC5944"/>
    <w:rsid w:val="14C03686"/>
    <w:rsid w:val="14CB202B"/>
    <w:rsid w:val="14E32ED1"/>
    <w:rsid w:val="14F43330"/>
    <w:rsid w:val="15033573"/>
    <w:rsid w:val="152E4A94"/>
    <w:rsid w:val="15311E8E"/>
    <w:rsid w:val="15415E49"/>
    <w:rsid w:val="15437E13"/>
    <w:rsid w:val="15485429"/>
    <w:rsid w:val="15495848"/>
    <w:rsid w:val="154C316C"/>
    <w:rsid w:val="15593193"/>
    <w:rsid w:val="15602773"/>
    <w:rsid w:val="15644070"/>
    <w:rsid w:val="15804BC3"/>
    <w:rsid w:val="1585042C"/>
    <w:rsid w:val="15895853"/>
    <w:rsid w:val="158C3568"/>
    <w:rsid w:val="15AD27C5"/>
    <w:rsid w:val="15B12FCF"/>
    <w:rsid w:val="15BF56EC"/>
    <w:rsid w:val="15CA15FD"/>
    <w:rsid w:val="15DF7B3C"/>
    <w:rsid w:val="15E22455"/>
    <w:rsid w:val="15E2478E"/>
    <w:rsid w:val="15EE5FD1"/>
    <w:rsid w:val="15FA4976"/>
    <w:rsid w:val="16105F47"/>
    <w:rsid w:val="16157A01"/>
    <w:rsid w:val="1618304E"/>
    <w:rsid w:val="162C08A7"/>
    <w:rsid w:val="162E0AC3"/>
    <w:rsid w:val="16662F5E"/>
    <w:rsid w:val="16677B31"/>
    <w:rsid w:val="166D15EC"/>
    <w:rsid w:val="1674297A"/>
    <w:rsid w:val="169A009B"/>
    <w:rsid w:val="169D3553"/>
    <w:rsid w:val="16A91EF8"/>
    <w:rsid w:val="16B8213B"/>
    <w:rsid w:val="16B84854"/>
    <w:rsid w:val="16CF7BB0"/>
    <w:rsid w:val="16D65CCA"/>
    <w:rsid w:val="16D76A65"/>
    <w:rsid w:val="16D8458B"/>
    <w:rsid w:val="16E7773C"/>
    <w:rsid w:val="16ED44DA"/>
    <w:rsid w:val="16F70EB5"/>
    <w:rsid w:val="17011D34"/>
    <w:rsid w:val="17114775"/>
    <w:rsid w:val="1711641B"/>
    <w:rsid w:val="17143815"/>
    <w:rsid w:val="171750B3"/>
    <w:rsid w:val="17257BFD"/>
    <w:rsid w:val="17280B09"/>
    <w:rsid w:val="17306175"/>
    <w:rsid w:val="174C7453"/>
    <w:rsid w:val="174F484D"/>
    <w:rsid w:val="174F6F43"/>
    <w:rsid w:val="17575DF8"/>
    <w:rsid w:val="176127D3"/>
    <w:rsid w:val="1763479D"/>
    <w:rsid w:val="1767664C"/>
    <w:rsid w:val="1768590F"/>
    <w:rsid w:val="176A78D9"/>
    <w:rsid w:val="17702456"/>
    <w:rsid w:val="178070FD"/>
    <w:rsid w:val="17836BED"/>
    <w:rsid w:val="17881B27"/>
    <w:rsid w:val="17BA0FFE"/>
    <w:rsid w:val="17BB0135"/>
    <w:rsid w:val="17BB6387"/>
    <w:rsid w:val="17C4348D"/>
    <w:rsid w:val="17C679B4"/>
    <w:rsid w:val="17CC0594"/>
    <w:rsid w:val="17DB2585"/>
    <w:rsid w:val="17F83137"/>
    <w:rsid w:val="18137F71"/>
    <w:rsid w:val="18251A52"/>
    <w:rsid w:val="18297794"/>
    <w:rsid w:val="182F16B0"/>
    <w:rsid w:val="183B3024"/>
    <w:rsid w:val="18417548"/>
    <w:rsid w:val="18493992"/>
    <w:rsid w:val="184A3267"/>
    <w:rsid w:val="18673E19"/>
    <w:rsid w:val="18697B91"/>
    <w:rsid w:val="1874675A"/>
    <w:rsid w:val="18891FE1"/>
    <w:rsid w:val="188E3A9B"/>
    <w:rsid w:val="189C1D14"/>
    <w:rsid w:val="18AD3F21"/>
    <w:rsid w:val="18D21BDA"/>
    <w:rsid w:val="18DA45EA"/>
    <w:rsid w:val="18ED6A14"/>
    <w:rsid w:val="18F51424"/>
    <w:rsid w:val="18FA6A3B"/>
    <w:rsid w:val="18FC27B3"/>
    <w:rsid w:val="19017DC9"/>
    <w:rsid w:val="191D6206"/>
    <w:rsid w:val="191E6BCD"/>
    <w:rsid w:val="192C753C"/>
    <w:rsid w:val="19355CC5"/>
    <w:rsid w:val="19377C8F"/>
    <w:rsid w:val="19483C4A"/>
    <w:rsid w:val="196F11D7"/>
    <w:rsid w:val="19762565"/>
    <w:rsid w:val="1980539A"/>
    <w:rsid w:val="199C6470"/>
    <w:rsid w:val="19A370D2"/>
    <w:rsid w:val="19A76BC3"/>
    <w:rsid w:val="19A8293B"/>
    <w:rsid w:val="19C257AA"/>
    <w:rsid w:val="19C27E62"/>
    <w:rsid w:val="19F16090"/>
    <w:rsid w:val="19FD4A34"/>
    <w:rsid w:val="1A085187"/>
    <w:rsid w:val="1A187D4D"/>
    <w:rsid w:val="1A383CBF"/>
    <w:rsid w:val="1A4568C3"/>
    <w:rsid w:val="1A4A453E"/>
    <w:rsid w:val="1A620FA5"/>
    <w:rsid w:val="1A7647E7"/>
    <w:rsid w:val="1A9133CF"/>
    <w:rsid w:val="1AA90718"/>
    <w:rsid w:val="1AAB26E2"/>
    <w:rsid w:val="1AD00D05"/>
    <w:rsid w:val="1AD5775F"/>
    <w:rsid w:val="1ADE4866"/>
    <w:rsid w:val="1AE17EB2"/>
    <w:rsid w:val="1AE87493"/>
    <w:rsid w:val="1AF000F5"/>
    <w:rsid w:val="1AF5570C"/>
    <w:rsid w:val="1AF906F3"/>
    <w:rsid w:val="1B0B4F2F"/>
    <w:rsid w:val="1B102545"/>
    <w:rsid w:val="1B1738D4"/>
    <w:rsid w:val="1B2B7F3A"/>
    <w:rsid w:val="1B3D0F8D"/>
    <w:rsid w:val="1B416BA3"/>
    <w:rsid w:val="1B4A1EFB"/>
    <w:rsid w:val="1B520DB0"/>
    <w:rsid w:val="1B5468D6"/>
    <w:rsid w:val="1B5C578B"/>
    <w:rsid w:val="1B7E1BA5"/>
    <w:rsid w:val="1B8D3B96"/>
    <w:rsid w:val="1BAA0BEC"/>
    <w:rsid w:val="1BCF2401"/>
    <w:rsid w:val="1BDB2B53"/>
    <w:rsid w:val="1BEB0238"/>
    <w:rsid w:val="1BEF2AA3"/>
    <w:rsid w:val="1BFD51C0"/>
    <w:rsid w:val="1BFE2CE6"/>
    <w:rsid w:val="1C19367C"/>
    <w:rsid w:val="1C2C4A7C"/>
    <w:rsid w:val="1C3B5CE8"/>
    <w:rsid w:val="1C3B643B"/>
    <w:rsid w:val="1C3D736A"/>
    <w:rsid w:val="1C4306F9"/>
    <w:rsid w:val="1C4A1A87"/>
    <w:rsid w:val="1C5C2C53"/>
    <w:rsid w:val="1C6C40F3"/>
    <w:rsid w:val="1C746B04"/>
    <w:rsid w:val="1C766D20"/>
    <w:rsid w:val="1C7A6810"/>
    <w:rsid w:val="1C7B4B3F"/>
    <w:rsid w:val="1CA52F9D"/>
    <w:rsid w:val="1CB03FE0"/>
    <w:rsid w:val="1CB6711D"/>
    <w:rsid w:val="1CC7132A"/>
    <w:rsid w:val="1CC7757C"/>
    <w:rsid w:val="1CD04682"/>
    <w:rsid w:val="1CE748F5"/>
    <w:rsid w:val="1CF3211F"/>
    <w:rsid w:val="1D085BCA"/>
    <w:rsid w:val="1D167BBB"/>
    <w:rsid w:val="1D17405F"/>
    <w:rsid w:val="1D175BA1"/>
    <w:rsid w:val="1D1F4CC2"/>
    <w:rsid w:val="1D24677C"/>
    <w:rsid w:val="1D352737"/>
    <w:rsid w:val="1D3544E5"/>
    <w:rsid w:val="1D37025D"/>
    <w:rsid w:val="1D3A7D4E"/>
    <w:rsid w:val="1D5232E9"/>
    <w:rsid w:val="1D553DBA"/>
    <w:rsid w:val="1D5E3A3C"/>
    <w:rsid w:val="1D666D95"/>
    <w:rsid w:val="1D6B43AB"/>
    <w:rsid w:val="1D70551D"/>
    <w:rsid w:val="1D8D6E28"/>
    <w:rsid w:val="1D94745E"/>
    <w:rsid w:val="1D9824DA"/>
    <w:rsid w:val="1DA8115B"/>
    <w:rsid w:val="1DAF6046"/>
    <w:rsid w:val="1DBE272D"/>
    <w:rsid w:val="1DCF0496"/>
    <w:rsid w:val="1DD41F50"/>
    <w:rsid w:val="1DD704BA"/>
    <w:rsid w:val="1DD737EE"/>
    <w:rsid w:val="1DDB32DF"/>
    <w:rsid w:val="1DDE2DCF"/>
    <w:rsid w:val="1DE101C9"/>
    <w:rsid w:val="1DE81558"/>
    <w:rsid w:val="1DE859FC"/>
    <w:rsid w:val="1DEA52D0"/>
    <w:rsid w:val="1DEF6D8A"/>
    <w:rsid w:val="1E18008F"/>
    <w:rsid w:val="1E195BB5"/>
    <w:rsid w:val="1E1B36DB"/>
    <w:rsid w:val="1E1E4F79"/>
    <w:rsid w:val="1E206F43"/>
    <w:rsid w:val="1E312EFF"/>
    <w:rsid w:val="1E4A2212"/>
    <w:rsid w:val="1E4A3FC0"/>
    <w:rsid w:val="1E4F15D7"/>
    <w:rsid w:val="1E5624B6"/>
    <w:rsid w:val="1E5B61CE"/>
    <w:rsid w:val="1E5C1674"/>
    <w:rsid w:val="1E71154D"/>
    <w:rsid w:val="1E756DCF"/>
    <w:rsid w:val="1E7D45CD"/>
    <w:rsid w:val="1E894AE9"/>
    <w:rsid w:val="1E8A260F"/>
    <w:rsid w:val="1E8A6AB3"/>
    <w:rsid w:val="1EA71413"/>
    <w:rsid w:val="1EC10726"/>
    <w:rsid w:val="1ECB04B0"/>
    <w:rsid w:val="1ECC0E79"/>
    <w:rsid w:val="1ECF44C6"/>
    <w:rsid w:val="1ED33FB6"/>
    <w:rsid w:val="1ED85A70"/>
    <w:rsid w:val="1EF503D0"/>
    <w:rsid w:val="1EFB350D"/>
    <w:rsid w:val="1F0028D1"/>
    <w:rsid w:val="1F016D75"/>
    <w:rsid w:val="1F066139"/>
    <w:rsid w:val="1F125A1B"/>
    <w:rsid w:val="1F1D7927"/>
    <w:rsid w:val="1F2D59AA"/>
    <w:rsid w:val="1F38206B"/>
    <w:rsid w:val="1F3D58D3"/>
    <w:rsid w:val="1F5844BB"/>
    <w:rsid w:val="1F75506D"/>
    <w:rsid w:val="1F7A08D5"/>
    <w:rsid w:val="1F873E3B"/>
    <w:rsid w:val="1F8A3E99"/>
    <w:rsid w:val="1F991576"/>
    <w:rsid w:val="1FAD4807"/>
    <w:rsid w:val="1FD35AAD"/>
    <w:rsid w:val="1FDC6E9A"/>
    <w:rsid w:val="1FE81CE3"/>
    <w:rsid w:val="1FED10A7"/>
    <w:rsid w:val="1FF1794B"/>
    <w:rsid w:val="1FF93EF0"/>
    <w:rsid w:val="20085EE1"/>
    <w:rsid w:val="200C3C23"/>
    <w:rsid w:val="200E79F1"/>
    <w:rsid w:val="20240E14"/>
    <w:rsid w:val="202677A9"/>
    <w:rsid w:val="20475A9E"/>
    <w:rsid w:val="20857532"/>
    <w:rsid w:val="20947775"/>
    <w:rsid w:val="209F16A7"/>
    <w:rsid w:val="20A0611A"/>
    <w:rsid w:val="20A51982"/>
    <w:rsid w:val="20A53730"/>
    <w:rsid w:val="20B322F1"/>
    <w:rsid w:val="20C75D9C"/>
    <w:rsid w:val="20D912DF"/>
    <w:rsid w:val="20E00C0C"/>
    <w:rsid w:val="20E15CA1"/>
    <w:rsid w:val="20F052F3"/>
    <w:rsid w:val="20F75157"/>
    <w:rsid w:val="20F83DC6"/>
    <w:rsid w:val="2100305C"/>
    <w:rsid w:val="21050673"/>
    <w:rsid w:val="21182154"/>
    <w:rsid w:val="212D7993"/>
    <w:rsid w:val="213018BF"/>
    <w:rsid w:val="21330D80"/>
    <w:rsid w:val="21366A7E"/>
    <w:rsid w:val="21381FF6"/>
    <w:rsid w:val="213A031C"/>
    <w:rsid w:val="21466CC1"/>
    <w:rsid w:val="21521B0A"/>
    <w:rsid w:val="21780E44"/>
    <w:rsid w:val="21845A3B"/>
    <w:rsid w:val="218C6112"/>
    <w:rsid w:val="21921F06"/>
    <w:rsid w:val="21961759"/>
    <w:rsid w:val="219A525F"/>
    <w:rsid w:val="21A1039B"/>
    <w:rsid w:val="21A25EC1"/>
    <w:rsid w:val="21AB121A"/>
    <w:rsid w:val="21B300CF"/>
    <w:rsid w:val="21B75E11"/>
    <w:rsid w:val="21B87493"/>
    <w:rsid w:val="21F030D1"/>
    <w:rsid w:val="21F85C9C"/>
    <w:rsid w:val="21FB3F4F"/>
    <w:rsid w:val="21FC3824"/>
    <w:rsid w:val="21FF50C2"/>
    <w:rsid w:val="220A6852"/>
    <w:rsid w:val="22244B28"/>
    <w:rsid w:val="22266AF2"/>
    <w:rsid w:val="222F1E4B"/>
    <w:rsid w:val="22455E6D"/>
    <w:rsid w:val="22465699"/>
    <w:rsid w:val="226C6BFB"/>
    <w:rsid w:val="22721D38"/>
    <w:rsid w:val="22791318"/>
    <w:rsid w:val="22853819"/>
    <w:rsid w:val="228F28EA"/>
    <w:rsid w:val="22997A32"/>
    <w:rsid w:val="22BB548D"/>
    <w:rsid w:val="22C85FA2"/>
    <w:rsid w:val="22D60519"/>
    <w:rsid w:val="22D84291"/>
    <w:rsid w:val="22DF73CD"/>
    <w:rsid w:val="22F8223D"/>
    <w:rsid w:val="2302130E"/>
    <w:rsid w:val="230E380E"/>
    <w:rsid w:val="231177A3"/>
    <w:rsid w:val="231921B3"/>
    <w:rsid w:val="231F5A1C"/>
    <w:rsid w:val="2321701B"/>
    <w:rsid w:val="2322375E"/>
    <w:rsid w:val="232535A2"/>
    <w:rsid w:val="233F60BE"/>
    <w:rsid w:val="233F7E6C"/>
    <w:rsid w:val="23533917"/>
    <w:rsid w:val="23692F0B"/>
    <w:rsid w:val="237318B0"/>
    <w:rsid w:val="23751ADF"/>
    <w:rsid w:val="237C4E49"/>
    <w:rsid w:val="23825FAA"/>
    <w:rsid w:val="239D2DE4"/>
    <w:rsid w:val="23A423C5"/>
    <w:rsid w:val="23A45F21"/>
    <w:rsid w:val="23A6613D"/>
    <w:rsid w:val="23B1699D"/>
    <w:rsid w:val="23B73EA6"/>
    <w:rsid w:val="23C860B3"/>
    <w:rsid w:val="23DE62E8"/>
    <w:rsid w:val="23F76998"/>
    <w:rsid w:val="23F812CA"/>
    <w:rsid w:val="23FC3FAF"/>
    <w:rsid w:val="240B5FA0"/>
    <w:rsid w:val="2418246B"/>
    <w:rsid w:val="242C7FB3"/>
    <w:rsid w:val="24373239"/>
    <w:rsid w:val="243D1271"/>
    <w:rsid w:val="24412260"/>
    <w:rsid w:val="24521E21"/>
    <w:rsid w:val="247B3126"/>
    <w:rsid w:val="24914B1E"/>
    <w:rsid w:val="249227B7"/>
    <w:rsid w:val="249917FE"/>
    <w:rsid w:val="249A76A4"/>
    <w:rsid w:val="249C0913"/>
    <w:rsid w:val="249D12EE"/>
    <w:rsid w:val="24AE1DE6"/>
    <w:rsid w:val="24D26ABE"/>
    <w:rsid w:val="25115838"/>
    <w:rsid w:val="25180C07"/>
    <w:rsid w:val="25381017"/>
    <w:rsid w:val="253A5C70"/>
    <w:rsid w:val="253C11CF"/>
    <w:rsid w:val="25461029"/>
    <w:rsid w:val="2566429C"/>
    <w:rsid w:val="25981AB5"/>
    <w:rsid w:val="25A14E0E"/>
    <w:rsid w:val="25B01325"/>
    <w:rsid w:val="25B85CB3"/>
    <w:rsid w:val="25BC1216"/>
    <w:rsid w:val="25C24D84"/>
    <w:rsid w:val="25C364AA"/>
    <w:rsid w:val="25C66622"/>
    <w:rsid w:val="26213859"/>
    <w:rsid w:val="26263565"/>
    <w:rsid w:val="26264560"/>
    <w:rsid w:val="26345C82"/>
    <w:rsid w:val="26355556"/>
    <w:rsid w:val="263B7010"/>
    <w:rsid w:val="2641214D"/>
    <w:rsid w:val="265C6F87"/>
    <w:rsid w:val="265E4AAD"/>
    <w:rsid w:val="26663961"/>
    <w:rsid w:val="266A3452"/>
    <w:rsid w:val="26887D7C"/>
    <w:rsid w:val="268F2EB8"/>
    <w:rsid w:val="269E759F"/>
    <w:rsid w:val="26A85D28"/>
    <w:rsid w:val="26AA1AA0"/>
    <w:rsid w:val="26AA7CF2"/>
    <w:rsid w:val="26AB763C"/>
    <w:rsid w:val="26B648E9"/>
    <w:rsid w:val="26C64400"/>
    <w:rsid w:val="26C97FF4"/>
    <w:rsid w:val="26CD6050"/>
    <w:rsid w:val="26CF1507"/>
    <w:rsid w:val="26D60AE7"/>
    <w:rsid w:val="26EA4592"/>
    <w:rsid w:val="26ED7BDF"/>
    <w:rsid w:val="26F251F5"/>
    <w:rsid w:val="26FC1C1E"/>
    <w:rsid w:val="270F7B55"/>
    <w:rsid w:val="27195E9E"/>
    <w:rsid w:val="2725381D"/>
    <w:rsid w:val="272D447F"/>
    <w:rsid w:val="273A72C8"/>
    <w:rsid w:val="2767173F"/>
    <w:rsid w:val="27767BD4"/>
    <w:rsid w:val="27871DE1"/>
    <w:rsid w:val="279938C3"/>
    <w:rsid w:val="27A02EA3"/>
    <w:rsid w:val="27A91D58"/>
    <w:rsid w:val="27BE1725"/>
    <w:rsid w:val="27C92CE4"/>
    <w:rsid w:val="27DD40F7"/>
    <w:rsid w:val="27E56B08"/>
    <w:rsid w:val="27F07987"/>
    <w:rsid w:val="28101DD7"/>
    <w:rsid w:val="281C242C"/>
    <w:rsid w:val="282329C6"/>
    <w:rsid w:val="2835183D"/>
    <w:rsid w:val="283A6E54"/>
    <w:rsid w:val="284657F9"/>
    <w:rsid w:val="284877C3"/>
    <w:rsid w:val="285443B9"/>
    <w:rsid w:val="28616AD6"/>
    <w:rsid w:val="28687F94"/>
    <w:rsid w:val="286914E7"/>
    <w:rsid w:val="28700AC7"/>
    <w:rsid w:val="28706D19"/>
    <w:rsid w:val="28724840"/>
    <w:rsid w:val="28795BCE"/>
    <w:rsid w:val="287A7EF5"/>
    <w:rsid w:val="287C29F4"/>
    <w:rsid w:val="28810F26"/>
    <w:rsid w:val="288B3B53"/>
    <w:rsid w:val="28911924"/>
    <w:rsid w:val="28991DCC"/>
    <w:rsid w:val="28AD3ACA"/>
    <w:rsid w:val="28B675F6"/>
    <w:rsid w:val="28D15A0A"/>
    <w:rsid w:val="28D728F5"/>
    <w:rsid w:val="28E5496A"/>
    <w:rsid w:val="28E84B02"/>
    <w:rsid w:val="29017971"/>
    <w:rsid w:val="291476A5"/>
    <w:rsid w:val="2920429C"/>
    <w:rsid w:val="292518B2"/>
    <w:rsid w:val="29322239"/>
    <w:rsid w:val="29363ABF"/>
    <w:rsid w:val="2936586D"/>
    <w:rsid w:val="293715E5"/>
    <w:rsid w:val="2939710B"/>
    <w:rsid w:val="293E7C9D"/>
    <w:rsid w:val="2944442E"/>
    <w:rsid w:val="29530500"/>
    <w:rsid w:val="295403E9"/>
    <w:rsid w:val="295757E3"/>
    <w:rsid w:val="295B3526"/>
    <w:rsid w:val="295B52D4"/>
    <w:rsid w:val="2987431B"/>
    <w:rsid w:val="298A3E0B"/>
    <w:rsid w:val="298C36DF"/>
    <w:rsid w:val="29986528"/>
    <w:rsid w:val="29A46C7B"/>
    <w:rsid w:val="29AB45DC"/>
    <w:rsid w:val="29D01D35"/>
    <w:rsid w:val="29D3130E"/>
    <w:rsid w:val="29D82DC8"/>
    <w:rsid w:val="29DB4666"/>
    <w:rsid w:val="29E36870"/>
    <w:rsid w:val="29E74DB9"/>
    <w:rsid w:val="29EC0622"/>
    <w:rsid w:val="29F0140E"/>
    <w:rsid w:val="29FA689B"/>
    <w:rsid w:val="29FF0355"/>
    <w:rsid w:val="2A067935"/>
    <w:rsid w:val="2A27165A"/>
    <w:rsid w:val="2A36189D"/>
    <w:rsid w:val="2A420242"/>
    <w:rsid w:val="2A44045E"/>
    <w:rsid w:val="2A50295E"/>
    <w:rsid w:val="2A574846"/>
    <w:rsid w:val="2A63077C"/>
    <w:rsid w:val="2A677CA8"/>
    <w:rsid w:val="2A6B3832"/>
    <w:rsid w:val="2A7228D5"/>
    <w:rsid w:val="2A8B71DD"/>
    <w:rsid w:val="2A9D2A82"/>
    <w:rsid w:val="2AA131BA"/>
    <w:rsid w:val="2AA35184"/>
    <w:rsid w:val="2AA607D0"/>
    <w:rsid w:val="2AAA4765"/>
    <w:rsid w:val="2AAB5DE7"/>
    <w:rsid w:val="2AB27175"/>
    <w:rsid w:val="2ABC6246"/>
    <w:rsid w:val="2AD90BA6"/>
    <w:rsid w:val="2AED63FF"/>
    <w:rsid w:val="2AEF2177"/>
    <w:rsid w:val="2AF459E0"/>
    <w:rsid w:val="2B121824"/>
    <w:rsid w:val="2B14398C"/>
    <w:rsid w:val="2B244EBB"/>
    <w:rsid w:val="2B25203D"/>
    <w:rsid w:val="2B2C170D"/>
    <w:rsid w:val="2B342280"/>
    <w:rsid w:val="2B3C2EE3"/>
    <w:rsid w:val="2B473D61"/>
    <w:rsid w:val="2B493864"/>
    <w:rsid w:val="2B4C38A9"/>
    <w:rsid w:val="2B5621F6"/>
    <w:rsid w:val="2B6E5792"/>
    <w:rsid w:val="2B724B56"/>
    <w:rsid w:val="2B764647"/>
    <w:rsid w:val="2BAC1E16"/>
    <w:rsid w:val="2BC5112A"/>
    <w:rsid w:val="2BDF043E"/>
    <w:rsid w:val="2BE47802"/>
    <w:rsid w:val="2BEA293F"/>
    <w:rsid w:val="2BF832AE"/>
    <w:rsid w:val="2C002162"/>
    <w:rsid w:val="2C091017"/>
    <w:rsid w:val="2C183A75"/>
    <w:rsid w:val="2C424529"/>
    <w:rsid w:val="2C4464F3"/>
    <w:rsid w:val="2C46226B"/>
    <w:rsid w:val="2C4B162F"/>
    <w:rsid w:val="2C620D1D"/>
    <w:rsid w:val="2C624BCB"/>
    <w:rsid w:val="2C646B95"/>
    <w:rsid w:val="2CA854C0"/>
    <w:rsid w:val="2CBC42DB"/>
    <w:rsid w:val="2CC15D95"/>
    <w:rsid w:val="2CC338BC"/>
    <w:rsid w:val="2CC82C80"/>
    <w:rsid w:val="2CCD64E8"/>
    <w:rsid w:val="2CFB12A7"/>
    <w:rsid w:val="2D1F0790"/>
    <w:rsid w:val="2D3447B9"/>
    <w:rsid w:val="2D4367AA"/>
    <w:rsid w:val="2D4542D1"/>
    <w:rsid w:val="2D517119"/>
    <w:rsid w:val="2D552748"/>
    <w:rsid w:val="2D5A377F"/>
    <w:rsid w:val="2D686211"/>
    <w:rsid w:val="2D7B4415"/>
    <w:rsid w:val="2D984D48"/>
    <w:rsid w:val="2DBD030B"/>
    <w:rsid w:val="2DBD655D"/>
    <w:rsid w:val="2DC6679F"/>
    <w:rsid w:val="2DD738EC"/>
    <w:rsid w:val="2DE0049D"/>
    <w:rsid w:val="2DF14458"/>
    <w:rsid w:val="2DF16206"/>
    <w:rsid w:val="2DF31F7F"/>
    <w:rsid w:val="2DF83A39"/>
    <w:rsid w:val="2DFA3974"/>
    <w:rsid w:val="2DFD4BAB"/>
    <w:rsid w:val="2E1A24E4"/>
    <w:rsid w:val="2E2465DC"/>
    <w:rsid w:val="2E2C6ECD"/>
    <w:rsid w:val="2E33681F"/>
    <w:rsid w:val="2E3C1B78"/>
    <w:rsid w:val="2E444588"/>
    <w:rsid w:val="2E496043"/>
    <w:rsid w:val="2E513149"/>
    <w:rsid w:val="2E586286"/>
    <w:rsid w:val="2E5977D4"/>
    <w:rsid w:val="2E5C3FC8"/>
    <w:rsid w:val="2EA63495"/>
    <w:rsid w:val="2EC27BA3"/>
    <w:rsid w:val="2ED33B5E"/>
    <w:rsid w:val="2ED51684"/>
    <w:rsid w:val="2ED578D6"/>
    <w:rsid w:val="2EDE49DD"/>
    <w:rsid w:val="2EE63891"/>
    <w:rsid w:val="2EEB70FA"/>
    <w:rsid w:val="2EEE0998"/>
    <w:rsid w:val="2EF44200"/>
    <w:rsid w:val="2F124686"/>
    <w:rsid w:val="2F212B1B"/>
    <w:rsid w:val="2F4800A8"/>
    <w:rsid w:val="2F650C5A"/>
    <w:rsid w:val="2F68699C"/>
    <w:rsid w:val="2F6C023B"/>
    <w:rsid w:val="2F727AD1"/>
    <w:rsid w:val="2F8337D6"/>
    <w:rsid w:val="2F975BDD"/>
    <w:rsid w:val="2F9E23BE"/>
    <w:rsid w:val="2F9E5F1A"/>
    <w:rsid w:val="2FA8323D"/>
    <w:rsid w:val="2FB5399F"/>
    <w:rsid w:val="2FC00586"/>
    <w:rsid w:val="2FC11F78"/>
    <w:rsid w:val="2FD70C99"/>
    <w:rsid w:val="2FF124EE"/>
    <w:rsid w:val="300761B5"/>
    <w:rsid w:val="300E12F2"/>
    <w:rsid w:val="3025488D"/>
    <w:rsid w:val="302901F2"/>
    <w:rsid w:val="302C0523"/>
    <w:rsid w:val="304E5B92"/>
    <w:rsid w:val="306453B6"/>
    <w:rsid w:val="306C6018"/>
    <w:rsid w:val="307D0225"/>
    <w:rsid w:val="308415B4"/>
    <w:rsid w:val="30850B9F"/>
    <w:rsid w:val="309D2676"/>
    <w:rsid w:val="30A9726C"/>
    <w:rsid w:val="30C904B9"/>
    <w:rsid w:val="30CE282F"/>
    <w:rsid w:val="30DA7426"/>
    <w:rsid w:val="30DA76A0"/>
    <w:rsid w:val="30E119AC"/>
    <w:rsid w:val="30EB518F"/>
    <w:rsid w:val="30FA3624"/>
    <w:rsid w:val="310444A3"/>
    <w:rsid w:val="311C359A"/>
    <w:rsid w:val="311F308B"/>
    <w:rsid w:val="31200DC9"/>
    <w:rsid w:val="31224929"/>
    <w:rsid w:val="3125515C"/>
    <w:rsid w:val="31305298"/>
    <w:rsid w:val="313905F0"/>
    <w:rsid w:val="313E1763"/>
    <w:rsid w:val="314D7BF8"/>
    <w:rsid w:val="31723B02"/>
    <w:rsid w:val="31815AF3"/>
    <w:rsid w:val="318555E4"/>
    <w:rsid w:val="318850D4"/>
    <w:rsid w:val="318B0720"/>
    <w:rsid w:val="31903F88"/>
    <w:rsid w:val="319F5F79"/>
    <w:rsid w:val="31A661DF"/>
    <w:rsid w:val="31AA504A"/>
    <w:rsid w:val="31CF4AB1"/>
    <w:rsid w:val="31D55B13"/>
    <w:rsid w:val="31E340B8"/>
    <w:rsid w:val="31E56082"/>
    <w:rsid w:val="31E63BA8"/>
    <w:rsid w:val="31EF0CAF"/>
    <w:rsid w:val="31F44517"/>
    <w:rsid w:val="31FE5396"/>
    <w:rsid w:val="321C5AF1"/>
    <w:rsid w:val="321E3342"/>
    <w:rsid w:val="322E7A29"/>
    <w:rsid w:val="32333292"/>
    <w:rsid w:val="32425283"/>
    <w:rsid w:val="32452FC5"/>
    <w:rsid w:val="3267118D"/>
    <w:rsid w:val="32676A97"/>
    <w:rsid w:val="3273368E"/>
    <w:rsid w:val="327A6757"/>
    <w:rsid w:val="327F2033"/>
    <w:rsid w:val="32821B23"/>
    <w:rsid w:val="328F5FEE"/>
    <w:rsid w:val="32951856"/>
    <w:rsid w:val="329B2BE5"/>
    <w:rsid w:val="32AB107A"/>
    <w:rsid w:val="32AC3044"/>
    <w:rsid w:val="32B51A9E"/>
    <w:rsid w:val="32D00AE0"/>
    <w:rsid w:val="32D22AAA"/>
    <w:rsid w:val="32D3412D"/>
    <w:rsid w:val="32DF2AD1"/>
    <w:rsid w:val="32F3657D"/>
    <w:rsid w:val="32FA3DAF"/>
    <w:rsid w:val="33296443"/>
    <w:rsid w:val="33305805"/>
    <w:rsid w:val="33381756"/>
    <w:rsid w:val="3341553A"/>
    <w:rsid w:val="335E566A"/>
    <w:rsid w:val="3364747B"/>
    <w:rsid w:val="33680D19"/>
    <w:rsid w:val="339A4C4A"/>
    <w:rsid w:val="339E298D"/>
    <w:rsid w:val="33A67A93"/>
    <w:rsid w:val="33B65F28"/>
    <w:rsid w:val="33BD0805"/>
    <w:rsid w:val="33C87A09"/>
    <w:rsid w:val="33E800AC"/>
    <w:rsid w:val="33F40A75"/>
    <w:rsid w:val="340B4DB4"/>
    <w:rsid w:val="342033A2"/>
    <w:rsid w:val="342235BE"/>
    <w:rsid w:val="342F1837"/>
    <w:rsid w:val="343707C2"/>
    <w:rsid w:val="34433534"/>
    <w:rsid w:val="344F012B"/>
    <w:rsid w:val="345474EF"/>
    <w:rsid w:val="345A20AA"/>
    <w:rsid w:val="345B087E"/>
    <w:rsid w:val="346F60D7"/>
    <w:rsid w:val="347100A1"/>
    <w:rsid w:val="34767465"/>
    <w:rsid w:val="34784F8C"/>
    <w:rsid w:val="34790D04"/>
    <w:rsid w:val="347C4C38"/>
    <w:rsid w:val="347E631A"/>
    <w:rsid w:val="349E0811"/>
    <w:rsid w:val="34C41066"/>
    <w:rsid w:val="34C91C8B"/>
    <w:rsid w:val="34CA5C0D"/>
    <w:rsid w:val="34CC177B"/>
    <w:rsid w:val="34CE1050"/>
    <w:rsid w:val="34D16D92"/>
    <w:rsid w:val="34E22D4D"/>
    <w:rsid w:val="35044A71"/>
    <w:rsid w:val="350607E9"/>
    <w:rsid w:val="35134CB4"/>
    <w:rsid w:val="35156C7E"/>
    <w:rsid w:val="3518051D"/>
    <w:rsid w:val="35247985"/>
    <w:rsid w:val="353B2893"/>
    <w:rsid w:val="35492DCC"/>
    <w:rsid w:val="354B26A0"/>
    <w:rsid w:val="35523BA7"/>
    <w:rsid w:val="35527ED3"/>
    <w:rsid w:val="355E0625"/>
    <w:rsid w:val="356D0868"/>
    <w:rsid w:val="35727C2D"/>
    <w:rsid w:val="357D65D2"/>
    <w:rsid w:val="357D6842"/>
    <w:rsid w:val="358636D8"/>
    <w:rsid w:val="359009FB"/>
    <w:rsid w:val="35906305"/>
    <w:rsid w:val="359C73A0"/>
    <w:rsid w:val="35B47428"/>
    <w:rsid w:val="35BC70FA"/>
    <w:rsid w:val="35BE7316"/>
    <w:rsid w:val="35C91817"/>
    <w:rsid w:val="35CB558F"/>
    <w:rsid w:val="35D52E6A"/>
    <w:rsid w:val="35D94150"/>
    <w:rsid w:val="35DE3514"/>
    <w:rsid w:val="35F44AE6"/>
    <w:rsid w:val="360D3DFA"/>
    <w:rsid w:val="360F1920"/>
    <w:rsid w:val="36107446"/>
    <w:rsid w:val="361E7DB5"/>
    <w:rsid w:val="36370E76"/>
    <w:rsid w:val="364517E5"/>
    <w:rsid w:val="36685AA2"/>
    <w:rsid w:val="367479D5"/>
    <w:rsid w:val="367B48D9"/>
    <w:rsid w:val="368A71F8"/>
    <w:rsid w:val="36AE0BE9"/>
    <w:rsid w:val="36AE738B"/>
    <w:rsid w:val="36B85B13"/>
    <w:rsid w:val="36C3270A"/>
    <w:rsid w:val="36C56482"/>
    <w:rsid w:val="36CC1BEA"/>
    <w:rsid w:val="36E7464B"/>
    <w:rsid w:val="36E763F9"/>
    <w:rsid w:val="36F56D67"/>
    <w:rsid w:val="37053A33"/>
    <w:rsid w:val="372C6501"/>
    <w:rsid w:val="373D070E"/>
    <w:rsid w:val="374343A4"/>
    <w:rsid w:val="37470BD3"/>
    <w:rsid w:val="375A12C0"/>
    <w:rsid w:val="37624F8C"/>
    <w:rsid w:val="378E4AC6"/>
    <w:rsid w:val="37C8622A"/>
    <w:rsid w:val="37CD1A92"/>
    <w:rsid w:val="37DF5322"/>
    <w:rsid w:val="37EB016A"/>
    <w:rsid w:val="380426F2"/>
    <w:rsid w:val="38090922"/>
    <w:rsid w:val="380D7117"/>
    <w:rsid w:val="3810197F"/>
    <w:rsid w:val="38123949"/>
    <w:rsid w:val="381C47C8"/>
    <w:rsid w:val="38211DDE"/>
    <w:rsid w:val="38216E61"/>
    <w:rsid w:val="38237904"/>
    <w:rsid w:val="382E2F9F"/>
    <w:rsid w:val="38507FCD"/>
    <w:rsid w:val="38593E3A"/>
    <w:rsid w:val="385C4BC4"/>
    <w:rsid w:val="385F2E09"/>
    <w:rsid w:val="3862667F"/>
    <w:rsid w:val="38675A43"/>
    <w:rsid w:val="386D368C"/>
    <w:rsid w:val="388008B3"/>
    <w:rsid w:val="38877E93"/>
    <w:rsid w:val="389E342F"/>
    <w:rsid w:val="38A46EEC"/>
    <w:rsid w:val="38AB1F87"/>
    <w:rsid w:val="38B870F1"/>
    <w:rsid w:val="38B95B73"/>
    <w:rsid w:val="38CC58A6"/>
    <w:rsid w:val="38CD7870"/>
    <w:rsid w:val="38D46E50"/>
    <w:rsid w:val="38D86941"/>
    <w:rsid w:val="38F31085"/>
    <w:rsid w:val="38FB073E"/>
    <w:rsid w:val="391F00CC"/>
    <w:rsid w:val="392B4CC2"/>
    <w:rsid w:val="392C0A3B"/>
    <w:rsid w:val="392E030F"/>
    <w:rsid w:val="393A4F06"/>
    <w:rsid w:val="3942025E"/>
    <w:rsid w:val="39553AED"/>
    <w:rsid w:val="39571656"/>
    <w:rsid w:val="397321C6"/>
    <w:rsid w:val="39763A64"/>
    <w:rsid w:val="39783C80"/>
    <w:rsid w:val="397E4888"/>
    <w:rsid w:val="39813647"/>
    <w:rsid w:val="3986639D"/>
    <w:rsid w:val="399C171C"/>
    <w:rsid w:val="39A46823"/>
    <w:rsid w:val="39A93E39"/>
    <w:rsid w:val="39A95BE7"/>
    <w:rsid w:val="39C46EC5"/>
    <w:rsid w:val="3A086DB2"/>
    <w:rsid w:val="3A0B68A2"/>
    <w:rsid w:val="3A0D6176"/>
    <w:rsid w:val="3A257964"/>
    <w:rsid w:val="3A296D28"/>
    <w:rsid w:val="3A2A4F7A"/>
    <w:rsid w:val="3A2B484E"/>
    <w:rsid w:val="3A30455A"/>
    <w:rsid w:val="3A4678DA"/>
    <w:rsid w:val="3A5169AB"/>
    <w:rsid w:val="3A760DAE"/>
    <w:rsid w:val="3A887EF3"/>
    <w:rsid w:val="3A960861"/>
    <w:rsid w:val="3AB605BC"/>
    <w:rsid w:val="3AD239CF"/>
    <w:rsid w:val="3AE96BE3"/>
    <w:rsid w:val="3AED7D56"/>
    <w:rsid w:val="3AFD4A0A"/>
    <w:rsid w:val="3B07350D"/>
    <w:rsid w:val="3B1B2B15"/>
    <w:rsid w:val="3B1B48C3"/>
    <w:rsid w:val="3B2319C9"/>
    <w:rsid w:val="3B247C1B"/>
    <w:rsid w:val="3B2D45F6"/>
    <w:rsid w:val="3B337E5E"/>
    <w:rsid w:val="3B345984"/>
    <w:rsid w:val="3B460F70"/>
    <w:rsid w:val="3B497682"/>
    <w:rsid w:val="3B516536"/>
    <w:rsid w:val="3B5B1163"/>
    <w:rsid w:val="3B5E2A01"/>
    <w:rsid w:val="3B7B1805"/>
    <w:rsid w:val="3B8B1A48"/>
    <w:rsid w:val="3B950B19"/>
    <w:rsid w:val="3B981668"/>
    <w:rsid w:val="3B9B5A04"/>
    <w:rsid w:val="3BA40D5C"/>
    <w:rsid w:val="3BA743A8"/>
    <w:rsid w:val="3BAC7C11"/>
    <w:rsid w:val="3BB70A8F"/>
    <w:rsid w:val="3BC41E16"/>
    <w:rsid w:val="3BD3519D"/>
    <w:rsid w:val="3BD86C58"/>
    <w:rsid w:val="3BE45256"/>
    <w:rsid w:val="3C08753D"/>
    <w:rsid w:val="3C0C2E19"/>
    <w:rsid w:val="3C1A101E"/>
    <w:rsid w:val="3C2B6D87"/>
    <w:rsid w:val="3C3519B4"/>
    <w:rsid w:val="3C37397E"/>
    <w:rsid w:val="3C601127"/>
    <w:rsid w:val="3C6978B0"/>
    <w:rsid w:val="3C756255"/>
    <w:rsid w:val="3C791ACB"/>
    <w:rsid w:val="3C7C75E3"/>
    <w:rsid w:val="3C7D70DA"/>
    <w:rsid w:val="3C833D0A"/>
    <w:rsid w:val="3C8D359E"/>
    <w:rsid w:val="3CAD3C40"/>
    <w:rsid w:val="3CBF1B40"/>
    <w:rsid w:val="3CD90391"/>
    <w:rsid w:val="3CF8135F"/>
    <w:rsid w:val="3CFD6976"/>
    <w:rsid w:val="3D033860"/>
    <w:rsid w:val="3D18555E"/>
    <w:rsid w:val="3D200F5C"/>
    <w:rsid w:val="3D281519"/>
    <w:rsid w:val="3D523160"/>
    <w:rsid w:val="3D595B76"/>
    <w:rsid w:val="3D6F1615"/>
    <w:rsid w:val="3D6F7148"/>
    <w:rsid w:val="3D74475E"/>
    <w:rsid w:val="3D74650C"/>
    <w:rsid w:val="3D8C5F4C"/>
    <w:rsid w:val="3D995F73"/>
    <w:rsid w:val="3D9A2768"/>
    <w:rsid w:val="3D9A7957"/>
    <w:rsid w:val="3D9B1CEB"/>
    <w:rsid w:val="3DA474D0"/>
    <w:rsid w:val="3DBD7EB3"/>
    <w:rsid w:val="3DC01751"/>
    <w:rsid w:val="3DEB4A20"/>
    <w:rsid w:val="3DEF1A76"/>
    <w:rsid w:val="3DF11A0F"/>
    <w:rsid w:val="3DF77869"/>
    <w:rsid w:val="3E1675C3"/>
    <w:rsid w:val="3E2C6DE7"/>
    <w:rsid w:val="3E331183"/>
    <w:rsid w:val="3E4405D4"/>
    <w:rsid w:val="3E481E73"/>
    <w:rsid w:val="3E493DC2"/>
    <w:rsid w:val="3E506F79"/>
    <w:rsid w:val="3E5C76CC"/>
    <w:rsid w:val="3E612F34"/>
    <w:rsid w:val="3E6E73D9"/>
    <w:rsid w:val="3E7F33BB"/>
    <w:rsid w:val="3E894239"/>
    <w:rsid w:val="3E927736"/>
    <w:rsid w:val="3EA370A9"/>
    <w:rsid w:val="3EB412B6"/>
    <w:rsid w:val="3EB72B54"/>
    <w:rsid w:val="3EBA43F3"/>
    <w:rsid w:val="3EC55271"/>
    <w:rsid w:val="3ED03C16"/>
    <w:rsid w:val="3EDA6843"/>
    <w:rsid w:val="3EE17BD1"/>
    <w:rsid w:val="3EEB1B16"/>
    <w:rsid w:val="3EF13E60"/>
    <w:rsid w:val="3EF52FE2"/>
    <w:rsid w:val="3EFB6EE5"/>
    <w:rsid w:val="3F11495A"/>
    <w:rsid w:val="3F116709"/>
    <w:rsid w:val="3F1B7587"/>
    <w:rsid w:val="3F261B2D"/>
    <w:rsid w:val="3F4C7741"/>
    <w:rsid w:val="3F6C76A4"/>
    <w:rsid w:val="3F731DC5"/>
    <w:rsid w:val="3F746C97"/>
    <w:rsid w:val="3FA255B3"/>
    <w:rsid w:val="3FA27361"/>
    <w:rsid w:val="3FC05606"/>
    <w:rsid w:val="3FC542E4"/>
    <w:rsid w:val="3FCA68B7"/>
    <w:rsid w:val="3FCC0881"/>
    <w:rsid w:val="3FCE45FA"/>
    <w:rsid w:val="3FDD65EB"/>
    <w:rsid w:val="3FDE5262"/>
    <w:rsid w:val="3FE1257F"/>
    <w:rsid w:val="3FF81804"/>
    <w:rsid w:val="3FF95188"/>
    <w:rsid w:val="3FFD0A3B"/>
    <w:rsid w:val="400718BA"/>
    <w:rsid w:val="400B75FC"/>
    <w:rsid w:val="4012098A"/>
    <w:rsid w:val="40152228"/>
    <w:rsid w:val="40175FA1"/>
    <w:rsid w:val="401D7F0A"/>
    <w:rsid w:val="4024246B"/>
    <w:rsid w:val="40251D40"/>
    <w:rsid w:val="40307062"/>
    <w:rsid w:val="40416B7A"/>
    <w:rsid w:val="407C22A8"/>
    <w:rsid w:val="408B24EB"/>
    <w:rsid w:val="40907B01"/>
    <w:rsid w:val="40953369"/>
    <w:rsid w:val="40A2448B"/>
    <w:rsid w:val="40A84E4B"/>
    <w:rsid w:val="40A94CA2"/>
    <w:rsid w:val="40B02584"/>
    <w:rsid w:val="40B27A77"/>
    <w:rsid w:val="40BA4B7E"/>
    <w:rsid w:val="40CF23D7"/>
    <w:rsid w:val="40E35E83"/>
    <w:rsid w:val="40FB141E"/>
    <w:rsid w:val="410127AD"/>
    <w:rsid w:val="410D2F00"/>
    <w:rsid w:val="411B386E"/>
    <w:rsid w:val="412A1D04"/>
    <w:rsid w:val="412A5860"/>
    <w:rsid w:val="413B5CBF"/>
    <w:rsid w:val="4142704D"/>
    <w:rsid w:val="4168282C"/>
    <w:rsid w:val="41720FB5"/>
    <w:rsid w:val="41764F49"/>
    <w:rsid w:val="41961147"/>
    <w:rsid w:val="41AC44C7"/>
    <w:rsid w:val="41AF2209"/>
    <w:rsid w:val="41B84606"/>
    <w:rsid w:val="41C061C4"/>
    <w:rsid w:val="41D37CA5"/>
    <w:rsid w:val="41FF4F3E"/>
    <w:rsid w:val="420C765B"/>
    <w:rsid w:val="420F2CA7"/>
    <w:rsid w:val="421D2C9A"/>
    <w:rsid w:val="422B7AE1"/>
    <w:rsid w:val="424010B3"/>
    <w:rsid w:val="42554B5E"/>
    <w:rsid w:val="425B7C9B"/>
    <w:rsid w:val="425D7EB7"/>
    <w:rsid w:val="426B4382"/>
    <w:rsid w:val="426C1EA8"/>
    <w:rsid w:val="427A6373"/>
    <w:rsid w:val="427C658F"/>
    <w:rsid w:val="42823479"/>
    <w:rsid w:val="42892A5A"/>
    <w:rsid w:val="42B07FE6"/>
    <w:rsid w:val="42B65367"/>
    <w:rsid w:val="42BC2E2F"/>
    <w:rsid w:val="42C6780A"/>
    <w:rsid w:val="42D00689"/>
    <w:rsid w:val="42D27F5D"/>
    <w:rsid w:val="42D33CD5"/>
    <w:rsid w:val="42DA5063"/>
    <w:rsid w:val="42DF6B1E"/>
    <w:rsid w:val="42ED4D97"/>
    <w:rsid w:val="42FF4ACA"/>
    <w:rsid w:val="43030A5E"/>
    <w:rsid w:val="430640AA"/>
    <w:rsid w:val="43065E58"/>
    <w:rsid w:val="43081BD1"/>
    <w:rsid w:val="430A1DED"/>
    <w:rsid w:val="432B58BF"/>
    <w:rsid w:val="43302ED5"/>
    <w:rsid w:val="43346E69"/>
    <w:rsid w:val="433B1FA6"/>
    <w:rsid w:val="434A3F97"/>
    <w:rsid w:val="434D1CD9"/>
    <w:rsid w:val="4355293C"/>
    <w:rsid w:val="437234EE"/>
    <w:rsid w:val="437B05F4"/>
    <w:rsid w:val="438A4CDB"/>
    <w:rsid w:val="43A062AD"/>
    <w:rsid w:val="43A23DD3"/>
    <w:rsid w:val="43BE44B4"/>
    <w:rsid w:val="43C65DA8"/>
    <w:rsid w:val="43D67F21"/>
    <w:rsid w:val="43DB3F8B"/>
    <w:rsid w:val="43DD305D"/>
    <w:rsid w:val="43DD4E0B"/>
    <w:rsid w:val="43E4263E"/>
    <w:rsid w:val="43E837B0"/>
    <w:rsid w:val="44184095"/>
    <w:rsid w:val="443B065B"/>
    <w:rsid w:val="443B5FD6"/>
    <w:rsid w:val="445C6678"/>
    <w:rsid w:val="446C2633"/>
    <w:rsid w:val="446C618F"/>
    <w:rsid w:val="446D63D7"/>
    <w:rsid w:val="4475773A"/>
    <w:rsid w:val="447D65EE"/>
    <w:rsid w:val="4484172B"/>
    <w:rsid w:val="449C2DD8"/>
    <w:rsid w:val="44A818BD"/>
    <w:rsid w:val="44B02B9F"/>
    <w:rsid w:val="44B85878"/>
    <w:rsid w:val="44B87626"/>
    <w:rsid w:val="44C61D43"/>
    <w:rsid w:val="44DC1567"/>
    <w:rsid w:val="44E22501"/>
    <w:rsid w:val="44FF0DB1"/>
    <w:rsid w:val="453F38A4"/>
    <w:rsid w:val="454F151E"/>
    <w:rsid w:val="45682DFA"/>
    <w:rsid w:val="45701CAF"/>
    <w:rsid w:val="45796DB6"/>
    <w:rsid w:val="458D0AB3"/>
    <w:rsid w:val="458E3310"/>
    <w:rsid w:val="45A57BAB"/>
    <w:rsid w:val="45B222C8"/>
    <w:rsid w:val="45B85B30"/>
    <w:rsid w:val="45C02C36"/>
    <w:rsid w:val="45CE5353"/>
    <w:rsid w:val="45CF4C28"/>
    <w:rsid w:val="45D16BF2"/>
    <w:rsid w:val="45D67D64"/>
    <w:rsid w:val="45D86099"/>
    <w:rsid w:val="45E20EBC"/>
    <w:rsid w:val="45E84AFD"/>
    <w:rsid w:val="45FD748F"/>
    <w:rsid w:val="46004DE1"/>
    <w:rsid w:val="46024FFD"/>
    <w:rsid w:val="46054AED"/>
    <w:rsid w:val="46333408"/>
    <w:rsid w:val="464534A6"/>
    <w:rsid w:val="464A2500"/>
    <w:rsid w:val="464C0026"/>
    <w:rsid w:val="46560EA5"/>
    <w:rsid w:val="465869CB"/>
    <w:rsid w:val="466B30B6"/>
    <w:rsid w:val="46804174"/>
    <w:rsid w:val="468A6DA0"/>
    <w:rsid w:val="468E6891"/>
    <w:rsid w:val="46A165C4"/>
    <w:rsid w:val="46A75BA4"/>
    <w:rsid w:val="46AC31BB"/>
    <w:rsid w:val="46B67B95"/>
    <w:rsid w:val="46C87FF5"/>
    <w:rsid w:val="46D149CF"/>
    <w:rsid w:val="46E464B1"/>
    <w:rsid w:val="46F012F9"/>
    <w:rsid w:val="46F37065"/>
    <w:rsid w:val="46FC37FA"/>
    <w:rsid w:val="471274C2"/>
    <w:rsid w:val="47174AD8"/>
    <w:rsid w:val="47242D51"/>
    <w:rsid w:val="47292039"/>
    <w:rsid w:val="472D60AA"/>
    <w:rsid w:val="47372A84"/>
    <w:rsid w:val="473E61C9"/>
    <w:rsid w:val="473F2A4C"/>
    <w:rsid w:val="474B4782"/>
    <w:rsid w:val="47507FEA"/>
    <w:rsid w:val="475950F1"/>
    <w:rsid w:val="475C073D"/>
    <w:rsid w:val="475E2707"/>
    <w:rsid w:val="47653A95"/>
    <w:rsid w:val="476A2E5A"/>
    <w:rsid w:val="476B0980"/>
    <w:rsid w:val="476D294A"/>
    <w:rsid w:val="476D64A6"/>
    <w:rsid w:val="47794E4B"/>
    <w:rsid w:val="478D08F6"/>
    <w:rsid w:val="478F28C0"/>
    <w:rsid w:val="47971775"/>
    <w:rsid w:val="47A345BE"/>
    <w:rsid w:val="47D5062C"/>
    <w:rsid w:val="47E66258"/>
    <w:rsid w:val="47E744AA"/>
    <w:rsid w:val="480D1A37"/>
    <w:rsid w:val="480F3A01"/>
    <w:rsid w:val="48117EF1"/>
    <w:rsid w:val="48157C28"/>
    <w:rsid w:val="48223734"/>
    <w:rsid w:val="48253225"/>
    <w:rsid w:val="482A3D0D"/>
    <w:rsid w:val="482F04C8"/>
    <w:rsid w:val="482F5E51"/>
    <w:rsid w:val="48365372"/>
    <w:rsid w:val="483E6094"/>
    <w:rsid w:val="48435459"/>
    <w:rsid w:val="484418FD"/>
    <w:rsid w:val="484511D1"/>
    <w:rsid w:val="485B09F4"/>
    <w:rsid w:val="48743864"/>
    <w:rsid w:val="487A3570"/>
    <w:rsid w:val="48832D0E"/>
    <w:rsid w:val="48864812"/>
    <w:rsid w:val="488C5052"/>
    <w:rsid w:val="488E7E21"/>
    <w:rsid w:val="48AA258E"/>
    <w:rsid w:val="48C91E02"/>
    <w:rsid w:val="48CB3DCC"/>
    <w:rsid w:val="48CC544E"/>
    <w:rsid w:val="48D16F09"/>
    <w:rsid w:val="48D76366"/>
    <w:rsid w:val="48DD3AFF"/>
    <w:rsid w:val="48E474DA"/>
    <w:rsid w:val="4900334A"/>
    <w:rsid w:val="49050213"/>
    <w:rsid w:val="4907292A"/>
    <w:rsid w:val="491A265E"/>
    <w:rsid w:val="49261002"/>
    <w:rsid w:val="493A2D00"/>
    <w:rsid w:val="49690EEF"/>
    <w:rsid w:val="49714403"/>
    <w:rsid w:val="498D2E30"/>
    <w:rsid w:val="49926698"/>
    <w:rsid w:val="499E328F"/>
    <w:rsid w:val="49AB775A"/>
    <w:rsid w:val="49B20AE8"/>
    <w:rsid w:val="49B92051"/>
    <w:rsid w:val="49CA4084"/>
    <w:rsid w:val="49CA7BE0"/>
    <w:rsid w:val="49D21641"/>
    <w:rsid w:val="49DA3B9B"/>
    <w:rsid w:val="49DE7B2F"/>
    <w:rsid w:val="49E54FFC"/>
    <w:rsid w:val="49ED195A"/>
    <w:rsid w:val="49F11610"/>
    <w:rsid w:val="49FC1D63"/>
    <w:rsid w:val="4A174ABC"/>
    <w:rsid w:val="4A183041"/>
    <w:rsid w:val="4A227A1C"/>
    <w:rsid w:val="4A280DAA"/>
    <w:rsid w:val="4A2B43F6"/>
    <w:rsid w:val="4A2D4613"/>
    <w:rsid w:val="4A2F2139"/>
    <w:rsid w:val="4A34774F"/>
    <w:rsid w:val="4A4608BB"/>
    <w:rsid w:val="4A7E09CA"/>
    <w:rsid w:val="4A985F30"/>
    <w:rsid w:val="4AB50890"/>
    <w:rsid w:val="4AC97E97"/>
    <w:rsid w:val="4ACE1952"/>
    <w:rsid w:val="4AD93E52"/>
    <w:rsid w:val="4ADF3B5F"/>
    <w:rsid w:val="4AE65BCD"/>
    <w:rsid w:val="4AE66C9B"/>
    <w:rsid w:val="4AF56EDE"/>
    <w:rsid w:val="4AF64A04"/>
    <w:rsid w:val="4B2C583E"/>
    <w:rsid w:val="4B335C59"/>
    <w:rsid w:val="4B3612A5"/>
    <w:rsid w:val="4B4C2876"/>
    <w:rsid w:val="4B5A5A42"/>
    <w:rsid w:val="4B65264F"/>
    <w:rsid w:val="4B7778F3"/>
    <w:rsid w:val="4BA3693A"/>
    <w:rsid w:val="4BAB2719"/>
    <w:rsid w:val="4BB471CE"/>
    <w:rsid w:val="4BBC5C4E"/>
    <w:rsid w:val="4BD42F98"/>
    <w:rsid w:val="4BD905AE"/>
    <w:rsid w:val="4BF21670"/>
    <w:rsid w:val="4C043151"/>
    <w:rsid w:val="4C0D2006"/>
    <w:rsid w:val="4C293FCF"/>
    <w:rsid w:val="4C453E95"/>
    <w:rsid w:val="4C4719BC"/>
    <w:rsid w:val="4C4F54DE"/>
    <w:rsid w:val="4C5E4F57"/>
    <w:rsid w:val="4C87000A"/>
    <w:rsid w:val="4C871DB8"/>
    <w:rsid w:val="4C9269AF"/>
    <w:rsid w:val="4C982217"/>
    <w:rsid w:val="4CAA019C"/>
    <w:rsid w:val="4CAE1A3B"/>
    <w:rsid w:val="4CCA6149"/>
    <w:rsid w:val="4CCC3C6F"/>
    <w:rsid w:val="4CD80866"/>
    <w:rsid w:val="4CDD7C2A"/>
    <w:rsid w:val="4D1005A1"/>
    <w:rsid w:val="4D135D42"/>
    <w:rsid w:val="4D185106"/>
    <w:rsid w:val="4D1D271C"/>
    <w:rsid w:val="4D302450"/>
    <w:rsid w:val="4D3D691B"/>
    <w:rsid w:val="4D40640B"/>
    <w:rsid w:val="4D415BF1"/>
    <w:rsid w:val="4D4B7289"/>
    <w:rsid w:val="4D53613E"/>
    <w:rsid w:val="4D683E4F"/>
    <w:rsid w:val="4D706CF0"/>
    <w:rsid w:val="4D782049"/>
    <w:rsid w:val="4D7F0CE1"/>
    <w:rsid w:val="4D812CAB"/>
    <w:rsid w:val="4D9549A9"/>
    <w:rsid w:val="4D9E1AAF"/>
    <w:rsid w:val="4DA370C6"/>
    <w:rsid w:val="4DAC584E"/>
    <w:rsid w:val="4DBD1DF1"/>
    <w:rsid w:val="4DC10516"/>
    <w:rsid w:val="4DC73975"/>
    <w:rsid w:val="4DCA28A4"/>
    <w:rsid w:val="4DCD5EF0"/>
    <w:rsid w:val="4DD52FF7"/>
    <w:rsid w:val="4DD92AE7"/>
    <w:rsid w:val="4DDA23BB"/>
    <w:rsid w:val="4DE1199C"/>
    <w:rsid w:val="4DF47921"/>
    <w:rsid w:val="4E092CA1"/>
    <w:rsid w:val="4E0F1706"/>
    <w:rsid w:val="4E0F6509"/>
    <w:rsid w:val="4E105DDD"/>
    <w:rsid w:val="4E231FB4"/>
    <w:rsid w:val="4E261AA5"/>
    <w:rsid w:val="4E28581D"/>
    <w:rsid w:val="4E2A3343"/>
    <w:rsid w:val="4E2B2C17"/>
    <w:rsid w:val="4E4B5067"/>
    <w:rsid w:val="4E4C150B"/>
    <w:rsid w:val="4E50267E"/>
    <w:rsid w:val="4E5031F3"/>
    <w:rsid w:val="4E5B5626"/>
    <w:rsid w:val="4E8A004E"/>
    <w:rsid w:val="4E8F357E"/>
    <w:rsid w:val="4EA07161"/>
    <w:rsid w:val="4EAA7FE0"/>
    <w:rsid w:val="4EAD7AD0"/>
    <w:rsid w:val="4EB250E6"/>
    <w:rsid w:val="4EB50C67"/>
    <w:rsid w:val="4ECA2430"/>
    <w:rsid w:val="4EF94AC3"/>
    <w:rsid w:val="4F0A4F22"/>
    <w:rsid w:val="4F343D4D"/>
    <w:rsid w:val="4F361873"/>
    <w:rsid w:val="4F367AC5"/>
    <w:rsid w:val="4F42290E"/>
    <w:rsid w:val="4F4641AC"/>
    <w:rsid w:val="4F5B752C"/>
    <w:rsid w:val="4F700283"/>
    <w:rsid w:val="4F710AFD"/>
    <w:rsid w:val="4F716D4F"/>
    <w:rsid w:val="4F770C12"/>
    <w:rsid w:val="4F796033"/>
    <w:rsid w:val="4F7C5E20"/>
    <w:rsid w:val="4F845A4A"/>
    <w:rsid w:val="4F90367A"/>
    <w:rsid w:val="4FA113E3"/>
    <w:rsid w:val="4FAD422B"/>
    <w:rsid w:val="4FB530E0"/>
    <w:rsid w:val="4FC450D1"/>
    <w:rsid w:val="4FD95020"/>
    <w:rsid w:val="4FF82FCD"/>
    <w:rsid w:val="50047BC4"/>
    <w:rsid w:val="500D6A78"/>
    <w:rsid w:val="50125E3D"/>
    <w:rsid w:val="501C6CBB"/>
    <w:rsid w:val="5031017D"/>
    <w:rsid w:val="50416722"/>
    <w:rsid w:val="50487AB0"/>
    <w:rsid w:val="505428F9"/>
    <w:rsid w:val="505A3DFE"/>
    <w:rsid w:val="50610B72"/>
    <w:rsid w:val="50697A27"/>
    <w:rsid w:val="506A6A8B"/>
    <w:rsid w:val="5079377A"/>
    <w:rsid w:val="508A631B"/>
    <w:rsid w:val="508D1967"/>
    <w:rsid w:val="508F5E18"/>
    <w:rsid w:val="50926F7D"/>
    <w:rsid w:val="50942CF5"/>
    <w:rsid w:val="50AF6BD9"/>
    <w:rsid w:val="50CD1E89"/>
    <w:rsid w:val="50DC2E3D"/>
    <w:rsid w:val="50DE21C3"/>
    <w:rsid w:val="51025EB1"/>
    <w:rsid w:val="51114346"/>
    <w:rsid w:val="51167BAE"/>
    <w:rsid w:val="511B6F73"/>
    <w:rsid w:val="511E7300"/>
    <w:rsid w:val="51234079"/>
    <w:rsid w:val="512C73D2"/>
    <w:rsid w:val="513B13C3"/>
    <w:rsid w:val="514C1822"/>
    <w:rsid w:val="5153670D"/>
    <w:rsid w:val="517174DB"/>
    <w:rsid w:val="517843C5"/>
    <w:rsid w:val="519B6306"/>
    <w:rsid w:val="51AC22C1"/>
    <w:rsid w:val="51AE7DE7"/>
    <w:rsid w:val="51B353FD"/>
    <w:rsid w:val="51BB2E19"/>
    <w:rsid w:val="51C70EA9"/>
    <w:rsid w:val="51C92E73"/>
    <w:rsid w:val="51CB6BEB"/>
    <w:rsid w:val="51D81308"/>
    <w:rsid w:val="51E11F6A"/>
    <w:rsid w:val="51E25CE3"/>
    <w:rsid w:val="51E51615"/>
    <w:rsid w:val="51ED6B61"/>
    <w:rsid w:val="51F15F26"/>
    <w:rsid w:val="51F24178"/>
    <w:rsid w:val="51F4227F"/>
    <w:rsid w:val="520D7203"/>
    <w:rsid w:val="52157E66"/>
    <w:rsid w:val="52173BDE"/>
    <w:rsid w:val="521A722A"/>
    <w:rsid w:val="521D133E"/>
    <w:rsid w:val="522D1654"/>
    <w:rsid w:val="5244074B"/>
    <w:rsid w:val="52552958"/>
    <w:rsid w:val="525F7333"/>
    <w:rsid w:val="5269688E"/>
    <w:rsid w:val="527A416D"/>
    <w:rsid w:val="527A5F1B"/>
    <w:rsid w:val="527E1EAF"/>
    <w:rsid w:val="52800D5A"/>
    <w:rsid w:val="52952D55"/>
    <w:rsid w:val="52A66D10"/>
    <w:rsid w:val="52BE04FE"/>
    <w:rsid w:val="52CA2DA7"/>
    <w:rsid w:val="52D4387D"/>
    <w:rsid w:val="52E141EC"/>
    <w:rsid w:val="52EA4E4F"/>
    <w:rsid w:val="52F12681"/>
    <w:rsid w:val="52F61A46"/>
    <w:rsid w:val="533B56AA"/>
    <w:rsid w:val="53452EE6"/>
    <w:rsid w:val="5345477B"/>
    <w:rsid w:val="53654E1D"/>
    <w:rsid w:val="53670B95"/>
    <w:rsid w:val="5374215E"/>
    <w:rsid w:val="53876B42"/>
    <w:rsid w:val="538E6122"/>
    <w:rsid w:val="53966D85"/>
    <w:rsid w:val="53990623"/>
    <w:rsid w:val="53A07C03"/>
    <w:rsid w:val="53A2397B"/>
    <w:rsid w:val="53B51901"/>
    <w:rsid w:val="53BF62DB"/>
    <w:rsid w:val="53C102A5"/>
    <w:rsid w:val="53C27B7A"/>
    <w:rsid w:val="53D22A81"/>
    <w:rsid w:val="53D37FD9"/>
    <w:rsid w:val="53E21FCA"/>
    <w:rsid w:val="53EF7B49"/>
    <w:rsid w:val="53F73B4A"/>
    <w:rsid w:val="53F93A4C"/>
    <w:rsid w:val="5411465D"/>
    <w:rsid w:val="54177EC5"/>
    <w:rsid w:val="541A79B6"/>
    <w:rsid w:val="541C1980"/>
    <w:rsid w:val="542E16B3"/>
    <w:rsid w:val="54332825"/>
    <w:rsid w:val="545F361A"/>
    <w:rsid w:val="545F7ABE"/>
    <w:rsid w:val="54631CC3"/>
    <w:rsid w:val="5463310B"/>
    <w:rsid w:val="54696247"/>
    <w:rsid w:val="547B766F"/>
    <w:rsid w:val="548A4B3B"/>
    <w:rsid w:val="548D0188"/>
    <w:rsid w:val="548D25DB"/>
    <w:rsid w:val="54B020C8"/>
    <w:rsid w:val="54BE6593"/>
    <w:rsid w:val="54C16083"/>
    <w:rsid w:val="54E3424B"/>
    <w:rsid w:val="54EF2BF0"/>
    <w:rsid w:val="54F660D4"/>
    <w:rsid w:val="5507669B"/>
    <w:rsid w:val="5516017D"/>
    <w:rsid w:val="55175CA3"/>
    <w:rsid w:val="55216B22"/>
    <w:rsid w:val="55256612"/>
    <w:rsid w:val="552D54C7"/>
    <w:rsid w:val="552F56E3"/>
    <w:rsid w:val="55434F02"/>
    <w:rsid w:val="55482300"/>
    <w:rsid w:val="5553605B"/>
    <w:rsid w:val="555D2250"/>
    <w:rsid w:val="55676C2B"/>
    <w:rsid w:val="556D6FD9"/>
    <w:rsid w:val="55741347"/>
    <w:rsid w:val="55985036"/>
    <w:rsid w:val="55987E91"/>
    <w:rsid w:val="55AE4859"/>
    <w:rsid w:val="55B17EA6"/>
    <w:rsid w:val="55C0458D"/>
    <w:rsid w:val="55C62984"/>
    <w:rsid w:val="55CC4CE0"/>
    <w:rsid w:val="55D81F4F"/>
    <w:rsid w:val="55EB160A"/>
    <w:rsid w:val="55F36710"/>
    <w:rsid w:val="55FB55C5"/>
    <w:rsid w:val="56085BAF"/>
    <w:rsid w:val="56114DE8"/>
    <w:rsid w:val="562C1C22"/>
    <w:rsid w:val="563B3C13"/>
    <w:rsid w:val="563F39B0"/>
    <w:rsid w:val="56521689"/>
    <w:rsid w:val="565E1516"/>
    <w:rsid w:val="56603C8D"/>
    <w:rsid w:val="56876E58"/>
    <w:rsid w:val="56942683"/>
    <w:rsid w:val="5697353F"/>
    <w:rsid w:val="56A17F1A"/>
    <w:rsid w:val="56AD2D63"/>
    <w:rsid w:val="56B440F1"/>
    <w:rsid w:val="56BE0ACC"/>
    <w:rsid w:val="56C37E91"/>
    <w:rsid w:val="56D007FF"/>
    <w:rsid w:val="56DC71A4"/>
    <w:rsid w:val="56FB3ACE"/>
    <w:rsid w:val="56FC15F5"/>
    <w:rsid w:val="57130616"/>
    <w:rsid w:val="571526B6"/>
    <w:rsid w:val="5717642E"/>
    <w:rsid w:val="571F14FD"/>
    <w:rsid w:val="572C0D39"/>
    <w:rsid w:val="57390153"/>
    <w:rsid w:val="573C5E95"/>
    <w:rsid w:val="575D034E"/>
    <w:rsid w:val="576C0FFD"/>
    <w:rsid w:val="57790E97"/>
    <w:rsid w:val="577F30F6"/>
    <w:rsid w:val="5785783C"/>
    <w:rsid w:val="57931F59"/>
    <w:rsid w:val="579864FF"/>
    <w:rsid w:val="57A557E8"/>
    <w:rsid w:val="57BB237D"/>
    <w:rsid w:val="57BC3D6B"/>
    <w:rsid w:val="57BD5228"/>
    <w:rsid w:val="57CF09F9"/>
    <w:rsid w:val="57D566CC"/>
    <w:rsid w:val="57D61E46"/>
    <w:rsid w:val="57EC78BB"/>
    <w:rsid w:val="57EF1159"/>
    <w:rsid w:val="57EF4CB5"/>
    <w:rsid w:val="57F549C2"/>
    <w:rsid w:val="58047E8F"/>
    <w:rsid w:val="58093FC9"/>
    <w:rsid w:val="580B5F93"/>
    <w:rsid w:val="580E5A83"/>
    <w:rsid w:val="580E7831"/>
    <w:rsid w:val="581A3AA2"/>
    <w:rsid w:val="5822508B"/>
    <w:rsid w:val="583152CE"/>
    <w:rsid w:val="58613048"/>
    <w:rsid w:val="586D1442"/>
    <w:rsid w:val="586D6589"/>
    <w:rsid w:val="586E02D0"/>
    <w:rsid w:val="58737694"/>
    <w:rsid w:val="587E6A63"/>
    <w:rsid w:val="588A7FA8"/>
    <w:rsid w:val="588D4BFA"/>
    <w:rsid w:val="58A106A5"/>
    <w:rsid w:val="58A953F5"/>
    <w:rsid w:val="58B77EC9"/>
    <w:rsid w:val="58BE3005"/>
    <w:rsid w:val="58C83E84"/>
    <w:rsid w:val="58CD149A"/>
    <w:rsid w:val="58D2260D"/>
    <w:rsid w:val="58D520FD"/>
    <w:rsid w:val="58D75E75"/>
    <w:rsid w:val="58DC16DE"/>
    <w:rsid w:val="58F44C79"/>
    <w:rsid w:val="58F76517"/>
    <w:rsid w:val="58FF717A"/>
    <w:rsid w:val="59044790"/>
    <w:rsid w:val="5914119B"/>
    <w:rsid w:val="592D1F39"/>
    <w:rsid w:val="5937386B"/>
    <w:rsid w:val="593A6404"/>
    <w:rsid w:val="595474C6"/>
    <w:rsid w:val="596F2552"/>
    <w:rsid w:val="5976568E"/>
    <w:rsid w:val="5979517E"/>
    <w:rsid w:val="597D4C6F"/>
    <w:rsid w:val="597E2795"/>
    <w:rsid w:val="598558D1"/>
    <w:rsid w:val="59875AED"/>
    <w:rsid w:val="598853C1"/>
    <w:rsid w:val="599E6993"/>
    <w:rsid w:val="59A20108"/>
    <w:rsid w:val="59AA327E"/>
    <w:rsid w:val="59CA59DA"/>
    <w:rsid w:val="59CF1242"/>
    <w:rsid w:val="59D625D1"/>
    <w:rsid w:val="59EC5950"/>
    <w:rsid w:val="59F9006D"/>
    <w:rsid w:val="5A032C9A"/>
    <w:rsid w:val="5A043F3F"/>
    <w:rsid w:val="5A137381"/>
    <w:rsid w:val="5A183292"/>
    <w:rsid w:val="5A18456D"/>
    <w:rsid w:val="5A184997"/>
    <w:rsid w:val="5A1B6236"/>
    <w:rsid w:val="5A1E1882"/>
    <w:rsid w:val="5A252C10"/>
    <w:rsid w:val="5A2C3974"/>
    <w:rsid w:val="5A3410A5"/>
    <w:rsid w:val="5A3612C1"/>
    <w:rsid w:val="5A403EEE"/>
    <w:rsid w:val="5A5B2064"/>
    <w:rsid w:val="5A6000EC"/>
    <w:rsid w:val="5A66427B"/>
    <w:rsid w:val="5A84202D"/>
    <w:rsid w:val="5A9102A6"/>
    <w:rsid w:val="5A915845"/>
    <w:rsid w:val="5A9F0C15"/>
    <w:rsid w:val="5A9F10BF"/>
    <w:rsid w:val="5AA24261"/>
    <w:rsid w:val="5AAB580B"/>
    <w:rsid w:val="5AB32912"/>
    <w:rsid w:val="5AD55BBA"/>
    <w:rsid w:val="5AD84127"/>
    <w:rsid w:val="5AD94B36"/>
    <w:rsid w:val="5ADF3707"/>
    <w:rsid w:val="5B092532"/>
    <w:rsid w:val="5B0B3659"/>
    <w:rsid w:val="5B0E18F6"/>
    <w:rsid w:val="5B2B06FA"/>
    <w:rsid w:val="5B6854AA"/>
    <w:rsid w:val="5B757E56"/>
    <w:rsid w:val="5B914656"/>
    <w:rsid w:val="5BA64F7B"/>
    <w:rsid w:val="5BA858A7"/>
    <w:rsid w:val="5BA9088B"/>
    <w:rsid w:val="5BB93F58"/>
    <w:rsid w:val="5BC07095"/>
    <w:rsid w:val="5BCD355F"/>
    <w:rsid w:val="5BD26DC8"/>
    <w:rsid w:val="5BD91F04"/>
    <w:rsid w:val="5BED3C02"/>
    <w:rsid w:val="5BEF797A"/>
    <w:rsid w:val="5BFA606B"/>
    <w:rsid w:val="5C0276AD"/>
    <w:rsid w:val="5C05719D"/>
    <w:rsid w:val="5C07081F"/>
    <w:rsid w:val="5C3B671B"/>
    <w:rsid w:val="5C58107B"/>
    <w:rsid w:val="5C6043D4"/>
    <w:rsid w:val="5C62639E"/>
    <w:rsid w:val="5C6914DA"/>
    <w:rsid w:val="5C6C4B26"/>
    <w:rsid w:val="5C7741CC"/>
    <w:rsid w:val="5C8207EE"/>
    <w:rsid w:val="5C835883"/>
    <w:rsid w:val="5C8956D8"/>
    <w:rsid w:val="5C910737"/>
    <w:rsid w:val="5C9127DF"/>
    <w:rsid w:val="5CA93FCD"/>
    <w:rsid w:val="5CBD1826"/>
    <w:rsid w:val="5CBD5382"/>
    <w:rsid w:val="5CD050B5"/>
    <w:rsid w:val="5CD64696"/>
    <w:rsid w:val="5CDB3A5A"/>
    <w:rsid w:val="5CE13766"/>
    <w:rsid w:val="5CEF2E3E"/>
    <w:rsid w:val="5CF54B1C"/>
    <w:rsid w:val="5D1551BE"/>
    <w:rsid w:val="5D2673CB"/>
    <w:rsid w:val="5D333896"/>
    <w:rsid w:val="5D355860"/>
    <w:rsid w:val="5D526412"/>
    <w:rsid w:val="5D5757D7"/>
    <w:rsid w:val="5D610403"/>
    <w:rsid w:val="5D616655"/>
    <w:rsid w:val="5D665A1A"/>
    <w:rsid w:val="5D681792"/>
    <w:rsid w:val="5D850596"/>
    <w:rsid w:val="5D883BE2"/>
    <w:rsid w:val="5D8B36D2"/>
    <w:rsid w:val="5D9407D9"/>
    <w:rsid w:val="5DCA244C"/>
    <w:rsid w:val="5DD46E27"/>
    <w:rsid w:val="5DD60DF1"/>
    <w:rsid w:val="5DE30E18"/>
    <w:rsid w:val="5DE66B5A"/>
    <w:rsid w:val="5DEC23C3"/>
    <w:rsid w:val="5DF03535"/>
    <w:rsid w:val="5DF83F93"/>
    <w:rsid w:val="5E1A04E8"/>
    <w:rsid w:val="5E2558D5"/>
    <w:rsid w:val="5E2C6599"/>
    <w:rsid w:val="5E394EDC"/>
    <w:rsid w:val="5E4F2952"/>
    <w:rsid w:val="5E525F9E"/>
    <w:rsid w:val="5E581806"/>
    <w:rsid w:val="5E5C2AAF"/>
    <w:rsid w:val="5E60690D"/>
    <w:rsid w:val="5E622685"/>
    <w:rsid w:val="5E6301AB"/>
    <w:rsid w:val="5E767EDE"/>
    <w:rsid w:val="5E7A5C21"/>
    <w:rsid w:val="5E802B0B"/>
    <w:rsid w:val="5E8545C5"/>
    <w:rsid w:val="5E8B4D30"/>
    <w:rsid w:val="5EA031AD"/>
    <w:rsid w:val="5EA70098"/>
    <w:rsid w:val="5EB033F0"/>
    <w:rsid w:val="5EB34C8F"/>
    <w:rsid w:val="5EC7073A"/>
    <w:rsid w:val="5EC92704"/>
    <w:rsid w:val="5ECA1FD8"/>
    <w:rsid w:val="5ED13367"/>
    <w:rsid w:val="5EEE216B"/>
    <w:rsid w:val="5F0E0117"/>
    <w:rsid w:val="5F100333"/>
    <w:rsid w:val="5F1576F7"/>
    <w:rsid w:val="5F1871E8"/>
    <w:rsid w:val="5F1A4D0E"/>
    <w:rsid w:val="5F2F52FA"/>
    <w:rsid w:val="5F335DCF"/>
    <w:rsid w:val="5F3F6522"/>
    <w:rsid w:val="5F4B3DAE"/>
    <w:rsid w:val="5F574EE8"/>
    <w:rsid w:val="5F8E6598"/>
    <w:rsid w:val="5F8F1018"/>
    <w:rsid w:val="5FA62A45"/>
    <w:rsid w:val="5FA808A1"/>
    <w:rsid w:val="5FB707AE"/>
    <w:rsid w:val="5FC86518"/>
    <w:rsid w:val="5FCA6734"/>
    <w:rsid w:val="5FCF78A6"/>
    <w:rsid w:val="5FD25D65"/>
    <w:rsid w:val="5FD72BFF"/>
    <w:rsid w:val="5FE01AB3"/>
    <w:rsid w:val="5FF7504F"/>
    <w:rsid w:val="600357A2"/>
    <w:rsid w:val="6005151A"/>
    <w:rsid w:val="60065292"/>
    <w:rsid w:val="600B4656"/>
    <w:rsid w:val="60152602"/>
    <w:rsid w:val="601B2AEB"/>
    <w:rsid w:val="60213E7A"/>
    <w:rsid w:val="602616D6"/>
    <w:rsid w:val="603816C7"/>
    <w:rsid w:val="604162CA"/>
    <w:rsid w:val="604F7DD7"/>
    <w:rsid w:val="6062696C"/>
    <w:rsid w:val="6065020A"/>
    <w:rsid w:val="60883EF9"/>
    <w:rsid w:val="6098238E"/>
    <w:rsid w:val="60996106"/>
    <w:rsid w:val="60A527D8"/>
    <w:rsid w:val="60B13450"/>
    <w:rsid w:val="60B96500"/>
    <w:rsid w:val="60C82547"/>
    <w:rsid w:val="60CC028A"/>
    <w:rsid w:val="60D13AF2"/>
    <w:rsid w:val="60D357C3"/>
    <w:rsid w:val="60DD5FF3"/>
    <w:rsid w:val="60E90E3C"/>
    <w:rsid w:val="60EC6236"/>
    <w:rsid w:val="60F25373"/>
    <w:rsid w:val="61080AAF"/>
    <w:rsid w:val="611F3059"/>
    <w:rsid w:val="61354081"/>
    <w:rsid w:val="61363955"/>
    <w:rsid w:val="6138591F"/>
    <w:rsid w:val="613A51F3"/>
    <w:rsid w:val="613D1187"/>
    <w:rsid w:val="613D2F35"/>
    <w:rsid w:val="614442C4"/>
    <w:rsid w:val="614B11AE"/>
    <w:rsid w:val="61700C15"/>
    <w:rsid w:val="6173720D"/>
    <w:rsid w:val="61785D1C"/>
    <w:rsid w:val="617A1A94"/>
    <w:rsid w:val="6183303E"/>
    <w:rsid w:val="61833AC7"/>
    <w:rsid w:val="6192502F"/>
    <w:rsid w:val="619C4100"/>
    <w:rsid w:val="619E60B6"/>
    <w:rsid w:val="61B13C78"/>
    <w:rsid w:val="61B2747F"/>
    <w:rsid w:val="61B76844"/>
    <w:rsid w:val="61CA0E02"/>
    <w:rsid w:val="61D75138"/>
    <w:rsid w:val="61D90EB0"/>
    <w:rsid w:val="61E84C4F"/>
    <w:rsid w:val="61EE48BC"/>
    <w:rsid w:val="61F71336"/>
    <w:rsid w:val="61FB637A"/>
    <w:rsid w:val="62085450"/>
    <w:rsid w:val="621A5025"/>
    <w:rsid w:val="62233ED9"/>
    <w:rsid w:val="62287742"/>
    <w:rsid w:val="622A34BA"/>
    <w:rsid w:val="622F0AD0"/>
    <w:rsid w:val="62404A8B"/>
    <w:rsid w:val="624B51DE"/>
    <w:rsid w:val="624D53FA"/>
    <w:rsid w:val="62791D4B"/>
    <w:rsid w:val="627A647D"/>
    <w:rsid w:val="62B114E5"/>
    <w:rsid w:val="62B80AC5"/>
    <w:rsid w:val="62BB2364"/>
    <w:rsid w:val="62BC02B2"/>
    <w:rsid w:val="62C90728"/>
    <w:rsid w:val="62CA6A4B"/>
    <w:rsid w:val="62D81168"/>
    <w:rsid w:val="62DB0C58"/>
    <w:rsid w:val="62F24C15"/>
    <w:rsid w:val="630E06E5"/>
    <w:rsid w:val="63273355"/>
    <w:rsid w:val="633D546F"/>
    <w:rsid w:val="63517B9C"/>
    <w:rsid w:val="63536A40"/>
    <w:rsid w:val="63576530"/>
    <w:rsid w:val="63584057"/>
    <w:rsid w:val="637075F2"/>
    <w:rsid w:val="637A3FCD"/>
    <w:rsid w:val="637C7D45"/>
    <w:rsid w:val="638766EA"/>
    <w:rsid w:val="639C3F43"/>
    <w:rsid w:val="63A23524"/>
    <w:rsid w:val="63B448DF"/>
    <w:rsid w:val="63CE4319"/>
    <w:rsid w:val="63D77671"/>
    <w:rsid w:val="63F83144"/>
    <w:rsid w:val="64051D2A"/>
    <w:rsid w:val="640B2E77"/>
    <w:rsid w:val="640B731B"/>
    <w:rsid w:val="64271282"/>
    <w:rsid w:val="642F3009"/>
    <w:rsid w:val="643A375C"/>
    <w:rsid w:val="64427A06"/>
    <w:rsid w:val="64460353"/>
    <w:rsid w:val="64465551"/>
    <w:rsid w:val="644F0FB6"/>
    <w:rsid w:val="64540CC2"/>
    <w:rsid w:val="64590086"/>
    <w:rsid w:val="649C61C5"/>
    <w:rsid w:val="64A5151D"/>
    <w:rsid w:val="64B654D9"/>
    <w:rsid w:val="64B74DAD"/>
    <w:rsid w:val="64C8567A"/>
    <w:rsid w:val="64E10F87"/>
    <w:rsid w:val="64F47DAF"/>
    <w:rsid w:val="64F61D79"/>
    <w:rsid w:val="64F8164D"/>
    <w:rsid w:val="6502427A"/>
    <w:rsid w:val="65051FBC"/>
    <w:rsid w:val="65103A56"/>
    <w:rsid w:val="65110961"/>
    <w:rsid w:val="651641C9"/>
    <w:rsid w:val="65165F77"/>
    <w:rsid w:val="652F7BD2"/>
    <w:rsid w:val="653B778C"/>
    <w:rsid w:val="653E102A"/>
    <w:rsid w:val="654219B4"/>
    <w:rsid w:val="65426D6C"/>
    <w:rsid w:val="654A5C21"/>
    <w:rsid w:val="654C3747"/>
    <w:rsid w:val="65635345"/>
    <w:rsid w:val="65660CAD"/>
    <w:rsid w:val="656C48C9"/>
    <w:rsid w:val="656E4DC5"/>
    <w:rsid w:val="65766A16"/>
    <w:rsid w:val="6578453C"/>
    <w:rsid w:val="657B5DDA"/>
    <w:rsid w:val="65801643"/>
    <w:rsid w:val="659012DA"/>
    <w:rsid w:val="65A25A5D"/>
    <w:rsid w:val="65A7539B"/>
    <w:rsid w:val="65A96DEB"/>
    <w:rsid w:val="65B46E8B"/>
    <w:rsid w:val="65B65064"/>
    <w:rsid w:val="65BC08CD"/>
    <w:rsid w:val="65C37EAD"/>
    <w:rsid w:val="65DD727F"/>
    <w:rsid w:val="65DF0A5F"/>
    <w:rsid w:val="65E03AE1"/>
    <w:rsid w:val="66014531"/>
    <w:rsid w:val="66083B12"/>
    <w:rsid w:val="6609788A"/>
    <w:rsid w:val="660A5ADC"/>
    <w:rsid w:val="660B53B0"/>
    <w:rsid w:val="661005FE"/>
    <w:rsid w:val="66157FDD"/>
    <w:rsid w:val="661E1EF5"/>
    <w:rsid w:val="663012BB"/>
    <w:rsid w:val="6639016F"/>
    <w:rsid w:val="664F7993"/>
    <w:rsid w:val="66543E99"/>
    <w:rsid w:val="66546D57"/>
    <w:rsid w:val="66615ABB"/>
    <w:rsid w:val="667411A7"/>
    <w:rsid w:val="66811B16"/>
    <w:rsid w:val="6686712D"/>
    <w:rsid w:val="668C4743"/>
    <w:rsid w:val="66974E96"/>
    <w:rsid w:val="66AF21DF"/>
    <w:rsid w:val="66B94E0C"/>
    <w:rsid w:val="66CD6B09"/>
    <w:rsid w:val="66E300DB"/>
    <w:rsid w:val="66E77BCB"/>
    <w:rsid w:val="67002A3B"/>
    <w:rsid w:val="670818F0"/>
    <w:rsid w:val="671169F6"/>
    <w:rsid w:val="6716225F"/>
    <w:rsid w:val="67177D85"/>
    <w:rsid w:val="672A7AB8"/>
    <w:rsid w:val="672C3830"/>
    <w:rsid w:val="672E5040"/>
    <w:rsid w:val="67423054"/>
    <w:rsid w:val="67602B70"/>
    <w:rsid w:val="67674868"/>
    <w:rsid w:val="677C425D"/>
    <w:rsid w:val="678418BE"/>
    <w:rsid w:val="678B1E3E"/>
    <w:rsid w:val="679D17B5"/>
    <w:rsid w:val="67A1421E"/>
    <w:rsid w:val="67A55390"/>
    <w:rsid w:val="67A755AC"/>
    <w:rsid w:val="67AD5837"/>
    <w:rsid w:val="67AF7FBD"/>
    <w:rsid w:val="67B657F0"/>
    <w:rsid w:val="67C021CA"/>
    <w:rsid w:val="67D143D7"/>
    <w:rsid w:val="67E81E4D"/>
    <w:rsid w:val="67F500C6"/>
    <w:rsid w:val="680D3662"/>
    <w:rsid w:val="680E1188"/>
    <w:rsid w:val="68142C42"/>
    <w:rsid w:val="68182006"/>
    <w:rsid w:val="681A5D7E"/>
    <w:rsid w:val="681D1D6C"/>
    <w:rsid w:val="684721DF"/>
    <w:rsid w:val="685A261F"/>
    <w:rsid w:val="685C0145"/>
    <w:rsid w:val="686E5D9D"/>
    <w:rsid w:val="687D4483"/>
    <w:rsid w:val="688431F8"/>
    <w:rsid w:val="68880F3A"/>
    <w:rsid w:val="689A0C6D"/>
    <w:rsid w:val="68A37B22"/>
    <w:rsid w:val="68B65AA7"/>
    <w:rsid w:val="68B91F19"/>
    <w:rsid w:val="68B97345"/>
    <w:rsid w:val="68C017F0"/>
    <w:rsid w:val="68C33D20"/>
    <w:rsid w:val="68C36416"/>
    <w:rsid w:val="68E72104"/>
    <w:rsid w:val="690A7BA1"/>
    <w:rsid w:val="690B56C7"/>
    <w:rsid w:val="69197DE4"/>
    <w:rsid w:val="692769A5"/>
    <w:rsid w:val="692D388F"/>
    <w:rsid w:val="693966D8"/>
    <w:rsid w:val="694110E9"/>
    <w:rsid w:val="69981651"/>
    <w:rsid w:val="699B6A4B"/>
    <w:rsid w:val="69B63885"/>
    <w:rsid w:val="69CF4947"/>
    <w:rsid w:val="69DD7064"/>
    <w:rsid w:val="69E228CC"/>
    <w:rsid w:val="69E95A08"/>
    <w:rsid w:val="6A097E59"/>
    <w:rsid w:val="6A1A6718"/>
    <w:rsid w:val="6A276531"/>
    <w:rsid w:val="6A2A49B6"/>
    <w:rsid w:val="6A325601"/>
    <w:rsid w:val="6A3C1FDC"/>
    <w:rsid w:val="6A4E7F61"/>
    <w:rsid w:val="6A59237F"/>
    <w:rsid w:val="6A5F216E"/>
    <w:rsid w:val="6A7379C8"/>
    <w:rsid w:val="6A815C41"/>
    <w:rsid w:val="6A8B2F63"/>
    <w:rsid w:val="6A927E4E"/>
    <w:rsid w:val="6A935974"/>
    <w:rsid w:val="6AA44BCC"/>
    <w:rsid w:val="6AA6380C"/>
    <w:rsid w:val="6AA638F9"/>
    <w:rsid w:val="6AB51D8E"/>
    <w:rsid w:val="6AC36259"/>
    <w:rsid w:val="6ACB15B2"/>
    <w:rsid w:val="6AD97B8E"/>
    <w:rsid w:val="6ADD6B24"/>
    <w:rsid w:val="6ADF0BB9"/>
    <w:rsid w:val="6AFE1987"/>
    <w:rsid w:val="6AFE54E3"/>
    <w:rsid w:val="6B025340"/>
    <w:rsid w:val="6B036F9E"/>
    <w:rsid w:val="6B0532E7"/>
    <w:rsid w:val="6B056D72"/>
    <w:rsid w:val="6B1E5B86"/>
    <w:rsid w:val="6B3D24B0"/>
    <w:rsid w:val="6B4078AA"/>
    <w:rsid w:val="6B451364"/>
    <w:rsid w:val="6B533A81"/>
    <w:rsid w:val="6B5415A7"/>
    <w:rsid w:val="6B6A4927"/>
    <w:rsid w:val="6B6C1E4F"/>
    <w:rsid w:val="6B777044"/>
    <w:rsid w:val="6B7C5C2F"/>
    <w:rsid w:val="6B8E4AB9"/>
    <w:rsid w:val="6B932BC9"/>
    <w:rsid w:val="6B9E2823"/>
    <w:rsid w:val="6BAF67DE"/>
    <w:rsid w:val="6BB81B36"/>
    <w:rsid w:val="6BD60068"/>
    <w:rsid w:val="6BD821D8"/>
    <w:rsid w:val="6BD83F86"/>
    <w:rsid w:val="6BE26BB3"/>
    <w:rsid w:val="6BE566A3"/>
    <w:rsid w:val="6BFF59B7"/>
    <w:rsid w:val="6C046B2A"/>
    <w:rsid w:val="6C0E5BFA"/>
    <w:rsid w:val="6C16685D"/>
    <w:rsid w:val="6C1B3E73"/>
    <w:rsid w:val="6C2076DB"/>
    <w:rsid w:val="6C2A1A18"/>
    <w:rsid w:val="6C2C42D2"/>
    <w:rsid w:val="6C303DC2"/>
    <w:rsid w:val="6C3867D3"/>
    <w:rsid w:val="6C411B2C"/>
    <w:rsid w:val="6C472EBA"/>
    <w:rsid w:val="6C4909E0"/>
    <w:rsid w:val="6C4E33C0"/>
    <w:rsid w:val="6C5C4BB7"/>
    <w:rsid w:val="6C627CF4"/>
    <w:rsid w:val="6C7E26B5"/>
    <w:rsid w:val="6C803A10"/>
    <w:rsid w:val="6C871509"/>
    <w:rsid w:val="6C887901"/>
    <w:rsid w:val="6C9854C4"/>
    <w:rsid w:val="6C9F6852"/>
    <w:rsid w:val="6CA52D4F"/>
    <w:rsid w:val="6CB467A2"/>
    <w:rsid w:val="6CCA7D73"/>
    <w:rsid w:val="6CF21078"/>
    <w:rsid w:val="6D0D1A0E"/>
    <w:rsid w:val="6D17288C"/>
    <w:rsid w:val="6D1C4347"/>
    <w:rsid w:val="6D3671B7"/>
    <w:rsid w:val="6D3B2A1F"/>
    <w:rsid w:val="6D543AE1"/>
    <w:rsid w:val="6D602485"/>
    <w:rsid w:val="6D634BE8"/>
    <w:rsid w:val="6D7B106D"/>
    <w:rsid w:val="6D7D3037"/>
    <w:rsid w:val="6D855A48"/>
    <w:rsid w:val="6D885538"/>
    <w:rsid w:val="6D8E6FF3"/>
    <w:rsid w:val="6D9045F1"/>
    <w:rsid w:val="6DBC08B1"/>
    <w:rsid w:val="6DCF4F15"/>
    <w:rsid w:val="6DD32C57"/>
    <w:rsid w:val="6DD532AD"/>
    <w:rsid w:val="6DE309C1"/>
    <w:rsid w:val="6DEC1F6B"/>
    <w:rsid w:val="6DF42BCE"/>
    <w:rsid w:val="6DFB3F5C"/>
    <w:rsid w:val="6E041367"/>
    <w:rsid w:val="6E1374F8"/>
    <w:rsid w:val="6E14501E"/>
    <w:rsid w:val="6E1868BC"/>
    <w:rsid w:val="6E3A2CD6"/>
    <w:rsid w:val="6E3F653F"/>
    <w:rsid w:val="6E405E13"/>
    <w:rsid w:val="6E5B49FB"/>
    <w:rsid w:val="6E5D69C5"/>
    <w:rsid w:val="6E6B2E90"/>
    <w:rsid w:val="6E82467D"/>
    <w:rsid w:val="6E82642B"/>
    <w:rsid w:val="6E8421A4"/>
    <w:rsid w:val="6E865F1C"/>
    <w:rsid w:val="6E920B8F"/>
    <w:rsid w:val="6E922B12"/>
    <w:rsid w:val="6E9411EA"/>
    <w:rsid w:val="6E971ED7"/>
    <w:rsid w:val="6E9D3265"/>
    <w:rsid w:val="6EBD7464"/>
    <w:rsid w:val="6ECE341F"/>
    <w:rsid w:val="6EDD3662"/>
    <w:rsid w:val="6EE92007"/>
    <w:rsid w:val="6EEF0C4A"/>
    <w:rsid w:val="6F0357BE"/>
    <w:rsid w:val="6F1A6664"/>
    <w:rsid w:val="6F1D10D4"/>
    <w:rsid w:val="6F4F27B2"/>
    <w:rsid w:val="6F5C6C7D"/>
    <w:rsid w:val="6F8F0E00"/>
    <w:rsid w:val="6F92269E"/>
    <w:rsid w:val="6F925467"/>
    <w:rsid w:val="6FAC7C04"/>
    <w:rsid w:val="6FB55D51"/>
    <w:rsid w:val="6FC9562A"/>
    <w:rsid w:val="6FD35191"/>
    <w:rsid w:val="6FDD600F"/>
    <w:rsid w:val="6FDE7692"/>
    <w:rsid w:val="6FEF5D43"/>
    <w:rsid w:val="6FFE1AE2"/>
    <w:rsid w:val="701B6B38"/>
    <w:rsid w:val="701D28B0"/>
    <w:rsid w:val="701D640C"/>
    <w:rsid w:val="70265EDC"/>
    <w:rsid w:val="702E23C7"/>
    <w:rsid w:val="702F4391"/>
    <w:rsid w:val="7036127C"/>
    <w:rsid w:val="703674CE"/>
    <w:rsid w:val="70425E72"/>
    <w:rsid w:val="706C2EEF"/>
    <w:rsid w:val="708244C1"/>
    <w:rsid w:val="70904E30"/>
    <w:rsid w:val="709366CE"/>
    <w:rsid w:val="709541F4"/>
    <w:rsid w:val="709661BE"/>
    <w:rsid w:val="709F5073"/>
    <w:rsid w:val="70BA1EAD"/>
    <w:rsid w:val="70C25205"/>
    <w:rsid w:val="70C42D2B"/>
    <w:rsid w:val="70C61340"/>
    <w:rsid w:val="70DD3DED"/>
    <w:rsid w:val="70E231B1"/>
    <w:rsid w:val="70E4517B"/>
    <w:rsid w:val="70E46F2A"/>
    <w:rsid w:val="70EA6686"/>
    <w:rsid w:val="710666BB"/>
    <w:rsid w:val="7113780F"/>
    <w:rsid w:val="71175551"/>
    <w:rsid w:val="71186BD3"/>
    <w:rsid w:val="711A6DEF"/>
    <w:rsid w:val="713779A1"/>
    <w:rsid w:val="714300F4"/>
    <w:rsid w:val="71463740"/>
    <w:rsid w:val="71685DAD"/>
    <w:rsid w:val="716A4E97"/>
    <w:rsid w:val="716F713B"/>
    <w:rsid w:val="71854EB9"/>
    <w:rsid w:val="7189187F"/>
    <w:rsid w:val="718D479E"/>
    <w:rsid w:val="718F3339"/>
    <w:rsid w:val="71900E5F"/>
    <w:rsid w:val="719721EE"/>
    <w:rsid w:val="719C15B2"/>
    <w:rsid w:val="71AA0173"/>
    <w:rsid w:val="71AC6AA2"/>
    <w:rsid w:val="71B05C8F"/>
    <w:rsid w:val="71C31235"/>
    <w:rsid w:val="71F413EE"/>
    <w:rsid w:val="71F94C57"/>
    <w:rsid w:val="72005FE5"/>
    <w:rsid w:val="72161365"/>
    <w:rsid w:val="7216360B"/>
    <w:rsid w:val="72190E55"/>
    <w:rsid w:val="721949DC"/>
    <w:rsid w:val="721B4BCD"/>
    <w:rsid w:val="721F290F"/>
    <w:rsid w:val="722241AD"/>
    <w:rsid w:val="72266E1E"/>
    <w:rsid w:val="724D0AFE"/>
    <w:rsid w:val="72565C05"/>
    <w:rsid w:val="726378D3"/>
    <w:rsid w:val="726F06A0"/>
    <w:rsid w:val="729B2130"/>
    <w:rsid w:val="72A46970"/>
    <w:rsid w:val="72B8066E"/>
    <w:rsid w:val="72D354A8"/>
    <w:rsid w:val="72D82ABE"/>
    <w:rsid w:val="72DA05E4"/>
    <w:rsid w:val="73223D39"/>
    <w:rsid w:val="73244ACD"/>
    <w:rsid w:val="732950C8"/>
    <w:rsid w:val="734B7734"/>
    <w:rsid w:val="73594034"/>
    <w:rsid w:val="73614861"/>
    <w:rsid w:val="7363682B"/>
    <w:rsid w:val="73682A37"/>
    <w:rsid w:val="73691968"/>
    <w:rsid w:val="7375655F"/>
    <w:rsid w:val="738859D7"/>
    <w:rsid w:val="738A200A"/>
    <w:rsid w:val="738F7621"/>
    <w:rsid w:val="73A332C7"/>
    <w:rsid w:val="73A429A0"/>
    <w:rsid w:val="73A56E44"/>
    <w:rsid w:val="73B9469D"/>
    <w:rsid w:val="73C44DF0"/>
    <w:rsid w:val="73C53042"/>
    <w:rsid w:val="73E97677"/>
    <w:rsid w:val="73EF1E6D"/>
    <w:rsid w:val="740022CC"/>
    <w:rsid w:val="741C69DA"/>
    <w:rsid w:val="742A7349"/>
    <w:rsid w:val="742C30C1"/>
    <w:rsid w:val="74356C69"/>
    <w:rsid w:val="744D6C07"/>
    <w:rsid w:val="745368A0"/>
    <w:rsid w:val="7456013E"/>
    <w:rsid w:val="745B7503"/>
    <w:rsid w:val="746A3AAE"/>
    <w:rsid w:val="746C7962"/>
    <w:rsid w:val="746E36DA"/>
    <w:rsid w:val="74790358"/>
    <w:rsid w:val="74826A17"/>
    <w:rsid w:val="74934EEE"/>
    <w:rsid w:val="7497281D"/>
    <w:rsid w:val="74AF5AA0"/>
    <w:rsid w:val="74B34E2C"/>
    <w:rsid w:val="74C07CAE"/>
    <w:rsid w:val="74C4154C"/>
    <w:rsid w:val="74C74B98"/>
    <w:rsid w:val="74D1450F"/>
    <w:rsid w:val="74DF0134"/>
    <w:rsid w:val="74EC5044"/>
    <w:rsid w:val="74EE0377"/>
    <w:rsid w:val="752913AF"/>
    <w:rsid w:val="753164B5"/>
    <w:rsid w:val="75347F71"/>
    <w:rsid w:val="75424384"/>
    <w:rsid w:val="75596138"/>
    <w:rsid w:val="75614FED"/>
    <w:rsid w:val="756D573F"/>
    <w:rsid w:val="757840E4"/>
    <w:rsid w:val="757E5B9F"/>
    <w:rsid w:val="758974C9"/>
    <w:rsid w:val="758E5275"/>
    <w:rsid w:val="75915985"/>
    <w:rsid w:val="759233F8"/>
    <w:rsid w:val="75A629FF"/>
    <w:rsid w:val="75B72E5F"/>
    <w:rsid w:val="75B74C0D"/>
    <w:rsid w:val="75B90985"/>
    <w:rsid w:val="75CB06B8"/>
    <w:rsid w:val="75CB4B5C"/>
    <w:rsid w:val="75D73501"/>
    <w:rsid w:val="75E35A02"/>
    <w:rsid w:val="75EA4FE2"/>
    <w:rsid w:val="75FE283B"/>
    <w:rsid w:val="75FF09E7"/>
    <w:rsid w:val="760D710A"/>
    <w:rsid w:val="761107C1"/>
    <w:rsid w:val="7634625D"/>
    <w:rsid w:val="763B33D4"/>
    <w:rsid w:val="763E70DC"/>
    <w:rsid w:val="764D5571"/>
    <w:rsid w:val="76500BBD"/>
    <w:rsid w:val="768076F4"/>
    <w:rsid w:val="76870A83"/>
    <w:rsid w:val="768E1E11"/>
    <w:rsid w:val="76984A3E"/>
    <w:rsid w:val="769D2054"/>
    <w:rsid w:val="76A746E7"/>
    <w:rsid w:val="76AD4308"/>
    <w:rsid w:val="76AF3B36"/>
    <w:rsid w:val="76B33626"/>
    <w:rsid w:val="76B64EC4"/>
    <w:rsid w:val="76CF5F86"/>
    <w:rsid w:val="76EC2FDC"/>
    <w:rsid w:val="76F459ED"/>
    <w:rsid w:val="76FD0D45"/>
    <w:rsid w:val="771B0390"/>
    <w:rsid w:val="772D168E"/>
    <w:rsid w:val="772E53A2"/>
    <w:rsid w:val="7735228D"/>
    <w:rsid w:val="773724A9"/>
    <w:rsid w:val="77441FC7"/>
    <w:rsid w:val="77471FC0"/>
    <w:rsid w:val="775C1F10"/>
    <w:rsid w:val="77756B2D"/>
    <w:rsid w:val="7783749C"/>
    <w:rsid w:val="77843214"/>
    <w:rsid w:val="77846D70"/>
    <w:rsid w:val="779852C0"/>
    <w:rsid w:val="77C96E79"/>
    <w:rsid w:val="77CE0888"/>
    <w:rsid w:val="77D32880"/>
    <w:rsid w:val="77E64005"/>
    <w:rsid w:val="77F739E6"/>
    <w:rsid w:val="77FF289B"/>
    <w:rsid w:val="780103C1"/>
    <w:rsid w:val="780879A1"/>
    <w:rsid w:val="78197E01"/>
    <w:rsid w:val="781D4800"/>
    <w:rsid w:val="782F13D2"/>
    <w:rsid w:val="783562BD"/>
    <w:rsid w:val="784935CD"/>
    <w:rsid w:val="784A1D68"/>
    <w:rsid w:val="7856695F"/>
    <w:rsid w:val="785C1A9B"/>
    <w:rsid w:val="785C7CED"/>
    <w:rsid w:val="785E75C1"/>
    <w:rsid w:val="786646C8"/>
    <w:rsid w:val="787119EB"/>
    <w:rsid w:val="78895C63"/>
    <w:rsid w:val="78A3591C"/>
    <w:rsid w:val="78C22246"/>
    <w:rsid w:val="78C23FF4"/>
    <w:rsid w:val="78C43B9A"/>
    <w:rsid w:val="78C75C05"/>
    <w:rsid w:val="79022643"/>
    <w:rsid w:val="790C526F"/>
    <w:rsid w:val="791800B8"/>
    <w:rsid w:val="793B3DA7"/>
    <w:rsid w:val="793B7903"/>
    <w:rsid w:val="79440EAD"/>
    <w:rsid w:val="794A5D98"/>
    <w:rsid w:val="79584959"/>
    <w:rsid w:val="795C61F7"/>
    <w:rsid w:val="79725A1A"/>
    <w:rsid w:val="79766B8D"/>
    <w:rsid w:val="797D7F1B"/>
    <w:rsid w:val="79952E29"/>
    <w:rsid w:val="79975481"/>
    <w:rsid w:val="79A311F0"/>
    <w:rsid w:val="79AA6F16"/>
    <w:rsid w:val="79B0209F"/>
    <w:rsid w:val="79B5369F"/>
    <w:rsid w:val="79BC4EE7"/>
    <w:rsid w:val="79D55FA9"/>
    <w:rsid w:val="79D77D63"/>
    <w:rsid w:val="79DE1979"/>
    <w:rsid w:val="79DF2984"/>
    <w:rsid w:val="79E9735F"/>
    <w:rsid w:val="7A0128FA"/>
    <w:rsid w:val="7A0F14BB"/>
    <w:rsid w:val="7A3251AA"/>
    <w:rsid w:val="7A432F13"/>
    <w:rsid w:val="7A57076C"/>
    <w:rsid w:val="7A637111"/>
    <w:rsid w:val="7A684727"/>
    <w:rsid w:val="7A807CC3"/>
    <w:rsid w:val="7A85177D"/>
    <w:rsid w:val="7A8C48BA"/>
    <w:rsid w:val="7A8D418E"/>
    <w:rsid w:val="7A923E9A"/>
    <w:rsid w:val="7A992B33"/>
    <w:rsid w:val="7AA65250"/>
    <w:rsid w:val="7AAA2F92"/>
    <w:rsid w:val="7AAF05A8"/>
    <w:rsid w:val="7ACA7190"/>
    <w:rsid w:val="7AD26045"/>
    <w:rsid w:val="7AD95625"/>
    <w:rsid w:val="7AE30252"/>
    <w:rsid w:val="7AEE41F0"/>
    <w:rsid w:val="7AEF2DA3"/>
    <w:rsid w:val="7AF06C6E"/>
    <w:rsid w:val="7AFE0DFE"/>
    <w:rsid w:val="7B1F572E"/>
    <w:rsid w:val="7B22521E"/>
    <w:rsid w:val="7B256ABC"/>
    <w:rsid w:val="7B3D4497"/>
    <w:rsid w:val="7B4E6013"/>
    <w:rsid w:val="7B5153ED"/>
    <w:rsid w:val="7B787A4F"/>
    <w:rsid w:val="7B825CBD"/>
    <w:rsid w:val="7B8732D3"/>
    <w:rsid w:val="7B8C08E9"/>
    <w:rsid w:val="7B8E4662"/>
    <w:rsid w:val="7BA67BFD"/>
    <w:rsid w:val="7BBC11CF"/>
    <w:rsid w:val="7BD007D6"/>
    <w:rsid w:val="7BD61B65"/>
    <w:rsid w:val="7BE17A16"/>
    <w:rsid w:val="7BE67FFA"/>
    <w:rsid w:val="7C091F3A"/>
    <w:rsid w:val="7C105077"/>
    <w:rsid w:val="7C136915"/>
    <w:rsid w:val="7C142DB9"/>
    <w:rsid w:val="7C18217D"/>
    <w:rsid w:val="7C262AEC"/>
    <w:rsid w:val="7C2834D3"/>
    <w:rsid w:val="7C321491"/>
    <w:rsid w:val="7C3936D0"/>
    <w:rsid w:val="7C6F0923"/>
    <w:rsid w:val="7C835849"/>
    <w:rsid w:val="7CA37C99"/>
    <w:rsid w:val="7CA94A15"/>
    <w:rsid w:val="7CC7607D"/>
    <w:rsid w:val="7CCB4BA1"/>
    <w:rsid w:val="7CE3278B"/>
    <w:rsid w:val="7CF84488"/>
    <w:rsid w:val="7D020E63"/>
    <w:rsid w:val="7D052701"/>
    <w:rsid w:val="7D2D24AF"/>
    <w:rsid w:val="7D2F777E"/>
    <w:rsid w:val="7D3066D3"/>
    <w:rsid w:val="7D3D1E9B"/>
    <w:rsid w:val="7D4A280A"/>
    <w:rsid w:val="7D4F7E21"/>
    <w:rsid w:val="7D567401"/>
    <w:rsid w:val="7D8A2C07"/>
    <w:rsid w:val="7D9C12B8"/>
    <w:rsid w:val="7DAB14FB"/>
    <w:rsid w:val="7DAC0DCF"/>
    <w:rsid w:val="7DB52379"/>
    <w:rsid w:val="7DBB54B6"/>
    <w:rsid w:val="7DBF6D54"/>
    <w:rsid w:val="7DC720AD"/>
    <w:rsid w:val="7DEB6E40"/>
    <w:rsid w:val="7DF82266"/>
    <w:rsid w:val="7DFD162B"/>
    <w:rsid w:val="7E024E93"/>
    <w:rsid w:val="7E026C41"/>
    <w:rsid w:val="7E3C03A5"/>
    <w:rsid w:val="7E3E210E"/>
    <w:rsid w:val="7E413C0D"/>
    <w:rsid w:val="7E4454AB"/>
    <w:rsid w:val="7E470AF8"/>
    <w:rsid w:val="7E4F24B9"/>
    <w:rsid w:val="7E503E50"/>
    <w:rsid w:val="7E5A082B"/>
    <w:rsid w:val="7E633B84"/>
    <w:rsid w:val="7E70004F"/>
    <w:rsid w:val="7E910D24"/>
    <w:rsid w:val="7E9A50CB"/>
    <w:rsid w:val="7EA61CC2"/>
    <w:rsid w:val="7EA67F14"/>
    <w:rsid w:val="7ECD724F"/>
    <w:rsid w:val="7EEA7E01"/>
    <w:rsid w:val="7EFB6981"/>
    <w:rsid w:val="7EFC5D86"/>
    <w:rsid w:val="7F032C71"/>
    <w:rsid w:val="7F162CBA"/>
    <w:rsid w:val="7F2B4D3C"/>
    <w:rsid w:val="7F3846FD"/>
    <w:rsid w:val="7F3E1EFB"/>
    <w:rsid w:val="7F4A08A0"/>
    <w:rsid w:val="7F4C4618"/>
    <w:rsid w:val="7F5434CC"/>
    <w:rsid w:val="7F62208D"/>
    <w:rsid w:val="7F65392B"/>
    <w:rsid w:val="7F6D01FB"/>
    <w:rsid w:val="7F8244DD"/>
    <w:rsid w:val="7F855D7C"/>
    <w:rsid w:val="7F871AF4"/>
    <w:rsid w:val="7F89761A"/>
    <w:rsid w:val="7F8C710A"/>
    <w:rsid w:val="7F945FBF"/>
    <w:rsid w:val="7F9C73A3"/>
    <w:rsid w:val="7FA206DC"/>
    <w:rsid w:val="7FAE52D2"/>
    <w:rsid w:val="7FB36445"/>
    <w:rsid w:val="7FC44AF6"/>
    <w:rsid w:val="7FC815F0"/>
    <w:rsid w:val="7FE02E85"/>
    <w:rsid w:val="7FE504F2"/>
    <w:rsid w:val="7FEA3E31"/>
    <w:rsid w:val="7FEE3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10">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6">
    <w:name w:val="caption"/>
    <w:basedOn w:val="1"/>
    <w:next w:val="1"/>
    <w:unhideWhenUsed/>
    <w:qFormat/>
    <w:uiPriority w:val="0"/>
    <w:rPr>
      <w:rFonts w:ascii="Arial" w:hAnsi="Arial" w:eastAsia="黑体"/>
      <w:sz w:val="20"/>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Hyperlink"/>
    <w:basedOn w:val="10"/>
    <w:qFormat/>
    <w:uiPriority w:val="0"/>
    <w:rPr>
      <w:color w:val="0000FF"/>
      <w:u w:val="single"/>
    </w:rPr>
  </w:style>
  <w:style w:type="table" w:customStyle="1" w:styleId="13">
    <w:name w:val="Grid Table Light"/>
    <w:basedOn w:val="8"/>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14">
    <w:name w:val="WPSOffice手动目录 1"/>
    <w:uiPriority w:val="0"/>
    <w:pPr>
      <w:ind w:leftChars="0"/>
    </w:pPr>
    <w:rPr>
      <w:sz w:val="20"/>
      <w:szCs w:val="20"/>
    </w:rPr>
  </w:style>
  <w:style w:type="paragraph" w:customStyle="1" w:styleId="15">
    <w:name w:val="WPSOffice手动目录 2"/>
    <w:uiPriority w:val="0"/>
    <w:pPr>
      <w:ind w:leftChars="200"/>
    </w:pPr>
    <w:rPr>
      <w:sz w:val="20"/>
      <w:szCs w:val="20"/>
    </w:rPr>
  </w:style>
  <w:style w:type="paragraph" w:customStyle="1" w:styleId="16">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6675</Words>
  <Characters>38052</Characters>
  <Lines>317</Lines>
  <Paragraphs>89</Paragraphs>
  <TotalTime>2</TotalTime>
  <ScaleCrop>false</ScaleCrop>
  <LinksUpToDate>false</LinksUpToDate>
  <CharactersWithSpaces>44638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2023-02-27T00:59:00Z</dcterms:created>
  <dc:creator>Patrick</dc:creator>
  <cp:lastModifiedBy>文档存本地丢失不负责</cp:lastModifiedBy>
  <dcterms:modified xsi:type="dcterms:W3CDTF">2023-04-02T01:48:42Z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8617772353CF42EB88C6B8AE842A37CF</vt:lpwstr>
  </property>
</Properties>
</file>