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6D9254" w14:textId="77777777" w:rsidR="00532C67" w:rsidRPr="009F36BA" w:rsidRDefault="00532C67" w:rsidP="00532C67">
      <w:pPr>
        <w:spacing w:line="360" w:lineRule="auto"/>
        <w:jc w:val="both"/>
        <w:rPr>
          <w:rFonts w:ascii="Arial" w:hAnsi="Arial" w:cs="Arial"/>
        </w:rPr>
      </w:pPr>
      <w:r w:rsidRPr="009F36BA">
        <w:rPr>
          <w:rFonts w:ascii="Arial" w:hAnsi="Arial" w:cs="Arial"/>
          <w:noProof/>
        </w:rPr>
        <w:drawing>
          <wp:inline distT="0" distB="0" distL="0" distR="0" wp14:anchorId="6858387B" wp14:editId="3D837911">
            <wp:extent cx="4065270" cy="2032635"/>
            <wp:effectExtent l="0" t="0" r="0" b="5715"/>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65270" cy="2032635"/>
                    </a:xfrm>
                    <a:prstGeom prst="rect">
                      <a:avLst/>
                    </a:prstGeom>
                  </pic:spPr>
                </pic:pic>
              </a:graphicData>
            </a:graphic>
          </wp:inline>
        </w:drawing>
      </w:r>
    </w:p>
    <w:p w14:paraId="5E9DC19D" w14:textId="6429CE3D" w:rsidR="00532C67" w:rsidRPr="001F0981" w:rsidRDefault="001F0981" w:rsidP="001F0981">
      <w:pPr>
        <w:spacing w:line="360" w:lineRule="auto"/>
        <w:jc w:val="center"/>
        <w:rPr>
          <w:rFonts w:ascii="Arial" w:hAnsi="Arial" w:cs="Arial"/>
          <w:b/>
          <w:bCs/>
          <w:sz w:val="44"/>
          <w:szCs w:val="44"/>
        </w:rPr>
      </w:pPr>
      <w:r w:rsidRPr="001F0981">
        <w:rPr>
          <w:rFonts w:ascii="Arial" w:hAnsi="Arial" w:cs="Arial"/>
          <w:b/>
          <w:bCs/>
          <w:sz w:val="44"/>
          <w:szCs w:val="44"/>
        </w:rPr>
        <w:t xml:space="preserve">Module: Managing People </w:t>
      </w:r>
      <w:r w:rsidR="00642322" w:rsidRPr="001F0981">
        <w:rPr>
          <w:rFonts w:ascii="Arial" w:hAnsi="Arial" w:cs="Arial"/>
          <w:b/>
          <w:bCs/>
          <w:sz w:val="44"/>
          <w:szCs w:val="44"/>
        </w:rPr>
        <w:t>(LCBB</w:t>
      </w:r>
      <w:r w:rsidRPr="001F0981">
        <w:rPr>
          <w:rFonts w:ascii="Arial" w:hAnsi="Arial" w:cs="Arial"/>
          <w:b/>
          <w:bCs/>
          <w:sz w:val="44"/>
          <w:szCs w:val="44"/>
        </w:rPr>
        <w:t>5004)</w:t>
      </w:r>
    </w:p>
    <w:p w14:paraId="6519922E" w14:textId="77777777" w:rsidR="00532C67" w:rsidRPr="001F0981" w:rsidRDefault="00532C67" w:rsidP="00532C67">
      <w:pPr>
        <w:spacing w:line="360" w:lineRule="auto"/>
        <w:jc w:val="both"/>
        <w:rPr>
          <w:rFonts w:ascii="Arial" w:hAnsi="Arial" w:cs="Arial"/>
          <w:b/>
          <w:bCs/>
          <w:sz w:val="32"/>
          <w:szCs w:val="32"/>
        </w:rPr>
      </w:pPr>
    </w:p>
    <w:p w14:paraId="0F70DA1F" w14:textId="24A76B5E" w:rsidR="00532C67" w:rsidRPr="001F0981" w:rsidRDefault="00532C67" w:rsidP="00532C67">
      <w:pPr>
        <w:spacing w:line="360" w:lineRule="auto"/>
        <w:jc w:val="both"/>
        <w:rPr>
          <w:rFonts w:ascii="Arial" w:hAnsi="Arial" w:cs="Arial"/>
          <w:b/>
          <w:bCs/>
          <w:sz w:val="32"/>
          <w:szCs w:val="32"/>
        </w:rPr>
      </w:pPr>
      <w:r w:rsidRPr="001F0981">
        <w:rPr>
          <w:rFonts w:ascii="Arial" w:hAnsi="Arial" w:cs="Arial"/>
          <w:b/>
          <w:bCs/>
          <w:sz w:val="32"/>
          <w:szCs w:val="32"/>
        </w:rPr>
        <w:t>Assessment 2:</w:t>
      </w:r>
      <w:r w:rsidR="001F0981" w:rsidRPr="001F0981">
        <w:rPr>
          <w:rFonts w:ascii="Arial" w:hAnsi="Arial" w:cs="Arial"/>
          <w:b/>
          <w:bCs/>
          <w:sz w:val="32"/>
          <w:szCs w:val="32"/>
        </w:rPr>
        <w:t xml:space="preserve"> </w:t>
      </w:r>
      <w:r w:rsidRPr="001F0981">
        <w:rPr>
          <w:rFonts w:ascii="Arial" w:hAnsi="Arial" w:cs="Arial"/>
          <w:b/>
          <w:bCs/>
          <w:sz w:val="32"/>
          <w:szCs w:val="32"/>
        </w:rPr>
        <w:t>Essay</w:t>
      </w:r>
    </w:p>
    <w:p w14:paraId="776C97EC" w14:textId="77777777" w:rsidR="00532C67" w:rsidRPr="009F36BA" w:rsidRDefault="00532C67" w:rsidP="00532C67">
      <w:pPr>
        <w:spacing w:line="360" w:lineRule="auto"/>
        <w:jc w:val="both"/>
        <w:rPr>
          <w:rFonts w:ascii="Arial" w:hAnsi="Arial" w:cs="Arial"/>
        </w:rPr>
      </w:pPr>
    </w:p>
    <w:p w14:paraId="1C0D2F93" w14:textId="77777777" w:rsidR="00532C67" w:rsidRPr="009F36BA" w:rsidRDefault="00532C67" w:rsidP="00532C67">
      <w:pPr>
        <w:spacing w:line="360" w:lineRule="auto"/>
        <w:jc w:val="both"/>
        <w:rPr>
          <w:rFonts w:ascii="Arial" w:hAnsi="Arial" w:cs="Arial"/>
        </w:rPr>
      </w:pPr>
    </w:p>
    <w:p w14:paraId="40E6D12D" w14:textId="77777777" w:rsidR="00532C67" w:rsidRPr="009F36BA" w:rsidRDefault="00532C67" w:rsidP="00532C67">
      <w:pPr>
        <w:spacing w:line="360" w:lineRule="auto"/>
        <w:jc w:val="both"/>
        <w:rPr>
          <w:rFonts w:ascii="Arial" w:hAnsi="Arial" w:cs="Arial"/>
        </w:rPr>
      </w:pPr>
    </w:p>
    <w:p w14:paraId="71F37CB8" w14:textId="4B927E84" w:rsidR="00532C67" w:rsidRPr="009F36BA" w:rsidRDefault="00532C67" w:rsidP="00532C67">
      <w:pPr>
        <w:spacing w:line="360" w:lineRule="auto"/>
        <w:jc w:val="both"/>
        <w:rPr>
          <w:rFonts w:ascii="Arial" w:hAnsi="Arial" w:cs="Arial"/>
        </w:rPr>
      </w:pPr>
      <w:r w:rsidRPr="009F36BA">
        <w:rPr>
          <w:rFonts w:ascii="Arial" w:hAnsi="Arial" w:cs="Arial"/>
        </w:rPr>
        <w:t xml:space="preserve">Submission Date: </w:t>
      </w:r>
      <w:r w:rsidR="00BD4E46">
        <w:rPr>
          <w:rFonts w:ascii="Arial" w:hAnsi="Arial" w:cs="Arial"/>
        </w:rPr>
        <w:t>30</w:t>
      </w:r>
      <w:r w:rsidR="00642322">
        <w:rPr>
          <w:rFonts w:ascii="Arial" w:hAnsi="Arial" w:cs="Arial"/>
        </w:rPr>
        <w:t>/04/2024</w:t>
      </w:r>
    </w:p>
    <w:p w14:paraId="250482BA" w14:textId="3BB2D55A" w:rsidR="00532C67" w:rsidRPr="009F36BA" w:rsidRDefault="00532C67" w:rsidP="00532C67">
      <w:pPr>
        <w:spacing w:line="360" w:lineRule="auto"/>
        <w:jc w:val="both"/>
        <w:rPr>
          <w:rFonts w:ascii="Arial" w:hAnsi="Arial" w:cs="Arial"/>
        </w:rPr>
      </w:pPr>
      <w:r w:rsidRPr="009F36BA">
        <w:rPr>
          <w:rFonts w:ascii="Arial" w:hAnsi="Arial" w:cs="Arial"/>
        </w:rPr>
        <w:t xml:space="preserve">Name of the Lecture: </w:t>
      </w:r>
      <w:r w:rsidRPr="009F36BA">
        <w:rPr>
          <w:rFonts w:ascii="Arial" w:eastAsia="Arial" w:hAnsi="Arial" w:cs="Arial"/>
        </w:rPr>
        <w:t>Dr</w:t>
      </w:r>
      <w:r w:rsidR="00BD4E46">
        <w:rPr>
          <w:rFonts w:ascii="Arial" w:eastAsia="Arial" w:hAnsi="Arial" w:cs="Arial"/>
        </w:rPr>
        <w:t xml:space="preserve">. </w:t>
      </w:r>
      <w:r w:rsidRPr="009F36BA">
        <w:rPr>
          <w:rFonts w:ascii="Arial" w:eastAsia="Arial" w:hAnsi="Arial" w:cs="Arial"/>
        </w:rPr>
        <w:t>Anupam Mazumdar</w:t>
      </w:r>
    </w:p>
    <w:p w14:paraId="3917D1FE" w14:textId="7B5DFBF7" w:rsidR="00532C67" w:rsidRPr="009F36BA" w:rsidRDefault="00532C67" w:rsidP="00532C67">
      <w:pPr>
        <w:spacing w:line="360" w:lineRule="auto"/>
        <w:jc w:val="both"/>
        <w:rPr>
          <w:rFonts w:ascii="Arial" w:hAnsi="Arial" w:cs="Arial"/>
        </w:rPr>
      </w:pPr>
      <w:r w:rsidRPr="009F36BA">
        <w:rPr>
          <w:rFonts w:ascii="Arial" w:hAnsi="Arial" w:cs="Arial"/>
        </w:rPr>
        <w:t>Student ID: 223684</w:t>
      </w:r>
      <w:r w:rsidR="009F17CF">
        <w:rPr>
          <w:rFonts w:ascii="Arial" w:hAnsi="Arial" w:cs="Arial"/>
        </w:rPr>
        <w:t>5</w:t>
      </w:r>
    </w:p>
    <w:p w14:paraId="61DFCE7E" w14:textId="25708598" w:rsidR="00532C67" w:rsidRPr="009F36BA" w:rsidRDefault="00532C67" w:rsidP="00532C67">
      <w:pPr>
        <w:spacing w:line="360" w:lineRule="auto"/>
        <w:jc w:val="both"/>
        <w:rPr>
          <w:rFonts w:ascii="Arial" w:hAnsi="Arial" w:cs="Arial"/>
        </w:rPr>
      </w:pPr>
      <w:r w:rsidRPr="009F36BA">
        <w:rPr>
          <w:rFonts w:ascii="Arial" w:hAnsi="Arial" w:cs="Arial"/>
        </w:rPr>
        <w:t xml:space="preserve">Student name: </w:t>
      </w:r>
      <w:r w:rsidR="009F17CF">
        <w:rPr>
          <w:rFonts w:ascii="Arial" w:hAnsi="Arial" w:cs="Arial"/>
        </w:rPr>
        <w:t>SLAVI SINAPOV</w:t>
      </w:r>
    </w:p>
    <w:p w14:paraId="6201B414" w14:textId="77777777" w:rsidR="00532C67" w:rsidRPr="009F36BA" w:rsidRDefault="00532C67" w:rsidP="00532C67">
      <w:pPr>
        <w:spacing w:line="360" w:lineRule="auto"/>
        <w:jc w:val="both"/>
        <w:rPr>
          <w:rFonts w:ascii="Arial" w:hAnsi="Arial" w:cs="Arial"/>
        </w:rPr>
      </w:pPr>
    </w:p>
    <w:p w14:paraId="76664A37" w14:textId="77777777" w:rsidR="00532C67" w:rsidRPr="009F36BA" w:rsidRDefault="00532C67" w:rsidP="00532C67">
      <w:pPr>
        <w:spacing w:line="360" w:lineRule="auto"/>
        <w:jc w:val="both"/>
        <w:rPr>
          <w:rFonts w:ascii="Arial" w:hAnsi="Arial" w:cs="Arial"/>
        </w:rPr>
      </w:pPr>
    </w:p>
    <w:p w14:paraId="4D3A0FD9" w14:textId="77777777" w:rsidR="00532C67" w:rsidRDefault="00532C67" w:rsidP="00532C67">
      <w:pPr>
        <w:spacing w:line="360" w:lineRule="auto"/>
        <w:jc w:val="both"/>
        <w:rPr>
          <w:rFonts w:ascii="Arial" w:hAnsi="Arial" w:cs="Arial"/>
        </w:rPr>
      </w:pPr>
    </w:p>
    <w:p w14:paraId="5A10F460" w14:textId="77777777" w:rsidR="001F0981" w:rsidRDefault="001F0981" w:rsidP="00532C67">
      <w:pPr>
        <w:spacing w:line="360" w:lineRule="auto"/>
        <w:jc w:val="both"/>
        <w:rPr>
          <w:rFonts w:ascii="Arial" w:hAnsi="Arial" w:cs="Arial"/>
        </w:rPr>
      </w:pPr>
    </w:p>
    <w:p w14:paraId="477ED904" w14:textId="77777777" w:rsidR="00532C67" w:rsidRDefault="00532C67" w:rsidP="00532C67">
      <w:pPr>
        <w:spacing w:line="360" w:lineRule="auto"/>
        <w:jc w:val="both"/>
        <w:rPr>
          <w:rFonts w:ascii="Arial" w:hAnsi="Arial" w:cs="Arial"/>
        </w:rPr>
      </w:pPr>
    </w:p>
    <w:p w14:paraId="310FFD1A" w14:textId="77777777" w:rsidR="00532C67" w:rsidRDefault="00532C67" w:rsidP="00D332C1">
      <w:pPr>
        <w:pStyle w:val="whitespace-pre-wrap"/>
        <w:spacing w:line="360" w:lineRule="auto"/>
        <w:jc w:val="both"/>
        <w:rPr>
          <w:rFonts w:ascii="Arial" w:hAnsi="Arial" w:cs="Arial"/>
          <w:sz w:val="22"/>
          <w:szCs w:val="22"/>
        </w:rPr>
      </w:pPr>
    </w:p>
    <w:p w14:paraId="7161F2C9" w14:textId="77777777" w:rsidR="009F17CF" w:rsidRDefault="009F17CF" w:rsidP="00D332C1">
      <w:pPr>
        <w:pStyle w:val="whitespace-pre-wrap"/>
        <w:spacing w:line="360" w:lineRule="auto"/>
        <w:jc w:val="both"/>
        <w:rPr>
          <w:rFonts w:ascii="Arial" w:hAnsi="Arial" w:cs="Arial"/>
          <w:sz w:val="22"/>
          <w:szCs w:val="22"/>
        </w:rPr>
      </w:pPr>
    </w:p>
    <w:p w14:paraId="051841D5" w14:textId="7EBDEAB9" w:rsidR="00CC5EF5" w:rsidRPr="00E40819" w:rsidRDefault="00E40819" w:rsidP="00E40819">
      <w:pPr>
        <w:pStyle w:val="whitespace-pre-wrap"/>
        <w:spacing w:line="360" w:lineRule="auto"/>
        <w:jc w:val="center"/>
        <w:rPr>
          <w:rFonts w:ascii="Abadi" w:hAnsi="Abadi" w:cs="Arial"/>
          <w:b/>
          <w:bCs/>
          <w:sz w:val="72"/>
          <w:szCs w:val="72"/>
        </w:rPr>
      </w:pPr>
      <w:r w:rsidRPr="00E40819">
        <w:rPr>
          <w:rFonts w:ascii="Abadi" w:hAnsi="Abadi" w:cs="Arial"/>
          <w:b/>
          <w:bCs/>
          <w:sz w:val="72"/>
          <w:szCs w:val="72"/>
        </w:rPr>
        <w:lastRenderedPageBreak/>
        <w:t>Table of Contents:</w:t>
      </w:r>
    </w:p>
    <w:p w14:paraId="6519274D" w14:textId="77777777" w:rsidR="00A7755D" w:rsidRPr="00642322" w:rsidRDefault="00A7755D" w:rsidP="00D332C1">
      <w:pPr>
        <w:pStyle w:val="whitespace-pre-wrap"/>
        <w:spacing w:line="360" w:lineRule="auto"/>
        <w:jc w:val="both"/>
        <w:rPr>
          <w:rFonts w:ascii="Arial" w:hAnsi="Arial" w:cs="Arial"/>
          <w:sz w:val="22"/>
          <w:szCs w:val="22"/>
        </w:rPr>
      </w:pPr>
    </w:p>
    <w:p w14:paraId="4086A29C" w14:textId="6DDB60DF" w:rsidR="00A7755D" w:rsidRPr="00642322" w:rsidRDefault="00C42ACC" w:rsidP="00D332C1">
      <w:pPr>
        <w:pStyle w:val="whitespace-normal"/>
        <w:numPr>
          <w:ilvl w:val="0"/>
          <w:numId w:val="1"/>
        </w:numPr>
        <w:spacing w:line="360" w:lineRule="auto"/>
        <w:jc w:val="both"/>
        <w:rPr>
          <w:rFonts w:ascii="Arial" w:hAnsi="Arial" w:cs="Arial"/>
          <w:sz w:val="22"/>
          <w:szCs w:val="22"/>
        </w:rPr>
      </w:pPr>
      <w:r>
        <w:rPr>
          <w:rFonts w:ascii="Arial" w:hAnsi="Arial" w:cs="Arial"/>
          <w:sz w:val="22"/>
          <w:szCs w:val="22"/>
        </w:rPr>
        <w:t>Introduction.                                                                                                           3</w:t>
      </w:r>
    </w:p>
    <w:p w14:paraId="3C224EC0" w14:textId="321CCE4D" w:rsidR="003475FF" w:rsidRPr="00642322" w:rsidRDefault="00CC5EF5" w:rsidP="00D332C1">
      <w:pPr>
        <w:pStyle w:val="whitespace-normal"/>
        <w:numPr>
          <w:ilvl w:val="0"/>
          <w:numId w:val="1"/>
        </w:numPr>
        <w:spacing w:line="360" w:lineRule="auto"/>
        <w:jc w:val="both"/>
        <w:rPr>
          <w:rFonts w:ascii="Arial" w:hAnsi="Arial" w:cs="Arial"/>
          <w:sz w:val="22"/>
          <w:szCs w:val="22"/>
        </w:rPr>
      </w:pPr>
      <w:r w:rsidRPr="00642322">
        <w:rPr>
          <w:rFonts w:ascii="Arial" w:hAnsi="Arial" w:cs="Arial"/>
          <w:sz w:val="22"/>
          <w:szCs w:val="22"/>
        </w:rPr>
        <w:t>The Role of Technology in Appraising the Performance of Remote Workers</w:t>
      </w:r>
      <w:r w:rsidR="00B54756">
        <w:rPr>
          <w:rFonts w:ascii="Arial" w:hAnsi="Arial" w:cs="Arial"/>
          <w:sz w:val="22"/>
          <w:szCs w:val="22"/>
        </w:rPr>
        <w:t>.</w:t>
      </w:r>
      <w:r w:rsidR="00C42ACC">
        <w:rPr>
          <w:rFonts w:ascii="Arial" w:hAnsi="Arial" w:cs="Arial"/>
          <w:sz w:val="22"/>
          <w:szCs w:val="22"/>
        </w:rPr>
        <w:t xml:space="preserve">      3,4</w:t>
      </w:r>
    </w:p>
    <w:p w14:paraId="1A465C27" w14:textId="5CE2CB09" w:rsidR="0051542C" w:rsidRPr="00642322" w:rsidRDefault="00CC5EF5" w:rsidP="00D332C1">
      <w:pPr>
        <w:pStyle w:val="whitespace-normal"/>
        <w:numPr>
          <w:ilvl w:val="0"/>
          <w:numId w:val="1"/>
        </w:numPr>
        <w:spacing w:line="360" w:lineRule="auto"/>
        <w:jc w:val="both"/>
        <w:rPr>
          <w:rFonts w:ascii="Arial" w:hAnsi="Arial" w:cs="Arial"/>
          <w:sz w:val="22"/>
          <w:szCs w:val="22"/>
        </w:rPr>
      </w:pPr>
      <w:r w:rsidRPr="00642322">
        <w:rPr>
          <w:rFonts w:ascii="Arial" w:hAnsi="Arial" w:cs="Arial"/>
          <w:sz w:val="22"/>
          <w:szCs w:val="22"/>
        </w:rPr>
        <w:t>Performance Measurement Techniques for Remote Workers</w:t>
      </w:r>
      <w:r w:rsidR="00B54756">
        <w:rPr>
          <w:rFonts w:ascii="Arial" w:hAnsi="Arial" w:cs="Arial"/>
          <w:sz w:val="22"/>
          <w:szCs w:val="22"/>
        </w:rPr>
        <w:t>.</w:t>
      </w:r>
      <w:r w:rsidR="009409AC">
        <w:rPr>
          <w:rFonts w:ascii="Arial" w:hAnsi="Arial" w:cs="Arial"/>
          <w:sz w:val="22"/>
          <w:szCs w:val="22"/>
        </w:rPr>
        <w:t xml:space="preserve">                             5</w:t>
      </w:r>
    </w:p>
    <w:p w14:paraId="35766F71" w14:textId="039400B0" w:rsidR="003A328B" w:rsidRPr="00642322" w:rsidRDefault="00E73B4C" w:rsidP="00D332C1">
      <w:pPr>
        <w:pStyle w:val="whitespace-normal"/>
        <w:spacing w:line="360" w:lineRule="auto"/>
        <w:ind w:left="720"/>
        <w:jc w:val="both"/>
        <w:rPr>
          <w:rFonts w:ascii="Arial" w:hAnsi="Arial" w:cs="Arial"/>
          <w:sz w:val="22"/>
          <w:szCs w:val="22"/>
        </w:rPr>
      </w:pPr>
      <w:r w:rsidRPr="00642322">
        <w:rPr>
          <w:rFonts w:ascii="Arial" w:hAnsi="Arial" w:cs="Arial"/>
          <w:sz w:val="22"/>
          <w:szCs w:val="22"/>
        </w:rPr>
        <w:t>3.</w:t>
      </w:r>
      <w:r w:rsidR="00CC5EF5" w:rsidRPr="00642322">
        <w:rPr>
          <w:rFonts w:ascii="Arial" w:hAnsi="Arial" w:cs="Arial"/>
          <w:sz w:val="22"/>
          <w:szCs w:val="22"/>
        </w:rPr>
        <w:t>1</w:t>
      </w:r>
      <w:r w:rsidR="007D5498" w:rsidRPr="00642322">
        <w:rPr>
          <w:rFonts w:ascii="Arial" w:hAnsi="Arial" w:cs="Arial"/>
          <w:sz w:val="22"/>
          <w:szCs w:val="22"/>
        </w:rPr>
        <w:t xml:space="preserve"> </w:t>
      </w:r>
      <w:r w:rsidR="00CC5EF5" w:rsidRPr="00642322">
        <w:rPr>
          <w:rFonts w:ascii="Arial" w:hAnsi="Arial" w:cs="Arial"/>
          <w:sz w:val="22"/>
          <w:szCs w:val="22"/>
        </w:rPr>
        <w:t>Key Performance Indicators (</w:t>
      </w:r>
      <w:r w:rsidR="009409AC" w:rsidRPr="00642322">
        <w:rPr>
          <w:rFonts w:ascii="Arial" w:hAnsi="Arial" w:cs="Arial"/>
          <w:sz w:val="22"/>
          <w:szCs w:val="22"/>
        </w:rPr>
        <w:t>KPIs)</w:t>
      </w:r>
      <w:r w:rsidR="009409AC">
        <w:rPr>
          <w:rFonts w:ascii="Arial" w:hAnsi="Arial" w:cs="Arial"/>
          <w:sz w:val="22"/>
          <w:szCs w:val="22"/>
        </w:rPr>
        <w:t xml:space="preserve">.                                                               </w:t>
      </w:r>
      <w:r w:rsidR="00B54756">
        <w:rPr>
          <w:rFonts w:ascii="Arial" w:hAnsi="Arial" w:cs="Arial"/>
          <w:sz w:val="22"/>
          <w:szCs w:val="22"/>
        </w:rPr>
        <w:t xml:space="preserve"> </w:t>
      </w:r>
      <w:r w:rsidR="009409AC">
        <w:rPr>
          <w:rFonts w:ascii="Arial" w:hAnsi="Arial" w:cs="Arial"/>
          <w:sz w:val="22"/>
          <w:szCs w:val="22"/>
        </w:rPr>
        <w:t>5</w:t>
      </w:r>
    </w:p>
    <w:p w14:paraId="49794E37" w14:textId="015ABBA4" w:rsidR="003A328B" w:rsidRPr="00642322" w:rsidRDefault="003A328B" w:rsidP="00D332C1">
      <w:pPr>
        <w:pStyle w:val="whitespace-normal"/>
        <w:spacing w:line="360" w:lineRule="auto"/>
        <w:ind w:left="720"/>
        <w:jc w:val="both"/>
        <w:rPr>
          <w:rFonts w:ascii="Arial" w:hAnsi="Arial" w:cs="Arial"/>
          <w:sz w:val="22"/>
          <w:szCs w:val="22"/>
        </w:rPr>
      </w:pPr>
      <w:r w:rsidRPr="00642322">
        <w:rPr>
          <w:rFonts w:ascii="Arial" w:hAnsi="Arial" w:cs="Arial"/>
          <w:sz w:val="22"/>
          <w:szCs w:val="22"/>
        </w:rPr>
        <w:t>3.</w:t>
      </w:r>
      <w:r w:rsidR="00CC5EF5" w:rsidRPr="00642322">
        <w:rPr>
          <w:rFonts w:ascii="Arial" w:hAnsi="Arial" w:cs="Arial"/>
          <w:sz w:val="22"/>
          <w:szCs w:val="22"/>
        </w:rPr>
        <w:t>2</w:t>
      </w:r>
      <w:r w:rsidR="007D5498" w:rsidRPr="00642322">
        <w:rPr>
          <w:rFonts w:ascii="Arial" w:hAnsi="Arial" w:cs="Arial"/>
          <w:sz w:val="22"/>
          <w:szCs w:val="22"/>
        </w:rPr>
        <w:t xml:space="preserve"> Objective Productivity Metrics</w:t>
      </w:r>
      <w:r w:rsidR="00B54756">
        <w:rPr>
          <w:rFonts w:ascii="Arial" w:hAnsi="Arial" w:cs="Arial"/>
          <w:sz w:val="22"/>
          <w:szCs w:val="22"/>
        </w:rPr>
        <w:t>.</w:t>
      </w:r>
      <w:r w:rsidR="009409AC">
        <w:rPr>
          <w:rFonts w:ascii="Arial" w:hAnsi="Arial" w:cs="Arial"/>
          <w:sz w:val="22"/>
          <w:szCs w:val="22"/>
        </w:rPr>
        <w:t xml:space="preserve">                                                                        6</w:t>
      </w:r>
    </w:p>
    <w:p w14:paraId="7DF87B72" w14:textId="69745A44" w:rsidR="003A328B" w:rsidRPr="00642322" w:rsidRDefault="00CC5EF5" w:rsidP="00D332C1">
      <w:pPr>
        <w:pStyle w:val="whitespace-normal"/>
        <w:spacing w:line="360" w:lineRule="auto"/>
        <w:ind w:left="720"/>
        <w:jc w:val="both"/>
        <w:rPr>
          <w:rFonts w:ascii="Arial" w:hAnsi="Arial" w:cs="Arial"/>
          <w:sz w:val="22"/>
          <w:szCs w:val="22"/>
        </w:rPr>
      </w:pPr>
      <w:r w:rsidRPr="00642322">
        <w:rPr>
          <w:rFonts w:ascii="Arial" w:hAnsi="Arial" w:cs="Arial"/>
          <w:sz w:val="22"/>
          <w:szCs w:val="22"/>
        </w:rPr>
        <w:t>3</w:t>
      </w:r>
      <w:r w:rsidR="003A328B" w:rsidRPr="00642322">
        <w:rPr>
          <w:rFonts w:ascii="Arial" w:hAnsi="Arial" w:cs="Arial"/>
          <w:sz w:val="22"/>
          <w:szCs w:val="22"/>
        </w:rPr>
        <w:t>.3</w:t>
      </w:r>
      <w:r w:rsidR="007D5498" w:rsidRPr="00642322">
        <w:rPr>
          <w:rFonts w:ascii="Arial" w:hAnsi="Arial" w:cs="Arial"/>
          <w:sz w:val="22"/>
          <w:szCs w:val="22"/>
        </w:rPr>
        <w:t xml:space="preserve"> Qualitative Feedback and 360-degree Reviews.</w:t>
      </w:r>
      <w:r w:rsidR="009409AC">
        <w:rPr>
          <w:rFonts w:ascii="Arial" w:hAnsi="Arial" w:cs="Arial"/>
          <w:sz w:val="22"/>
          <w:szCs w:val="22"/>
        </w:rPr>
        <w:t xml:space="preserve">                                            6</w:t>
      </w:r>
    </w:p>
    <w:p w14:paraId="12E940AE" w14:textId="5FEB04A7" w:rsidR="00CC5EF5" w:rsidRPr="00642322" w:rsidRDefault="007D5498" w:rsidP="007D5498">
      <w:pPr>
        <w:spacing w:line="360" w:lineRule="auto"/>
        <w:jc w:val="both"/>
        <w:rPr>
          <w:rFonts w:ascii="Arial" w:hAnsi="Arial" w:cs="Arial"/>
        </w:rPr>
      </w:pPr>
      <w:r w:rsidRPr="00642322">
        <w:rPr>
          <w:rFonts w:ascii="Arial" w:hAnsi="Arial" w:cs="Arial"/>
        </w:rPr>
        <w:t xml:space="preserve">            </w:t>
      </w:r>
      <w:r w:rsidR="003A328B" w:rsidRPr="00642322">
        <w:rPr>
          <w:rFonts w:ascii="Arial" w:hAnsi="Arial" w:cs="Arial"/>
        </w:rPr>
        <w:t>3.</w:t>
      </w:r>
      <w:r w:rsidR="00CC5EF5" w:rsidRPr="00642322">
        <w:rPr>
          <w:rFonts w:ascii="Arial" w:hAnsi="Arial" w:cs="Arial"/>
        </w:rPr>
        <w:t>4</w:t>
      </w:r>
      <w:r w:rsidRPr="00642322">
        <w:rPr>
          <w:rFonts w:ascii="Arial" w:hAnsi="Arial" w:cs="Arial"/>
        </w:rPr>
        <w:t xml:space="preserve"> Time tracking software</w:t>
      </w:r>
      <w:r w:rsidR="00B54756">
        <w:rPr>
          <w:rFonts w:ascii="Arial" w:hAnsi="Arial" w:cs="Arial"/>
        </w:rPr>
        <w:t>.</w:t>
      </w:r>
      <w:r w:rsidR="009409AC">
        <w:rPr>
          <w:rFonts w:ascii="Arial" w:hAnsi="Arial" w:cs="Arial"/>
        </w:rPr>
        <w:t xml:space="preserve">                                                                                  </w:t>
      </w:r>
      <w:r w:rsidR="00B54756">
        <w:rPr>
          <w:rFonts w:ascii="Arial" w:hAnsi="Arial" w:cs="Arial"/>
        </w:rPr>
        <w:t xml:space="preserve"> </w:t>
      </w:r>
      <w:r w:rsidR="009409AC">
        <w:rPr>
          <w:rFonts w:ascii="Arial" w:hAnsi="Arial" w:cs="Arial"/>
        </w:rPr>
        <w:t>6-7</w:t>
      </w:r>
    </w:p>
    <w:p w14:paraId="03664EE4" w14:textId="64A290A3" w:rsidR="00D54882" w:rsidRPr="00642322" w:rsidRDefault="00CC5EF5" w:rsidP="00D332C1">
      <w:pPr>
        <w:pStyle w:val="whitespace-normal"/>
        <w:numPr>
          <w:ilvl w:val="0"/>
          <w:numId w:val="1"/>
        </w:numPr>
        <w:spacing w:line="360" w:lineRule="auto"/>
        <w:jc w:val="both"/>
        <w:rPr>
          <w:rFonts w:ascii="Arial" w:hAnsi="Arial" w:cs="Arial"/>
          <w:sz w:val="22"/>
          <w:szCs w:val="22"/>
        </w:rPr>
      </w:pPr>
      <w:r w:rsidRPr="00642322">
        <w:rPr>
          <w:rFonts w:ascii="Arial" w:hAnsi="Arial" w:cs="Arial"/>
          <w:sz w:val="22"/>
          <w:szCs w:val="22"/>
        </w:rPr>
        <w:t>Performance Appraisal Tools for Remote Workers</w:t>
      </w:r>
      <w:r w:rsidR="00D54882" w:rsidRPr="00642322">
        <w:rPr>
          <w:rFonts w:ascii="Arial" w:hAnsi="Arial" w:cs="Arial"/>
          <w:sz w:val="22"/>
          <w:szCs w:val="22"/>
        </w:rPr>
        <w:t>.</w:t>
      </w:r>
      <w:r w:rsidR="00B54756">
        <w:rPr>
          <w:rFonts w:ascii="Arial" w:hAnsi="Arial" w:cs="Arial"/>
          <w:sz w:val="22"/>
          <w:szCs w:val="22"/>
        </w:rPr>
        <w:t xml:space="preserve">                                              7</w:t>
      </w:r>
    </w:p>
    <w:p w14:paraId="22C2082D" w14:textId="2A639F82" w:rsidR="00D54882" w:rsidRPr="00642322" w:rsidRDefault="00D54882" w:rsidP="00D332C1">
      <w:pPr>
        <w:pStyle w:val="whitespace-normal"/>
        <w:spacing w:line="360" w:lineRule="auto"/>
        <w:ind w:left="720"/>
        <w:jc w:val="both"/>
        <w:rPr>
          <w:rFonts w:ascii="Arial" w:hAnsi="Arial" w:cs="Arial"/>
          <w:sz w:val="22"/>
          <w:szCs w:val="22"/>
        </w:rPr>
      </w:pPr>
      <w:r w:rsidRPr="00642322">
        <w:rPr>
          <w:rFonts w:ascii="Arial" w:hAnsi="Arial" w:cs="Arial"/>
          <w:sz w:val="22"/>
          <w:szCs w:val="22"/>
        </w:rPr>
        <w:t>4.</w:t>
      </w:r>
      <w:r w:rsidR="00CC5EF5" w:rsidRPr="00642322">
        <w:rPr>
          <w:rFonts w:ascii="Arial" w:hAnsi="Arial" w:cs="Arial"/>
          <w:sz w:val="22"/>
          <w:szCs w:val="22"/>
        </w:rPr>
        <w:t xml:space="preserve">1: </w:t>
      </w:r>
      <w:r w:rsidR="00BD4E46" w:rsidRPr="00642322">
        <w:rPr>
          <w:rFonts w:ascii="Arial" w:hAnsi="Arial" w:cs="Arial"/>
          <w:sz w:val="22"/>
          <w:szCs w:val="22"/>
        </w:rPr>
        <w:t>360-degree</w:t>
      </w:r>
      <w:r w:rsidR="007D5498" w:rsidRPr="00642322">
        <w:rPr>
          <w:rFonts w:ascii="Arial" w:hAnsi="Arial" w:cs="Arial"/>
          <w:sz w:val="22"/>
          <w:szCs w:val="22"/>
        </w:rPr>
        <w:t xml:space="preserve"> feedback</w:t>
      </w:r>
      <w:r w:rsidR="00B54756">
        <w:rPr>
          <w:rFonts w:ascii="Arial" w:hAnsi="Arial" w:cs="Arial"/>
          <w:sz w:val="22"/>
          <w:szCs w:val="22"/>
        </w:rPr>
        <w:t>.</w:t>
      </w:r>
      <w:r w:rsidRPr="00642322">
        <w:rPr>
          <w:rFonts w:ascii="Arial" w:hAnsi="Arial" w:cs="Arial"/>
          <w:sz w:val="22"/>
          <w:szCs w:val="22"/>
        </w:rPr>
        <w:t xml:space="preserve"> </w:t>
      </w:r>
      <w:r w:rsidR="00B54756">
        <w:rPr>
          <w:rFonts w:ascii="Arial" w:hAnsi="Arial" w:cs="Arial"/>
          <w:sz w:val="22"/>
          <w:szCs w:val="22"/>
        </w:rPr>
        <w:t xml:space="preserve">                                                                                   7,8</w:t>
      </w:r>
    </w:p>
    <w:p w14:paraId="42E8D32E" w14:textId="4B93B4BA" w:rsidR="00F74C8C" w:rsidRPr="00642322" w:rsidRDefault="007D5498" w:rsidP="007D5498">
      <w:pPr>
        <w:spacing w:line="360" w:lineRule="auto"/>
        <w:jc w:val="both"/>
        <w:rPr>
          <w:rFonts w:ascii="Arial" w:hAnsi="Arial" w:cs="Arial"/>
        </w:rPr>
      </w:pPr>
      <w:r w:rsidRPr="00642322">
        <w:rPr>
          <w:rFonts w:ascii="Arial" w:hAnsi="Arial" w:cs="Arial"/>
        </w:rPr>
        <w:t xml:space="preserve">            </w:t>
      </w:r>
      <w:r w:rsidR="00D54882" w:rsidRPr="00642322">
        <w:rPr>
          <w:rFonts w:ascii="Arial" w:hAnsi="Arial" w:cs="Arial"/>
        </w:rPr>
        <w:t>4.</w:t>
      </w:r>
      <w:r w:rsidR="00CC5EF5" w:rsidRPr="00642322">
        <w:rPr>
          <w:rFonts w:ascii="Arial" w:hAnsi="Arial" w:cs="Arial"/>
        </w:rPr>
        <w:t>2</w:t>
      </w:r>
      <w:r w:rsidRPr="00642322">
        <w:rPr>
          <w:rFonts w:ascii="Arial" w:hAnsi="Arial" w:cs="Arial"/>
        </w:rPr>
        <w:t xml:space="preserve"> Real-time Analytics and Productivity Monitoring Tools</w:t>
      </w:r>
      <w:r w:rsidR="00B54756">
        <w:rPr>
          <w:rFonts w:ascii="Arial" w:hAnsi="Arial" w:cs="Arial"/>
        </w:rPr>
        <w:t>.                                  8</w:t>
      </w:r>
    </w:p>
    <w:p w14:paraId="189C129F" w14:textId="31994992" w:rsidR="007D5498" w:rsidRPr="00642322" w:rsidRDefault="007D5498" w:rsidP="007D5498">
      <w:pPr>
        <w:spacing w:line="360" w:lineRule="auto"/>
        <w:jc w:val="both"/>
        <w:rPr>
          <w:rFonts w:ascii="Arial" w:hAnsi="Arial" w:cs="Arial"/>
        </w:rPr>
      </w:pPr>
      <w:r w:rsidRPr="00642322">
        <w:rPr>
          <w:rFonts w:ascii="Arial" w:hAnsi="Arial" w:cs="Arial"/>
        </w:rPr>
        <w:t xml:space="preserve">            4.3Performance appraisal software</w:t>
      </w:r>
      <w:r w:rsidR="00B54756">
        <w:rPr>
          <w:rFonts w:ascii="Arial" w:hAnsi="Arial" w:cs="Arial"/>
        </w:rPr>
        <w:t>.</w:t>
      </w:r>
      <w:r w:rsidRPr="00642322">
        <w:rPr>
          <w:rFonts w:ascii="Arial" w:hAnsi="Arial" w:cs="Arial"/>
        </w:rPr>
        <w:t xml:space="preserve"> </w:t>
      </w:r>
      <w:r w:rsidR="00B54756">
        <w:rPr>
          <w:rFonts w:ascii="Arial" w:hAnsi="Arial" w:cs="Arial"/>
        </w:rPr>
        <w:t xml:space="preserve">                                                                   8,9</w:t>
      </w:r>
    </w:p>
    <w:p w14:paraId="1963117B" w14:textId="5DE6FDCE" w:rsidR="00CC5EF5" w:rsidRPr="00D332C1" w:rsidRDefault="007D5498" w:rsidP="00F16C03">
      <w:pPr>
        <w:spacing w:line="360" w:lineRule="auto"/>
        <w:jc w:val="both"/>
        <w:rPr>
          <w:rFonts w:ascii="Arial" w:hAnsi="Arial" w:cs="Arial"/>
        </w:rPr>
      </w:pPr>
      <w:r>
        <w:rPr>
          <w:rFonts w:ascii="Arial" w:hAnsi="Arial" w:cs="Arial"/>
        </w:rPr>
        <w:t xml:space="preserve">            4.</w:t>
      </w:r>
      <w:r w:rsidRPr="00D332C1">
        <w:rPr>
          <w:rFonts w:ascii="Arial" w:hAnsi="Arial" w:cs="Arial"/>
        </w:rPr>
        <w:t>4. Self-Assessment and Goalsetting tools</w:t>
      </w:r>
      <w:r>
        <w:rPr>
          <w:rFonts w:ascii="Arial" w:hAnsi="Arial" w:cs="Arial"/>
        </w:rPr>
        <w:t>.</w:t>
      </w:r>
      <w:r w:rsidR="00B54756">
        <w:rPr>
          <w:rFonts w:ascii="Arial" w:hAnsi="Arial" w:cs="Arial"/>
        </w:rPr>
        <w:t xml:space="preserve">                                                       9,10</w:t>
      </w:r>
    </w:p>
    <w:p w14:paraId="66F80E5F" w14:textId="2F29491F" w:rsidR="00F74C8C" w:rsidRPr="00D332C1" w:rsidRDefault="00F31C69" w:rsidP="00D332C1">
      <w:pPr>
        <w:pStyle w:val="whitespace-normal"/>
        <w:spacing w:line="360" w:lineRule="auto"/>
        <w:jc w:val="both"/>
        <w:rPr>
          <w:rFonts w:ascii="Arial" w:hAnsi="Arial" w:cs="Arial"/>
          <w:sz w:val="22"/>
          <w:szCs w:val="22"/>
        </w:rPr>
      </w:pPr>
      <w:r w:rsidRPr="00D332C1">
        <w:rPr>
          <w:rFonts w:ascii="Arial" w:hAnsi="Arial" w:cs="Arial"/>
          <w:sz w:val="22"/>
          <w:szCs w:val="22"/>
        </w:rPr>
        <w:t xml:space="preserve">    </w:t>
      </w:r>
      <w:r w:rsidR="00642322">
        <w:rPr>
          <w:rFonts w:ascii="Arial" w:hAnsi="Arial" w:cs="Arial"/>
          <w:sz w:val="22"/>
          <w:szCs w:val="22"/>
        </w:rPr>
        <w:t xml:space="preserve"> </w:t>
      </w:r>
      <w:r w:rsidRPr="00D332C1">
        <w:rPr>
          <w:rFonts w:ascii="Arial" w:hAnsi="Arial" w:cs="Arial"/>
          <w:sz w:val="22"/>
          <w:szCs w:val="22"/>
        </w:rPr>
        <w:t>5.  Conclusion</w:t>
      </w:r>
      <w:r w:rsidR="001D31D8" w:rsidRPr="00D332C1">
        <w:rPr>
          <w:rFonts w:ascii="Arial" w:hAnsi="Arial" w:cs="Arial"/>
          <w:sz w:val="22"/>
          <w:szCs w:val="22"/>
        </w:rPr>
        <w:t>.</w:t>
      </w:r>
      <w:r w:rsidR="00B54756">
        <w:rPr>
          <w:rFonts w:ascii="Arial" w:hAnsi="Arial" w:cs="Arial"/>
          <w:sz w:val="22"/>
          <w:szCs w:val="22"/>
        </w:rPr>
        <w:t xml:space="preserve">                                                                                                            10</w:t>
      </w:r>
    </w:p>
    <w:p w14:paraId="7B675DAB" w14:textId="01A3B5FC" w:rsidR="00F31C69" w:rsidRPr="00D332C1" w:rsidRDefault="00F31C69" w:rsidP="00642322">
      <w:pPr>
        <w:pStyle w:val="whitespace-normal"/>
        <w:tabs>
          <w:tab w:val="left" w:pos="284"/>
        </w:tabs>
        <w:spacing w:line="360" w:lineRule="auto"/>
        <w:jc w:val="both"/>
        <w:rPr>
          <w:rFonts w:ascii="Arial" w:hAnsi="Arial" w:cs="Arial"/>
          <w:sz w:val="22"/>
          <w:szCs w:val="22"/>
        </w:rPr>
      </w:pPr>
      <w:r w:rsidRPr="00D332C1">
        <w:rPr>
          <w:rFonts w:ascii="Arial" w:hAnsi="Arial" w:cs="Arial"/>
          <w:sz w:val="22"/>
          <w:szCs w:val="22"/>
        </w:rPr>
        <w:t xml:space="preserve">  </w:t>
      </w:r>
      <w:r w:rsidR="00642322">
        <w:rPr>
          <w:rFonts w:ascii="Arial" w:hAnsi="Arial" w:cs="Arial"/>
          <w:sz w:val="22"/>
          <w:szCs w:val="22"/>
        </w:rPr>
        <w:t xml:space="preserve">  </w:t>
      </w:r>
      <w:r w:rsidRPr="00D332C1">
        <w:rPr>
          <w:rFonts w:ascii="Arial" w:hAnsi="Arial" w:cs="Arial"/>
          <w:sz w:val="22"/>
          <w:szCs w:val="22"/>
        </w:rPr>
        <w:t xml:space="preserve"> 6. Referen</w:t>
      </w:r>
      <w:r w:rsidR="001D31D8" w:rsidRPr="00D332C1">
        <w:rPr>
          <w:rFonts w:ascii="Arial" w:hAnsi="Arial" w:cs="Arial"/>
          <w:sz w:val="22"/>
          <w:szCs w:val="22"/>
        </w:rPr>
        <w:t>ces.</w:t>
      </w:r>
      <w:r w:rsidR="00B54756">
        <w:rPr>
          <w:rFonts w:ascii="Arial" w:hAnsi="Arial" w:cs="Arial"/>
          <w:sz w:val="22"/>
          <w:szCs w:val="22"/>
        </w:rPr>
        <w:tab/>
      </w:r>
      <w:r w:rsidR="00B54756">
        <w:rPr>
          <w:rFonts w:ascii="Arial" w:hAnsi="Arial" w:cs="Arial"/>
          <w:sz w:val="22"/>
          <w:szCs w:val="22"/>
        </w:rPr>
        <w:tab/>
      </w:r>
      <w:r w:rsidR="00B54756">
        <w:rPr>
          <w:rFonts w:ascii="Arial" w:hAnsi="Arial" w:cs="Arial"/>
          <w:sz w:val="22"/>
          <w:szCs w:val="22"/>
        </w:rPr>
        <w:tab/>
      </w:r>
      <w:r w:rsidR="00B54756">
        <w:rPr>
          <w:rFonts w:ascii="Arial" w:hAnsi="Arial" w:cs="Arial"/>
          <w:sz w:val="22"/>
          <w:szCs w:val="22"/>
        </w:rPr>
        <w:tab/>
      </w:r>
      <w:r w:rsidR="00B54756">
        <w:rPr>
          <w:rFonts w:ascii="Arial" w:hAnsi="Arial" w:cs="Arial"/>
          <w:sz w:val="22"/>
          <w:szCs w:val="22"/>
        </w:rPr>
        <w:tab/>
      </w:r>
      <w:r w:rsidR="00B54756">
        <w:rPr>
          <w:rFonts w:ascii="Arial" w:hAnsi="Arial" w:cs="Arial"/>
          <w:sz w:val="22"/>
          <w:szCs w:val="22"/>
        </w:rPr>
        <w:tab/>
      </w:r>
      <w:r w:rsidR="00B54756">
        <w:rPr>
          <w:rFonts w:ascii="Arial" w:hAnsi="Arial" w:cs="Arial"/>
          <w:sz w:val="22"/>
          <w:szCs w:val="22"/>
        </w:rPr>
        <w:tab/>
      </w:r>
      <w:r w:rsidR="00B54756">
        <w:rPr>
          <w:rFonts w:ascii="Arial" w:hAnsi="Arial" w:cs="Arial"/>
          <w:sz w:val="22"/>
          <w:szCs w:val="22"/>
        </w:rPr>
        <w:tab/>
      </w:r>
      <w:r w:rsidR="00B54756">
        <w:rPr>
          <w:rFonts w:ascii="Arial" w:hAnsi="Arial" w:cs="Arial"/>
          <w:sz w:val="22"/>
          <w:szCs w:val="22"/>
        </w:rPr>
        <w:tab/>
        <w:t xml:space="preserve">       11,12</w:t>
      </w:r>
    </w:p>
    <w:p w14:paraId="40E2D076" w14:textId="77777777" w:rsidR="00F31C69" w:rsidRPr="00D332C1" w:rsidRDefault="00F31C69" w:rsidP="00D332C1">
      <w:pPr>
        <w:pStyle w:val="whitespace-normal"/>
        <w:spacing w:line="360" w:lineRule="auto"/>
        <w:jc w:val="both"/>
        <w:rPr>
          <w:rFonts w:ascii="Arial" w:hAnsi="Arial" w:cs="Arial"/>
          <w:sz w:val="22"/>
          <w:szCs w:val="22"/>
        </w:rPr>
      </w:pPr>
    </w:p>
    <w:p w14:paraId="665A0C8D" w14:textId="77777777" w:rsidR="00CC5EF5" w:rsidRPr="00D332C1" w:rsidRDefault="00CC5EF5" w:rsidP="00D332C1">
      <w:pPr>
        <w:spacing w:line="360" w:lineRule="auto"/>
        <w:jc w:val="both"/>
        <w:rPr>
          <w:rFonts w:ascii="Arial" w:hAnsi="Arial" w:cs="Arial"/>
        </w:rPr>
      </w:pPr>
    </w:p>
    <w:p w14:paraId="4BA5712E" w14:textId="77777777" w:rsidR="00C43207" w:rsidRDefault="00C43207" w:rsidP="00D332C1">
      <w:pPr>
        <w:spacing w:line="360" w:lineRule="auto"/>
        <w:jc w:val="both"/>
        <w:rPr>
          <w:rFonts w:ascii="Arial" w:hAnsi="Arial" w:cs="Arial"/>
        </w:rPr>
      </w:pPr>
    </w:p>
    <w:p w14:paraId="6C1ED3D1" w14:textId="77777777" w:rsidR="007D5498" w:rsidRDefault="007D5498" w:rsidP="00D332C1">
      <w:pPr>
        <w:spacing w:line="360" w:lineRule="auto"/>
        <w:jc w:val="both"/>
        <w:rPr>
          <w:rFonts w:ascii="Arial" w:hAnsi="Arial" w:cs="Arial"/>
        </w:rPr>
      </w:pPr>
    </w:p>
    <w:p w14:paraId="6C11116C" w14:textId="77777777" w:rsidR="00F16C03" w:rsidRDefault="00F16C03" w:rsidP="00D332C1">
      <w:pPr>
        <w:spacing w:line="360" w:lineRule="auto"/>
        <w:jc w:val="both"/>
        <w:rPr>
          <w:rFonts w:ascii="Arial" w:hAnsi="Arial" w:cs="Arial"/>
        </w:rPr>
      </w:pPr>
    </w:p>
    <w:p w14:paraId="1F32F141" w14:textId="77777777" w:rsidR="007D5498" w:rsidRPr="00D332C1" w:rsidRDefault="007D5498" w:rsidP="00D332C1">
      <w:pPr>
        <w:spacing w:line="360" w:lineRule="auto"/>
        <w:jc w:val="both"/>
        <w:rPr>
          <w:rFonts w:ascii="Arial" w:hAnsi="Arial" w:cs="Arial"/>
        </w:rPr>
      </w:pPr>
    </w:p>
    <w:p w14:paraId="6A590FD3" w14:textId="77777777" w:rsidR="00DC1624" w:rsidRPr="00D332C1" w:rsidRDefault="00DC1624" w:rsidP="00D332C1">
      <w:pPr>
        <w:spacing w:line="360" w:lineRule="auto"/>
        <w:jc w:val="both"/>
        <w:rPr>
          <w:rFonts w:ascii="Arial" w:hAnsi="Arial" w:cs="Arial"/>
        </w:rPr>
      </w:pPr>
    </w:p>
    <w:p w14:paraId="02051D86" w14:textId="073DC1B5" w:rsidR="0045257B" w:rsidRPr="00D332C1" w:rsidRDefault="00AC0B92" w:rsidP="00D332C1">
      <w:pPr>
        <w:pStyle w:val="1"/>
        <w:spacing w:line="360" w:lineRule="auto"/>
        <w:jc w:val="both"/>
        <w:rPr>
          <w:rFonts w:ascii="Arial" w:hAnsi="Arial" w:cs="Arial"/>
          <w:sz w:val="22"/>
          <w:szCs w:val="22"/>
        </w:rPr>
      </w:pPr>
      <w:r w:rsidRPr="00D332C1">
        <w:rPr>
          <w:rFonts w:ascii="Arial" w:hAnsi="Arial" w:cs="Arial"/>
          <w:sz w:val="22"/>
          <w:szCs w:val="22"/>
        </w:rPr>
        <w:t>1.</w:t>
      </w:r>
      <w:r w:rsidR="002C6446" w:rsidRPr="00D332C1">
        <w:rPr>
          <w:rFonts w:ascii="Arial" w:hAnsi="Arial" w:cs="Arial"/>
          <w:sz w:val="22"/>
          <w:szCs w:val="22"/>
        </w:rPr>
        <w:t>Introduction:</w:t>
      </w:r>
    </w:p>
    <w:p w14:paraId="7D9037E4" w14:textId="77777777" w:rsidR="00D71C1A" w:rsidRPr="00D332C1" w:rsidRDefault="00D71C1A" w:rsidP="00D332C1">
      <w:pPr>
        <w:spacing w:line="360" w:lineRule="auto"/>
        <w:jc w:val="both"/>
        <w:rPr>
          <w:rFonts w:ascii="Arial" w:hAnsi="Arial" w:cs="Arial"/>
        </w:rPr>
      </w:pPr>
      <w:r w:rsidRPr="00D332C1">
        <w:rPr>
          <w:rFonts w:ascii="Arial" w:hAnsi="Arial" w:cs="Arial"/>
        </w:rPr>
        <w:t>Technology plays a pivotal role in appraising the performance of remote workers in today's rapidly evolving work landscape. As the COVID-19 pandemic forced many organizations to adopt remote work practices, employers have been faced with the challenge of managing and evaluating the performance of their dispersed workforce. In response, various technology-based tools, techniques, and methods have emerged to bridge the gap between traditional office-based performance appraisals and the unique demands of assessing remote workers.</w:t>
      </w:r>
    </w:p>
    <w:p w14:paraId="39849213" w14:textId="2848D7E7" w:rsidR="000F2838" w:rsidRPr="00D332C1" w:rsidRDefault="0045257B" w:rsidP="00D332C1">
      <w:pPr>
        <w:spacing w:line="360" w:lineRule="auto"/>
        <w:jc w:val="both"/>
        <w:rPr>
          <w:rFonts w:ascii="Arial" w:hAnsi="Arial" w:cs="Arial"/>
        </w:rPr>
      </w:pPr>
      <w:r w:rsidRPr="00D332C1">
        <w:rPr>
          <w:rFonts w:ascii="Arial" w:hAnsi="Arial" w:cs="Arial"/>
        </w:rPr>
        <w:t>Office work typically involves administrative and professional duties carried out in a designated office building. In contrast, remote work refers to business operations and professional tasks performed outside of the office setting, such as through telecommunication or working from home. Many companies believe that office spaces foster greater productivity due to the collective energy generated by having individuals working together towards a shared goal, which promotes innovation, collaboration, and cross-pollination of ideas. Productivity levels are often higher in office environments, where there is a heightened focus and fewer distractions. Additionally, the ability to engage in impromptu and immediate interactions, as well as seek consultations, creates a strong cultural connection, and facilitates assistance on tasks that cannot be completed independently (Haynes et al., 2017).</w:t>
      </w:r>
    </w:p>
    <w:p w14:paraId="4ACFFA0F" w14:textId="3FF3C739" w:rsidR="000F2838" w:rsidRPr="00D332C1" w:rsidRDefault="00A7755D" w:rsidP="00D332C1">
      <w:pPr>
        <w:spacing w:line="360" w:lineRule="auto"/>
        <w:jc w:val="both"/>
        <w:rPr>
          <w:rFonts w:ascii="Arial" w:hAnsi="Arial" w:cs="Arial"/>
          <w:color w:val="FF0000"/>
        </w:rPr>
      </w:pPr>
      <w:r w:rsidRPr="00D332C1">
        <w:rPr>
          <w:rFonts w:ascii="Arial" w:hAnsi="Arial" w:cs="Arial"/>
        </w:rPr>
        <w:t>This paper will examine the role of technology in appraising the performance of remote workers.</w:t>
      </w:r>
      <w:r w:rsidR="00136089" w:rsidRPr="00D332C1">
        <w:rPr>
          <w:rFonts w:ascii="Arial" w:hAnsi="Arial" w:cs="Arial"/>
        </w:rPr>
        <w:t xml:space="preserve"> </w:t>
      </w:r>
    </w:p>
    <w:p w14:paraId="32A80FFF" w14:textId="073C8EEC" w:rsidR="009C0B60" w:rsidRPr="00D332C1" w:rsidRDefault="00AC0B92" w:rsidP="00D332C1">
      <w:pPr>
        <w:pStyle w:val="1"/>
        <w:spacing w:line="360" w:lineRule="auto"/>
        <w:jc w:val="both"/>
        <w:rPr>
          <w:rFonts w:ascii="Arial" w:hAnsi="Arial" w:cs="Arial"/>
          <w:sz w:val="22"/>
          <w:szCs w:val="22"/>
        </w:rPr>
      </w:pPr>
      <w:r w:rsidRPr="00D332C1">
        <w:rPr>
          <w:rFonts w:ascii="Arial" w:hAnsi="Arial" w:cs="Arial"/>
          <w:sz w:val="22"/>
          <w:szCs w:val="22"/>
        </w:rPr>
        <w:t>2.</w:t>
      </w:r>
      <w:r w:rsidR="001B19CA" w:rsidRPr="00D332C1">
        <w:rPr>
          <w:rFonts w:ascii="Arial" w:hAnsi="Arial" w:cs="Arial"/>
          <w:sz w:val="22"/>
          <w:szCs w:val="22"/>
        </w:rPr>
        <w:t>The Role of Technology in Appraising the Performance of Remote Workers</w:t>
      </w:r>
    </w:p>
    <w:p w14:paraId="6C264D0E" w14:textId="796A6A66" w:rsidR="009C0B60" w:rsidRPr="00D332C1" w:rsidRDefault="009C0B60" w:rsidP="00D332C1">
      <w:pPr>
        <w:pStyle w:val="whitespace-pre-wrap"/>
        <w:spacing w:line="360" w:lineRule="auto"/>
        <w:jc w:val="both"/>
        <w:rPr>
          <w:rFonts w:ascii="Arial" w:hAnsi="Arial" w:cs="Arial"/>
          <w:sz w:val="22"/>
          <w:szCs w:val="22"/>
        </w:rPr>
      </w:pPr>
      <w:r w:rsidRPr="00D332C1">
        <w:rPr>
          <w:rFonts w:ascii="Arial" w:hAnsi="Arial" w:cs="Arial"/>
          <w:sz w:val="22"/>
          <w:szCs w:val="22"/>
        </w:rPr>
        <w:t xml:space="preserve">According to Wildan (2023), technology has become a vital enabler in appraising the performance of remote workers. One of the primary ways technologies supports performance appraisal for remote workers is through virtual communication and collaboration tools. </w:t>
      </w:r>
    </w:p>
    <w:p w14:paraId="1466FC90" w14:textId="77777777" w:rsidR="009C0B60" w:rsidRPr="00D332C1" w:rsidRDefault="009C0B60" w:rsidP="00D332C1">
      <w:pPr>
        <w:pStyle w:val="whitespace-pre-wrap"/>
        <w:spacing w:line="360" w:lineRule="auto"/>
        <w:jc w:val="both"/>
        <w:rPr>
          <w:rFonts w:ascii="Arial" w:hAnsi="Arial" w:cs="Arial"/>
          <w:sz w:val="22"/>
          <w:szCs w:val="22"/>
        </w:rPr>
      </w:pPr>
      <w:r w:rsidRPr="00D332C1">
        <w:rPr>
          <w:rFonts w:ascii="Arial" w:hAnsi="Arial" w:cs="Arial"/>
          <w:sz w:val="22"/>
          <w:szCs w:val="22"/>
        </w:rPr>
        <w:t>Additionally, technology plays a crucial role in tracking and monitoring employee productivity and output. Time-tracking software, productivity monitoring tools, and project management platforms provide employers with insights into employee activity, task completion rates, and overall work output. These technologies offer objective data points that can be used to evaluate an individual's performance and contribution, even when they are working remotely.</w:t>
      </w:r>
    </w:p>
    <w:p w14:paraId="4DF3D822" w14:textId="77777777" w:rsidR="009C0B60" w:rsidRPr="00D332C1" w:rsidRDefault="009C0B60" w:rsidP="00D332C1">
      <w:pPr>
        <w:pStyle w:val="whitespace-pre-wrap"/>
        <w:spacing w:line="360" w:lineRule="auto"/>
        <w:jc w:val="both"/>
        <w:rPr>
          <w:rFonts w:ascii="Arial" w:hAnsi="Arial" w:cs="Arial"/>
          <w:sz w:val="22"/>
          <w:szCs w:val="22"/>
        </w:rPr>
      </w:pPr>
    </w:p>
    <w:p w14:paraId="1EB7768E" w14:textId="77777777" w:rsidR="009C0B60" w:rsidRPr="00D332C1" w:rsidRDefault="009C0B60" w:rsidP="00D332C1">
      <w:pPr>
        <w:pStyle w:val="whitespace-pre-wrap"/>
        <w:spacing w:line="360" w:lineRule="auto"/>
        <w:jc w:val="both"/>
        <w:rPr>
          <w:rFonts w:ascii="Arial" w:hAnsi="Arial" w:cs="Arial"/>
          <w:sz w:val="22"/>
          <w:szCs w:val="22"/>
        </w:rPr>
      </w:pPr>
      <w:r w:rsidRPr="00D332C1">
        <w:rPr>
          <w:rFonts w:ascii="Arial" w:hAnsi="Arial" w:cs="Arial"/>
          <w:sz w:val="22"/>
          <w:szCs w:val="22"/>
        </w:rPr>
        <w:t>Furthermore, technology facilitates the creation and maintenance of comprehensive performance management systems tailored to remote work environments. Cloud-based human resource management platforms allow for the centralized storage and sharing of employee performance data, goals, and objectives. Managers can access this information from anywhere, enabling consistent and standardized performance reviews across the organization, regardless of an employee's physical location.</w:t>
      </w:r>
    </w:p>
    <w:p w14:paraId="7F4BF621" w14:textId="77777777" w:rsidR="009C0B60" w:rsidRPr="00D332C1" w:rsidRDefault="009C0B60" w:rsidP="00D332C1">
      <w:pPr>
        <w:pStyle w:val="whitespace-pre-wrap"/>
        <w:spacing w:line="360" w:lineRule="auto"/>
        <w:jc w:val="both"/>
        <w:rPr>
          <w:rFonts w:ascii="Arial" w:hAnsi="Arial" w:cs="Arial"/>
          <w:sz w:val="22"/>
          <w:szCs w:val="22"/>
        </w:rPr>
      </w:pPr>
    </w:p>
    <w:p w14:paraId="3C1C4754" w14:textId="77777777" w:rsidR="009C0B60" w:rsidRPr="00D332C1" w:rsidRDefault="009C0B60" w:rsidP="00D332C1">
      <w:pPr>
        <w:pStyle w:val="whitespace-pre-wrap"/>
        <w:spacing w:line="360" w:lineRule="auto"/>
        <w:jc w:val="both"/>
        <w:rPr>
          <w:rFonts w:ascii="Arial" w:hAnsi="Arial" w:cs="Arial"/>
          <w:sz w:val="22"/>
          <w:szCs w:val="22"/>
        </w:rPr>
      </w:pPr>
      <w:r w:rsidRPr="00D332C1">
        <w:rPr>
          <w:rFonts w:ascii="Arial" w:hAnsi="Arial" w:cs="Arial"/>
          <w:sz w:val="22"/>
          <w:szCs w:val="22"/>
        </w:rPr>
        <w:t xml:space="preserve">Moreover, the integration of data analytics and reporting capabilities within these technological solutions further enhances the performance appraisal process. Advanced data analytics techniques allow organizations to gain deep insights into individual and team performance by </w:t>
      </w:r>
      <w:proofErr w:type="spellStart"/>
      <w:r w:rsidRPr="00D332C1">
        <w:rPr>
          <w:rFonts w:ascii="Arial" w:hAnsi="Arial" w:cs="Arial"/>
          <w:sz w:val="22"/>
          <w:szCs w:val="22"/>
        </w:rPr>
        <w:t>analyzing</w:t>
      </w:r>
      <w:proofErr w:type="spellEnd"/>
      <w:r w:rsidRPr="00D332C1">
        <w:rPr>
          <w:rFonts w:ascii="Arial" w:hAnsi="Arial" w:cs="Arial"/>
          <w:sz w:val="22"/>
          <w:szCs w:val="22"/>
        </w:rPr>
        <w:t xml:space="preserve"> metrics such as task completion rates, project timelines, productivity levels, and quality indicators. This data-driven approach enables informed decision-making regarding performance evaluations, goal-setting, and targeted development opportunities. Automated reporting functionalities consolidate relevant performance data, feedback, and ratings into customizable reports, facilitating transparency and enabling constructive discussions during virtual performance review sessions.</w:t>
      </w:r>
    </w:p>
    <w:p w14:paraId="23E933B7" w14:textId="77777777" w:rsidR="009C0B60" w:rsidRPr="00D332C1" w:rsidRDefault="009C0B60" w:rsidP="00D332C1">
      <w:pPr>
        <w:pStyle w:val="whitespace-pre-wrap"/>
        <w:spacing w:line="360" w:lineRule="auto"/>
        <w:jc w:val="both"/>
        <w:rPr>
          <w:rFonts w:ascii="Arial" w:hAnsi="Arial" w:cs="Arial"/>
          <w:sz w:val="22"/>
          <w:szCs w:val="22"/>
        </w:rPr>
      </w:pPr>
    </w:p>
    <w:p w14:paraId="589D2579" w14:textId="15A9260C" w:rsidR="009C0B60" w:rsidRPr="00D332C1" w:rsidRDefault="009C0B60" w:rsidP="00D332C1">
      <w:pPr>
        <w:pStyle w:val="whitespace-pre-wrap"/>
        <w:spacing w:line="360" w:lineRule="auto"/>
        <w:jc w:val="both"/>
        <w:rPr>
          <w:rFonts w:ascii="Arial" w:hAnsi="Arial" w:cs="Arial"/>
          <w:sz w:val="22"/>
          <w:szCs w:val="22"/>
        </w:rPr>
      </w:pPr>
      <w:r w:rsidRPr="00D332C1">
        <w:rPr>
          <w:rFonts w:ascii="Arial" w:hAnsi="Arial" w:cs="Arial"/>
          <w:sz w:val="22"/>
          <w:szCs w:val="22"/>
        </w:rPr>
        <w:t xml:space="preserve">In addition to data analytics and reporting, these technologies also facilitate remote monitoring and tracking of employee performance. Time-tracking software, productivity monitoring tools, and project management platforms provide real-time visibility into employee activity, task progress, and output. </w:t>
      </w:r>
    </w:p>
    <w:p w14:paraId="1FB387B3" w14:textId="432390AF" w:rsidR="009C0B60" w:rsidRPr="00D332C1" w:rsidRDefault="009C0B60" w:rsidP="00D332C1">
      <w:pPr>
        <w:pStyle w:val="whitespace-pre-wrap"/>
        <w:spacing w:line="360" w:lineRule="auto"/>
        <w:jc w:val="both"/>
        <w:rPr>
          <w:rFonts w:ascii="Arial" w:hAnsi="Arial" w:cs="Arial"/>
          <w:sz w:val="22"/>
          <w:szCs w:val="22"/>
        </w:rPr>
      </w:pPr>
      <w:r w:rsidRPr="00D332C1">
        <w:rPr>
          <w:rFonts w:ascii="Arial" w:hAnsi="Arial" w:cs="Arial"/>
          <w:sz w:val="22"/>
          <w:szCs w:val="22"/>
        </w:rPr>
        <w:t>It is essential to acknowledge that the implementation of these technologies for performance appraisal and monitoring should be accompanied by clear policies, guidelines, and ethical considerations. Organizations must prioritize transparent communication, regular feedback loops, and foster a culture of accountability and continuous improvement to successfully integrate these technologies into remote work environments while respecting employee privacy and trust</w:t>
      </w:r>
      <w:r w:rsidR="00D82441" w:rsidRPr="00D332C1">
        <w:rPr>
          <w:rFonts w:ascii="Arial" w:hAnsi="Arial" w:cs="Arial"/>
          <w:sz w:val="22"/>
          <w:szCs w:val="22"/>
        </w:rPr>
        <w:t xml:space="preserve"> Technology enables companies to seamlessly set goals, collect multi-source feedback data, provide continuous coaching, and identify personalized employee development opportunities through integrated software solutions. These tools streamline the performance appraisal process, promote transparency and objectivity, and facilitate better workforce management aligned with business objectives (LinkedIn,2024).</w:t>
      </w:r>
    </w:p>
    <w:p w14:paraId="4569915A" w14:textId="77777777" w:rsidR="009C0B60" w:rsidRPr="00D332C1" w:rsidRDefault="009C0B60" w:rsidP="00D332C1">
      <w:pPr>
        <w:pStyle w:val="whitespace-pre-wrap"/>
        <w:spacing w:line="360" w:lineRule="auto"/>
        <w:jc w:val="both"/>
        <w:rPr>
          <w:rFonts w:ascii="Arial" w:hAnsi="Arial" w:cs="Arial"/>
          <w:sz w:val="22"/>
          <w:szCs w:val="22"/>
        </w:rPr>
      </w:pPr>
    </w:p>
    <w:p w14:paraId="7DD63460" w14:textId="220C3065" w:rsidR="009C0B60" w:rsidRPr="00D332C1" w:rsidRDefault="009C0B60" w:rsidP="00D332C1">
      <w:pPr>
        <w:pStyle w:val="whitespace-pre-wrap"/>
        <w:spacing w:line="360" w:lineRule="auto"/>
        <w:jc w:val="both"/>
        <w:rPr>
          <w:rFonts w:ascii="Arial" w:hAnsi="Arial" w:cs="Arial"/>
          <w:sz w:val="22"/>
          <w:szCs w:val="22"/>
        </w:rPr>
      </w:pPr>
      <w:r w:rsidRPr="00D332C1">
        <w:rPr>
          <w:rFonts w:ascii="Arial" w:hAnsi="Arial" w:cs="Arial"/>
          <w:sz w:val="22"/>
          <w:szCs w:val="22"/>
        </w:rPr>
        <w:t>Furthermore, technology plays a vital role in enabling the development and delivery of online training programs tailored to address specific performance gaps or skill deficiencies identified during the appraisal process. E-learning platforms, webinars, and virtual workshops provide remote employees with access to continuous learning and development opportunities, empowering them to improve their performance and stay up to date with industry best practices (Er &amp; Ismail, 2023).</w:t>
      </w:r>
    </w:p>
    <w:p w14:paraId="1DA43ACB" w14:textId="02CFEF33" w:rsidR="009C0B60" w:rsidRPr="00D332C1" w:rsidRDefault="009C0B60" w:rsidP="00D332C1">
      <w:pPr>
        <w:pStyle w:val="whitespace-pre-wrap"/>
        <w:spacing w:line="360" w:lineRule="auto"/>
        <w:jc w:val="both"/>
        <w:rPr>
          <w:rFonts w:ascii="Arial" w:hAnsi="Arial" w:cs="Arial"/>
          <w:sz w:val="22"/>
          <w:szCs w:val="22"/>
        </w:rPr>
      </w:pPr>
      <w:r w:rsidRPr="00D332C1">
        <w:rPr>
          <w:rFonts w:ascii="Arial" w:hAnsi="Arial" w:cs="Arial"/>
          <w:sz w:val="22"/>
          <w:szCs w:val="22"/>
        </w:rPr>
        <w:t>Unified Communications and Collaboration (UCC) tools, such as Microsoft Teams, have become essential for organizations to enable their dispersed workforce to communicate and collaborate effectively. These platforms improve productivity by providing connectivity and a unified interface that integrates various collaboration solutions like messaging, voice/video calls, file sharing, and calendaring</w:t>
      </w:r>
      <w:r w:rsidR="00F16C03">
        <w:rPr>
          <w:rFonts w:ascii="Arial" w:hAnsi="Arial" w:cs="Arial"/>
          <w:sz w:val="22"/>
          <w:szCs w:val="22"/>
        </w:rPr>
        <w:t xml:space="preserve"> </w:t>
      </w:r>
      <w:r w:rsidRPr="00D332C1">
        <w:rPr>
          <w:rFonts w:ascii="Arial" w:hAnsi="Arial" w:cs="Arial"/>
          <w:sz w:val="22"/>
          <w:szCs w:val="22"/>
        </w:rPr>
        <w:t>(Er &amp; Ismail, 2023).</w:t>
      </w:r>
    </w:p>
    <w:p w14:paraId="40703139" w14:textId="77777777" w:rsidR="009C0B60" w:rsidRPr="00D332C1" w:rsidRDefault="009C0B60" w:rsidP="00D332C1">
      <w:pPr>
        <w:pStyle w:val="whitespace-pre-wrap"/>
        <w:spacing w:line="360" w:lineRule="auto"/>
        <w:jc w:val="both"/>
        <w:rPr>
          <w:rFonts w:ascii="Arial" w:hAnsi="Arial" w:cs="Arial"/>
          <w:sz w:val="22"/>
          <w:szCs w:val="22"/>
        </w:rPr>
      </w:pPr>
    </w:p>
    <w:p w14:paraId="63BED8D5" w14:textId="77777777" w:rsidR="008E6F5D" w:rsidRPr="00D332C1" w:rsidRDefault="008E6F5D" w:rsidP="00D332C1">
      <w:pPr>
        <w:spacing w:line="360" w:lineRule="auto"/>
        <w:jc w:val="both"/>
        <w:rPr>
          <w:rFonts w:ascii="Arial" w:hAnsi="Arial" w:cs="Arial"/>
          <w:lang w:val="bg-BG"/>
        </w:rPr>
      </w:pPr>
    </w:p>
    <w:p w14:paraId="08031294" w14:textId="2D9455B0" w:rsidR="00AC2874" w:rsidRPr="00D332C1" w:rsidRDefault="00FA141A" w:rsidP="00D332C1">
      <w:pPr>
        <w:spacing w:line="360" w:lineRule="auto"/>
        <w:jc w:val="both"/>
        <w:rPr>
          <w:rFonts w:ascii="Arial" w:hAnsi="Arial" w:cs="Arial"/>
          <w:b/>
          <w:bCs/>
        </w:rPr>
      </w:pPr>
      <w:r w:rsidRPr="00D332C1">
        <w:rPr>
          <w:rFonts w:ascii="Arial" w:hAnsi="Arial" w:cs="Arial"/>
          <w:b/>
          <w:bCs/>
        </w:rPr>
        <w:t>3. Performance Measurement Techniques for Remote Workers</w:t>
      </w:r>
    </w:p>
    <w:p w14:paraId="78EC7D72" w14:textId="0D70CF04" w:rsidR="00AC2874" w:rsidRPr="00D332C1" w:rsidRDefault="0083097F" w:rsidP="00D332C1">
      <w:pPr>
        <w:pStyle w:val="aa"/>
        <w:numPr>
          <w:ilvl w:val="1"/>
          <w:numId w:val="8"/>
        </w:numPr>
        <w:spacing w:line="360" w:lineRule="auto"/>
        <w:jc w:val="both"/>
        <w:rPr>
          <w:rFonts w:ascii="Arial" w:hAnsi="Arial" w:cs="Arial"/>
        </w:rPr>
      </w:pPr>
      <w:r w:rsidRPr="00D332C1">
        <w:rPr>
          <w:rFonts w:ascii="Arial" w:hAnsi="Arial" w:cs="Arial"/>
          <w:b/>
          <w:bCs/>
        </w:rPr>
        <w:t>Key performance indicators</w:t>
      </w:r>
    </w:p>
    <w:p w14:paraId="70254AD5" w14:textId="2EA17C91" w:rsidR="009E545A" w:rsidRPr="00D332C1" w:rsidRDefault="00ED4038" w:rsidP="00D332C1">
      <w:pPr>
        <w:pStyle w:val="whitespace-pre-wrap"/>
        <w:spacing w:line="360" w:lineRule="auto"/>
        <w:jc w:val="both"/>
        <w:rPr>
          <w:rFonts w:ascii="Arial" w:hAnsi="Arial" w:cs="Arial"/>
          <w:sz w:val="22"/>
          <w:szCs w:val="22"/>
        </w:rPr>
      </w:pPr>
      <w:r w:rsidRPr="00D332C1">
        <w:rPr>
          <w:rFonts w:ascii="Arial" w:hAnsi="Arial" w:cs="Arial"/>
          <w:sz w:val="22"/>
          <w:szCs w:val="22"/>
        </w:rPr>
        <w:t xml:space="preserve">Key performance indicators refer to quantifiable metrics that represent the essential factors contributing to the success of an employee or company. By defining pertinent KPIs, it becomes possible to objectively evaluate performance against pre-established targets or benchmarks. For instance, a sales team could utilize KPIs such as total revenue generated, the rate of acquiring new customers, and the proportion of leads converted to paying customers </w:t>
      </w:r>
      <w:proofErr w:type="gramStart"/>
      <w:r w:rsidRPr="00D332C1">
        <w:rPr>
          <w:rFonts w:ascii="Arial" w:hAnsi="Arial" w:cs="Arial"/>
          <w:sz w:val="22"/>
          <w:szCs w:val="22"/>
        </w:rPr>
        <w:t>in order to</w:t>
      </w:r>
      <w:proofErr w:type="gramEnd"/>
      <w:r w:rsidRPr="00D332C1">
        <w:rPr>
          <w:rFonts w:ascii="Arial" w:hAnsi="Arial" w:cs="Arial"/>
          <w:sz w:val="22"/>
          <w:szCs w:val="22"/>
        </w:rPr>
        <w:t xml:space="preserve"> assess their performance outcomes. KPIs provide a transparent and measurable structure for evaluating performance, allowing both individuals and organizations to monitor progress over time and pinpoint areas that require further improvement or adjustment</w:t>
      </w:r>
      <w:r w:rsidR="000056D5" w:rsidRPr="00D332C1">
        <w:rPr>
          <w:rFonts w:ascii="Arial" w:hAnsi="Arial" w:cs="Arial"/>
          <w:sz w:val="22"/>
          <w:szCs w:val="22"/>
        </w:rPr>
        <w:t xml:space="preserve"> </w:t>
      </w:r>
      <w:r w:rsidR="00D82441" w:rsidRPr="00D332C1">
        <w:rPr>
          <w:rFonts w:ascii="Arial" w:hAnsi="Arial" w:cs="Arial"/>
          <w:sz w:val="22"/>
          <w:szCs w:val="22"/>
        </w:rPr>
        <w:t>(Twin</w:t>
      </w:r>
      <w:r w:rsidR="000056D5" w:rsidRPr="00D332C1">
        <w:rPr>
          <w:rFonts w:ascii="Arial" w:hAnsi="Arial" w:cs="Arial"/>
          <w:sz w:val="22"/>
          <w:szCs w:val="22"/>
        </w:rPr>
        <w:t>, 2024).</w:t>
      </w:r>
    </w:p>
    <w:p w14:paraId="5820E909" w14:textId="46A6E752" w:rsidR="009E545A" w:rsidRPr="00D332C1" w:rsidRDefault="00393166" w:rsidP="00D332C1">
      <w:pPr>
        <w:pStyle w:val="whitespace-normal"/>
        <w:spacing w:line="360" w:lineRule="auto"/>
        <w:jc w:val="both"/>
        <w:rPr>
          <w:rFonts w:ascii="Arial" w:hAnsi="Arial" w:cs="Arial"/>
          <w:sz w:val="22"/>
          <w:szCs w:val="22"/>
        </w:rPr>
      </w:pPr>
      <w:r w:rsidRPr="00D332C1">
        <w:rPr>
          <w:rFonts w:ascii="Arial" w:hAnsi="Arial" w:cs="Arial"/>
          <w:sz w:val="22"/>
          <w:szCs w:val="22"/>
        </w:rPr>
        <w:t>The key advantages are transparency, accountability through measurable benchmarks, and alignment of individual efforts with organizational objectives. However, KPIs have limitations - they may require long data collection periods, incentivize gaming the system for better numbers over actual results, and an excessive focus on productivity KPIs could impact work quality. To mitigate this, KPIs should be balanced with qualitative evaluations like feedback sessions and peer reviews for a comprehensive understanding of remote worker performance. Implemented thoughtfully alongside other techniques, KPIs are a valuable tool for remote worker performance measurement.</w:t>
      </w:r>
      <w:r w:rsidR="000056D5" w:rsidRPr="00D332C1">
        <w:rPr>
          <w:rFonts w:ascii="Arial" w:hAnsi="Arial" w:cs="Arial"/>
          <w:sz w:val="22"/>
          <w:szCs w:val="22"/>
        </w:rPr>
        <w:t xml:space="preserve"> </w:t>
      </w:r>
      <w:r w:rsidR="00BF65CF" w:rsidRPr="00D332C1">
        <w:rPr>
          <w:rFonts w:ascii="Arial" w:hAnsi="Arial" w:cs="Arial"/>
          <w:sz w:val="22"/>
          <w:szCs w:val="22"/>
        </w:rPr>
        <w:t>(Twin</w:t>
      </w:r>
      <w:r w:rsidR="000056D5" w:rsidRPr="00D332C1">
        <w:rPr>
          <w:rFonts w:ascii="Arial" w:hAnsi="Arial" w:cs="Arial"/>
          <w:sz w:val="22"/>
          <w:szCs w:val="22"/>
        </w:rPr>
        <w:t>, 2024).</w:t>
      </w:r>
    </w:p>
    <w:p w14:paraId="54D060F7" w14:textId="0198D710" w:rsidR="00ED4038" w:rsidRPr="00D332C1" w:rsidRDefault="00ED4038" w:rsidP="00D332C1">
      <w:pPr>
        <w:spacing w:line="360" w:lineRule="auto"/>
        <w:jc w:val="both"/>
        <w:rPr>
          <w:rFonts w:ascii="Arial" w:hAnsi="Arial" w:cs="Arial"/>
        </w:rPr>
      </w:pPr>
    </w:p>
    <w:p w14:paraId="0895E331" w14:textId="77777777" w:rsidR="00AC2874" w:rsidRPr="00D332C1" w:rsidRDefault="00AC2874" w:rsidP="00D332C1">
      <w:pPr>
        <w:spacing w:line="360" w:lineRule="auto"/>
        <w:jc w:val="both"/>
        <w:rPr>
          <w:rFonts w:ascii="Arial" w:hAnsi="Arial" w:cs="Arial"/>
          <w:b/>
          <w:bCs/>
        </w:rPr>
      </w:pPr>
    </w:p>
    <w:p w14:paraId="793987F8" w14:textId="0E2AD069" w:rsidR="00AC2874" w:rsidRPr="00D332C1" w:rsidRDefault="008C3FEA" w:rsidP="00D332C1">
      <w:pPr>
        <w:spacing w:line="360" w:lineRule="auto"/>
        <w:jc w:val="both"/>
        <w:rPr>
          <w:rFonts w:ascii="Arial" w:hAnsi="Arial" w:cs="Arial"/>
          <w:b/>
          <w:bCs/>
        </w:rPr>
      </w:pPr>
      <w:r w:rsidRPr="00D332C1">
        <w:rPr>
          <w:rFonts w:ascii="Arial" w:hAnsi="Arial" w:cs="Arial"/>
          <w:b/>
          <w:bCs/>
        </w:rPr>
        <w:t>3.2 Objective</w:t>
      </w:r>
      <w:r w:rsidR="00AC2874" w:rsidRPr="00D332C1">
        <w:rPr>
          <w:rFonts w:ascii="Arial" w:hAnsi="Arial" w:cs="Arial"/>
          <w:b/>
          <w:bCs/>
        </w:rPr>
        <w:t xml:space="preserve"> Productivity Metrics</w:t>
      </w:r>
    </w:p>
    <w:p w14:paraId="2F2225A3" w14:textId="18626576" w:rsidR="00AC2874" w:rsidRPr="00D332C1" w:rsidRDefault="00AC2874" w:rsidP="00D332C1">
      <w:pPr>
        <w:spacing w:line="360" w:lineRule="auto"/>
        <w:jc w:val="both"/>
        <w:rPr>
          <w:rFonts w:ascii="Arial" w:hAnsi="Arial" w:cs="Arial"/>
        </w:rPr>
      </w:pPr>
      <w:r w:rsidRPr="00D332C1">
        <w:rPr>
          <w:rFonts w:ascii="Arial" w:hAnsi="Arial" w:cs="Arial"/>
        </w:rPr>
        <w:t xml:space="preserve">Technology has enabled employers to track and </w:t>
      </w:r>
      <w:r w:rsidR="008C3FEA" w:rsidRPr="00D332C1">
        <w:rPr>
          <w:rFonts w:ascii="Arial" w:hAnsi="Arial" w:cs="Arial"/>
        </w:rPr>
        <w:t>analyse</w:t>
      </w:r>
      <w:r w:rsidRPr="00D332C1">
        <w:rPr>
          <w:rFonts w:ascii="Arial" w:hAnsi="Arial" w:cs="Arial"/>
        </w:rPr>
        <w:t xml:space="preserve"> various productivity metrics for remote workers. This includes monitoring tools that can capture data on work activity, time spent on tasks, task completion rates, and overall work output. By leveraging these objective metrics, employers can gain insights into an individual's productivity levels, work patterns, and overall contribution.</w:t>
      </w:r>
    </w:p>
    <w:p w14:paraId="4C0AB176" w14:textId="77777777" w:rsidR="00AC2874" w:rsidRPr="00D332C1" w:rsidRDefault="00AC2874" w:rsidP="00D332C1">
      <w:pPr>
        <w:spacing w:line="360" w:lineRule="auto"/>
        <w:jc w:val="both"/>
        <w:rPr>
          <w:rFonts w:ascii="Arial" w:hAnsi="Arial" w:cs="Arial"/>
        </w:rPr>
      </w:pPr>
    </w:p>
    <w:p w14:paraId="5146CE23" w14:textId="3F551F2D" w:rsidR="00AC2874" w:rsidRPr="00D332C1" w:rsidRDefault="00AC2874" w:rsidP="00D332C1">
      <w:pPr>
        <w:spacing w:line="360" w:lineRule="auto"/>
        <w:jc w:val="both"/>
        <w:rPr>
          <w:rFonts w:ascii="Arial" w:hAnsi="Arial" w:cs="Arial"/>
        </w:rPr>
      </w:pPr>
      <w:r w:rsidRPr="00D332C1">
        <w:rPr>
          <w:rFonts w:ascii="Arial" w:hAnsi="Arial" w:cs="Arial"/>
        </w:rPr>
        <w:t>Evaluation: Productivity metrics provide quantitative data points that can support performance evaluations for remote workers. They offer a tangible and measurable basis for assessing an employee's efficiency and work output. However, these metrics should be used judiciously, as overreliance on them may create a sense of constant surveillance and undermine trust in the remote work environment. Additionally, not all aspects of an employee's performance can be captured through productivity metrics alone</w:t>
      </w:r>
      <w:r w:rsidR="00B019B7">
        <w:rPr>
          <w:rFonts w:ascii="Arial" w:hAnsi="Arial" w:cs="Arial"/>
        </w:rPr>
        <w:t xml:space="preserve"> </w:t>
      </w:r>
      <w:r w:rsidR="00942ED1">
        <w:rPr>
          <w:rFonts w:ascii="Arial" w:hAnsi="Arial" w:cs="Arial"/>
        </w:rPr>
        <w:t>(Calzon</w:t>
      </w:r>
      <w:r w:rsidR="00B019B7">
        <w:rPr>
          <w:rFonts w:ascii="Arial" w:hAnsi="Arial" w:cs="Arial"/>
        </w:rPr>
        <w:t>, 2023)</w:t>
      </w:r>
      <w:r w:rsidR="00293EAD">
        <w:rPr>
          <w:rFonts w:ascii="Arial" w:hAnsi="Arial" w:cs="Arial"/>
        </w:rPr>
        <w:t>.</w:t>
      </w:r>
    </w:p>
    <w:p w14:paraId="245EFF7D" w14:textId="77777777" w:rsidR="00AC2874" w:rsidRPr="00D332C1" w:rsidRDefault="00AC2874" w:rsidP="00D332C1">
      <w:pPr>
        <w:spacing w:line="360" w:lineRule="auto"/>
        <w:jc w:val="both"/>
        <w:rPr>
          <w:rFonts w:ascii="Arial" w:hAnsi="Arial" w:cs="Arial"/>
        </w:rPr>
      </w:pPr>
    </w:p>
    <w:p w14:paraId="6B7C3207" w14:textId="76A018A6" w:rsidR="00AC2874" w:rsidRPr="0024284B" w:rsidRDefault="00AC2874" w:rsidP="0024284B">
      <w:pPr>
        <w:pStyle w:val="1"/>
        <w:rPr>
          <w:rFonts w:ascii="Arial" w:hAnsi="Arial" w:cs="Arial"/>
          <w:sz w:val="22"/>
          <w:szCs w:val="22"/>
        </w:rPr>
      </w:pPr>
      <w:r w:rsidRPr="0024284B">
        <w:rPr>
          <w:rFonts w:ascii="Arial" w:hAnsi="Arial" w:cs="Arial"/>
          <w:sz w:val="22"/>
          <w:szCs w:val="22"/>
        </w:rPr>
        <w:t>3.</w:t>
      </w:r>
      <w:r w:rsidR="007D5498" w:rsidRPr="0024284B">
        <w:rPr>
          <w:rFonts w:ascii="Arial" w:hAnsi="Arial" w:cs="Arial"/>
          <w:sz w:val="22"/>
          <w:szCs w:val="22"/>
        </w:rPr>
        <w:t>3</w:t>
      </w:r>
      <w:r w:rsidRPr="0024284B">
        <w:rPr>
          <w:rFonts w:ascii="Arial" w:hAnsi="Arial" w:cs="Arial"/>
          <w:sz w:val="22"/>
          <w:szCs w:val="22"/>
        </w:rPr>
        <w:t xml:space="preserve"> Qualitative Feedback and 360-degree Reviews</w:t>
      </w:r>
      <w:r w:rsidR="00682F89" w:rsidRPr="0024284B">
        <w:rPr>
          <w:rFonts w:ascii="Arial" w:hAnsi="Arial" w:cs="Arial"/>
          <w:sz w:val="22"/>
          <w:szCs w:val="22"/>
        </w:rPr>
        <w:t>.</w:t>
      </w:r>
    </w:p>
    <w:p w14:paraId="66CFA246" w14:textId="0AFC0980" w:rsidR="00AC2874" w:rsidRPr="00D332C1" w:rsidRDefault="00AC2874" w:rsidP="00D332C1">
      <w:pPr>
        <w:spacing w:line="360" w:lineRule="auto"/>
        <w:jc w:val="both"/>
        <w:rPr>
          <w:rFonts w:ascii="Arial" w:hAnsi="Arial" w:cs="Arial"/>
        </w:rPr>
      </w:pPr>
      <w:r w:rsidRPr="00D332C1">
        <w:rPr>
          <w:rFonts w:ascii="Arial" w:hAnsi="Arial" w:cs="Arial"/>
        </w:rPr>
        <w:t>Gathering qualitative feedback from multiple sources, such as managers, peers, and clients, can provide a well-rounded perspective on a remote worker's performance. This technique involves conducting regular check-ins, feedback sessions, and 360-degree reviews that solicit input from various stakeholders who interact with the remote employee. These reviews can assess traits like communication, collaboration, problem-solving, and overall work quality.</w:t>
      </w:r>
    </w:p>
    <w:p w14:paraId="469133E4" w14:textId="2AC5D454" w:rsidR="00AC2874" w:rsidRPr="00D332C1" w:rsidRDefault="00AC2874" w:rsidP="00D332C1">
      <w:pPr>
        <w:spacing w:line="360" w:lineRule="auto"/>
        <w:jc w:val="both"/>
        <w:rPr>
          <w:rFonts w:ascii="Arial" w:hAnsi="Arial" w:cs="Arial"/>
        </w:rPr>
      </w:pPr>
      <w:r w:rsidRPr="00D332C1">
        <w:rPr>
          <w:rFonts w:ascii="Arial" w:hAnsi="Arial" w:cs="Arial"/>
        </w:rPr>
        <w:t xml:space="preserve">Evaluation: Qualitative feedback and 360-degree reviews offer a comprehensive view of a remote worker's performance by capturing insights from various perspectives. They provide valuable context and depth beyond quantitative metrics, allowing for a holistic assessment of an individual's contributions, </w:t>
      </w:r>
      <w:r w:rsidR="00682F89" w:rsidRPr="00D332C1">
        <w:rPr>
          <w:rFonts w:ascii="Arial" w:hAnsi="Arial" w:cs="Arial"/>
        </w:rPr>
        <w:t>behaviours</w:t>
      </w:r>
      <w:r w:rsidRPr="00D332C1">
        <w:rPr>
          <w:rFonts w:ascii="Arial" w:hAnsi="Arial" w:cs="Arial"/>
        </w:rPr>
        <w:t>, and impact on the organization</w:t>
      </w:r>
      <w:r w:rsidR="00BD41ED">
        <w:rPr>
          <w:rFonts w:ascii="Arial" w:hAnsi="Arial" w:cs="Arial"/>
        </w:rPr>
        <w:t xml:space="preserve"> </w:t>
      </w:r>
      <w:r w:rsidR="00682F89" w:rsidRPr="00D332C1">
        <w:rPr>
          <w:rFonts w:ascii="Arial" w:hAnsi="Arial" w:cs="Arial"/>
        </w:rPr>
        <w:t>(Nowack</w:t>
      </w:r>
      <w:r w:rsidR="004A2415" w:rsidRPr="00D332C1">
        <w:rPr>
          <w:rFonts w:ascii="Arial" w:hAnsi="Arial" w:cs="Arial"/>
        </w:rPr>
        <w:t xml:space="preserve"> and Mashihi,</w:t>
      </w:r>
      <w:r w:rsidR="00392988" w:rsidRPr="00D332C1">
        <w:rPr>
          <w:rFonts w:ascii="Arial" w:hAnsi="Arial" w:cs="Arial"/>
        </w:rPr>
        <w:t>2012).</w:t>
      </w:r>
    </w:p>
    <w:p w14:paraId="1E4FA73A" w14:textId="2DAAB9A4" w:rsidR="00AC2874" w:rsidRPr="0024284B" w:rsidRDefault="007D5498" w:rsidP="0024284B">
      <w:pPr>
        <w:pStyle w:val="1"/>
        <w:rPr>
          <w:rFonts w:ascii="Arial" w:hAnsi="Arial" w:cs="Arial"/>
          <w:sz w:val="22"/>
          <w:szCs w:val="22"/>
        </w:rPr>
      </w:pPr>
      <w:r w:rsidRPr="0024284B">
        <w:rPr>
          <w:rFonts w:ascii="Arial" w:hAnsi="Arial" w:cs="Arial"/>
          <w:sz w:val="22"/>
          <w:szCs w:val="22"/>
        </w:rPr>
        <w:t>3.</w:t>
      </w:r>
      <w:r w:rsidR="00AC2874" w:rsidRPr="0024284B">
        <w:rPr>
          <w:rFonts w:ascii="Arial" w:hAnsi="Arial" w:cs="Arial"/>
          <w:sz w:val="22"/>
          <w:szCs w:val="22"/>
        </w:rPr>
        <w:t xml:space="preserve">4 </w:t>
      </w:r>
      <w:r w:rsidR="005B6F7D" w:rsidRPr="0024284B">
        <w:rPr>
          <w:rFonts w:ascii="Arial" w:hAnsi="Arial" w:cs="Arial"/>
          <w:sz w:val="22"/>
          <w:szCs w:val="22"/>
        </w:rPr>
        <w:t xml:space="preserve">Time </w:t>
      </w:r>
      <w:r w:rsidR="0095118D" w:rsidRPr="0024284B">
        <w:rPr>
          <w:rFonts w:ascii="Arial" w:hAnsi="Arial" w:cs="Arial"/>
          <w:sz w:val="22"/>
          <w:szCs w:val="22"/>
        </w:rPr>
        <w:t>tracking</w:t>
      </w:r>
      <w:r w:rsidR="005B6F7D" w:rsidRPr="0024284B">
        <w:rPr>
          <w:rFonts w:ascii="Arial" w:hAnsi="Arial" w:cs="Arial"/>
          <w:sz w:val="22"/>
          <w:szCs w:val="22"/>
        </w:rPr>
        <w:t xml:space="preserve"> so</w:t>
      </w:r>
      <w:r w:rsidR="0095118D" w:rsidRPr="0024284B">
        <w:rPr>
          <w:rFonts w:ascii="Arial" w:hAnsi="Arial" w:cs="Arial"/>
          <w:sz w:val="22"/>
          <w:szCs w:val="22"/>
        </w:rPr>
        <w:t>ftware</w:t>
      </w:r>
    </w:p>
    <w:p w14:paraId="3ED2B794" w14:textId="49D4BE13" w:rsidR="00C33955" w:rsidRPr="00D332C1" w:rsidRDefault="00E504A9" w:rsidP="00D332C1">
      <w:pPr>
        <w:spacing w:line="360" w:lineRule="auto"/>
        <w:jc w:val="both"/>
        <w:rPr>
          <w:rFonts w:ascii="Arial" w:hAnsi="Arial" w:cs="Arial"/>
        </w:rPr>
      </w:pPr>
      <w:r w:rsidRPr="00D332C1">
        <w:rPr>
          <w:rFonts w:ascii="Arial" w:hAnsi="Arial" w:cs="Arial"/>
        </w:rPr>
        <w:t xml:space="preserve">Time tracking software represents a class of digital tools designed to accurately monitor and record the temporal allocation of employee work efforts. These applications typically employ a system of unique identifiers to enable workers to clock in and out, while also facilitating the assignment of time entries to specific projects, </w:t>
      </w:r>
      <w:r w:rsidR="007215D9" w:rsidRPr="00D332C1">
        <w:rPr>
          <w:rFonts w:ascii="Arial" w:hAnsi="Arial" w:cs="Arial"/>
        </w:rPr>
        <w:t>tasks,</w:t>
      </w:r>
      <w:r w:rsidRPr="00D332C1">
        <w:rPr>
          <w:rFonts w:ascii="Arial" w:hAnsi="Arial" w:cs="Arial"/>
        </w:rPr>
        <w:t xml:space="preserve"> or activities. Time tracking software provides a multitude of functionalities, including time entry management, project/task tracking, timesheet and report generation, billable hours calculation for invoicing purposes, and analytical insights into productivity and time utilization metrics</w:t>
      </w:r>
      <w:r w:rsidR="006C315B" w:rsidRPr="00D332C1">
        <w:rPr>
          <w:rFonts w:ascii="Arial" w:hAnsi="Arial" w:cs="Arial"/>
        </w:rPr>
        <w:t xml:space="preserve"> </w:t>
      </w:r>
      <w:r w:rsidR="007215D9" w:rsidRPr="00D332C1">
        <w:rPr>
          <w:rFonts w:ascii="Arial" w:hAnsi="Arial" w:cs="Arial"/>
        </w:rPr>
        <w:t>(</w:t>
      </w:r>
      <w:r w:rsidR="006C315B" w:rsidRPr="00D332C1">
        <w:rPr>
          <w:rFonts w:ascii="Arial" w:hAnsi="Arial" w:cs="Arial"/>
        </w:rPr>
        <w:t>Ji Qi &amp; Yanhui Li 2024)</w:t>
      </w:r>
      <w:r w:rsidR="007215D9" w:rsidRPr="00D332C1">
        <w:rPr>
          <w:rFonts w:ascii="Arial" w:hAnsi="Arial" w:cs="Arial"/>
        </w:rPr>
        <w:t>.</w:t>
      </w:r>
    </w:p>
    <w:p w14:paraId="3348AAB2" w14:textId="5B084641" w:rsidR="00BE486C" w:rsidRPr="00D332C1" w:rsidRDefault="00C33955" w:rsidP="00D332C1">
      <w:pPr>
        <w:pStyle w:val="whitespace-pre-wrap"/>
        <w:spacing w:line="360" w:lineRule="auto"/>
        <w:jc w:val="both"/>
        <w:rPr>
          <w:rFonts w:ascii="Arial" w:hAnsi="Arial" w:cs="Arial"/>
          <w:sz w:val="22"/>
          <w:szCs w:val="22"/>
        </w:rPr>
      </w:pPr>
      <w:r w:rsidRPr="00D332C1">
        <w:rPr>
          <w:rFonts w:ascii="Arial" w:hAnsi="Arial" w:cs="Arial"/>
          <w:sz w:val="22"/>
          <w:szCs w:val="22"/>
        </w:rPr>
        <w:t>Time tracking software provides numerous benefits for companies, including accurate payroll and billing, productivity analysis, project and resource management, employee accountability, compliance with legal requirements, and effective management of remote workforces.</w:t>
      </w:r>
      <w:r w:rsidR="00BE486C" w:rsidRPr="00D332C1">
        <w:rPr>
          <w:rFonts w:ascii="Arial" w:hAnsi="Arial" w:cs="Arial"/>
          <w:sz w:val="22"/>
          <w:szCs w:val="22"/>
        </w:rPr>
        <w:t xml:space="preserve"> </w:t>
      </w:r>
    </w:p>
    <w:p w14:paraId="5D61CFA8" w14:textId="7765DC8A" w:rsidR="00BF2087" w:rsidRPr="00D332C1" w:rsidRDefault="00BF2087" w:rsidP="00D332C1">
      <w:pPr>
        <w:pStyle w:val="whitespace-pre-wrap"/>
        <w:spacing w:line="360" w:lineRule="auto"/>
        <w:jc w:val="both"/>
        <w:rPr>
          <w:rFonts w:ascii="Arial" w:hAnsi="Arial" w:cs="Arial"/>
          <w:sz w:val="22"/>
          <w:szCs w:val="22"/>
        </w:rPr>
      </w:pPr>
      <w:r w:rsidRPr="00D332C1">
        <w:rPr>
          <w:rFonts w:ascii="Arial" w:hAnsi="Arial" w:cs="Arial"/>
          <w:sz w:val="22"/>
          <w:szCs w:val="22"/>
        </w:rPr>
        <w:t>In essence, time tracking software represents a vital technological tool for modern organizations, enabling precise monitoring, comprehensive data collection, and analytical insights into the temporal dimensions of employee efforts, ultimately facilitating informed decision-making, operational optimization, and the achievement of strategic objectives related to effective time management and resource allocation</w:t>
      </w:r>
      <w:r w:rsidR="00E9280A" w:rsidRPr="00D332C1">
        <w:rPr>
          <w:rFonts w:ascii="Arial" w:hAnsi="Arial" w:cs="Arial"/>
          <w:sz w:val="22"/>
          <w:szCs w:val="22"/>
        </w:rPr>
        <w:t xml:space="preserve"> </w:t>
      </w:r>
      <w:r w:rsidR="007215D9" w:rsidRPr="00D332C1">
        <w:rPr>
          <w:rFonts w:ascii="Arial" w:hAnsi="Arial" w:cs="Arial"/>
          <w:sz w:val="22"/>
          <w:szCs w:val="22"/>
        </w:rPr>
        <w:t>(Bamboo</w:t>
      </w:r>
      <w:r w:rsidR="00E9280A" w:rsidRPr="00D332C1">
        <w:rPr>
          <w:rFonts w:ascii="Arial" w:hAnsi="Arial" w:cs="Arial"/>
          <w:sz w:val="22"/>
          <w:szCs w:val="22"/>
        </w:rPr>
        <w:t xml:space="preserve"> HR, 2024).</w:t>
      </w:r>
    </w:p>
    <w:p w14:paraId="6EBEBA70" w14:textId="7A54DC96" w:rsidR="00244287" w:rsidRPr="00444186" w:rsidRDefault="00C33955" w:rsidP="00444186">
      <w:pPr>
        <w:pStyle w:val="whitespace-pre-wrap"/>
        <w:spacing w:line="360" w:lineRule="auto"/>
        <w:jc w:val="both"/>
        <w:rPr>
          <w:rFonts w:ascii="Arial" w:hAnsi="Arial" w:cs="Arial"/>
          <w:sz w:val="22"/>
          <w:szCs w:val="22"/>
        </w:rPr>
      </w:pPr>
      <w:r w:rsidRPr="00D332C1">
        <w:rPr>
          <w:rFonts w:ascii="Arial" w:hAnsi="Arial" w:cs="Arial"/>
          <w:sz w:val="22"/>
          <w:szCs w:val="22"/>
        </w:rPr>
        <w:t xml:space="preserve">However, it is essential to balance the benefits with potential concerns such as employee </w:t>
      </w:r>
      <w:r w:rsidR="00444186">
        <w:rPr>
          <w:rFonts w:ascii="Arial" w:hAnsi="Arial" w:cs="Arial"/>
          <w:sz w:val="22"/>
          <w:szCs w:val="22"/>
        </w:rPr>
        <w:t xml:space="preserve">   </w:t>
      </w:r>
      <w:r w:rsidRPr="00D332C1">
        <w:rPr>
          <w:rFonts w:ascii="Arial" w:hAnsi="Arial" w:cs="Arial"/>
          <w:sz w:val="22"/>
          <w:szCs w:val="22"/>
        </w:rPr>
        <w:t>privacy and micromanagement.</w:t>
      </w:r>
    </w:p>
    <w:p w14:paraId="54686F6F" w14:textId="77777777" w:rsidR="00817B46" w:rsidRPr="00D332C1" w:rsidRDefault="00817B46" w:rsidP="00D332C1">
      <w:pPr>
        <w:pStyle w:val="whitespace-normal"/>
        <w:spacing w:line="360" w:lineRule="auto"/>
        <w:jc w:val="both"/>
        <w:rPr>
          <w:rFonts w:ascii="Arial" w:hAnsi="Arial" w:cs="Arial"/>
          <w:b/>
          <w:bCs/>
          <w:sz w:val="22"/>
          <w:szCs w:val="22"/>
        </w:rPr>
      </w:pPr>
    </w:p>
    <w:p w14:paraId="625A60F1" w14:textId="769C8C49" w:rsidR="00A7755D" w:rsidRPr="0024284B" w:rsidRDefault="00A7755D" w:rsidP="0024284B">
      <w:pPr>
        <w:pStyle w:val="1"/>
        <w:rPr>
          <w:rFonts w:ascii="Arial" w:hAnsi="Arial" w:cs="Arial"/>
          <w:sz w:val="22"/>
          <w:szCs w:val="22"/>
        </w:rPr>
      </w:pPr>
      <w:r w:rsidRPr="0024284B">
        <w:rPr>
          <w:rFonts w:ascii="Arial" w:hAnsi="Arial" w:cs="Arial"/>
          <w:sz w:val="22"/>
          <w:szCs w:val="22"/>
        </w:rPr>
        <w:t>4.Performance Appraisal Tools for Remote Workers.</w:t>
      </w:r>
    </w:p>
    <w:p w14:paraId="599AAE8B" w14:textId="128A96E4" w:rsidR="00AF3821" w:rsidRPr="00F71CA0" w:rsidRDefault="00F71CA0" w:rsidP="00F71CA0">
      <w:pPr>
        <w:spacing w:line="360" w:lineRule="auto"/>
        <w:rPr>
          <w:rFonts w:ascii="Arial" w:hAnsi="Arial" w:cs="Arial"/>
        </w:rPr>
      </w:pPr>
      <w:r w:rsidRPr="00F71CA0">
        <w:rPr>
          <w:rFonts w:ascii="Arial" w:hAnsi="Arial" w:cs="Arial"/>
        </w:rPr>
        <w:t xml:space="preserve">The process of assessing employee performance is known as performance appraisal. It's a multi-faceted approach used by organizations to gauge worker effectiveness, distribute rewards accordingly, and foster both performance improvement and skill development. This evaluation extends beyond just the individual, influencing decisions about recruitment, training programs, and workplace monitoring. It also serves as a communication channel, reinforcing company values and goals for the workforce </w:t>
      </w:r>
      <w:r w:rsidR="00B7448A" w:rsidRPr="00F71CA0">
        <w:rPr>
          <w:rFonts w:ascii="Arial" w:hAnsi="Arial" w:cs="Arial"/>
        </w:rPr>
        <w:t>(Er &amp; Ismail, 2023).</w:t>
      </w:r>
    </w:p>
    <w:p w14:paraId="5F80AB0B" w14:textId="192DCFD8" w:rsidR="00EF014E" w:rsidRPr="00822AF8" w:rsidRDefault="00B56A6B" w:rsidP="00822AF8">
      <w:pPr>
        <w:pStyle w:val="1"/>
        <w:rPr>
          <w:rFonts w:ascii="Arial" w:hAnsi="Arial" w:cs="Arial"/>
          <w:sz w:val="22"/>
          <w:szCs w:val="22"/>
        </w:rPr>
      </w:pPr>
      <w:r w:rsidRPr="00822AF8">
        <w:rPr>
          <w:rFonts w:ascii="Arial" w:hAnsi="Arial" w:cs="Arial"/>
          <w:sz w:val="22"/>
          <w:szCs w:val="22"/>
        </w:rPr>
        <w:t xml:space="preserve">4.1 </w:t>
      </w:r>
      <w:r w:rsidR="00EF014E" w:rsidRPr="00822AF8">
        <w:rPr>
          <w:rFonts w:ascii="Arial" w:hAnsi="Arial" w:cs="Arial"/>
          <w:sz w:val="22"/>
          <w:szCs w:val="22"/>
        </w:rPr>
        <w:t>360-degree feedback.</w:t>
      </w:r>
    </w:p>
    <w:p w14:paraId="2A241E50" w14:textId="53B2C439" w:rsidR="00AF3821" w:rsidRPr="00D332C1" w:rsidRDefault="007E59F1" w:rsidP="00D332C1">
      <w:pPr>
        <w:spacing w:line="360" w:lineRule="auto"/>
        <w:jc w:val="both"/>
        <w:rPr>
          <w:rFonts w:ascii="Arial" w:hAnsi="Arial" w:cs="Arial"/>
        </w:rPr>
      </w:pPr>
      <w:r w:rsidRPr="007E59F1">
        <w:rPr>
          <w:rFonts w:ascii="Arial" w:hAnsi="Arial" w:cs="Arial"/>
        </w:rPr>
        <w:t>In 360-degree feedback, performance evaluations are gathered from a comprehensive range of perspectives, including peers, those the employee supervises, managers, and even self-assessment</w:t>
      </w:r>
      <w:r w:rsidR="0011268D" w:rsidRPr="00D332C1">
        <w:rPr>
          <w:rFonts w:ascii="Arial" w:hAnsi="Arial" w:cs="Arial"/>
        </w:rPr>
        <w:t xml:space="preserve">. The main goals are to enhance individual and organizational performance through more comprehensive employee assessments. Potential long-term effects include improving specific skills/competencies, transforming </w:t>
      </w:r>
      <w:r w:rsidRPr="00D332C1">
        <w:rPr>
          <w:rFonts w:ascii="Arial" w:hAnsi="Arial" w:cs="Arial"/>
        </w:rPr>
        <w:t>behaviours</w:t>
      </w:r>
      <w:r w:rsidR="0011268D" w:rsidRPr="00D332C1">
        <w:rPr>
          <w:rFonts w:ascii="Arial" w:hAnsi="Arial" w:cs="Arial"/>
        </w:rPr>
        <w:t xml:space="preserve"> to align with expectations, enhancing leadership abilities, increasing engagement/job satisfaction, improving communication and interpersonal skills, enabling professional development, fostering self-awareness, driving overall organizational performance, and improving retention. Common challenges include ensuring feedback quality, gaining employee buy-in, providing adequate training, effective communication, and tailoring the process to the organization's culture. Overcoming these barriers through a comprehensive strategy is crucial for successful implementation and realizing the full benefits of 360-degree feedback in driving sustained performance improvements over time</w:t>
      </w:r>
      <w:r w:rsidR="00D03EE0" w:rsidRPr="00D332C1">
        <w:rPr>
          <w:rFonts w:ascii="Arial" w:hAnsi="Arial" w:cs="Arial"/>
        </w:rPr>
        <w:t xml:space="preserve"> (Dalvi et. al, 2023).</w:t>
      </w:r>
    </w:p>
    <w:p w14:paraId="61F62650" w14:textId="77777777" w:rsidR="00CC5E80" w:rsidRPr="00D332C1" w:rsidRDefault="00CC5E80" w:rsidP="00D332C1">
      <w:pPr>
        <w:spacing w:line="360" w:lineRule="auto"/>
        <w:jc w:val="both"/>
        <w:rPr>
          <w:rFonts w:ascii="Arial" w:hAnsi="Arial" w:cs="Arial"/>
        </w:rPr>
      </w:pPr>
    </w:p>
    <w:p w14:paraId="261F0BFB" w14:textId="77777777" w:rsidR="00CC5E80" w:rsidRPr="00D332C1" w:rsidRDefault="00CC5E80" w:rsidP="00D332C1">
      <w:pPr>
        <w:spacing w:line="360" w:lineRule="auto"/>
        <w:jc w:val="both"/>
        <w:rPr>
          <w:rFonts w:ascii="Arial" w:hAnsi="Arial" w:cs="Arial"/>
        </w:rPr>
      </w:pPr>
    </w:p>
    <w:p w14:paraId="46ABA932" w14:textId="3B28C51F" w:rsidR="00AF3821" w:rsidRPr="00822AF8" w:rsidRDefault="00B56A6B" w:rsidP="00822AF8">
      <w:pPr>
        <w:pStyle w:val="1"/>
        <w:rPr>
          <w:rFonts w:ascii="Arial" w:hAnsi="Arial" w:cs="Arial"/>
          <w:sz w:val="22"/>
          <w:szCs w:val="22"/>
        </w:rPr>
      </w:pPr>
      <w:r w:rsidRPr="00822AF8">
        <w:rPr>
          <w:rFonts w:ascii="Arial" w:hAnsi="Arial" w:cs="Arial"/>
          <w:sz w:val="22"/>
          <w:szCs w:val="22"/>
        </w:rPr>
        <w:t>4.2</w:t>
      </w:r>
      <w:r w:rsidR="00AF3821" w:rsidRPr="00822AF8">
        <w:rPr>
          <w:rFonts w:ascii="Arial" w:hAnsi="Arial" w:cs="Arial"/>
          <w:sz w:val="22"/>
          <w:szCs w:val="22"/>
        </w:rPr>
        <w:t>Real-time Analytics and Productivity Monitoring Tools:</w:t>
      </w:r>
    </w:p>
    <w:p w14:paraId="5EBF55B1" w14:textId="77777777" w:rsidR="00363A86" w:rsidRPr="00D332C1" w:rsidRDefault="00363A86" w:rsidP="00D332C1">
      <w:pPr>
        <w:spacing w:line="360" w:lineRule="auto"/>
        <w:jc w:val="both"/>
        <w:rPr>
          <w:rFonts w:ascii="Arial" w:hAnsi="Arial" w:cs="Arial"/>
        </w:rPr>
      </w:pPr>
    </w:p>
    <w:p w14:paraId="4624A000" w14:textId="2597F993" w:rsidR="00AF3821" w:rsidRPr="00D332C1" w:rsidRDefault="00AF3821" w:rsidP="007114CB">
      <w:pPr>
        <w:spacing w:line="360" w:lineRule="auto"/>
        <w:rPr>
          <w:rFonts w:ascii="Arial" w:hAnsi="Arial" w:cs="Arial"/>
        </w:rPr>
      </w:pPr>
      <w:r w:rsidRPr="00D332C1">
        <w:rPr>
          <w:rFonts w:ascii="Arial" w:hAnsi="Arial" w:cs="Arial"/>
        </w:rPr>
        <w:t xml:space="preserve">Technology has facilitated the integration of real-time data and analytics into performance appraisal processes. Tools such as project management software, time-tracking applications, and productivity monitoring platforms can capture and </w:t>
      </w:r>
      <w:r w:rsidR="00D03EE0" w:rsidRPr="00D332C1">
        <w:rPr>
          <w:rFonts w:ascii="Arial" w:hAnsi="Arial" w:cs="Arial"/>
        </w:rPr>
        <w:t>analyse</w:t>
      </w:r>
      <w:r w:rsidRPr="00D332C1">
        <w:rPr>
          <w:rFonts w:ascii="Arial" w:hAnsi="Arial" w:cs="Arial"/>
        </w:rPr>
        <w:t xml:space="preserve"> data on task completion rates, work output, and overall employee activity. </w:t>
      </w:r>
      <w:r w:rsidR="007114CB" w:rsidRPr="007114CB">
        <w:rPr>
          <w:rFonts w:ascii="Arial" w:hAnsi="Arial" w:cs="Arial"/>
        </w:rPr>
        <w:t>By leveraging this data, managers gain access to objective metrics that illuminate employee performance, pinpoint areas needing improvement, and guide informed decisions on feedback and performance ratings.</w:t>
      </w:r>
    </w:p>
    <w:p w14:paraId="061AFECA" w14:textId="49409507" w:rsidR="00AF3821" w:rsidRPr="00D332C1" w:rsidRDefault="00AF3821" w:rsidP="00D332C1">
      <w:pPr>
        <w:spacing w:line="360" w:lineRule="auto"/>
        <w:jc w:val="both"/>
        <w:rPr>
          <w:rFonts w:ascii="Arial" w:hAnsi="Arial" w:cs="Arial"/>
        </w:rPr>
      </w:pPr>
      <w:r w:rsidRPr="00D332C1">
        <w:rPr>
          <w:rFonts w:ascii="Arial" w:hAnsi="Arial" w:cs="Arial"/>
        </w:rPr>
        <w:t>Evaluation: Real-time analytics and productivity monitoring tools offer quantitative data points that can support objective evaluations of remote workers. They provide valuable insights into an individual's work habits, efficiency, and output. However, these tools may raise concerns about employee privacy and perceived surveillance, potentially undermining trust in the remote work environment. Additionally, not all aspects of an employee's performance can be accurately captured through these metrics alone</w:t>
      </w:r>
      <w:r w:rsidR="00D05E21" w:rsidRPr="00D332C1">
        <w:rPr>
          <w:rFonts w:ascii="Arial" w:hAnsi="Arial" w:cs="Arial"/>
        </w:rPr>
        <w:t xml:space="preserve"> (Simonson, 2024).</w:t>
      </w:r>
    </w:p>
    <w:p w14:paraId="54AD363E" w14:textId="77777777" w:rsidR="00AF3821" w:rsidRPr="00D332C1" w:rsidRDefault="00AF3821" w:rsidP="00D332C1">
      <w:pPr>
        <w:spacing w:line="360" w:lineRule="auto"/>
        <w:jc w:val="both"/>
        <w:rPr>
          <w:rFonts w:ascii="Arial" w:hAnsi="Arial" w:cs="Arial"/>
        </w:rPr>
      </w:pPr>
    </w:p>
    <w:p w14:paraId="2A71DF35" w14:textId="363A99B5" w:rsidR="000670B6" w:rsidRPr="00822AF8" w:rsidRDefault="00CC5E80" w:rsidP="00822AF8">
      <w:pPr>
        <w:pStyle w:val="1"/>
        <w:rPr>
          <w:rFonts w:ascii="Arial" w:hAnsi="Arial" w:cs="Arial"/>
          <w:sz w:val="22"/>
          <w:szCs w:val="22"/>
        </w:rPr>
      </w:pPr>
      <w:r w:rsidRPr="00822AF8">
        <w:rPr>
          <w:rFonts w:ascii="Arial" w:hAnsi="Arial" w:cs="Arial"/>
          <w:sz w:val="22"/>
          <w:szCs w:val="22"/>
        </w:rPr>
        <w:t>4.</w:t>
      </w:r>
      <w:r w:rsidR="000670B6" w:rsidRPr="00822AF8">
        <w:rPr>
          <w:rFonts w:ascii="Arial" w:hAnsi="Arial" w:cs="Arial"/>
          <w:sz w:val="22"/>
          <w:szCs w:val="22"/>
        </w:rPr>
        <w:t xml:space="preserve">3Performance </w:t>
      </w:r>
      <w:r w:rsidR="00B56A6B" w:rsidRPr="00822AF8">
        <w:rPr>
          <w:rFonts w:ascii="Arial" w:hAnsi="Arial" w:cs="Arial"/>
          <w:sz w:val="22"/>
          <w:szCs w:val="22"/>
        </w:rPr>
        <w:t>appraisal software</w:t>
      </w:r>
      <w:r w:rsidR="00803C97" w:rsidRPr="00822AF8">
        <w:rPr>
          <w:rFonts w:ascii="Arial" w:hAnsi="Arial" w:cs="Arial"/>
          <w:sz w:val="22"/>
          <w:szCs w:val="22"/>
        </w:rPr>
        <w:t xml:space="preserve"> </w:t>
      </w:r>
    </w:p>
    <w:p w14:paraId="77DB2EB5" w14:textId="77777777" w:rsidR="007A4FC2" w:rsidRPr="00D332C1" w:rsidRDefault="007A4FC2" w:rsidP="00D332C1">
      <w:pPr>
        <w:spacing w:line="360" w:lineRule="auto"/>
        <w:jc w:val="both"/>
        <w:rPr>
          <w:rFonts w:ascii="Arial" w:hAnsi="Arial" w:cs="Arial"/>
        </w:rPr>
      </w:pPr>
    </w:p>
    <w:p w14:paraId="0B80A870" w14:textId="1093E463" w:rsidR="00AF3821" w:rsidRPr="00D332C1" w:rsidRDefault="005B6D7A" w:rsidP="00D332C1">
      <w:pPr>
        <w:spacing w:line="360" w:lineRule="auto"/>
        <w:jc w:val="both"/>
        <w:rPr>
          <w:rFonts w:ascii="Arial" w:hAnsi="Arial" w:cs="Arial"/>
        </w:rPr>
      </w:pPr>
      <w:r w:rsidRPr="00D332C1">
        <w:rPr>
          <w:rFonts w:ascii="Arial" w:hAnsi="Arial" w:cs="Arial"/>
        </w:rPr>
        <w:t>According to Behnke (2024)</w:t>
      </w:r>
      <w:r w:rsidR="000670B6" w:rsidRPr="00D332C1">
        <w:rPr>
          <w:rFonts w:ascii="Arial" w:hAnsi="Arial" w:cs="Arial"/>
        </w:rPr>
        <w:t xml:space="preserve"> today's technological landscape, performance appraisal software has gained widespread adoption. These digital solutions simplify the evaluation process, enhancing efficiency and effectiveness. Such tools frequently incorporate functionalities like </w:t>
      </w:r>
      <w:r w:rsidR="00B56A6B" w:rsidRPr="00D332C1">
        <w:rPr>
          <w:rFonts w:ascii="Arial" w:hAnsi="Arial" w:cs="Arial"/>
        </w:rPr>
        <w:t>goal setting</w:t>
      </w:r>
      <w:r w:rsidR="000670B6" w:rsidRPr="00D332C1">
        <w:rPr>
          <w:rFonts w:ascii="Arial" w:hAnsi="Arial" w:cs="Arial"/>
        </w:rPr>
        <w:t>, progress monitoring, and performance analysis. For example, a project management software suite might include performance assessment modules that enable managers to track individual and team progress against predefined project milestones. Performance appraisal software offers a centralized platform for evaluation, facilitating data collection and analysis with greater ease.</w:t>
      </w:r>
    </w:p>
    <w:p w14:paraId="14640098" w14:textId="6708E1DA" w:rsidR="00F36C25" w:rsidRPr="00D332C1" w:rsidRDefault="00F36C25" w:rsidP="00D332C1">
      <w:pPr>
        <w:pStyle w:val="whitespace-pre-wrap"/>
        <w:spacing w:line="360" w:lineRule="auto"/>
        <w:jc w:val="both"/>
        <w:rPr>
          <w:rFonts w:ascii="Arial" w:hAnsi="Arial" w:cs="Arial"/>
          <w:sz w:val="22"/>
          <w:szCs w:val="22"/>
        </w:rPr>
      </w:pPr>
      <w:r w:rsidRPr="00D332C1">
        <w:rPr>
          <w:rFonts w:ascii="Arial" w:hAnsi="Arial" w:cs="Arial"/>
          <w:sz w:val="22"/>
          <w:szCs w:val="22"/>
        </w:rPr>
        <w:t>Companies use employee evaluation software because it helps create a more engaged, high-performing workforce and positive organizational culture. Some key reasons why using such software is important:</w:t>
      </w:r>
    </w:p>
    <w:p w14:paraId="25A160BE" w14:textId="250070C1" w:rsidR="00F36C25" w:rsidRPr="00D332C1" w:rsidRDefault="00F36C25" w:rsidP="00D332C1">
      <w:pPr>
        <w:pStyle w:val="whitespace-normal"/>
        <w:spacing w:line="360" w:lineRule="auto"/>
        <w:jc w:val="both"/>
        <w:rPr>
          <w:rFonts w:ascii="Arial" w:hAnsi="Arial" w:cs="Arial"/>
          <w:sz w:val="22"/>
          <w:szCs w:val="22"/>
        </w:rPr>
      </w:pPr>
      <w:r w:rsidRPr="00D332C1">
        <w:rPr>
          <w:rFonts w:ascii="Arial" w:hAnsi="Arial" w:cs="Arial"/>
          <w:sz w:val="22"/>
          <w:szCs w:val="22"/>
        </w:rPr>
        <w:t>Streamlines and automates performance management processes</w:t>
      </w:r>
      <w:r w:rsidR="00FA3F0D" w:rsidRPr="00D332C1">
        <w:rPr>
          <w:rFonts w:ascii="Arial" w:hAnsi="Arial" w:cs="Arial"/>
          <w:sz w:val="22"/>
          <w:szCs w:val="22"/>
        </w:rPr>
        <w:t xml:space="preserve">; </w:t>
      </w:r>
      <w:r w:rsidRPr="00D332C1">
        <w:rPr>
          <w:rFonts w:ascii="Arial" w:hAnsi="Arial" w:cs="Arial"/>
          <w:sz w:val="22"/>
          <w:szCs w:val="22"/>
        </w:rPr>
        <w:t>Provides objective, data-driven evaluations</w:t>
      </w:r>
      <w:r w:rsidR="00FA3F0D" w:rsidRPr="00D332C1">
        <w:rPr>
          <w:rFonts w:ascii="Arial" w:hAnsi="Arial" w:cs="Arial"/>
          <w:sz w:val="22"/>
          <w:szCs w:val="22"/>
        </w:rPr>
        <w:t xml:space="preserve">; </w:t>
      </w:r>
      <w:r w:rsidRPr="00D332C1">
        <w:rPr>
          <w:rFonts w:ascii="Arial" w:hAnsi="Arial" w:cs="Arial"/>
          <w:sz w:val="22"/>
          <w:szCs w:val="22"/>
        </w:rPr>
        <w:t xml:space="preserve">Aligns employee goals with business </w:t>
      </w:r>
      <w:r w:rsidR="00FA3F0D" w:rsidRPr="00D332C1">
        <w:rPr>
          <w:rFonts w:ascii="Arial" w:hAnsi="Arial" w:cs="Arial"/>
          <w:sz w:val="22"/>
          <w:szCs w:val="22"/>
        </w:rPr>
        <w:t>objectives; Facilitates</w:t>
      </w:r>
      <w:r w:rsidRPr="00D332C1">
        <w:rPr>
          <w:rFonts w:ascii="Arial" w:hAnsi="Arial" w:cs="Arial"/>
          <w:sz w:val="22"/>
          <w:szCs w:val="22"/>
        </w:rPr>
        <w:t xml:space="preserve"> continuous feedback and </w:t>
      </w:r>
      <w:r w:rsidR="001550ED" w:rsidRPr="00D332C1">
        <w:rPr>
          <w:rFonts w:ascii="Arial" w:hAnsi="Arial" w:cs="Arial"/>
          <w:sz w:val="22"/>
          <w:szCs w:val="22"/>
        </w:rPr>
        <w:t>coaching;</w:t>
      </w:r>
      <w:r w:rsidR="00FA3F0D" w:rsidRPr="00D332C1">
        <w:rPr>
          <w:rFonts w:ascii="Arial" w:hAnsi="Arial" w:cs="Arial"/>
          <w:sz w:val="22"/>
          <w:szCs w:val="22"/>
        </w:rPr>
        <w:t xml:space="preserve"> </w:t>
      </w:r>
      <w:r w:rsidRPr="00D332C1">
        <w:rPr>
          <w:rFonts w:ascii="Arial" w:hAnsi="Arial" w:cs="Arial"/>
          <w:sz w:val="22"/>
          <w:szCs w:val="22"/>
        </w:rPr>
        <w:t>Identifies strengths and development opportunities</w:t>
      </w:r>
      <w:r w:rsidR="00FA3F0D" w:rsidRPr="00D332C1">
        <w:rPr>
          <w:rFonts w:ascii="Arial" w:hAnsi="Arial" w:cs="Arial"/>
          <w:sz w:val="22"/>
          <w:szCs w:val="22"/>
        </w:rPr>
        <w:t xml:space="preserve">; </w:t>
      </w:r>
      <w:r w:rsidRPr="00D332C1">
        <w:rPr>
          <w:rFonts w:ascii="Arial" w:hAnsi="Arial" w:cs="Arial"/>
          <w:sz w:val="22"/>
          <w:szCs w:val="22"/>
        </w:rPr>
        <w:t>Increases transparency and employee engagement</w:t>
      </w:r>
      <w:r w:rsidR="00FA3F0D" w:rsidRPr="00D332C1">
        <w:rPr>
          <w:rFonts w:ascii="Arial" w:hAnsi="Arial" w:cs="Arial"/>
          <w:sz w:val="22"/>
          <w:szCs w:val="22"/>
        </w:rPr>
        <w:t>.</w:t>
      </w:r>
    </w:p>
    <w:p w14:paraId="3B092BF8" w14:textId="554893E2" w:rsidR="00F36C25" w:rsidRPr="00D332C1" w:rsidRDefault="00F36C25" w:rsidP="00D332C1">
      <w:pPr>
        <w:pStyle w:val="whitespace-pre-wrap"/>
        <w:spacing w:line="360" w:lineRule="auto"/>
        <w:jc w:val="both"/>
        <w:rPr>
          <w:rFonts w:ascii="Arial" w:hAnsi="Arial" w:cs="Arial"/>
          <w:sz w:val="22"/>
          <w:szCs w:val="22"/>
        </w:rPr>
      </w:pPr>
      <w:r w:rsidRPr="00D332C1">
        <w:rPr>
          <w:rFonts w:ascii="Arial" w:hAnsi="Arial" w:cs="Arial"/>
          <w:sz w:val="22"/>
          <w:szCs w:val="22"/>
        </w:rPr>
        <w:t xml:space="preserve">In essence, employee evaluation software transforms performance management from an administrative burden into a strategic driver of workplace excellence, skills </w:t>
      </w:r>
      <w:r w:rsidR="00F67F4E" w:rsidRPr="00D332C1">
        <w:rPr>
          <w:rFonts w:ascii="Arial" w:hAnsi="Arial" w:cs="Arial"/>
          <w:sz w:val="22"/>
          <w:szCs w:val="22"/>
        </w:rPr>
        <w:t>development,</w:t>
      </w:r>
      <w:r w:rsidRPr="00D332C1">
        <w:rPr>
          <w:rFonts w:ascii="Arial" w:hAnsi="Arial" w:cs="Arial"/>
          <w:sz w:val="22"/>
          <w:szCs w:val="22"/>
        </w:rPr>
        <w:t xml:space="preserve"> and business goal attainment. This enhances the employee experience and organizational culture</w:t>
      </w:r>
      <w:r w:rsidR="001550ED" w:rsidRPr="00D332C1">
        <w:rPr>
          <w:rFonts w:ascii="Arial" w:hAnsi="Arial" w:cs="Arial"/>
          <w:sz w:val="22"/>
          <w:szCs w:val="22"/>
        </w:rPr>
        <w:t xml:space="preserve"> (Behnke, 2024).</w:t>
      </w:r>
    </w:p>
    <w:p w14:paraId="2DD0FD7A" w14:textId="77777777" w:rsidR="00F81942" w:rsidRPr="00D332C1" w:rsidRDefault="00F81942" w:rsidP="00D332C1">
      <w:pPr>
        <w:spacing w:line="360" w:lineRule="auto"/>
        <w:jc w:val="both"/>
        <w:rPr>
          <w:rFonts w:ascii="Arial" w:hAnsi="Arial" w:cs="Arial"/>
        </w:rPr>
      </w:pPr>
    </w:p>
    <w:p w14:paraId="7EB3534B" w14:textId="77777777" w:rsidR="00B56A6B" w:rsidRPr="00822AF8" w:rsidRDefault="00B56A6B" w:rsidP="00822AF8">
      <w:pPr>
        <w:pStyle w:val="1"/>
        <w:rPr>
          <w:rFonts w:ascii="Arial" w:hAnsi="Arial" w:cs="Arial"/>
          <w:sz w:val="22"/>
          <w:szCs w:val="22"/>
        </w:rPr>
      </w:pPr>
    </w:p>
    <w:p w14:paraId="61CA99F7" w14:textId="34958580" w:rsidR="00AF3821" w:rsidRPr="00822AF8" w:rsidRDefault="007D5498" w:rsidP="00822AF8">
      <w:pPr>
        <w:pStyle w:val="1"/>
        <w:rPr>
          <w:rFonts w:ascii="Arial" w:hAnsi="Arial" w:cs="Arial"/>
          <w:sz w:val="22"/>
          <w:szCs w:val="22"/>
        </w:rPr>
      </w:pPr>
      <w:r w:rsidRPr="00822AF8">
        <w:rPr>
          <w:rFonts w:ascii="Arial" w:hAnsi="Arial" w:cs="Arial"/>
          <w:sz w:val="22"/>
          <w:szCs w:val="22"/>
        </w:rPr>
        <w:t>4.</w:t>
      </w:r>
      <w:r w:rsidR="00AF3821" w:rsidRPr="00822AF8">
        <w:rPr>
          <w:rFonts w:ascii="Arial" w:hAnsi="Arial" w:cs="Arial"/>
          <w:sz w:val="22"/>
          <w:szCs w:val="22"/>
        </w:rPr>
        <w:t xml:space="preserve">4. Self-Assessment and </w:t>
      </w:r>
      <w:r w:rsidR="001850EC" w:rsidRPr="00822AF8">
        <w:rPr>
          <w:rFonts w:ascii="Arial" w:hAnsi="Arial" w:cs="Arial"/>
          <w:sz w:val="22"/>
          <w:szCs w:val="22"/>
        </w:rPr>
        <w:t>Goalsetting tools</w:t>
      </w:r>
      <w:r w:rsidRPr="00822AF8">
        <w:rPr>
          <w:rFonts w:ascii="Arial" w:hAnsi="Arial" w:cs="Arial"/>
          <w:sz w:val="22"/>
          <w:szCs w:val="22"/>
        </w:rPr>
        <w:t>.</w:t>
      </w:r>
    </w:p>
    <w:p w14:paraId="68C9B208" w14:textId="0CA904EE" w:rsidR="00AF3821" w:rsidRPr="00D332C1" w:rsidRDefault="00AF3821" w:rsidP="00D332C1">
      <w:pPr>
        <w:spacing w:line="360" w:lineRule="auto"/>
        <w:jc w:val="both"/>
        <w:rPr>
          <w:rFonts w:ascii="Arial" w:hAnsi="Arial" w:cs="Arial"/>
        </w:rPr>
      </w:pPr>
      <w:r w:rsidRPr="00D332C1">
        <w:rPr>
          <w:rFonts w:ascii="Arial" w:hAnsi="Arial" w:cs="Arial"/>
        </w:rPr>
        <w:t xml:space="preserve">Encouraging remote workers to engage in self-assessment and </w:t>
      </w:r>
      <w:r w:rsidR="001850EC" w:rsidRPr="00D332C1">
        <w:rPr>
          <w:rFonts w:ascii="Arial" w:hAnsi="Arial" w:cs="Arial"/>
        </w:rPr>
        <w:t>goal setting</w:t>
      </w:r>
      <w:r w:rsidRPr="00D332C1">
        <w:rPr>
          <w:rFonts w:ascii="Arial" w:hAnsi="Arial" w:cs="Arial"/>
        </w:rPr>
        <w:t xml:space="preserve"> can foster a sense of accountability and ownership over their performance. This can be facilitated through online tools and platforms that allow employees to reflect on their achievements, areas for improvement, and set personal goals aligned with organizational objectives. These tools can also support regular self-assessment, manager feedback, and collaborative goal-setting discussions</w:t>
      </w:r>
      <w:r w:rsidR="00714EFE">
        <w:rPr>
          <w:rFonts w:ascii="Arial" w:hAnsi="Arial" w:cs="Arial"/>
        </w:rPr>
        <w:t xml:space="preserve"> (Kennedy, 2020).</w:t>
      </w:r>
    </w:p>
    <w:p w14:paraId="1CBFCB6E" w14:textId="45D51EE7" w:rsidR="00AF3821" w:rsidRPr="00D332C1" w:rsidRDefault="00AF3821" w:rsidP="00D332C1">
      <w:pPr>
        <w:spacing w:line="360" w:lineRule="auto"/>
        <w:jc w:val="both"/>
        <w:rPr>
          <w:rFonts w:ascii="Arial" w:hAnsi="Arial" w:cs="Arial"/>
        </w:rPr>
      </w:pPr>
      <w:r w:rsidRPr="00D332C1">
        <w:rPr>
          <w:rFonts w:ascii="Arial" w:hAnsi="Arial" w:cs="Arial"/>
        </w:rPr>
        <w:t>Evaluation: Self-assessment and goal-setting tools promote employee engagement and self-awareness, allowing remote workers to take an active role in their performance management. They can enhance motivation, personal growth, and alignment with organizational priorities. However, effective utilization of these tools may require robust training and guidance to ensure that employees set realistic and measurable goals and conduct objective self-evaluations. These tools should be used in conjunction with other performance appraisal tools to provide a comprehensive assessment</w:t>
      </w:r>
      <w:r w:rsidR="00747352">
        <w:rPr>
          <w:rFonts w:ascii="Arial" w:hAnsi="Arial" w:cs="Arial"/>
        </w:rPr>
        <w:t xml:space="preserve"> (</w:t>
      </w:r>
      <w:r w:rsidR="00714EFE">
        <w:rPr>
          <w:rFonts w:ascii="Arial" w:hAnsi="Arial" w:cs="Arial"/>
        </w:rPr>
        <w:t>Kennedy, 2020).</w:t>
      </w:r>
    </w:p>
    <w:p w14:paraId="04EBEB5E" w14:textId="77777777" w:rsidR="00AF3821" w:rsidRPr="00D332C1" w:rsidRDefault="00AF3821" w:rsidP="00D332C1">
      <w:pPr>
        <w:spacing w:line="360" w:lineRule="auto"/>
        <w:jc w:val="both"/>
        <w:rPr>
          <w:rFonts w:ascii="Arial" w:hAnsi="Arial" w:cs="Arial"/>
        </w:rPr>
      </w:pPr>
    </w:p>
    <w:p w14:paraId="6D793E4F" w14:textId="401C02A6" w:rsidR="00AF3821" w:rsidRDefault="00AF3821" w:rsidP="00D332C1">
      <w:pPr>
        <w:spacing w:line="360" w:lineRule="auto"/>
        <w:jc w:val="both"/>
        <w:rPr>
          <w:rFonts w:ascii="Arial" w:hAnsi="Arial" w:cs="Arial"/>
        </w:rPr>
      </w:pPr>
      <w:r w:rsidRPr="00D332C1">
        <w:rPr>
          <w:rFonts w:ascii="Arial" w:hAnsi="Arial" w:cs="Arial"/>
        </w:rPr>
        <w:t>By combining these diverse tools, organizations can develop a well-rounded and effective approach to appraising the performance of their remote workforce. It is essential to tailor the specific mix of tools based on the nature of work, organizational culture, and the unique needs of the remote employees and their roles. Additionally, providing training, setting clear guidelines, and promoting open communication are crucial for successful implementation and utilization of these performance appraisal tools in remote work environments</w:t>
      </w:r>
      <w:r w:rsidR="001E02D7" w:rsidRPr="00D332C1">
        <w:rPr>
          <w:rFonts w:ascii="Arial" w:hAnsi="Arial" w:cs="Arial"/>
        </w:rPr>
        <w:t xml:space="preserve"> </w:t>
      </w:r>
      <w:r w:rsidR="001C1FEC" w:rsidRPr="00D332C1">
        <w:rPr>
          <w:rFonts w:ascii="Arial" w:hAnsi="Arial" w:cs="Arial"/>
        </w:rPr>
        <w:t>(Indeed</w:t>
      </w:r>
      <w:r w:rsidR="001E02D7" w:rsidRPr="00D332C1">
        <w:rPr>
          <w:rFonts w:ascii="Arial" w:hAnsi="Arial" w:cs="Arial"/>
        </w:rPr>
        <w:t>, 2022)</w:t>
      </w:r>
      <w:r w:rsidR="001C1FEC" w:rsidRPr="00D332C1">
        <w:rPr>
          <w:rFonts w:ascii="Arial" w:hAnsi="Arial" w:cs="Arial"/>
        </w:rPr>
        <w:t>.</w:t>
      </w:r>
    </w:p>
    <w:p w14:paraId="5A104271" w14:textId="77777777" w:rsidR="00686D23" w:rsidRDefault="00686D23" w:rsidP="00D332C1">
      <w:pPr>
        <w:spacing w:line="360" w:lineRule="auto"/>
        <w:jc w:val="both"/>
        <w:rPr>
          <w:rFonts w:ascii="Arial" w:hAnsi="Arial" w:cs="Arial"/>
        </w:rPr>
      </w:pPr>
    </w:p>
    <w:p w14:paraId="6F14F704" w14:textId="6CC7845F" w:rsidR="00686D23" w:rsidRPr="007114CB" w:rsidRDefault="00686D23" w:rsidP="007114CB">
      <w:pPr>
        <w:pStyle w:val="1"/>
        <w:spacing w:line="360" w:lineRule="auto"/>
        <w:jc w:val="both"/>
        <w:rPr>
          <w:rFonts w:ascii="Arial" w:hAnsi="Arial" w:cs="Arial"/>
          <w:sz w:val="22"/>
          <w:szCs w:val="22"/>
        </w:rPr>
      </w:pPr>
      <w:r w:rsidRPr="007114CB">
        <w:rPr>
          <w:rFonts w:ascii="Arial" w:hAnsi="Arial" w:cs="Arial"/>
          <w:sz w:val="22"/>
          <w:szCs w:val="22"/>
        </w:rPr>
        <w:t>Conclusion.</w:t>
      </w:r>
    </w:p>
    <w:p w14:paraId="7BBB0E87" w14:textId="12553D48" w:rsidR="00686D23" w:rsidRPr="00D332C1" w:rsidRDefault="00686D23" w:rsidP="00686D23">
      <w:pPr>
        <w:spacing w:line="360" w:lineRule="auto"/>
        <w:jc w:val="both"/>
        <w:rPr>
          <w:rFonts w:ascii="Arial" w:hAnsi="Arial" w:cs="Arial"/>
        </w:rPr>
      </w:pPr>
      <w:r w:rsidRPr="00686D23">
        <w:rPr>
          <w:rFonts w:ascii="Arial" w:hAnsi="Arial" w:cs="Arial"/>
        </w:rPr>
        <w:t>In conclusion, leveraging technology is crucial for effectively appraising and managing the performance of remote workers. By utilizing tools like real-time analytics, productivity monitoring software, 360-degree feedback platforms, and self-assessment mechanisms, organizations can gain valuable insights, foster transparent communication, and empower remote employees to set achievable goals while ensuring fairness and accountability in the performance evaluation process.</w:t>
      </w:r>
    </w:p>
    <w:p w14:paraId="60F98801" w14:textId="77777777" w:rsidR="0066251D" w:rsidRPr="00D332C1" w:rsidRDefault="0066251D" w:rsidP="00D332C1">
      <w:pPr>
        <w:spacing w:line="360" w:lineRule="auto"/>
        <w:jc w:val="both"/>
        <w:rPr>
          <w:rFonts w:ascii="Arial" w:hAnsi="Arial" w:cs="Arial"/>
        </w:rPr>
      </w:pPr>
    </w:p>
    <w:p w14:paraId="4CAB1D31" w14:textId="77777777" w:rsidR="00DA2E89" w:rsidRPr="00D332C1" w:rsidRDefault="00DA2E89" w:rsidP="00D332C1">
      <w:pPr>
        <w:spacing w:line="360" w:lineRule="auto"/>
        <w:jc w:val="both"/>
        <w:rPr>
          <w:rFonts w:ascii="Arial" w:hAnsi="Arial" w:cs="Arial"/>
        </w:rPr>
      </w:pPr>
    </w:p>
    <w:p w14:paraId="1D865498" w14:textId="77777777" w:rsidR="00DA2E89" w:rsidRPr="00D332C1" w:rsidRDefault="00DA2E89" w:rsidP="00D332C1">
      <w:pPr>
        <w:spacing w:line="360" w:lineRule="auto"/>
        <w:jc w:val="both"/>
        <w:rPr>
          <w:rFonts w:ascii="Arial" w:hAnsi="Arial" w:cs="Arial"/>
        </w:rPr>
      </w:pPr>
    </w:p>
    <w:p w14:paraId="42C7F725" w14:textId="77777777" w:rsidR="00DA2E89" w:rsidRPr="00D332C1" w:rsidRDefault="00DA2E89" w:rsidP="00D332C1">
      <w:pPr>
        <w:spacing w:line="360" w:lineRule="auto"/>
        <w:jc w:val="both"/>
        <w:rPr>
          <w:rFonts w:ascii="Arial" w:hAnsi="Arial" w:cs="Arial"/>
        </w:rPr>
      </w:pPr>
    </w:p>
    <w:p w14:paraId="054E39C3" w14:textId="77777777" w:rsidR="00DA2E89" w:rsidRPr="00D332C1" w:rsidRDefault="00DA2E89" w:rsidP="00D332C1">
      <w:pPr>
        <w:spacing w:line="360" w:lineRule="auto"/>
        <w:jc w:val="both"/>
        <w:rPr>
          <w:rFonts w:ascii="Arial" w:hAnsi="Arial" w:cs="Arial"/>
        </w:rPr>
      </w:pPr>
    </w:p>
    <w:p w14:paraId="702DD6A4" w14:textId="77777777" w:rsidR="00AA0A0A" w:rsidRPr="00D332C1" w:rsidRDefault="00AA0A0A" w:rsidP="00D332C1">
      <w:pPr>
        <w:spacing w:line="360" w:lineRule="auto"/>
        <w:jc w:val="both"/>
        <w:rPr>
          <w:rFonts w:ascii="Arial" w:hAnsi="Arial" w:cs="Arial"/>
        </w:rPr>
      </w:pPr>
    </w:p>
    <w:p w14:paraId="205EFA40" w14:textId="77777777" w:rsidR="00AA0A0A" w:rsidRPr="00D332C1" w:rsidRDefault="00AA0A0A" w:rsidP="00D332C1">
      <w:pPr>
        <w:spacing w:line="360" w:lineRule="auto"/>
        <w:jc w:val="both"/>
        <w:rPr>
          <w:rFonts w:ascii="Arial" w:hAnsi="Arial" w:cs="Arial"/>
        </w:rPr>
      </w:pPr>
    </w:p>
    <w:p w14:paraId="537299EF" w14:textId="77777777" w:rsidR="00AA0A0A" w:rsidRPr="00D332C1" w:rsidRDefault="00AA0A0A" w:rsidP="00D332C1">
      <w:pPr>
        <w:spacing w:line="360" w:lineRule="auto"/>
        <w:jc w:val="both"/>
        <w:rPr>
          <w:rFonts w:ascii="Arial" w:hAnsi="Arial" w:cs="Arial"/>
        </w:rPr>
      </w:pPr>
    </w:p>
    <w:p w14:paraId="7FD08275" w14:textId="77777777" w:rsidR="00AA0A0A" w:rsidRPr="00D332C1" w:rsidRDefault="00AA0A0A" w:rsidP="00D332C1">
      <w:pPr>
        <w:spacing w:line="360" w:lineRule="auto"/>
        <w:jc w:val="both"/>
        <w:rPr>
          <w:rFonts w:ascii="Arial" w:hAnsi="Arial" w:cs="Arial"/>
        </w:rPr>
      </w:pPr>
    </w:p>
    <w:p w14:paraId="43118EAD" w14:textId="77777777" w:rsidR="00AA0A0A" w:rsidRPr="00D332C1" w:rsidRDefault="00AA0A0A" w:rsidP="00D332C1">
      <w:pPr>
        <w:spacing w:line="360" w:lineRule="auto"/>
        <w:jc w:val="both"/>
        <w:rPr>
          <w:rFonts w:ascii="Arial" w:hAnsi="Arial" w:cs="Arial"/>
        </w:rPr>
      </w:pPr>
    </w:p>
    <w:p w14:paraId="4C7E83BE" w14:textId="77777777" w:rsidR="00AA0A0A" w:rsidRPr="00D332C1" w:rsidRDefault="00AA0A0A" w:rsidP="00D332C1">
      <w:pPr>
        <w:spacing w:line="360" w:lineRule="auto"/>
        <w:jc w:val="both"/>
        <w:rPr>
          <w:rFonts w:ascii="Arial" w:hAnsi="Arial" w:cs="Arial"/>
        </w:rPr>
      </w:pPr>
    </w:p>
    <w:p w14:paraId="514E3397" w14:textId="77777777" w:rsidR="00AA0A0A" w:rsidRPr="00D332C1" w:rsidRDefault="00AA0A0A" w:rsidP="00D332C1">
      <w:pPr>
        <w:spacing w:line="360" w:lineRule="auto"/>
        <w:jc w:val="both"/>
        <w:rPr>
          <w:rFonts w:ascii="Arial" w:hAnsi="Arial" w:cs="Arial"/>
        </w:rPr>
      </w:pPr>
    </w:p>
    <w:p w14:paraId="5BC6493B" w14:textId="77777777" w:rsidR="00AA0A0A" w:rsidRPr="00D332C1" w:rsidRDefault="00AA0A0A" w:rsidP="00D332C1">
      <w:pPr>
        <w:spacing w:line="360" w:lineRule="auto"/>
        <w:jc w:val="both"/>
        <w:rPr>
          <w:rFonts w:ascii="Arial" w:hAnsi="Arial" w:cs="Arial"/>
        </w:rPr>
      </w:pPr>
    </w:p>
    <w:p w14:paraId="59B891A5" w14:textId="77777777" w:rsidR="00626B64" w:rsidRPr="00D332C1" w:rsidRDefault="00626B64" w:rsidP="00D332C1">
      <w:pPr>
        <w:spacing w:line="360" w:lineRule="auto"/>
        <w:jc w:val="both"/>
        <w:rPr>
          <w:rFonts w:ascii="Arial" w:hAnsi="Arial" w:cs="Arial"/>
        </w:rPr>
      </w:pPr>
    </w:p>
    <w:p w14:paraId="7FF8A053" w14:textId="77777777" w:rsidR="00E9280A" w:rsidRPr="00D332C1" w:rsidRDefault="00E9280A" w:rsidP="00D332C1">
      <w:pPr>
        <w:spacing w:line="360" w:lineRule="auto"/>
        <w:jc w:val="both"/>
        <w:rPr>
          <w:rFonts w:ascii="Arial" w:hAnsi="Arial" w:cs="Arial"/>
        </w:rPr>
      </w:pPr>
    </w:p>
    <w:p w14:paraId="33D8DA15" w14:textId="2A5F93C1" w:rsidR="00DA2E89" w:rsidRPr="00D332C1" w:rsidRDefault="00DA2E89" w:rsidP="00F02809">
      <w:pPr>
        <w:spacing w:line="360" w:lineRule="auto"/>
        <w:jc w:val="both"/>
        <w:rPr>
          <w:rFonts w:ascii="Arial" w:hAnsi="Arial" w:cs="Arial"/>
        </w:rPr>
      </w:pPr>
      <w:r w:rsidRPr="00D332C1">
        <w:rPr>
          <w:rFonts w:ascii="Arial" w:hAnsi="Arial" w:cs="Arial"/>
        </w:rPr>
        <w:t>References:</w:t>
      </w:r>
    </w:p>
    <w:p w14:paraId="3F4C97B5" w14:textId="16C0ABBE" w:rsidR="00740C30" w:rsidRPr="00D332C1" w:rsidRDefault="00E9280A" w:rsidP="00F02809">
      <w:pPr>
        <w:pStyle w:val="a8"/>
        <w:spacing w:line="360" w:lineRule="auto"/>
      </w:pPr>
      <w:r w:rsidRPr="00F02809">
        <w:rPr>
          <w:rFonts w:ascii="Arial" w:hAnsi="Arial" w:cs="Arial"/>
        </w:rPr>
        <w:t xml:space="preserve">Bamboo HR (2024) </w:t>
      </w:r>
      <w:r w:rsidRPr="00F02809">
        <w:rPr>
          <w:rFonts w:ascii="Arial" w:hAnsi="Arial" w:cs="Arial"/>
          <w:i/>
          <w:iCs/>
        </w:rPr>
        <w:t>What Is Time Tracking?</w:t>
      </w:r>
      <w:r w:rsidRPr="00F02809">
        <w:rPr>
          <w:rFonts w:ascii="Arial" w:hAnsi="Arial" w:cs="Arial"/>
        </w:rPr>
        <w:t xml:space="preserve"> Available at:</w:t>
      </w:r>
      <w:r w:rsidRPr="00D332C1">
        <w:t xml:space="preserve"> </w:t>
      </w:r>
      <w:hyperlink r:id="rId8" w:history="1">
        <w:r w:rsidR="00F02809" w:rsidRPr="00E04965">
          <w:rPr>
            <w:rStyle w:val="a3"/>
          </w:rPr>
          <w:t>https://www.bamboohr.com/resources/hr-glossary/time-tracking</w:t>
        </w:r>
      </w:hyperlink>
      <w:r w:rsidR="00F02809">
        <w:t xml:space="preserve"> </w:t>
      </w:r>
      <w:r w:rsidRPr="00D332C1">
        <w:t xml:space="preserve"> (Accessed: 27 April 2024). </w:t>
      </w:r>
    </w:p>
    <w:p w14:paraId="63F38468" w14:textId="5F37173C" w:rsidR="005B6D7A" w:rsidRDefault="005B6D7A" w:rsidP="00F02809">
      <w:pPr>
        <w:pStyle w:val="a8"/>
        <w:spacing w:line="360" w:lineRule="auto"/>
      </w:pPr>
      <w:r w:rsidRPr="00F02809">
        <w:rPr>
          <w:rFonts w:ascii="Arial" w:hAnsi="Arial" w:cs="Arial"/>
        </w:rPr>
        <w:t xml:space="preserve">Behnke, K. (2024) 20 best employee evaluation software of 2024 for Performance Reviews &amp; Recognition, People Managing People. Available at: </w:t>
      </w:r>
      <w:hyperlink r:id="rId9" w:history="1">
        <w:r w:rsidR="00D31E96" w:rsidRPr="0084193A">
          <w:rPr>
            <w:rStyle w:val="a3"/>
          </w:rPr>
          <w:t>https://peoplemanagingpeople.com/tools/best-employee-evaluation-software/</w:t>
        </w:r>
      </w:hyperlink>
      <w:r w:rsidR="00D31E96">
        <w:t xml:space="preserve"> </w:t>
      </w:r>
      <w:r w:rsidRPr="00D332C1">
        <w:t xml:space="preserve"> (Accessed: 26 April 2024). </w:t>
      </w:r>
    </w:p>
    <w:p w14:paraId="476DDB7A" w14:textId="775970A7" w:rsidR="005974C7" w:rsidRDefault="00AD304B" w:rsidP="00293EAD">
      <w:pPr>
        <w:rPr>
          <w:rFonts w:ascii="Arial" w:hAnsi="Arial" w:cs="Arial"/>
        </w:rPr>
      </w:pPr>
      <w:r w:rsidRPr="00293EAD">
        <w:rPr>
          <w:rFonts w:ascii="Arial" w:hAnsi="Arial" w:cs="Arial"/>
        </w:rPr>
        <w:t>Calzon</w:t>
      </w:r>
      <w:r w:rsidR="00CD5D26" w:rsidRPr="00293EAD">
        <w:rPr>
          <w:rFonts w:ascii="Arial" w:hAnsi="Arial" w:cs="Arial"/>
        </w:rPr>
        <w:t>, B. (2023</w:t>
      </w:r>
      <w:proofErr w:type="gramStart"/>
      <w:r w:rsidR="00CD5D26" w:rsidRPr="00293EAD">
        <w:rPr>
          <w:rFonts w:ascii="Arial" w:hAnsi="Arial" w:cs="Arial"/>
        </w:rPr>
        <w:t>)</w:t>
      </w:r>
      <w:r w:rsidRPr="00293EAD">
        <w:rPr>
          <w:rFonts w:ascii="Arial" w:hAnsi="Arial" w:cs="Arial"/>
        </w:rPr>
        <w:t>.</w:t>
      </w:r>
      <w:r w:rsidR="005974C7" w:rsidRPr="005974C7">
        <w:rPr>
          <w:rFonts w:ascii="Arial" w:hAnsi="Arial" w:cs="Arial"/>
          <w:i/>
          <w:iCs/>
        </w:rPr>
        <w:t>Top</w:t>
      </w:r>
      <w:proofErr w:type="gramEnd"/>
      <w:r w:rsidR="005974C7" w:rsidRPr="005974C7">
        <w:rPr>
          <w:rFonts w:ascii="Arial" w:hAnsi="Arial" w:cs="Arial"/>
          <w:i/>
          <w:iCs/>
        </w:rPr>
        <w:t xml:space="preserve"> Productivity Metrics Examples &amp; KPIs To Measure Performance And Outcomes</w:t>
      </w:r>
      <w:r w:rsidR="00CD5D26">
        <w:rPr>
          <w:rFonts w:ascii="Arial" w:hAnsi="Arial" w:cs="Arial"/>
          <w:i/>
          <w:iCs/>
        </w:rPr>
        <w:t xml:space="preserve">. </w:t>
      </w:r>
      <w:r w:rsidR="00CD5D26">
        <w:rPr>
          <w:rFonts w:ascii="Arial" w:hAnsi="Arial" w:cs="Arial"/>
        </w:rPr>
        <w:t xml:space="preserve">Available at: </w:t>
      </w:r>
      <w:hyperlink r:id="rId10" w:history="1">
        <w:r w:rsidR="00293EAD" w:rsidRPr="00E04965">
          <w:rPr>
            <w:rStyle w:val="a3"/>
            <w:rFonts w:ascii="Arial" w:hAnsi="Arial" w:cs="Arial"/>
          </w:rPr>
          <w:t>https://www.datapine.com/blog/productivity-metrics-examples/</w:t>
        </w:r>
      </w:hyperlink>
      <w:r w:rsidR="00293EAD">
        <w:rPr>
          <w:rFonts w:ascii="Arial" w:hAnsi="Arial" w:cs="Arial"/>
        </w:rPr>
        <w:t xml:space="preserve"> </w:t>
      </w:r>
    </w:p>
    <w:p w14:paraId="69E81977" w14:textId="5C250DA6" w:rsidR="00293EAD" w:rsidRDefault="00293EAD" w:rsidP="00293EAD">
      <w:pPr>
        <w:rPr>
          <w:rFonts w:ascii="Arial" w:hAnsi="Arial" w:cs="Arial"/>
        </w:rPr>
      </w:pPr>
      <w:r w:rsidRPr="00D332C1">
        <w:rPr>
          <w:rFonts w:ascii="Arial" w:hAnsi="Arial" w:cs="Arial"/>
        </w:rPr>
        <w:t>(Accessed: 2</w:t>
      </w:r>
      <w:r>
        <w:rPr>
          <w:rFonts w:ascii="Arial" w:hAnsi="Arial" w:cs="Arial"/>
        </w:rPr>
        <w:t>7</w:t>
      </w:r>
      <w:r w:rsidRPr="00D332C1">
        <w:rPr>
          <w:rFonts w:ascii="Arial" w:hAnsi="Arial" w:cs="Arial"/>
        </w:rPr>
        <w:t xml:space="preserve"> April 2024).</w:t>
      </w:r>
    </w:p>
    <w:p w14:paraId="03521CF0" w14:textId="671978D2" w:rsidR="00F02809" w:rsidRDefault="00F02809" w:rsidP="00F02809">
      <w:pPr>
        <w:spacing w:line="360" w:lineRule="auto"/>
        <w:jc w:val="both"/>
        <w:rPr>
          <w:rFonts w:ascii="Arial" w:hAnsi="Arial" w:cs="Arial"/>
        </w:rPr>
      </w:pPr>
      <w:r w:rsidRPr="00D332C1">
        <w:rPr>
          <w:rFonts w:ascii="Arial" w:hAnsi="Arial" w:cs="Arial"/>
        </w:rPr>
        <w:t xml:space="preserve">Dalvi, Omkar &amp; Sawant, S &amp; Mohite, R &amp; Shital, Sambhaji &amp; Sawant, Sambhaji &amp; Bajaj, </w:t>
      </w:r>
      <w:proofErr w:type="gramStart"/>
      <w:r w:rsidRPr="00D332C1">
        <w:rPr>
          <w:rFonts w:ascii="Arial" w:hAnsi="Arial" w:cs="Arial"/>
        </w:rPr>
        <w:t>K.K..</w:t>
      </w:r>
      <w:proofErr w:type="gramEnd"/>
      <w:r w:rsidRPr="00D332C1">
        <w:rPr>
          <w:rFonts w:ascii="Arial" w:hAnsi="Arial" w:cs="Arial"/>
        </w:rPr>
        <w:t xml:space="preserve"> (2023). 360-Degree Feedback as a Tool for Improving Employee Performance. </w:t>
      </w:r>
      <w:proofErr w:type="spellStart"/>
      <w:r w:rsidRPr="00D332C1">
        <w:rPr>
          <w:rFonts w:ascii="Arial" w:hAnsi="Arial" w:cs="Arial"/>
        </w:rPr>
        <w:t>Tuijin</w:t>
      </w:r>
      <w:proofErr w:type="spellEnd"/>
      <w:r w:rsidRPr="00D332C1">
        <w:rPr>
          <w:rFonts w:ascii="Arial" w:hAnsi="Arial" w:cs="Arial"/>
        </w:rPr>
        <w:t xml:space="preserve"> Jishu/Journal of Propulsion Technology. 44. 1938-1945.</w:t>
      </w:r>
    </w:p>
    <w:p w14:paraId="06CB79DD" w14:textId="50D4973A" w:rsidR="000D0983" w:rsidRPr="000D0983" w:rsidRDefault="000D0983" w:rsidP="000D0983">
      <w:pPr>
        <w:pStyle w:val="a9"/>
        <w:spacing w:line="360" w:lineRule="auto"/>
        <w:ind w:left="567" w:hanging="567"/>
        <w:jc w:val="both"/>
        <w:rPr>
          <w:rFonts w:ascii="Arial" w:hAnsi="Arial" w:cs="Arial"/>
          <w:sz w:val="22"/>
          <w:szCs w:val="22"/>
        </w:rPr>
      </w:pPr>
      <w:r w:rsidRPr="00D332C1">
        <w:rPr>
          <w:rFonts w:ascii="Arial" w:hAnsi="Arial" w:cs="Arial"/>
          <w:sz w:val="22"/>
          <w:szCs w:val="22"/>
        </w:rPr>
        <w:t xml:space="preserve">Er, E.Y. and Ismail, F. (2023) ‘Performance appraisal during pandemic covid-19: How to evaluate remote worker productivity’, </w:t>
      </w:r>
      <w:r w:rsidRPr="00D332C1">
        <w:rPr>
          <w:rFonts w:ascii="Arial" w:hAnsi="Arial" w:cs="Arial"/>
          <w:i/>
          <w:iCs/>
          <w:sz w:val="22"/>
          <w:szCs w:val="22"/>
        </w:rPr>
        <w:t>Journal of Social Transformation and Regional Development</w:t>
      </w:r>
      <w:r w:rsidRPr="00D332C1">
        <w:rPr>
          <w:rFonts w:ascii="Arial" w:hAnsi="Arial" w:cs="Arial"/>
          <w:sz w:val="22"/>
          <w:szCs w:val="22"/>
        </w:rPr>
        <w:t xml:space="preserve">, 5(1). doi:10.30880/jstard.2023.05.01.002. </w:t>
      </w:r>
    </w:p>
    <w:p w14:paraId="1B42D77C" w14:textId="75D9E2C9" w:rsidR="000D0983" w:rsidRPr="00F02809" w:rsidRDefault="000D0983" w:rsidP="00F02809">
      <w:pPr>
        <w:spacing w:line="360" w:lineRule="auto"/>
        <w:jc w:val="both"/>
        <w:rPr>
          <w:rFonts w:ascii="Arial" w:hAnsi="Arial" w:cs="Arial"/>
        </w:rPr>
      </w:pPr>
      <w:r w:rsidRPr="00F02809">
        <w:rPr>
          <w:rFonts w:ascii="Arial" w:hAnsi="Arial" w:cs="Arial"/>
          <w:i/>
          <w:iCs/>
        </w:rPr>
        <w:t>Guide to self-assessments.Indeed.com</w:t>
      </w:r>
      <w:r w:rsidRPr="00F02809">
        <w:rPr>
          <w:rFonts w:ascii="Arial" w:hAnsi="Arial" w:cs="Arial"/>
        </w:rPr>
        <w:t xml:space="preserve"> (2022) </w:t>
      </w:r>
      <w:r w:rsidRPr="00F02809">
        <w:rPr>
          <w:rFonts w:ascii="Arial" w:hAnsi="Arial" w:cs="Arial"/>
          <w:i/>
          <w:iCs/>
        </w:rPr>
        <w:t>Indeed</w:t>
      </w:r>
      <w:r w:rsidRPr="00F02809">
        <w:rPr>
          <w:rFonts w:ascii="Arial" w:hAnsi="Arial" w:cs="Arial"/>
        </w:rPr>
        <w:t xml:space="preserve">. Available at: https://www.indeed.com/career-advice/career-development/self-assessments (Accessed: 27 April 2024). </w:t>
      </w:r>
    </w:p>
    <w:p w14:paraId="70A2D797" w14:textId="7C0BCE84" w:rsidR="00A054BB" w:rsidRPr="00D332C1" w:rsidRDefault="00A054BB" w:rsidP="00D332C1">
      <w:pPr>
        <w:spacing w:line="360" w:lineRule="auto"/>
        <w:jc w:val="both"/>
        <w:rPr>
          <w:rFonts w:ascii="Arial" w:hAnsi="Arial" w:cs="Arial"/>
          <w:i/>
          <w:iCs/>
        </w:rPr>
      </w:pPr>
      <w:r w:rsidRPr="00D332C1">
        <w:rPr>
          <w:rFonts w:ascii="Arial" w:hAnsi="Arial" w:cs="Arial"/>
        </w:rPr>
        <w:t xml:space="preserve">Haynes, B., </w:t>
      </w:r>
      <w:proofErr w:type="spellStart"/>
      <w:r w:rsidRPr="00D332C1">
        <w:rPr>
          <w:rFonts w:ascii="Arial" w:hAnsi="Arial" w:cs="Arial"/>
        </w:rPr>
        <w:t>Suckley</w:t>
      </w:r>
      <w:proofErr w:type="spellEnd"/>
      <w:r w:rsidRPr="00D332C1">
        <w:rPr>
          <w:rFonts w:ascii="Arial" w:hAnsi="Arial" w:cs="Arial"/>
        </w:rPr>
        <w:t xml:space="preserve">, L., </w:t>
      </w:r>
      <w:r w:rsidR="00E65243" w:rsidRPr="00D332C1">
        <w:rPr>
          <w:rFonts w:ascii="Arial" w:hAnsi="Arial" w:cs="Arial"/>
        </w:rPr>
        <w:t xml:space="preserve">&amp; </w:t>
      </w:r>
      <w:proofErr w:type="spellStart"/>
      <w:r w:rsidR="00E65243" w:rsidRPr="00D332C1">
        <w:rPr>
          <w:rFonts w:ascii="Arial" w:hAnsi="Arial" w:cs="Arial"/>
        </w:rPr>
        <w:t>Nunnington</w:t>
      </w:r>
      <w:proofErr w:type="spellEnd"/>
      <w:r w:rsidR="00E65243" w:rsidRPr="00D332C1">
        <w:rPr>
          <w:rFonts w:ascii="Arial" w:hAnsi="Arial" w:cs="Arial"/>
        </w:rPr>
        <w:t>, N.</w:t>
      </w:r>
      <w:r w:rsidRPr="00D332C1">
        <w:rPr>
          <w:rFonts w:ascii="Arial" w:hAnsi="Arial" w:cs="Arial"/>
        </w:rPr>
        <w:t xml:space="preserve">  (2017). Workplace productivity </w:t>
      </w:r>
      <w:r w:rsidR="00E65243" w:rsidRPr="00D332C1">
        <w:rPr>
          <w:rFonts w:ascii="Arial" w:hAnsi="Arial" w:cs="Arial"/>
        </w:rPr>
        <w:t>and office type</w:t>
      </w:r>
      <w:r w:rsidRPr="00D332C1">
        <w:rPr>
          <w:rFonts w:ascii="Arial" w:hAnsi="Arial" w:cs="Arial"/>
        </w:rPr>
        <w:t xml:space="preserve">.  </w:t>
      </w:r>
      <w:r w:rsidRPr="00D332C1">
        <w:rPr>
          <w:rFonts w:ascii="Arial" w:hAnsi="Arial" w:cs="Arial"/>
          <w:i/>
          <w:iCs/>
        </w:rPr>
        <w:t xml:space="preserve">Journal of Corporate Real Estate. </w:t>
      </w:r>
    </w:p>
    <w:p w14:paraId="2289CFF9" w14:textId="1A895845" w:rsidR="006C315B" w:rsidRDefault="006C315B" w:rsidP="00D332C1">
      <w:pPr>
        <w:spacing w:line="360" w:lineRule="auto"/>
        <w:jc w:val="both"/>
        <w:rPr>
          <w:rFonts w:ascii="Arial" w:hAnsi="Arial" w:cs="Arial"/>
        </w:rPr>
      </w:pPr>
      <w:r w:rsidRPr="00D332C1">
        <w:rPr>
          <w:rFonts w:ascii="Arial" w:hAnsi="Arial" w:cs="Arial"/>
        </w:rPr>
        <w:t xml:space="preserve">Ji Qi &amp; Yanhui Li (2024) Asynchronous H. </w:t>
      </w:r>
      <w:r w:rsidRPr="00D332C1">
        <w:rPr>
          <w:rFonts w:ascii="Arial" w:hAnsi="Arial" w:cs="Arial"/>
          <w:i/>
          <w:iCs/>
        </w:rPr>
        <w:t>Output tracking control for uncertain networked switched systems with mode-dependent average dwell time: an event-driven mechanism, Systems Science &amp; Control Engineering</w:t>
      </w:r>
      <w:r w:rsidRPr="00D332C1">
        <w:rPr>
          <w:rFonts w:ascii="Arial" w:hAnsi="Arial" w:cs="Arial"/>
        </w:rPr>
        <w:t>, 12:1, 2313319, DOI: 10.1080/21642583.2024.2313319</w:t>
      </w:r>
      <w:r w:rsidR="00F02809">
        <w:rPr>
          <w:rFonts w:ascii="Arial" w:hAnsi="Arial" w:cs="Arial"/>
        </w:rPr>
        <w:t>.</w:t>
      </w:r>
    </w:p>
    <w:p w14:paraId="35BF143A" w14:textId="0BEB43F5" w:rsidR="00473B3B" w:rsidRDefault="00473B3B" w:rsidP="00473B3B">
      <w:pPr>
        <w:pStyle w:val="a8"/>
        <w:spacing w:line="360" w:lineRule="auto"/>
        <w:jc w:val="both"/>
        <w:rPr>
          <w:rFonts w:ascii="Arial" w:hAnsi="Arial" w:cs="Arial"/>
        </w:rPr>
      </w:pPr>
      <w:r w:rsidRPr="00473B3B">
        <w:rPr>
          <w:rFonts w:ascii="Arial" w:hAnsi="Arial" w:cs="Arial"/>
        </w:rPr>
        <w:t xml:space="preserve">Kennedy, C. (2020). </w:t>
      </w:r>
      <w:r w:rsidRPr="00642322">
        <w:rPr>
          <w:rFonts w:ascii="Arial" w:hAnsi="Arial" w:cs="Arial"/>
          <w:i/>
          <w:iCs/>
        </w:rPr>
        <w:t>Self-assessment tools: Knowing me, knowing what to do.</w:t>
      </w:r>
      <w:r>
        <w:rPr>
          <w:rFonts w:ascii="Arial" w:hAnsi="Arial" w:cs="Arial"/>
        </w:rPr>
        <w:t xml:space="preserve"> </w:t>
      </w:r>
      <w:r w:rsidR="00642322">
        <w:rPr>
          <w:rFonts w:ascii="Arial" w:hAnsi="Arial" w:cs="Arial"/>
        </w:rPr>
        <w:t>Available at:</w:t>
      </w:r>
    </w:p>
    <w:p w14:paraId="34406A72" w14:textId="330D7F90" w:rsidR="00714EFE" w:rsidRDefault="00BD4E46" w:rsidP="00D332C1">
      <w:pPr>
        <w:spacing w:line="360" w:lineRule="auto"/>
        <w:jc w:val="both"/>
        <w:rPr>
          <w:rFonts w:ascii="Arial" w:hAnsi="Arial" w:cs="Arial"/>
        </w:rPr>
      </w:pPr>
      <w:hyperlink r:id="rId11" w:history="1">
        <w:r w:rsidR="00642322" w:rsidRPr="00E04965">
          <w:rPr>
            <w:rStyle w:val="a3"/>
            <w:rFonts w:ascii="Arial" w:hAnsi="Arial" w:cs="Arial"/>
          </w:rPr>
          <w:t>https://www.liverpool.ac.uk/researcher/prosper/blog/prosper/self-assessment-tools/</w:t>
        </w:r>
      </w:hyperlink>
      <w:r w:rsidR="00642322">
        <w:rPr>
          <w:rFonts w:ascii="Arial" w:hAnsi="Arial" w:cs="Arial"/>
        </w:rPr>
        <w:t xml:space="preserve"> </w:t>
      </w:r>
      <w:r w:rsidR="00642322" w:rsidRPr="00F02809">
        <w:rPr>
          <w:rFonts w:ascii="Arial" w:hAnsi="Arial" w:cs="Arial"/>
        </w:rPr>
        <w:t xml:space="preserve">(Accessed: 27 April 2024). </w:t>
      </w:r>
    </w:p>
    <w:p w14:paraId="614EF48D" w14:textId="77777777" w:rsidR="00F02809" w:rsidRPr="00F02809" w:rsidRDefault="00F02809" w:rsidP="00F02809">
      <w:pPr>
        <w:pStyle w:val="a8"/>
        <w:spacing w:line="360" w:lineRule="auto"/>
        <w:jc w:val="both"/>
        <w:rPr>
          <w:rFonts w:ascii="Arial" w:hAnsi="Arial" w:cs="Arial"/>
        </w:rPr>
      </w:pPr>
      <w:r w:rsidRPr="00F02809">
        <w:rPr>
          <w:rFonts w:ascii="Arial" w:hAnsi="Arial" w:cs="Arial"/>
        </w:rPr>
        <w:t xml:space="preserve">LinkedIn (2023) </w:t>
      </w:r>
      <w:r w:rsidRPr="00F02809">
        <w:rPr>
          <w:rFonts w:ascii="Arial" w:hAnsi="Arial" w:cs="Arial"/>
          <w:i/>
          <w:iCs/>
        </w:rPr>
        <w:t>How do you use technology for performance appraisals?</w:t>
      </w:r>
      <w:r w:rsidRPr="00F02809">
        <w:rPr>
          <w:rFonts w:ascii="Arial" w:hAnsi="Arial" w:cs="Arial"/>
        </w:rPr>
        <w:t xml:space="preserve"> </w:t>
      </w:r>
      <w:r w:rsidRPr="00F02809">
        <w:rPr>
          <w:rFonts w:ascii="Arial" w:hAnsi="Arial" w:cs="Arial"/>
          <w:i/>
          <w:iCs/>
        </w:rPr>
        <w:t>4 Ways to Use Technology for Performance Appraisals</w:t>
      </w:r>
      <w:r w:rsidRPr="00F02809">
        <w:rPr>
          <w:rFonts w:ascii="Arial" w:hAnsi="Arial" w:cs="Arial"/>
        </w:rPr>
        <w:t xml:space="preserve">. Available at: </w:t>
      </w:r>
      <w:hyperlink r:id="rId12" w:history="1">
        <w:r w:rsidRPr="00F02809">
          <w:rPr>
            <w:rStyle w:val="a3"/>
            <w:rFonts w:ascii="Arial" w:hAnsi="Arial" w:cs="Arial"/>
          </w:rPr>
          <w:t>https://www.linkedin.com/advice/1/how-do-you-use-technology-performance-appraisals</w:t>
        </w:r>
      </w:hyperlink>
      <w:r w:rsidRPr="00F02809">
        <w:rPr>
          <w:rFonts w:ascii="Arial" w:hAnsi="Arial" w:cs="Arial"/>
        </w:rPr>
        <w:t xml:space="preserve">  (Accessed: 26 April 2024). </w:t>
      </w:r>
    </w:p>
    <w:p w14:paraId="60561420" w14:textId="6B74F981" w:rsidR="00F02809" w:rsidRDefault="00F02809" w:rsidP="00D332C1">
      <w:pPr>
        <w:spacing w:line="360" w:lineRule="auto"/>
        <w:jc w:val="both"/>
        <w:rPr>
          <w:rFonts w:ascii="Arial" w:hAnsi="Arial" w:cs="Arial"/>
        </w:rPr>
      </w:pPr>
      <w:r w:rsidRPr="00D332C1">
        <w:rPr>
          <w:rFonts w:ascii="Arial" w:hAnsi="Arial" w:cs="Arial"/>
          <w:color w:val="3A3A3A"/>
          <w:shd w:val="clear" w:color="auto" w:fill="FFFFFF"/>
        </w:rPr>
        <w:t xml:space="preserve">Nowack, K.M. and </w:t>
      </w:r>
      <w:proofErr w:type="spellStart"/>
      <w:r w:rsidRPr="00D332C1">
        <w:rPr>
          <w:rFonts w:ascii="Arial" w:hAnsi="Arial" w:cs="Arial"/>
          <w:color w:val="3A3A3A"/>
          <w:shd w:val="clear" w:color="auto" w:fill="FFFFFF"/>
        </w:rPr>
        <w:t>Mashihi</w:t>
      </w:r>
      <w:proofErr w:type="spellEnd"/>
      <w:r w:rsidRPr="00D332C1">
        <w:rPr>
          <w:rFonts w:ascii="Arial" w:hAnsi="Arial" w:cs="Arial"/>
          <w:color w:val="3A3A3A"/>
          <w:shd w:val="clear" w:color="auto" w:fill="FFFFFF"/>
        </w:rPr>
        <w:t>, S. (2012) “EVIDENCE-BASED ANSWERS TO 15 QUESTIONS ABOUT LEVERAGING 360-DEGREE FEEDBACK,” </w:t>
      </w:r>
      <w:r w:rsidRPr="00D332C1">
        <w:rPr>
          <w:rFonts w:ascii="Arial" w:hAnsi="Arial" w:cs="Arial"/>
          <w:i/>
          <w:iCs/>
          <w:color w:val="3A3A3A"/>
          <w:shd w:val="clear" w:color="auto" w:fill="FFFFFF"/>
        </w:rPr>
        <w:t>Consulting psychology journal</w:t>
      </w:r>
      <w:r w:rsidRPr="00D332C1">
        <w:rPr>
          <w:rFonts w:ascii="Arial" w:hAnsi="Arial" w:cs="Arial"/>
          <w:color w:val="3A3A3A"/>
          <w:shd w:val="clear" w:color="auto" w:fill="FFFFFF"/>
        </w:rPr>
        <w:t>, 64(3), pp. 157–182. Available at: https://doi.org/10.1037/a0030011.</w:t>
      </w:r>
    </w:p>
    <w:p w14:paraId="22C9608D" w14:textId="75508094" w:rsidR="006C315B" w:rsidRPr="00D332C1" w:rsidRDefault="00F02809" w:rsidP="00F02809">
      <w:pPr>
        <w:pStyle w:val="a9"/>
        <w:spacing w:line="360" w:lineRule="auto"/>
        <w:ind w:left="567" w:hanging="567"/>
        <w:jc w:val="both"/>
        <w:rPr>
          <w:rFonts w:ascii="Arial" w:hAnsi="Arial" w:cs="Arial"/>
          <w:sz w:val="22"/>
          <w:szCs w:val="22"/>
        </w:rPr>
      </w:pPr>
      <w:r w:rsidRPr="00D332C1">
        <w:rPr>
          <w:rFonts w:ascii="Arial" w:hAnsi="Arial" w:cs="Arial"/>
          <w:sz w:val="22"/>
          <w:szCs w:val="22"/>
        </w:rPr>
        <w:t xml:space="preserve">Simonson, J. (2024) </w:t>
      </w:r>
      <w:r w:rsidRPr="00D332C1">
        <w:rPr>
          <w:rFonts w:ascii="Arial" w:hAnsi="Arial" w:cs="Arial"/>
          <w:i/>
          <w:iCs/>
          <w:sz w:val="22"/>
          <w:szCs w:val="22"/>
        </w:rPr>
        <w:t>Best employee monitoring software of 2024</w:t>
      </w:r>
      <w:r w:rsidRPr="00D332C1">
        <w:rPr>
          <w:rFonts w:ascii="Arial" w:hAnsi="Arial" w:cs="Arial"/>
          <w:sz w:val="22"/>
          <w:szCs w:val="22"/>
        </w:rPr>
        <w:t xml:space="preserve">, </w:t>
      </w:r>
      <w:r w:rsidRPr="00D332C1">
        <w:rPr>
          <w:rFonts w:ascii="Arial" w:hAnsi="Arial" w:cs="Arial"/>
          <w:i/>
          <w:iCs/>
          <w:sz w:val="22"/>
          <w:szCs w:val="22"/>
        </w:rPr>
        <w:t>Forbes</w:t>
      </w:r>
      <w:r w:rsidRPr="00D332C1">
        <w:rPr>
          <w:rFonts w:ascii="Arial" w:hAnsi="Arial" w:cs="Arial"/>
          <w:sz w:val="22"/>
          <w:szCs w:val="22"/>
        </w:rPr>
        <w:t xml:space="preserve">. Available at: https://www.forbes.com/advisor/business/software/best-employee-monitoring-software/ (Accessed: 26 April 2024). </w:t>
      </w:r>
    </w:p>
    <w:p w14:paraId="3060459D" w14:textId="3CBE1E12" w:rsidR="00CF784A" w:rsidRPr="00F02809" w:rsidRDefault="00BF65CF" w:rsidP="00F02809">
      <w:pPr>
        <w:pStyle w:val="a9"/>
        <w:spacing w:line="360" w:lineRule="auto"/>
        <w:ind w:left="567" w:hanging="567"/>
        <w:jc w:val="both"/>
        <w:rPr>
          <w:rFonts w:ascii="Arial" w:hAnsi="Arial" w:cs="Arial"/>
          <w:sz w:val="22"/>
          <w:szCs w:val="22"/>
        </w:rPr>
      </w:pPr>
      <w:r w:rsidRPr="00D332C1">
        <w:rPr>
          <w:rFonts w:ascii="Arial" w:hAnsi="Arial" w:cs="Arial"/>
          <w:sz w:val="22"/>
          <w:szCs w:val="22"/>
        </w:rPr>
        <w:t xml:space="preserve">Twin, A. (2024) </w:t>
      </w:r>
      <w:proofErr w:type="spellStart"/>
      <w:r w:rsidRPr="00D332C1">
        <w:rPr>
          <w:rFonts w:ascii="Arial" w:hAnsi="Arial" w:cs="Arial"/>
          <w:i/>
          <w:iCs/>
          <w:sz w:val="22"/>
          <w:szCs w:val="22"/>
        </w:rPr>
        <w:t>Kpis</w:t>
      </w:r>
      <w:proofErr w:type="spellEnd"/>
      <w:r w:rsidRPr="00D332C1">
        <w:rPr>
          <w:rFonts w:ascii="Arial" w:hAnsi="Arial" w:cs="Arial"/>
          <w:i/>
          <w:iCs/>
          <w:sz w:val="22"/>
          <w:szCs w:val="22"/>
        </w:rPr>
        <w:t>: What are key performance indicators? types and examples</w:t>
      </w:r>
      <w:r w:rsidRPr="00D332C1">
        <w:rPr>
          <w:rFonts w:ascii="Arial" w:hAnsi="Arial" w:cs="Arial"/>
          <w:sz w:val="22"/>
          <w:szCs w:val="22"/>
        </w:rPr>
        <w:t xml:space="preserve">, </w:t>
      </w:r>
      <w:r w:rsidRPr="00D332C1">
        <w:rPr>
          <w:rFonts w:ascii="Arial" w:hAnsi="Arial" w:cs="Arial"/>
          <w:i/>
          <w:iCs/>
          <w:sz w:val="22"/>
          <w:szCs w:val="22"/>
        </w:rPr>
        <w:t>Investopedia</w:t>
      </w:r>
      <w:r w:rsidRPr="00D332C1">
        <w:rPr>
          <w:rFonts w:ascii="Arial" w:hAnsi="Arial" w:cs="Arial"/>
          <w:sz w:val="22"/>
          <w:szCs w:val="22"/>
        </w:rPr>
        <w:t xml:space="preserve">. Available at: https://www.investopedia.com/terms/k/kpi.asp#toc-advantages-of-kpis (Accessed: 26 April 2024). </w:t>
      </w:r>
    </w:p>
    <w:p w14:paraId="03DAB15D" w14:textId="77777777" w:rsidR="008F3931" w:rsidRPr="00D332C1" w:rsidRDefault="00DA2E89" w:rsidP="00D332C1">
      <w:pPr>
        <w:spacing w:line="360" w:lineRule="auto"/>
        <w:jc w:val="both"/>
        <w:rPr>
          <w:rFonts w:ascii="Arial" w:hAnsi="Arial" w:cs="Arial"/>
        </w:rPr>
      </w:pPr>
      <w:r w:rsidRPr="00D332C1">
        <w:rPr>
          <w:rFonts w:ascii="Arial" w:hAnsi="Arial" w:cs="Arial"/>
        </w:rPr>
        <w:t>Wildan, M. A. (2023). Employee Performance Lens on Rapid Changing in Information Technology 4.</w:t>
      </w:r>
      <w:proofErr w:type="gramStart"/>
      <w:r w:rsidRPr="00D332C1">
        <w:rPr>
          <w:rFonts w:ascii="Arial" w:hAnsi="Arial" w:cs="Arial"/>
        </w:rPr>
        <w:t>0.Kaav</w:t>
      </w:r>
      <w:proofErr w:type="gramEnd"/>
      <w:r w:rsidRPr="00D332C1">
        <w:rPr>
          <w:rFonts w:ascii="Arial" w:hAnsi="Arial" w:cs="Arial"/>
        </w:rPr>
        <w:t xml:space="preserve"> International Journal of Economics, Commerce &amp; Business Management, 10(2), 9-16.https://doi.org/10.52458/23484969.2023.v10.iss2.kp.a2 </w:t>
      </w:r>
    </w:p>
    <w:p w14:paraId="6EE28B39" w14:textId="4609CB6D" w:rsidR="00DA2E89" w:rsidRPr="00D332C1" w:rsidRDefault="00DA2E89" w:rsidP="00D332C1">
      <w:pPr>
        <w:spacing w:line="360" w:lineRule="auto"/>
        <w:jc w:val="both"/>
        <w:rPr>
          <w:rFonts w:ascii="Arial" w:hAnsi="Arial" w:cs="Arial"/>
          <w:color w:val="FF0000"/>
        </w:rPr>
      </w:pPr>
      <w:r w:rsidRPr="00D332C1">
        <w:rPr>
          <w:rFonts w:ascii="Arial" w:hAnsi="Arial" w:cs="Arial"/>
          <w:color w:val="00B050"/>
        </w:rPr>
        <w:br/>
      </w:r>
    </w:p>
    <w:p w14:paraId="04436646" w14:textId="77777777" w:rsidR="00392988" w:rsidRPr="00D332C1" w:rsidRDefault="00392988" w:rsidP="00D332C1">
      <w:pPr>
        <w:pStyle w:val="a9"/>
        <w:spacing w:line="360" w:lineRule="auto"/>
        <w:ind w:left="567" w:hanging="567"/>
        <w:jc w:val="both"/>
        <w:rPr>
          <w:rFonts w:ascii="Arial" w:hAnsi="Arial" w:cs="Arial"/>
          <w:sz w:val="22"/>
          <w:szCs w:val="22"/>
        </w:rPr>
      </w:pPr>
    </w:p>
    <w:p w14:paraId="2F442B85" w14:textId="77777777" w:rsidR="00AA0A0A" w:rsidRPr="00D332C1" w:rsidRDefault="00AA0A0A" w:rsidP="00D332C1">
      <w:pPr>
        <w:spacing w:line="360" w:lineRule="auto"/>
        <w:jc w:val="both"/>
        <w:rPr>
          <w:rFonts w:ascii="Arial" w:hAnsi="Arial" w:cs="Arial"/>
        </w:rPr>
      </w:pPr>
    </w:p>
    <w:sectPr w:rsidR="00AA0A0A" w:rsidRPr="00D332C1">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E658EF" w14:textId="77777777" w:rsidR="009564AF" w:rsidRDefault="009564AF" w:rsidP="009564AF">
      <w:pPr>
        <w:spacing w:after="0" w:line="240" w:lineRule="auto"/>
      </w:pPr>
      <w:r>
        <w:separator/>
      </w:r>
    </w:p>
  </w:endnote>
  <w:endnote w:type="continuationSeparator" w:id="0">
    <w:p w14:paraId="5B0938EB" w14:textId="77777777" w:rsidR="009564AF" w:rsidRDefault="009564AF" w:rsidP="009564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06B1AF" w14:textId="77777777" w:rsidR="009564AF" w:rsidRDefault="009564AF">
    <w:pPr>
      <w:pStyle w:val="ad"/>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6219765"/>
      <w:docPartObj>
        <w:docPartGallery w:val="Page Numbers (Bottom of Page)"/>
        <w:docPartUnique/>
      </w:docPartObj>
    </w:sdtPr>
    <w:sdtEndPr/>
    <w:sdtContent>
      <w:p w14:paraId="783C41F3" w14:textId="642FF009" w:rsidR="009564AF" w:rsidRDefault="009564AF">
        <w:pPr>
          <w:pStyle w:val="ad"/>
          <w:jc w:val="center"/>
        </w:pPr>
        <w:r>
          <w:fldChar w:fldCharType="begin"/>
        </w:r>
        <w:r>
          <w:instrText>PAGE   \* MERGEFORMAT</w:instrText>
        </w:r>
        <w:r>
          <w:fldChar w:fldCharType="separate"/>
        </w:r>
        <w:r>
          <w:rPr>
            <w:lang w:val="bg-BG"/>
          </w:rPr>
          <w:t>2</w:t>
        </w:r>
        <w:r>
          <w:fldChar w:fldCharType="end"/>
        </w:r>
      </w:p>
    </w:sdtContent>
  </w:sdt>
  <w:p w14:paraId="2B1A13AA" w14:textId="77777777" w:rsidR="009564AF" w:rsidRDefault="009564AF">
    <w:pPr>
      <w:pStyle w:val="ad"/>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7FBB2C" w14:textId="77777777" w:rsidR="009564AF" w:rsidRDefault="009564AF">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EE5EA3" w14:textId="77777777" w:rsidR="009564AF" w:rsidRDefault="009564AF" w:rsidP="009564AF">
      <w:pPr>
        <w:spacing w:after="0" w:line="240" w:lineRule="auto"/>
      </w:pPr>
      <w:r>
        <w:separator/>
      </w:r>
    </w:p>
  </w:footnote>
  <w:footnote w:type="continuationSeparator" w:id="0">
    <w:p w14:paraId="60C2A452" w14:textId="77777777" w:rsidR="009564AF" w:rsidRDefault="009564AF" w:rsidP="009564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496463" w14:textId="77777777" w:rsidR="009564AF" w:rsidRDefault="009564AF">
    <w:pPr>
      <w:pStyle w:val="ab"/>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B5FB5A" w14:textId="77777777" w:rsidR="009564AF" w:rsidRDefault="009564AF">
    <w:pPr>
      <w:pStyle w:val="ab"/>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5DEE38" w14:textId="77777777" w:rsidR="009564AF" w:rsidRDefault="009564AF">
    <w:pPr>
      <w:pStyle w:val="ab"/>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E63524"/>
    <w:multiLevelType w:val="multilevel"/>
    <w:tmpl w:val="9266E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300A37"/>
    <w:multiLevelType w:val="hybridMultilevel"/>
    <w:tmpl w:val="C6229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8C5A92"/>
    <w:multiLevelType w:val="multilevel"/>
    <w:tmpl w:val="BE1CE0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3E3D01"/>
    <w:multiLevelType w:val="multilevel"/>
    <w:tmpl w:val="9266E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BA3797"/>
    <w:multiLevelType w:val="multilevel"/>
    <w:tmpl w:val="9266E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81369E"/>
    <w:multiLevelType w:val="multilevel"/>
    <w:tmpl w:val="9266E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E92CCB"/>
    <w:multiLevelType w:val="multilevel"/>
    <w:tmpl w:val="9266E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3A0D0C"/>
    <w:multiLevelType w:val="multilevel"/>
    <w:tmpl w:val="9266E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220F5D"/>
    <w:multiLevelType w:val="hybridMultilevel"/>
    <w:tmpl w:val="AAC4B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E87332"/>
    <w:multiLevelType w:val="multilevel"/>
    <w:tmpl w:val="21A6387A"/>
    <w:lvl w:ilvl="0">
      <w:start w:val="3"/>
      <w:numFmt w:val="decimal"/>
      <w:lvlText w:val="%1"/>
      <w:lvlJc w:val="left"/>
      <w:pPr>
        <w:ind w:left="360" w:hanging="360"/>
      </w:pPr>
      <w:rPr>
        <w:rFonts w:hint="default"/>
      </w:rPr>
    </w:lvl>
    <w:lvl w:ilvl="1">
      <w:start w:val="1"/>
      <w:numFmt w:val="decimal"/>
      <w:lvlText w:val="%1.%2"/>
      <w:lvlJc w:val="left"/>
      <w:pPr>
        <w:ind w:left="408" w:hanging="360"/>
      </w:pPr>
      <w:rPr>
        <w:rFonts w:hint="default"/>
      </w:rPr>
    </w:lvl>
    <w:lvl w:ilvl="2">
      <w:start w:val="1"/>
      <w:numFmt w:val="decimal"/>
      <w:lvlText w:val="%1.%2.%3"/>
      <w:lvlJc w:val="left"/>
      <w:pPr>
        <w:ind w:left="816" w:hanging="720"/>
      </w:pPr>
      <w:rPr>
        <w:rFonts w:hint="default"/>
      </w:rPr>
    </w:lvl>
    <w:lvl w:ilvl="3">
      <w:start w:val="1"/>
      <w:numFmt w:val="decimal"/>
      <w:lvlText w:val="%1.%2.%3.%4"/>
      <w:lvlJc w:val="left"/>
      <w:pPr>
        <w:ind w:left="864" w:hanging="720"/>
      </w:pPr>
      <w:rPr>
        <w:rFonts w:hint="default"/>
      </w:rPr>
    </w:lvl>
    <w:lvl w:ilvl="4">
      <w:start w:val="1"/>
      <w:numFmt w:val="decimal"/>
      <w:lvlText w:val="%1.%2.%3.%4.%5"/>
      <w:lvlJc w:val="left"/>
      <w:pPr>
        <w:ind w:left="1272" w:hanging="1080"/>
      </w:pPr>
      <w:rPr>
        <w:rFonts w:hint="default"/>
      </w:rPr>
    </w:lvl>
    <w:lvl w:ilvl="5">
      <w:start w:val="1"/>
      <w:numFmt w:val="decimal"/>
      <w:lvlText w:val="%1.%2.%3.%4.%5.%6"/>
      <w:lvlJc w:val="left"/>
      <w:pPr>
        <w:ind w:left="1320" w:hanging="1080"/>
      </w:pPr>
      <w:rPr>
        <w:rFonts w:hint="default"/>
      </w:rPr>
    </w:lvl>
    <w:lvl w:ilvl="6">
      <w:start w:val="1"/>
      <w:numFmt w:val="decimal"/>
      <w:lvlText w:val="%1.%2.%3.%4.%5.%6.%7"/>
      <w:lvlJc w:val="left"/>
      <w:pPr>
        <w:ind w:left="1728" w:hanging="1440"/>
      </w:pPr>
      <w:rPr>
        <w:rFonts w:hint="default"/>
      </w:rPr>
    </w:lvl>
    <w:lvl w:ilvl="7">
      <w:start w:val="1"/>
      <w:numFmt w:val="decimal"/>
      <w:lvlText w:val="%1.%2.%3.%4.%5.%6.%7.%8"/>
      <w:lvlJc w:val="left"/>
      <w:pPr>
        <w:ind w:left="1776" w:hanging="1440"/>
      </w:pPr>
      <w:rPr>
        <w:rFonts w:hint="default"/>
      </w:rPr>
    </w:lvl>
    <w:lvl w:ilvl="8">
      <w:start w:val="1"/>
      <w:numFmt w:val="decimal"/>
      <w:lvlText w:val="%1.%2.%3.%4.%5.%6.%7.%8.%9"/>
      <w:lvlJc w:val="left"/>
      <w:pPr>
        <w:ind w:left="2184" w:hanging="1800"/>
      </w:pPr>
      <w:rPr>
        <w:rFonts w:hint="default"/>
      </w:rPr>
    </w:lvl>
  </w:abstractNum>
  <w:abstractNum w:abstractNumId="10" w15:restartNumberingAfterBreak="0">
    <w:nsid w:val="7C8F4572"/>
    <w:multiLevelType w:val="hybridMultilevel"/>
    <w:tmpl w:val="6F4AD3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3259522">
    <w:abstractNumId w:val="7"/>
  </w:num>
  <w:num w:numId="2" w16cid:durableId="1674993975">
    <w:abstractNumId w:val="10"/>
  </w:num>
  <w:num w:numId="3" w16cid:durableId="1079642858">
    <w:abstractNumId w:val="8"/>
  </w:num>
  <w:num w:numId="4" w16cid:durableId="502012406">
    <w:abstractNumId w:val="3"/>
  </w:num>
  <w:num w:numId="5" w16cid:durableId="296422363">
    <w:abstractNumId w:val="6"/>
  </w:num>
  <w:num w:numId="6" w16cid:durableId="1502086724">
    <w:abstractNumId w:val="4"/>
  </w:num>
  <w:num w:numId="7" w16cid:durableId="1532839835">
    <w:abstractNumId w:val="0"/>
  </w:num>
  <w:num w:numId="8" w16cid:durableId="49427381">
    <w:abstractNumId w:val="9"/>
  </w:num>
  <w:num w:numId="9" w16cid:durableId="49959068">
    <w:abstractNumId w:val="5"/>
  </w:num>
  <w:num w:numId="10" w16cid:durableId="1800224530">
    <w:abstractNumId w:val="1"/>
  </w:num>
  <w:num w:numId="11" w16cid:durableId="5442943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133"/>
    <w:rsid w:val="000056D5"/>
    <w:rsid w:val="00014F64"/>
    <w:rsid w:val="00023D77"/>
    <w:rsid w:val="000307A2"/>
    <w:rsid w:val="00032929"/>
    <w:rsid w:val="000451BB"/>
    <w:rsid w:val="0004631A"/>
    <w:rsid w:val="00055AD9"/>
    <w:rsid w:val="00057411"/>
    <w:rsid w:val="0006213D"/>
    <w:rsid w:val="000670B6"/>
    <w:rsid w:val="00067323"/>
    <w:rsid w:val="00090D31"/>
    <w:rsid w:val="000B5FFC"/>
    <w:rsid w:val="000D0983"/>
    <w:rsid w:val="000F2838"/>
    <w:rsid w:val="0011268D"/>
    <w:rsid w:val="00136089"/>
    <w:rsid w:val="001478AF"/>
    <w:rsid w:val="001550ED"/>
    <w:rsid w:val="001850EC"/>
    <w:rsid w:val="001B19CA"/>
    <w:rsid w:val="001C1FEC"/>
    <w:rsid w:val="001C5AB9"/>
    <w:rsid w:val="001D31D8"/>
    <w:rsid w:val="001E02D7"/>
    <w:rsid w:val="001E7537"/>
    <w:rsid w:val="001F0981"/>
    <w:rsid w:val="0024284B"/>
    <w:rsid w:val="00244287"/>
    <w:rsid w:val="002665FD"/>
    <w:rsid w:val="00293EAD"/>
    <w:rsid w:val="002C6446"/>
    <w:rsid w:val="003455E5"/>
    <w:rsid w:val="003475FF"/>
    <w:rsid w:val="00354C83"/>
    <w:rsid w:val="00363A86"/>
    <w:rsid w:val="00392988"/>
    <w:rsid w:val="00393166"/>
    <w:rsid w:val="003A328B"/>
    <w:rsid w:val="003C542B"/>
    <w:rsid w:val="00430A4E"/>
    <w:rsid w:val="00444186"/>
    <w:rsid w:val="0045257B"/>
    <w:rsid w:val="00453C6C"/>
    <w:rsid w:val="00473B3B"/>
    <w:rsid w:val="00476435"/>
    <w:rsid w:val="004A2415"/>
    <w:rsid w:val="004B4ED3"/>
    <w:rsid w:val="004F75E8"/>
    <w:rsid w:val="0051542C"/>
    <w:rsid w:val="00532C67"/>
    <w:rsid w:val="005974C7"/>
    <w:rsid w:val="005B32E9"/>
    <w:rsid w:val="005B6D7A"/>
    <w:rsid w:val="005B6F7D"/>
    <w:rsid w:val="005F2BAB"/>
    <w:rsid w:val="00610C0B"/>
    <w:rsid w:val="006130DB"/>
    <w:rsid w:val="00626B64"/>
    <w:rsid w:val="006309A5"/>
    <w:rsid w:val="00641506"/>
    <w:rsid w:val="00642322"/>
    <w:rsid w:val="0066251D"/>
    <w:rsid w:val="00682F89"/>
    <w:rsid w:val="00686D23"/>
    <w:rsid w:val="006C315B"/>
    <w:rsid w:val="007114CB"/>
    <w:rsid w:val="00714EFE"/>
    <w:rsid w:val="007215D9"/>
    <w:rsid w:val="00740C30"/>
    <w:rsid w:val="00747352"/>
    <w:rsid w:val="0077141C"/>
    <w:rsid w:val="007A444A"/>
    <w:rsid w:val="007A4FC2"/>
    <w:rsid w:val="007C53C8"/>
    <w:rsid w:val="007D5498"/>
    <w:rsid w:val="007D73B8"/>
    <w:rsid w:val="007E59F1"/>
    <w:rsid w:val="00803C97"/>
    <w:rsid w:val="00805195"/>
    <w:rsid w:val="00815FA9"/>
    <w:rsid w:val="00817B46"/>
    <w:rsid w:val="00822AF8"/>
    <w:rsid w:val="0083097F"/>
    <w:rsid w:val="008476CF"/>
    <w:rsid w:val="00870B73"/>
    <w:rsid w:val="008726FB"/>
    <w:rsid w:val="0087582E"/>
    <w:rsid w:val="00876877"/>
    <w:rsid w:val="00897125"/>
    <w:rsid w:val="008C2F46"/>
    <w:rsid w:val="008C3FEA"/>
    <w:rsid w:val="008E6F5D"/>
    <w:rsid w:val="008F3931"/>
    <w:rsid w:val="009127FB"/>
    <w:rsid w:val="009409AC"/>
    <w:rsid w:val="00942ED1"/>
    <w:rsid w:val="0095118D"/>
    <w:rsid w:val="009564AF"/>
    <w:rsid w:val="009B67D1"/>
    <w:rsid w:val="009C0B60"/>
    <w:rsid w:val="009E545A"/>
    <w:rsid w:val="009F17CF"/>
    <w:rsid w:val="00A00EA9"/>
    <w:rsid w:val="00A054BB"/>
    <w:rsid w:val="00A71A39"/>
    <w:rsid w:val="00A765BA"/>
    <w:rsid w:val="00A7755D"/>
    <w:rsid w:val="00AA0A0A"/>
    <w:rsid w:val="00AA6495"/>
    <w:rsid w:val="00AB2332"/>
    <w:rsid w:val="00AC0B92"/>
    <w:rsid w:val="00AC2874"/>
    <w:rsid w:val="00AD304B"/>
    <w:rsid w:val="00AF3821"/>
    <w:rsid w:val="00B019B7"/>
    <w:rsid w:val="00B54756"/>
    <w:rsid w:val="00B56A6B"/>
    <w:rsid w:val="00B7448A"/>
    <w:rsid w:val="00B96975"/>
    <w:rsid w:val="00BB3167"/>
    <w:rsid w:val="00BD3CC9"/>
    <w:rsid w:val="00BD41ED"/>
    <w:rsid w:val="00BD4E46"/>
    <w:rsid w:val="00BE486C"/>
    <w:rsid w:val="00BF1367"/>
    <w:rsid w:val="00BF2087"/>
    <w:rsid w:val="00BF65CF"/>
    <w:rsid w:val="00C33955"/>
    <w:rsid w:val="00C42ACC"/>
    <w:rsid w:val="00C43207"/>
    <w:rsid w:val="00C63133"/>
    <w:rsid w:val="00C64305"/>
    <w:rsid w:val="00C741F9"/>
    <w:rsid w:val="00CC2724"/>
    <w:rsid w:val="00CC5E80"/>
    <w:rsid w:val="00CC5EF5"/>
    <w:rsid w:val="00CD5D26"/>
    <w:rsid w:val="00CE4D02"/>
    <w:rsid w:val="00CF784A"/>
    <w:rsid w:val="00D03EE0"/>
    <w:rsid w:val="00D05E21"/>
    <w:rsid w:val="00D31E96"/>
    <w:rsid w:val="00D332C1"/>
    <w:rsid w:val="00D54882"/>
    <w:rsid w:val="00D71C1A"/>
    <w:rsid w:val="00D75EFC"/>
    <w:rsid w:val="00D762BF"/>
    <w:rsid w:val="00D82441"/>
    <w:rsid w:val="00DA2E89"/>
    <w:rsid w:val="00DB4B0A"/>
    <w:rsid w:val="00DC1624"/>
    <w:rsid w:val="00DC66FF"/>
    <w:rsid w:val="00DF0061"/>
    <w:rsid w:val="00E16D48"/>
    <w:rsid w:val="00E40819"/>
    <w:rsid w:val="00E417FE"/>
    <w:rsid w:val="00E504A9"/>
    <w:rsid w:val="00E64E2B"/>
    <w:rsid w:val="00E65243"/>
    <w:rsid w:val="00E73B4C"/>
    <w:rsid w:val="00E9280A"/>
    <w:rsid w:val="00ED4038"/>
    <w:rsid w:val="00EF014E"/>
    <w:rsid w:val="00F02809"/>
    <w:rsid w:val="00F16C03"/>
    <w:rsid w:val="00F31C69"/>
    <w:rsid w:val="00F36C25"/>
    <w:rsid w:val="00F4015E"/>
    <w:rsid w:val="00F42743"/>
    <w:rsid w:val="00F67F4E"/>
    <w:rsid w:val="00F71CA0"/>
    <w:rsid w:val="00F74C8C"/>
    <w:rsid w:val="00F81942"/>
    <w:rsid w:val="00FA141A"/>
    <w:rsid w:val="00FA3F0D"/>
    <w:rsid w:val="00FB4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EC914"/>
  <w15:chartTrackingRefBased/>
  <w15:docId w15:val="{4ED61E81-B990-4E0E-9E24-73E695376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link w:val="10"/>
    <w:uiPriority w:val="9"/>
    <w:qFormat/>
    <w:rsid w:val="00DC162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2">
    <w:name w:val="heading 2"/>
    <w:basedOn w:val="a"/>
    <w:link w:val="20"/>
    <w:uiPriority w:val="9"/>
    <w:qFormat/>
    <w:rsid w:val="00DC1624"/>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3C542B"/>
    <w:rPr>
      <w:color w:val="0563C1" w:themeColor="hyperlink"/>
      <w:u w:val="single"/>
    </w:rPr>
  </w:style>
  <w:style w:type="character" w:styleId="a4">
    <w:name w:val="Unresolved Mention"/>
    <w:basedOn w:val="a0"/>
    <w:uiPriority w:val="99"/>
    <w:semiHidden/>
    <w:unhideWhenUsed/>
    <w:rsid w:val="007A444A"/>
    <w:rPr>
      <w:color w:val="605E5C"/>
      <w:shd w:val="clear" w:color="auto" w:fill="E1DFDD"/>
    </w:rPr>
  </w:style>
  <w:style w:type="character" w:styleId="a5">
    <w:name w:val="FollowedHyperlink"/>
    <w:basedOn w:val="a0"/>
    <w:uiPriority w:val="99"/>
    <w:semiHidden/>
    <w:unhideWhenUsed/>
    <w:rsid w:val="00057411"/>
    <w:rPr>
      <w:color w:val="954F72" w:themeColor="followedHyperlink"/>
      <w:u w:val="single"/>
    </w:rPr>
  </w:style>
  <w:style w:type="paragraph" w:customStyle="1" w:styleId="whitespace-pre-wrap">
    <w:name w:val="whitespace-pre-wrap"/>
    <w:basedOn w:val="a"/>
    <w:rsid w:val="00CC5E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whitespace-normal">
    <w:name w:val="whitespace-normal"/>
    <w:basedOn w:val="a"/>
    <w:rsid w:val="00CC5E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6">
    <w:name w:val="Emphasis"/>
    <w:basedOn w:val="a0"/>
    <w:uiPriority w:val="20"/>
    <w:qFormat/>
    <w:rsid w:val="000F2838"/>
    <w:rPr>
      <w:i/>
      <w:iCs/>
    </w:rPr>
  </w:style>
  <w:style w:type="character" w:customStyle="1" w:styleId="ws5">
    <w:name w:val="ws5"/>
    <w:basedOn w:val="a0"/>
    <w:rsid w:val="00A054BB"/>
  </w:style>
  <w:style w:type="character" w:customStyle="1" w:styleId="a7">
    <w:name w:val="_"/>
    <w:basedOn w:val="a0"/>
    <w:rsid w:val="00A054BB"/>
  </w:style>
  <w:style w:type="paragraph" w:styleId="a8">
    <w:name w:val="No Spacing"/>
    <w:uiPriority w:val="1"/>
    <w:qFormat/>
    <w:rsid w:val="00A054BB"/>
    <w:pPr>
      <w:spacing w:after="0" w:line="240" w:lineRule="auto"/>
    </w:pPr>
  </w:style>
  <w:style w:type="character" w:customStyle="1" w:styleId="10">
    <w:name w:val="Заглавие 1 Знак"/>
    <w:basedOn w:val="a0"/>
    <w:link w:val="1"/>
    <w:uiPriority w:val="9"/>
    <w:rsid w:val="00DC1624"/>
    <w:rPr>
      <w:rFonts w:ascii="Times New Roman" w:eastAsia="Times New Roman" w:hAnsi="Times New Roman" w:cs="Times New Roman"/>
      <w:b/>
      <w:bCs/>
      <w:kern w:val="36"/>
      <w:sz w:val="48"/>
      <w:szCs w:val="48"/>
      <w:lang w:eastAsia="en-GB"/>
      <w14:ligatures w14:val="none"/>
    </w:rPr>
  </w:style>
  <w:style w:type="character" w:customStyle="1" w:styleId="20">
    <w:name w:val="Заглавие 2 Знак"/>
    <w:basedOn w:val="a0"/>
    <w:link w:val="2"/>
    <w:uiPriority w:val="9"/>
    <w:rsid w:val="00DC1624"/>
    <w:rPr>
      <w:rFonts w:ascii="Times New Roman" w:eastAsia="Times New Roman" w:hAnsi="Times New Roman" w:cs="Times New Roman"/>
      <w:b/>
      <w:bCs/>
      <w:kern w:val="0"/>
      <w:sz w:val="36"/>
      <w:szCs w:val="36"/>
      <w:lang w:eastAsia="en-GB"/>
      <w14:ligatures w14:val="none"/>
    </w:rPr>
  </w:style>
  <w:style w:type="paragraph" w:styleId="a9">
    <w:name w:val="Normal (Web)"/>
    <w:basedOn w:val="a"/>
    <w:uiPriority w:val="99"/>
    <w:unhideWhenUsed/>
    <w:rsid w:val="00DC162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ssay-topic">
    <w:name w:val="essay-topic"/>
    <w:basedOn w:val="a0"/>
    <w:rsid w:val="00DC1624"/>
  </w:style>
  <w:style w:type="paragraph" w:styleId="aa">
    <w:name w:val="List Paragraph"/>
    <w:basedOn w:val="a"/>
    <w:uiPriority w:val="34"/>
    <w:qFormat/>
    <w:rsid w:val="00FA141A"/>
    <w:pPr>
      <w:ind w:left="720"/>
      <w:contextualSpacing/>
    </w:pPr>
  </w:style>
  <w:style w:type="paragraph" w:styleId="ab">
    <w:name w:val="header"/>
    <w:basedOn w:val="a"/>
    <w:link w:val="ac"/>
    <w:uiPriority w:val="99"/>
    <w:unhideWhenUsed/>
    <w:rsid w:val="009564AF"/>
    <w:pPr>
      <w:tabs>
        <w:tab w:val="center" w:pos="4513"/>
        <w:tab w:val="right" w:pos="9026"/>
      </w:tabs>
      <w:spacing w:after="0" w:line="240" w:lineRule="auto"/>
    </w:pPr>
  </w:style>
  <w:style w:type="character" w:customStyle="1" w:styleId="ac">
    <w:name w:val="Горен колонтитул Знак"/>
    <w:basedOn w:val="a0"/>
    <w:link w:val="ab"/>
    <w:uiPriority w:val="99"/>
    <w:rsid w:val="009564AF"/>
  </w:style>
  <w:style w:type="paragraph" w:styleId="ad">
    <w:name w:val="footer"/>
    <w:basedOn w:val="a"/>
    <w:link w:val="ae"/>
    <w:uiPriority w:val="99"/>
    <w:unhideWhenUsed/>
    <w:rsid w:val="009564AF"/>
    <w:pPr>
      <w:tabs>
        <w:tab w:val="center" w:pos="4513"/>
        <w:tab w:val="right" w:pos="9026"/>
      </w:tabs>
      <w:spacing w:after="0" w:line="240" w:lineRule="auto"/>
    </w:pPr>
  </w:style>
  <w:style w:type="character" w:customStyle="1" w:styleId="ae">
    <w:name w:val="Долен колонтитул Знак"/>
    <w:basedOn w:val="a0"/>
    <w:link w:val="ad"/>
    <w:uiPriority w:val="99"/>
    <w:rsid w:val="009564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38975">
      <w:bodyDiv w:val="1"/>
      <w:marLeft w:val="0"/>
      <w:marRight w:val="0"/>
      <w:marTop w:val="0"/>
      <w:marBottom w:val="0"/>
      <w:divBdr>
        <w:top w:val="none" w:sz="0" w:space="0" w:color="auto"/>
        <w:left w:val="none" w:sz="0" w:space="0" w:color="auto"/>
        <w:bottom w:val="none" w:sz="0" w:space="0" w:color="auto"/>
        <w:right w:val="none" w:sz="0" w:space="0" w:color="auto"/>
      </w:divBdr>
    </w:div>
    <w:div w:id="24140962">
      <w:bodyDiv w:val="1"/>
      <w:marLeft w:val="0"/>
      <w:marRight w:val="0"/>
      <w:marTop w:val="0"/>
      <w:marBottom w:val="0"/>
      <w:divBdr>
        <w:top w:val="none" w:sz="0" w:space="0" w:color="auto"/>
        <w:left w:val="none" w:sz="0" w:space="0" w:color="auto"/>
        <w:bottom w:val="none" w:sz="0" w:space="0" w:color="auto"/>
        <w:right w:val="none" w:sz="0" w:space="0" w:color="auto"/>
      </w:divBdr>
    </w:div>
    <w:div w:id="320352583">
      <w:bodyDiv w:val="1"/>
      <w:marLeft w:val="0"/>
      <w:marRight w:val="0"/>
      <w:marTop w:val="0"/>
      <w:marBottom w:val="0"/>
      <w:divBdr>
        <w:top w:val="none" w:sz="0" w:space="0" w:color="auto"/>
        <w:left w:val="none" w:sz="0" w:space="0" w:color="auto"/>
        <w:bottom w:val="none" w:sz="0" w:space="0" w:color="auto"/>
        <w:right w:val="none" w:sz="0" w:space="0" w:color="auto"/>
      </w:divBdr>
    </w:div>
    <w:div w:id="687826718">
      <w:bodyDiv w:val="1"/>
      <w:marLeft w:val="0"/>
      <w:marRight w:val="0"/>
      <w:marTop w:val="0"/>
      <w:marBottom w:val="0"/>
      <w:divBdr>
        <w:top w:val="none" w:sz="0" w:space="0" w:color="auto"/>
        <w:left w:val="none" w:sz="0" w:space="0" w:color="auto"/>
        <w:bottom w:val="none" w:sz="0" w:space="0" w:color="auto"/>
        <w:right w:val="none" w:sz="0" w:space="0" w:color="auto"/>
      </w:divBdr>
    </w:div>
    <w:div w:id="732198114">
      <w:bodyDiv w:val="1"/>
      <w:marLeft w:val="0"/>
      <w:marRight w:val="0"/>
      <w:marTop w:val="0"/>
      <w:marBottom w:val="0"/>
      <w:divBdr>
        <w:top w:val="none" w:sz="0" w:space="0" w:color="auto"/>
        <w:left w:val="none" w:sz="0" w:space="0" w:color="auto"/>
        <w:bottom w:val="none" w:sz="0" w:space="0" w:color="auto"/>
        <w:right w:val="none" w:sz="0" w:space="0" w:color="auto"/>
      </w:divBdr>
    </w:div>
    <w:div w:id="811823746">
      <w:bodyDiv w:val="1"/>
      <w:marLeft w:val="0"/>
      <w:marRight w:val="0"/>
      <w:marTop w:val="0"/>
      <w:marBottom w:val="0"/>
      <w:divBdr>
        <w:top w:val="none" w:sz="0" w:space="0" w:color="auto"/>
        <w:left w:val="none" w:sz="0" w:space="0" w:color="auto"/>
        <w:bottom w:val="none" w:sz="0" w:space="0" w:color="auto"/>
        <w:right w:val="none" w:sz="0" w:space="0" w:color="auto"/>
      </w:divBdr>
    </w:div>
    <w:div w:id="847409102">
      <w:bodyDiv w:val="1"/>
      <w:marLeft w:val="0"/>
      <w:marRight w:val="0"/>
      <w:marTop w:val="0"/>
      <w:marBottom w:val="0"/>
      <w:divBdr>
        <w:top w:val="none" w:sz="0" w:space="0" w:color="auto"/>
        <w:left w:val="none" w:sz="0" w:space="0" w:color="auto"/>
        <w:bottom w:val="none" w:sz="0" w:space="0" w:color="auto"/>
        <w:right w:val="none" w:sz="0" w:space="0" w:color="auto"/>
      </w:divBdr>
    </w:div>
    <w:div w:id="902181525">
      <w:bodyDiv w:val="1"/>
      <w:marLeft w:val="0"/>
      <w:marRight w:val="0"/>
      <w:marTop w:val="0"/>
      <w:marBottom w:val="0"/>
      <w:divBdr>
        <w:top w:val="none" w:sz="0" w:space="0" w:color="auto"/>
        <w:left w:val="none" w:sz="0" w:space="0" w:color="auto"/>
        <w:bottom w:val="none" w:sz="0" w:space="0" w:color="auto"/>
        <w:right w:val="none" w:sz="0" w:space="0" w:color="auto"/>
      </w:divBdr>
    </w:div>
    <w:div w:id="905334553">
      <w:bodyDiv w:val="1"/>
      <w:marLeft w:val="0"/>
      <w:marRight w:val="0"/>
      <w:marTop w:val="0"/>
      <w:marBottom w:val="0"/>
      <w:divBdr>
        <w:top w:val="none" w:sz="0" w:space="0" w:color="auto"/>
        <w:left w:val="none" w:sz="0" w:space="0" w:color="auto"/>
        <w:bottom w:val="none" w:sz="0" w:space="0" w:color="auto"/>
        <w:right w:val="none" w:sz="0" w:space="0" w:color="auto"/>
      </w:divBdr>
    </w:div>
    <w:div w:id="1082752355">
      <w:bodyDiv w:val="1"/>
      <w:marLeft w:val="0"/>
      <w:marRight w:val="0"/>
      <w:marTop w:val="0"/>
      <w:marBottom w:val="0"/>
      <w:divBdr>
        <w:top w:val="none" w:sz="0" w:space="0" w:color="auto"/>
        <w:left w:val="none" w:sz="0" w:space="0" w:color="auto"/>
        <w:bottom w:val="none" w:sz="0" w:space="0" w:color="auto"/>
        <w:right w:val="none" w:sz="0" w:space="0" w:color="auto"/>
      </w:divBdr>
    </w:div>
    <w:div w:id="1252738642">
      <w:bodyDiv w:val="1"/>
      <w:marLeft w:val="0"/>
      <w:marRight w:val="0"/>
      <w:marTop w:val="0"/>
      <w:marBottom w:val="0"/>
      <w:divBdr>
        <w:top w:val="none" w:sz="0" w:space="0" w:color="auto"/>
        <w:left w:val="none" w:sz="0" w:space="0" w:color="auto"/>
        <w:bottom w:val="none" w:sz="0" w:space="0" w:color="auto"/>
        <w:right w:val="none" w:sz="0" w:space="0" w:color="auto"/>
      </w:divBdr>
    </w:div>
    <w:div w:id="1335035404">
      <w:bodyDiv w:val="1"/>
      <w:marLeft w:val="0"/>
      <w:marRight w:val="0"/>
      <w:marTop w:val="0"/>
      <w:marBottom w:val="0"/>
      <w:divBdr>
        <w:top w:val="none" w:sz="0" w:space="0" w:color="auto"/>
        <w:left w:val="none" w:sz="0" w:space="0" w:color="auto"/>
        <w:bottom w:val="none" w:sz="0" w:space="0" w:color="auto"/>
        <w:right w:val="none" w:sz="0" w:space="0" w:color="auto"/>
      </w:divBdr>
    </w:div>
    <w:div w:id="1520462055">
      <w:bodyDiv w:val="1"/>
      <w:marLeft w:val="0"/>
      <w:marRight w:val="0"/>
      <w:marTop w:val="0"/>
      <w:marBottom w:val="0"/>
      <w:divBdr>
        <w:top w:val="none" w:sz="0" w:space="0" w:color="auto"/>
        <w:left w:val="none" w:sz="0" w:space="0" w:color="auto"/>
        <w:bottom w:val="none" w:sz="0" w:space="0" w:color="auto"/>
        <w:right w:val="none" w:sz="0" w:space="0" w:color="auto"/>
      </w:divBdr>
    </w:div>
    <w:div w:id="1817530603">
      <w:bodyDiv w:val="1"/>
      <w:marLeft w:val="0"/>
      <w:marRight w:val="0"/>
      <w:marTop w:val="0"/>
      <w:marBottom w:val="0"/>
      <w:divBdr>
        <w:top w:val="none" w:sz="0" w:space="0" w:color="auto"/>
        <w:left w:val="none" w:sz="0" w:space="0" w:color="auto"/>
        <w:bottom w:val="none" w:sz="0" w:space="0" w:color="auto"/>
        <w:right w:val="none" w:sz="0" w:space="0" w:color="auto"/>
      </w:divBdr>
    </w:div>
    <w:div w:id="2104646320">
      <w:bodyDiv w:val="1"/>
      <w:marLeft w:val="0"/>
      <w:marRight w:val="0"/>
      <w:marTop w:val="0"/>
      <w:marBottom w:val="0"/>
      <w:divBdr>
        <w:top w:val="none" w:sz="0" w:space="0" w:color="auto"/>
        <w:left w:val="none" w:sz="0" w:space="0" w:color="auto"/>
        <w:bottom w:val="none" w:sz="0" w:space="0" w:color="auto"/>
        <w:right w:val="none" w:sz="0" w:space="0" w:color="auto"/>
      </w:divBdr>
    </w:div>
    <w:div w:id="2138833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mboohr.com/resources/hr-glossary/time-tracking"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inkedin.com/advice/1/how-do-you-use-technology-performance-appraisals"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verpool.ac.uk/researcher/prosper/blog/prosper/self-assessment-tool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datapine.com/blog/productivity-metrics-exampl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eoplemanagingpeople.com/tools/best-employee-evaluation-software/" TargetMode="External"/><Relationship Id="rId14" Type="http://schemas.openxmlformats.org/officeDocument/2006/relationships/header" Target="header2.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2811</TotalTime>
  <Pages>12</Pages>
  <Words>3283</Words>
  <Characters>18718</Characters>
  <Application>Microsoft Office Word</Application>
  <DocSecurity>0</DocSecurity>
  <Lines>155</Lines>
  <Paragraphs>43</Paragraphs>
  <ScaleCrop>false</ScaleCrop>
  <Company/>
  <LinksUpToDate>false</LinksUpToDate>
  <CharactersWithSpaces>21958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185</cp:revision>
  <dcterms:created xsi:type="dcterms:W3CDTF">2024-02-20T13:50:00Z</dcterms:created>
  <dcterms:modified xsi:type="dcterms:W3CDTF">2024-04-30T09:45:00Z</dcterms:modified>
</cp:coreProperties>
</file>