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A8E6E" w14:textId="77777777" w:rsidR="00AC6484" w:rsidRDefault="00AC6484">
      <w:pPr>
        <w:rPr>
          <w:b/>
          <w:sz w:val="32"/>
          <w:szCs w:val="32"/>
        </w:rPr>
      </w:pPr>
    </w:p>
    <w:p w14:paraId="18F6CEA8" w14:textId="77777777" w:rsidR="00AC6484" w:rsidRDefault="00AC6484">
      <w:pPr>
        <w:rPr>
          <w:b/>
          <w:sz w:val="32"/>
          <w:szCs w:val="32"/>
        </w:rPr>
      </w:pPr>
    </w:p>
    <w:p w14:paraId="4F62BB74" w14:textId="77777777" w:rsidR="00AC6484" w:rsidRDefault="00AC6484">
      <w:pPr>
        <w:rPr>
          <w:b/>
          <w:sz w:val="32"/>
          <w:szCs w:val="32"/>
        </w:rPr>
      </w:pPr>
    </w:p>
    <w:p w14:paraId="19BE225E" w14:textId="77777777" w:rsidR="00AC6484" w:rsidRDefault="00AC6484">
      <w:pPr>
        <w:rPr>
          <w:b/>
          <w:sz w:val="32"/>
          <w:szCs w:val="32"/>
        </w:rPr>
      </w:pPr>
    </w:p>
    <w:p w14:paraId="2E391FBB" w14:textId="77777777" w:rsidR="00AC6484" w:rsidRDefault="00AC6484">
      <w:pPr>
        <w:rPr>
          <w:b/>
          <w:sz w:val="32"/>
          <w:szCs w:val="32"/>
        </w:rPr>
      </w:pPr>
    </w:p>
    <w:p w14:paraId="60830985" w14:textId="77777777" w:rsidR="00AC6484" w:rsidRDefault="00AC6484">
      <w:pPr>
        <w:rPr>
          <w:b/>
          <w:sz w:val="32"/>
          <w:szCs w:val="32"/>
        </w:rPr>
      </w:pPr>
    </w:p>
    <w:p w14:paraId="1E112330" w14:textId="77777777" w:rsidR="00AC6484" w:rsidRDefault="00AC6484">
      <w:pPr>
        <w:rPr>
          <w:b/>
          <w:sz w:val="32"/>
          <w:szCs w:val="32"/>
        </w:rPr>
      </w:pPr>
    </w:p>
    <w:p w14:paraId="4743000F" w14:textId="59866AFC" w:rsidR="00257232" w:rsidRPr="00257232" w:rsidRDefault="0055490A" w:rsidP="0055490A">
      <w:pPr>
        <w:rPr>
          <w:b/>
          <w:bCs/>
          <w:sz w:val="32"/>
          <w:szCs w:val="32"/>
        </w:rPr>
      </w:pPr>
      <w:r>
        <w:rPr>
          <w:b/>
          <w:sz w:val="32"/>
          <w:szCs w:val="32"/>
        </w:rPr>
        <w:t xml:space="preserve">                   </w:t>
      </w:r>
      <w:r w:rsidR="00257232" w:rsidRPr="00257232">
        <w:rPr>
          <w:b/>
          <w:bCs/>
          <w:sz w:val="32"/>
          <w:szCs w:val="32"/>
        </w:rPr>
        <w:t xml:space="preserve"> DATA ANALYSIS AND VISUALIZATION</w:t>
      </w:r>
    </w:p>
    <w:p w14:paraId="44663128" w14:textId="77777777" w:rsidR="00AC6484" w:rsidRDefault="00AC6484">
      <w:pPr>
        <w:jc w:val="center"/>
        <w:rPr>
          <w:b/>
          <w:sz w:val="32"/>
          <w:szCs w:val="32"/>
        </w:rPr>
      </w:pPr>
    </w:p>
    <w:p w14:paraId="1F789304" w14:textId="703BBE2A" w:rsidR="00AC6484" w:rsidRPr="00864819" w:rsidRDefault="00000000">
      <w:pPr>
        <w:jc w:val="center"/>
        <w:rPr>
          <w:b/>
          <w:lang w:val="nl-NL"/>
        </w:rPr>
      </w:pPr>
      <w:r w:rsidRPr="00864819">
        <w:rPr>
          <w:b/>
          <w:lang w:val="nl-NL"/>
        </w:rPr>
        <w:t>STUDENT NAME:</w:t>
      </w:r>
      <w:r w:rsidR="00864819">
        <w:rPr>
          <w:b/>
          <w:lang w:val="nl-NL"/>
        </w:rPr>
        <w:t xml:space="preserve"> </w:t>
      </w:r>
      <w:r w:rsidR="00C6685E" w:rsidRPr="00864819">
        <w:rPr>
          <w:b/>
          <w:lang w:val="nl-NL"/>
        </w:rPr>
        <w:t>Ge</w:t>
      </w:r>
      <w:r w:rsidR="00864819" w:rsidRPr="00864819">
        <w:rPr>
          <w:b/>
          <w:lang w:val="nl-NL"/>
        </w:rPr>
        <w:t xml:space="preserve">orge </w:t>
      </w:r>
      <w:proofErr w:type="spellStart"/>
      <w:r w:rsidR="00864819" w:rsidRPr="00864819">
        <w:rPr>
          <w:b/>
          <w:lang w:val="nl-NL"/>
        </w:rPr>
        <w:t>Nitulescu</w:t>
      </w:r>
      <w:proofErr w:type="spellEnd"/>
      <w:r w:rsidRPr="00864819">
        <w:rPr>
          <w:b/>
          <w:lang w:val="nl-NL"/>
        </w:rPr>
        <w:br/>
        <w:t>STUDENT ID:</w:t>
      </w:r>
      <w:r w:rsidR="00864819">
        <w:rPr>
          <w:b/>
          <w:lang w:val="nl-NL"/>
        </w:rPr>
        <w:t xml:space="preserve"> 2123688</w:t>
      </w:r>
      <w:r w:rsidRPr="00864819">
        <w:rPr>
          <w:lang w:val="nl-NL"/>
        </w:rPr>
        <w:br w:type="page"/>
      </w:r>
    </w:p>
    <w:p w14:paraId="6FACBEDE" w14:textId="77777777" w:rsidR="00AC6484" w:rsidRDefault="00000000">
      <w:pPr>
        <w:jc w:val="center"/>
        <w:rPr>
          <w:b/>
          <w:sz w:val="28"/>
          <w:szCs w:val="28"/>
        </w:rPr>
      </w:pPr>
      <w:r>
        <w:rPr>
          <w:b/>
          <w:sz w:val="28"/>
          <w:szCs w:val="28"/>
        </w:rPr>
        <w:lastRenderedPageBreak/>
        <w:t>Table of contents</w:t>
      </w:r>
    </w:p>
    <w:sdt>
      <w:sdtPr>
        <w:id w:val="-749425354"/>
        <w:docPartObj>
          <w:docPartGallery w:val="Table of Contents"/>
          <w:docPartUnique/>
        </w:docPartObj>
      </w:sdtPr>
      <w:sdtContent>
        <w:p w14:paraId="2DF73693" w14:textId="415ED816" w:rsidR="00257232" w:rsidRDefault="00000000">
          <w:pPr>
            <w:pStyle w:val="TOC2"/>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142664482" w:history="1">
            <w:r w:rsidR="00257232" w:rsidRPr="003C4992">
              <w:rPr>
                <w:rStyle w:val="Hyperlink"/>
                <w:noProof/>
              </w:rPr>
              <w:t>Part 1:</w:t>
            </w:r>
            <w:r w:rsidR="00257232">
              <w:rPr>
                <w:noProof/>
                <w:webHidden/>
              </w:rPr>
              <w:tab/>
            </w:r>
            <w:r w:rsidR="00257232">
              <w:rPr>
                <w:noProof/>
                <w:webHidden/>
              </w:rPr>
              <w:fldChar w:fldCharType="begin"/>
            </w:r>
            <w:r w:rsidR="00257232">
              <w:rPr>
                <w:noProof/>
                <w:webHidden/>
              </w:rPr>
              <w:instrText xml:space="preserve"> PAGEREF _Toc142664482 \h </w:instrText>
            </w:r>
            <w:r w:rsidR="00257232">
              <w:rPr>
                <w:noProof/>
                <w:webHidden/>
              </w:rPr>
            </w:r>
            <w:r w:rsidR="00257232">
              <w:rPr>
                <w:noProof/>
                <w:webHidden/>
              </w:rPr>
              <w:fldChar w:fldCharType="separate"/>
            </w:r>
            <w:r w:rsidR="00257232">
              <w:rPr>
                <w:noProof/>
                <w:webHidden/>
              </w:rPr>
              <w:t>3</w:t>
            </w:r>
            <w:r w:rsidR="00257232">
              <w:rPr>
                <w:noProof/>
                <w:webHidden/>
              </w:rPr>
              <w:fldChar w:fldCharType="end"/>
            </w:r>
          </w:hyperlink>
        </w:p>
        <w:p w14:paraId="7FF56BD5" w14:textId="56E7E102" w:rsidR="00257232" w:rsidRDefault="00000000">
          <w:pPr>
            <w:pStyle w:val="TOC3"/>
            <w:tabs>
              <w:tab w:val="right" w:leader="dot" w:pos="9350"/>
            </w:tabs>
            <w:rPr>
              <w:noProof/>
            </w:rPr>
          </w:pPr>
          <w:hyperlink w:anchor="_Toc142664483" w:history="1">
            <w:r w:rsidR="00257232" w:rsidRPr="003C4992">
              <w:rPr>
                <w:rStyle w:val="Hyperlink"/>
                <w:noProof/>
              </w:rPr>
              <w:t>Introduction</w:t>
            </w:r>
            <w:r w:rsidR="00257232">
              <w:rPr>
                <w:noProof/>
                <w:webHidden/>
              </w:rPr>
              <w:tab/>
            </w:r>
            <w:r w:rsidR="00257232">
              <w:rPr>
                <w:noProof/>
                <w:webHidden/>
              </w:rPr>
              <w:fldChar w:fldCharType="begin"/>
            </w:r>
            <w:r w:rsidR="00257232">
              <w:rPr>
                <w:noProof/>
                <w:webHidden/>
              </w:rPr>
              <w:instrText xml:space="preserve"> PAGEREF _Toc142664483 \h </w:instrText>
            </w:r>
            <w:r w:rsidR="00257232">
              <w:rPr>
                <w:noProof/>
                <w:webHidden/>
              </w:rPr>
            </w:r>
            <w:r w:rsidR="00257232">
              <w:rPr>
                <w:noProof/>
                <w:webHidden/>
              </w:rPr>
              <w:fldChar w:fldCharType="separate"/>
            </w:r>
            <w:r w:rsidR="00257232">
              <w:rPr>
                <w:noProof/>
                <w:webHidden/>
              </w:rPr>
              <w:t>3</w:t>
            </w:r>
            <w:r w:rsidR="00257232">
              <w:rPr>
                <w:noProof/>
                <w:webHidden/>
              </w:rPr>
              <w:fldChar w:fldCharType="end"/>
            </w:r>
          </w:hyperlink>
        </w:p>
        <w:p w14:paraId="0536C0B2" w14:textId="2D94D08A" w:rsidR="00257232" w:rsidRDefault="00000000">
          <w:pPr>
            <w:pStyle w:val="TOC3"/>
            <w:tabs>
              <w:tab w:val="right" w:leader="dot" w:pos="9350"/>
            </w:tabs>
            <w:rPr>
              <w:noProof/>
            </w:rPr>
          </w:pPr>
          <w:hyperlink w:anchor="_Toc142664484" w:history="1">
            <w:r w:rsidR="00257232" w:rsidRPr="003C4992">
              <w:rPr>
                <w:rStyle w:val="Hyperlink"/>
                <w:noProof/>
              </w:rPr>
              <w:t>Data analysis and result</w:t>
            </w:r>
            <w:r w:rsidR="00257232">
              <w:rPr>
                <w:noProof/>
                <w:webHidden/>
              </w:rPr>
              <w:tab/>
            </w:r>
            <w:r w:rsidR="00257232">
              <w:rPr>
                <w:noProof/>
                <w:webHidden/>
              </w:rPr>
              <w:fldChar w:fldCharType="begin"/>
            </w:r>
            <w:r w:rsidR="00257232">
              <w:rPr>
                <w:noProof/>
                <w:webHidden/>
              </w:rPr>
              <w:instrText xml:space="preserve"> PAGEREF _Toc142664484 \h </w:instrText>
            </w:r>
            <w:r w:rsidR="00257232">
              <w:rPr>
                <w:noProof/>
                <w:webHidden/>
              </w:rPr>
            </w:r>
            <w:r w:rsidR="00257232">
              <w:rPr>
                <w:noProof/>
                <w:webHidden/>
              </w:rPr>
              <w:fldChar w:fldCharType="separate"/>
            </w:r>
            <w:r w:rsidR="00257232">
              <w:rPr>
                <w:noProof/>
                <w:webHidden/>
              </w:rPr>
              <w:t>3</w:t>
            </w:r>
            <w:r w:rsidR="00257232">
              <w:rPr>
                <w:noProof/>
                <w:webHidden/>
              </w:rPr>
              <w:fldChar w:fldCharType="end"/>
            </w:r>
          </w:hyperlink>
        </w:p>
        <w:p w14:paraId="208B18F3" w14:textId="478100C0" w:rsidR="00257232" w:rsidRDefault="00000000">
          <w:pPr>
            <w:pStyle w:val="TOC3"/>
            <w:tabs>
              <w:tab w:val="right" w:leader="dot" w:pos="9350"/>
            </w:tabs>
            <w:rPr>
              <w:noProof/>
            </w:rPr>
          </w:pPr>
          <w:hyperlink w:anchor="_Toc142664485" w:history="1">
            <w:r w:rsidR="00257232" w:rsidRPr="003C4992">
              <w:rPr>
                <w:rStyle w:val="Hyperlink"/>
                <w:noProof/>
              </w:rPr>
              <w:t>Conclusion</w:t>
            </w:r>
            <w:r w:rsidR="00257232">
              <w:rPr>
                <w:noProof/>
                <w:webHidden/>
              </w:rPr>
              <w:tab/>
            </w:r>
            <w:r w:rsidR="00257232">
              <w:rPr>
                <w:noProof/>
                <w:webHidden/>
              </w:rPr>
              <w:fldChar w:fldCharType="begin"/>
            </w:r>
            <w:r w:rsidR="00257232">
              <w:rPr>
                <w:noProof/>
                <w:webHidden/>
              </w:rPr>
              <w:instrText xml:space="preserve"> PAGEREF _Toc142664485 \h </w:instrText>
            </w:r>
            <w:r w:rsidR="00257232">
              <w:rPr>
                <w:noProof/>
                <w:webHidden/>
              </w:rPr>
            </w:r>
            <w:r w:rsidR="00257232">
              <w:rPr>
                <w:noProof/>
                <w:webHidden/>
              </w:rPr>
              <w:fldChar w:fldCharType="separate"/>
            </w:r>
            <w:r w:rsidR="00257232">
              <w:rPr>
                <w:noProof/>
                <w:webHidden/>
              </w:rPr>
              <w:t>7</w:t>
            </w:r>
            <w:r w:rsidR="00257232">
              <w:rPr>
                <w:noProof/>
                <w:webHidden/>
              </w:rPr>
              <w:fldChar w:fldCharType="end"/>
            </w:r>
          </w:hyperlink>
        </w:p>
        <w:p w14:paraId="1348E32B" w14:textId="081F75CA" w:rsidR="00257232" w:rsidRDefault="00000000">
          <w:pPr>
            <w:pStyle w:val="TOC2"/>
            <w:tabs>
              <w:tab w:val="right" w:leader="dot" w:pos="9350"/>
            </w:tabs>
            <w:rPr>
              <w:noProof/>
            </w:rPr>
          </w:pPr>
          <w:hyperlink w:anchor="_Toc142664486" w:history="1">
            <w:r w:rsidR="00257232" w:rsidRPr="003C4992">
              <w:rPr>
                <w:rStyle w:val="Hyperlink"/>
                <w:noProof/>
              </w:rPr>
              <w:t>Part 2:</w:t>
            </w:r>
            <w:r w:rsidR="00257232">
              <w:rPr>
                <w:noProof/>
                <w:webHidden/>
              </w:rPr>
              <w:tab/>
            </w:r>
            <w:r w:rsidR="00257232">
              <w:rPr>
                <w:noProof/>
                <w:webHidden/>
              </w:rPr>
              <w:fldChar w:fldCharType="begin"/>
            </w:r>
            <w:r w:rsidR="00257232">
              <w:rPr>
                <w:noProof/>
                <w:webHidden/>
              </w:rPr>
              <w:instrText xml:space="preserve"> PAGEREF _Toc142664486 \h </w:instrText>
            </w:r>
            <w:r w:rsidR="00257232">
              <w:rPr>
                <w:noProof/>
                <w:webHidden/>
              </w:rPr>
            </w:r>
            <w:r w:rsidR="00257232">
              <w:rPr>
                <w:noProof/>
                <w:webHidden/>
              </w:rPr>
              <w:fldChar w:fldCharType="separate"/>
            </w:r>
            <w:r w:rsidR="00257232">
              <w:rPr>
                <w:noProof/>
                <w:webHidden/>
              </w:rPr>
              <w:t>8</w:t>
            </w:r>
            <w:r w:rsidR="00257232">
              <w:rPr>
                <w:noProof/>
                <w:webHidden/>
              </w:rPr>
              <w:fldChar w:fldCharType="end"/>
            </w:r>
          </w:hyperlink>
        </w:p>
        <w:p w14:paraId="6E3FA7A2" w14:textId="40D8B125" w:rsidR="00257232" w:rsidRDefault="00000000">
          <w:pPr>
            <w:pStyle w:val="TOC3"/>
            <w:tabs>
              <w:tab w:val="left" w:pos="880"/>
              <w:tab w:val="right" w:leader="dot" w:pos="9350"/>
            </w:tabs>
            <w:rPr>
              <w:noProof/>
            </w:rPr>
          </w:pPr>
          <w:hyperlink w:anchor="_Toc142664487" w:history="1">
            <w:r w:rsidR="00257232" w:rsidRPr="003C4992">
              <w:rPr>
                <w:rStyle w:val="Hyperlink"/>
                <w:noProof/>
              </w:rPr>
              <w:t>1.</w:t>
            </w:r>
            <w:r w:rsidR="00257232">
              <w:rPr>
                <w:noProof/>
              </w:rPr>
              <w:tab/>
            </w:r>
            <w:r w:rsidR="00257232" w:rsidRPr="003C4992">
              <w:rPr>
                <w:rStyle w:val="Hyperlink"/>
                <w:noProof/>
              </w:rPr>
              <w:t>Male and female students</w:t>
            </w:r>
            <w:r w:rsidR="00257232">
              <w:rPr>
                <w:noProof/>
                <w:webHidden/>
              </w:rPr>
              <w:tab/>
            </w:r>
            <w:r w:rsidR="00257232">
              <w:rPr>
                <w:noProof/>
                <w:webHidden/>
              </w:rPr>
              <w:fldChar w:fldCharType="begin"/>
            </w:r>
            <w:r w:rsidR="00257232">
              <w:rPr>
                <w:noProof/>
                <w:webHidden/>
              </w:rPr>
              <w:instrText xml:space="preserve"> PAGEREF _Toc142664487 \h </w:instrText>
            </w:r>
            <w:r w:rsidR="00257232">
              <w:rPr>
                <w:noProof/>
                <w:webHidden/>
              </w:rPr>
            </w:r>
            <w:r w:rsidR="00257232">
              <w:rPr>
                <w:noProof/>
                <w:webHidden/>
              </w:rPr>
              <w:fldChar w:fldCharType="separate"/>
            </w:r>
            <w:r w:rsidR="00257232">
              <w:rPr>
                <w:noProof/>
                <w:webHidden/>
              </w:rPr>
              <w:t>8</w:t>
            </w:r>
            <w:r w:rsidR="00257232">
              <w:rPr>
                <w:noProof/>
                <w:webHidden/>
              </w:rPr>
              <w:fldChar w:fldCharType="end"/>
            </w:r>
          </w:hyperlink>
        </w:p>
        <w:p w14:paraId="1B0EE8D7" w14:textId="1E8611FD" w:rsidR="00257232" w:rsidRDefault="00000000">
          <w:pPr>
            <w:pStyle w:val="TOC3"/>
            <w:tabs>
              <w:tab w:val="left" w:pos="880"/>
              <w:tab w:val="right" w:leader="dot" w:pos="9350"/>
            </w:tabs>
            <w:rPr>
              <w:noProof/>
            </w:rPr>
          </w:pPr>
          <w:hyperlink w:anchor="_Toc142664488" w:history="1">
            <w:r w:rsidR="00257232" w:rsidRPr="003C4992">
              <w:rPr>
                <w:rStyle w:val="Hyperlink"/>
                <w:noProof/>
              </w:rPr>
              <w:t>2.</w:t>
            </w:r>
            <w:r w:rsidR="00257232">
              <w:rPr>
                <w:noProof/>
              </w:rPr>
              <w:tab/>
            </w:r>
            <w:r w:rsidR="00257232" w:rsidRPr="003C4992">
              <w:rPr>
                <w:rStyle w:val="Hyperlink"/>
                <w:noProof/>
              </w:rPr>
              <w:t>Number of student qualifies and does not qualify for reduced/free lunch</w:t>
            </w:r>
            <w:r w:rsidR="00257232">
              <w:rPr>
                <w:noProof/>
                <w:webHidden/>
              </w:rPr>
              <w:tab/>
            </w:r>
            <w:r w:rsidR="00257232">
              <w:rPr>
                <w:noProof/>
                <w:webHidden/>
              </w:rPr>
              <w:fldChar w:fldCharType="begin"/>
            </w:r>
            <w:r w:rsidR="00257232">
              <w:rPr>
                <w:noProof/>
                <w:webHidden/>
              </w:rPr>
              <w:instrText xml:space="preserve"> PAGEREF _Toc142664488 \h </w:instrText>
            </w:r>
            <w:r w:rsidR="00257232">
              <w:rPr>
                <w:noProof/>
                <w:webHidden/>
              </w:rPr>
            </w:r>
            <w:r w:rsidR="00257232">
              <w:rPr>
                <w:noProof/>
                <w:webHidden/>
              </w:rPr>
              <w:fldChar w:fldCharType="separate"/>
            </w:r>
            <w:r w:rsidR="00257232">
              <w:rPr>
                <w:noProof/>
                <w:webHidden/>
              </w:rPr>
              <w:t>8</w:t>
            </w:r>
            <w:r w:rsidR="00257232">
              <w:rPr>
                <w:noProof/>
                <w:webHidden/>
              </w:rPr>
              <w:fldChar w:fldCharType="end"/>
            </w:r>
          </w:hyperlink>
        </w:p>
        <w:p w14:paraId="260744AB" w14:textId="211B83F3" w:rsidR="00257232" w:rsidRDefault="00000000">
          <w:pPr>
            <w:pStyle w:val="TOC3"/>
            <w:tabs>
              <w:tab w:val="left" w:pos="880"/>
              <w:tab w:val="right" w:leader="dot" w:pos="9350"/>
            </w:tabs>
            <w:rPr>
              <w:noProof/>
            </w:rPr>
          </w:pPr>
          <w:hyperlink w:anchor="_Toc142664489" w:history="1">
            <w:r w:rsidR="00257232" w:rsidRPr="003C4992">
              <w:rPr>
                <w:rStyle w:val="Hyperlink"/>
                <w:noProof/>
              </w:rPr>
              <w:t>3.</w:t>
            </w:r>
            <w:r w:rsidR="00257232">
              <w:rPr>
                <w:noProof/>
              </w:rPr>
              <w:tab/>
            </w:r>
            <w:r w:rsidR="00257232" w:rsidRPr="003C4992">
              <w:rPr>
                <w:rStyle w:val="Hyperlink"/>
                <w:noProof/>
              </w:rPr>
              <w:t>Mean and median of students who qualifies and does not qualify for reduced/free lunch</w:t>
            </w:r>
            <w:r w:rsidR="00257232">
              <w:rPr>
                <w:noProof/>
                <w:webHidden/>
              </w:rPr>
              <w:tab/>
            </w:r>
            <w:r w:rsidR="00257232">
              <w:rPr>
                <w:noProof/>
                <w:webHidden/>
              </w:rPr>
              <w:fldChar w:fldCharType="begin"/>
            </w:r>
            <w:r w:rsidR="00257232">
              <w:rPr>
                <w:noProof/>
                <w:webHidden/>
              </w:rPr>
              <w:instrText xml:space="preserve"> PAGEREF _Toc142664489 \h </w:instrText>
            </w:r>
            <w:r w:rsidR="00257232">
              <w:rPr>
                <w:noProof/>
                <w:webHidden/>
              </w:rPr>
            </w:r>
            <w:r w:rsidR="00257232">
              <w:rPr>
                <w:noProof/>
                <w:webHidden/>
              </w:rPr>
              <w:fldChar w:fldCharType="separate"/>
            </w:r>
            <w:r w:rsidR="00257232">
              <w:rPr>
                <w:noProof/>
                <w:webHidden/>
              </w:rPr>
              <w:t>8</w:t>
            </w:r>
            <w:r w:rsidR="00257232">
              <w:rPr>
                <w:noProof/>
                <w:webHidden/>
              </w:rPr>
              <w:fldChar w:fldCharType="end"/>
            </w:r>
          </w:hyperlink>
        </w:p>
        <w:p w14:paraId="7FE20F50" w14:textId="53215074" w:rsidR="00257232" w:rsidRDefault="00000000">
          <w:pPr>
            <w:pStyle w:val="TOC3"/>
            <w:tabs>
              <w:tab w:val="left" w:pos="880"/>
              <w:tab w:val="right" w:leader="dot" w:pos="9350"/>
            </w:tabs>
            <w:rPr>
              <w:noProof/>
            </w:rPr>
          </w:pPr>
          <w:hyperlink w:anchor="_Toc142664490" w:history="1">
            <w:r w:rsidR="00257232" w:rsidRPr="003C4992">
              <w:rPr>
                <w:rStyle w:val="Hyperlink"/>
                <w:noProof/>
              </w:rPr>
              <w:t>4.</w:t>
            </w:r>
            <w:r w:rsidR="00257232">
              <w:rPr>
                <w:noProof/>
              </w:rPr>
              <w:tab/>
            </w:r>
            <w:r w:rsidR="00257232" w:rsidRPr="003C4992">
              <w:rPr>
                <w:rStyle w:val="Hyperlink"/>
                <w:noProof/>
              </w:rPr>
              <w:t>Mean and median differences of students’ pre-test and post-test scores</w:t>
            </w:r>
            <w:r w:rsidR="00257232">
              <w:rPr>
                <w:noProof/>
                <w:webHidden/>
              </w:rPr>
              <w:tab/>
            </w:r>
            <w:r w:rsidR="00257232">
              <w:rPr>
                <w:noProof/>
                <w:webHidden/>
              </w:rPr>
              <w:fldChar w:fldCharType="begin"/>
            </w:r>
            <w:r w:rsidR="00257232">
              <w:rPr>
                <w:noProof/>
                <w:webHidden/>
              </w:rPr>
              <w:instrText xml:space="preserve"> PAGEREF _Toc142664490 \h </w:instrText>
            </w:r>
            <w:r w:rsidR="00257232">
              <w:rPr>
                <w:noProof/>
                <w:webHidden/>
              </w:rPr>
            </w:r>
            <w:r w:rsidR="00257232">
              <w:rPr>
                <w:noProof/>
                <w:webHidden/>
              </w:rPr>
              <w:fldChar w:fldCharType="separate"/>
            </w:r>
            <w:r w:rsidR="00257232">
              <w:rPr>
                <w:noProof/>
                <w:webHidden/>
              </w:rPr>
              <w:t>8</w:t>
            </w:r>
            <w:r w:rsidR="00257232">
              <w:rPr>
                <w:noProof/>
                <w:webHidden/>
              </w:rPr>
              <w:fldChar w:fldCharType="end"/>
            </w:r>
          </w:hyperlink>
        </w:p>
        <w:p w14:paraId="1E725CF0" w14:textId="0291868B" w:rsidR="00257232" w:rsidRDefault="00000000">
          <w:pPr>
            <w:pStyle w:val="TOC3"/>
            <w:tabs>
              <w:tab w:val="left" w:pos="880"/>
              <w:tab w:val="right" w:leader="dot" w:pos="9350"/>
            </w:tabs>
            <w:rPr>
              <w:noProof/>
            </w:rPr>
          </w:pPr>
          <w:hyperlink w:anchor="_Toc142664491" w:history="1">
            <w:r w:rsidR="00257232" w:rsidRPr="003C4992">
              <w:rPr>
                <w:rStyle w:val="Hyperlink"/>
                <w:noProof/>
              </w:rPr>
              <w:t>5.</w:t>
            </w:r>
            <w:r w:rsidR="00257232">
              <w:rPr>
                <w:noProof/>
              </w:rPr>
              <w:tab/>
            </w:r>
            <w:r w:rsidR="00257232" w:rsidRPr="003C4992">
              <w:rPr>
                <w:rStyle w:val="Hyperlink"/>
                <w:noProof/>
              </w:rPr>
              <w:t>Clustering example (K-Means Clustering)</w:t>
            </w:r>
            <w:r w:rsidR="00257232">
              <w:rPr>
                <w:noProof/>
                <w:webHidden/>
              </w:rPr>
              <w:tab/>
            </w:r>
            <w:r w:rsidR="00257232">
              <w:rPr>
                <w:noProof/>
                <w:webHidden/>
              </w:rPr>
              <w:fldChar w:fldCharType="begin"/>
            </w:r>
            <w:r w:rsidR="00257232">
              <w:rPr>
                <w:noProof/>
                <w:webHidden/>
              </w:rPr>
              <w:instrText xml:space="preserve"> PAGEREF _Toc142664491 \h </w:instrText>
            </w:r>
            <w:r w:rsidR="00257232">
              <w:rPr>
                <w:noProof/>
                <w:webHidden/>
              </w:rPr>
            </w:r>
            <w:r w:rsidR="00257232">
              <w:rPr>
                <w:noProof/>
                <w:webHidden/>
              </w:rPr>
              <w:fldChar w:fldCharType="separate"/>
            </w:r>
            <w:r w:rsidR="00257232">
              <w:rPr>
                <w:noProof/>
                <w:webHidden/>
              </w:rPr>
              <w:t>9</w:t>
            </w:r>
            <w:r w:rsidR="00257232">
              <w:rPr>
                <w:noProof/>
                <w:webHidden/>
              </w:rPr>
              <w:fldChar w:fldCharType="end"/>
            </w:r>
          </w:hyperlink>
        </w:p>
        <w:p w14:paraId="246413D1" w14:textId="60830D25" w:rsidR="00257232" w:rsidRDefault="00000000">
          <w:pPr>
            <w:pStyle w:val="TOC3"/>
            <w:tabs>
              <w:tab w:val="left" w:pos="880"/>
              <w:tab w:val="right" w:leader="dot" w:pos="9350"/>
            </w:tabs>
            <w:rPr>
              <w:noProof/>
            </w:rPr>
          </w:pPr>
          <w:hyperlink w:anchor="_Toc142664492" w:history="1">
            <w:r w:rsidR="00257232" w:rsidRPr="003C4992">
              <w:rPr>
                <w:rStyle w:val="Hyperlink"/>
                <w:noProof/>
              </w:rPr>
              <w:t>6.</w:t>
            </w:r>
            <w:r w:rsidR="00257232">
              <w:rPr>
                <w:noProof/>
              </w:rPr>
              <w:tab/>
            </w:r>
            <w:r w:rsidR="00257232" w:rsidRPr="003C4992">
              <w:rPr>
                <w:rStyle w:val="Hyperlink"/>
                <w:noProof/>
              </w:rPr>
              <w:t>Data mining and text mining methods used in contemporary business</w:t>
            </w:r>
            <w:r w:rsidR="00257232">
              <w:rPr>
                <w:noProof/>
                <w:webHidden/>
              </w:rPr>
              <w:tab/>
            </w:r>
            <w:r w:rsidR="00257232">
              <w:rPr>
                <w:noProof/>
                <w:webHidden/>
              </w:rPr>
              <w:fldChar w:fldCharType="begin"/>
            </w:r>
            <w:r w:rsidR="00257232">
              <w:rPr>
                <w:noProof/>
                <w:webHidden/>
              </w:rPr>
              <w:instrText xml:space="preserve"> PAGEREF _Toc142664492 \h </w:instrText>
            </w:r>
            <w:r w:rsidR="00257232">
              <w:rPr>
                <w:noProof/>
                <w:webHidden/>
              </w:rPr>
            </w:r>
            <w:r w:rsidR="00257232">
              <w:rPr>
                <w:noProof/>
                <w:webHidden/>
              </w:rPr>
              <w:fldChar w:fldCharType="separate"/>
            </w:r>
            <w:r w:rsidR="00257232">
              <w:rPr>
                <w:noProof/>
                <w:webHidden/>
              </w:rPr>
              <w:t>12</w:t>
            </w:r>
            <w:r w:rsidR="00257232">
              <w:rPr>
                <w:noProof/>
                <w:webHidden/>
              </w:rPr>
              <w:fldChar w:fldCharType="end"/>
            </w:r>
          </w:hyperlink>
        </w:p>
        <w:p w14:paraId="2E590E58" w14:textId="68228C3B" w:rsidR="00257232" w:rsidRDefault="00000000">
          <w:pPr>
            <w:pStyle w:val="TOC3"/>
            <w:tabs>
              <w:tab w:val="left" w:pos="880"/>
              <w:tab w:val="right" w:leader="dot" w:pos="9350"/>
            </w:tabs>
            <w:rPr>
              <w:noProof/>
            </w:rPr>
          </w:pPr>
          <w:hyperlink w:anchor="_Toc142664493" w:history="1">
            <w:r w:rsidR="00257232" w:rsidRPr="003C4992">
              <w:rPr>
                <w:rStyle w:val="Hyperlink"/>
                <w:noProof/>
              </w:rPr>
              <w:t>7.</w:t>
            </w:r>
            <w:r w:rsidR="00257232">
              <w:rPr>
                <w:noProof/>
              </w:rPr>
              <w:tab/>
            </w:r>
            <w:r w:rsidR="00257232" w:rsidRPr="003C4992">
              <w:rPr>
                <w:rStyle w:val="Hyperlink"/>
                <w:noProof/>
              </w:rPr>
              <w:t>Advantages and disadvantage of using SPSS and Excel</w:t>
            </w:r>
            <w:r w:rsidR="00257232">
              <w:rPr>
                <w:noProof/>
                <w:webHidden/>
              </w:rPr>
              <w:tab/>
            </w:r>
            <w:r w:rsidR="00257232">
              <w:rPr>
                <w:noProof/>
                <w:webHidden/>
              </w:rPr>
              <w:fldChar w:fldCharType="begin"/>
            </w:r>
            <w:r w:rsidR="00257232">
              <w:rPr>
                <w:noProof/>
                <w:webHidden/>
              </w:rPr>
              <w:instrText xml:space="preserve"> PAGEREF _Toc142664493 \h </w:instrText>
            </w:r>
            <w:r w:rsidR="00257232">
              <w:rPr>
                <w:noProof/>
                <w:webHidden/>
              </w:rPr>
            </w:r>
            <w:r w:rsidR="00257232">
              <w:rPr>
                <w:noProof/>
                <w:webHidden/>
              </w:rPr>
              <w:fldChar w:fldCharType="separate"/>
            </w:r>
            <w:r w:rsidR="00257232">
              <w:rPr>
                <w:noProof/>
                <w:webHidden/>
              </w:rPr>
              <w:t>15</w:t>
            </w:r>
            <w:r w:rsidR="00257232">
              <w:rPr>
                <w:noProof/>
                <w:webHidden/>
              </w:rPr>
              <w:fldChar w:fldCharType="end"/>
            </w:r>
          </w:hyperlink>
        </w:p>
        <w:p w14:paraId="29882282" w14:textId="630264DE" w:rsidR="00257232" w:rsidRDefault="00000000">
          <w:pPr>
            <w:pStyle w:val="TOC1"/>
            <w:tabs>
              <w:tab w:val="right" w:leader="dot" w:pos="9350"/>
            </w:tabs>
            <w:rPr>
              <w:noProof/>
            </w:rPr>
          </w:pPr>
          <w:hyperlink w:anchor="_Toc142664494" w:history="1">
            <w:r w:rsidR="00257232" w:rsidRPr="003C4992">
              <w:rPr>
                <w:rStyle w:val="Hyperlink"/>
                <w:noProof/>
              </w:rPr>
              <w:t>Reference list</w:t>
            </w:r>
            <w:r w:rsidR="00257232">
              <w:rPr>
                <w:noProof/>
                <w:webHidden/>
              </w:rPr>
              <w:tab/>
            </w:r>
            <w:r w:rsidR="00257232">
              <w:rPr>
                <w:noProof/>
                <w:webHidden/>
              </w:rPr>
              <w:fldChar w:fldCharType="begin"/>
            </w:r>
            <w:r w:rsidR="00257232">
              <w:rPr>
                <w:noProof/>
                <w:webHidden/>
              </w:rPr>
              <w:instrText xml:space="preserve"> PAGEREF _Toc142664494 \h </w:instrText>
            </w:r>
            <w:r w:rsidR="00257232">
              <w:rPr>
                <w:noProof/>
                <w:webHidden/>
              </w:rPr>
            </w:r>
            <w:r w:rsidR="00257232">
              <w:rPr>
                <w:noProof/>
                <w:webHidden/>
              </w:rPr>
              <w:fldChar w:fldCharType="separate"/>
            </w:r>
            <w:r w:rsidR="00257232">
              <w:rPr>
                <w:noProof/>
                <w:webHidden/>
              </w:rPr>
              <w:t>17</w:t>
            </w:r>
            <w:r w:rsidR="00257232">
              <w:rPr>
                <w:noProof/>
                <w:webHidden/>
              </w:rPr>
              <w:fldChar w:fldCharType="end"/>
            </w:r>
          </w:hyperlink>
        </w:p>
        <w:p w14:paraId="763FDD08" w14:textId="66A09537" w:rsidR="00AC6484" w:rsidRDefault="00000000">
          <w:pPr>
            <w:widowControl w:val="0"/>
            <w:tabs>
              <w:tab w:val="right" w:leader="dot" w:pos="9360"/>
            </w:tabs>
            <w:spacing w:before="60"/>
            <w:rPr>
              <w:color w:val="000000"/>
            </w:rPr>
          </w:pPr>
          <w:r>
            <w:fldChar w:fldCharType="end"/>
          </w:r>
        </w:p>
      </w:sdtContent>
    </w:sdt>
    <w:p w14:paraId="0B0F7080" w14:textId="77777777" w:rsidR="00AC6484" w:rsidRDefault="00000000">
      <w:pPr>
        <w:jc w:val="center"/>
        <w:rPr>
          <w:b/>
          <w:sz w:val="32"/>
          <w:szCs w:val="32"/>
        </w:rPr>
      </w:pPr>
      <w:r>
        <w:br w:type="page"/>
      </w:r>
    </w:p>
    <w:p w14:paraId="53DF8DCE" w14:textId="77777777" w:rsidR="00AC6484" w:rsidRDefault="00000000">
      <w:pPr>
        <w:pStyle w:val="Heading2"/>
      </w:pPr>
      <w:bookmarkStart w:id="0" w:name="_Toc142664482"/>
      <w:r>
        <w:lastRenderedPageBreak/>
        <w:t>Part 1:</w:t>
      </w:r>
      <w:bookmarkEnd w:id="0"/>
    </w:p>
    <w:p w14:paraId="424FF8B8" w14:textId="77777777" w:rsidR="00AC6484" w:rsidRDefault="00000000">
      <w:pPr>
        <w:pStyle w:val="Heading3"/>
        <w:ind w:left="0" w:firstLine="0"/>
      </w:pPr>
      <w:bookmarkStart w:id="1" w:name="_Toc142664483"/>
      <w:r>
        <w:t>Introduction</w:t>
      </w:r>
      <w:bookmarkEnd w:id="1"/>
    </w:p>
    <w:p w14:paraId="11057F5E" w14:textId="77777777" w:rsidR="00AC6484" w:rsidRDefault="00000000">
      <w:r>
        <w:t>The whole 2017–2021 hotel reservation dataset was thoroughly analyzed using Microsoft Excel. This program helped with data preparation, processing, and visualization. Over the last half-decade, typical lodging expenses changed. Excel's data management and calculations made it easy to estimate average prices and identify patterns in this large dataset.</w:t>
      </w:r>
    </w:p>
    <w:p w14:paraId="1AF3E86E" w14:textId="77777777" w:rsidR="00AC6484" w:rsidRDefault="00000000">
      <w:r>
        <w:t xml:space="preserve">Microsoft Excel became an essential resource in data analysis, allowing data analysts to get comprehensive understanding into the temporal changes of average hotel booking expenses. The analysis revealed a range of price fluctuations, focusing on their connection to the COVID-19 pandemic. The findings could potentially assist hotel sector decision-makers anticipate obstacles and identify new possibilities. </w:t>
      </w:r>
    </w:p>
    <w:p w14:paraId="1A288F0B" w14:textId="77777777" w:rsidR="00AC6484" w:rsidRDefault="00000000">
      <w:pPr>
        <w:pStyle w:val="Heading3"/>
        <w:ind w:left="0" w:firstLine="0"/>
      </w:pPr>
      <w:bookmarkStart w:id="2" w:name="_Toc142664484"/>
      <w:r>
        <w:t>Data analysis and result</w:t>
      </w:r>
      <w:bookmarkEnd w:id="2"/>
    </w:p>
    <w:tbl>
      <w:tblPr>
        <w:tblStyle w:val="a"/>
        <w:tblW w:w="92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315"/>
        <w:gridCol w:w="1685"/>
        <w:gridCol w:w="1895"/>
        <w:gridCol w:w="1895"/>
        <w:gridCol w:w="1505"/>
      </w:tblGrid>
      <w:tr w:rsidR="00AC6484" w14:paraId="5A8A22D6"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44CA0" w14:textId="77777777" w:rsidR="00AC6484" w:rsidRDefault="00000000">
            <w:pPr>
              <w:widowControl w:val="0"/>
              <w:pBdr>
                <w:top w:val="nil"/>
                <w:left w:val="nil"/>
                <w:bottom w:val="nil"/>
                <w:right w:val="nil"/>
                <w:between w:val="nil"/>
              </w:pBdr>
              <w:spacing w:line="276" w:lineRule="auto"/>
              <w:jc w:val="left"/>
            </w:pPr>
            <w:r>
              <w:t>Sum of Average price</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FC4F5F"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7DC0A9" w14:textId="77777777" w:rsidR="00AC6484" w:rsidRDefault="00000000">
            <w:pPr>
              <w:widowControl w:val="0"/>
              <w:pBdr>
                <w:top w:val="nil"/>
                <w:left w:val="nil"/>
                <w:bottom w:val="nil"/>
                <w:right w:val="nil"/>
                <w:between w:val="nil"/>
              </w:pBdr>
              <w:spacing w:line="276" w:lineRule="auto"/>
              <w:jc w:val="left"/>
            </w:pPr>
            <w:r>
              <w:t>Booking status</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54E25F" w14:textId="77777777" w:rsidR="00AC6484" w:rsidRDefault="00000000">
            <w:pPr>
              <w:widowControl w:val="0"/>
              <w:pBdr>
                <w:top w:val="nil"/>
                <w:left w:val="nil"/>
                <w:bottom w:val="nil"/>
                <w:right w:val="nil"/>
                <w:between w:val="nil"/>
              </w:pBdr>
              <w:spacing w:line="276" w:lineRule="auto"/>
              <w:jc w:val="left"/>
            </w:pPr>
            <w:r>
              <w:t xml:space="preserve"> </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D1B3A" w14:textId="77777777" w:rsidR="00AC6484" w:rsidRDefault="00000000">
            <w:pPr>
              <w:widowControl w:val="0"/>
              <w:pBdr>
                <w:top w:val="nil"/>
                <w:left w:val="nil"/>
                <w:bottom w:val="nil"/>
                <w:right w:val="nil"/>
                <w:between w:val="nil"/>
              </w:pBdr>
              <w:spacing w:line="276" w:lineRule="auto"/>
              <w:jc w:val="left"/>
            </w:pPr>
            <w:r>
              <w:t xml:space="preserve"> </w:t>
            </w:r>
          </w:p>
        </w:tc>
      </w:tr>
      <w:tr w:rsidR="00AC6484" w14:paraId="7D3BAE6E"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675060" w14:textId="77777777" w:rsidR="00AC6484" w:rsidRDefault="00000000">
            <w:pPr>
              <w:widowControl w:val="0"/>
              <w:pBdr>
                <w:top w:val="nil"/>
                <w:left w:val="nil"/>
                <w:bottom w:val="nil"/>
                <w:right w:val="nil"/>
                <w:between w:val="nil"/>
              </w:pBdr>
              <w:spacing w:line="276" w:lineRule="auto"/>
              <w:jc w:val="left"/>
            </w:pPr>
            <w:proofErr w:type="spellStart"/>
            <w:r>
              <w:t>Market_type</w:t>
            </w:r>
            <w:proofErr w:type="spellEnd"/>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832FA5" w14:textId="77777777" w:rsidR="00AC6484" w:rsidRDefault="00000000">
            <w:pPr>
              <w:widowControl w:val="0"/>
              <w:pBdr>
                <w:top w:val="nil"/>
                <w:left w:val="nil"/>
                <w:bottom w:val="nil"/>
                <w:right w:val="nil"/>
                <w:between w:val="nil"/>
              </w:pBdr>
              <w:spacing w:line="276" w:lineRule="auto"/>
              <w:jc w:val="left"/>
            </w:pPr>
            <w:proofErr w:type="spellStart"/>
            <w:r>
              <w:t>Arrival_year</w:t>
            </w:r>
            <w:proofErr w:type="spellEnd"/>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C78C55" w14:textId="77777777" w:rsidR="00AC6484" w:rsidRDefault="00000000">
            <w:pPr>
              <w:widowControl w:val="0"/>
              <w:pBdr>
                <w:top w:val="nil"/>
                <w:left w:val="nil"/>
                <w:bottom w:val="nil"/>
                <w:right w:val="nil"/>
                <w:between w:val="nil"/>
              </w:pBdr>
              <w:spacing w:line="276" w:lineRule="auto"/>
              <w:jc w:val="left"/>
            </w:pPr>
            <w:r>
              <w:t>Canceled</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5F745A" w14:textId="77777777" w:rsidR="00AC6484" w:rsidRDefault="00000000">
            <w:pPr>
              <w:widowControl w:val="0"/>
              <w:pBdr>
                <w:top w:val="nil"/>
                <w:left w:val="nil"/>
                <w:bottom w:val="nil"/>
                <w:right w:val="nil"/>
                <w:between w:val="nil"/>
              </w:pBdr>
              <w:spacing w:line="276" w:lineRule="auto"/>
              <w:jc w:val="left"/>
            </w:pPr>
            <w:proofErr w:type="spellStart"/>
            <w:r>
              <w:t>Not_Canceled</w:t>
            </w:r>
            <w:proofErr w:type="spellEnd"/>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FF53B9" w14:textId="77777777" w:rsidR="00AC6484" w:rsidRDefault="00000000">
            <w:pPr>
              <w:widowControl w:val="0"/>
              <w:pBdr>
                <w:top w:val="nil"/>
                <w:left w:val="nil"/>
                <w:bottom w:val="nil"/>
                <w:right w:val="nil"/>
                <w:between w:val="nil"/>
              </w:pBdr>
              <w:spacing w:line="276" w:lineRule="auto"/>
              <w:jc w:val="left"/>
            </w:pPr>
            <w:r>
              <w:t>Grand Total</w:t>
            </w:r>
          </w:p>
        </w:tc>
      </w:tr>
      <w:tr w:rsidR="00AC6484" w14:paraId="2A6AC30D"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9FA413" w14:textId="77777777" w:rsidR="00AC6484" w:rsidRDefault="00000000">
            <w:pPr>
              <w:widowControl w:val="0"/>
              <w:pBdr>
                <w:top w:val="nil"/>
                <w:left w:val="nil"/>
                <w:bottom w:val="nil"/>
                <w:right w:val="nil"/>
                <w:between w:val="nil"/>
              </w:pBdr>
              <w:spacing w:line="276" w:lineRule="auto"/>
              <w:jc w:val="left"/>
            </w:pPr>
            <w:r>
              <w:t>Aviation</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08665F52" w14:textId="77777777" w:rsidR="00AC6484" w:rsidRDefault="00000000">
            <w:pPr>
              <w:widowControl w:val="0"/>
              <w:pBdr>
                <w:top w:val="nil"/>
                <w:left w:val="nil"/>
                <w:bottom w:val="nil"/>
                <w:right w:val="nil"/>
                <w:between w:val="nil"/>
              </w:pBdr>
              <w:spacing w:line="276" w:lineRule="auto"/>
              <w:jc w:val="left"/>
            </w:pPr>
            <w:r>
              <w:t>2018</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5A638E5A" w14:textId="77777777" w:rsidR="00AC6484" w:rsidRDefault="00000000">
            <w:pPr>
              <w:widowControl w:val="0"/>
              <w:pBdr>
                <w:top w:val="nil"/>
                <w:left w:val="nil"/>
                <w:bottom w:val="nil"/>
                <w:right w:val="nil"/>
                <w:between w:val="nil"/>
              </w:pBdr>
              <w:spacing w:line="276" w:lineRule="auto"/>
              <w:jc w:val="left"/>
            </w:pPr>
            <w:r>
              <w:t>3783</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858EA10" w14:textId="77777777" w:rsidR="00AC6484" w:rsidRDefault="00000000">
            <w:pPr>
              <w:widowControl w:val="0"/>
              <w:pBdr>
                <w:top w:val="nil"/>
                <w:left w:val="nil"/>
                <w:bottom w:val="nil"/>
                <w:right w:val="nil"/>
                <w:between w:val="nil"/>
              </w:pBdr>
              <w:spacing w:line="276" w:lineRule="auto"/>
              <w:jc w:val="left"/>
            </w:pPr>
            <w:r>
              <w:t>8805</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61839B6" w14:textId="77777777" w:rsidR="00AC6484" w:rsidRDefault="00000000">
            <w:pPr>
              <w:widowControl w:val="0"/>
              <w:pBdr>
                <w:top w:val="nil"/>
                <w:left w:val="nil"/>
                <w:bottom w:val="nil"/>
                <w:right w:val="nil"/>
                <w:between w:val="nil"/>
              </w:pBdr>
              <w:spacing w:line="276" w:lineRule="auto"/>
              <w:jc w:val="left"/>
            </w:pPr>
            <w:r>
              <w:t>12588</w:t>
            </w:r>
          </w:p>
        </w:tc>
      </w:tr>
      <w:tr w:rsidR="00AC6484" w14:paraId="14327F42"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C98B95" w14:textId="77777777" w:rsidR="00AC6484" w:rsidRDefault="00000000">
            <w:pPr>
              <w:widowControl w:val="0"/>
              <w:pBdr>
                <w:top w:val="nil"/>
                <w:left w:val="nil"/>
                <w:bottom w:val="nil"/>
                <w:right w:val="nil"/>
                <w:between w:val="nil"/>
              </w:pBdr>
              <w:spacing w:line="276" w:lineRule="auto"/>
              <w:jc w:val="left"/>
            </w:pPr>
            <w:r>
              <w:t>Aviation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FCC65F"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0E52EBED" w14:textId="77777777" w:rsidR="00AC6484" w:rsidRDefault="00000000">
            <w:pPr>
              <w:widowControl w:val="0"/>
              <w:pBdr>
                <w:top w:val="nil"/>
                <w:left w:val="nil"/>
                <w:bottom w:val="nil"/>
                <w:right w:val="nil"/>
                <w:between w:val="nil"/>
              </w:pBdr>
              <w:spacing w:line="276" w:lineRule="auto"/>
              <w:jc w:val="left"/>
            </w:pPr>
            <w:r>
              <w:t>3783</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1E31AC88" w14:textId="77777777" w:rsidR="00AC6484" w:rsidRDefault="00000000">
            <w:pPr>
              <w:widowControl w:val="0"/>
              <w:pBdr>
                <w:top w:val="nil"/>
                <w:left w:val="nil"/>
                <w:bottom w:val="nil"/>
                <w:right w:val="nil"/>
                <w:between w:val="nil"/>
              </w:pBdr>
              <w:spacing w:line="276" w:lineRule="auto"/>
              <w:jc w:val="left"/>
            </w:pPr>
            <w:r>
              <w:t>8805</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72B4912E" w14:textId="77777777" w:rsidR="00AC6484" w:rsidRDefault="00000000">
            <w:pPr>
              <w:widowControl w:val="0"/>
              <w:pBdr>
                <w:top w:val="nil"/>
                <w:left w:val="nil"/>
                <w:bottom w:val="nil"/>
                <w:right w:val="nil"/>
                <w:between w:val="nil"/>
              </w:pBdr>
              <w:spacing w:line="276" w:lineRule="auto"/>
              <w:jc w:val="left"/>
            </w:pPr>
            <w:r>
              <w:t>12588</w:t>
            </w:r>
          </w:p>
        </w:tc>
      </w:tr>
      <w:tr w:rsidR="00AC6484" w14:paraId="6219A7DB"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48D007" w14:textId="77777777" w:rsidR="00AC6484" w:rsidRDefault="00000000">
            <w:pPr>
              <w:widowControl w:val="0"/>
              <w:pBdr>
                <w:top w:val="nil"/>
                <w:left w:val="nil"/>
                <w:bottom w:val="nil"/>
                <w:right w:val="nil"/>
                <w:between w:val="nil"/>
              </w:pBdr>
              <w:spacing w:line="276" w:lineRule="auto"/>
              <w:jc w:val="left"/>
            </w:pPr>
            <w:r>
              <w:t>Complementary</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461A091" w14:textId="77777777" w:rsidR="00AC6484" w:rsidRDefault="00000000">
            <w:pPr>
              <w:widowControl w:val="0"/>
              <w:pBdr>
                <w:top w:val="nil"/>
                <w:left w:val="nil"/>
                <w:bottom w:val="nil"/>
                <w:right w:val="nil"/>
                <w:between w:val="nil"/>
              </w:pBdr>
              <w:spacing w:line="276" w:lineRule="auto"/>
              <w:jc w:val="left"/>
            </w:pPr>
            <w:r>
              <w:t>2017</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59B69D"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CBF7A01" w14:textId="77777777" w:rsidR="00AC6484" w:rsidRDefault="00000000">
            <w:pPr>
              <w:widowControl w:val="0"/>
              <w:pBdr>
                <w:top w:val="nil"/>
                <w:left w:val="nil"/>
                <w:bottom w:val="nil"/>
                <w:right w:val="nil"/>
                <w:between w:val="nil"/>
              </w:pBdr>
              <w:spacing w:line="276" w:lineRule="auto"/>
              <w:jc w:val="left"/>
            </w:pPr>
            <w:r>
              <w:t>340.93</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8B85174" w14:textId="77777777" w:rsidR="00AC6484" w:rsidRDefault="00000000">
            <w:pPr>
              <w:widowControl w:val="0"/>
              <w:pBdr>
                <w:top w:val="nil"/>
                <w:left w:val="nil"/>
                <w:bottom w:val="nil"/>
                <w:right w:val="nil"/>
                <w:between w:val="nil"/>
              </w:pBdr>
              <w:spacing w:line="276" w:lineRule="auto"/>
              <w:jc w:val="left"/>
            </w:pPr>
            <w:r>
              <w:t>340.93</w:t>
            </w:r>
          </w:p>
        </w:tc>
      </w:tr>
      <w:tr w:rsidR="00AC6484" w14:paraId="31D0367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4958CC"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51E05496" w14:textId="77777777" w:rsidR="00AC6484" w:rsidRDefault="00000000">
            <w:pPr>
              <w:widowControl w:val="0"/>
              <w:pBdr>
                <w:top w:val="nil"/>
                <w:left w:val="nil"/>
                <w:bottom w:val="nil"/>
                <w:right w:val="nil"/>
                <w:between w:val="nil"/>
              </w:pBdr>
              <w:spacing w:line="276" w:lineRule="auto"/>
              <w:jc w:val="left"/>
            </w:pPr>
            <w:r>
              <w:t>2018</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19ED77"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BB7A215" w14:textId="77777777" w:rsidR="00AC6484" w:rsidRDefault="00000000">
            <w:pPr>
              <w:widowControl w:val="0"/>
              <w:pBdr>
                <w:top w:val="nil"/>
                <w:left w:val="nil"/>
                <w:bottom w:val="nil"/>
                <w:right w:val="nil"/>
                <w:between w:val="nil"/>
              </w:pBdr>
              <w:spacing w:line="276" w:lineRule="auto"/>
              <w:jc w:val="left"/>
            </w:pPr>
            <w:r>
              <w:t>887.5</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5ED1CDC7" w14:textId="77777777" w:rsidR="00AC6484" w:rsidRDefault="00000000">
            <w:pPr>
              <w:widowControl w:val="0"/>
              <w:pBdr>
                <w:top w:val="nil"/>
                <w:left w:val="nil"/>
                <w:bottom w:val="nil"/>
                <w:right w:val="nil"/>
                <w:between w:val="nil"/>
              </w:pBdr>
              <w:spacing w:line="276" w:lineRule="auto"/>
              <w:jc w:val="left"/>
            </w:pPr>
            <w:r>
              <w:t>887.5</w:t>
            </w:r>
          </w:p>
        </w:tc>
      </w:tr>
      <w:tr w:rsidR="00AC6484" w14:paraId="07FC1624"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C55D27" w14:textId="77777777" w:rsidR="00AC6484" w:rsidRDefault="00000000">
            <w:pPr>
              <w:widowControl w:val="0"/>
              <w:pBdr>
                <w:top w:val="nil"/>
                <w:left w:val="nil"/>
                <w:bottom w:val="nil"/>
                <w:right w:val="nil"/>
                <w:between w:val="nil"/>
              </w:pBdr>
              <w:spacing w:line="276" w:lineRule="auto"/>
              <w:jc w:val="left"/>
            </w:pPr>
            <w:r>
              <w:t>Complementary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35B4F"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22E41B"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6A95A3C4" w14:textId="77777777" w:rsidR="00AC6484" w:rsidRDefault="00000000">
            <w:pPr>
              <w:widowControl w:val="0"/>
              <w:pBdr>
                <w:top w:val="nil"/>
                <w:left w:val="nil"/>
                <w:bottom w:val="nil"/>
                <w:right w:val="nil"/>
                <w:between w:val="nil"/>
              </w:pBdr>
              <w:spacing w:line="276" w:lineRule="auto"/>
              <w:jc w:val="left"/>
            </w:pPr>
            <w:r>
              <w:t>1228.43</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09B88CBE" w14:textId="77777777" w:rsidR="00AC6484" w:rsidRDefault="00000000">
            <w:pPr>
              <w:widowControl w:val="0"/>
              <w:pBdr>
                <w:top w:val="nil"/>
                <w:left w:val="nil"/>
                <w:bottom w:val="nil"/>
                <w:right w:val="nil"/>
                <w:between w:val="nil"/>
              </w:pBdr>
              <w:spacing w:line="276" w:lineRule="auto"/>
              <w:jc w:val="left"/>
            </w:pPr>
            <w:r>
              <w:t>1228.43</w:t>
            </w:r>
          </w:p>
        </w:tc>
      </w:tr>
      <w:tr w:rsidR="00AC6484" w14:paraId="28E4C910"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A10A2" w14:textId="77777777" w:rsidR="00AC6484" w:rsidRDefault="00000000">
            <w:pPr>
              <w:widowControl w:val="0"/>
              <w:pBdr>
                <w:top w:val="nil"/>
                <w:left w:val="nil"/>
                <w:bottom w:val="nil"/>
                <w:right w:val="nil"/>
                <w:between w:val="nil"/>
              </w:pBdr>
              <w:spacing w:line="276" w:lineRule="auto"/>
              <w:jc w:val="left"/>
            </w:pPr>
            <w:r>
              <w:t>Corporate</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6A8D0179" w14:textId="77777777" w:rsidR="00AC6484" w:rsidRDefault="00000000">
            <w:pPr>
              <w:widowControl w:val="0"/>
              <w:pBdr>
                <w:top w:val="nil"/>
                <w:left w:val="nil"/>
                <w:bottom w:val="nil"/>
                <w:right w:val="nil"/>
                <w:between w:val="nil"/>
              </w:pBdr>
              <w:spacing w:line="276" w:lineRule="auto"/>
              <w:jc w:val="left"/>
            </w:pPr>
            <w:r>
              <w:t>2017</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E7E6B14" w14:textId="77777777" w:rsidR="00AC6484" w:rsidRDefault="00000000">
            <w:pPr>
              <w:widowControl w:val="0"/>
              <w:pBdr>
                <w:top w:val="nil"/>
                <w:left w:val="nil"/>
                <w:bottom w:val="nil"/>
                <w:right w:val="nil"/>
                <w:between w:val="nil"/>
              </w:pBdr>
              <w:spacing w:line="276" w:lineRule="auto"/>
              <w:jc w:val="left"/>
            </w:pPr>
            <w:r>
              <w:t>3623.4</w:t>
            </w:r>
          </w:p>
        </w:tc>
        <w:tc>
          <w:tcPr>
            <w:tcW w:w="1895" w:type="dxa"/>
            <w:tcBorders>
              <w:top w:val="single" w:sz="4" w:space="0" w:color="000000"/>
              <w:left w:val="single" w:sz="4" w:space="0" w:color="000000"/>
              <w:bottom w:val="single" w:sz="4" w:space="0" w:color="000000"/>
              <w:right w:val="single" w:sz="4" w:space="0" w:color="000000"/>
            </w:tcBorders>
            <w:shd w:val="clear" w:color="auto" w:fill="FBFCFE"/>
            <w:tcMar>
              <w:top w:w="100" w:type="dxa"/>
              <w:left w:w="100" w:type="dxa"/>
              <w:bottom w:w="100" w:type="dxa"/>
              <w:right w:w="100" w:type="dxa"/>
            </w:tcMar>
          </w:tcPr>
          <w:p w14:paraId="12DEBC3B" w14:textId="77777777" w:rsidR="00AC6484" w:rsidRDefault="00000000">
            <w:pPr>
              <w:widowControl w:val="0"/>
              <w:pBdr>
                <w:top w:val="nil"/>
                <w:left w:val="nil"/>
                <w:bottom w:val="nil"/>
                <w:right w:val="nil"/>
                <w:between w:val="nil"/>
              </w:pBdr>
              <w:spacing w:line="276" w:lineRule="auto"/>
              <w:jc w:val="left"/>
            </w:pPr>
            <w:r>
              <w:t>34798.74</w:t>
            </w:r>
          </w:p>
        </w:tc>
        <w:tc>
          <w:tcPr>
            <w:tcW w:w="1505" w:type="dxa"/>
            <w:tcBorders>
              <w:top w:val="single" w:sz="4" w:space="0" w:color="000000"/>
              <w:left w:val="single" w:sz="4" w:space="0" w:color="000000"/>
              <w:bottom w:val="single" w:sz="4" w:space="0" w:color="000000"/>
              <w:right w:val="single" w:sz="4" w:space="0" w:color="000000"/>
            </w:tcBorders>
            <w:shd w:val="clear" w:color="auto" w:fill="FBFCFE"/>
            <w:tcMar>
              <w:top w:w="100" w:type="dxa"/>
              <w:left w:w="100" w:type="dxa"/>
              <w:bottom w:w="100" w:type="dxa"/>
              <w:right w:w="100" w:type="dxa"/>
            </w:tcMar>
          </w:tcPr>
          <w:p w14:paraId="05E7CE5F" w14:textId="77777777" w:rsidR="00AC6484" w:rsidRDefault="00000000">
            <w:pPr>
              <w:widowControl w:val="0"/>
              <w:pBdr>
                <w:top w:val="nil"/>
                <w:left w:val="nil"/>
                <w:bottom w:val="nil"/>
                <w:right w:val="nil"/>
                <w:between w:val="nil"/>
              </w:pBdr>
              <w:spacing w:line="276" w:lineRule="auto"/>
              <w:jc w:val="left"/>
            </w:pPr>
            <w:r>
              <w:t>38422.14</w:t>
            </w:r>
          </w:p>
        </w:tc>
      </w:tr>
      <w:tr w:rsidR="00AC6484" w14:paraId="406A146F"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022747"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9A9BF0A" w14:textId="77777777" w:rsidR="00AC6484" w:rsidRDefault="00000000">
            <w:pPr>
              <w:widowControl w:val="0"/>
              <w:pBdr>
                <w:top w:val="nil"/>
                <w:left w:val="nil"/>
                <w:bottom w:val="nil"/>
                <w:right w:val="nil"/>
                <w:between w:val="nil"/>
              </w:pBdr>
              <w:spacing w:line="276" w:lineRule="auto"/>
              <w:jc w:val="left"/>
            </w:pPr>
            <w:r>
              <w:t>2018</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70129A01" w14:textId="77777777" w:rsidR="00AC6484" w:rsidRDefault="00000000">
            <w:pPr>
              <w:widowControl w:val="0"/>
              <w:pBdr>
                <w:top w:val="nil"/>
                <w:left w:val="nil"/>
                <w:bottom w:val="nil"/>
                <w:right w:val="nil"/>
                <w:between w:val="nil"/>
              </w:pBdr>
              <w:spacing w:line="276" w:lineRule="auto"/>
              <w:jc w:val="left"/>
            </w:pPr>
            <w:r>
              <w:t>17386.59</w:t>
            </w:r>
          </w:p>
        </w:tc>
        <w:tc>
          <w:tcPr>
            <w:tcW w:w="1895" w:type="dxa"/>
            <w:tcBorders>
              <w:top w:val="single" w:sz="4" w:space="0" w:color="000000"/>
              <w:left w:val="single" w:sz="4" w:space="0" w:color="000000"/>
              <w:bottom w:val="single" w:sz="4" w:space="0" w:color="000000"/>
              <w:right w:val="single" w:sz="4" w:space="0" w:color="000000"/>
            </w:tcBorders>
            <w:shd w:val="clear" w:color="auto" w:fill="F8FBFC"/>
            <w:tcMar>
              <w:top w:w="100" w:type="dxa"/>
              <w:left w:w="100" w:type="dxa"/>
              <w:bottom w:w="100" w:type="dxa"/>
              <w:right w:w="100" w:type="dxa"/>
            </w:tcMar>
          </w:tcPr>
          <w:p w14:paraId="14AAFB1F" w14:textId="77777777" w:rsidR="00AC6484" w:rsidRDefault="00000000">
            <w:pPr>
              <w:widowControl w:val="0"/>
              <w:pBdr>
                <w:top w:val="nil"/>
                <w:left w:val="nil"/>
                <w:bottom w:val="nil"/>
                <w:right w:val="nil"/>
                <w:between w:val="nil"/>
              </w:pBdr>
              <w:spacing w:line="276" w:lineRule="auto"/>
              <w:jc w:val="left"/>
            </w:pPr>
            <w:r>
              <w:t>111357.25</w:t>
            </w:r>
          </w:p>
        </w:tc>
        <w:tc>
          <w:tcPr>
            <w:tcW w:w="1505" w:type="dxa"/>
            <w:tcBorders>
              <w:top w:val="single" w:sz="4" w:space="0" w:color="000000"/>
              <w:left w:val="single" w:sz="4" w:space="0" w:color="000000"/>
              <w:bottom w:val="single" w:sz="4" w:space="0" w:color="000000"/>
              <w:right w:val="single" w:sz="4" w:space="0" w:color="000000"/>
            </w:tcBorders>
            <w:shd w:val="clear" w:color="auto" w:fill="F7FAFB"/>
            <w:tcMar>
              <w:top w:w="100" w:type="dxa"/>
              <w:left w:w="100" w:type="dxa"/>
              <w:bottom w:w="100" w:type="dxa"/>
              <w:right w:w="100" w:type="dxa"/>
            </w:tcMar>
          </w:tcPr>
          <w:p w14:paraId="7E709752" w14:textId="77777777" w:rsidR="00AC6484" w:rsidRDefault="00000000">
            <w:pPr>
              <w:widowControl w:val="0"/>
              <w:pBdr>
                <w:top w:val="nil"/>
                <w:left w:val="nil"/>
                <w:bottom w:val="nil"/>
                <w:right w:val="nil"/>
                <w:between w:val="nil"/>
              </w:pBdr>
              <w:spacing w:line="276" w:lineRule="auto"/>
              <w:jc w:val="left"/>
            </w:pPr>
            <w:r>
              <w:t>128743.84</w:t>
            </w:r>
          </w:p>
        </w:tc>
      </w:tr>
      <w:tr w:rsidR="00AC6484" w14:paraId="2417A8BB"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9EB2AD"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3397436" w14:textId="77777777" w:rsidR="00AC6484" w:rsidRDefault="00000000">
            <w:pPr>
              <w:widowControl w:val="0"/>
              <w:pBdr>
                <w:top w:val="nil"/>
                <w:left w:val="nil"/>
                <w:bottom w:val="nil"/>
                <w:right w:val="nil"/>
                <w:between w:val="nil"/>
              </w:pBdr>
              <w:spacing w:line="276" w:lineRule="auto"/>
              <w:jc w:val="left"/>
            </w:pPr>
            <w:r>
              <w:t>2019</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2BFB87"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85D67ED" w14:textId="77777777" w:rsidR="00AC6484" w:rsidRDefault="00000000">
            <w:pPr>
              <w:widowControl w:val="0"/>
              <w:pBdr>
                <w:top w:val="nil"/>
                <w:left w:val="nil"/>
                <w:bottom w:val="nil"/>
                <w:right w:val="nil"/>
                <w:between w:val="nil"/>
              </w:pBdr>
              <w:spacing w:line="276" w:lineRule="auto"/>
              <w:jc w:val="left"/>
            </w:pPr>
            <w:r>
              <w:t>67</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268A892" w14:textId="77777777" w:rsidR="00AC6484" w:rsidRDefault="00000000">
            <w:pPr>
              <w:widowControl w:val="0"/>
              <w:pBdr>
                <w:top w:val="nil"/>
                <w:left w:val="nil"/>
                <w:bottom w:val="nil"/>
                <w:right w:val="nil"/>
                <w:between w:val="nil"/>
              </w:pBdr>
              <w:spacing w:line="276" w:lineRule="auto"/>
              <w:jc w:val="left"/>
            </w:pPr>
            <w:r>
              <w:t>67</w:t>
            </w:r>
          </w:p>
        </w:tc>
      </w:tr>
      <w:tr w:rsidR="00AC6484" w14:paraId="4016EA5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B0D08C" w14:textId="77777777" w:rsidR="00AC6484" w:rsidRDefault="00000000">
            <w:pPr>
              <w:widowControl w:val="0"/>
              <w:pBdr>
                <w:top w:val="nil"/>
                <w:left w:val="nil"/>
                <w:bottom w:val="nil"/>
                <w:right w:val="nil"/>
                <w:between w:val="nil"/>
              </w:pBdr>
              <w:spacing w:line="276" w:lineRule="auto"/>
              <w:jc w:val="left"/>
            </w:pPr>
            <w:r>
              <w:t>Corporate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3D50B2"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74D7B3B" w14:textId="77777777" w:rsidR="00AC6484" w:rsidRDefault="00000000">
            <w:pPr>
              <w:widowControl w:val="0"/>
              <w:pBdr>
                <w:top w:val="nil"/>
                <w:left w:val="nil"/>
                <w:bottom w:val="nil"/>
                <w:right w:val="nil"/>
                <w:between w:val="nil"/>
              </w:pBdr>
              <w:spacing w:line="276" w:lineRule="auto"/>
              <w:jc w:val="left"/>
            </w:pPr>
            <w:r>
              <w:t>21009.99</w:t>
            </w:r>
          </w:p>
        </w:tc>
        <w:tc>
          <w:tcPr>
            <w:tcW w:w="1895" w:type="dxa"/>
            <w:tcBorders>
              <w:top w:val="single" w:sz="4" w:space="0" w:color="000000"/>
              <w:left w:val="single" w:sz="4" w:space="0" w:color="000000"/>
              <w:bottom w:val="single" w:sz="4" w:space="0" w:color="000000"/>
              <w:right w:val="single" w:sz="4" w:space="0" w:color="000000"/>
            </w:tcBorders>
            <w:shd w:val="clear" w:color="auto" w:fill="F7FAFA"/>
            <w:tcMar>
              <w:top w:w="100" w:type="dxa"/>
              <w:left w:w="100" w:type="dxa"/>
              <w:bottom w:w="100" w:type="dxa"/>
              <w:right w:w="100" w:type="dxa"/>
            </w:tcMar>
          </w:tcPr>
          <w:p w14:paraId="027D539D" w14:textId="77777777" w:rsidR="00AC6484" w:rsidRDefault="00000000">
            <w:pPr>
              <w:widowControl w:val="0"/>
              <w:pBdr>
                <w:top w:val="nil"/>
                <w:left w:val="nil"/>
                <w:bottom w:val="nil"/>
                <w:right w:val="nil"/>
                <w:between w:val="nil"/>
              </w:pBdr>
              <w:spacing w:line="276" w:lineRule="auto"/>
              <w:jc w:val="left"/>
            </w:pPr>
            <w:r>
              <w:t>146222.99</w:t>
            </w:r>
          </w:p>
        </w:tc>
        <w:tc>
          <w:tcPr>
            <w:tcW w:w="1505" w:type="dxa"/>
            <w:tcBorders>
              <w:top w:val="single" w:sz="4" w:space="0" w:color="000000"/>
              <w:left w:val="single" w:sz="4" w:space="0" w:color="000000"/>
              <w:bottom w:val="single" w:sz="4" w:space="0" w:color="000000"/>
              <w:right w:val="single" w:sz="4" w:space="0" w:color="000000"/>
            </w:tcBorders>
            <w:shd w:val="clear" w:color="auto" w:fill="F6FAFA"/>
            <w:tcMar>
              <w:top w:w="100" w:type="dxa"/>
              <w:left w:w="100" w:type="dxa"/>
              <w:bottom w:w="100" w:type="dxa"/>
              <w:right w:w="100" w:type="dxa"/>
            </w:tcMar>
          </w:tcPr>
          <w:p w14:paraId="1CFD64F6" w14:textId="77777777" w:rsidR="00AC6484" w:rsidRDefault="00000000">
            <w:pPr>
              <w:widowControl w:val="0"/>
              <w:pBdr>
                <w:top w:val="nil"/>
                <w:left w:val="nil"/>
                <w:bottom w:val="nil"/>
                <w:right w:val="nil"/>
                <w:between w:val="nil"/>
              </w:pBdr>
              <w:spacing w:line="276" w:lineRule="auto"/>
              <w:jc w:val="left"/>
            </w:pPr>
            <w:r>
              <w:t>167232.98</w:t>
            </w:r>
          </w:p>
        </w:tc>
      </w:tr>
      <w:tr w:rsidR="00AC6484" w14:paraId="77C3E8E4"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27F1B4" w14:textId="77777777" w:rsidR="00AC6484" w:rsidRDefault="00000000">
            <w:pPr>
              <w:widowControl w:val="0"/>
              <w:pBdr>
                <w:top w:val="nil"/>
                <w:left w:val="nil"/>
                <w:bottom w:val="nil"/>
                <w:right w:val="nil"/>
                <w:between w:val="nil"/>
              </w:pBdr>
              <w:spacing w:line="276" w:lineRule="auto"/>
              <w:jc w:val="left"/>
            </w:pPr>
            <w:r>
              <w:lastRenderedPageBreak/>
              <w:t>Offline</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79705CC8" w14:textId="77777777" w:rsidR="00AC6484" w:rsidRDefault="00000000">
            <w:pPr>
              <w:widowControl w:val="0"/>
              <w:pBdr>
                <w:top w:val="nil"/>
                <w:left w:val="nil"/>
                <w:bottom w:val="nil"/>
                <w:right w:val="nil"/>
                <w:between w:val="nil"/>
              </w:pBdr>
              <w:spacing w:line="276" w:lineRule="auto"/>
              <w:jc w:val="left"/>
            </w:pPr>
            <w:r>
              <w:t>2017</w:t>
            </w:r>
          </w:p>
        </w:tc>
        <w:tc>
          <w:tcPr>
            <w:tcW w:w="1895" w:type="dxa"/>
            <w:tcBorders>
              <w:top w:val="single" w:sz="4" w:space="0" w:color="000000"/>
              <w:left w:val="single" w:sz="4" w:space="0" w:color="000000"/>
              <w:bottom w:val="single" w:sz="4" w:space="0" w:color="000000"/>
              <w:right w:val="single" w:sz="4" w:space="0" w:color="000000"/>
            </w:tcBorders>
            <w:shd w:val="clear" w:color="auto" w:fill="FBFCFE"/>
            <w:tcMar>
              <w:top w:w="100" w:type="dxa"/>
              <w:left w:w="100" w:type="dxa"/>
              <w:bottom w:w="100" w:type="dxa"/>
              <w:right w:w="100" w:type="dxa"/>
            </w:tcMar>
          </w:tcPr>
          <w:p w14:paraId="66A44F0D" w14:textId="77777777" w:rsidR="00AC6484" w:rsidRDefault="00000000">
            <w:pPr>
              <w:widowControl w:val="0"/>
              <w:pBdr>
                <w:top w:val="nil"/>
                <w:left w:val="nil"/>
                <w:bottom w:val="nil"/>
                <w:right w:val="nil"/>
                <w:between w:val="nil"/>
              </w:pBdr>
              <w:spacing w:line="276" w:lineRule="auto"/>
              <w:jc w:val="left"/>
            </w:pPr>
            <w:r>
              <w:t>40533.3</w:t>
            </w:r>
          </w:p>
        </w:tc>
        <w:tc>
          <w:tcPr>
            <w:tcW w:w="1895" w:type="dxa"/>
            <w:tcBorders>
              <w:top w:val="single" w:sz="4" w:space="0" w:color="000000"/>
              <w:left w:val="single" w:sz="4" w:space="0" w:color="000000"/>
              <w:bottom w:val="single" w:sz="4" w:space="0" w:color="000000"/>
              <w:right w:val="single" w:sz="4" w:space="0" w:color="000000"/>
            </w:tcBorders>
            <w:shd w:val="clear" w:color="auto" w:fill="F4F9F8"/>
            <w:tcMar>
              <w:top w:w="100" w:type="dxa"/>
              <w:left w:w="100" w:type="dxa"/>
              <w:bottom w:w="100" w:type="dxa"/>
              <w:right w:w="100" w:type="dxa"/>
            </w:tcMar>
          </w:tcPr>
          <w:p w14:paraId="4879A33A" w14:textId="77777777" w:rsidR="00AC6484" w:rsidRDefault="00000000">
            <w:pPr>
              <w:widowControl w:val="0"/>
              <w:pBdr>
                <w:top w:val="nil"/>
                <w:left w:val="nil"/>
                <w:bottom w:val="nil"/>
                <w:right w:val="nil"/>
                <w:between w:val="nil"/>
              </w:pBdr>
              <w:spacing w:line="276" w:lineRule="auto"/>
              <w:jc w:val="left"/>
            </w:pPr>
            <w:r>
              <w:t>217872.96</w:t>
            </w:r>
          </w:p>
        </w:tc>
        <w:tc>
          <w:tcPr>
            <w:tcW w:w="1505" w:type="dxa"/>
            <w:tcBorders>
              <w:top w:val="single" w:sz="4" w:space="0" w:color="000000"/>
              <w:left w:val="single" w:sz="4" w:space="0" w:color="000000"/>
              <w:bottom w:val="single" w:sz="4" w:space="0" w:color="000000"/>
              <w:right w:val="single" w:sz="4" w:space="0" w:color="000000"/>
            </w:tcBorders>
            <w:shd w:val="clear" w:color="auto" w:fill="F2F8F6"/>
            <w:tcMar>
              <w:top w:w="100" w:type="dxa"/>
              <w:left w:w="100" w:type="dxa"/>
              <w:bottom w:w="100" w:type="dxa"/>
              <w:right w:w="100" w:type="dxa"/>
            </w:tcMar>
          </w:tcPr>
          <w:p w14:paraId="7D77CB6C" w14:textId="77777777" w:rsidR="00AC6484" w:rsidRDefault="00000000">
            <w:pPr>
              <w:widowControl w:val="0"/>
              <w:pBdr>
                <w:top w:val="nil"/>
                <w:left w:val="nil"/>
                <w:bottom w:val="nil"/>
                <w:right w:val="nil"/>
                <w:between w:val="nil"/>
              </w:pBdr>
              <w:spacing w:line="276" w:lineRule="auto"/>
              <w:jc w:val="left"/>
            </w:pPr>
            <w:r>
              <w:t>258406.26</w:t>
            </w:r>
          </w:p>
        </w:tc>
      </w:tr>
      <w:tr w:rsidR="00AC6484" w14:paraId="6AEABFE6"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CA5A01"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AEBB6D9" w14:textId="77777777" w:rsidR="00AC6484" w:rsidRDefault="00000000">
            <w:pPr>
              <w:widowControl w:val="0"/>
              <w:pBdr>
                <w:top w:val="nil"/>
                <w:left w:val="nil"/>
                <w:bottom w:val="nil"/>
                <w:right w:val="nil"/>
                <w:between w:val="nil"/>
              </w:pBdr>
              <w:spacing w:line="276" w:lineRule="auto"/>
              <w:jc w:val="left"/>
            </w:pPr>
            <w:r>
              <w:t>2018</w:t>
            </w:r>
          </w:p>
        </w:tc>
        <w:tc>
          <w:tcPr>
            <w:tcW w:w="1895" w:type="dxa"/>
            <w:tcBorders>
              <w:top w:val="single" w:sz="4" w:space="0" w:color="000000"/>
              <w:left w:val="single" w:sz="4" w:space="0" w:color="000000"/>
              <w:bottom w:val="single" w:sz="4" w:space="0" w:color="000000"/>
              <w:right w:val="single" w:sz="4" w:space="0" w:color="000000"/>
            </w:tcBorders>
            <w:shd w:val="clear" w:color="auto" w:fill="F1F8F6"/>
            <w:tcMar>
              <w:top w:w="100" w:type="dxa"/>
              <w:left w:w="100" w:type="dxa"/>
              <w:bottom w:w="100" w:type="dxa"/>
              <w:right w:w="100" w:type="dxa"/>
            </w:tcMar>
          </w:tcPr>
          <w:p w14:paraId="7FD27E8A" w14:textId="77777777" w:rsidR="00AC6484" w:rsidRDefault="00000000">
            <w:pPr>
              <w:widowControl w:val="0"/>
              <w:pBdr>
                <w:top w:val="nil"/>
                <w:left w:val="nil"/>
                <w:bottom w:val="nil"/>
                <w:right w:val="nil"/>
                <w:between w:val="nil"/>
              </w:pBdr>
              <w:spacing w:line="276" w:lineRule="auto"/>
              <w:jc w:val="left"/>
            </w:pPr>
            <w:r>
              <w:t>277497.18</w:t>
            </w:r>
          </w:p>
        </w:tc>
        <w:tc>
          <w:tcPr>
            <w:tcW w:w="1895" w:type="dxa"/>
            <w:tcBorders>
              <w:top w:val="single" w:sz="4" w:space="0" w:color="000000"/>
              <w:left w:val="single" w:sz="4" w:space="0" w:color="000000"/>
              <w:bottom w:val="single" w:sz="4" w:space="0" w:color="000000"/>
              <w:right w:val="single" w:sz="4" w:space="0" w:color="000000"/>
            </w:tcBorders>
            <w:shd w:val="clear" w:color="auto" w:fill="EBF5F0"/>
            <w:tcMar>
              <w:top w:w="100" w:type="dxa"/>
              <w:left w:w="100" w:type="dxa"/>
              <w:bottom w:w="100" w:type="dxa"/>
              <w:right w:w="100" w:type="dxa"/>
            </w:tcMar>
          </w:tcPr>
          <w:p w14:paraId="494D80EC" w14:textId="77777777" w:rsidR="00AC6484" w:rsidRDefault="00000000">
            <w:pPr>
              <w:widowControl w:val="0"/>
              <w:pBdr>
                <w:top w:val="nil"/>
                <w:left w:val="nil"/>
                <w:bottom w:val="nil"/>
                <w:right w:val="nil"/>
                <w:between w:val="nil"/>
              </w:pBdr>
              <w:spacing w:line="276" w:lineRule="auto"/>
              <w:jc w:val="left"/>
            </w:pPr>
            <w:r>
              <w:t>428591.4</w:t>
            </w:r>
          </w:p>
        </w:tc>
        <w:tc>
          <w:tcPr>
            <w:tcW w:w="1505" w:type="dxa"/>
            <w:tcBorders>
              <w:top w:val="single" w:sz="4" w:space="0" w:color="000000"/>
              <w:left w:val="single" w:sz="4" w:space="0" w:color="000000"/>
              <w:bottom w:val="single" w:sz="4" w:space="0" w:color="000000"/>
              <w:right w:val="single" w:sz="4" w:space="0" w:color="000000"/>
            </w:tcBorders>
            <w:shd w:val="clear" w:color="auto" w:fill="E0F1E7"/>
            <w:tcMar>
              <w:top w:w="100" w:type="dxa"/>
              <w:left w:w="100" w:type="dxa"/>
              <w:bottom w:w="100" w:type="dxa"/>
              <w:right w:w="100" w:type="dxa"/>
            </w:tcMar>
          </w:tcPr>
          <w:p w14:paraId="3D57C343" w14:textId="77777777" w:rsidR="00AC6484" w:rsidRDefault="00000000">
            <w:pPr>
              <w:widowControl w:val="0"/>
              <w:pBdr>
                <w:top w:val="nil"/>
                <w:left w:val="nil"/>
                <w:bottom w:val="nil"/>
                <w:right w:val="nil"/>
                <w:between w:val="nil"/>
              </w:pBdr>
              <w:spacing w:line="276" w:lineRule="auto"/>
              <w:jc w:val="left"/>
            </w:pPr>
            <w:r>
              <w:t>706088.58</w:t>
            </w:r>
          </w:p>
        </w:tc>
      </w:tr>
      <w:tr w:rsidR="00AC6484" w14:paraId="0C76D0D7"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0BD3C"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4F8892E" w14:textId="77777777" w:rsidR="00AC6484" w:rsidRDefault="00000000">
            <w:pPr>
              <w:widowControl w:val="0"/>
              <w:pBdr>
                <w:top w:val="nil"/>
                <w:left w:val="nil"/>
                <w:bottom w:val="nil"/>
                <w:right w:val="nil"/>
                <w:between w:val="nil"/>
              </w:pBdr>
              <w:spacing w:line="276" w:lineRule="auto"/>
              <w:jc w:val="left"/>
            </w:pPr>
            <w:r>
              <w:t>2019</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B37026"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7E20B64" w14:textId="77777777" w:rsidR="00AC6484" w:rsidRDefault="00000000">
            <w:pPr>
              <w:widowControl w:val="0"/>
              <w:pBdr>
                <w:top w:val="nil"/>
                <w:left w:val="nil"/>
                <w:bottom w:val="nil"/>
                <w:right w:val="nil"/>
                <w:between w:val="nil"/>
              </w:pBdr>
              <w:spacing w:line="276" w:lineRule="auto"/>
              <w:jc w:val="left"/>
            </w:pPr>
            <w:r>
              <w:t>139</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75DBCDE5" w14:textId="77777777" w:rsidR="00AC6484" w:rsidRDefault="00000000">
            <w:pPr>
              <w:widowControl w:val="0"/>
              <w:pBdr>
                <w:top w:val="nil"/>
                <w:left w:val="nil"/>
                <w:bottom w:val="nil"/>
                <w:right w:val="nil"/>
                <w:between w:val="nil"/>
              </w:pBdr>
              <w:spacing w:line="276" w:lineRule="auto"/>
              <w:jc w:val="left"/>
            </w:pPr>
            <w:r>
              <w:t>139</w:t>
            </w:r>
          </w:p>
        </w:tc>
      </w:tr>
      <w:tr w:rsidR="00AC6484" w14:paraId="2BBC6C0B"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368B51"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588B79A4" w14:textId="77777777" w:rsidR="00AC6484" w:rsidRDefault="00000000">
            <w:pPr>
              <w:widowControl w:val="0"/>
              <w:pBdr>
                <w:top w:val="nil"/>
                <w:left w:val="nil"/>
                <w:bottom w:val="nil"/>
                <w:right w:val="nil"/>
                <w:between w:val="nil"/>
              </w:pBdr>
              <w:spacing w:line="276" w:lineRule="auto"/>
              <w:jc w:val="left"/>
            </w:pPr>
            <w:r>
              <w:t>2020</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672E6"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D32D817" w14:textId="77777777" w:rsidR="00AC6484" w:rsidRDefault="00000000">
            <w:pPr>
              <w:widowControl w:val="0"/>
              <w:pBdr>
                <w:top w:val="nil"/>
                <w:left w:val="nil"/>
                <w:bottom w:val="nil"/>
                <w:right w:val="nil"/>
                <w:between w:val="nil"/>
              </w:pBdr>
              <w:spacing w:line="276" w:lineRule="auto"/>
              <w:jc w:val="left"/>
            </w:pPr>
            <w:r>
              <w:t>75</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298D1FC" w14:textId="77777777" w:rsidR="00AC6484" w:rsidRDefault="00000000">
            <w:pPr>
              <w:widowControl w:val="0"/>
              <w:pBdr>
                <w:top w:val="nil"/>
                <w:left w:val="nil"/>
                <w:bottom w:val="nil"/>
                <w:right w:val="nil"/>
                <w:between w:val="nil"/>
              </w:pBdr>
              <w:spacing w:line="276" w:lineRule="auto"/>
              <w:jc w:val="left"/>
            </w:pPr>
            <w:r>
              <w:t>75</w:t>
            </w:r>
          </w:p>
        </w:tc>
      </w:tr>
      <w:tr w:rsidR="00AC6484" w14:paraId="334DBD2D"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899E03" w14:textId="77777777" w:rsidR="00AC6484" w:rsidRDefault="00000000">
            <w:pPr>
              <w:widowControl w:val="0"/>
              <w:pBdr>
                <w:top w:val="nil"/>
                <w:left w:val="nil"/>
                <w:bottom w:val="nil"/>
                <w:right w:val="nil"/>
                <w:between w:val="nil"/>
              </w:pBdr>
              <w:spacing w:line="276" w:lineRule="auto"/>
              <w:jc w:val="left"/>
            </w:pPr>
            <w:r>
              <w:t>Offline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7FC5E3"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0F7F4"/>
            <w:tcMar>
              <w:top w:w="100" w:type="dxa"/>
              <w:left w:w="100" w:type="dxa"/>
              <w:bottom w:w="100" w:type="dxa"/>
              <w:right w:w="100" w:type="dxa"/>
            </w:tcMar>
          </w:tcPr>
          <w:p w14:paraId="78D76569" w14:textId="77777777" w:rsidR="00AC6484" w:rsidRDefault="00000000">
            <w:pPr>
              <w:widowControl w:val="0"/>
              <w:pBdr>
                <w:top w:val="nil"/>
                <w:left w:val="nil"/>
                <w:bottom w:val="nil"/>
                <w:right w:val="nil"/>
                <w:between w:val="nil"/>
              </w:pBdr>
              <w:spacing w:line="276" w:lineRule="auto"/>
              <w:jc w:val="left"/>
            </w:pPr>
            <w:r>
              <w:t>318030.48</w:t>
            </w:r>
          </w:p>
        </w:tc>
        <w:tc>
          <w:tcPr>
            <w:tcW w:w="1895" w:type="dxa"/>
            <w:tcBorders>
              <w:top w:val="single" w:sz="4" w:space="0" w:color="000000"/>
              <w:left w:val="single" w:sz="4" w:space="0" w:color="000000"/>
              <w:bottom w:val="single" w:sz="4" w:space="0" w:color="000000"/>
              <w:right w:val="single" w:sz="4" w:space="0" w:color="000000"/>
            </w:tcBorders>
            <w:shd w:val="clear" w:color="auto" w:fill="E2F2E9"/>
            <w:tcMar>
              <w:top w:w="100" w:type="dxa"/>
              <w:left w:w="100" w:type="dxa"/>
              <w:bottom w:w="100" w:type="dxa"/>
              <w:right w:w="100" w:type="dxa"/>
            </w:tcMar>
          </w:tcPr>
          <w:p w14:paraId="7A5A6613" w14:textId="77777777" w:rsidR="00AC6484" w:rsidRDefault="00000000">
            <w:pPr>
              <w:widowControl w:val="0"/>
              <w:pBdr>
                <w:top w:val="nil"/>
                <w:left w:val="nil"/>
                <w:bottom w:val="nil"/>
                <w:right w:val="nil"/>
                <w:between w:val="nil"/>
              </w:pBdr>
              <w:spacing w:line="276" w:lineRule="auto"/>
              <w:jc w:val="left"/>
            </w:pPr>
            <w:r>
              <w:t>646678.36</w:t>
            </w:r>
          </w:p>
        </w:tc>
        <w:tc>
          <w:tcPr>
            <w:tcW w:w="1505" w:type="dxa"/>
            <w:tcBorders>
              <w:top w:val="single" w:sz="4" w:space="0" w:color="000000"/>
              <w:left w:val="single" w:sz="4" w:space="0" w:color="000000"/>
              <w:bottom w:val="single" w:sz="4" w:space="0" w:color="000000"/>
              <w:right w:val="single" w:sz="4" w:space="0" w:color="000000"/>
            </w:tcBorders>
            <w:shd w:val="clear" w:color="auto" w:fill="D5EDDE"/>
            <w:tcMar>
              <w:top w:w="100" w:type="dxa"/>
              <w:left w:w="100" w:type="dxa"/>
              <w:bottom w:w="100" w:type="dxa"/>
              <w:right w:w="100" w:type="dxa"/>
            </w:tcMar>
          </w:tcPr>
          <w:p w14:paraId="790AEDB2" w14:textId="77777777" w:rsidR="00AC6484" w:rsidRDefault="00000000">
            <w:pPr>
              <w:widowControl w:val="0"/>
              <w:pBdr>
                <w:top w:val="nil"/>
                <w:left w:val="nil"/>
                <w:bottom w:val="nil"/>
                <w:right w:val="nil"/>
                <w:between w:val="nil"/>
              </w:pBdr>
              <w:spacing w:line="276" w:lineRule="auto"/>
              <w:jc w:val="left"/>
            </w:pPr>
            <w:r>
              <w:t>964708.84</w:t>
            </w:r>
          </w:p>
        </w:tc>
      </w:tr>
      <w:tr w:rsidR="00AC6484" w14:paraId="1684EBEB"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F3666" w14:textId="77777777" w:rsidR="00AC6484" w:rsidRDefault="00000000">
            <w:pPr>
              <w:widowControl w:val="0"/>
              <w:pBdr>
                <w:top w:val="nil"/>
                <w:left w:val="nil"/>
                <w:bottom w:val="nil"/>
                <w:right w:val="nil"/>
                <w:between w:val="nil"/>
              </w:pBdr>
              <w:spacing w:line="276" w:lineRule="auto"/>
              <w:jc w:val="left"/>
            </w:pPr>
            <w:r>
              <w:t>Online</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07B6B2BC" w14:textId="77777777" w:rsidR="00AC6484" w:rsidRDefault="00000000">
            <w:pPr>
              <w:widowControl w:val="0"/>
              <w:pBdr>
                <w:top w:val="nil"/>
                <w:left w:val="nil"/>
                <w:bottom w:val="nil"/>
                <w:right w:val="nil"/>
                <w:between w:val="nil"/>
              </w:pBdr>
              <w:spacing w:line="276" w:lineRule="auto"/>
              <w:jc w:val="left"/>
            </w:pPr>
            <w:r>
              <w:t>2017</w:t>
            </w:r>
          </w:p>
        </w:tc>
        <w:tc>
          <w:tcPr>
            <w:tcW w:w="1895" w:type="dxa"/>
            <w:tcBorders>
              <w:top w:val="single" w:sz="4" w:space="0" w:color="000000"/>
              <w:left w:val="single" w:sz="4" w:space="0" w:color="000000"/>
              <w:bottom w:val="single" w:sz="4" w:space="0" w:color="000000"/>
              <w:right w:val="single" w:sz="4" w:space="0" w:color="000000"/>
            </w:tcBorders>
            <w:shd w:val="clear" w:color="auto" w:fill="FBFCFE"/>
            <w:tcMar>
              <w:top w:w="100" w:type="dxa"/>
              <w:left w:w="100" w:type="dxa"/>
              <w:bottom w:w="100" w:type="dxa"/>
              <w:right w:w="100" w:type="dxa"/>
            </w:tcMar>
          </w:tcPr>
          <w:p w14:paraId="06F39B4F" w14:textId="77777777" w:rsidR="00AC6484" w:rsidRDefault="00000000">
            <w:pPr>
              <w:widowControl w:val="0"/>
              <w:pBdr>
                <w:top w:val="nil"/>
                <w:left w:val="nil"/>
                <w:bottom w:val="nil"/>
                <w:right w:val="nil"/>
                <w:between w:val="nil"/>
              </w:pBdr>
              <w:spacing w:line="276" w:lineRule="auto"/>
              <w:jc w:val="left"/>
            </w:pPr>
            <w:r>
              <w:t>45764.59</w:t>
            </w:r>
          </w:p>
        </w:tc>
        <w:tc>
          <w:tcPr>
            <w:tcW w:w="1895" w:type="dxa"/>
            <w:tcBorders>
              <w:top w:val="single" w:sz="4" w:space="0" w:color="000000"/>
              <w:left w:val="single" w:sz="4" w:space="0" w:color="000000"/>
              <w:bottom w:val="single" w:sz="4" w:space="0" w:color="000000"/>
              <w:right w:val="single" w:sz="4" w:space="0" w:color="000000"/>
            </w:tcBorders>
            <w:shd w:val="clear" w:color="auto" w:fill="F3F8F7"/>
            <w:tcMar>
              <w:top w:w="100" w:type="dxa"/>
              <w:left w:w="100" w:type="dxa"/>
              <w:bottom w:w="100" w:type="dxa"/>
              <w:right w:w="100" w:type="dxa"/>
            </w:tcMar>
          </w:tcPr>
          <w:p w14:paraId="4A99E457" w14:textId="77777777" w:rsidR="00AC6484" w:rsidRDefault="00000000">
            <w:pPr>
              <w:widowControl w:val="0"/>
              <w:pBdr>
                <w:top w:val="nil"/>
                <w:left w:val="nil"/>
                <w:bottom w:val="nil"/>
                <w:right w:val="nil"/>
                <w:between w:val="nil"/>
              </w:pBdr>
              <w:spacing w:line="276" w:lineRule="auto"/>
              <w:jc w:val="left"/>
            </w:pPr>
            <w:r>
              <w:t>243161.98</w:t>
            </w:r>
          </w:p>
        </w:tc>
        <w:tc>
          <w:tcPr>
            <w:tcW w:w="1505" w:type="dxa"/>
            <w:tcBorders>
              <w:top w:val="single" w:sz="4" w:space="0" w:color="000000"/>
              <w:left w:val="single" w:sz="4" w:space="0" w:color="000000"/>
              <w:bottom w:val="single" w:sz="4" w:space="0" w:color="000000"/>
              <w:right w:val="single" w:sz="4" w:space="0" w:color="000000"/>
            </w:tcBorders>
            <w:shd w:val="clear" w:color="auto" w:fill="F1F8F5"/>
            <w:tcMar>
              <w:top w:w="100" w:type="dxa"/>
              <w:left w:w="100" w:type="dxa"/>
              <w:bottom w:w="100" w:type="dxa"/>
              <w:right w:w="100" w:type="dxa"/>
            </w:tcMar>
          </w:tcPr>
          <w:p w14:paraId="0CD9B1C1" w14:textId="77777777" w:rsidR="00AC6484" w:rsidRDefault="00000000">
            <w:pPr>
              <w:widowControl w:val="0"/>
              <w:pBdr>
                <w:top w:val="nil"/>
                <w:left w:val="nil"/>
                <w:bottom w:val="nil"/>
                <w:right w:val="nil"/>
                <w:between w:val="nil"/>
              </w:pBdr>
              <w:spacing w:line="276" w:lineRule="auto"/>
              <w:jc w:val="left"/>
            </w:pPr>
            <w:r>
              <w:t>288926.57</w:t>
            </w:r>
          </w:p>
        </w:tc>
      </w:tr>
      <w:tr w:rsidR="00AC6484" w14:paraId="49C1119A"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B4FB2"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E0D116B" w14:textId="77777777" w:rsidR="00AC6484" w:rsidRDefault="00000000">
            <w:pPr>
              <w:widowControl w:val="0"/>
              <w:pBdr>
                <w:top w:val="nil"/>
                <w:left w:val="nil"/>
                <w:bottom w:val="nil"/>
                <w:right w:val="nil"/>
                <w:between w:val="nil"/>
              </w:pBdr>
              <w:spacing w:line="276" w:lineRule="auto"/>
              <w:jc w:val="left"/>
            </w:pPr>
            <w:r>
              <w:t>2018</w:t>
            </w:r>
          </w:p>
        </w:tc>
        <w:tc>
          <w:tcPr>
            <w:tcW w:w="1895" w:type="dxa"/>
            <w:tcBorders>
              <w:top w:val="single" w:sz="4" w:space="0" w:color="000000"/>
              <w:left w:val="single" w:sz="4" w:space="0" w:color="000000"/>
              <w:bottom w:val="single" w:sz="4" w:space="0" w:color="000000"/>
              <w:right w:val="single" w:sz="4" w:space="0" w:color="000000"/>
            </w:tcBorders>
            <w:shd w:val="clear" w:color="auto" w:fill="D7EDDF"/>
            <w:tcMar>
              <w:top w:w="100" w:type="dxa"/>
              <w:left w:w="100" w:type="dxa"/>
              <w:bottom w:w="100" w:type="dxa"/>
              <w:right w:w="100" w:type="dxa"/>
            </w:tcMar>
          </w:tcPr>
          <w:p w14:paraId="166200BA" w14:textId="77777777" w:rsidR="00AC6484" w:rsidRDefault="00000000">
            <w:pPr>
              <w:widowControl w:val="0"/>
              <w:pBdr>
                <w:top w:val="nil"/>
                <w:left w:val="nil"/>
                <w:bottom w:val="nil"/>
                <w:right w:val="nil"/>
                <w:between w:val="nil"/>
              </w:pBdr>
              <w:spacing w:line="276" w:lineRule="auto"/>
              <w:jc w:val="left"/>
            </w:pPr>
            <w:r>
              <w:t>925736.36</w:t>
            </w:r>
          </w:p>
        </w:tc>
        <w:tc>
          <w:tcPr>
            <w:tcW w:w="1895" w:type="dxa"/>
            <w:tcBorders>
              <w:top w:val="single" w:sz="4" w:space="0" w:color="000000"/>
              <w:left w:val="single" w:sz="4" w:space="0" w:color="000000"/>
              <w:bottom w:val="single" w:sz="4" w:space="0" w:color="000000"/>
              <w:right w:val="single" w:sz="4" w:space="0" w:color="000000"/>
            </w:tcBorders>
            <w:shd w:val="clear" w:color="auto" w:fill="C4E6CF"/>
            <w:tcMar>
              <w:top w:w="100" w:type="dxa"/>
              <w:left w:w="100" w:type="dxa"/>
              <w:bottom w:w="100" w:type="dxa"/>
              <w:right w:w="100" w:type="dxa"/>
            </w:tcMar>
          </w:tcPr>
          <w:p w14:paraId="48C2A4A7" w14:textId="77777777" w:rsidR="00AC6484" w:rsidRDefault="00000000">
            <w:pPr>
              <w:widowControl w:val="0"/>
              <w:pBdr>
                <w:top w:val="nil"/>
                <w:left w:val="nil"/>
                <w:bottom w:val="nil"/>
                <w:right w:val="nil"/>
                <w:between w:val="nil"/>
              </w:pBdr>
              <w:spacing w:line="276" w:lineRule="auto"/>
              <w:jc w:val="left"/>
            </w:pPr>
            <w:r>
              <w:t>1390481.32</w:t>
            </w:r>
          </w:p>
        </w:tc>
        <w:tc>
          <w:tcPr>
            <w:tcW w:w="1505" w:type="dxa"/>
            <w:tcBorders>
              <w:top w:val="single" w:sz="4" w:space="0" w:color="000000"/>
              <w:left w:val="single" w:sz="4" w:space="0" w:color="000000"/>
              <w:bottom w:val="single" w:sz="4" w:space="0" w:color="000000"/>
              <w:right w:val="single" w:sz="4" w:space="0" w:color="000000"/>
            </w:tcBorders>
            <w:shd w:val="clear" w:color="auto" w:fill="9ED6AE"/>
            <w:tcMar>
              <w:top w:w="100" w:type="dxa"/>
              <w:left w:w="100" w:type="dxa"/>
              <w:bottom w:w="100" w:type="dxa"/>
              <w:right w:w="100" w:type="dxa"/>
            </w:tcMar>
          </w:tcPr>
          <w:p w14:paraId="6E3386A3" w14:textId="77777777" w:rsidR="00AC6484" w:rsidRDefault="00000000">
            <w:pPr>
              <w:widowControl w:val="0"/>
              <w:pBdr>
                <w:top w:val="nil"/>
                <w:left w:val="nil"/>
                <w:bottom w:val="nil"/>
                <w:right w:val="nil"/>
                <w:between w:val="nil"/>
              </w:pBdr>
              <w:spacing w:line="276" w:lineRule="auto"/>
              <w:jc w:val="left"/>
            </w:pPr>
            <w:r>
              <w:t>2316217.68</w:t>
            </w:r>
          </w:p>
        </w:tc>
      </w:tr>
      <w:tr w:rsidR="00AC6484" w14:paraId="3B34BB5A"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CD1A7D"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6D7DE335" w14:textId="77777777" w:rsidR="00AC6484" w:rsidRDefault="00000000">
            <w:pPr>
              <w:widowControl w:val="0"/>
              <w:pBdr>
                <w:top w:val="nil"/>
                <w:left w:val="nil"/>
                <w:bottom w:val="nil"/>
                <w:right w:val="nil"/>
                <w:between w:val="nil"/>
              </w:pBdr>
              <w:spacing w:line="276" w:lineRule="auto"/>
              <w:jc w:val="left"/>
            </w:pPr>
            <w:r>
              <w:t>2019</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11825221" w14:textId="77777777" w:rsidR="00AC6484" w:rsidRDefault="00000000">
            <w:pPr>
              <w:widowControl w:val="0"/>
              <w:pBdr>
                <w:top w:val="nil"/>
                <w:left w:val="nil"/>
                <w:bottom w:val="nil"/>
                <w:right w:val="nil"/>
                <w:between w:val="nil"/>
              </w:pBdr>
              <w:spacing w:line="276" w:lineRule="auto"/>
              <w:jc w:val="left"/>
            </w:pPr>
            <w:r>
              <w:t>37.33</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F9588CA" w14:textId="77777777" w:rsidR="00AC6484" w:rsidRDefault="00000000">
            <w:pPr>
              <w:widowControl w:val="0"/>
              <w:pBdr>
                <w:top w:val="nil"/>
                <w:left w:val="nil"/>
                <w:bottom w:val="nil"/>
                <w:right w:val="nil"/>
                <w:between w:val="nil"/>
              </w:pBdr>
              <w:spacing w:line="276" w:lineRule="auto"/>
              <w:jc w:val="left"/>
            </w:pPr>
            <w:r>
              <w:t>182.45</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6AD8E31" w14:textId="77777777" w:rsidR="00AC6484" w:rsidRDefault="00000000">
            <w:pPr>
              <w:widowControl w:val="0"/>
              <w:pBdr>
                <w:top w:val="nil"/>
                <w:left w:val="nil"/>
                <w:bottom w:val="nil"/>
                <w:right w:val="nil"/>
                <w:between w:val="nil"/>
              </w:pBdr>
              <w:spacing w:line="276" w:lineRule="auto"/>
              <w:jc w:val="left"/>
            </w:pPr>
            <w:r>
              <w:t>219.78</w:t>
            </w:r>
          </w:p>
        </w:tc>
      </w:tr>
      <w:tr w:rsidR="00AC6484" w14:paraId="6864FE2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044575"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4BE98A92" w14:textId="77777777" w:rsidR="00AC6484" w:rsidRDefault="00000000">
            <w:pPr>
              <w:widowControl w:val="0"/>
              <w:pBdr>
                <w:top w:val="nil"/>
                <w:left w:val="nil"/>
                <w:bottom w:val="nil"/>
                <w:right w:val="nil"/>
                <w:between w:val="nil"/>
              </w:pBdr>
              <w:spacing w:line="276" w:lineRule="auto"/>
              <w:jc w:val="left"/>
            </w:pPr>
            <w:r>
              <w:t>2020</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75E0A0"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1A372EF2" w14:textId="77777777" w:rsidR="00AC6484" w:rsidRDefault="00000000">
            <w:pPr>
              <w:widowControl w:val="0"/>
              <w:pBdr>
                <w:top w:val="nil"/>
                <w:left w:val="nil"/>
                <w:bottom w:val="nil"/>
                <w:right w:val="nil"/>
                <w:between w:val="nil"/>
              </w:pBdr>
              <w:spacing w:line="276" w:lineRule="auto"/>
              <w:jc w:val="left"/>
            </w:pPr>
            <w:r>
              <w:t>250.6</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5210C511" w14:textId="77777777" w:rsidR="00AC6484" w:rsidRDefault="00000000">
            <w:pPr>
              <w:widowControl w:val="0"/>
              <w:pBdr>
                <w:top w:val="nil"/>
                <w:left w:val="nil"/>
                <w:bottom w:val="nil"/>
                <w:right w:val="nil"/>
                <w:between w:val="nil"/>
              </w:pBdr>
              <w:spacing w:line="276" w:lineRule="auto"/>
              <w:jc w:val="left"/>
            </w:pPr>
            <w:r>
              <w:t>250.6</w:t>
            </w:r>
          </w:p>
        </w:tc>
      </w:tr>
      <w:tr w:rsidR="00AC6484" w14:paraId="1829B650"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7639D8" w14:textId="77777777" w:rsidR="00AC6484" w:rsidRDefault="00000000">
            <w:pPr>
              <w:widowControl w:val="0"/>
              <w:pBdr>
                <w:top w:val="nil"/>
                <w:left w:val="nil"/>
                <w:bottom w:val="nil"/>
                <w:right w:val="nil"/>
                <w:between w:val="nil"/>
              </w:pBdr>
              <w:spacing w:line="276" w:lineRule="auto"/>
              <w:jc w:val="left"/>
            </w:pPr>
            <w:r>
              <w:t xml:space="preserve"> </w:t>
            </w:r>
          </w:p>
        </w:tc>
        <w:tc>
          <w:tcPr>
            <w:tcW w:w="168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2395BEA1" w14:textId="77777777" w:rsidR="00AC6484" w:rsidRDefault="00000000">
            <w:pPr>
              <w:widowControl w:val="0"/>
              <w:pBdr>
                <w:top w:val="nil"/>
                <w:left w:val="nil"/>
                <w:bottom w:val="nil"/>
                <w:right w:val="nil"/>
                <w:between w:val="nil"/>
              </w:pBdr>
              <w:spacing w:line="276" w:lineRule="auto"/>
              <w:jc w:val="left"/>
            </w:pPr>
            <w:r>
              <w:t>2021</w:t>
            </w:r>
          </w:p>
        </w:tc>
        <w:tc>
          <w:tcPr>
            <w:tcW w:w="1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EF1F1"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32548105" w14:textId="77777777" w:rsidR="00AC6484" w:rsidRDefault="00000000">
            <w:pPr>
              <w:widowControl w:val="0"/>
              <w:pBdr>
                <w:top w:val="nil"/>
                <w:left w:val="nil"/>
                <w:bottom w:val="nil"/>
                <w:right w:val="nil"/>
                <w:between w:val="nil"/>
              </w:pBdr>
              <w:spacing w:line="276" w:lineRule="auto"/>
              <w:jc w:val="left"/>
            </w:pPr>
            <w:r>
              <w:t>316</w:t>
            </w:r>
          </w:p>
        </w:tc>
        <w:tc>
          <w:tcPr>
            <w:tcW w:w="1505" w:type="dxa"/>
            <w:tcBorders>
              <w:top w:val="single" w:sz="4" w:space="0" w:color="000000"/>
              <w:left w:val="single" w:sz="4" w:space="0" w:color="000000"/>
              <w:bottom w:val="single" w:sz="4" w:space="0" w:color="000000"/>
              <w:right w:val="single" w:sz="4" w:space="0" w:color="000000"/>
            </w:tcBorders>
            <w:shd w:val="clear" w:color="auto" w:fill="FCFCFF"/>
            <w:tcMar>
              <w:top w:w="100" w:type="dxa"/>
              <w:left w:w="100" w:type="dxa"/>
              <w:bottom w:w="100" w:type="dxa"/>
              <w:right w:w="100" w:type="dxa"/>
            </w:tcMar>
          </w:tcPr>
          <w:p w14:paraId="6EE667D1" w14:textId="77777777" w:rsidR="00AC6484" w:rsidRDefault="00000000">
            <w:pPr>
              <w:widowControl w:val="0"/>
              <w:pBdr>
                <w:top w:val="nil"/>
                <w:left w:val="nil"/>
                <w:bottom w:val="nil"/>
                <w:right w:val="nil"/>
                <w:between w:val="nil"/>
              </w:pBdr>
              <w:spacing w:line="276" w:lineRule="auto"/>
              <w:jc w:val="left"/>
            </w:pPr>
            <w:r>
              <w:t>316</w:t>
            </w:r>
          </w:p>
        </w:tc>
      </w:tr>
      <w:tr w:rsidR="00AC6484" w14:paraId="3F56026A"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43D86F" w14:textId="77777777" w:rsidR="00AC6484" w:rsidRDefault="00000000">
            <w:pPr>
              <w:widowControl w:val="0"/>
              <w:pBdr>
                <w:top w:val="nil"/>
                <w:left w:val="nil"/>
                <w:bottom w:val="nil"/>
                <w:right w:val="nil"/>
                <w:between w:val="nil"/>
              </w:pBdr>
              <w:spacing w:line="276" w:lineRule="auto"/>
              <w:jc w:val="left"/>
            </w:pPr>
            <w:r>
              <w:t>Online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D2C4BC"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D5ECDD"/>
            <w:tcMar>
              <w:top w:w="100" w:type="dxa"/>
              <w:left w:w="100" w:type="dxa"/>
              <w:bottom w:w="100" w:type="dxa"/>
              <w:right w:w="100" w:type="dxa"/>
            </w:tcMar>
          </w:tcPr>
          <w:p w14:paraId="2CD232CB" w14:textId="77777777" w:rsidR="00AC6484" w:rsidRDefault="00000000">
            <w:pPr>
              <w:widowControl w:val="0"/>
              <w:pBdr>
                <w:top w:val="nil"/>
                <w:left w:val="nil"/>
                <w:bottom w:val="nil"/>
                <w:right w:val="nil"/>
                <w:between w:val="nil"/>
              </w:pBdr>
              <w:spacing w:line="276" w:lineRule="auto"/>
              <w:jc w:val="left"/>
            </w:pPr>
            <w:r>
              <w:t>971538.28</w:t>
            </w:r>
          </w:p>
        </w:tc>
        <w:tc>
          <w:tcPr>
            <w:tcW w:w="1895" w:type="dxa"/>
            <w:tcBorders>
              <w:top w:val="single" w:sz="4" w:space="0" w:color="000000"/>
              <w:left w:val="single" w:sz="4" w:space="0" w:color="000000"/>
              <w:bottom w:val="single" w:sz="4" w:space="0" w:color="000000"/>
              <w:right w:val="single" w:sz="4" w:space="0" w:color="000000"/>
            </w:tcBorders>
            <w:shd w:val="clear" w:color="auto" w:fill="BAE1C6"/>
            <w:tcMar>
              <w:top w:w="100" w:type="dxa"/>
              <w:left w:w="100" w:type="dxa"/>
              <w:bottom w:w="100" w:type="dxa"/>
              <w:right w:w="100" w:type="dxa"/>
            </w:tcMar>
          </w:tcPr>
          <w:p w14:paraId="16F36F10" w14:textId="77777777" w:rsidR="00AC6484" w:rsidRDefault="00000000">
            <w:pPr>
              <w:widowControl w:val="0"/>
              <w:pBdr>
                <w:top w:val="nil"/>
                <w:left w:val="nil"/>
                <w:bottom w:val="nil"/>
                <w:right w:val="nil"/>
                <w:between w:val="nil"/>
              </w:pBdr>
              <w:spacing w:line="276" w:lineRule="auto"/>
              <w:jc w:val="left"/>
            </w:pPr>
            <w:r>
              <w:t>1634392.35</w:t>
            </w:r>
          </w:p>
        </w:tc>
        <w:tc>
          <w:tcPr>
            <w:tcW w:w="1505" w:type="dxa"/>
            <w:tcBorders>
              <w:top w:val="single" w:sz="4" w:space="0" w:color="000000"/>
              <w:left w:val="single" w:sz="4" w:space="0" w:color="000000"/>
              <w:bottom w:val="single" w:sz="4" w:space="0" w:color="000000"/>
              <w:right w:val="single" w:sz="4" w:space="0" w:color="000000"/>
            </w:tcBorders>
            <w:shd w:val="clear" w:color="auto" w:fill="92D1A4"/>
            <w:tcMar>
              <w:top w:w="100" w:type="dxa"/>
              <w:left w:w="100" w:type="dxa"/>
              <w:bottom w:w="100" w:type="dxa"/>
              <w:right w:w="100" w:type="dxa"/>
            </w:tcMar>
          </w:tcPr>
          <w:p w14:paraId="13F88013" w14:textId="77777777" w:rsidR="00AC6484" w:rsidRDefault="00000000">
            <w:pPr>
              <w:widowControl w:val="0"/>
              <w:pBdr>
                <w:top w:val="nil"/>
                <w:left w:val="nil"/>
                <w:bottom w:val="nil"/>
                <w:right w:val="nil"/>
                <w:between w:val="nil"/>
              </w:pBdr>
              <w:spacing w:line="276" w:lineRule="auto"/>
              <w:jc w:val="left"/>
            </w:pPr>
            <w:r>
              <w:t>2605930.63</w:t>
            </w:r>
          </w:p>
        </w:tc>
      </w:tr>
      <w:tr w:rsidR="00AC6484" w14:paraId="7C2CA310"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A7681C" w14:textId="77777777" w:rsidR="00AC6484" w:rsidRDefault="00000000">
            <w:pPr>
              <w:widowControl w:val="0"/>
              <w:pBdr>
                <w:top w:val="nil"/>
                <w:left w:val="nil"/>
                <w:bottom w:val="nil"/>
                <w:right w:val="nil"/>
                <w:between w:val="nil"/>
              </w:pBdr>
              <w:spacing w:line="276" w:lineRule="auto"/>
              <w:jc w:val="left"/>
            </w:pPr>
            <w:r>
              <w:t>Grand Total</w:t>
            </w:r>
          </w:p>
        </w:tc>
        <w:tc>
          <w:tcPr>
            <w:tcW w:w="16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51DE93" w14:textId="77777777" w:rsidR="00AC6484" w:rsidRDefault="00000000">
            <w:pPr>
              <w:widowControl w:val="0"/>
              <w:pBdr>
                <w:top w:val="nil"/>
                <w:left w:val="nil"/>
                <w:bottom w:val="nil"/>
                <w:right w:val="nil"/>
                <w:between w:val="nil"/>
              </w:pBdr>
              <w:spacing w:line="276" w:lineRule="auto"/>
              <w:jc w:val="left"/>
            </w:pPr>
            <w:r>
              <w:t xml:space="preserve"> </w:t>
            </w:r>
          </w:p>
        </w:tc>
        <w:tc>
          <w:tcPr>
            <w:tcW w:w="1895" w:type="dxa"/>
            <w:tcBorders>
              <w:top w:val="single" w:sz="4" w:space="0" w:color="000000"/>
              <w:left w:val="single" w:sz="4" w:space="0" w:color="000000"/>
              <w:bottom w:val="single" w:sz="4" w:space="0" w:color="000000"/>
              <w:right w:val="single" w:sz="4" w:space="0" w:color="000000"/>
            </w:tcBorders>
            <w:shd w:val="clear" w:color="auto" w:fill="C7E7D1"/>
            <w:tcMar>
              <w:top w:w="100" w:type="dxa"/>
              <w:left w:w="100" w:type="dxa"/>
              <w:bottom w:w="100" w:type="dxa"/>
              <w:right w:w="100" w:type="dxa"/>
            </w:tcMar>
          </w:tcPr>
          <w:p w14:paraId="55D49687" w14:textId="77777777" w:rsidR="00AC6484" w:rsidRDefault="00000000">
            <w:pPr>
              <w:widowControl w:val="0"/>
              <w:pBdr>
                <w:top w:val="nil"/>
                <w:left w:val="nil"/>
                <w:bottom w:val="nil"/>
                <w:right w:val="nil"/>
                <w:between w:val="nil"/>
              </w:pBdr>
              <w:spacing w:line="276" w:lineRule="auto"/>
              <w:jc w:val="left"/>
            </w:pPr>
            <w:r>
              <w:t>1314361.75</w:t>
            </w:r>
          </w:p>
        </w:tc>
        <w:tc>
          <w:tcPr>
            <w:tcW w:w="1895" w:type="dxa"/>
            <w:tcBorders>
              <w:top w:val="single" w:sz="4" w:space="0" w:color="000000"/>
              <w:left w:val="single" w:sz="4" w:space="0" w:color="000000"/>
              <w:bottom w:val="single" w:sz="4" w:space="0" w:color="000000"/>
              <w:right w:val="single" w:sz="4" w:space="0" w:color="000000"/>
            </w:tcBorders>
            <w:shd w:val="clear" w:color="auto" w:fill="99D4AA"/>
            <w:tcMar>
              <w:top w:w="100" w:type="dxa"/>
              <w:left w:w="100" w:type="dxa"/>
              <w:bottom w:w="100" w:type="dxa"/>
              <w:right w:w="100" w:type="dxa"/>
            </w:tcMar>
          </w:tcPr>
          <w:p w14:paraId="579F8CE3" w14:textId="77777777" w:rsidR="00AC6484" w:rsidRDefault="00000000">
            <w:pPr>
              <w:widowControl w:val="0"/>
              <w:pBdr>
                <w:top w:val="nil"/>
                <w:left w:val="nil"/>
                <w:bottom w:val="nil"/>
                <w:right w:val="nil"/>
                <w:between w:val="nil"/>
              </w:pBdr>
              <w:spacing w:line="276" w:lineRule="auto"/>
              <w:jc w:val="left"/>
            </w:pPr>
            <w:r>
              <w:t>2437327.13</w:t>
            </w:r>
          </w:p>
        </w:tc>
        <w:tc>
          <w:tcPr>
            <w:tcW w:w="1505" w:type="dxa"/>
            <w:tcBorders>
              <w:top w:val="single" w:sz="4" w:space="0" w:color="000000"/>
              <w:left w:val="single" w:sz="4" w:space="0" w:color="000000"/>
              <w:bottom w:val="single" w:sz="4" w:space="0" w:color="000000"/>
              <w:right w:val="single" w:sz="4" w:space="0" w:color="000000"/>
            </w:tcBorders>
            <w:shd w:val="clear" w:color="auto" w:fill="63BE7B"/>
            <w:tcMar>
              <w:top w:w="100" w:type="dxa"/>
              <w:left w:w="100" w:type="dxa"/>
              <w:bottom w:w="100" w:type="dxa"/>
              <w:right w:w="100" w:type="dxa"/>
            </w:tcMar>
          </w:tcPr>
          <w:p w14:paraId="1EECC41F" w14:textId="77777777" w:rsidR="00AC6484" w:rsidRDefault="00000000">
            <w:pPr>
              <w:widowControl w:val="0"/>
              <w:pBdr>
                <w:top w:val="nil"/>
                <w:left w:val="nil"/>
                <w:bottom w:val="nil"/>
                <w:right w:val="nil"/>
                <w:between w:val="nil"/>
              </w:pBdr>
              <w:spacing w:line="276" w:lineRule="auto"/>
              <w:jc w:val="left"/>
            </w:pPr>
            <w:r>
              <w:t>3751688.88</w:t>
            </w:r>
          </w:p>
        </w:tc>
      </w:tr>
    </w:tbl>
    <w:p w14:paraId="577899CB" w14:textId="77777777" w:rsidR="00AC6484" w:rsidRDefault="00000000">
      <w:pPr>
        <w:jc w:val="center"/>
        <w:rPr>
          <w:b/>
        </w:rPr>
      </w:pPr>
      <w:r>
        <w:rPr>
          <w:b/>
        </w:rPr>
        <w:t>Table 1: Pivot table for average reservation price during 2017-2021</w:t>
      </w:r>
    </w:p>
    <w:p w14:paraId="48B0D9B0" w14:textId="77777777" w:rsidR="00AC6484" w:rsidRDefault="00000000">
      <w:pPr>
        <w:jc w:val="center"/>
      </w:pPr>
      <w:r>
        <w:t>(Source: MS Excel)</w:t>
      </w:r>
    </w:p>
    <w:p w14:paraId="439BFFB7" w14:textId="77777777" w:rsidR="00AC6484" w:rsidRDefault="00000000">
      <w:r>
        <w:t>The tabular representation shows the cumulative aggregation of average hotel reservation fees based on booking statuses, “canceled” and “not canceled,” from 2017 to 2021. These statistics are further divided into “complementary,” “corporate,” “offline,” and “online” market divisions. The "Grand Total" row contains the combined mean prices for every year and booking status.</w:t>
      </w:r>
    </w:p>
    <w:p w14:paraId="52ADF3F5" w14:textId="77777777" w:rsidR="00AC6484" w:rsidRDefault="00000000">
      <w:r>
        <w:t xml:space="preserve">In 2017, the average accommodation reservation price in the “Online” sector reached $288,926.57. “Offline” is second with $258,406.26. The “Corporate” market segment has a mean reservation price of $38,422.14, whereas the “Complementary” sector has lowest prices at $340.93. In 2018, average accommodation reservation costs rose in all marketplace groups. “Online” earns </w:t>
      </w:r>
      <w:r>
        <w:lastRenderedPageBreak/>
        <w:t>$2,316,217.68, followed by “Offline” at $706,088.58. “Corporate” has the highest mean price at $128,743.84, while "Complementary" has the lowest at $887.5.</w:t>
      </w:r>
    </w:p>
    <w:p w14:paraId="7674EE18" w14:textId="77777777" w:rsidR="00AC6484" w:rsidRDefault="00000000">
      <w:r>
        <w:t>In 2019, only “Corporate” &amp; “Offline” market classes have average pricing. “Online” has an average amount of $219.78, whereas “Corporate” is the least expensive at $67. 2020 shows just “Offline” and “Online” market statistics. The former averages $250.6 per hotel reservation, while the alternative is $75. Finally, in 2021, data is just from the “Online” market segment. The average reservation fee this year is $316. These findings explain how average hotel reservation costs changed across different market typologies over five years.</w:t>
      </w:r>
    </w:p>
    <w:p w14:paraId="7EDF04BA" w14:textId="77777777" w:rsidR="00AC6484" w:rsidRDefault="00000000">
      <w:pPr>
        <w:rPr>
          <w:b/>
          <w:i/>
        </w:rPr>
      </w:pPr>
      <w:r>
        <w:rPr>
          <w:b/>
          <w:i/>
        </w:rPr>
        <w:t>Overall Summary:</w:t>
      </w:r>
    </w:p>
    <w:p w14:paraId="4CC55712" w14:textId="77777777" w:rsidR="00AC6484" w:rsidRDefault="00000000">
      <w:r>
        <w:t>Average hotel booking prices increased gradually from 2017 to 2021. In 2021, the typical room reservation price reached $316. This statistical study shows that the “Online” market category had the highest average hotel reservation costs, totaling $2,437,327.13. After then, the “Offline” market segment contributed $1,314,361.75, making it the second largest. The “Corporate” market sector totaled $840,986.39. “Complementary” had the lowest mean value at $1,628.43.</w:t>
      </w:r>
    </w:p>
    <w:p w14:paraId="49AA1EFC" w14:textId="64662209" w:rsidR="00AC6484" w:rsidRDefault="00000000">
      <w:r>
        <w:t xml:space="preserve">In some market categories, 2019 and 2020 data </w:t>
      </w:r>
      <w:r w:rsidR="002E6A92">
        <w:t>are</w:t>
      </w:r>
      <w:r>
        <w:t xml:space="preserve"> insufficient. Thus, the analysis for these years may be imprecise and incomplete. This restriction necessitates care when making inferences from the above results. This table depicts past patterns in average hotel reservation expenses, highlighting market categorization differences. Clearly, the “Online” market sector dominates the overall mean price scene for the specified timeframe. To provide a thorough and scientifically valid evaluation, data inconsistencies from 2019 and 2020 must be carefully examined. A comprehensive analytical framework also includes cyclic changes, economic transformation, and specialized advertising strategies that may affect hotel booking rates (</w:t>
      </w:r>
      <w:proofErr w:type="spellStart"/>
      <w:r>
        <w:t>Okagbue</w:t>
      </w:r>
      <w:proofErr w:type="spellEnd"/>
      <w:r>
        <w:t xml:space="preserve"> </w:t>
      </w:r>
      <w:r>
        <w:rPr>
          <w:i/>
        </w:rPr>
        <w:t xml:space="preserve">et al. </w:t>
      </w:r>
      <w:r>
        <w:t>2021).</w:t>
      </w:r>
    </w:p>
    <w:p w14:paraId="1E739466" w14:textId="77777777" w:rsidR="00AC6484" w:rsidRDefault="00000000">
      <w:pPr>
        <w:jc w:val="center"/>
      </w:pPr>
      <w:r>
        <w:rPr>
          <w:noProof/>
        </w:rPr>
        <w:lastRenderedPageBreak/>
        <w:drawing>
          <wp:inline distT="114300" distB="114300" distL="114300" distR="114300" wp14:anchorId="627CC857" wp14:editId="681E9329">
            <wp:extent cx="4962525" cy="2831924"/>
            <wp:effectExtent l="12700" t="12700" r="12700" b="1270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4962525" cy="2831924"/>
                    </a:xfrm>
                    <a:prstGeom prst="rect">
                      <a:avLst/>
                    </a:prstGeom>
                    <a:ln w="12700">
                      <a:solidFill>
                        <a:srgbClr val="000000"/>
                      </a:solidFill>
                      <a:prstDash val="solid"/>
                    </a:ln>
                  </pic:spPr>
                </pic:pic>
              </a:graphicData>
            </a:graphic>
          </wp:inline>
        </w:drawing>
      </w:r>
    </w:p>
    <w:p w14:paraId="5310C147" w14:textId="3B367724" w:rsidR="00AC6484" w:rsidRDefault="00000000">
      <w:pPr>
        <w:jc w:val="center"/>
        <w:rPr>
          <w:b/>
        </w:rPr>
      </w:pPr>
      <w:r>
        <w:rPr>
          <w:b/>
        </w:rPr>
        <w:t>Figure: Hotel reservation pattern from 2017 to 2021</w:t>
      </w:r>
    </w:p>
    <w:p w14:paraId="44D3B1C9" w14:textId="77777777" w:rsidR="00AC6484" w:rsidRDefault="00000000">
      <w:pPr>
        <w:jc w:val="center"/>
      </w:pPr>
      <w:r>
        <w:t>(Source: MS Excel)</w:t>
      </w:r>
    </w:p>
    <w:p w14:paraId="08584291" w14:textId="77777777" w:rsidR="00AC6484" w:rsidRDefault="00000000">
      <w:r>
        <w:t>During 2017-2021, average hotel reservation costs fluctuate. Prices climbed sharply in 2018, then fell in 2019 and 2020. The COVID-19 pandemic disrupted hotel pricing dynamics, causing a price drop during this period. The epidemic caused average prices to plummet in 2020. In 2021, prices overall increased, suggesting a rebound. These complicated price trends, tightly linked with the pandemic's effects, were efficiently clarified using graphical representations in Microsoft Excel, providing an in-depth overview of pandemic-induced hotel industry changes.</w:t>
      </w:r>
    </w:p>
    <w:p w14:paraId="3CFE6049" w14:textId="77777777" w:rsidR="00AC6484" w:rsidRDefault="00000000">
      <w:pPr>
        <w:jc w:val="center"/>
        <w:rPr>
          <w:b/>
        </w:rPr>
      </w:pPr>
      <w:r>
        <w:rPr>
          <w:b/>
          <w:noProof/>
        </w:rPr>
        <w:drawing>
          <wp:inline distT="114300" distB="114300" distL="114300" distR="114300" wp14:anchorId="780078C3" wp14:editId="4525CE1F">
            <wp:extent cx="5043488" cy="1195974"/>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043488" cy="1195974"/>
                    </a:xfrm>
                    <a:prstGeom prst="rect">
                      <a:avLst/>
                    </a:prstGeom>
                    <a:ln/>
                  </pic:spPr>
                </pic:pic>
              </a:graphicData>
            </a:graphic>
          </wp:inline>
        </w:drawing>
      </w:r>
    </w:p>
    <w:p w14:paraId="05C09F6C" w14:textId="2DB5E693" w:rsidR="00AC6484" w:rsidRDefault="00000000">
      <w:pPr>
        <w:jc w:val="center"/>
        <w:rPr>
          <w:b/>
        </w:rPr>
      </w:pPr>
      <w:r>
        <w:rPr>
          <w:b/>
        </w:rPr>
        <w:t xml:space="preserve">Table 2: Demand increase or decrease during 2017 to 2021 based </w:t>
      </w:r>
      <w:r w:rsidR="002E6A92">
        <w:rPr>
          <w:b/>
        </w:rPr>
        <w:t>on</w:t>
      </w:r>
      <w:r>
        <w:rPr>
          <w:b/>
        </w:rPr>
        <w:t xml:space="preserve"> average price (</w:t>
      </w:r>
      <w:r w:rsidR="002E6A92">
        <w:rPr>
          <w:b/>
        </w:rPr>
        <w:t>VLOOKUP</w:t>
      </w:r>
      <w:r>
        <w:rPr>
          <w:b/>
        </w:rPr>
        <w:t xml:space="preserve"> function)</w:t>
      </w:r>
    </w:p>
    <w:p w14:paraId="49B0AFFA" w14:textId="77777777" w:rsidR="00AC6484" w:rsidRDefault="00000000">
      <w:pPr>
        <w:jc w:val="center"/>
      </w:pPr>
      <w:r>
        <w:t>(Source: MS Excel)</w:t>
      </w:r>
    </w:p>
    <w:p w14:paraId="1A5BD713" w14:textId="69DEF0B0" w:rsidR="00AC6484" w:rsidRDefault="00000000">
      <w:r>
        <w:t xml:space="preserve">The demand curve, as seen through the perspective of mean price, showed clear oscillations during 2017-2021. During 2017, the first year of operation, demand reached an </w:t>
      </w:r>
      <w:r w:rsidR="002E6A92">
        <w:t>all-time</w:t>
      </w:r>
      <w:r>
        <w:t xml:space="preserve"> high of 65 units. The following year experienced a significant increase, with a peak of 107 units reached. This significant increase in demand in 2018 may be traced back to a number of different factors, </w:t>
      </w:r>
      <w:r>
        <w:lastRenderedPageBreak/>
        <w:t>including a stronger economy, rising customer trust, and effective marketing efforts of relevant businesses.</w:t>
      </w:r>
    </w:p>
    <w:p w14:paraId="5056B1CB" w14:textId="77777777" w:rsidR="00AC6484" w:rsidRDefault="00000000">
      <w:r>
        <w:t>Despite this increase, 2019 saw a slight slowdown in demand, with registrations decreased by 95 units from the year previously. A mix of market volatility and external factors may be to blame for this moderate slowdown (Watkins, 2021). Emerging as a pivotal force having great power over worldwide economic configurations and consumer comportment, the COVID-19 pandemic arose around the latter half of 2019 and the beginning of 2020.</w:t>
      </w:r>
    </w:p>
    <w:p w14:paraId="28EF93F0" w14:textId="77777777" w:rsidR="00AC6484" w:rsidRDefault="00000000">
      <w:r>
        <w:t>The next year, in 2020's disaster, demand dropped further, to an overall of 88 units, clearly showing a drop from the prior year's levels. COVID-19 pandemic directly contributed to the sudden drop in demand, with far-reaching consequences including extensive lockdowns, travel prohibitions, and the establishment of regulations dictating social demarcation. Hospitality, tourism, and entertainment sectors suffered particularly heavy hits, and as a result, both demand patterns along with subsequent mean prices reduced dramatically.</w:t>
      </w:r>
    </w:p>
    <w:p w14:paraId="0A0B13D7" w14:textId="77777777" w:rsidR="00AC6484" w:rsidRDefault="00000000">
      <w:r>
        <w:t>Demand, however, recovered to a quantitative peak of 115 units in 2021, which appeared as an arena of resurrection and characterized by an evident recovery. Several factors contributed to the uptick, including the gradual easing of incarceration regulations, careful preparation of vaccination drives, and the careful planning of federal efforts geared toward boosting economic recovery and consumer spending (</w:t>
      </w:r>
      <w:proofErr w:type="spellStart"/>
      <w:r>
        <w:t>Cleff</w:t>
      </w:r>
      <w:proofErr w:type="spellEnd"/>
      <w:r>
        <w:t>, 2019). As the world learned to live with the outbreak and adopted steps to reduce its impact, consumers recovered faith in the market and started spending again on specific products and services.</w:t>
      </w:r>
    </w:p>
    <w:p w14:paraId="6604D4AD" w14:textId="77777777" w:rsidR="00AC6484" w:rsidRDefault="00000000">
      <w:pPr>
        <w:pStyle w:val="Heading3"/>
        <w:ind w:left="0" w:firstLine="0"/>
      </w:pPr>
      <w:bookmarkStart w:id="3" w:name="_Toc142664485"/>
      <w:r>
        <w:t>Conclusion</w:t>
      </w:r>
      <w:bookmarkEnd w:id="3"/>
    </w:p>
    <w:p w14:paraId="625FEC2E" w14:textId="77777777" w:rsidR="00AC6484" w:rsidRDefault="00000000">
      <w:r>
        <w:t>In conclusion, the onset and development of the COVID-19 pandemic might provide some explanation for the fluctuations seen in the demand trend, as defined by the mean price, throughout the period from 2017 to 2021. During the specified years, the pandemic clearly had diverse impacts on consumers and other companies, causing a variety of demand. Notably is the apparent rise in demand in 2018; in contrast, both the years 2019 and 2020 saw decreases, with 2020 seeing a particularly obvious decrease owing to the widespread effects of the pandemic. Nevertheless, this demand surge begins becoming visible in 2021 as evidence of global adjustment to the new environment and the beginning of the path to financial restoration.</w:t>
      </w:r>
    </w:p>
    <w:p w14:paraId="14F479CE" w14:textId="77777777" w:rsidR="00AC6484" w:rsidRDefault="00000000">
      <w:pPr>
        <w:pStyle w:val="Heading2"/>
      </w:pPr>
      <w:bookmarkStart w:id="4" w:name="_Toc142664486"/>
      <w:r>
        <w:lastRenderedPageBreak/>
        <w:t>Part 2:</w:t>
      </w:r>
      <w:bookmarkEnd w:id="4"/>
    </w:p>
    <w:p w14:paraId="01F18631" w14:textId="77777777" w:rsidR="00AC6484" w:rsidRDefault="00000000">
      <w:pPr>
        <w:pStyle w:val="Heading3"/>
        <w:numPr>
          <w:ilvl w:val="0"/>
          <w:numId w:val="1"/>
        </w:numPr>
      </w:pPr>
      <w:bookmarkStart w:id="5" w:name="_Toc142664487"/>
      <w:r>
        <w:t>Male and female students</w:t>
      </w:r>
      <w:bookmarkEnd w:id="5"/>
      <w:r>
        <w:t xml:space="preserve"> </w:t>
      </w:r>
    </w:p>
    <w:p w14:paraId="29B5BBAD" w14:textId="77777777" w:rsidR="00AC6484" w:rsidRDefault="00000000">
      <w:pPr>
        <w:jc w:val="center"/>
      </w:pPr>
      <w:r>
        <w:rPr>
          <w:noProof/>
        </w:rPr>
        <w:drawing>
          <wp:inline distT="114300" distB="114300" distL="114300" distR="114300" wp14:anchorId="566149B6" wp14:editId="6D55ABC6">
            <wp:extent cx="3162300" cy="409575"/>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3162300" cy="409575"/>
                    </a:xfrm>
                    <a:prstGeom prst="rect">
                      <a:avLst/>
                    </a:prstGeom>
                    <a:ln/>
                  </pic:spPr>
                </pic:pic>
              </a:graphicData>
            </a:graphic>
          </wp:inline>
        </w:drawing>
      </w:r>
    </w:p>
    <w:p w14:paraId="3BEDA654" w14:textId="77777777" w:rsidR="00AC6484" w:rsidRDefault="00000000">
      <w:pPr>
        <w:jc w:val="center"/>
      </w:pPr>
      <w:r>
        <w:t>(Source: MS Excel)</w:t>
      </w:r>
    </w:p>
    <w:p w14:paraId="2712C420" w14:textId="77777777" w:rsidR="00AC6484" w:rsidRDefault="00000000">
      <w:r>
        <w:t>The presented data highlights the breakdown of the community by gender. Specifically, there are 1077 men and 1055 women in the data set.</w:t>
      </w:r>
    </w:p>
    <w:p w14:paraId="15FAD0C6" w14:textId="77777777" w:rsidR="00AC6484" w:rsidRDefault="00000000">
      <w:pPr>
        <w:pStyle w:val="Heading3"/>
        <w:numPr>
          <w:ilvl w:val="0"/>
          <w:numId w:val="1"/>
        </w:numPr>
      </w:pPr>
      <w:bookmarkStart w:id="6" w:name="_Toc142664488"/>
      <w:r>
        <w:t>Number of student qualifies and does not qualify for reduced/free lunch</w:t>
      </w:r>
      <w:bookmarkEnd w:id="6"/>
    </w:p>
    <w:p w14:paraId="52280AE7" w14:textId="77777777" w:rsidR="00AC6484" w:rsidRDefault="00000000">
      <w:pPr>
        <w:jc w:val="center"/>
      </w:pPr>
      <w:r>
        <w:rPr>
          <w:noProof/>
        </w:rPr>
        <w:drawing>
          <wp:inline distT="114300" distB="114300" distL="114300" distR="114300" wp14:anchorId="0AABB0E9" wp14:editId="77AE965C">
            <wp:extent cx="3162300" cy="409575"/>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3162300" cy="409575"/>
                    </a:xfrm>
                    <a:prstGeom prst="rect">
                      <a:avLst/>
                    </a:prstGeom>
                    <a:ln/>
                  </pic:spPr>
                </pic:pic>
              </a:graphicData>
            </a:graphic>
          </wp:inline>
        </w:drawing>
      </w:r>
    </w:p>
    <w:p w14:paraId="65372AFD" w14:textId="77777777" w:rsidR="00AC6484" w:rsidRDefault="00000000">
      <w:pPr>
        <w:jc w:val="center"/>
      </w:pPr>
      <w:r>
        <w:t>(Source: MS Excel)</w:t>
      </w:r>
    </w:p>
    <w:p w14:paraId="10791B68" w14:textId="77777777" w:rsidR="00AC6484" w:rsidRDefault="00000000">
      <w:r>
        <w:t>The dataset quantifies individuals as “Eligible for Free Lunch” or “Ineligible for Free Lunch.” The dataset records 918 free lunch events and 1215 non-free lunch times.</w:t>
      </w:r>
    </w:p>
    <w:p w14:paraId="111D230D" w14:textId="77777777" w:rsidR="00AC6484" w:rsidRDefault="00000000">
      <w:pPr>
        <w:pStyle w:val="Heading3"/>
        <w:numPr>
          <w:ilvl w:val="0"/>
          <w:numId w:val="1"/>
        </w:numPr>
      </w:pPr>
      <w:bookmarkStart w:id="7" w:name="_Toc142664489"/>
      <w:r>
        <w:t>Mean and median of students who qualifies and does not qualify for reduced/free lunch</w:t>
      </w:r>
      <w:bookmarkEnd w:id="7"/>
    </w:p>
    <w:p w14:paraId="25D65B07" w14:textId="77777777" w:rsidR="00AC6484" w:rsidRDefault="00000000">
      <w:pPr>
        <w:jc w:val="center"/>
      </w:pPr>
      <w:r>
        <w:rPr>
          <w:noProof/>
        </w:rPr>
        <w:drawing>
          <wp:inline distT="114300" distB="114300" distL="114300" distR="114300" wp14:anchorId="7FCB3EB4" wp14:editId="33318630">
            <wp:extent cx="3162300" cy="40957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162300" cy="409575"/>
                    </a:xfrm>
                    <a:prstGeom prst="rect">
                      <a:avLst/>
                    </a:prstGeom>
                    <a:ln/>
                  </pic:spPr>
                </pic:pic>
              </a:graphicData>
            </a:graphic>
          </wp:inline>
        </w:drawing>
      </w:r>
    </w:p>
    <w:p w14:paraId="2B6EE2F4" w14:textId="77777777" w:rsidR="00AC6484" w:rsidRDefault="00000000">
      <w:pPr>
        <w:jc w:val="center"/>
      </w:pPr>
      <w:r>
        <w:t>(Source: MS Excel)</w:t>
      </w:r>
    </w:p>
    <w:p w14:paraId="58056216" w14:textId="77777777" w:rsidR="00AC6484" w:rsidRDefault="00000000">
      <w:r>
        <w:t>In the data set provided, the mean and median values for the “Qualifies for free lunch” metric are both specified as 918.</w:t>
      </w:r>
    </w:p>
    <w:p w14:paraId="6190CFB7" w14:textId="77777777" w:rsidR="00AC6484" w:rsidRDefault="00000000">
      <w:pPr>
        <w:jc w:val="center"/>
      </w:pPr>
      <w:r>
        <w:rPr>
          <w:noProof/>
        </w:rPr>
        <w:drawing>
          <wp:inline distT="114300" distB="114300" distL="114300" distR="114300" wp14:anchorId="0DF5B097" wp14:editId="25843978">
            <wp:extent cx="3162300" cy="41331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162300" cy="413310"/>
                    </a:xfrm>
                    <a:prstGeom prst="rect">
                      <a:avLst/>
                    </a:prstGeom>
                    <a:ln/>
                  </pic:spPr>
                </pic:pic>
              </a:graphicData>
            </a:graphic>
          </wp:inline>
        </w:drawing>
      </w:r>
    </w:p>
    <w:p w14:paraId="0B7D84A3" w14:textId="77777777" w:rsidR="00AC6484" w:rsidRDefault="00000000">
      <w:pPr>
        <w:jc w:val="center"/>
      </w:pPr>
      <w:r>
        <w:t>(Source: MS Excel)</w:t>
      </w:r>
    </w:p>
    <w:p w14:paraId="69561CEE" w14:textId="77777777" w:rsidR="00AC6484" w:rsidRDefault="00000000">
      <w:r>
        <w:t>The presented dataset furnishes both the mean and median outcomes for the variable “Not Qualifies for Free Lunch” at a value of 1215.</w:t>
      </w:r>
    </w:p>
    <w:p w14:paraId="27A0CDC0" w14:textId="7BBE0609" w:rsidR="00AC6484" w:rsidRDefault="00000000">
      <w:pPr>
        <w:pStyle w:val="Heading3"/>
        <w:numPr>
          <w:ilvl w:val="0"/>
          <w:numId w:val="1"/>
        </w:numPr>
      </w:pPr>
      <w:bookmarkStart w:id="8" w:name="_Toc142664490"/>
      <w:r>
        <w:t xml:space="preserve">Mean and median differences of </w:t>
      </w:r>
      <w:r w:rsidR="002E6A92">
        <w:t>students’</w:t>
      </w:r>
      <w:r>
        <w:t xml:space="preserve"> pre-test and post-test scores</w:t>
      </w:r>
      <w:bookmarkEnd w:id="8"/>
    </w:p>
    <w:p w14:paraId="5F01F8D1" w14:textId="77777777" w:rsidR="00AC6484" w:rsidRDefault="00000000">
      <w:pPr>
        <w:jc w:val="center"/>
      </w:pPr>
      <w:r>
        <w:rPr>
          <w:noProof/>
        </w:rPr>
        <w:drawing>
          <wp:inline distT="114300" distB="114300" distL="114300" distR="114300" wp14:anchorId="5C9D754D" wp14:editId="1FA9FA78">
            <wp:extent cx="3162300" cy="120967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162300" cy="1209675"/>
                    </a:xfrm>
                    <a:prstGeom prst="rect">
                      <a:avLst/>
                    </a:prstGeom>
                    <a:ln/>
                  </pic:spPr>
                </pic:pic>
              </a:graphicData>
            </a:graphic>
          </wp:inline>
        </w:drawing>
      </w:r>
    </w:p>
    <w:p w14:paraId="69B3615C" w14:textId="77777777" w:rsidR="00AC6484" w:rsidRDefault="00000000">
      <w:pPr>
        <w:jc w:val="center"/>
      </w:pPr>
      <w:r>
        <w:t>(Source: MS Excel)</w:t>
      </w:r>
    </w:p>
    <w:p w14:paraId="21AAF4CB" w14:textId="6CC22DBE" w:rsidR="00AC6484" w:rsidRDefault="00000000">
      <w:r>
        <w:lastRenderedPageBreak/>
        <w:t xml:space="preserve">Students' academic success is shown in the dataset's pre- and post-test scores. The mean score pre-treatment is 54.9559. The post-test shows a mean value of 67.1022, indicating the cohort's typical accomplishment following therapy. The post-test mean is higher than the pre-test </w:t>
      </w:r>
      <w:r w:rsidR="002E6A92">
        <w:t>means</w:t>
      </w:r>
      <w:r>
        <w:t>, indicating that treatment improved students' competence. In increasing order, the pre- and post-test medians are 56 and 68, correspondingly. After the procedure, the post-test median was higher than the pre-test median. Particularly, those median values match their means, supporting observed patterns.</w:t>
      </w:r>
    </w:p>
    <w:p w14:paraId="367DD894" w14:textId="77777777" w:rsidR="00AC6484" w:rsidRDefault="00000000">
      <w:r>
        <w:t>Pre-test to post-test score variations show progress. Pre-test scores average 1.04407 higher after intervention. Similarly, the post-test score difference is 0.8978, showing a score increase. Though this variation is less evident than the pre-test, it however shows the intervention's effectiveness in improving student performance (</w:t>
      </w:r>
      <w:proofErr w:type="spellStart"/>
      <w:r>
        <w:t>Lemenkova</w:t>
      </w:r>
      <w:proofErr w:type="spellEnd"/>
      <w:r>
        <w:t>, 2019). The intervention's effectiveness is shown by the increase in the median and mean values from pre-test towards post-test. These persuasive score patterns demonstrate a significant increase in students' academic achievement after the treatment. A thorough evaluation of the study design, sample size, and possible confounding factors is needed to strengthen these results.</w:t>
      </w:r>
    </w:p>
    <w:p w14:paraId="14EA6E86" w14:textId="77777777" w:rsidR="00AC6484" w:rsidRDefault="00000000">
      <w:pPr>
        <w:pStyle w:val="Heading3"/>
        <w:numPr>
          <w:ilvl w:val="0"/>
          <w:numId w:val="1"/>
        </w:numPr>
      </w:pPr>
      <w:bookmarkStart w:id="9" w:name="_Toc142664491"/>
      <w:r>
        <w:t>Clustering example (K-Means Clustering)</w:t>
      </w:r>
      <w:bookmarkEnd w:id="9"/>
    </w:p>
    <w:p w14:paraId="009ECC79" w14:textId="77777777" w:rsidR="00AC6484" w:rsidRDefault="00000000">
      <w:pPr>
        <w:jc w:val="center"/>
      </w:pPr>
      <w:r>
        <w:rPr>
          <w:noProof/>
        </w:rPr>
        <w:drawing>
          <wp:inline distT="114300" distB="114300" distL="114300" distR="114300" wp14:anchorId="56FA8BDC" wp14:editId="64D44E96">
            <wp:extent cx="2171700" cy="1381125"/>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6716DD80" w14:textId="77777777" w:rsidR="00AC6484" w:rsidRDefault="00000000">
      <w:pPr>
        <w:jc w:val="center"/>
      </w:pPr>
      <w:r>
        <w:rPr>
          <w:noProof/>
        </w:rPr>
        <w:lastRenderedPageBreak/>
        <w:drawing>
          <wp:inline distT="114300" distB="114300" distL="114300" distR="114300" wp14:anchorId="3FD7BE43" wp14:editId="52AAEE26">
            <wp:extent cx="2111918" cy="3393207"/>
            <wp:effectExtent l="12700" t="12700" r="12700" b="127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111918" cy="3393207"/>
                    </a:xfrm>
                    <a:prstGeom prst="rect">
                      <a:avLst/>
                    </a:prstGeom>
                    <a:ln w="12700">
                      <a:solidFill>
                        <a:srgbClr val="000000"/>
                      </a:solidFill>
                      <a:prstDash val="solid"/>
                    </a:ln>
                  </pic:spPr>
                </pic:pic>
              </a:graphicData>
            </a:graphic>
          </wp:inline>
        </w:drawing>
      </w:r>
    </w:p>
    <w:p w14:paraId="733C6365" w14:textId="77777777" w:rsidR="00AC6484" w:rsidRDefault="00000000">
      <w:pPr>
        <w:jc w:val="center"/>
      </w:pPr>
      <w:r>
        <w:rPr>
          <w:noProof/>
        </w:rPr>
        <w:drawing>
          <wp:inline distT="114300" distB="114300" distL="114300" distR="114300" wp14:anchorId="027F1188" wp14:editId="5FD04D32">
            <wp:extent cx="2171700" cy="138112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6EBE1492" w14:textId="77777777" w:rsidR="00AC6484" w:rsidRDefault="00000000">
      <w:pPr>
        <w:jc w:val="center"/>
      </w:pPr>
      <w:r>
        <w:rPr>
          <w:noProof/>
        </w:rPr>
        <w:drawing>
          <wp:inline distT="114300" distB="114300" distL="114300" distR="114300" wp14:anchorId="552E593F" wp14:editId="6E22ADCF">
            <wp:extent cx="5446942" cy="2100263"/>
            <wp:effectExtent l="12700" t="12700" r="12700" b="127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446942" cy="2100263"/>
                    </a:xfrm>
                    <a:prstGeom prst="rect">
                      <a:avLst/>
                    </a:prstGeom>
                    <a:ln w="12700">
                      <a:solidFill>
                        <a:srgbClr val="000000"/>
                      </a:solidFill>
                      <a:prstDash val="solid"/>
                    </a:ln>
                  </pic:spPr>
                </pic:pic>
              </a:graphicData>
            </a:graphic>
          </wp:inline>
        </w:drawing>
      </w:r>
    </w:p>
    <w:p w14:paraId="0D28210C" w14:textId="77777777" w:rsidR="00AC6484" w:rsidRDefault="00000000">
      <w:pPr>
        <w:jc w:val="center"/>
      </w:pPr>
      <w:r>
        <w:rPr>
          <w:noProof/>
        </w:rPr>
        <w:lastRenderedPageBreak/>
        <w:drawing>
          <wp:inline distT="114300" distB="114300" distL="114300" distR="114300" wp14:anchorId="4372DBEE" wp14:editId="286C0B82">
            <wp:extent cx="1790700" cy="1362075"/>
            <wp:effectExtent l="12700" t="12700" r="12700" b="127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790700" cy="1362075"/>
                    </a:xfrm>
                    <a:prstGeom prst="rect">
                      <a:avLst/>
                    </a:prstGeom>
                    <a:ln w="12700">
                      <a:solidFill>
                        <a:srgbClr val="000000"/>
                      </a:solidFill>
                      <a:prstDash val="solid"/>
                    </a:ln>
                  </pic:spPr>
                </pic:pic>
              </a:graphicData>
            </a:graphic>
          </wp:inline>
        </w:drawing>
      </w:r>
    </w:p>
    <w:p w14:paraId="57889483" w14:textId="77777777" w:rsidR="00AC6484" w:rsidRDefault="00000000">
      <w:pPr>
        <w:jc w:val="center"/>
        <w:rPr>
          <w:b/>
        </w:rPr>
      </w:pPr>
      <w:r>
        <w:rPr>
          <w:b/>
        </w:rPr>
        <w:t>Figure: K-means cluster analysis</w:t>
      </w:r>
    </w:p>
    <w:p w14:paraId="2DB6468C" w14:textId="77777777" w:rsidR="00AC6484" w:rsidRDefault="00000000">
      <w:pPr>
        <w:jc w:val="center"/>
      </w:pPr>
      <w:r>
        <w:t>(Source: IBM SPSS)</w:t>
      </w:r>
    </w:p>
    <w:p w14:paraId="44BD4459" w14:textId="77777777" w:rsidR="00AC6484" w:rsidRDefault="00000000">
      <w:r>
        <w:t>A thorough clustering research used “Pretest” and “Posttest” characteristics to divide two groups. This study's repetition record thoroughly tracks the cluster centers' dynamic development. Significantly, the investigation begins with initial clusters for each variable, assuring the validity of future analyses.</w:t>
      </w:r>
    </w:p>
    <w:p w14:paraId="2BF3DBDB" w14:textId="77777777" w:rsidR="00AC6484" w:rsidRDefault="00000000">
      <w:r>
        <w:t xml:space="preserve">Notably, these cluster centers were determined after a careful study of their relative geographical layout, which deepens the analytical structure (Rahman and </w:t>
      </w:r>
      <w:proofErr w:type="spellStart"/>
      <w:r>
        <w:t>Muktadir</w:t>
      </w:r>
      <w:proofErr w:type="spellEnd"/>
      <w:r>
        <w:t>, 2021). The research also sheds insight into case allocation within clusters, helping explain group dynamics. A detailed investigation of variance, a statistical approach that allows for substantial cluster variations, adds to the study's analytical integrity. The research's diverse strategy improves the study's resilience and dependability, increasing its academic relevance.</w:t>
      </w:r>
    </w:p>
    <w:p w14:paraId="45462C03" w14:textId="77777777" w:rsidR="00AC6484" w:rsidRDefault="00000000">
      <w:r>
        <w:rPr>
          <w:b/>
        </w:rPr>
        <w:t>Explanation:</w:t>
      </w:r>
    </w:p>
    <w:p w14:paraId="3013458F" w14:textId="77777777" w:rsidR="00AC6484" w:rsidRDefault="00000000">
      <w:r>
        <w:t>There were a total of 2133 eligible cases for study, 993 from Cluster 1, and 1140 from Cluster 2. For Cluster 1, initially core values were (Pretest: 23.00, Posttest: 35.00), while for Cluster 2, it was (Pretest: 93.00, Posttest: 100.00). After several passes, the central values for Cluster 1 stabilized at (Pretest: 43.06, Posttest: 54.70) and for Cluster 2, they settled at (Pretest: 65.32, Posttest: 77.90). Inter-cluster distances of 32.454 units are consistent throughout both Cluster 1 &amp; Cluster 2. In a nutshell, it's a measure of how different the two groups are from one another.</w:t>
      </w:r>
    </w:p>
    <w:p w14:paraId="6E6049F3" w14:textId="77777777" w:rsidR="00AC6484" w:rsidRDefault="00000000">
      <w:r>
        <w:t>The “analysis of variance” (ANOVA) shows significant differences between the groups on all three measures (</w:t>
      </w:r>
      <w:proofErr w:type="spellStart"/>
      <w:r>
        <w:t>Student_No</w:t>
      </w:r>
      <w:proofErr w:type="spellEnd"/>
      <w:r>
        <w:t>, Pretest, and Posttest). The resulting F-values are rather large, and their associated p-values are statistically insignificant (p &lt; 0.001). These findings provide strong evidence that the differences between the clusters in those factors are statistically significant.</w:t>
      </w:r>
    </w:p>
    <w:p w14:paraId="7F01E8A8" w14:textId="77777777" w:rsidR="00AC6484" w:rsidRDefault="00000000">
      <w:pPr>
        <w:rPr>
          <w:b/>
        </w:rPr>
      </w:pPr>
      <w:r>
        <w:rPr>
          <w:b/>
        </w:rPr>
        <w:t>Result interpretation:</w:t>
      </w:r>
    </w:p>
    <w:p w14:paraId="07477F21" w14:textId="77777777" w:rsidR="00AC6484" w:rsidRDefault="00000000">
      <w:r>
        <w:t xml:space="preserve">Clustering analysis divided the dataset into two groups using "Pretest" and "Posttest" variables. The resulting cluster centroids show that Cluster 1 students performed poorer on both the "Pretest" </w:t>
      </w:r>
      <w:r>
        <w:lastRenderedPageBreak/>
        <w:t>and "Posttest" than Cluster 2 students. The ANOVA results confirm the clusters' difference and show significant heterogeneity in the variables.</w:t>
      </w:r>
    </w:p>
    <w:p w14:paraId="5CE4BF79" w14:textId="77777777" w:rsidR="00AC6484" w:rsidRDefault="00000000">
      <w:r>
        <w:t xml:space="preserve">The clustering technique reveals the dataset's intricacies and allows it to identify various subpopulations depending on test results. In academic or research settings, patterns of data may influence decision-making and analysis (Mustika </w:t>
      </w:r>
      <w:r>
        <w:rPr>
          <w:i/>
        </w:rPr>
        <w:t xml:space="preserve">et al. </w:t>
      </w:r>
      <w:r>
        <w:t>2022).</w:t>
      </w:r>
    </w:p>
    <w:p w14:paraId="4E925E6C" w14:textId="77777777" w:rsidR="00AC6484" w:rsidRDefault="00000000">
      <w:pPr>
        <w:pStyle w:val="Heading3"/>
        <w:numPr>
          <w:ilvl w:val="0"/>
          <w:numId w:val="1"/>
        </w:numPr>
      </w:pPr>
      <w:bookmarkStart w:id="10" w:name="_Toc142664492"/>
      <w:r>
        <w:t>Data mining and text mining methods used in contemporary business</w:t>
      </w:r>
      <w:bookmarkEnd w:id="10"/>
    </w:p>
    <w:p w14:paraId="603D2A6D" w14:textId="77777777" w:rsidR="00AC6484" w:rsidRDefault="00000000">
      <w:r>
        <w:rPr>
          <w:b/>
        </w:rPr>
        <w:t>Data Mining Methods:</w:t>
      </w:r>
    </w:p>
    <w:p w14:paraId="25918598" w14:textId="77777777" w:rsidR="00AC6484" w:rsidRDefault="00000000">
      <w:pPr>
        <w:rPr>
          <w:b/>
          <w:i/>
        </w:rPr>
      </w:pPr>
      <w:r>
        <w:rPr>
          <w:b/>
          <w:i/>
        </w:rPr>
        <w:t>I. Clustering:</w:t>
      </w:r>
    </w:p>
    <w:p w14:paraId="5ABEE492" w14:textId="77777777" w:rsidR="00AC6484" w:rsidRDefault="00000000">
      <w:r>
        <w:t>Clustering, a fundamental technique within the domain of data mining, entails the conglomeration of disparate data points into discernible groups predicated upon shared intrinsic attributes. This method finds utility in multifarious applications such as client segmentation, anomaly discernment, and product categorization, wherein latent patterns within raw data are unveiled (Sylvia and Terhaar, 2023).</w:t>
      </w:r>
    </w:p>
    <w:p w14:paraId="68539266" w14:textId="77777777" w:rsidR="00AC6484" w:rsidRDefault="00000000">
      <w:r>
        <w:t>In the realm of retail, clustering can be deployed to amalgamate clients manifesting akin purchasing proclivities. Subsequently, this collated data may be harnessed to optimize inventory allocation and engineer targeted marketing endeavors.</w:t>
      </w:r>
    </w:p>
    <w:p w14:paraId="69243954" w14:textId="77777777" w:rsidR="00AC6484" w:rsidRDefault="00000000">
      <w:pPr>
        <w:rPr>
          <w:b/>
          <w:i/>
        </w:rPr>
      </w:pPr>
      <w:r>
        <w:rPr>
          <w:b/>
          <w:i/>
        </w:rPr>
        <w:t>II. Classification:</w:t>
      </w:r>
    </w:p>
    <w:p w14:paraId="2DB84966" w14:textId="77777777" w:rsidR="00AC6484" w:rsidRDefault="00000000">
      <w:r>
        <w:t>Classification, a pivotal data mining process, encompasses the assignment of categorical designations or classes to novel data instances. Its salience is manifest in diverse arenas, including electronic mail filtering, affective analysis, and anti-fraud mechanisms.</w:t>
      </w:r>
    </w:p>
    <w:p w14:paraId="11E48787" w14:textId="77777777" w:rsidR="00AC6484" w:rsidRDefault="00000000">
      <w:r>
        <w:t>A practical instantiation of classification resides in the realm of customer service, wherein incoming support entreaties are classified into distinct thematic categories such as payment discrepancies, technical quandaries, or product inquiries.</w:t>
      </w:r>
    </w:p>
    <w:p w14:paraId="073005BC" w14:textId="77777777" w:rsidR="00AC6484" w:rsidRDefault="00000000">
      <w:pPr>
        <w:rPr>
          <w:b/>
          <w:i/>
        </w:rPr>
      </w:pPr>
      <w:r>
        <w:rPr>
          <w:b/>
          <w:i/>
        </w:rPr>
        <w:t>III. Association Rule Mining:</w:t>
      </w:r>
    </w:p>
    <w:p w14:paraId="5858BFE8" w14:textId="77777777" w:rsidR="00AC6484" w:rsidRDefault="00000000">
      <w:r>
        <w:t>The pursuit of mining association rules engenders the revelation of hitherto concealed relationships or patterns within voluminous datasets (Kafle, 2019). Predominantly wielded within market basket analysis, this technique serves to identify co-occurring acquisitions of diverse commodities.</w:t>
      </w:r>
    </w:p>
    <w:p w14:paraId="5FC7137A" w14:textId="77777777" w:rsidR="00AC6484" w:rsidRDefault="00000000">
      <w:r>
        <w:t>A pertinent illustration materializes in the retail sphere, wherein association rule mining might unveil a correlative affinity between the purchase of cereals and the acquisition of milk. This discernment could be operationalized to strategically situate merchandise, fostering opportunities for efficacious cross-selling endeavors.</w:t>
      </w:r>
    </w:p>
    <w:p w14:paraId="7343143F" w14:textId="77777777" w:rsidR="00AC6484" w:rsidRDefault="00000000">
      <w:pPr>
        <w:rPr>
          <w:b/>
          <w:i/>
        </w:rPr>
      </w:pPr>
      <w:r>
        <w:rPr>
          <w:b/>
          <w:i/>
        </w:rPr>
        <w:lastRenderedPageBreak/>
        <w:t>IV. Regression Analysis:</w:t>
      </w:r>
    </w:p>
    <w:p w14:paraId="6F6CA86C" w14:textId="77777777" w:rsidR="00AC6484" w:rsidRDefault="00000000">
      <w:r>
        <w:t>A statistical modality, regression analysis, is harnessed to prognosticate numerical outcomes predicated upon the discernment of prevailing patterns. Its utility spans an array of domains such as sales projection, consumer interest estimation, and the judicious apportionment of scarce resources.</w:t>
      </w:r>
    </w:p>
    <w:p w14:paraId="36863B09" w14:textId="77777777" w:rsidR="00AC6484" w:rsidRDefault="00000000">
      <w:r>
        <w:t>Within the domain of gastronomy, regression analysis might be deployed to optimize workforce scheduling and inventory management by delving into the interplay of variables encompassing meteorological conditions, temporal considerations, and promotional incentives on daily sales figures.</w:t>
      </w:r>
    </w:p>
    <w:p w14:paraId="56938F3A" w14:textId="77777777" w:rsidR="00AC6484" w:rsidRDefault="00000000">
      <w:pPr>
        <w:rPr>
          <w:b/>
          <w:i/>
        </w:rPr>
      </w:pPr>
      <w:r>
        <w:rPr>
          <w:b/>
          <w:i/>
        </w:rPr>
        <w:t>V. Anomaly Detection:</w:t>
      </w:r>
    </w:p>
    <w:p w14:paraId="75EA7E6E" w14:textId="77777777" w:rsidR="00AC6484" w:rsidRDefault="00000000">
      <w:r>
        <w:t xml:space="preserve">Anomaly detection, an instrumental facet of the data mining paradigm, facilitates the identification of aberrant data patterns or outliers (McDonald </w:t>
      </w:r>
      <w:r>
        <w:rPr>
          <w:i/>
        </w:rPr>
        <w:t xml:space="preserve">et al. </w:t>
      </w:r>
      <w:r>
        <w:t>2020). Its instantiation is found within domains such as fraud detection, intrusion surveillance, and prognostication of machinery malfunctions.</w:t>
      </w:r>
    </w:p>
    <w:p w14:paraId="40014469" w14:textId="77777777" w:rsidR="00AC6484" w:rsidRDefault="00000000">
      <w:r>
        <w:t>An exemplar application of anomaly detection resides in the realm of cybersecurity, wherein anomalous network comportment is flagged, thereby signifying potential impending cyber assaults, and thus enabling preemptive countermeasures.</w:t>
      </w:r>
    </w:p>
    <w:p w14:paraId="0BAA5321" w14:textId="77777777" w:rsidR="00AC6484" w:rsidRDefault="00000000">
      <w:r>
        <w:rPr>
          <w:b/>
        </w:rPr>
        <w:t>Text Mining Methods:</w:t>
      </w:r>
    </w:p>
    <w:p w14:paraId="2043CA71" w14:textId="77777777" w:rsidR="00AC6484" w:rsidRDefault="00000000">
      <w:pPr>
        <w:rPr>
          <w:b/>
          <w:i/>
        </w:rPr>
      </w:pPr>
      <w:proofErr w:type="spellStart"/>
      <w:r>
        <w:rPr>
          <w:b/>
          <w:i/>
        </w:rPr>
        <w:t>i</w:t>
      </w:r>
      <w:proofErr w:type="spellEnd"/>
      <w:r>
        <w:rPr>
          <w:b/>
          <w:i/>
        </w:rPr>
        <w:t>. Sentiment Analysis:</w:t>
      </w:r>
    </w:p>
    <w:p w14:paraId="63BA2664" w14:textId="77777777" w:rsidR="00AC6484" w:rsidRDefault="00000000">
      <w:r>
        <w:t>Sentiment analysis, a prominent text mining technique, seeks to discern the polarity of sentiments within textual content, categorizing them as positive, negative, or neutral. Its utility spans diverse domains including web monitoring, online reputation management for businesses, and consumer sentiment analysis.</w:t>
      </w:r>
    </w:p>
    <w:p w14:paraId="775FC642" w14:textId="77777777" w:rsidR="00AC6484" w:rsidRDefault="00000000">
      <w:r>
        <w:t>An illustrative instance of sentiment analysis lies in its application within the hospitality industry, where a hotel chain could effectively gauge and evaluate customer satisfaction levels, thereby identifying specific areas for service enhancement.</w:t>
      </w:r>
    </w:p>
    <w:p w14:paraId="3045BC73" w14:textId="77777777" w:rsidR="00AC6484" w:rsidRDefault="00000000">
      <w:pPr>
        <w:rPr>
          <w:b/>
          <w:i/>
        </w:rPr>
      </w:pPr>
      <w:r>
        <w:rPr>
          <w:b/>
          <w:i/>
        </w:rPr>
        <w:t>ii. Topic Modeling:</w:t>
      </w:r>
    </w:p>
    <w:p w14:paraId="7E5B65F5" w14:textId="77777777" w:rsidR="00AC6484" w:rsidRDefault="00000000">
      <w:r>
        <w:t>Topic modeling serves as a strategic endeavor within text mining, focused on discerning overarching thematic constructs inherent within a corpus of textual data. This methodology is instrumental in tasks encompassing content organization, personalized recommendations, and the discernment of latent patterns.</w:t>
      </w:r>
    </w:p>
    <w:p w14:paraId="13637493" w14:textId="77777777" w:rsidR="00AC6484" w:rsidRDefault="00000000">
      <w:r>
        <w:lastRenderedPageBreak/>
        <w:t>An illustrative implementation of topic modeling is conspicuous in the operations of a content dissemination platform, wherein it could be effectively harnessed to autonomously categorize articles into pertinent genres or subjects, thereby enhancing content discoverability and user experience.</w:t>
      </w:r>
    </w:p>
    <w:p w14:paraId="697BD596" w14:textId="77777777" w:rsidR="00AC6484" w:rsidRDefault="00000000">
      <w:pPr>
        <w:rPr>
          <w:b/>
          <w:i/>
        </w:rPr>
      </w:pPr>
      <w:r>
        <w:rPr>
          <w:b/>
          <w:i/>
        </w:rPr>
        <w:t>iii. “Named Entity Recognition” (NER):</w:t>
      </w:r>
    </w:p>
    <w:p w14:paraId="4EBDBF72" w14:textId="77777777" w:rsidR="00AC6484" w:rsidRDefault="00000000">
      <w:r>
        <w:t>“Named Entity Recognition” (NER) constitutes a pivotal text mining methodology aimed at identifying and classifying named entities such as individuals, locations, and entities with proper names. This technique is pivotal for information extraction, content categorization, and the creation of succinct document summaries (Rode and Ringel, 2019).</w:t>
      </w:r>
    </w:p>
    <w:p w14:paraId="60665E17" w14:textId="77777777" w:rsidR="00AC6484" w:rsidRDefault="00000000">
      <w:r>
        <w:t>A portrayal of NER finds resonance in the realm of news aggregation, wherein an automated system could proficiently delineate crucial entities from news headlines, empowering readers to efficiently access targeted information pertaining to individuals, corporations, or geographical locales.</w:t>
      </w:r>
    </w:p>
    <w:p w14:paraId="523484DA" w14:textId="77777777" w:rsidR="00AC6484" w:rsidRDefault="00000000">
      <w:pPr>
        <w:rPr>
          <w:b/>
          <w:i/>
        </w:rPr>
      </w:pPr>
      <w:r>
        <w:rPr>
          <w:b/>
          <w:i/>
        </w:rPr>
        <w:t>iv. Text Summarization:</w:t>
      </w:r>
    </w:p>
    <w:p w14:paraId="43D979A2" w14:textId="77777777" w:rsidR="00AC6484" w:rsidRDefault="00000000">
      <w:r>
        <w:t>Text summarization, a strategic facet of text mining, entails the distillation of salient information from protracted textual narratives, encapsulating them into concise and coherent summaries. Its pertinence is evident in contexts such as document synthesis, news aggregation, and information retrieval.</w:t>
      </w:r>
    </w:p>
    <w:p w14:paraId="091C1EE9" w14:textId="77777777" w:rsidR="00AC6484" w:rsidRDefault="00000000">
      <w:r>
        <w:t>The deployment of text summarization is manifest in modern news applications, wherein it facilitates the dissemination of abridged yet comprehensive synopses of news articles, enabling users to expeditiously assimilate core insights sans the necessity of perusing the entire textual content.</w:t>
      </w:r>
    </w:p>
    <w:p w14:paraId="16DA8912" w14:textId="77777777" w:rsidR="00AC6484" w:rsidRDefault="00000000">
      <w:pPr>
        <w:rPr>
          <w:b/>
          <w:i/>
        </w:rPr>
      </w:pPr>
      <w:r>
        <w:rPr>
          <w:b/>
          <w:i/>
        </w:rPr>
        <w:t>v. Text Classification:</w:t>
      </w:r>
    </w:p>
    <w:p w14:paraId="58C92266" w14:textId="77777777" w:rsidR="00AC6484" w:rsidRDefault="00000000">
      <w:r>
        <w:t>Text classification, a fundamental technique, entails the systematic classification of textual content into predefined categories or classes. Its applicability spans diverse domains, encompassing endeavors like spam filtering, language identification, and content labeling.</w:t>
      </w:r>
    </w:p>
    <w:p w14:paraId="37397900" w14:textId="77777777" w:rsidR="00AC6484" w:rsidRDefault="00000000">
      <w:r>
        <w:t>A pertinent use-case of text classification materializes in the domain of e-commerce, wherein an online retail entity could leverage this technique to automatically channelize customer service inquiries into distinct categories, such as sales queries, return requests, or technical support issues.</w:t>
      </w:r>
    </w:p>
    <w:p w14:paraId="32E3B597" w14:textId="77777777" w:rsidR="00AC6484" w:rsidRDefault="00000000">
      <w:r>
        <w:lastRenderedPageBreak/>
        <w:t>In the contemporary settings, the strategic assimilation of data mining and text mining techniques imparts significant advantages to enterprises, manifesting applicability across a diverse spectrum of pragmatic real-world scenarios.</w:t>
      </w:r>
    </w:p>
    <w:p w14:paraId="64BA2B5C" w14:textId="77777777" w:rsidR="00AC6484" w:rsidRDefault="00000000">
      <w:pPr>
        <w:pStyle w:val="Heading3"/>
        <w:numPr>
          <w:ilvl w:val="0"/>
          <w:numId w:val="1"/>
        </w:numPr>
      </w:pPr>
      <w:bookmarkStart w:id="11" w:name="_Toc142664493"/>
      <w:r>
        <w:t>Advantages and disadvantage of using SPSS and Excel</w:t>
      </w:r>
      <w:bookmarkEnd w:id="11"/>
    </w:p>
    <w:tbl>
      <w:tblPr>
        <w:tblStyle w:val="a0"/>
        <w:tblW w:w="9345" w:type="dxa"/>
        <w:tblBorders>
          <w:top w:val="nil"/>
          <w:left w:val="nil"/>
          <w:bottom w:val="nil"/>
          <w:right w:val="nil"/>
          <w:insideH w:val="nil"/>
          <w:insideV w:val="nil"/>
        </w:tblBorders>
        <w:tblLayout w:type="fixed"/>
        <w:tblLook w:val="0600" w:firstRow="0" w:lastRow="0" w:firstColumn="0" w:lastColumn="0" w:noHBand="1" w:noVBand="1"/>
      </w:tblPr>
      <w:tblGrid>
        <w:gridCol w:w="2010"/>
        <w:gridCol w:w="3930"/>
        <w:gridCol w:w="3405"/>
      </w:tblGrid>
      <w:tr w:rsidR="00AC6484" w14:paraId="24AC4294" w14:textId="77777777">
        <w:trPr>
          <w:trHeight w:val="375"/>
        </w:trPr>
        <w:tc>
          <w:tcPr>
            <w:tcW w:w="2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51E4987" w14:textId="77777777" w:rsidR="00AC6484" w:rsidRDefault="00000000">
            <w:pPr>
              <w:spacing w:before="240"/>
              <w:jc w:val="center"/>
              <w:rPr>
                <w:b/>
              </w:rPr>
            </w:pPr>
            <w:r>
              <w:rPr>
                <w:b/>
              </w:rPr>
              <w:t>Aspect</w:t>
            </w:r>
          </w:p>
        </w:tc>
        <w:tc>
          <w:tcPr>
            <w:tcW w:w="39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F7A979" w14:textId="77777777" w:rsidR="00AC6484" w:rsidRDefault="00000000">
            <w:pPr>
              <w:spacing w:before="240"/>
              <w:jc w:val="center"/>
              <w:rPr>
                <w:b/>
              </w:rPr>
            </w:pPr>
            <w:r>
              <w:rPr>
                <w:b/>
              </w:rPr>
              <w:t>SPSS</w:t>
            </w:r>
          </w:p>
        </w:tc>
        <w:tc>
          <w:tcPr>
            <w:tcW w:w="340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92D29E1" w14:textId="77777777" w:rsidR="00AC6484" w:rsidRDefault="00000000">
            <w:pPr>
              <w:spacing w:before="240"/>
              <w:jc w:val="center"/>
              <w:rPr>
                <w:b/>
              </w:rPr>
            </w:pPr>
            <w:r>
              <w:rPr>
                <w:b/>
              </w:rPr>
              <w:t>Excel</w:t>
            </w:r>
          </w:p>
        </w:tc>
      </w:tr>
      <w:tr w:rsidR="00AC6484" w14:paraId="5E51DAF5" w14:textId="77777777">
        <w:trPr>
          <w:trHeight w:val="375"/>
        </w:trPr>
        <w:tc>
          <w:tcPr>
            <w:tcW w:w="9345"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F82F730" w14:textId="77777777" w:rsidR="00AC6484" w:rsidRDefault="00000000">
            <w:pPr>
              <w:spacing w:before="240"/>
              <w:jc w:val="center"/>
              <w:rPr>
                <w:b/>
                <w:i/>
              </w:rPr>
            </w:pPr>
            <w:r>
              <w:rPr>
                <w:b/>
                <w:i/>
              </w:rPr>
              <w:t>Advantages</w:t>
            </w:r>
          </w:p>
        </w:tc>
      </w:tr>
      <w:tr w:rsidR="00AC6484" w14:paraId="44F241C8" w14:textId="77777777">
        <w:trPr>
          <w:trHeight w:val="10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49BFDA" w14:textId="77777777" w:rsidR="00AC6484" w:rsidRDefault="00000000">
            <w:pPr>
              <w:spacing w:before="240"/>
              <w:rPr>
                <w:b/>
                <w:i/>
              </w:rPr>
            </w:pPr>
            <w:r>
              <w:rPr>
                <w:b/>
                <w:i/>
              </w:rPr>
              <w:t>Statistical Analysis</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7951AF4F" w14:textId="77777777" w:rsidR="00AC6484" w:rsidRDefault="00000000">
            <w:pPr>
              <w:spacing w:before="240"/>
            </w:pPr>
            <w:r>
              <w:t>Specialized for complex analyses (e.g., ANOVA, regression)</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4DBF74D7" w14:textId="77777777" w:rsidR="00AC6484" w:rsidRDefault="00000000">
            <w:pPr>
              <w:spacing w:before="240"/>
            </w:pPr>
            <w:r>
              <w:t>Basic statistical functions (mean, median, etc.) for simple analyses</w:t>
            </w:r>
          </w:p>
        </w:tc>
      </w:tr>
      <w:tr w:rsidR="00AC6484" w14:paraId="5C4BA391"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CD28228" w14:textId="77777777" w:rsidR="00AC6484" w:rsidRDefault="00000000">
            <w:pPr>
              <w:spacing w:before="240"/>
              <w:rPr>
                <w:b/>
                <w:i/>
              </w:rPr>
            </w:pPr>
            <w:r>
              <w:rPr>
                <w:b/>
                <w:i/>
              </w:rPr>
              <w:t>Data Visualization</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52D7EC9B" w14:textId="77777777" w:rsidR="00AC6484" w:rsidRDefault="00000000">
            <w:pPr>
              <w:spacing w:before="240"/>
            </w:pPr>
            <w:r>
              <w:t xml:space="preserve">Customizable charts and graphs for analysis and presentation (Roni and </w:t>
            </w:r>
            <w:proofErr w:type="spellStart"/>
            <w:r>
              <w:t>Djajadikerta</w:t>
            </w:r>
            <w:proofErr w:type="spellEnd"/>
            <w:r>
              <w:t>, 2021).</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409CD95D" w14:textId="77777777" w:rsidR="00AC6484" w:rsidRDefault="00000000">
            <w:pPr>
              <w:spacing w:before="240"/>
            </w:pPr>
            <w:r>
              <w:t>Various chart options, less specialized than SPSS</w:t>
            </w:r>
          </w:p>
        </w:tc>
      </w:tr>
      <w:tr w:rsidR="00AC6484" w14:paraId="405AB5AD" w14:textId="77777777">
        <w:trPr>
          <w:trHeight w:val="10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CCEE943" w14:textId="77777777" w:rsidR="00AC6484" w:rsidRDefault="00000000">
            <w:pPr>
              <w:spacing w:before="240"/>
              <w:rPr>
                <w:b/>
                <w:i/>
              </w:rPr>
            </w:pPr>
            <w:r>
              <w:rPr>
                <w:b/>
                <w:i/>
              </w:rPr>
              <w:t>Data Management</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08D78549" w14:textId="77777777" w:rsidR="00AC6484" w:rsidRDefault="00000000">
            <w:pPr>
              <w:spacing w:before="240"/>
            </w:pPr>
            <w:r>
              <w:t>Robust features for data cleaning, handling missing values, variable transformations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4F21021B" w14:textId="77777777" w:rsidR="00AC6484" w:rsidRDefault="00000000">
            <w:pPr>
              <w:spacing w:before="240"/>
            </w:pPr>
            <w:r>
              <w:t>Basic data management tasks (filtering, sorting)</w:t>
            </w:r>
          </w:p>
        </w:tc>
      </w:tr>
      <w:tr w:rsidR="00AC6484" w14:paraId="1506A594"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F88EF4" w14:textId="77777777" w:rsidR="00AC6484" w:rsidRDefault="00000000">
            <w:pPr>
              <w:spacing w:before="240"/>
              <w:rPr>
                <w:b/>
                <w:i/>
              </w:rPr>
            </w:pPr>
            <w:r>
              <w:rPr>
                <w:b/>
                <w:i/>
              </w:rPr>
              <w:t>Syntax and Automation</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44911011" w14:textId="77777777" w:rsidR="00AC6484" w:rsidRDefault="00000000">
            <w:pPr>
              <w:spacing w:before="240"/>
            </w:pPr>
            <w:r>
              <w:t>Syntax scripting for automation and reproducibility</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0C222589" w14:textId="77777777" w:rsidR="00AC6484" w:rsidRDefault="00000000">
            <w:pPr>
              <w:spacing w:before="240"/>
            </w:pPr>
            <w:r>
              <w:t>Automation with “Visual Basic for Applications” (VBA)</w:t>
            </w:r>
          </w:p>
        </w:tc>
      </w:tr>
      <w:tr w:rsidR="00AC6484" w14:paraId="2CC27D12" w14:textId="77777777">
        <w:trPr>
          <w:trHeight w:val="375"/>
        </w:trPr>
        <w:tc>
          <w:tcPr>
            <w:tcW w:w="9345"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0AEA12" w14:textId="77777777" w:rsidR="00AC6484" w:rsidRDefault="00000000">
            <w:pPr>
              <w:spacing w:before="240"/>
              <w:jc w:val="center"/>
              <w:rPr>
                <w:b/>
                <w:i/>
              </w:rPr>
            </w:pPr>
            <w:r>
              <w:rPr>
                <w:b/>
                <w:i/>
              </w:rPr>
              <w:t>Disadvantages</w:t>
            </w:r>
          </w:p>
        </w:tc>
      </w:tr>
      <w:tr w:rsidR="00AC6484" w14:paraId="0BF13CA8" w14:textId="77777777">
        <w:trPr>
          <w:trHeight w:val="10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44EEC9" w14:textId="77777777" w:rsidR="00AC6484" w:rsidRDefault="00000000">
            <w:pPr>
              <w:spacing w:before="240"/>
              <w:rPr>
                <w:b/>
                <w:i/>
              </w:rPr>
            </w:pPr>
            <w:r>
              <w:rPr>
                <w:b/>
                <w:i/>
              </w:rPr>
              <w:t>Cost</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3B89674B" w14:textId="77777777" w:rsidR="00AC6484" w:rsidRDefault="00000000">
            <w:pPr>
              <w:spacing w:before="240"/>
            </w:pPr>
            <w:r>
              <w:t>Commercial software, can be expensive for individuals/small organizations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214C6CA8" w14:textId="77777777" w:rsidR="00AC6484" w:rsidRDefault="00000000">
            <w:pPr>
              <w:spacing w:before="240"/>
            </w:pPr>
            <w:r>
              <w:t>Often included in Microsoft Office, more cost-effective for basic tasks</w:t>
            </w:r>
          </w:p>
        </w:tc>
      </w:tr>
      <w:tr w:rsidR="00AC6484" w14:paraId="7F6DCC20"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B0A16B" w14:textId="77777777" w:rsidR="00AC6484" w:rsidRDefault="00000000">
            <w:pPr>
              <w:spacing w:before="240"/>
              <w:rPr>
                <w:b/>
                <w:i/>
              </w:rPr>
            </w:pPr>
            <w:r>
              <w:rPr>
                <w:b/>
                <w:i/>
              </w:rPr>
              <w:t>Learning Curve</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532D5C0A" w14:textId="77777777" w:rsidR="00AC6484" w:rsidRDefault="00000000">
            <w:pPr>
              <w:spacing w:before="240"/>
            </w:pPr>
            <w:r>
              <w:t>Steeper learning curve, especially for non-statistical users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0E30C121" w14:textId="77777777" w:rsidR="00AC6484" w:rsidRDefault="00000000">
            <w:pPr>
              <w:spacing w:before="240"/>
            </w:pPr>
            <w:r>
              <w:t>Widely used and familiar, accessible for basic tasks (Simanjuntak, 2020)</w:t>
            </w:r>
          </w:p>
        </w:tc>
      </w:tr>
      <w:tr w:rsidR="00AC6484" w14:paraId="49E0E357"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3CF038" w14:textId="77777777" w:rsidR="00AC6484" w:rsidRDefault="00000000">
            <w:pPr>
              <w:spacing w:before="240"/>
              <w:rPr>
                <w:b/>
                <w:i/>
              </w:rPr>
            </w:pPr>
            <w:r>
              <w:rPr>
                <w:b/>
                <w:i/>
              </w:rPr>
              <w:lastRenderedPageBreak/>
              <w:t>Scalability</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66D87347" w14:textId="77777777" w:rsidR="00AC6484" w:rsidRDefault="00000000">
            <w:pPr>
              <w:spacing w:before="240"/>
            </w:pPr>
            <w:r>
              <w:t>Handles large datasets, performance slowdown with complexity (Pallant, 2020).</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18CB49F4" w14:textId="77777777" w:rsidR="00AC6484" w:rsidRDefault="00000000">
            <w:pPr>
              <w:spacing w:before="240"/>
            </w:pPr>
            <w:r>
              <w:t>Struggles with very large datasets, potential data issues</w:t>
            </w:r>
          </w:p>
        </w:tc>
      </w:tr>
      <w:tr w:rsidR="00AC6484" w14:paraId="33746129" w14:textId="77777777">
        <w:trPr>
          <w:trHeight w:val="375"/>
        </w:trPr>
        <w:tc>
          <w:tcPr>
            <w:tcW w:w="9345"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7E684E" w14:textId="77777777" w:rsidR="00AC6484" w:rsidRDefault="00000000">
            <w:pPr>
              <w:spacing w:before="240"/>
              <w:jc w:val="center"/>
              <w:rPr>
                <w:b/>
                <w:i/>
              </w:rPr>
            </w:pPr>
            <w:r>
              <w:rPr>
                <w:b/>
                <w:i/>
              </w:rPr>
              <w:t>Practical Examples</w:t>
            </w:r>
          </w:p>
        </w:tc>
      </w:tr>
      <w:tr w:rsidR="00AC6484" w14:paraId="3123C23D" w14:textId="77777777">
        <w:trPr>
          <w:trHeight w:val="10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2C04028" w14:textId="77777777" w:rsidR="00AC6484" w:rsidRDefault="00000000">
            <w:pPr>
              <w:spacing w:before="240"/>
              <w:rPr>
                <w:b/>
                <w:i/>
              </w:rPr>
            </w:pPr>
            <w:r>
              <w:rPr>
                <w:b/>
                <w:i/>
              </w:rPr>
              <w:t>Example 1: Multivariate Analysis</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746A0556" w14:textId="77777777" w:rsidR="00AC6484" w:rsidRDefault="00000000">
            <w:pPr>
              <w:spacing w:before="240"/>
            </w:pPr>
            <w:r>
              <w:t>Researcher studies age, income, education's impact on job satisfaction using SPSS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225BA709" w14:textId="77777777" w:rsidR="00AC6484" w:rsidRDefault="00000000">
            <w:pPr>
              <w:spacing w:before="240"/>
            </w:pPr>
            <w:r>
              <w:t>Small business owner compares monthly sales with Excel</w:t>
            </w:r>
          </w:p>
        </w:tc>
      </w:tr>
      <w:tr w:rsidR="00AC6484" w14:paraId="7CC0F24A"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3DF59F4" w14:textId="77777777" w:rsidR="00AC6484" w:rsidRDefault="00000000">
            <w:pPr>
              <w:spacing w:before="240"/>
              <w:rPr>
                <w:b/>
                <w:i/>
              </w:rPr>
            </w:pPr>
            <w:r>
              <w:rPr>
                <w:b/>
                <w:i/>
              </w:rPr>
              <w:t>Example 2: Data Visualization</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6A8ABD87" w14:textId="77777777" w:rsidR="00AC6484" w:rsidRDefault="00000000">
            <w:pPr>
              <w:spacing w:before="240"/>
            </w:pPr>
            <w:r>
              <w:t>Analyst visualizes survey data using stacked bar charts in SPSS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6795E6B7" w14:textId="77777777" w:rsidR="00AC6484" w:rsidRDefault="00000000">
            <w:pPr>
              <w:spacing w:before="240"/>
            </w:pPr>
            <w:r>
              <w:t>Excel user generates website traffic trend line graph</w:t>
            </w:r>
          </w:p>
        </w:tc>
      </w:tr>
      <w:tr w:rsidR="00AC6484" w14:paraId="2A4BFB2D" w14:textId="77777777">
        <w:trPr>
          <w:trHeight w:val="10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1BEBBC" w14:textId="77777777" w:rsidR="00AC6484" w:rsidRDefault="00000000">
            <w:pPr>
              <w:spacing w:before="240"/>
              <w:rPr>
                <w:b/>
                <w:i/>
              </w:rPr>
            </w:pPr>
            <w:r>
              <w:rPr>
                <w:b/>
                <w:i/>
              </w:rPr>
              <w:t>Example 3: Data Preprocessing</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772F3FAB" w14:textId="77777777" w:rsidR="00AC6484" w:rsidRDefault="00000000">
            <w:pPr>
              <w:spacing w:before="240"/>
            </w:pPr>
            <w:r>
              <w:t>Research team uses SPSS for cleaning, preprocessing, handling missing values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6AAA820C" w14:textId="77777777" w:rsidR="00AC6484" w:rsidRDefault="00000000">
            <w:pPr>
              <w:spacing w:before="240"/>
            </w:pPr>
            <w:r>
              <w:t>Student employs Excel for sorting, filtering, and basic analysis</w:t>
            </w:r>
          </w:p>
        </w:tc>
      </w:tr>
      <w:tr w:rsidR="00AC6484" w14:paraId="6989BA2C" w14:textId="77777777">
        <w:trPr>
          <w:trHeight w:val="73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EFA7A4" w14:textId="77777777" w:rsidR="00AC6484" w:rsidRDefault="00000000">
            <w:pPr>
              <w:spacing w:before="240"/>
              <w:rPr>
                <w:b/>
                <w:i/>
              </w:rPr>
            </w:pPr>
            <w:r>
              <w:rPr>
                <w:b/>
                <w:i/>
              </w:rPr>
              <w:t>Example 4: Automation and Reproducibility</w:t>
            </w:r>
          </w:p>
        </w:tc>
        <w:tc>
          <w:tcPr>
            <w:tcW w:w="3930" w:type="dxa"/>
            <w:tcBorders>
              <w:top w:val="nil"/>
              <w:left w:val="nil"/>
              <w:bottom w:val="single" w:sz="6" w:space="0" w:color="000000"/>
              <w:right w:val="single" w:sz="6" w:space="0" w:color="000000"/>
            </w:tcBorders>
            <w:tcMar>
              <w:top w:w="0" w:type="dxa"/>
              <w:left w:w="100" w:type="dxa"/>
              <w:bottom w:w="0" w:type="dxa"/>
              <w:right w:w="100" w:type="dxa"/>
            </w:tcMar>
          </w:tcPr>
          <w:p w14:paraId="67FF248E" w14:textId="77777777" w:rsidR="00AC6484" w:rsidRDefault="00000000">
            <w:pPr>
              <w:spacing w:before="240"/>
            </w:pPr>
            <w:r>
              <w:t>Analyst uses SPSS syntax files for transparent and reproducible analysis</w:t>
            </w:r>
          </w:p>
        </w:tc>
        <w:tc>
          <w:tcPr>
            <w:tcW w:w="3405" w:type="dxa"/>
            <w:tcBorders>
              <w:top w:val="nil"/>
              <w:left w:val="nil"/>
              <w:bottom w:val="single" w:sz="6" w:space="0" w:color="000000"/>
              <w:right w:val="single" w:sz="6" w:space="0" w:color="000000"/>
            </w:tcBorders>
            <w:tcMar>
              <w:top w:w="0" w:type="dxa"/>
              <w:left w:w="100" w:type="dxa"/>
              <w:bottom w:w="0" w:type="dxa"/>
              <w:right w:w="100" w:type="dxa"/>
            </w:tcMar>
          </w:tcPr>
          <w:p w14:paraId="422A3D98" w14:textId="77777777" w:rsidR="00AC6484" w:rsidRDefault="00000000">
            <w:pPr>
              <w:spacing w:before="240"/>
            </w:pPr>
            <w:r>
              <w:t>Office manager creates budget report using Excel</w:t>
            </w:r>
          </w:p>
        </w:tc>
      </w:tr>
    </w:tbl>
    <w:p w14:paraId="63B80E89" w14:textId="77777777" w:rsidR="00AC6484" w:rsidRDefault="00AC6484"/>
    <w:p w14:paraId="271294D5" w14:textId="77777777" w:rsidR="00AC6484" w:rsidRDefault="00AC6484"/>
    <w:p w14:paraId="0EE47AE9" w14:textId="77777777" w:rsidR="00AC6484" w:rsidRDefault="00000000" w:rsidP="002E6A92">
      <w:bookmarkStart w:id="12" w:name="_u3z8takcoi43" w:colFirst="0" w:colLast="0"/>
      <w:bookmarkEnd w:id="12"/>
      <w:r>
        <w:br w:type="page"/>
      </w:r>
    </w:p>
    <w:p w14:paraId="6E4BF3B7" w14:textId="77777777" w:rsidR="00AC6484" w:rsidRDefault="00000000">
      <w:pPr>
        <w:pStyle w:val="Heading1"/>
      </w:pPr>
      <w:bookmarkStart w:id="13" w:name="_Toc142664494"/>
      <w:r>
        <w:lastRenderedPageBreak/>
        <w:t>Reference list</w:t>
      </w:r>
      <w:bookmarkEnd w:id="13"/>
    </w:p>
    <w:p w14:paraId="65C4784E" w14:textId="77777777" w:rsidR="002E6A92" w:rsidRDefault="002E6A92">
      <w:pPr>
        <w:spacing w:before="200" w:after="200"/>
      </w:pPr>
      <w:proofErr w:type="spellStart"/>
      <w:r>
        <w:t>Cleff</w:t>
      </w:r>
      <w:proofErr w:type="spellEnd"/>
      <w:r>
        <w:t xml:space="preserve">, T., 2019. Applied statistics and multivariate data analysis for business and economics (pp. 433-441). Cham, Switzerland: Springer International Publishing. </w:t>
      </w:r>
      <w:hyperlink r:id="rId19">
        <w:r>
          <w:rPr>
            <w:color w:val="1155CC"/>
            <w:u w:val="single"/>
          </w:rPr>
          <w:t>https://link.springer.com/content/pdf/10.1007/978-3-030-17767-6.pdf</w:t>
        </w:r>
      </w:hyperlink>
    </w:p>
    <w:p w14:paraId="3D482DDD" w14:textId="77777777" w:rsidR="002E6A92" w:rsidRDefault="002E6A92">
      <w:pPr>
        <w:spacing w:before="200" w:after="200"/>
      </w:pPr>
      <w:r>
        <w:t xml:space="preserve">Kafle, S.C., 2019. Correlation and regression analysis using SPSS. Management, Technology &amp; Social Sciences, 126. </w:t>
      </w:r>
      <w:hyperlink r:id="rId20" w:anchor="page=126">
        <w:r>
          <w:rPr>
            <w:color w:val="1155CC"/>
            <w:u w:val="single"/>
          </w:rPr>
          <w:t>https://journal.oxfordcollege.edu.np/file/1681898552journal-1.pdf#page=126</w:t>
        </w:r>
      </w:hyperlink>
    </w:p>
    <w:p w14:paraId="151455D9" w14:textId="77777777" w:rsidR="002E6A92" w:rsidRDefault="002E6A92">
      <w:pPr>
        <w:spacing w:before="200" w:after="200"/>
      </w:pPr>
      <w:proofErr w:type="spellStart"/>
      <w:r>
        <w:t>Lemenkova</w:t>
      </w:r>
      <w:proofErr w:type="spellEnd"/>
      <w:r>
        <w:t xml:space="preserve">, P., 2019. Numerical data modelling and classification in marine geology by the SPSS statistics. International Journal of Engineering Technologies IJET, 5(2), pp.90-99. </w:t>
      </w:r>
      <w:hyperlink r:id="rId21">
        <w:r>
          <w:rPr>
            <w:color w:val="1155CC"/>
            <w:u w:val="single"/>
          </w:rPr>
          <w:t>https://dergipark.org.tr/en/download/article-file/751483</w:t>
        </w:r>
      </w:hyperlink>
    </w:p>
    <w:p w14:paraId="482E2226" w14:textId="77777777" w:rsidR="002E6A92" w:rsidRDefault="002E6A92">
      <w:pPr>
        <w:spacing w:before="200" w:after="200"/>
      </w:pPr>
      <w:r>
        <w:t xml:space="preserve">McDonald, S., Vieira, R. and Johnston, D.W., 2020. </w:t>
      </w:r>
      <w:proofErr w:type="spellStart"/>
      <w:r>
        <w:t>Analysing</w:t>
      </w:r>
      <w:proofErr w:type="spellEnd"/>
      <w:r>
        <w:t xml:space="preserve"> N-of-1 observational data in health psychology and </w:t>
      </w:r>
      <w:proofErr w:type="spellStart"/>
      <w:r>
        <w:t>behavioural</w:t>
      </w:r>
      <w:proofErr w:type="spellEnd"/>
      <w:r>
        <w:t xml:space="preserve"> medicine: a 10-step SPSS tutorial for beginners. Health psychology and behavioral medicine, 8(1), pp.32-54. </w:t>
      </w:r>
      <w:hyperlink r:id="rId22">
        <w:r>
          <w:rPr>
            <w:color w:val="1155CC"/>
            <w:u w:val="single"/>
          </w:rPr>
          <w:t>https://www.tandfonline.com/doi/pdf/10.1080/21642850.2019.1711096</w:t>
        </w:r>
      </w:hyperlink>
    </w:p>
    <w:p w14:paraId="2CE0EE1D" w14:textId="77777777" w:rsidR="002E6A92" w:rsidRDefault="002E6A92">
      <w:pPr>
        <w:spacing w:before="200" w:after="200"/>
      </w:pPr>
      <w:r>
        <w:t xml:space="preserve">Mustika, I., Nabella, S.D. and Mulyadi, M., 2022. DATA-PROCESSING TRAINING USES A SPSS APPLICATION FOR IBNU SINA UNIVERSITY MANAGEMENT STUDENTS. International Journal of Engagement and Empowerment, 2(2), pp.179-183. </w:t>
      </w:r>
      <w:hyperlink r:id="rId23">
        <w:r>
          <w:rPr>
            <w:color w:val="1155CC"/>
            <w:u w:val="single"/>
          </w:rPr>
          <w:t>https://ije2.esc-id.org/index.php/home/article/download/68/68</w:t>
        </w:r>
      </w:hyperlink>
    </w:p>
    <w:p w14:paraId="4C1B8E00" w14:textId="77777777" w:rsidR="002E6A92" w:rsidRDefault="002E6A92">
      <w:pPr>
        <w:spacing w:before="200" w:after="200"/>
      </w:pPr>
      <w:proofErr w:type="spellStart"/>
      <w:r>
        <w:t>Okagbue</w:t>
      </w:r>
      <w:proofErr w:type="spellEnd"/>
      <w:r>
        <w:t xml:space="preserve">, H.I., </w:t>
      </w:r>
      <w:proofErr w:type="spellStart"/>
      <w:r>
        <w:t>Oguntunde</w:t>
      </w:r>
      <w:proofErr w:type="spellEnd"/>
      <w:r>
        <w:t xml:space="preserve">, P.E., Obasi, E.C. and </w:t>
      </w:r>
      <w:proofErr w:type="spellStart"/>
      <w:r>
        <w:t>Akhmetshin</w:t>
      </w:r>
      <w:proofErr w:type="spellEnd"/>
      <w:r>
        <w:t xml:space="preserve">, E.M., 2021. Trends and usage pattern of SPSS and Minitab Software in Scientific research. In Journal of Physics: Conference Series (Vol. 1734, No. 1, p. 012017). IOP Publishing. </w:t>
      </w:r>
      <w:hyperlink r:id="rId24">
        <w:r>
          <w:rPr>
            <w:color w:val="1155CC"/>
            <w:u w:val="single"/>
          </w:rPr>
          <w:t>https://iopscience.iop.org/article/10.1088/1742-6596/1734/1/012017/pdf</w:t>
        </w:r>
      </w:hyperlink>
    </w:p>
    <w:p w14:paraId="58236A12" w14:textId="77777777" w:rsidR="002E6A92" w:rsidRDefault="002E6A92">
      <w:pPr>
        <w:spacing w:before="200" w:after="200"/>
      </w:pPr>
      <w:r>
        <w:t xml:space="preserve">Pallant, J., 2020. SPSS survival manual: A step by step guide to data analysis using IBM SPSS. </w:t>
      </w:r>
      <w:proofErr w:type="spellStart"/>
      <w:r>
        <w:t>McGraw-hill</w:t>
      </w:r>
      <w:proofErr w:type="spellEnd"/>
      <w:r>
        <w:t xml:space="preserve"> education (UK). </w:t>
      </w:r>
      <w:hyperlink r:id="rId25">
        <w:r>
          <w:rPr>
            <w:color w:val="1155CC"/>
            <w:u w:val="single"/>
          </w:rPr>
          <w:t>https://books.google.com/books?hl=en&amp;lr=&amp;id=CxUsEAAAQBAJ&amp;oi=fnd&amp;pg=PP1&amp;dq=data+analysis+through+excel+and+SPSS&amp;ots=n39zAJCb4Z&amp;sig=Fl_oKsFrx18GLfFGHESMbZOAm_w</w:t>
        </w:r>
      </w:hyperlink>
    </w:p>
    <w:p w14:paraId="61A906BC" w14:textId="77777777" w:rsidR="002E6A92" w:rsidRDefault="002E6A92">
      <w:pPr>
        <w:spacing w:before="200" w:after="200"/>
      </w:pPr>
      <w:r>
        <w:lastRenderedPageBreak/>
        <w:t xml:space="preserve">Rahman, A. and </w:t>
      </w:r>
      <w:proofErr w:type="spellStart"/>
      <w:r>
        <w:t>Muktadir</w:t>
      </w:r>
      <w:proofErr w:type="spellEnd"/>
      <w:r>
        <w:t xml:space="preserve">, M.G., 2021. SPSS: An imperative quantitative data analysis tool for social science research. International Journal of Research and Innovation in Social Science, 5(10), pp.300-302. </w:t>
      </w:r>
      <w:hyperlink r:id="rId26">
        <w:r>
          <w:rPr>
            <w:color w:val="1155CC"/>
            <w:u w:val="single"/>
          </w:rPr>
          <w:t>https://www.academia.edu/download/79116055/300-302.pdf</w:t>
        </w:r>
      </w:hyperlink>
    </w:p>
    <w:p w14:paraId="2C743E1A" w14:textId="77777777" w:rsidR="002E6A92" w:rsidRDefault="002E6A92">
      <w:pPr>
        <w:spacing w:before="200" w:after="200"/>
      </w:pPr>
      <w:r>
        <w:t xml:space="preserve">Rode, J.B. and Ringel, M.M., 2019. Statistical software output in the classroom: A comparison of R and SPSS. Teaching of Psychology, 46(4), pp.319-327. </w:t>
      </w:r>
      <w:hyperlink r:id="rId27">
        <w:r>
          <w:rPr>
            <w:color w:val="1155CC"/>
            <w:u w:val="single"/>
          </w:rPr>
          <w:t>https://journals.sagepub.com/doi/abs/10.1177/0098628319872605</w:t>
        </w:r>
      </w:hyperlink>
    </w:p>
    <w:p w14:paraId="027F4331" w14:textId="77777777" w:rsidR="002E6A92" w:rsidRDefault="002E6A92">
      <w:pPr>
        <w:spacing w:before="200" w:after="200"/>
      </w:pPr>
      <w:r>
        <w:t xml:space="preserve">Roni, S.M. and </w:t>
      </w:r>
      <w:proofErr w:type="spellStart"/>
      <w:r>
        <w:t>Djajadikerta</w:t>
      </w:r>
      <w:proofErr w:type="spellEnd"/>
      <w:r>
        <w:t xml:space="preserve">, H.G., 2021. Data analysis with SPSS for survey-based research. Singapore: Springer. </w:t>
      </w:r>
      <w:hyperlink r:id="rId28">
        <w:r>
          <w:rPr>
            <w:color w:val="1155CC"/>
            <w:u w:val="single"/>
          </w:rPr>
          <w:t>https://link.springer.com/content/pdf/10.1007/978-981-16-0193-4.pdf</w:t>
        </w:r>
      </w:hyperlink>
    </w:p>
    <w:p w14:paraId="674156CF" w14:textId="77777777" w:rsidR="002E6A92" w:rsidRDefault="002E6A92">
      <w:pPr>
        <w:spacing w:before="200" w:after="200"/>
      </w:pPr>
      <w:r>
        <w:t xml:space="preserve">Simanjuntak, S.D., 2020. </w:t>
      </w:r>
      <w:proofErr w:type="spellStart"/>
      <w:r>
        <w:t>Statistik</w:t>
      </w:r>
      <w:proofErr w:type="spellEnd"/>
      <w:r>
        <w:t xml:space="preserve"> </w:t>
      </w:r>
      <w:proofErr w:type="spellStart"/>
      <w:r>
        <w:t>Penelitian</w:t>
      </w:r>
      <w:proofErr w:type="spellEnd"/>
      <w:r>
        <w:t xml:space="preserve"> Pendidikan </w:t>
      </w:r>
      <w:proofErr w:type="spellStart"/>
      <w:r>
        <w:t>dengan</w:t>
      </w:r>
      <w:proofErr w:type="spellEnd"/>
      <w:r>
        <w:t xml:space="preserve"> </w:t>
      </w:r>
      <w:proofErr w:type="spellStart"/>
      <w:r>
        <w:t>Aplikasi</w:t>
      </w:r>
      <w:proofErr w:type="spellEnd"/>
      <w:r>
        <w:t xml:space="preserve"> Ms. Excel dan SPSS. Jakad Media Publishing. </w:t>
      </w:r>
      <w:hyperlink r:id="rId29">
        <w:r>
          <w:rPr>
            <w:color w:val="1155CC"/>
            <w:u w:val="single"/>
          </w:rPr>
          <w:t>https://books.google.com/books?hl=en&amp;lr=&amp;id=O4LRDwAAQBAJ&amp;oi=fnd&amp;pg=PP1&amp;dq=data+analysis+through+excel+and+SPSS&amp;ots=BWLf-N8vrv&amp;sig=tnZ9Bd3KKXpu4bv033_M_SHCtf0</w:t>
        </w:r>
      </w:hyperlink>
    </w:p>
    <w:p w14:paraId="50AC4341" w14:textId="77777777" w:rsidR="002E6A92" w:rsidRDefault="002E6A92">
      <w:pPr>
        <w:spacing w:before="200" w:after="200"/>
      </w:pPr>
      <w:r>
        <w:t xml:space="preserve">Sylvia, M.L. and Terhaar, M.F. eds., 2023. Clinical analytics and data management for the DNP. Springer Publishing Company. </w:t>
      </w:r>
      <w:hyperlink r:id="rId30">
        <w:r>
          <w:rPr>
            <w:color w:val="1155CC"/>
            <w:u w:val="single"/>
          </w:rPr>
          <w:t>https://books.google.com/books?hl=en&amp;lr=&amp;id=ZKucEAAAQBAJ&amp;oi=fnd&amp;pg=PP1&amp;dq=data+analysis+through+excel+and+SPSS&amp;ots=KwM-WUTELy&amp;sig=3rKIPUwWYSFnXkqnREg7Yyx7qt4</w:t>
        </w:r>
      </w:hyperlink>
    </w:p>
    <w:p w14:paraId="7B9CEF59" w14:textId="77777777" w:rsidR="002E6A92" w:rsidRDefault="002E6A92">
      <w:pPr>
        <w:spacing w:before="200" w:after="200"/>
      </w:pPr>
      <w:r>
        <w:t xml:space="preserve">Watkins, M.W., 2021. A step-by-step guide to exploratory factor analysis with SPSS. Routledge. </w:t>
      </w:r>
      <w:hyperlink r:id="rId31">
        <w:r>
          <w:rPr>
            <w:color w:val="1155CC"/>
            <w:u w:val="single"/>
          </w:rPr>
          <w:t>https://scholar.archive.org/work/gfor7wfsfzcjfle7ge4uicdmoe/access/wayback/https://s3-euw1-ap-pe-ws4-capi2-distribution-p.s3-eu-west-1.amazonaws.com</w:t>
        </w:r>
      </w:hyperlink>
      <w:r>
        <w:t xml:space="preserve"> </w:t>
      </w:r>
    </w:p>
    <w:p w14:paraId="1120C8B4" w14:textId="77777777" w:rsidR="00AC6484" w:rsidRDefault="00AC6484"/>
    <w:p w14:paraId="31C06068" w14:textId="77777777" w:rsidR="00AC6484" w:rsidRDefault="00AC6484"/>
    <w:p w14:paraId="3C3F4668" w14:textId="77777777" w:rsidR="00AC6484" w:rsidRDefault="00AC6484"/>
    <w:sectPr w:rsidR="00AC6484" w:rsidSect="002E6A92">
      <w:footerReference w:type="default" r:id="rId32"/>
      <w:headerReference w:type="first" r:id="rId33"/>
      <w:footerReference w:type="firs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0C37D" w14:textId="77777777" w:rsidR="006E07A1" w:rsidRDefault="006E07A1">
      <w:pPr>
        <w:spacing w:line="240" w:lineRule="auto"/>
      </w:pPr>
      <w:r>
        <w:separator/>
      </w:r>
    </w:p>
  </w:endnote>
  <w:endnote w:type="continuationSeparator" w:id="0">
    <w:p w14:paraId="19A39654" w14:textId="77777777" w:rsidR="006E07A1" w:rsidRDefault="006E07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D67D4" w14:textId="77777777" w:rsidR="00AC6484" w:rsidRDefault="00000000">
    <w:pPr>
      <w:jc w:val="right"/>
    </w:pPr>
    <w:r>
      <w:fldChar w:fldCharType="begin"/>
    </w:r>
    <w:r>
      <w:instrText>PAGE</w:instrText>
    </w:r>
    <w:r>
      <w:fldChar w:fldCharType="separate"/>
    </w:r>
    <w:r w:rsidR="002E6A9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1970" w14:textId="77777777" w:rsidR="00AC6484" w:rsidRDefault="00AC64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07DEC" w14:textId="77777777" w:rsidR="006E07A1" w:rsidRDefault="006E07A1">
      <w:pPr>
        <w:spacing w:line="240" w:lineRule="auto"/>
      </w:pPr>
      <w:r>
        <w:separator/>
      </w:r>
    </w:p>
  </w:footnote>
  <w:footnote w:type="continuationSeparator" w:id="0">
    <w:p w14:paraId="439A1C5D" w14:textId="77777777" w:rsidR="006E07A1" w:rsidRDefault="006E07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F3C7" w14:textId="77777777" w:rsidR="00AC6484" w:rsidRDefault="00AC64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D3947"/>
    <w:multiLevelType w:val="multilevel"/>
    <w:tmpl w:val="4FEC6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304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484"/>
    <w:rsid w:val="00257232"/>
    <w:rsid w:val="002E6A92"/>
    <w:rsid w:val="0055490A"/>
    <w:rsid w:val="006E07A1"/>
    <w:rsid w:val="00864819"/>
    <w:rsid w:val="00956209"/>
    <w:rsid w:val="009D3EB0"/>
    <w:rsid w:val="00AC6484"/>
    <w:rsid w:val="00C6685E"/>
    <w:rsid w:val="00EC27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56E6"/>
  <w15:docId w15:val="{18BD884F-0AEA-4D2C-AEBA-35E334FF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ind w:left="720" w:hanging="3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257232"/>
    <w:pPr>
      <w:spacing w:after="100"/>
      <w:ind w:left="240"/>
    </w:pPr>
  </w:style>
  <w:style w:type="paragraph" w:styleId="TOC3">
    <w:name w:val="toc 3"/>
    <w:basedOn w:val="Normal"/>
    <w:next w:val="Normal"/>
    <w:autoRedefine/>
    <w:uiPriority w:val="39"/>
    <w:unhideWhenUsed/>
    <w:rsid w:val="00257232"/>
    <w:pPr>
      <w:spacing w:after="100"/>
      <w:ind w:left="480"/>
    </w:pPr>
  </w:style>
  <w:style w:type="paragraph" w:styleId="TOC1">
    <w:name w:val="toc 1"/>
    <w:basedOn w:val="Normal"/>
    <w:next w:val="Normal"/>
    <w:autoRedefine/>
    <w:uiPriority w:val="39"/>
    <w:unhideWhenUsed/>
    <w:rsid w:val="00257232"/>
    <w:pPr>
      <w:spacing w:after="100"/>
    </w:pPr>
  </w:style>
  <w:style w:type="character" w:styleId="Hyperlink">
    <w:name w:val="Hyperlink"/>
    <w:basedOn w:val="DefaultParagraphFont"/>
    <w:uiPriority w:val="99"/>
    <w:unhideWhenUsed/>
    <w:rsid w:val="002572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academia.edu/download/79116055/300-302.pdf" TargetMode="External"/><Relationship Id="rId3" Type="http://schemas.openxmlformats.org/officeDocument/2006/relationships/settings" Target="settings.xml"/><Relationship Id="rId21" Type="http://schemas.openxmlformats.org/officeDocument/2006/relationships/hyperlink" Target="https://dergipark.org.tr/en/download/article-file/751483"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books.google.com/books?hl=en&amp;lr=&amp;id=CxUsEAAAQBAJ&amp;oi=fnd&amp;pg=PP1&amp;dq=data+analysis+through+excel+and+SPSS&amp;ots=n39zAJCb4Z&amp;sig=Fl_oKsFrx18GLfFGHESMbZOAm_w"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journal.oxfordcollege.edu.np/file/1681898552journal-1.pdf" TargetMode="External"/><Relationship Id="rId29" Type="http://schemas.openxmlformats.org/officeDocument/2006/relationships/hyperlink" Target="https://books.google.com/books?hl=en&amp;lr=&amp;id=O4LRDwAAQBAJ&amp;oi=fnd&amp;pg=PP1&amp;dq=data+analysis+through+excel+and+SPSS&amp;ots=BWLf-N8vrv&amp;sig=tnZ9Bd3KKXpu4bv033_M_SHCtf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iopscience.iop.org/article/10.1088/1742-6596/1734/1/012017/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ije2.esc-id.org/index.php/home/article/download/68/68" TargetMode="External"/><Relationship Id="rId28" Type="http://schemas.openxmlformats.org/officeDocument/2006/relationships/hyperlink" Target="https://link.springer.com/content/pdf/10.1007/978-981-16-0193-4.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link.springer.com/content/pdf/10.1007/978-3-030-17767-6.pdf" TargetMode="External"/><Relationship Id="rId31" Type="http://schemas.openxmlformats.org/officeDocument/2006/relationships/hyperlink" Target="https://scholar.archive.org/work/gfor7wfsfzcjfle7ge4uicdmoe/access/wayback/https://s3-euw1-ap-pe-ws4-capi2-distribution-p.s3-eu-west-1.amazonaws.com/books/9781003120001/HUB/googleScholarPdf.pdf?response-content-disposition=attachment%3B%20filename%3D%229781003120001_googlepreview.pdf%22&amp;response-content-type=application%2Fpdf&amp;x-amz-security-token=IQoJb3JpZ2luX2VjEN%2F%2F%2F%2F%2F%2F%2F%2F%2F%2F%2FwEaCWV1LXdlc3QtMSJHMEUCIHmbc%2FBlt3xYhLGpTCLilHSS68JkEhUVI%2BPGfSpTpg%2BmAiEAz7bxo69vgTRggAG%2F1i7wxtFoiWo3lhI99Owcxis%2FSVEqtAMIaBACGgwwMTIxNzcyNjQ1MTEiDPDMdGZ%2BrDmRK8FhoiqRAxoiL%2Fp7D66VaXTZw%2ByvPOiawz61QHrlAksnzDocwuyRfybgXKYOJS0hZZmdG0csUNqQ97q7Jpj1xPjg78tke3OjpZVf7RQ1ij9%2BPePH0jlp8HMnFTTCeE1ECLUfhajvMSE8QOW%2FOqhSsEdy%2BacEk38XxPDhBJrX5BrIod%2BORU%2BWKGvq2%2Bu765ZagaSZnW5oZPkKPJFqEWy43jsELJkfHXzsAMH2xNDvgl2kr%2Bk%2FbpJl4ppwHYnMTZJTBi3VqUR7hXXtRxTpIxPko4%2Ff3OGXDqqsNyIz4RA0Sh0kDlCX%2FjULL2lkfO8nJ2QL2SlXkZaggEKcfS0z3Dw6v%2B5RwWa34UR3Mjg2CKIL8Jl0w1dAidfm62PWM5d%2BzQD5PxjUMJasPedf8ZbOZVY4B170tuYLILPqtLkbFP0dlhoSBZ%2BgYYhT6H1gBIgmEEytltryh%2FPukl7IIF2qgXPnaoVBG67sOiFA%2BlMcgpmOYr6if9to9CP22aeWcyP8x%2BlEbB2Tv1jeGOLQl1Udc1axPz90kr0fZKHJMLnGkP4FOusBEutsnBwU4aCRnGMhed2JZI0xSyoZ82Yju7SuCzJXF1p%2FaR9MmPVo%2FAa0EwUqIH3NguRfdqN0o40XCncFQRp3M1wBV4ELpuaUm8GH2o9lV9D5%2B1ppmkVf8Y4rWa4oYVJKtVQR99NBxGC6isxUeDvzDiAv9GeXdP2hX83W66qZD1A2zC8hv5cf5ETj5A%2BR6lBmQDwp0hA4Ce%2B6rPe9DBCc6DaDPxOzul06N3F5yZObm7264gF2WgBSAjCE5JNi81eq39U9n448VbNcJ%2FofYWrAr%2BCZNvJVPZVFyuyaivAVnuTyc68HrmdUBUVgVg%3D%3D&amp;AWSAccessKeyId=ASIAQFVOSJ57YMVUM5ZI&amp;Expires=1607297415&amp;Signature=4BtpXlc9oElRLfw%2BPFJIxkUHJAE%3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andfonline.com/doi/pdf/10.1080/21642850.2019.1711096" TargetMode="External"/><Relationship Id="rId27" Type="http://schemas.openxmlformats.org/officeDocument/2006/relationships/hyperlink" Target="https://journals.sagepub.com/doi/abs/10.1177/0098628319872605" TargetMode="External"/><Relationship Id="rId30" Type="http://schemas.openxmlformats.org/officeDocument/2006/relationships/hyperlink" Target="https://books.google.com/books?hl=en&amp;lr=&amp;id=ZKucEAAAQBAJ&amp;oi=fnd&amp;pg=PP1&amp;dq=data+analysis+through+excel+and+SPSS&amp;ots=KwM-WUTELy&amp;sig=3rKIPUwWYSFnXkqnREg7Yyx7qt4"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4300</Words>
  <Characters>24516</Characters>
  <DocSecurity>0</DocSecurity>
  <Lines>204</Lines>
  <Paragraphs>57</Paragraphs>
  <ScaleCrop>false</ScaleCrop>
  <Company/>
  <LinksUpToDate>false</LinksUpToDate>
  <CharactersWithSpaces>28759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2023-08-11T10:26:00Z</dcterms:created>
  <dcterms:modified xsi:type="dcterms:W3CDTF">2023-08-18T20:24:00Z</dcterms:modified>
</cp:coreProperties>
</file>