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5793317"/>
        <w:docPartObj>
          <w:docPartGallery w:val="Cover Pages"/>
          <w:docPartUnique/>
        </w:docPartObj>
      </w:sdtPr>
      <w:sdtEndPr>
        <w:rPr>
          <w:rFonts w:eastAsiaTheme="minorHAnsi"/>
          <w:lang w:val="en-GB"/>
        </w:rPr>
      </w:sdtEndPr>
      <w:sdtContent>
        <w:p w14:paraId="61A3A0CF" w14:textId="6A84F641" w:rsidR="0025492D" w:rsidRDefault="00EA0C02">
          <w:pPr>
            <w:pStyle w:val="NoSpacing"/>
          </w:pPr>
          <w:r>
            <w:rPr>
              <w:noProof/>
            </w:rPr>
            <w:drawing>
              <wp:inline distT="0" distB="0" distL="0" distR="0" wp14:anchorId="09E81B5F" wp14:editId="02EA2D78">
                <wp:extent cx="3911727" cy="1022216"/>
                <wp:effectExtent l="0" t="0" r="0" b="6985"/>
                <wp:docPr id="33" name="Picture 3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6250" cy="1036464"/>
                        </a:xfrm>
                        <a:prstGeom prst="rect">
                          <a:avLst/>
                        </a:prstGeom>
                        <a:noFill/>
                      </pic:spPr>
                    </pic:pic>
                  </a:graphicData>
                </a:graphic>
              </wp:inline>
            </w:drawing>
          </w:r>
          <w:r w:rsidR="0025492D">
            <w:rPr>
              <w:noProof/>
            </w:rPr>
            <mc:AlternateContent>
              <mc:Choice Requires="wpg">
                <w:drawing>
                  <wp:anchor distT="0" distB="0" distL="114300" distR="114300" simplePos="0" relativeHeight="251650560" behindDoc="1" locked="0" layoutInCell="1" allowOverlap="1" wp14:anchorId="5D5D1909" wp14:editId="5796676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22T00:00:00Z">
                                      <w:dateFormat w:val="M/d/yyyy"/>
                                      <w:lid w:val="en-US"/>
                                      <w:storeMappedDataAs w:val="dateTime"/>
                                      <w:calendar w:val="gregorian"/>
                                    </w:date>
                                  </w:sdtPr>
                                  <w:sdtContent>
                                    <w:p w14:paraId="380EB037" w14:textId="7B8B73FC" w:rsidR="0025492D" w:rsidRDefault="009E7A7D">
                                      <w:pPr>
                                        <w:pStyle w:val="NoSpacing"/>
                                        <w:jc w:val="right"/>
                                        <w:rPr>
                                          <w:color w:val="FFFFFF" w:themeColor="background1"/>
                                          <w:sz w:val="28"/>
                                          <w:szCs w:val="28"/>
                                        </w:rPr>
                                      </w:pPr>
                                      <w:r>
                                        <w:rPr>
                                          <w:color w:val="FFFFFF" w:themeColor="background1"/>
                                          <w:sz w:val="28"/>
                                          <w:szCs w:val="28"/>
                                        </w:rPr>
                                        <w:t>22 August 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9" name="Group 19"/>
                              <wpg:cNvGrpSpPr>
                                <a:grpSpLocks noChangeAspect="1"/>
                              </wpg:cNvGrpSpPr>
                              <wpg:grpSpPr>
                                <a:xfrm>
                                  <a:off x="80645" y="4826972"/>
                                  <a:ext cx="1306273" cy="2505863"/>
                                  <a:chOff x="80645" y="4649964"/>
                                  <a:chExt cx="874712" cy="1677988"/>
                                </a:xfrm>
                              </wpg:grpSpPr>
                              <wps:wsp>
                                <wps:cNvPr id="20"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5D1909" id="Group 1" o:spid="_x0000_s1026" style="position:absolute;margin-left:0;margin-top:0;width:172.8pt;height:718.55pt;z-index:-2516659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LMYDrVMkAABfBAEA&#10;DgAAAAAAAAAAAAAAAAAuAgAAZHJzL2Uyb0RvYy54bWxQSwECLQAUAAYACAAAACEAT/eVMt0AAAAG&#10;AQAADwAAAAAAAAAAAAAAAACtJgAAZHJzL2Rvd25yZXYueG1sUEsFBgAAAAAEAAQA8wAAALcnAAAA&#10;AA==&#10;">
                    <v:rect id="Rectangle 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22T00:00:00Z">
                                <w:dateFormat w:val="M/d/yyyy"/>
                                <w:lid w:val="en-US"/>
                                <w:storeMappedDataAs w:val="dateTime"/>
                                <w:calendar w:val="gregorian"/>
                              </w:date>
                            </w:sdtPr>
                            <w:sdtContent>
                              <w:p w14:paraId="380EB037" w14:textId="7B8B73FC" w:rsidR="0025492D" w:rsidRDefault="009E7A7D">
                                <w:pPr>
                                  <w:pStyle w:val="NoSpacing"/>
                                  <w:jc w:val="right"/>
                                  <w:rPr>
                                    <w:color w:val="FFFFFF" w:themeColor="background1"/>
                                    <w:sz w:val="28"/>
                                    <w:szCs w:val="28"/>
                                  </w:rPr>
                                </w:pPr>
                                <w:r>
                                  <w:rPr>
                                    <w:color w:val="FFFFFF" w:themeColor="background1"/>
                                    <w:sz w:val="28"/>
                                    <w:szCs w:val="28"/>
                                  </w:rPr>
                                  <w:t>22 August 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zqowAAAANsAAAAPAAAAZHJzL2Rvd25yZXYueG1sRE/dasIw&#10;FL4f+A7hCN6Mmc7B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60s6q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pwfxQAAANsAAAAPAAAAZHJzL2Rvd25yZXYueG1sRI9La8Mw&#10;EITvgf4HsYXeErmmBO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CxApwf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25492D">
            <w:rPr>
              <w:noProof/>
            </w:rPr>
            <mc:AlternateContent>
              <mc:Choice Requires="wps">
                <w:drawing>
                  <wp:anchor distT="0" distB="0" distL="114300" distR="114300" simplePos="0" relativeHeight="251657728" behindDoc="0" locked="0" layoutInCell="1" allowOverlap="1" wp14:anchorId="162178E8" wp14:editId="4D616D4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1" name="Text Box 3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BE25D2" w14:textId="3EBCA196" w:rsidR="0025492D" w:rsidRDefault="000C6A6D" w:rsidP="000C6A6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C6A6D">
                                      <w:rPr>
                                        <w:rFonts w:asciiTheme="majorHAnsi" w:eastAsiaTheme="majorEastAsia" w:hAnsiTheme="majorHAnsi" w:cstheme="majorBidi"/>
                                        <w:color w:val="262626" w:themeColor="text1" w:themeTint="D9"/>
                                        <w:sz w:val="72"/>
                                        <w:szCs w:val="72"/>
                                      </w:rPr>
                                      <w:t>Assessment Component 2</w:t>
                                    </w:r>
                                    <w:r w:rsidR="00D20173">
                                      <w:rPr>
                                        <w:rFonts w:asciiTheme="majorHAnsi" w:eastAsiaTheme="majorEastAsia" w:hAnsiTheme="majorHAnsi" w:cstheme="majorBidi"/>
                                        <w:color w:val="262626" w:themeColor="text1" w:themeTint="D9"/>
                                        <w:sz w:val="72"/>
                                        <w:szCs w:val="72"/>
                                      </w:rPr>
                                      <w:t xml:space="preserve"> </w:t>
                                    </w:r>
                                    <w:r w:rsidRPr="000C6A6D">
                                      <w:rPr>
                                        <w:rFonts w:asciiTheme="majorHAnsi" w:eastAsiaTheme="majorEastAsia" w:hAnsiTheme="majorHAnsi" w:cstheme="majorBidi"/>
                                        <w:color w:val="262626" w:themeColor="text1" w:themeTint="D9"/>
                                        <w:sz w:val="72"/>
                                        <w:szCs w:val="72"/>
                                      </w:rPr>
                                      <w:t>Written Assignment (Report</w:t>
                                    </w:r>
                                  </w:sdtContent>
                                </w:sdt>
                              </w:p>
                              <w:p w14:paraId="22BDAD07" w14:textId="587B713B" w:rsidR="0025492D" w:rsidRDefault="0025492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20173">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62178E8" id="_x0000_t202" coordsize="21600,21600" o:spt="202" path="m,l,21600r21600,l21600,xe">
                    <v:stroke joinstyle="miter"/>
                    <v:path gradientshapeok="t" o:connecttype="rect"/>
                  </v:shapetype>
                  <v:shape id="Text Box 31" o:spid="_x0000_s1055" type="#_x0000_t202" style="position:absolute;margin-left:0;margin-top:0;width:4in;height:84.25pt;z-index:25165772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DBE25D2" w14:textId="3EBCA196" w:rsidR="0025492D" w:rsidRDefault="000C6A6D" w:rsidP="000C6A6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C6A6D">
                                <w:rPr>
                                  <w:rFonts w:asciiTheme="majorHAnsi" w:eastAsiaTheme="majorEastAsia" w:hAnsiTheme="majorHAnsi" w:cstheme="majorBidi"/>
                                  <w:color w:val="262626" w:themeColor="text1" w:themeTint="D9"/>
                                  <w:sz w:val="72"/>
                                  <w:szCs w:val="72"/>
                                </w:rPr>
                                <w:t>Assessment Component 2</w:t>
                              </w:r>
                              <w:r w:rsidR="00D20173">
                                <w:rPr>
                                  <w:rFonts w:asciiTheme="majorHAnsi" w:eastAsiaTheme="majorEastAsia" w:hAnsiTheme="majorHAnsi" w:cstheme="majorBidi"/>
                                  <w:color w:val="262626" w:themeColor="text1" w:themeTint="D9"/>
                                  <w:sz w:val="72"/>
                                  <w:szCs w:val="72"/>
                                </w:rPr>
                                <w:t xml:space="preserve"> </w:t>
                              </w:r>
                              <w:r w:rsidRPr="000C6A6D">
                                <w:rPr>
                                  <w:rFonts w:asciiTheme="majorHAnsi" w:eastAsiaTheme="majorEastAsia" w:hAnsiTheme="majorHAnsi" w:cstheme="majorBidi"/>
                                  <w:color w:val="262626" w:themeColor="text1" w:themeTint="D9"/>
                                  <w:sz w:val="72"/>
                                  <w:szCs w:val="72"/>
                                </w:rPr>
                                <w:t>Written Assignment (Report</w:t>
                              </w:r>
                            </w:sdtContent>
                          </w:sdt>
                        </w:p>
                        <w:p w14:paraId="22BDAD07" w14:textId="587B713B" w:rsidR="0025492D" w:rsidRDefault="0025492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20173">
                                <w:rPr>
                                  <w:color w:val="404040" w:themeColor="text1" w:themeTint="BF"/>
                                  <w:sz w:val="36"/>
                                  <w:szCs w:val="36"/>
                                </w:rPr>
                                <w:t xml:space="preserve">     </w:t>
                              </w:r>
                            </w:sdtContent>
                          </w:sdt>
                        </w:p>
                      </w:txbxContent>
                    </v:textbox>
                    <w10:wrap anchorx="page" anchory="page"/>
                  </v:shape>
                </w:pict>
              </mc:Fallback>
            </mc:AlternateContent>
          </w:r>
        </w:p>
        <w:p w14:paraId="0378457E" w14:textId="6575571F" w:rsidR="0025492D" w:rsidRDefault="009E7A7D">
          <w:r>
            <w:rPr>
              <w:noProof/>
            </w:rPr>
            <mc:AlternateContent>
              <mc:Choice Requires="wps">
                <w:drawing>
                  <wp:anchor distT="0" distB="0" distL="114300" distR="114300" simplePos="0" relativeHeight="251662848" behindDoc="0" locked="0" layoutInCell="1" allowOverlap="1" wp14:anchorId="400AB5C9" wp14:editId="2CFBAF0B">
                    <wp:simplePos x="0" y="0"/>
                    <wp:positionH relativeFrom="page">
                      <wp:posOffset>2520081</wp:posOffset>
                    </wp:positionH>
                    <wp:positionV relativeFrom="margin">
                      <wp:posOffset>4397341</wp:posOffset>
                    </wp:positionV>
                    <wp:extent cx="5017168" cy="2749215"/>
                    <wp:effectExtent l="0" t="0" r="12065" b="13335"/>
                    <wp:wrapNone/>
                    <wp:docPr id="32" name="Text Box 32"/>
                    <wp:cNvGraphicFramePr/>
                    <a:graphic xmlns:a="http://schemas.openxmlformats.org/drawingml/2006/main">
                      <a:graphicData uri="http://schemas.microsoft.com/office/word/2010/wordprocessingShape">
                        <wps:wsp>
                          <wps:cNvSpPr txBox="1"/>
                          <wps:spPr>
                            <a:xfrm>
                              <a:off x="0" y="0"/>
                              <a:ext cx="5017168" cy="27492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675895" w14:textId="2BA3E16B" w:rsidR="0025492D" w:rsidRPr="00C8352E" w:rsidRDefault="00360026">
                                <w:pPr>
                                  <w:pStyle w:val="NoSpacing"/>
                                  <w:rPr>
                                    <w:rFonts w:ascii="Arial" w:hAnsi="Arial" w:cs="Arial"/>
                                    <w:b/>
                                    <w:bCs/>
                                    <w:color w:val="595959" w:themeColor="text1" w:themeTint="A6"/>
                                    <w:sz w:val="28"/>
                                    <w:szCs w:val="28"/>
                                  </w:rPr>
                                </w:pPr>
                                <w:r w:rsidRPr="00C8352E">
                                  <w:rPr>
                                    <w:rFonts w:ascii="Arial" w:hAnsi="Arial" w:cs="Arial"/>
                                    <w:b/>
                                    <w:bCs/>
                                    <w:color w:val="595959" w:themeColor="text1" w:themeTint="A6"/>
                                    <w:sz w:val="28"/>
                                    <w:szCs w:val="28"/>
                                  </w:rPr>
                                  <w:t>Programme: BSc Health and Social Care</w:t>
                                </w:r>
                              </w:p>
                              <w:p w14:paraId="597B7898" w14:textId="77777777" w:rsidR="007020FE" w:rsidRPr="00C8352E" w:rsidRDefault="007020FE">
                                <w:pPr>
                                  <w:pStyle w:val="NoSpacing"/>
                                  <w:rPr>
                                    <w:rFonts w:ascii="Arial" w:hAnsi="Arial" w:cs="Arial"/>
                                    <w:b/>
                                    <w:bCs/>
                                    <w:color w:val="595959" w:themeColor="text1" w:themeTint="A6"/>
                                    <w:sz w:val="28"/>
                                    <w:szCs w:val="28"/>
                                  </w:rPr>
                                </w:pPr>
                              </w:p>
                              <w:p w14:paraId="58E4B55F" w14:textId="29145852" w:rsidR="00360026" w:rsidRPr="00C8352E" w:rsidRDefault="007020FE">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Module: Community Care and Development</w:t>
                                </w:r>
                              </w:p>
                              <w:p w14:paraId="331BD992" w14:textId="77777777" w:rsidR="007020FE" w:rsidRPr="00C8352E" w:rsidRDefault="007020FE">
                                <w:pPr>
                                  <w:pStyle w:val="NoSpacing"/>
                                  <w:rPr>
                                    <w:rFonts w:ascii="Arial" w:hAnsi="Arial" w:cs="Arial"/>
                                    <w:b/>
                                    <w:bCs/>
                                    <w:color w:val="595959" w:themeColor="text1" w:themeTint="A6"/>
                                    <w:sz w:val="28"/>
                                    <w:szCs w:val="28"/>
                                    <w:lang w:val="en-GB"/>
                                  </w:rPr>
                                </w:pPr>
                              </w:p>
                              <w:p w14:paraId="0BE430FE" w14:textId="18A53A0E" w:rsidR="007020FE" w:rsidRPr="00C8352E" w:rsidRDefault="007020FE">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Module code: BMHP6022</w:t>
                                </w:r>
                              </w:p>
                              <w:p w14:paraId="3F7044A8" w14:textId="77777777" w:rsidR="00C8352E" w:rsidRPr="00C8352E" w:rsidRDefault="00C8352E">
                                <w:pPr>
                                  <w:pStyle w:val="NoSpacing"/>
                                  <w:rPr>
                                    <w:rFonts w:ascii="Arial" w:hAnsi="Arial" w:cs="Arial"/>
                                    <w:b/>
                                    <w:bCs/>
                                    <w:color w:val="595959" w:themeColor="text1" w:themeTint="A6"/>
                                    <w:sz w:val="28"/>
                                    <w:szCs w:val="28"/>
                                    <w:lang w:val="en-GB"/>
                                  </w:rPr>
                                </w:pPr>
                              </w:p>
                              <w:p w14:paraId="375ECA02" w14:textId="391FD59A" w:rsidR="00481542" w:rsidRPr="00C8352E" w:rsidRDefault="00481542">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Student name: Florentina Gavril</w:t>
                                </w:r>
                              </w:p>
                              <w:p w14:paraId="0BEDE69F" w14:textId="77777777" w:rsidR="00C8352E" w:rsidRPr="00C8352E" w:rsidRDefault="00C8352E">
                                <w:pPr>
                                  <w:pStyle w:val="NoSpacing"/>
                                  <w:rPr>
                                    <w:rFonts w:ascii="Arial" w:hAnsi="Arial" w:cs="Arial"/>
                                    <w:b/>
                                    <w:bCs/>
                                    <w:color w:val="595959" w:themeColor="text1" w:themeTint="A6"/>
                                    <w:sz w:val="28"/>
                                    <w:szCs w:val="28"/>
                                    <w:lang w:val="en-GB"/>
                                  </w:rPr>
                                </w:pPr>
                              </w:p>
                              <w:p w14:paraId="10047972" w14:textId="1ED6E7C9" w:rsidR="00481542" w:rsidRPr="00C8352E" w:rsidRDefault="00481542">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 xml:space="preserve">Student </w:t>
                                </w:r>
                                <w:r w:rsidR="00C8352E" w:rsidRPr="00C8352E">
                                  <w:rPr>
                                    <w:rFonts w:ascii="Arial" w:hAnsi="Arial" w:cs="Arial"/>
                                    <w:b/>
                                    <w:bCs/>
                                    <w:color w:val="595959" w:themeColor="text1" w:themeTint="A6"/>
                                    <w:sz w:val="28"/>
                                    <w:szCs w:val="28"/>
                                    <w:lang w:val="en-GB"/>
                                  </w:rPr>
                                  <w:t>ID</w:t>
                                </w:r>
                                <w:r w:rsidRPr="00C8352E">
                                  <w:rPr>
                                    <w:rFonts w:ascii="Arial" w:hAnsi="Arial" w:cs="Arial"/>
                                    <w:b/>
                                    <w:bCs/>
                                    <w:color w:val="595959" w:themeColor="text1" w:themeTint="A6"/>
                                    <w:sz w:val="28"/>
                                    <w:szCs w:val="28"/>
                                    <w:lang w:val="en-GB"/>
                                  </w:rPr>
                                  <w:t xml:space="preserve">: </w:t>
                                </w:r>
                                <w:r w:rsidR="00C8352E" w:rsidRPr="00C8352E">
                                  <w:rPr>
                                    <w:rFonts w:ascii="Arial" w:hAnsi="Arial" w:cs="Arial"/>
                                    <w:b/>
                                    <w:bCs/>
                                    <w:color w:val="595959" w:themeColor="text1" w:themeTint="A6"/>
                                    <w:sz w:val="28"/>
                                    <w:szCs w:val="28"/>
                                    <w:lang w:val="en-GB"/>
                                  </w:rPr>
                                  <w:t>1906521</w:t>
                                </w:r>
                              </w:p>
                              <w:p w14:paraId="68B30B04" w14:textId="77777777" w:rsidR="003267D1" w:rsidRPr="00C8352E" w:rsidRDefault="003267D1">
                                <w:pPr>
                                  <w:pStyle w:val="NoSpacing"/>
                                  <w:rPr>
                                    <w:rFonts w:ascii="Arial" w:hAnsi="Arial" w:cs="Arial"/>
                                    <w:b/>
                                    <w:bCs/>
                                    <w:color w:val="595959" w:themeColor="text1" w:themeTint="A6"/>
                                    <w:sz w:val="28"/>
                                    <w:szCs w:val="28"/>
                                    <w:lang w:val="en-GB"/>
                                  </w:rPr>
                                </w:pPr>
                              </w:p>
                              <w:p w14:paraId="560E763B" w14:textId="15268BBF" w:rsidR="002F1904" w:rsidRPr="00C8352E" w:rsidRDefault="003267D1">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 xml:space="preserve">Lecturer: </w:t>
                                </w:r>
                                <w:proofErr w:type="spellStart"/>
                                <w:r w:rsidRPr="00C8352E">
                                  <w:rPr>
                                    <w:rFonts w:ascii="Arial" w:hAnsi="Arial" w:cs="Arial"/>
                                    <w:b/>
                                    <w:bCs/>
                                    <w:color w:val="595959" w:themeColor="text1" w:themeTint="A6"/>
                                    <w:sz w:val="28"/>
                                    <w:szCs w:val="28"/>
                                    <w:lang w:val="en-GB"/>
                                  </w:rPr>
                                  <w:t>Chizoba</w:t>
                                </w:r>
                                <w:proofErr w:type="spellEnd"/>
                                <w:r w:rsidRPr="00C8352E">
                                  <w:rPr>
                                    <w:rFonts w:ascii="Arial" w:hAnsi="Arial" w:cs="Arial"/>
                                    <w:b/>
                                    <w:bCs/>
                                    <w:color w:val="595959" w:themeColor="text1" w:themeTint="A6"/>
                                    <w:sz w:val="28"/>
                                    <w:szCs w:val="28"/>
                                    <w:lang w:val="en-GB"/>
                                  </w:rPr>
                                  <w:t xml:space="preserve"> </w:t>
                                </w:r>
                                <w:proofErr w:type="spellStart"/>
                                <w:r w:rsidRPr="00C8352E">
                                  <w:rPr>
                                    <w:rFonts w:ascii="Arial" w:hAnsi="Arial" w:cs="Arial"/>
                                    <w:b/>
                                    <w:bCs/>
                                    <w:color w:val="595959" w:themeColor="text1" w:themeTint="A6"/>
                                    <w:sz w:val="28"/>
                                    <w:szCs w:val="28"/>
                                    <w:lang w:val="en-GB"/>
                                  </w:rPr>
                                  <w:t>Esio</w:t>
                                </w:r>
                                <w:proofErr w:type="spellEnd"/>
                                <w:r w:rsidRPr="00C8352E">
                                  <w:rPr>
                                    <w:rFonts w:ascii="Arial" w:hAnsi="Arial" w:cs="Arial"/>
                                    <w:b/>
                                    <w:bCs/>
                                    <w:color w:val="595959" w:themeColor="text1" w:themeTint="A6"/>
                                    <w:sz w:val="28"/>
                                    <w:szCs w:val="28"/>
                                    <w:lang w:val="en-GB"/>
                                  </w:rPr>
                                  <w:t>-Bassey</w:t>
                                </w:r>
                              </w:p>
                              <w:p w14:paraId="510E34A4" w14:textId="77777777" w:rsidR="003267D1" w:rsidRDefault="003267D1">
                                <w:pPr>
                                  <w:pStyle w:val="NoSpacing"/>
                                  <w:rPr>
                                    <w:color w:val="595959" w:themeColor="text1" w:themeTint="A6"/>
                                    <w:sz w:val="20"/>
                                    <w:szCs w:val="20"/>
                                    <w:lang w:val="en-GB"/>
                                  </w:rPr>
                                </w:pPr>
                              </w:p>
                              <w:p w14:paraId="76341C16" w14:textId="77777777" w:rsidR="003267D1" w:rsidRDefault="003267D1">
                                <w:pPr>
                                  <w:pStyle w:val="NoSpacing"/>
                                  <w:rPr>
                                    <w:color w:val="595959" w:themeColor="text1" w:themeTint="A6"/>
                                    <w:sz w:val="20"/>
                                    <w:szCs w:val="20"/>
                                    <w:lang w:val="en-GB"/>
                                  </w:rPr>
                                </w:pPr>
                              </w:p>
                              <w:p w14:paraId="07D36C82" w14:textId="77777777" w:rsidR="003267D1" w:rsidRDefault="003267D1">
                                <w:pPr>
                                  <w:pStyle w:val="NoSpacing"/>
                                  <w:rPr>
                                    <w:color w:val="595959" w:themeColor="text1" w:themeTint="A6"/>
                                    <w:sz w:val="20"/>
                                    <w:szCs w:val="20"/>
                                    <w:lang w:val="en-GB"/>
                                  </w:rPr>
                                </w:pPr>
                              </w:p>
                              <w:p w14:paraId="0A8B2289" w14:textId="77777777" w:rsidR="003267D1" w:rsidRDefault="003267D1">
                                <w:pPr>
                                  <w:pStyle w:val="NoSpacing"/>
                                  <w:rPr>
                                    <w:color w:val="595959" w:themeColor="text1" w:themeTint="A6"/>
                                    <w:sz w:val="20"/>
                                    <w:szCs w:val="20"/>
                                    <w:lang w:val="en-GB"/>
                                  </w:rPr>
                                </w:pPr>
                              </w:p>
                              <w:p w14:paraId="4139EF75" w14:textId="77777777" w:rsidR="003267D1" w:rsidRDefault="003267D1">
                                <w:pPr>
                                  <w:pStyle w:val="NoSpacing"/>
                                  <w:rPr>
                                    <w:color w:val="595959" w:themeColor="text1" w:themeTint="A6"/>
                                    <w:sz w:val="20"/>
                                    <w:szCs w:val="20"/>
                                    <w:lang w:val="en-GB"/>
                                  </w:rPr>
                                </w:pPr>
                              </w:p>
                              <w:p w14:paraId="43E18B2D" w14:textId="77777777" w:rsidR="003267D1" w:rsidRDefault="003267D1">
                                <w:pPr>
                                  <w:pStyle w:val="NoSpacing"/>
                                  <w:rPr>
                                    <w:color w:val="595959" w:themeColor="text1" w:themeTint="A6"/>
                                    <w:sz w:val="20"/>
                                    <w:szCs w:val="20"/>
                                    <w:lang w:val="en-GB"/>
                                  </w:rPr>
                                </w:pPr>
                              </w:p>
                              <w:p w14:paraId="5EEA58EF" w14:textId="77777777" w:rsidR="003267D1" w:rsidRDefault="003267D1">
                                <w:pPr>
                                  <w:pStyle w:val="NoSpacing"/>
                                  <w:rPr>
                                    <w:color w:val="595959" w:themeColor="text1" w:themeTint="A6"/>
                                    <w:sz w:val="20"/>
                                    <w:szCs w:val="20"/>
                                    <w:lang w:val="en-GB"/>
                                  </w:rPr>
                                </w:pPr>
                              </w:p>
                              <w:p w14:paraId="6A00B7A5" w14:textId="77777777" w:rsidR="003267D1" w:rsidRDefault="003267D1">
                                <w:pPr>
                                  <w:pStyle w:val="NoSpacing"/>
                                  <w:rPr>
                                    <w:color w:val="595959" w:themeColor="text1" w:themeTint="A6"/>
                                    <w:sz w:val="20"/>
                                    <w:szCs w:val="20"/>
                                    <w:lang w:val="en-GB"/>
                                  </w:rPr>
                                </w:pPr>
                              </w:p>
                              <w:p w14:paraId="5BD420B3" w14:textId="77777777" w:rsidR="003267D1" w:rsidRDefault="003267D1">
                                <w:pPr>
                                  <w:pStyle w:val="NoSpacing"/>
                                  <w:rPr>
                                    <w:color w:val="595959" w:themeColor="text1" w:themeTint="A6"/>
                                    <w:sz w:val="20"/>
                                    <w:szCs w:val="20"/>
                                    <w:lang w:val="en-GB"/>
                                  </w:rPr>
                                </w:pPr>
                              </w:p>
                              <w:p w14:paraId="7215E944" w14:textId="77777777" w:rsidR="003267D1" w:rsidRDefault="003267D1">
                                <w:pPr>
                                  <w:pStyle w:val="NoSpacing"/>
                                  <w:rPr>
                                    <w:color w:val="595959" w:themeColor="text1" w:themeTint="A6"/>
                                    <w:sz w:val="20"/>
                                    <w:szCs w:val="20"/>
                                    <w:lang w:val="en-GB"/>
                                  </w:rPr>
                                </w:pPr>
                              </w:p>
                              <w:p w14:paraId="768E55DE" w14:textId="77777777" w:rsidR="002F1904" w:rsidRDefault="002F1904">
                                <w:pPr>
                                  <w:pStyle w:val="NoSpacing"/>
                                  <w:rPr>
                                    <w:color w:val="595959" w:themeColor="text1" w:themeTint="A6"/>
                                    <w:sz w:val="20"/>
                                    <w:szCs w:val="20"/>
                                    <w:lang w:val="en-GB"/>
                                  </w:rPr>
                                </w:pPr>
                              </w:p>
                              <w:p w14:paraId="78A7A8BE" w14:textId="77777777" w:rsidR="007020FE" w:rsidRDefault="007020FE">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00AB5C9" id="Text Box 32" o:spid="_x0000_s1056" type="#_x0000_t202" style="position:absolute;margin-left:198.45pt;margin-top:346.25pt;width:395.05pt;height:216.45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" filled="f" stroked="f" strokeweight=".5pt">
                    <v:textbox inset="0,0,0,0">
                      <w:txbxContent>
                        <w:p w14:paraId="3E675895" w14:textId="2BA3E16B" w:rsidR="0025492D" w:rsidRPr="00C8352E" w:rsidRDefault="00360026">
                          <w:pPr>
                            <w:pStyle w:val="NoSpacing"/>
                            <w:rPr>
                              <w:rFonts w:ascii="Arial" w:hAnsi="Arial" w:cs="Arial"/>
                              <w:b/>
                              <w:bCs/>
                              <w:color w:val="595959" w:themeColor="text1" w:themeTint="A6"/>
                              <w:sz w:val="28"/>
                              <w:szCs w:val="28"/>
                            </w:rPr>
                          </w:pPr>
                          <w:r w:rsidRPr="00C8352E">
                            <w:rPr>
                              <w:rFonts w:ascii="Arial" w:hAnsi="Arial" w:cs="Arial"/>
                              <w:b/>
                              <w:bCs/>
                              <w:color w:val="595959" w:themeColor="text1" w:themeTint="A6"/>
                              <w:sz w:val="28"/>
                              <w:szCs w:val="28"/>
                            </w:rPr>
                            <w:t>Programme: BSc Health and Social Care</w:t>
                          </w:r>
                        </w:p>
                        <w:p w14:paraId="597B7898" w14:textId="77777777" w:rsidR="007020FE" w:rsidRPr="00C8352E" w:rsidRDefault="007020FE">
                          <w:pPr>
                            <w:pStyle w:val="NoSpacing"/>
                            <w:rPr>
                              <w:rFonts w:ascii="Arial" w:hAnsi="Arial" w:cs="Arial"/>
                              <w:b/>
                              <w:bCs/>
                              <w:color w:val="595959" w:themeColor="text1" w:themeTint="A6"/>
                              <w:sz w:val="28"/>
                              <w:szCs w:val="28"/>
                            </w:rPr>
                          </w:pPr>
                        </w:p>
                        <w:p w14:paraId="58E4B55F" w14:textId="29145852" w:rsidR="00360026" w:rsidRPr="00C8352E" w:rsidRDefault="007020FE">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Module: Community Care and Development</w:t>
                          </w:r>
                        </w:p>
                        <w:p w14:paraId="331BD992" w14:textId="77777777" w:rsidR="007020FE" w:rsidRPr="00C8352E" w:rsidRDefault="007020FE">
                          <w:pPr>
                            <w:pStyle w:val="NoSpacing"/>
                            <w:rPr>
                              <w:rFonts w:ascii="Arial" w:hAnsi="Arial" w:cs="Arial"/>
                              <w:b/>
                              <w:bCs/>
                              <w:color w:val="595959" w:themeColor="text1" w:themeTint="A6"/>
                              <w:sz w:val="28"/>
                              <w:szCs w:val="28"/>
                              <w:lang w:val="en-GB"/>
                            </w:rPr>
                          </w:pPr>
                        </w:p>
                        <w:p w14:paraId="0BE430FE" w14:textId="18A53A0E" w:rsidR="007020FE" w:rsidRPr="00C8352E" w:rsidRDefault="007020FE">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Module code: BMHP6022</w:t>
                          </w:r>
                        </w:p>
                        <w:p w14:paraId="3F7044A8" w14:textId="77777777" w:rsidR="00C8352E" w:rsidRPr="00C8352E" w:rsidRDefault="00C8352E">
                          <w:pPr>
                            <w:pStyle w:val="NoSpacing"/>
                            <w:rPr>
                              <w:rFonts w:ascii="Arial" w:hAnsi="Arial" w:cs="Arial"/>
                              <w:b/>
                              <w:bCs/>
                              <w:color w:val="595959" w:themeColor="text1" w:themeTint="A6"/>
                              <w:sz w:val="28"/>
                              <w:szCs w:val="28"/>
                              <w:lang w:val="en-GB"/>
                            </w:rPr>
                          </w:pPr>
                        </w:p>
                        <w:p w14:paraId="375ECA02" w14:textId="391FD59A" w:rsidR="00481542" w:rsidRPr="00C8352E" w:rsidRDefault="00481542">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Student name: Florentina Gavril</w:t>
                          </w:r>
                        </w:p>
                        <w:p w14:paraId="0BEDE69F" w14:textId="77777777" w:rsidR="00C8352E" w:rsidRPr="00C8352E" w:rsidRDefault="00C8352E">
                          <w:pPr>
                            <w:pStyle w:val="NoSpacing"/>
                            <w:rPr>
                              <w:rFonts w:ascii="Arial" w:hAnsi="Arial" w:cs="Arial"/>
                              <w:b/>
                              <w:bCs/>
                              <w:color w:val="595959" w:themeColor="text1" w:themeTint="A6"/>
                              <w:sz w:val="28"/>
                              <w:szCs w:val="28"/>
                              <w:lang w:val="en-GB"/>
                            </w:rPr>
                          </w:pPr>
                        </w:p>
                        <w:p w14:paraId="10047972" w14:textId="1ED6E7C9" w:rsidR="00481542" w:rsidRPr="00C8352E" w:rsidRDefault="00481542">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 xml:space="preserve">Student </w:t>
                          </w:r>
                          <w:r w:rsidR="00C8352E" w:rsidRPr="00C8352E">
                            <w:rPr>
                              <w:rFonts w:ascii="Arial" w:hAnsi="Arial" w:cs="Arial"/>
                              <w:b/>
                              <w:bCs/>
                              <w:color w:val="595959" w:themeColor="text1" w:themeTint="A6"/>
                              <w:sz w:val="28"/>
                              <w:szCs w:val="28"/>
                              <w:lang w:val="en-GB"/>
                            </w:rPr>
                            <w:t>ID</w:t>
                          </w:r>
                          <w:r w:rsidRPr="00C8352E">
                            <w:rPr>
                              <w:rFonts w:ascii="Arial" w:hAnsi="Arial" w:cs="Arial"/>
                              <w:b/>
                              <w:bCs/>
                              <w:color w:val="595959" w:themeColor="text1" w:themeTint="A6"/>
                              <w:sz w:val="28"/>
                              <w:szCs w:val="28"/>
                              <w:lang w:val="en-GB"/>
                            </w:rPr>
                            <w:t xml:space="preserve">: </w:t>
                          </w:r>
                          <w:r w:rsidR="00C8352E" w:rsidRPr="00C8352E">
                            <w:rPr>
                              <w:rFonts w:ascii="Arial" w:hAnsi="Arial" w:cs="Arial"/>
                              <w:b/>
                              <w:bCs/>
                              <w:color w:val="595959" w:themeColor="text1" w:themeTint="A6"/>
                              <w:sz w:val="28"/>
                              <w:szCs w:val="28"/>
                              <w:lang w:val="en-GB"/>
                            </w:rPr>
                            <w:t>1906521</w:t>
                          </w:r>
                        </w:p>
                        <w:p w14:paraId="68B30B04" w14:textId="77777777" w:rsidR="003267D1" w:rsidRPr="00C8352E" w:rsidRDefault="003267D1">
                          <w:pPr>
                            <w:pStyle w:val="NoSpacing"/>
                            <w:rPr>
                              <w:rFonts w:ascii="Arial" w:hAnsi="Arial" w:cs="Arial"/>
                              <w:b/>
                              <w:bCs/>
                              <w:color w:val="595959" w:themeColor="text1" w:themeTint="A6"/>
                              <w:sz w:val="28"/>
                              <w:szCs w:val="28"/>
                              <w:lang w:val="en-GB"/>
                            </w:rPr>
                          </w:pPr>
                        </w:p>
                        <w:p w14:paraId="560E763B" w14:textId="15268BBF" w:rsidR="002F1904" w:rsidRPr="00C8352E" w:rsidRDefault="003267D1">
                          <w:pPr>
                            <w:pStyle w:val="NoSpacing"/>
                            <w:rPr>
                              <w:rFonts w:ascii="Arial" w:hAnsi="Arial" w:cs="Arial"/>
                              <w:b/>
                              <w:bCs/>
                              <w:color w:val="595959" w:themeColor="text1" w:themeTint="A6"/>
                              <w:sz w:val="28"/>
                              <w:szCs w:val="28"/>
                              <w:lang w:val="en-GB"/>
                            </w:rPr>
                          </w:pPr>
                          <w:r w:rsidRPr="00C8352E">
                            <w:rPr>
                              <w:rFonts w:ascii="Arial" w:hAnsi="Arial" w:cs="Arial"/>
                              <w:b/>
                              <w:bCs/>
                              <w:color w:val="595959" w:themeColor="text1" w:themeTint="A6"/>
                              <w:sz w:val="28"/>
                              <w:szCs w:val="28"/>
                              <w:lang w:val="en-GB"/>
                            </w:rPr>
                            <w:t xml:space="preserve">Lecturer: </w:t>
                          </w:r>
                          <w:proofErr w:type="spellStart"/>
                          <w:r w:rsidRPr="00C8352E">
                            <w:rPr>
                              <w:rFonts w:ascii="Arial" w:hAnsi="Arial" w:cs="Arial"/>
                              <w:b/>
                              <w:bCs/>
                              <w:color w:val="595959" w:themeColor="text1" w:themeTint="A6"/>
                              <w:sz w:val="28"/>
                              <w:szCs w:val="28"/>
                              <w:lang w:val="en-GB"/>
                            </w:rPr>
                            <w:t>Chizoba</w:t>
                          </w:r>
                          <w:proofErr w:type="spellEnd"/>
                          <w:r w:rsidRPr="00C8352E">
                            <w:rPr>
                              <w:rFonts w:ascii="Arial" w:hAnsi="Arial" w:cs="Arial"/>
                              <w:b/>
                              <w:bCs/>
                              <w:color w:val="595959" w:themeColor="text1" w:themeTint="A6"/>
                              <w:sz w:val="28"/>
                              <w:szCs w:val="28"/>
                              <w:lang w:val="en-GB"/>
                            </w:rPr>
                            <w:t xml:space="preserve"> </w:t>
                          </w:r>
                          <w:proofErr w:type="spellStart"/>
                          <w:r w:rsidRPr="00C8352E">
                            <w:rPr>
                              <w:rFonts w:ascii="Arial" w:hAnsi="Arial" w:cs="Arial"/>
                              <w:b/>
                              <w:bCs/>
                              <w:color w:val="595959" w:themeColor="text1" w:themeTint="A6"/>
                              <w:sz w:val="28"/>
                              <w:szCs w:val="28"/>
                              <w:lang w:val="en-GB"/>
                            </w:rPr>
                            <w:t>Esio</w:t>
                          </w:r>
                          <w:proofErr w:type="spellEnd"/>
                          <w:r w:rsidRPr="00C8352E">
                            <w:rPr>
                              <w:rFonts w:ascii="Arial" w:hAnsi="Arial" w:cs="Arial"/>
                              <w:b/>
                              <w:bCs/>
                              <w:color w:val="595959" w:themeColor="text1" w:themeTint="A6"/>
                              <w:sz w:val="28"/>
                              <w:szCs w:val="28"/>
                              <w:lang w:val="en-GB"/>
                            </w:rPr>
                            <w:t>-Bassey</w:t>
                          </w:r>
                        </w:p>
                        <w:p w14:paraId="510E34A4" w14:textId="77777777" w:rsidR="003267D1" w:rsidRDefault="003267D1">
                          <w:pPr>
                            <w:pStyle w:val="NoSpacing"/>
                            <w:rPr>
                              <w:color w:val="595959" w:themeColor="text1" w:themeTint="A6"/>
                              <w:sz w:val="20"/>
                              <w:szCs w:val="20"/>
                              <w:lang w:val="en-GB"/>
                            </w:rPr>
                          </w:pPr>
                        </w:p>
                        <w:p w14:paraId="76341C16" w14:textId="77777777" w:rsidR="003267D1" w:rsidRDefault="003267D1">
                          <w:pPr>
                            <w:pStyle w:val="NoSpacing"/>
                            <w:rPr>
                              <w:color w:val="595959" w:themeColor="text1" w:themeTint="A6"/>
                              <w:sz w:val="20"/>
                              <w:szCs w:val="20"/>
                              <w:lang w:val="en-GB"/>
                            </w:rPr>
                          </w:pPr>
                        </w:p>
                        <w:p w14:paraId="07D36C82" w14:textId="77777777" w:rsidR="003267D1" w:rsidRDefault="003267D1">
                          <w:pPr>
                            <w:pStyle w:val="NoSpacing"/>
                            <w:rPr>
                              <w:color w:val="595959" w:themeColor="text1" w:themeTint="A6"/>
                              <w:sz w:val="20"/>
                              <w:szCs w:val="20"/>
                              <w:lang w:val="en-GB"/>
                            </w:rPr>
                          </w:pPr>
                        </w:p>
                        <w:p w14:paraId="0A8B2289" w14:textId="77777777" w:rsidR="003267D1" w:rsidRDefault="003267D1">
                          <w:pPr>
                            <w:pStyle w:val="NoSpacing"/>
                            <w:rPr>
                              <w:color w:val="595959" w:themeColor="text1" w:themeTint="A6"/>
                              <w:sz w:val="20"/>
                              <w:szCs w:val="20"/>
                              <w:lang w:val="en-GB"/>
                            </w:rPr>
                          </w:pPr>
                        </w:p>
                        <w:p w14:paraId="4139EF75" w14:textId="77777777" w:rsidR="003267D1" w:rsidRDefault="003267D1">
                          <w:pPr>
                            <w:pStyle w:val="NoSpacing"/>
                            <w:rPr>
                              <w:color w:val="595959" w:themeColor="text1" w:themeTint="A6"/>
                              <w:sz w:val="20"/>
                              <w:szCs w:val="20"/>
                              <w:lang w:val="en-GB"/>
                            </w:rPr>
                          </w:pPr>
                        </w:p>
                        <w:p w14:paraId="43E18B2D" w14:textId="77777777" w:rsidR="003267D1" w:rsidRDefault="003267D1">
                          <w:pPr>
                            <w:pStyle w:val="NoSpacing"/>
                            <w:rPr>
                              <w:color w:val="595959" w:themeColor="text1" w:themeTint="A6"/>
                              <w:sz w:val="20"/>
                              <w:szCs w:val="20"/>
                              <w:lang w:val="en-GB"/>
                            </w:rPr>
                          </w:pPr>
                        </w:p>
                        <w:p w14:paraId="5EEA58EF" w14:textId="77777777" w:rsidR="003267D1" w:rsidRDefault="003267D1">
                          <w:pPr>
                            <w:pStyle w:val="NoSpacing"/>
                            <w:rPr>
                              <w:color w:val="595959" w:themeColor="text1" w:themeTint="A6"/>
                              <w:sz w:val="20"/>
                              <w:szCs w:val="20"/>
                              <w:lang w:val="en-GB"/>
                            </w:rPr>
                          </w:pPr>
                        </w:p>
                        <w:p w14:paraId="6A00B7A5" w14:textId="77777777" w:rsidR="003267D1" w:rsidRDefault="003267D1">
                          <w:pPr>
                            <w:pStyle w:val="NoSpacing"/>
                            <w:rPr>
                              <w:color w:val="595959" w:themeColor="text1" w:themeTint="A6"/>
                              <w:sz w:val="20"/>
                              <w:szCs w:val="20"/>
                              <w:lang w:val="en-GB"/>
                            </w:rPr>
                          </w:pPr>
                        </w:p>
                        <w:p w14:paraId="5BD420B3" w14:textId="77777777" w:rsidR="003267D1" w:rsidRDefault="003267D1">
                          <w:pPr>
                            <w:pStyle w:val="NoSpacing"/>
                            <w:rPr>
                              <w:color w:val="595959" w:themeColor="text1" w:themeTint="A6"/>
                              <w:sz w:val="20"/>
                              <w:szCs w:val="20"/>
                              <w:lang w:val="en-GB"/>
                            </w:rPr>
                          </w:pPr>
                        </w:p>
                        <w:p w14:paraId="7215E944" w14:textId="77777777" w:rsidR="003267D1" w:rsidRDefault="003267D1">
                          <w:pPr>
                            <w:pStyle w:val="NoSpacing"/>
                            <w:rPr>
                              <w:color w:val="595959" w:themeColor="text1" w:themeTint="A6"/>
                              <w:sz w:val="20"/>
                              <w:szCs w:val="20"/>
                              <w:lang w:val="en-GB"/>
                            </w:rPr>
                          </w:pPr>
                        </w:p>
                        <w:p w14:paraId="768E55DE" w14:textId="77777777" w:rsidR="002F1904" w:rsidRDefault="002F1904">
                          <w:pPr>
                            <w:pStyle w:val="NoSpacing"/>
                            <w:rPr>
                              <w:color w:val="595959" w:themeColor="text1" w:themeTint="A6"/>
                              <w:sz w:val="20"/>
                              <w:szCs w:val="20"/>
                              <w:lang w:val="en-GB"/>
                            </w:rPr>
                          </w:pPr>
                        </w:p>
                        <w:p w14:paraId="78A7A8BE" w14:textId="77777777" w:rsidR="007020FE" w:rsidRDefault="007020FE">
                          <w:pPr>
                            <w:pStyle w:val="NoSpacing"/>
                            <w:rPr>
                              <w:color w:val="595959" w:themeColor="text1" w:themeTint="A6"/>
                              <w:sz w:val="20"/>
                              <w:szCs w:val="20"/>
                            </w:rPr>
                          </w:pPr>
                        </w:p>
                      </w:txbxContent>
                    </v:textbox>
                    <w10:wrap anchorx="page" anchory="margin"/>
                  </v:shape>
                </w:pict>
              </mc:Fallback>
            </mc:AlternateContent>
          </w:r>
          <w:r w:rsidR="0025492D">
            <w:br w:type="page"/>
          </w:r>
        </w:p>
      </w:sdtContent>
    </w:sdt>
    <w:sdt>
      <w:sdtPr>
        <w:id w:val="12340491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1B4BBE0" w14:textId="4008984B" w:rsidR="00E7642B" w:rsidRDefault="00E7642B">
          <w:pPr>
            <w:pStyle w:val="TOCHeading"/>
          </w:pPr>
          <w:r>
            <w:t>Contents</w:t>
          </w:r>
        </w:p>
        <w:p w14:paraId="3AF8836E" w14:textId="149602E1" w:rsidR="008B2FE9" w:rsidRDefault="00E7642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1967081" w:history="1">
            <w:r w:rsidR="008B2FE9" w:rsidRPr="00F627D4">
              <w:rPr>
                <w:rStyle w:val="Hyperlink"/>
                <w:rFonts w:ascii="Arial" w:eastAsia="Times New Roman" w:hAnsi="Arial" w:cs="Arial"/>
                <w:b/>
                <w:noProof/>
              </w:rPr>
              <w:t>Introduction</w:t>
            </w:r>
            <w:r w:rsidR="008B2FE9">
              <w:rPr>
                <w:noProof/>
                <w:webHidden/>
              </w:rPr>
              <w:tab/>
            </w:r>
            <w:r w:rsidR="008B2FE9">
              <w:rPr>
                <w:noProof/>
                <w:webHidden/>
              </w:rPr>
              <w:fldChar w:fldCharType="begin"/>
            </w:r>
            <w:r w:rsidR="008B2FE9">
              <w:rPr>
                <w:noProof/>
                <w:webHidden/>
              </w:rPr>
              <w:instrText xml:space="preserve"> PAGEREF _Toc111967081 \h </w:instrText>
            </w:r>
            <w:r w:rsidR="008B2FE9">
              <w:rPr>
                <w:noProof/>
                <w:webHidden/>
              </w:rPr>
            </w:r>
            <w:r w:rsidR="008B2FE9">
              <w:rPr>
                <w:noProof/>
                <w:webHidden/>
              </w:rPr>
              <w:fldChar w:fldCharType="separate"/>
            </w:r>
            <w:r w:rsidR="008B2FE9">
              <w:rPr>
                <w:noProof/>
                <w:webHidden/>
              </w:rPr>
              <w:t>2</w:t>
            </w:r>
            <w:r w:rsidR="008B2FE9">
              <w:rPr>
                <w:noProof/>
                <w:webHidden/>
              </w:rPr>
              <w:fldChar w:fldCharType="end"/>
            </w:r>
          </w:hyperlink>
        </w:p>
        <w:p w14:paraId="6AD6F2CB" w14:textId="484BC72D" w:rsidR="008B2FE9" w:rsidRDefault="008B2FE9">
          <w:pPr>
            <w:pStyle w:val="TOC2"/>
            <w:tabs>
              <w:tab w:val="right" w:leader="dot" w:pos="9016"/>
            </w:tabs>
            <w:rPr>
              <w:rFonts w:eastAsiaTheme="minorEastAsia"/>
              <w:noProof/>
              <w:lang w:eastAsia="en-GB"/>
            </w:rPr>
          </w:pPr>
          <w:hyperlink w:anchor="_Toc111967082" w:history="1">
            <w:r w:rsidRPr="00F627D4">
              <w:rPr>
                <w:rStyle w:val="Hyperlink"/>
                <w:rFonts w:ascii="Arial" w:eastAsia="Times New Roman" w:hAnsi="Arial" w:cs="Arial"/>
                <w:b/>
                <w:noProof/>
              </w:rPr>
              <w:t>Approaches to community development</w:t>
            </w:r>
            <w:r>
              <w:rPr>
                <w:noProof/>
                <w:webHidden/>
              </w:rPr>
              <w:tab/>
            </w:r>
            <w:r>
              <w:rPr>
                <w:noProof/>
                <w:webHidden/>
              </w:rPr>
              <w:fldChar w:fldCharType="begin"/>
            </w:r>
            <w:r>
              <w:rPr>
                <w:noProof/>
                <w:webHidden/>
              </w:rPr>
              <w:instrText xml:space="preserve"> PAGEREF _Toc111967082 \h </w:instrText>
            </w:r>
            <w:r>
              <w:rPr>
                <w:noProof/>
                <w:webHidden/>
              </w:rPr>
            </w:r>
            <w:r>
              <w:rPr>
                <w:noProof/>
                <w:webHidden/>
              </w:rPr>
              <w:fldChar w:fldCharType="separate"/>
            </w:r>
            <w:r>
              <w:rPr>
                <w:noProof/>
                <w:webHidden/>
              </w:rPr>
              <w:t>2</w:t>
            </w:r>
            <w:r>
              <w:rPr>
                <w:noProof/>
                <w:webHidden/>
              </w:rPr>
              <w:fldChar w:fldCharType="end"/>
            </w:r>
          </w:hyperlink>
        </w:p>
        <w:p w14:paraId="532D3BCC" w14:textId="072CA5A0" w:rsidR="008B2FE9" w:rsidRDefault="008B2FE9">
          <w:pPr>
            <w:pStyle w:val="TOC3"/>
            <w:tabs>
              <w:tab w:val="right" w:leader="dot" w:pos="9016"/>
            </w:tabs>
            <w:rPr>
              <w:rFonts w:eastAsiaTheme="minorEastAsia"/>
              <w:noProof/>
              <w:lang w:eastAsia="en-GB"/>
            </w:rPr>
          </w:pPr>
          <w:hyperlink w:anchor="_Toc111967083" w:history="1">
            <w:r w:rsidRPr="00F627D4">
              <w:rPr>
                <w:rStyle w:val="Hyperlink"/>
                <w:rFonts w:ascii="Arial" w:eastAsia="Times New Roman" w:hAnsi="Arial" w:cs="Arial"/>
                <w:b/>
                <w:noProof/>
              </w:rPr>
              <w:t>External Agent Approach</w:t>
            </w:r>
            <w:r>
              <w:rPr>
                <w:noProof/>
                <w:webHidden/>
              </w:rPr>
              <w:tab/>
            </w:r>
            <w:r>
              <w:rPr>
                <w:noProof/>
                <w:webHidden/>
              </w:rPr>
              <w:fldChar w:fldCharType="begin"/>
            </w:r>
            <w:r>
              <w:rPr>
                <w:noProof/>
                <w:webHidden/>
              </w:rPr>
              <w:instrText xml:space="preserve"> PAGEREF _Toc111967083 \h </w:instrText>
            </w:r>
            <w:r>
              <w:rPr>
                <w:noProof/>
                <w:webHidden/>
              </w:rPr>
            </w:r>
            <w:r>
              <w:rPr>
                <w:noProof/>
                <w:webHidden/>
              </w:rPr>
              <w:fldChar w:fldCharType="separate"/>
            </w:r>
            <w:r>
              <w:rPr>
                <w:noProof/>
                <w:webHidden/>
              </w:rPr>
              <w:t>2</w:t>
            </w:r>
            <w:r>
              <w:rPr>
                <w:noProof/>
                <w:webHidden/>
              </w:rPr>
              <w:fldChar w:fldCharType="end"/>
            </w:r>
          </w:hyperlink>
        </w:p>
        <w:p w14:paraId="095BEA3D" w14:textId="196B497E" w:rsidR="008B2FE9" w:rsidRDefault="008B2FE9">
          <w:pPr>
            <w:pStyle w:val="TOC3"/>
            <w:tabs>
              <w:tab w:val="right" w:leader="dot" w:pos="9016"/>
            </w:tabs>
            <w:rPr>
              <w:rFonts w:eastAsiaTheme="minorEastAsia"/>
              <w:noProof/>
              <w:lang w:eastAsia="en-GB"/>
            </w:rPr>
          </w:pPr>
          <w:hyperlink w:anchor="_Toc111967084" w:history="1">
            <w:r w:rsidRPr="00F627D4">
              <w:rPr>
                <w:rStyle w:val="Hyperlink"/>
                <w:rFonts w:ascii="Arial" w:eastAsia="Times New Roman" w:hAnsi="Arial" w:cs="Arial"/>
                <w:b/>
                <w:noProof/>
              </w:rPr>
              <w:t>Multiple Approach</w:t>
            </w:r>
            <w:r>
              <w:rPr>
                <w:noProof/>
                <w:webHidden/>
              </w:rPr>
              <w:tab/>
            </w:r>
            <w:r>
              <w:rPr>
                <w:noProof/>
                <w:webHidden/>
              </w:rPr>
              <w:fldChar w:fldCharType="begin"/>
            </w:r>
            <w:r>
              <w:rPr>
                <w:noProof/>
                <w:webHidden/>
              </w:rPr>
              <w:instrText xml:space="preserve"> PAGEREF _Toc111967084 \h </w:instrText>
            </w:r>
            <w:r>
              <w:rPr>
                <w:noProof/>
                <w:webHidden/>
              </w:rPr>
            </w:r>
            <w:r>
              <w:rPr>
                <w:noProof/>
                <w:webHidden/>
              </w:rPr>
              <w:fldChar w:fldCharType="separate"/>
            </w:r>
            <w:r>
              <w:rPr>
                <w:noProof/>
                <w:webHidden/>
              </w:rPr>
              <w:t>3</w:t>
            </w:r>
            <w:r>
              <w:rPr>
                <w:noProof/>
                <w:webHidden/>
              </w:rPr>
              <w:fldChar w:fldCharType="end"/>
            </w:r>
          </w:hyperlink>
        </w:p>
        <w:p w14:paraId="2635D392" w14:textId="4B6C45C5" w:rsidR="008B2FE9" w:rsidRDefault="008B2FE9">
          <w:pPr>
            <w:pStyle w:val="TOC3"/>
            <w:tabs>
              <w:tab w:val="right" w:leader="dot" w:pos="9016"/>
            </w:tabs>
            <w:rPr>
              <w:rFonts w:eastAsiaTheme="minorEastAsia"/>
              <w:noProof/>
              <w:lang w:eastAsia="en-GB"/>
            </w:rPr>
          </w:pPr>
          <w:hyperlink w:anchor="_Toc111967085" w:history="1">
            <w:r w:rsidRPr="00F627D4">
              <w:rPr>
                <w:rStyle w:val="Hyperlink"/>
                <w:rFonts w:ascii="Arial" w:eastAsia="Times New Roman" w:hAnsi="Arial" w:cs="Arial"/>
                <w:b/>
                <w:noProof/>
              </w:rPr>
              <w:t>Inner Resource Approach</w:t>
            </w:r>
            <w:r>
              <w:rPr>
                <w:noProof/>
                <w:webHidden/>
              </w:rPr>
              <w:tab/>
            </w:r>
            <w:r>
              <w:rPr>
                <w:noProof/>
                <w:webHidden/>
              </w:rPr>
              <w:fldChar w:fldCharType="begin"/>
            </w:r>
            <w:r>
              <w:rPr>
                <w:noProof/>
                <w:webHidden/>
              </w:rPr>
              <w:instrText xml:space="preserve"> PAGEREF _Toc111967085 \h </w:instrText>
            </w:r>
            <w:r>
              <w:rPr>
                <w:noProof/>
                <w:webHidden/>
              </w:rPr>
            </w:r>
            <w:r>
              <w:rPr>
                <w:noProof/>
                <w:webHidden/>
              </w:rPr>
              <w:fldChar w:fldCharType="separate"/>
            </w:r>
            <w:r>
              <w:rPr>
                <w:noProof/>
                <w:webHidden/>
              </w:rPr>
              <w:t>3</w:t>
            </w:r>
            <w:r>
              <w:rPr>
                <w:noProof/>
                <w:webHidden/>
              </w:rPr>
              <w:fldChar w:fldCharType="end"/>
            </w:r>
          </w:hyperlink>
        </w:p>
        <w:p w14:paraId="7A023E5C" w14:textId="649F822F" w:rsidR="008B2FE9" w:rsidRDefault="008B2FE9">
          <w:pPr>
            <w:pStyle w:val="TOC2"/>
            <w:tabs>
              <w:tab w:val="right" w:leader="dot" w:pos="9016"/>
            </w:tabs>
            <w:rPr>
              <w:rFonts w:eastAsiaTheme="minorEastAsia"/>
              <w:noProof/>
              <w:lang w:eastAsia="en-GB"/>
            </w:rPr>
          </w:pPr>
          <w:hyperlink w:anchor="_Toc111967086" w:history="1">
            <w:r w:rsidRPr="00F627D4">
              <w:rPr>
                <w:rStyle w:val="Hyperlink"/>
                <w:rFonts w:ascii="Arial" w:eastAsia="Times New Roman" w:hAnsi="Arial" w:cs="Arial"/>
                <w:b/>
                <w:noProof/>
              </w:rPr>
              <w:t>Demographics of Kent</w:t>
            </w:r>
            <w:r>
              <w:rPr>
                <w:noProof/>
                <w:webHidden/>
              </w:rPr>
              <w:tab/>
            </w:r>
            <w:r>
              <w:rPr>
                <w:noProof/>
                <w:webHidden/>
              </w:rPr>
              <w:fldChar w:fldCharType="begin"/>
            </w:r>
            <w:r>
              <w:rPr>
                <w:noProof/>
                <w:webHidden/>
              </w:rPr>
              <w:instrText xml:space="preserve"> PAGEREF _Toc111967086 \h </w:instrText>
            </w:r>
            <w:r>
              <w:rPr>
                <w:noProof/>
                <w:webHidden/>
              </w:rPr>
            </w:r>
            <w:r>
              <w:rPr>
                <w:noProof/>
                <w:webHidden/>
              </w:rPr>
              <w:fldChar w:fldCharType="separate"/>
            </w:r>
            <w:r>
              <w:rPr>
                <w:noProof/>
                <w:webHidden/>
              </w:rPr>
              <w:t>3</w:t>
            </w:r>
            <w:r>
              <w:rPr>
                <w:noProof/>
                <w:webHidden/>
              </w:rPr>
              <w:fldChar w:fldCharType="end"/>
            </w:r>
          </w:hyperlink>
        </w:p>
        <w:p w14:paraId="431F43B6" w14:textId="2CABACCE" w:rsidR="008B2FE9" w:rsidRDefault="008B2FE9">
          <w:pPr>
            <w:pStyle w:val="TOC2"/>
            <w:tabs>
              <w:tab w:val="right" w:leader="dot" w:pos="9016"/>
            </w:tabs>
            <w:rPr>
              <w:rFonts w:eastAsiaTheme="minorEastAsia"/>
              <w:noProof/>
              <w:lang w:eastAsia="en-GB"/>
            </w:rPr>
          </w:pPr>
          <w:hyperlink w:anchor="_Toc111967087" w:history="1">
            <w:r w:rsidRPr="00F627D4">
              <w:rPr>
                <w:rStyle w:val="Hyperlink"/>
                <w:rFonts w:ascii="Arial" w:eastAsia="Times New Roman" w:hAnsi="Arial" w:cs="Arial"/>
                <w:b/>
                <w:noProof/>
              </w:rPr>
              <w:t>Community mapping at Kent</w:t>
            </w:r>
            <w:r>
              <w:rPr>
                <w:noProof/>
                <w:webHidden/>
              </w:rPr>
              <w:tab/>
            </w:r>
            <w:r>
              <w:rPr>
                <w:noProof/>
                <w:webHidden/>
              </w:rPr>
              <w:fldChar w:fldCharType="begin"/>
            </w:r>
            <w:r>
              <w:rPr>
                <w:noProof/>
                <w:webHidden/>
              </w:rPr>
              <w:instrText xml:space="preserve"> PAGEREF _Toc111967087 \h </w:instrText>
            </w:r>
            <w:r>
              <w:rPr>
                <w:noProof/>
                <w:webHidden/>
              </w:rPr>
            </w:r>
            <w:r>
              <w:rPr>
                <w:noProof/>
                <w:webHidden/>
              </w:rPr>
              <w:fldChar w:fldCharType="separate"/>
            </w:r>
            <w:r>
              <w:rPr>
                <w:noProof/>
                <w:webHidden/>
              </w:rPr>
              <w:t>4</w:t>
            </w:r>
            <w:r>
              <w:rPr>
                <w:noProof/>
                <w:webHidden/>
              </w:rPr>
              <w:fldChar w:fldCharType="end"/>
            </w:r>
          </w:hyperlink>
        </w:p>
        <w:p w14:paraId="2175735D" w14:textId="17D1B40E" w:rsidR="008B2FE9" w:rsidRDefault="008B2FE9">
          <w:pPr>
            <w:pStyle w:val="TOC2"/>
            <w:tabs>
              <w:tab w:val="right" w:leader="dot" w:pos="9016"/>
            </w:tabs>
            <w:rPr>
              <w:rFonts w:eastAsiaTheme="minorEastAsia"/>
              <w:noProof/>
              <w:lang w:eastAsia="en-GB"/>
            </w:rPr>
          </w:pPr>
          <w:hyperlink w:anchor="_Toc111967088" w:history="1">
            <w:r w:rsidRPr="00F627D4">
              <w:rPr>
                <w:rStyle w:val="Hyperlink"/>
                <w:rFonts w:ascii="Arial" w:eastAsia="Times New Roman" w:hAnsi="Arial" w:cs="Arial"/>
                <w:b/>
                <w:noProof/>
              </w:rPr>
              <w:t>Issues faced within the Kent community</w:t>
            </w:r>
            <w:r>
              <w:rPr>
                <w:noProof/>
                <w:webHidden/>
              </w:rPr>
              <w:tab/>
            </w:r>
            <w:r>
              <w:rPr>
                <w:noProof/>
                <w:webHidden/>
              </w:rPr>
              <w:fldChar w:fldCharType="begin"/>
            </w:r>
            <w:r>
              <w:rPr>
                <w:noProof/>
                <w:webHidden/>
              </w:rPr>
              <w:instrText xml:space="preserve"> PAGEREF _Toc111967088 \h </w:instrText>
            </w:r>
            <w:r>
              <w:rPr>
                <w:noProof/>
                <w:webHidden/>
              </w:rPr>
            </w:r>
            <w:r>
              <w:rPr>
                <w:noProof/>
                <w:webHidden/>
              </w:rPr>
              <w:fldChar w:fldCharType="separate"/>
            </w:r>
            <w:r>
              <w:rPr>
                <w:noProof/>
                <w:webHidden/>
              </w:rPr>
              <w:t>6</w:t>
            </w:r>
            <w:r>
              <w:rPr>
                <w:noProof/>
                <w:webHidden/>
              </w:rPr>
              <w:fldChar w:fldCharType="end"/>
            </w:r>
          </w:hyperlink>
        </w:p>
        <w:p w14:paraId="31D76CE2" w14:textId="74156D51" w:rsidR="008B2FE9" w:rsidRDefault="008B2FE9">
          <w:pPr>
            <w:pStyle w:val="TOC3"/>
            <w:tabs>
              <w:tab w:val="right" w:leader="dot" w:pos="9016"/>
            </w:tabs>
            <w:rPr>
              <w:rFonts w:eastAsiaTheme="minorEastAsia"/>
              <w:noProof/>
              <w:lang w:eastAsia="en-GB"/>
            </w:rPr>
          </w:pPr>
          <w:hyperlink w:anchor="_Toc111967089" w:history="1">
            <w:r w:rsidRPr="00F627D4">
              <w:rPr>
                <w:rStyle w:val="Hyperlink"/>
                <w:rFonts w:ascii="Arial" w:eastAsia="Times New Roman" w:hAnsi="Arial" w:cs="Arial"/>
                <w:b/>
                <w:noProof/>
              </w:rPr>
              <w:t>Statutory homelessness</w:t>
            </w:r>
            <w:r>
              <w:rPr>
                <w:noProof/>
                <w:webHidden/>
              </w:rPr>
              <w:tab/>
            </w:r>
            <w:r>
              <w:rPr>
                <w:noProof/>
                <w:webHidden/>
              </w:rPr>
              <w:fldChar w:fldCharType="begin"/>
            </w:r>
            <w:r>
              <w:rPr>
                <w:noProof/>
                <w:webHidden/>
              </w:rPr>
              <w:instrText xml:space="preserve"> PAGEREF _Toc111967089 \h </w:instrText>
            </w:r>
            <w:r>
              <w:rPr>
                <w:noProof/>
                <w:webHidden/>
              </w:rPr>
            </w:r>
            <w:r>
              <w:rPr>
                <w:noProof/>
                <w:webHidden/>
              </w:rPr>
              <w:fldChar w:fldCharType="separate"/>
            </w:r>
            <w:r>
              <w:rPr>
                <w:noProof/>
                <w:webHidden/>
              </w:rPr>
              <w:t>6</w:t>
            </w:r>
            <w:r>
              <w:rPr>
                <w:noProof/>
                <w:webHidden/>
              </w:rPr>
              <w:fldChar w:fldCharType="end"/>
            </w:r>
          </w:hyperlink>
        </w:p>
        <w:p w14:paraId="3078F97D" w14:textId="7690ABFF" w:rsidR="008B2FE9" w:rsidRDefault="008B2FE9">
          <w:pPr>
            <w:pStyle w:val="TOC3"/>
            <w:tabs>
              <w:tab w:val="right" w:leader="dot" w:pos="9016"/>
            </w:tabs>
            <w:rPr>
              <w:rFonts w:eastAsiaTheme="minorEastAsia"/>
              <w:noProof/>
              <w:lang w:eastAsia="en-GB"/>
            </w:rPr>
          </w:pPr>
          <w:hyperlink w:anchor="_Toc111967090" w:history="1">
            <w:r w:rsidRPr="00F627D4">
              <w:rPr>
                <w:rStyle w:val="Hyperlink"/>
                <w:rFonts w:ascii="Arial" w:eastAsia="Times New Roman" w:hAnsi="Arial" w:cs="Arial"/>
                <w:b/>
                <w:noProof/>
              </w:rPr>
              <w:t>Soft skill and technical skill gap across Kent</w:t>
            </w:r>
            <w:r>
              <w:rPr>
                <w:noProof/>
                <w:webHidden/>
              </w:rPr>
              <w:tab/>
            </w:r>
            <w:r>
              <w:rPr>
                <w:noProof/>
                <w:webHidden/>
              </w:rPr>
              <w:fldChar w:fldCharType="begin"/>
            </w:r>
            <w:r>
              <w:rPr>
                <w:noProof/>
                <w:webHidden/>
              </w:rPr>
              <w:instrText xml:space="preserve"> PAGEREF _Toc111967090 \h </w:instrText>
            </w:r>
            <w:r>
              <w:rPr>
                <w:noProof/>
                <w:webHidden/>
              </w:rPr>
            </w:r>
            <w:r>
              <w:rPr>
                <w:noProof/>
                <w:webHidden/>
              </w:rPr>
              <w:fldChar w:fldCharType="separate"/>
            </w:r>
            <w:r>
              <w:rPr>
                <w:noProof/>
                <w:webHidden/>
              </w:rPr>
              <w:t>6</w:t>
            </w:r>
            <w:r>
              <w:rPr>
                <w:noProof/>
                <w:webHidden/>
              </w:rPr>
              <w:fldChar w:fldCharType="end"/>
            </w:r>
          </w:hyperlink>
        </w:p>
        <w:p w14:paraId="2C07ECA7" w14:textId="0EAA0CFF" w:rsidR="008B2FE9" w:rsidRDefault="008B2FE9">
          <w:pPr>
            <w:pStyle w:val="TOC2"/>
            <w:tabs>
              <w:tab w:val="right" w:leader="dot" w:pos="9016"/>
            </w:tabs>
            <w:rPr>
              <w:rFonts w:eastAsiaTheme="minorEastAsia"/>
              <w:noProof/>
              <w:lang w:eastAsia="en-GB"/>
            </w:rPr>
          </w:pPr>
          <w:hyperlink w:anchor="_Toc111967091" w:history="1">
            <w:r w:rsidRPr="00F627D4">
              <w:rPr>
                <w:rStyle w:val="Hyperlink"/>
                <w:rFonts w:ascii="Arial" w:eastAsia="Times New Roman" w:hAnsi="Arial" w:cs="Arial"/>
                <w:b/>
                <w:noProof/>
              </w:rPr>
              <w:t>Introducing positive shifts and increased awareness</w:t>
            </w:r>
            <w:r>
              <w:rPr>
                <w:noProof/>
                <w:webHidden/>
              </w:rPr>
              <w:tab/>
            </w:r>
            <w:r>
              <w:rPr>
                <w:noProof/>
                <w:webHidden/>
              </w:rPr>
              <w:fldChar w:fldCharType="begin"/>
            </w:r>
            <w:r>
              <w:rPr>
                <w:noProof/>
                <w:webHidden/>
              </w:rPr>
              <w:instrText xml:space="preserve"> PAGEREF _Toc111967091 \h </w:instrText>
            </w:r>
            <w:r>
              <w:rPr>
                <w:noProof/>
                <w:webHidden/>
              </w:rPr>
            </w:r>
            <w:r>
              <w:rPr>
                <w:noProof/>
                <w:webHidden/>
              </w:rPr>
              <w:fldChar w:fldCharType="separate"/>
            </w:r>
            <w:r>
              <w:rPr>
                <w:noProof/>
                <w:webHidden/>
              </w:rPr>
              <w:t>7</w:t>
            </w:r>
            <w:r>
              <w:rPr>
                <w:noProof/>
                <w:webHidden/>
              </w:rPr>
              <w:fldChar w:fldCharType="end"/>
            </w:r>
          </w:hyperlink>
        </w:p>
        <w:p w14:paraId="470E9E01" w14:textId="10B6952A" w:rsidR="008B2FE9" w:rsidRDefault="008B2FE9">
          <w:pPr>
            <w:pStyle w:val="TOC2"/>
            <w:tabs>
              <w:tab w:val="right" w:leader="dot" w:pos="9016"/>
            </w:tabs>
            <w:rPr>
              <w:rFonts w:eastAsiaTheme="minorEastAsia"/>
              <w:noProof/>
              <w:lang w:eastAsia="en-GB"/>
            </w:rPr>
          </w:pPr>
          <w:hyperlink w:anchor="_Toc111967092" w:history="1">
            <w:r w:rsidRPr="00F627D4">
              <w:rPr>
                <w:rStyle w:val="Hyperlink"/>
                <w:rFonts w:ascii="Arial" w:eastAsia="Times New Roman" w:hAnsi="Arial" w:cs="Arial"/>
                <w:b/>
                <w:noProof/>
              </w:rPr>
              <w:t>Conclusion</w:t>
            </w:r>
            <w:r>
              <w:rPr>
                <w:noProof/>
                <w:webHidden/>
              </w:rPr>
              <w:tab/>
            </w:r>
            <w:r>
              <w:rPr>
                <w:noProof/>
                <w:webHidden/>
              </w:rPr>
              <w:fldChar w:fldCharType="begin"/>
            </w:r>
            <w:r>
              <w:rPr>
                <w:noProof/>
                <w:webHidden/>
              </w:rPr>
              <w:instrText xml:space="preserve"> PAGEREF _Toc111967092 \h </w:instrText>
            </w:r>
            <w:r>
              <w:rPr>
                <w:noProof/>
                <w:webHidden/>
              </w:rPr>
            </w:r>
            <w:r>
              <w:rPr>
                <w:noProof/>
                <w:webHidden/>
              </w:rPr>
              <w:fldChar w:fldCharType="separate"/>
            </w:r>
            <w:r>
              <w:rPr>
                <w:noProof/>
                <w:webHidden/>
              </w:rPr>
              <w:t>8</w:t>
            </w:r>
            <w:r>
              <w:rPr>
                <w:noProof/>
                <w:webHidden/>
              </w:rPr>
              <w:fldChar w:fldCharType="end"/>
            </w:r>
          </w:hyperlink>
        </w:p>
        <w:p w14:paraId="16D07651" w14:textId="586A291D" w:rsidR="008B2FE9" w:rsidRDefault="008B2FE9">
          <w:pPr>
            <w:pStyle w:val="TOC2"/>
            <w:tabs>
              <w:tab w:val="right" w:leader="dot" w:pos="9016"/>
            </w:tabs>
            <w:rPr>
              <w:rFonts w:eastAsiaTheme="minorEastAsia"/>
              <w:noProof/>
              <w:lang w:eastAsia="en-GB"/>
            </w:rPr>
          </w:pPr>
          <w:hyperlink w:anchor="_Toc111967093" w:history="1">
            <w:r w:rsidRPr="00F627D4">
              <w:rPr>
                <w:rStyle w:val="Hyperlink"/>
                <w:rFonts w:ascii="Arial" w:eastAsia="Arial" w:hAnsi="Arial" w:cs="Arial"/>
                <w:b/>
                <w:noProof/>
              </w:rPr>
              <w:t>References</w:t>
            </w:r>
            <w:r>
              <w:rPr>
                <w:noProof/>
                <w:webHidden/>
              </w:rPr>
              <w:tab/>
            </w:r>
            <w:r>
              <w:rPr>
                <w:noProof/>
                <w:webHidden/>
              </w:rPr>
              <w:fldChar w:fldCharType="begin"/>
            </w:r>
            <w:r>
              <w:rPr>
                <w:noProof/>
                <w:webHidden/>
              </w:rPr>
              <w:instrText xml:space="preserve"> PAGEREF _Toc111967093 \h </w:instrText>
            </w:r>
            <w:r>
              <w:rPr>
                <w:noProof/>
                <w:webHidden/>
              </w:rPr>
            </w:r>
            <w:r>
              <w:rPr>
                <w:noProof/>
                <w:webHidden/>
              </w:rPr>
              <w:fldChar w:fldCharType="separate"/>
            </w:r>
            <w:r>
              <w:rPr>
                <w:noProof/>
                <w:webHidden/>
              </w:rPr>
              <w:t>9</w:t>
            </w:r>
            <w:r>
              <w:rPr>
                <w:noProof/>
                <w:webHidden/>
              </w:rPr>
              <w:fldChar w:fldCharType="end"/>
            </w:r>
          </w:hyperlink>
        </w:p>
        <w:p w14:paraId="2D985785" w14:textId="5657AEC2" w:rsidR="00E7642B" w:rsidRDefault="00E7642B">
          <w:r>
            <w:rPr>
              <w:b/>
              <w:bCs/>
              <w:noProof/>
            </w:rPr>
            <w:fldChar w:fldCharType="end"/>
          </w:r>
        </w:p>
      </w:sdtContent>
    </w:sdt>
    <w:p w14:paraId="6FAB4C17" w14:textId="1FC9CCBB" w:rsidR="00303E21" w:rsidRDefault="00303E21"/>
    <w:p w14:paraId="56EAFDD1" w14:textId="77777777" w:rsidR="0025492D" w:rsidRDefault="0025492D"/>
    <w:p w14:paraId="734B0B14" w14:textId="77777777" w:rsidR="00B63E1A" w:rsidRDefault="00B63E1A"/>
    <w:p w14:paraId="72F56633" w14:textId="77777777" w:rsidR="00B63E1A" w:rsidRDefault="00B63E1A"/>
    <w:p w14:paraId="0BC79894" w14:textId="77777777" w:rsidR="00B63E1A" w:rsidRDefault="00B63E1A"/>
    <w:p w14:paraId="2580E36F" w14:textId="77777777" w:rsidR="00B63E1A" w:rsidRDefault="00B63E1A"/>
    <w:p w14:paraId="47011439" w14:textId="77777777" w:rsidR="00B63E1A" w:rsidRDefault="00B63E1A"/>
    <w:p w14:paraId="184FFE08" w14:textId="77777777" w:rsidR="00B63E1A" w:rsidRDefault="00B63E1A"/>
    <w:p w14:paraId="2855699E" w14:textId="77777777" w:rsidR="00B63E1A" w:rsidRDefault="00B63E1A"/>
    <w:p w14:paraId="72054855" w14:textId="77777777" w:rsidR="00B63E1A" w:rsidRDefault="00B63E1A"/>
    <w:p w14:paraId="67EDBD95" w14:textId="77777777" w:rsidR="00B63E1A" w:rsidRDefault="00B63E1A"/>
    <w:p w14:paraId="556025A5" w14:textId="77777777" w:rsidR="00B63E1A" w:rsidRDefault="00B63E1A"/>
    <w:p w14:paraId="2E737029" w14:textId="77777777" w:rsidR="00B63E1A" w:rsidRDefault="00B63E1A"/>
    <w:p w14:paraId="03026BE6" w14:textId="77777777" w:rsidR="00B63E1A" w:rsidRDefault="00B63E1A"/>
    <w:p w14:paraId="75AB8FC2" w14:textId="77777777" w:rsidR="00B63E1A" w:rsidRDefault="00B63E1A"/>
    <w:p w14:paraId="769DE7BB" w14:textId="77777777" w:rsidR="00B63E1A" w:rsidRDefault="00B63E1A"/>
    <w:p w14:paraId="1AAB2832" w14:textId="77777777" w:rsidR="00B63E1A" w:rsidRDefault="00B63E1A"/>
    <w:p w14:paraId="159A5277" w14:textId="77777777" w:rsidR="00B63E1A" w:rsidRDefault="00B63E1A"/>
    <w:p w14:paraId="294A8350" w14:textId="77777777" w:rsidR="006D522B" w:rsidRPr="006D522B" w:rsidRDefault="006D522B" w:rsidP="000C2587">
      <w:pPr>
        <w:keepNext/>
        <w:keepLines/>
        <w:spacing w:before="360" w:after="120" w:line="360" w:lineRule="auto"/>
        <w:jc w:val="both"/>
        <w:outlineLvl w:val="1"/>
        <w:rPr>
          <w:rFonts w:ascii="Arial" w:eastAsia="Times New Roman" w:hAnsi="Arial" w:cs="Arial"/>
          <w:b/>
          <w:sz w:val="24"/>
          <w:szCs w:val="24"/>
        </w:rPr>
      </w:pPr>
      <w:bookmarkStart w:id="0" w:name="_Toc111468850"/>
      <w:bookmarkStart w:id="1" w:name="_Toc111967081"/>
      <w:r w:rsidRPr="006D522B">
        <w:rPr>
          <w:rFonts w:ascii="Arial" w:eastAsia="Times New Roman" w:hAnsi="Arial" w:cs="Arial"/>
          <w:b/>
          <w:sz w:val="24"/>
          <w:szCs w:val="24"/>
        </w:rPr>
        <w:lastRenderedPageBreak/>
        <w:t>Introduction</w:t>
      </w:r>
      <w:bookmarkEnd w:id="0"/>
      <w:bookmarkEnd w:id="1"/>
    </w:p>
    <w:p w14:paraId="2A9C649D" w14:textId="77777777" w:rsidR="006D522B" w:rsidRPr="006D522B" w:rsidRDefault="006D522B" w:rsidP="000C2587">
      <w:pPr>
        <w:spacing w:after="0" w:line="360" w:lineRule="auto"/>
        <w:jc w:val="both"/>
        <w:rPr>
          <w:rFonts w:ascii="Arial" w:eastAsia="Times New Roman" w:hAnsi="Arial" w:cs="Arial"/>
          <w:sz w:val="24"/>
          <w:szCs w:val="24"/>
        </w:rPr>
      </w:pPr>
      <w:r w:rsidRPr="006D522B">
        <w:rPr>
          <w:rFonts w:ascii="Arial" w:eastAsia="Times New Roman" w:hAnsi="Arial" w:cs="Arial"/>
          <w:sz w:val="24"/>
          <w:szCs w:val="24"/>
        </w:rPr>
        <w:t>Community development initiatives directly contribute to the capacity to improve one's own life as well as the lives of one's fellow residents (</w:t>
      </w:r>
      <w:proofErr w:type="spellStart"/>
      <w:r w:rsidRPr="006D522B">
        <w:rPr>
          <w:rFonts w:ascii="Arial" w:eastAsia="Times New Roman" w:hAnsi="Arial" w:cs="Arial"/>
          <w:sz w:val="24"/>
          <w:szCs w:val="24"/>
        </w:rPr>
        <w:t>Popple</w:t>
      </w:r>
      <w:proofErr w:type="spellEnd"/>
      <w:r w:rsidRPr="006D522B">
        <w:rPr>
          <w:rFonts w:ascii="Arial" w:eastAsia="Times New Roman" w:hAnsi="Arial" w:cs="Arial"/>
          <w:sz w:val="24"/>
          <w:szCs w:val="24"/>
        </w:rPr>
        <w:t>, 2018). Community development, which aims to lessen power and welfare inequities, depends on inclusion, human rights, social justice, equity, and equality. In this study, a variety of community-building tactics are looked at (Gilchrist, 2019). Needs-based methods, problem-solving techniques, participatory techniques, asset-based techniques, power-conflict techniques, welfare-based techniques, and rights-based techniques are a few examples of community development strategies.</w:t>
      </w:r>
    </w:p>
    <w:p w14:paraId="7D5B60CC" w14:textId="4FF944AC" w:rsidR="006D522B" w:rsidRPr="006D522B" w:rsidRDefault="006D522B" w:rsidP="000C2587">
      <w:pPr>
        <w:spacing w:after="0" w:line="360" w:lineRule="auto"/>
        <w:jc w:val="both"/>
        <w:rPr>
          <w:rFonts w:ascii="Arial" w:eastAsia="Times New Roman" w:hAnsi="Arial" w:cs="Arial"/>
          <w:sz w:val="24"/>
          <w:szCs w:val="24"/>
        </w:rPr>
      </w:pPr>
      <w:r w:rsidRPr="006D522B">
        <w:rPr>
          <w:rFonts w:ascii="Arial" w:eastAsia="Times New Roman" w:hAnsi="Arial" w:cs="Arial"/>
          <w:sz w:val="24"/>
          <w:szCs w:val="24"/>
        </w:rPr>
        <w:t>It's a collection of principles and practices that supports grassroots community development, aid the most fortunate, and strengthens democracies. According to the Community Development Exchange, community development is both a career (such as a community development worker in local government) and a strategy for supporting communities (Shaw et al, 2016). Its main goal is to create communities that value justice, equality, and tolerance (</w:t>
      </w:r>
      <w:proofErr w:type="spellStart"/>
      <w:r w:rsidRPr="006D522B">
        <w:rPr>
          <w:rFonts w:ascii="Arial" w:eastAsia="Times New Roman" w:hAnsi="Arial" w:cs="Arial"/>
          <w:sz w:val="24"/>
          <w:szCs w:val="24"/>
        </w:rPr>
        <w:t>Walzer</w:t>
      </w:r>
      <w:proofErr w:type="spellEnd"/>
      <w:r w:rsidRPr="006D522B">
        <w:rPr>
          <w:rFonts w:ascii="Arial" w:eastAsia="Times New Roman" w:hAnsi="Arial" w:cs="Arial"/>
          <w:sz w:val="24"/>
          <w:szCs w:val="24"/>
        </w:rPr>
        <w:t xml:space="preserve"> et al, 2016). Community development is described by the United Nations as "the process through which community members, settlers, or citizens take collective or shared action to make or generate solutions to communal hurdles or difficulties." Community development depends on creating places where everyone is treated equally and with respect. Both an individual's and a society's perception of the effects is possible (</w:t>
      </w:r>
      <w:proofErr w:type="spellStart"/>
      <w:r w:rsidRPr="006D522B">
        <w:rPr>
          <w:rFonts w:ascii="Arial" w:eastAsia="Times New Roman" w:hAnsi="Arial" w:cs="Arial"/>
          <w:sz w:val="24"/>
          <w:szCs w:val="24"/>
        </w:rPr>
        <w:t>Ledwith</w:t>
      </w:r>
      <w:proofErr w:type="spellEnd"/>
      <w:r w:rsidRPr="006D522B">
        <w:rPr>
          <w:rFonts w:ascii="Arial" w:eastAsia="Times New Roman" w:hAnsi="Arial" w:cs="Arial"/>
          <w:sz w:val="24"/>
          <w:szCs w:val="24"/>
        </w:rPr>
        <w:t>, 2020). Participating in community renovation projects can give children and their families access to improved resources as well as a sense of belonging and self-assurance.</w:t>
      </w:r>
    </w:p>
    <w:p w14:paraId="359D77B5" w14:textId="77777777" w:rsidR="006D522B" w:rsidRPr="006D522B" w:rsidRDefault="006D522B" w:rsidP="000C2587">
      <w:pPr>
        <w:keepNext/>
        <w:keepLines/>
        <w:spacing w:before="360" w:after="120" w:line="360" w:lineRule="auto"/>
        <w:jc w:val="both"/>
        <w:outlineLvl w:val="1"/>
        <w:rPr>
          <w:rFonts w:ascii="Arial" w:eastAsia="Times New Roman" w:hAnsi="Arial" w:cs="Arial"/>
          <w:b/>
          <w:sz w:val="24"/>
          <w:szCs w:val="24"/>
        </w:rPr>
      </w:pPr>
      <w:bookmarkStart w:id="2" w:name="_Toc111468851"/>
      <w:bookmarkStart w:id="3" w:name="_Toc111967082"/>
      <w:r w:rsidRPr="006D522B">
        <w:rPr>
          <w:rFonts w:ascii="Arial" w:eastAsia="Times New Roman" w:hAnsi="Arial" w:cs="Arial"/>
          <w:b/>
          <w:sz w:val="24"/>
          <w:szCs w:val="24"/>
        </w:rPr>
        <w:t>Approaches to community development</w:t>
      </w:r>
      <w:bookmarkEnd w:id="2"/>
      <w:bookmarkEnd w:id="3"/>
    </w:p>
    <w:p w14:paraId="75062F7F" w14:textId="77777777" w:rsidR="006D522B" w:rsidRPr="006D522B" w:rsidRDefault="006D522B" w:rsidP="000C2587">
      <w:pPr>
        <w:keepNext/>
        <w:keepLines/>
        <w:spacing w:before="320" w:after="80" w:line="360" w:lineRule="auto"/>
        <w:jc w:val="both"/>
        <w:outlineLvl w:val="2"/>
        <w:rPr>
          <w:rFonts w:ascii="Arial" w:eastAsia="Times New Roman" w:hAnsi="Arial" w:cs="Arial"/>
          <w:b/>
          <w:color w:val="000000"/>
          <w:sz w:val="24"/>
          <w:szCs w:val="24"/>
        </w:rPr>
      </w:pPr>
      <w:bookmarkStart w:id="4" w:name="_Toc111468852"/>
      <w:bookmarkStart w:id="5" w:name="_Toc111967083"/>
      <w:r w:rsidRPr="006D522B">
        <w:rPr>
          <w:rFonts w:ascii="Arial" w:eastAsia="Times New Roman" w:hAnsi="Arial" w:cs="Arial"/>
          <w:b/>
          <w:color w:val="000000"/>
          <w:sz w:val="24"/>
          <w:szCs w:val="24"/>
        </w:rPr>
        <w:t>External Agent Approach</w:t>
      </w:r>
      <w:bookmarkEnd w:id="4"/>
      <w:bookmarkEnd w:id="5"/>
    </w:p>
    <w:p w14:paraId="095905B0" w14:textId="77777777" w:rsidR="006D522B" w:rsidRPr="006D522B" w:rsidRDefault="006D522B" w:rsidP="000C2587">
      <w:pPr>
        <w:spacing w:after="0" w:line="360" w:lineRule="auto"/>
        <w:jc w:val="both"/>
        <w:rPr>
          <w:rFonts w:ascii="Arial" w:eastAsia="Times New Roman" w:hAnsi="Arial" w:cs="Arial"/>
          <w:sz w:val="24"/>
          <w:szCs w:val="24"/>
        </w:rPr>
      </w:pPr>
      <w:r w:rsidRPr="006D522B">
        <w:rPr>
          <w:rFonts w:ascii="Arial" w:eastAsia="Times New Roman" w:hAnsi="Arial" w:cs="Arial"/>
          <w:sz w:val="24"/>
          <w:szCs w:val="24"/>
        </w:rPr>
        <w:t xml:space="preserve">The best line of action is to hire a third-party facilitator to help create a local effort. He influences and motivates people to contribute to the development of the area by relying on his own skills and life experiences (Nel, 2018). He identifies issues and looks for workable solutions. He convened meetings, developed committees, and organized village councils to draw attention to the difficulties afflicting development processes. Finally, this individual suggests a growth-oriented policy for the benefit of the </w:t>
      </w:r>
      <w:r w:rsidRPr="006D522B">
        <w:rPr>
          <w:rFonts w:ascii="Arial" w:eastAsia="Times New Roman" w:hAnsi="Arial" w:cs="Arial"/>
          <w:sz w:val="24"/>
          <w:szCs w:val="24"/>
        </w:rPr>
        <w:lastRenderedPageBreak/>
        <w:t xml:space="preserve">surrounding community and </w:t>
      </w:r>
      <w:proofErr w:type="gramStart"/>
      <w:r w:rsidRPr="006D522B">
        <w:rPr>
          <w:rFonts w:ascii="Arial" w:eastAsia="Times New Roman" w:hAnsi="Arial" w:cs="Arial"/>
          <w:sz w:val="24"/>
          <w:szCs w:val="24"/>
        </w:rPr>
        <w:t>society as a whole</w:t>
      </w:r>
      <w:proofErr w:type="gramEnd"/>
      <w:r w:rsidRPr="006D522B">
        <w:rPr>
          <w:rFonts w:ascii="Arial" w:eastAsia="Times New Roman" w:hAnsi="Arial" w:cs="Arial"/>
          <w:sz w:val="24"/>
          <w:szCs w:val="24"/>
        </w:rPr>
        <w:t>. The external agent technique is regarded as "management" in this context.</w:t>
      </w:r>
    </w:p>
    <w:p w14:paraId="373BEFCE" w14:textId="77777777" w:rsidR="006D522B" w:rsidRPr="006D522B" w:rsidRDefault="006D522B" w:rsidP="000C2587">
      <w:pPr>
        <w:keepNext/>
        <w:keepLines/>
        <w:spacing w:before="320" w:after="80" w:line="360" w:lineRule="auto"/>
        <w:jc w:val="both"/>
        <w:outlineLvl w:val="2"/>
        <w:rPr>
          <w:rFonts w:ascii="Arial" w:eastAsia="Times New Roman" w:hAnsi="Arial" w:cs="Arial"/>
          <w:b/>
          <w:color w:val="000000"/>
          <w:sz w:val="24"/>
          <w:szCs w:val="24"/>
        </w:rPr>
      </w:pPr>
      <w:bookmarkStart w:id="6" w:name="_Toc111468853"/>
      <w:bookmarkStart w:id="7" w:name="_Toc111967084"/>
      <w:r w:rsidRPr="006D522B">
        <w:rPr>
          <w:rFonts w:ascii="Arial" w:eastAsia="Times New Roman" w:hAnsi="Arial" w:cs="Arial"/>
          <w:b/>
          <w:color w:val="000000"/>
          <w:sz w:val="24"/>
          <w:szCs w:val="24"/>
        </w:rPr>
        <w:t>Multiple Approach</w:t>
      </w:r>
      <w:bookmarkEnd w:id="6"/>
      <w:bookmarkEnd w:id="7"/>
    </w:p>
    <w:p w14:paraId="116B7486" w14:textId="77777777" w:rsidR="006D522B" w:rsidRPr="006D522B" w:rsidRDefault="006D522B" w:rsidP="000C2587">
      <w:pPr>
        <w:spacing w:after="0" w:line="360" w:lineRule="auto"/>
        <w:jc w:val="both"/>
        <w:rPr>
          <w:rFonts w:ascii="Arial" w:eastAsia="Times New Roman" w:hAnsi="Arial" w:cs="Arial"/>
          <w:sz w:val="24"/>
          <w:szCs w:val="24"/>
        </w:rPr>
      </w:pPr>
      <w:r w:rsidRPr="006D522B">
        <w:rPr>
          <w:rFonts w:ascii="Arial" w:eastAsia="Times New Roman" w:hAnsi="Arial" w:cs="Arial"/>
          <w:sz w:val="24"/>
          <w:szCs w:val="24"/>
        </w:rPr>
        <w:t>Community development professionals strive to alleviate the causes that are impeding the community's success by providing a wide range of services such as those linked to health, education, sanitation, and recreation (Edwards et al, 2019). The main idea behind these designs is to condense millennia into decades. Values, traditions, beliefs, and norms must all be considered, as well as the adoption process (Kim, 2018). Allowing people time to acclimatize to changes in their surroundings is critical. Furthermore, individuals are chosen from the entire population. They are aiming to develop a comprehensive plan for the community's advancement and enhancement (Roberts, 2019). This method is also known as the representative approach because these individuals represent the entire community.</w:t>
      </w:r>
    </w:p>
    <w:p w14:paraId="6262057B" w14:textId="77777777" w:rsidR="006D522B" w:rsidRPr="006D522B" w:rsidRDefault="006D522B" w:rsidP="000C2587">
      <w:pPr>
        <w:keepNext/>
        <w:keepLines/>
        <w:spacing w:before="320" w:after="80" w:line="360" w:lineRule="auto"/>
        <w:jc w:val="both"/>
        <w:outlineLvl w:val="2"/>
        <w:rPr>
          <w:rFonts w:ascii="Arial" w:eastAsia="Times New Roman" w:hAnsi="Arial" w:cs="Arial"/>
          <w:b/>
          <w:color w:val="000000"/>
          <w:sz w:val="24"/>
          <w:szCs w:val="24"/>
        </w:rPr>
      </w:pPr>
      <w:bookmarkStart w:id="8" w:name="_Toc111468854"/>
      <w:bookmarkStart w:id="9" w:name="_Toc111967085"/>
      <w:r w:rsidRPr="006D522B">
        <w:rPr>
          <w:rFonts w:ascii="Arial" w:eastAsia="Times New Roman" w:hAnsi="Arial" w:cs="Arial"/>
          <w:b/>
          <w:color w:val="000000"/>
          <w:sz w:val="24"/>
          <w:szCs w:val="24"/>
        </w:rPr>
        <w:t>Inner Resource Approach</w:t>
      </w:r>
      <w:bookmarkEnd w:id="8"/>
      <w:bookmarkEnd w:id="9"/>
    </w:p>
    <w:p w14:paraId="5ED21ADA" w14:textId="77777777" w:rsidR="00C94DC3" w:rsidRPr="000C2587" w:rsidRDefault="006D522B" w:rsidP="000C2587">
      <w:pPr>
        <w:spacing w:line="360" w:lineRule="auto"/>
        <w:jc w:val="both"/>
        <w:rPr>
          <w:rFonts w:ascii="Arial" w:eastAsia="Times New Roman" w:hAnsi="Arial" w:cs="Arial"/>
          <w:sz w:val="24"/>
          <w:szCs w:val="24"/>
        </w:rPr>
      </w:pPr>
      <w:r w:rsidRPr="000C2587">
        <w:rPr>
          <w:rFonts w:ascii="Arial" w:eastAsia="Times New Roman" w:hAnsi="Arial" w:cs="Arial"/>
          <w:sz w:val="24"/>
          <w:szCs w:val="24"/>
        </w:rPr>
        <w:t>This strategy encourages residents to pool their resources for the benefit of their communities. Community members guide these persons through a range of in-house programs. They organize events, moderate talks, and make recommendations and compromises to the community. People may be encouraged to invest their own money in improving the level of living for everyone in the area in this manner (</w:t>
      </w:r>
      <w:proofErr w:type="spellStart"/>
      <w:r w:rsidRPr="000C2587">
        <w:rPr>
          <w:rFonts w:ascii="Arial" w:eastAsia="Times New Roman" w:hAnsi="Arial" w:cs="Arial"/>
          <w:sz w:val="24"/>
          <w:szCs w:val="24"/>
        </w:rPr>
        <w:t>Mtika</w:t>
      </w:r>
      <w:proofErr w:type="spellEnd"/>
      <w:r w:rsidRPr="000C2587">
        <w:rPr>
          <w:rFonts w:ascii="Arial" w:eastAsia="Times New Roman" w:hAnsi="Arial" w:cs="Arial"/>
          <w:sz w:val="24"/>
          <w:szCs w:val="24"/>
        </w:rPr>
        <w:t xml:space="preserve"> and Kistler, 2017). Because of the active participation of community members in the advancement and promotion procedures, this internal approach to community</w:t>
      </w:r>
      <w:r w:rsidR="00C94DC3" w:rsidRPr="000C2587">
        <w:rPr>
          <w:rFonts w:ascii="Arial" w:eastAsia="Times New Roman" w:hAnsi="Arial" w:cs="Arial"/>
          <w:sz w:val="24"/>
          <w:szCs w:val="24"/>
        </w:rPr>
        <w:t xml:space="preserve"> </w:t>
      </w:r>
      <w:r w:rsidR="00C94DC3" w:rsidRPr="000C2587">
        <w:rPr>
          <w:rFonts w:ascii="Arial" w:eastAsia="Times New Roman" w:hAnsi="Arial" w:cs="Arial"/>
          <w:sz w:val="24"/>
          <w:szCs w:val="24"/>
        </w:rPr>
        <w:t>development is also known as a participatory strategy. The group's objective is to use the members' aggregate experience to benefit the surrounding community.</w:t>
      </w:r>
    </w:p>
    <w:p w14:paraId="3D5D0B0A" w14:textId="77777777" w:rsidR="00C94DC3" w:rsidRPr="00C94DC3" w:rsidRDefault="00C94DC3" w:rsidP="000C2587">
      <w:pPr>
        <w:keepNext/>
        <w:keepLines/>
        <w:spacing w:before="360" w:after="120" w:line="360" w:lineRule="auto"/>
        <w:jc w:val="both"/>
        <w:outlineLvl w:val="1"/>
        <w:rPr>
          <w:rFonts w:ascii="Arial" w:eastAsia="Times New Roman" w:hAnsi="Arial" w:cs="Arial"/>
          <w:b/>
          <w:sz w:val="24"/>
          <w:szCs w:val="24"/>
        </w:rPr>
      </w:pPr>
      <w:bookmarkStart w:id="10" w:name="_Toc111468855"/>
      <w:bookmarkStart w:id="11" w:name="_Toc111967086"/>
      <w:r w:rsidRPr="00C94DC3">
        <w:rPr>
          <w:rFonts w:ascii="Arial" w:eastAsia="Times New Roman" w:hAnsi="Arial" w:cs="Arial"/>
          <w:b/>
          <w:sz w:val="24"/>
          <w:szCs w:val="24"/>
        </w:rPr>
        <w:t>Demographics of Kent</w:t>
      </w:r>
      <w:bookmarkEnd w:id="10"/>
      <w:bookmarkEnd w:id="11"/>
    </w:p>
    <w:p w14:paraId="357D636A" w14:textId="6882E271"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 xml:space="preserve">Kent is one of the home counties of people in </w:t>
      </w:r>
      <w:r w:rsidR="002D0B83" w:rsidRPr="00C94DC3">
        <w:rPr>
          <w:rFonts w:ascii="Arial" w:eastAsia="Times New Roman" w:hAnsi="Arial" w:cs="Arial"/>
          <w:sz w:val="24"/>
          <w:szCs w:val="24"/>
        </w:rPr>
        <w:t>Southeast</w:t>
      </w:r>
      <w:r w:rsidRPr="00C94DC3">
        <w:rPr>
          <w:rFonts w:ascii="Arial" w:eastAsia="Times New Roman" w:hAnsi="Arial" w:cs="Arial"/>
          <w:sz w:val="24"/>
          <w:szCs w:val="24"/>
        </w:rPr>
        <w:t xml:space="preserve"> England. It shares boundaries with Greater London to the west, Surrey and East Sussex to the west, and East Sussex and Essex to the north across the estuary of the </w:t>
      </w:r>
      <w:proofErr w:type="gramStart"/>
      <w:r w:rsidRPr="00C94DC3">
        <w:rPr>
          <w:rFonts w:ascii="Arial" w:eastAsia="Times New Roman" w:hAnsi="Arial" w:cs="Arial"/>
          <w:sz w:val="24"/>
          <w:szCs w:val="24"/>
        </w:rPr>
        <w:t>River</w:t>
      </w:r>
      <w:proofErr w:type="gramEnd"/>
      <w:r w:rsidRPr="00C94DC3">
        <w:rPr>
          <w:rFonts w:ascii="Arial" w:eastAsia="Times New Roman" w:hAnsi="Arial" w:cs="Arial"/>
          <w:sz w:val="24"/>
          <w:szCs w:val="24"/>
        </w:rPr>
        <w:t xml:space="preserve"> Thames. The French region of Pas-de-Calais is directly over the Strait of Dover from it. Maid stone is the county seat. There are more people living in this county than in any other in England; it ranks as </w:t>
      </w:r>
      <w:r w:rsidRPr="00C94DC3">
        <w:rPr>
          <w:rFonts w:ascii="Arial" w:eastAsia="Times New Roman" w:hAnsi="Arial" w:cs="Arial"/>
          <w:sz w:val="24"/>
          <w:szCs w:val="24"/>
        </w:rPr>
        <w:lastRenderedPageBreak/>
        <w:t>the country's most populous home county, most populous non-metropolitan county, and fifth most populous county overall.</w:t>
      </w:r>
    </w:p>
    <w:p w14:paraId="265B98C0" w14:textId="77777777"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Kent's major sectors include tourism, logistics, agriculture, and transportation. Kent is sometimes called "The Garden of England" because of all the fruit trees and gardens that can be found there. Northwest Kent is home to a diverse range of businesses, including those involved in the mining of aggregate construction materials, the printing of books, and scientific study. The mining and processing of coal aided Kent's historic industrial economy. Kent is a wealthy county because of its proximity to London and its ease of access to the capital and the adjacent continent. Two of the county's Areas of Outstanding Natural Beauty—the North Downs and the High Weald—compose around 28 percent of its total land area. Historical fisherman's cottages and conventional terraced homes sit alongside massive red brick family homes with large grounds, magnificent, ultra-modern seaside mansions, and barn conversions on the Kent real estate market's spectrum of options. Real estate in Kent attracts a diverse group of buyers; it's not uncommon for cash buyers from London to outbid locals for the same home. Commuter towns like Seven oaks are attractive because of their proximity to London.</w:t>
      </w:r>
    </w:p>
    <w:p w14:paraId="22FFBCEB" w14:textId="2F3CABC4"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 xml:space="preserve">Whites are the majority in Kent and the U.S., according to the 2010 Census. Kent's population is 93.7% white, with approximately 1.4 million people. The national average is 85.4% while the </w:t>
      </w:r>
      <w:r w:rsidR="002D0B83" w:rsidRPr="00C94DC3">
        <w:rPr>
          <w:rFonts w:ascii="Arial" w:eastAsia="Times New Roman" w:hAnsi="Arial" w:cs="Arial"/>
          <w:sz w:val="24"/>
          <w:szCs w:val="24"/>
        </w:rPr>
        <w:t>Southeast</w:t>
      </w:r>
      <w:r w:rsidRPr="00C94DC3">
        <w:rPr>
          <w:rFonts w:ascii="Arial" w:eastAsia="Times New Roman" w:hAnsi="Arial" w:cs="Arial"/>
          <w:sz w:val="24"/>
          <w:szCs w:val="24"/>
        </w:rPr>
        <w:t xml:space="preserve"> average is 90.7%. Kent, England has 92,638 black minorities (BME). 6.3% of the population. This is lower than the national (14.6%) and regional (9.3%) averages.</w:t>
      </w:r>
    </w:p>
    <w:p w14:paraId="47FF3B91" w14:textId="77777777" w:rsidR="00C94DC3" w:rsidRPr="00C94DC3" w:rsidRDefault="00C94DC3" w:rsidP="000C2587">
      <w:pPr>
        <w:keepNext/>
        <w:keepLines/>
        <w:spacing w:before="360" w:after="120" w:line="360" w:lineRule="auto"/>
        <w:jc w:val="both"/>
        <w:outlineLvl w:val="1"/>
        <w:rPr>
          <w:rFonts w:ascii="Arial" w:eastAsia="Times New Roman" w:hAnsi="Arial" w:cs="Arial"/>
          <w:b/>
          <w:sz w:val="24"/>
          <w:szCs w:val="24"/>
        </w:rPr>
      </w:pPr>
      <w:bookmarkStart w:id="12" w:name="_Toc111468856"/>
      <w:bookmarkStart w:id="13" w:name="_Toc111967087"/>
      <w:r w:rsidRPr="00C94DC3">
        <w:rPr>
          <w:rFonts w:ascii="Arial" w:eastAsia="Times New Roman" w:hAnsi="Arial" w:cs="Arial"/>
          <w:b/>
          <w:sz w:val="24"/>
          <w:szCs w:val="24"/>
        </w:rPr>
        <w:t>Community mapping at Kent</w:t>
      </w:r>
      <w:bookmarkEnd w:id="12"/>
      <w:bookmarkEnd w:id="13"/>
    </w:p>
    <w:p w14:paraId="259D0C5C" w14:textId="77777777"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Community mapping is a method of gathering reliable information on a community's structure and dynamics with the goal of mobilizing and empowering its members to speak for themselves (Howard et al, 2015). Rather than taking a global approach to sparking broader debates or motivating individuals from all over the world to participate in activism around a cause, it entails a more localized process of listening to and connecting with members of a single community. Rather than imposing their own organizing techniques from the outside, activists should help members of the community with the mapping process.</w:t>
      </w:r>
    </w:p>
    <w:p w14:paraId="14EFE15E" w14:textId="77777777" w:rsidR="00C94DC3" w:rsidRPr="00C94DC3" w:rsidRDefault="00C94DC3" w:rsidP="000C2587">
      <w:pPr>
        <w:spacing w:after="0" w:line="360" w:lineRule="auto"/>
        <w:jc w:val="both"/>
        <w:rPr>
          <w:rFonts w:ascii="Arial" w:eastAsia="Times New Roman" w:hAnsi="Arial" w:cs="Arial"/>
          <w:sz w:val="24"/>
          <w:szCs w:val="24"/>
        </w:rPr>
      </w:pPr>
    </w:p>
    <w:p w14:paraId="51A5929D" w14:textId="77777777" w:rsidR="00C94DC3" w:rsidRPr="00C94DC3" w:rsidRDefault="00C94DC3" w:rsidP="000C2587">
      <w:pPr>
        <w:keepNext/>
        <w:spacing w:after="0" w:line="360" w:lineRule="auto"/>
        <w:jc w:val="center"/>
        <w:rPr>
          <w:rFonts w:ascii="Arial" w:eastAsia="Arial" w:hAnsi="Arial" w:cs="Arial"/>
          <w:sz w:val="24"/>
          <w:szCs w:val="24"/>
        </w:rPr>
      </w:pPr>
      <w:r w:rsidRPr="00C94DC3">
        <w:rPr>
          <w:rFonts w:ascii="Arial" w:eastAsia="Times New Roman" w:hAnsi="Arial" w:cs="Arial"/>
          <w:noProof/>
          <w:sz w:val="24"/>
          <w:szCs w:val="24"/>
        </w:rPr>
        <w:lastRenderedPageBreak/>
        <w:drawing>
          <wp:inline distT="114300" distB="114300" distL="114300" distR="114300" wp14:anchorId="760CA677" wp14:editId="5E5B1472">
            <wp:extent cx="3328988" cy="3203365"/>
            <wp:effectExtent l="0" t="0" r="0" b="0"/>
            <wp:docPr id="34"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4" name="image3.png" descr="Diagram&#10;&#10;Description automatically generated"/>
                    <pic:cNvPicPr preferRelativeResize="0"/>
                  </pic:nvPicPr>
                  <pic:blipFill>
                    <a:blip r:embed="rId9"/>
                    <a:srcRect/>
                    <a:stretch>
                      <a:fillRect/>
                    </a:stretch>
                  </pic:blipFill>
                  <pic:spPr>
                    <a:xfrm>
                      <a:off x="0" y="0"/>
                      <a:ext cx="3328988" cy="3203365"/>
                    </a:xfrm>
                    <a:prstGeom prst="rect">
                      <a:avLst/>
                    </a:prstGeom>
                    <a:ln/>
                  </pic:spPr>
                </pic:pic>
              </a:graphicData>
            </a:graphic>
          </wp:inline>
        </w:drawing>
      </w:r>
    </w:p>
    <w:p w14:paraId="57F6651B" w14:textId="77777777" w:rsidR="00C94DC3" w:rsidRPr="00C94DC3" w:rsidRDefault="00C94DC3" w:rsidP="000C2587">
      <w:pPr>
        <w:spacing w:after="200" w:line="360" w:lineRule="auto"/>
        <w:jc w:val="center"/>
        <w:rPr>
          <w:rFonts w:ascii="Arial" w:eastAsia="Times New Roman" w:hAnsi="Arial" w:cs="Arial"/>
          <w:i/>
          <w:iCs/>
          <w:color w:val="1F497D"/>
          <w:sz w:val="24"/>
          <w:szCs w:val="24"/>
        </w:rPr>
      </w:pPr>
      <w:bookmarkStart w:id="14" w:name="_Toc111468863"/>
      <w:r w:rsidRPr="00C94DC3">
        <w:rPr>
          <w:rFonts w:ascii="Arial" w:eastAsia="Arial" w:hAnsi="Arial" w:cs="Arial"/>
          <w:i/>
          <w:iCs/>
          <w:color w:val="1F497D"/>
          <w:sz w:val="24"/>
          <w:szCs w:val="24"/>
        </w:rPr>
        <w:t xml:space="preserve">Figure </w:t>
      </w:r>
      <w:r w:rsidRPr="00C94DC3">
        <w:rPr>
          <w:rFonts w:ascii="Arial" w:eastAsia="Arial" w:hAnsi="Arial" w:cs="Arial"/>
          <w:i/>
          <w:iCs/>
          <w:color w:val="1F497D"/>
          <w:sz w:val="24"/>
          <w:szCs w:val="24"/>
        </w:rPr>
        <w:fldChar w:fldCharType="begin"/>
      </w:r>
      <w:r w:rsidRPr="00C94DC3">
        <w:rPr>
          <w:rFonts w:ascii="Arial" w:eastAsia="Arial" w:hAnsi="Arial" w:cs="Arial"/>
          <w:i/>
          <w:iCs/>
          <w:color w:val="1F497D"/>
          <w:sz w:val="24"/>
          <w:szCs w:val="24"/>
        </w:rPr>
        <w:instrText xml:space="preserve"> SEQ Figure \* ARABIC </w:instrText>
      </w:r>
      <w:r w:rsidRPr="00C94DC3">
        <w:rPr>
          <w:rFonts w:ascii="Arial" w:eastAsia="Arial" w:hAnsi="Arial" w:cs="Arial"/>
          <w:i/>
          <w:iCs/>
          <w:color w:val="1F497D"/>
          <w:sz w:val="24"/>
          <w:szCs w:val="24"/>
        </w:rPr>
        <w:fldChar w:fldCharType="separate"/>
      </w:r>
      <w:r w:rsidRPr="00C94DC3">
        <w:rPr>
          <w:rFonts w:ascii="Arial" w:eastAsia="Arial" w:hAnsi="Arial" w:cs="Arial"/>
          <w:i/>
          <w:iCs/>
          <w:color w:val="1F497D"/>
          <w:sz w:val="24"/>
          <w:szCs w:val="24"/>
        </w:rPr>
        <w:t>1</w:t>
      </w:r>
      <w:r w:rsidRPr="00C94DC3">
        <w:rPr>
          <w:rFonts w:ascii="Arial" w:eastAsia="Arial" w:hAnsi="Arial" w:cs="Arial"/>
          <w:i/>
          <w:iCs/>
          <w:color w:val="1F497D"/>
          <w:sz w:val="24"/>
          <w:szCs w:val="24"/>
        </w:rPr>
        <w:fldChar w:fldCharType="end"/>
      </w:r>
      <w:r w:rsidRPr="00C94DC3">
        <w:rPr>
          <w:rFonts w:ascii="Arial" w:eastAsia="Arial" w:hAnsi="Arial" w:cs="Arial"/>
          <w:i/>
          <w:iCs/>
          <w:color w:val="1F497D"/>
          <w:sz w:val="24"/>
          <w:szCs w:val="24"/>
        </w:rPr>
        <w:t>: Community mapping at Kent</w:t>
      </w:r>
      <w:r w:rsidRPr="00C94DC3">
        <w:rPr>
          <w:rFonts w:ascii="Arial" w:eastAsia="Arial" w:hAnsi="Arial" w:cs="Arial"/>
          <w:i/>
          <w:iCs/>
          <w:color w:val="1F497D"/>
          <w:sz w:val="24"/>
          <w:szCs w:val="24"/>
        </w:rPr>
        <w:br/>
        <w:t>Source: (Edwards et al, 2019)</w:t>
      </w:r>
      <w:bookmarkEnd w:id="14"/>
    </w:p>
    <w:p w14:paraId="22918F02" w14:textId="3426D945"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 xml:space="preserve">There is a solid theoretical basis for community </w:t>
      </w:r>
      <w:r w:rsidR="002D0B83" w:rsidRPr="00C94DC3">
        <w:rPr>
          <w:rFonts w:ascii="Arial" w:eastAsia="Times New Roman" w:hAnsi="Arial" w:cs="Arial"/>
          <w:sz w:val="24"/>
          <w:szCs w:val="24"/>
        </w:rPr>
        <w:t>development and</w:t>
      </w:r>
      <w:r w:rsidRPr="00C94DC3">
        <w:rPr>
          <w:rFonts w:ascii="Arial" w:eastAsia="Times New Roman" w:hAnsi="Arial" w:cs="Arial"/>
          <w:sz w:val="24"/>
          <w:szCs w:val="24"/>
        </w:rPr>
        <w:t xml:space="preserve"> acknowledging this is essential. Professionals working in the subject of community development should be familiar with the theory, methods, and ethics of the profession, or have relevant experience. Having said that, professionals working in community development must build trusting connections with the people they serve. The ability to foster these connections is sometimes more significant than formal education or experience </w:t>
      </w:r>
      <w:proofErr w:type="gramStart"/>
      <w:r w:rsidRPr="00C94DC3">
        <w:rPr>
          <w:rFonts w:ascii="Arial" w:eastAsia="Times New Roman" w:hAnsi="Arial" w:cs="Arial"/>
          <w:sz w:val="24"/>
          <w:szCs w:val="24"/>
        </w:rPr>
        <w:t>in a given</w:t>
      </w:r>
      <w:proofErr w:type="gramEnd"/>
      <w:r w:rsidRPr="00C94DC3">
        <w:rPr>
          <w:rFonts w:ascii="Arial" w:eastAsia="Times New Roman" w:hAnsi="Arial" w:cs="Arial"/>
          <w:sz w:val="24"/>
          <w:szCs w:val="24"/>
        </w:rPr>
        <w:t xml:space="preserve"> field.</w:t>
      </w:r>
    </w:p>
    <w:p w14:paraId="4527FD2B" w14:textId="77777777" w:rsid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This method not only assists a community in becoming more capable and self-sufficient in solving a specific issue, but it also has the potential to aid people of that community in exerting greater general control over their lives. It may serve as a starting point for projects seeking to establish themselves in a specific location, allowing them to reach out to more people both locally and more broadly.</w:t>
      </w:r>
    </w:p>
    <w:p w14:paraId="158C5D07" w14:textId="77777777" w:rsidR="008B2FE9" w:rsidRDefault="008B2FE9" w:rsidP="000C2587">
      <w:pPr>
        <w:spacing w:after="0" w:line="360" w:lineRule="auto"/>
        <w:jc w:val="both"/>
        <w:rPr>
          <w:rFonts w:ascii="Arial" w:eastAsia="Times New Roman" w:hAnsi="Arial" w:cs="Arial"/>
          <w:sz w:val="24"/>
          <w:szCs w:val="24"/>
        </w:rPr>
      </w:pPr>
    </w:p>
    <w:p w14:paraId="69618B5D" w14:textId="77777777" w:rsidR="008B2FE9" w:rsidRPr="00C94DC3" w:rsidRDefault="008B2FE9" w:rsidP="000C2587">
      <w:pPr>
        <w:spacing w:after="0" w:line="360" w:lineRule="auto"/>
        <w:jc w:val="both"/>
        <w:rPr>
          <w:rFonts w:ascii="Arial" w:eastAsia="Times New Roman" w:hAnsi="Arial" w:cs="Arial"/>
          <w:sz w:val="24"/>
          <w:szCs w:val="24"/>
        </w:rPr>
      </w:pPr>
    </w:p>
    <w:p w14:paraId="2A28325D" w14:textId="77777777" w:rsidR="00C94DC3" w:rsidRPr="00C94DC3" w:rsidRDefault="00C94DC3" w:rsidP="000C2587">
      <w:pPr>
        <w:keepNext/>
        <w:keepLines/>
        <w:spacing w:before="360" w:after="120" w:line="360" w:lineRule="auto"/>
        <w:jc w:val="both"/>
        <w:outlineLvl w:val="1"/>
        <w:rPr>
          <w:rFonts w:ascii="Arial" w:eastAsia="Times New Roman" w:hAnsi="Arial" w:cs="Arial"/>
          <w:b/>
          <w:sz w:val="24"/>
          <w:szCs w:val="24"/>
        </w:rPr>
      </w:pPr>
      <w:bookmarkStart w:id="15" w:name="_Toc111468857"/>
      <w:bookmarkStart w:id="16" w:name="_Toc111967088"/>
      <w:r w:rsidRPr="00C94DC3">
        <w:rPr>
          <w:rFonts w:ascii="Arial" w:eastAsia="Times New Roman" w:hAnsi="Arial" w:cs="Arial"/>
          <w:b/>
          <w:sz w:val="24"/>
          <w:szCs w:val="24"/>
        </w:rPr>
        <w:lastRenderedPageBreak/>
        <w:t>Issues faced within the Kent community</w:t>
      </w:r>
      <w:bookmarkEnd w:id="15"/>
      <w:bookmarkEnd w:id="16"/>
    </w:p>
    <w:p w14:paraId="6320E829" w14:textId="77777777" w:rsidR="00C94DC3" w:rsidRPr="00C94DC3" w:rsidRDefault="00C94DC3" w:rsidP="000C2587">
      <w:pPr>
        <w:keepNext/>
        <w:keepLines/>
        <w:spacing w:before="320" w:after="80" w:line="360" w:lineRule="auto"/>
        <w:jc w:val="both"/>
        <w:outlineLvl w:val="2"/>
        <w:rPr>
          <w:rFonts w:ascii="Arial" w:eastAsia="Times New Roman" w:hAnsi="Arial" w:cs="Arial"/>
          <w:b/>
          <w:color w:val="000000"/>
          <w:sz w:val="24"/>
          <w:szCs w:val="24"/>
        </w:rPr>
      </w:pPr>
      <w:bookmarkStart w:id="17" w:name="_Toc111468858"/>
      <w:bookmarkStart w:id="18" w:name="_Toc111967089"/>
      <w:r w:rsidRPr="00C94DC3">
        <w:rPr>
          <w:rFonts w:ascii="Arial" w:eastAsia="Times New Roman" w:hAnsi="Arial" w:cs="Arial"/>
          <w:b/>
          <w:color w:val="000000"/>
          <w:sz w:val="24"/>
          <w:szCs w:val="24"/>
        </w:rPr>
        <w:t>Statutory homelessness</w:t>
      </w:r>
      <w:bookmarkEnd w:id="17"/>
      <w:bookmarkEnd w:id="18"/>
    </w:p>
    <w:p w14:paraId="00774697" w14:textId="77777777"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 xml:space="preserve">If a family unit does not have the legal right to live in housing that is physically accessible and habitable, or if the family unit does not currently have the right to live in suitable housing but expects to become homeless within 56 days, then the family unit </w:t>
      </w:r>
      <w:proofErr w:type="gramStart"/>
      <w:r w:rsidRPr="00C94DC3">
        <w:rPr>
          <w:rFonts w:ascii="Arial" w:eastAsia="Times New Roman" w:hAnsi="Arial" w:cs="Arial"/>
          <w:sz w:val="24"/>
          <w:szCs w:val="24"/>
        </w:rPr>
        <w:t>is considered to be</w:t>
      </w:r>
      <w:proofErr w:type="gramEnd"/>
      <w:r w:rsidRPr="00C94DC3">
        <w:rPr>
          <w:rFonts w:ascii="Arial" w:eastAsia="Times New Roman" w:hAnsi="Arial" w:cs="Arial"/>
          <w:sz w:val="24"/>
          <w:szCs w:val="24"/>
        </w:rPr>
        <w:t xml:space="preserve"> statutorily homeless.</w:t>
      </w:r>
    </w:p>
    <w:p w14:paraId="7ADBAC39" w14:textId="77777777" w:rsidR="00C94DC3" w:rsidRPr="00C94DC3" w:rsidRDefault="00C94DC3" w:rsidP="000C2587">
      <w:pPr>
        <w:spacing w:after="0" w:line="360" w:lineRule="auto"/>
        <w:jc w:val="both"/>
        <w:rPr>
          <w:rFonts w:ascii="Arial" w:eastAsia="Times New Roman" w:hAnsi="Arial" w:cs="Arial"/>
          <w:b/>
          <w:sz w:val="24"/>
          <w:szCs w:val="24"/>
        </w:rPr>
      </w:pPr>
      <w:r w:rsidRPr="00C94DC3">
        <w:rPr>
          <w:rFonts w:ascii="Arial" w:eastAsia="Times New Roman" w:hAnsi="Arial" w:cs="Arial"/>
          <w:sz w:val="24"/>
          <w:szCs w:val="24"/>
        </w:rPr>
        <w:t>On March 23, 2020, England announced a state of emergency due to the rapidly increasing number of cases of COVID-19. Therefore, the government increased its efforts to help individuals get and keep homes (Lee et al, 2015). From March 26, 2020, landlords must provide tenants with extended notice periods before initiating possession proceedings, and the courts will suspend housing possession proceedings for 6 months between March 27 and September 20, 2020 (Wilson and Barton, 2020). Additionally, bailiff enforcement activity will be limited from November 17 through May 31, 2021. (Beginning on 29 August 2020 for 3 months and escalating to 6 months in most circumstances) (Alden, 2015). These initiatives led to a decrease in the number of families requesting financial aid from municipal governments so they could afford homes in the private or social rental sector.</w:t>
      </w:r>
    </w:p>
    <w:p w14:paraId="586B0EB4" w14:textId="396997E8" w:rsidR="00C94DC3" w:rsidRDefault="00C94DC3" w:rsidP="000C2587">
      <w:pPr>
        <w:keepNext/>
        <w:keepLines/>
        <w:spacing w:before="320" w:after="80" w:line="360" w:lineRule="auto"/>
        <w:jc w:val="both"/>
        <w:outlineLvl w:val="2"/>
        <w:rPr>
          <w:rFonts w:ascii="Arial" w:eastAsia="Times New Roman" w:hAnsi="Arial" w:cs="Arial"/>
          <w:b/>
          <w:color w:val="000000"/>
          <w:sz w:val="24"/>
          <w:szCs w:val="24"/>
        </w:rPr>
      </w:pPr>
      <w:bookmarkStart w:id="19" w:name="_Toc111468859"/>
      <w:bookmarkStart w:id="20" w:name="_Toc111967090"/>
      <w:r w:rsidRPr="00C94DC3">
        <w:rPr>
          <w:rFonts w:ascii="Arial" w:eastAsia="Times New Roman" w:hAnsi="Arial" w:cs="Arial"/>
          <w:b/>
          <w:color w:val="000000"/>
          <w:sz w:val="24"/>
          <w:szCs w:val="24"/>
        </w:rPr>
        <w:t>Soft skill and technical skill gap across Kent</w:t>
      </w:r>
      <w:bookmarkEnd w:id="19"/>
      <w:bookmarkEnd w:id="20"/>
    </w:p>
    <w:p w14:paraId="22F56B30" w14:textId="77777777" w:rsidR="00E81AED" w:rsidRPr="00C94DC3" w:rsidRDefault="00E81AED" w:rsidP="000C2587">
      <w:pPr>
        <w:keepNext/>
        <w:keepLines/>
        <w:spacing w:before="320" w:after="80" w:line="360" w:lineRule="auto"/>
        <w:jc w:val="both"/>
        <w:outlineLvl w:val="2"/>
        <w:rPr>
          <w:rFonts w:ascii="Arial" w:eastAsia="Times New Roman" w:hAnsi="Arial" w:cs="Arial"/>
          <w:color w:val="434343"/>
          <w:sz w:val="24"/>
          <w:szCs w:val="24"/>
        </w:rPr>
      </w:pPr>
    </w:p>
    <w:p w14:paraId="1E1FE87C" w14:textId="77777777"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 xml:space="preserve">The Workforce Skills Evidence-Based research, commissioned by Greater North Kent (a consortium of five local governments), found a skills gap between the employed and the unemployed in the region. Although North Kent outpaced the nation in terms of GDP growth and economic activity, it </w:t>
      </w:r>
      <w:proofErr w:type="gramStart"/>
      <w:r w:rsidRPr="00C94DC3">
        <w:rPr>
          <w:rFonts w:ascii="Arial" w:eastAsia="Times New Roman" w:hAnsi="Arial" w:cs="Arial"/>
          <w:sz w:val="24"/>
          <w:szCs w:val="24"/>
        </w:rPr>
        <w:t>lagged behind</w:t>
      </w:r>
      <w:proofErr w:type="gramEnd"/>
      <w:r w:rsidRPr="00C94DC3">
        <w:rPr>
          <w:rFonts w:ascii="Arial" w:eastAsia="Times New Roman" w:hAnsi="Arial" w:cs="Arial"/>
          <w:sz w:val="24"/>
          <w:szCs w:val="24"/>
        </w:rPr>
        <w:t xml:space="preserve"> in terms of productivity, skilled labour, and educational attainment (Ibrahim et al, 2017). Because of this, already-pressing issues with a lack of available workers and skilled professionals have become even more pressing in sectors as crucial as the building and healthcare industries and the food processing sector. North Kent residents also have limited options for learning new trades (Sani, 2019). Higher teaching competence and capacity were predicted to be necessary to narrow the skills gap alongside increased employer engagement with training providers, including small businesses.</w:t>
      </w:r>
    </w:p>
    <w:p w14:paraId="49268F66" w14:textId="77777777" w:rsidR="00C94DC3" w:rsidRPr="00C94DC3" w:rsidRDefault="00C94DC3" w:rsidP="000C2587">
      <w:pPr>
        <w:keepNext/>
        <w:keepLines/>
        <w:spacing w:before="360" w:after="120" w:line="360" w:lineRule="auto"/>
        <w:jc w:val="both"/>
        <w:outlineLvl w:val="1"/>
        <w:rPr>
          <w:rFonts w:ascii="Arial" w:eastAsia="Times New Roman" w:hAnsi="Arial" w:cs="Arial"/>
          <w:b/>
          <w:sz w:val="24"/>
          <w:szCs w:val="24"/>
        </w:rPr>
      </w:pPr>
      <w:bookmarkStart w:id="21" w:name="_Toc111468860"/>
      <w:bookmarkStart w:id="22" w:name="_Toc111967091"/>
      <w:r w:rsidRPr="00C94DC3">
        <w:rPr>
          <w:rFonts w:ascii="Arial" w:eastAsia="Times New Roman" w:hAnsi="Arial" w:cs="Arial"/>
          <w:b/>
          <w:sz w:val="24"/>
          <w:szCs w:val="24"/>
        </w:rPr>
        <w:lastRenderedPageBreak/>
        <w:t>Introducing positive shifts and increased awareness</w:t>
      </w:r>
      <w:bookmarkEnd w:id="21"/>
      <w:bookmarkEnd w:id="22"/>
    </w:p>
    <w:p w14:paraId="6758184A" w14:textId="77777777" w:rsidR="00C94DC3" w:rsidRPr="00C94DC3" w:rsidRDefault="00C94DC3" w:rsidP="000C2587">
      <w:pPr>
        <w:keepNext/>
        <w:spacing w:after="0" w:line="360" w:lineRule="auto"/>
        <w:jc w:val="center"/>
        <w:rPr>
          <w:rFonts w:ascii="Arial" w:eastAsia="Arial" w:hAnsi="Arial" w:cs="Arial"/>
          <w:sz w:val="24"/>
          <w:szCs w:val="24"/>
        </w:rPr>
      </w:pPr>
      <w:r w:rsidRPr="00C94DC3">
        <w:rPr>
          <w:rFonts w:ascii="Arial" w:eastAsia="Times New Roman" w:hAnsi="Arial" w:cs="Arial"/>
          <w:noProof/>
          <w:sz w:val="24"/>
          <w:szCs w:val="24"/>
        </w:rPr>
        <w:drawing>
          <wp:inline distT="114300" distB="114300" distL="114300" distR="114300" wp14:anchorId="672C44EF" wp14:editId="285D77C4">
            <wp:extent cx="3481388" cy="2873261"/>
            <wp:effectExtent l="0" t="0" r="0" b="0"/>
            <wp:docPr id="3"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Diagram&#10;&#10;Description automatically generated"/>
                    <pic:cNvPicPr preferRelativeResize="0"/>
                  </pic:nvPicPr>
                  <pic:blipFill>
                    <a:blip r:embed="rId10"/>
                    <a:srcRect/>
                    <a:stretch>
                      <a:fillRect/>
                    </a:stretch>
                  </pic:blipFill>
                  <pic:spPr>
                    <a:xfrm>
                      <a:off x="0" y="0"/>
                      <a:ext cx="3481388" cy="2873261"/>
                    </a:xfrm>
                    <a:prstGeom prst="rect">
                      <a:avLst/>
                    </a:prstGeom>
                    <a:ln/>
                  </pic:spPr>
                </pic:pic>
              </a:graphicData>
            </a:graphic>
          </wp:inline>
        </w:drawing>
      </w:r>
    </w:p>
    <w:p w14:paraId="39A8BFBA" w14:textId="77777777" w:rsidR="00C94DC3" w:rsidRPr="00C94DC3" w:rsidRDefault="00C94DC3" w:rsidP="000C2587">
      <w:pPr>
        <w:spacing w:after="200" w:line="360" w:lineRule="auto"/>
        <w:jc w:val="center"/>
        <w:rPr>
          <w:rFonts w:ascii="Arial" w:eastAsia="Times New Roman" w:hAnsi="Arial" w:cs="Arial"/>
          <w:i/>
          <w:iCs/>
          <w:color w:val="1F497D"/>
          <w:sz w:val="24"/>
          <w:szCs w:val="24"/>
        </w:rPr>
      </w:pPr>
      <w:bookmarkStart w:id="23" w:name="_Toc111468864"/>
      <w:r w:rsidRPr="00C94DC3">
        <w:rPr>
          <w:rFonts w:ascii="Arial" w:eastAsia="Arial" w:hAnsi="Arial" w:cs="Arial"/>
          <w:i/>
          <w:iCs/>
          <w:color w:val="1F497D"/>
          <w:sz w:val="24"/>
          <w:szCs w:val="24"/>
        </w:rPr>
        <w:t xml:space="preserve">Figure </w:t>
      </w:r>
      <w:r w:rsidRPr="00C94DC3">
        <w:rPr>
          <w:rFonts w:ascii="Arial" w:eastAsia="Arial" w:hAnsi="Arial" w:cs="Arial"/>
          <w:i/>
          <w:iCs/>
          <w:color w:val="1F497D"/>
          <w:sz w:val="24"/>
          <w:szCs w:val="24"/>
        </w:rPr>
        <w:fldChar w:fldCharType="begin"/>
      </w:r>
      <w:r w:rsidRPr="00C94DC3">
        <w:rPr>
          <w:rFonts w:ascii="Arial" w:eastAsia="Arial" w:hAnsi="Arial" w:cs="Arial"/>
          <w:i/>
          <w:iCs/>
          <w:color w:val="1F497D"/>
          <w:sz w:val="24"/>
          <w:szCs w:val="24"/>
        </w:rPr>
        <w:instrText xml:space="preserve"> SEQ Figure \* ARABIC </w:instrText>
      </w:r>
      <w:r w:rsidRPr="00C94DC3">
        <w:rPr>
          <w:rFonts w:ascii="Arial" w:eastAsia="Arial" w:hAnsi="Arial" w:cs="Arial"/>
          <w:i/>
          <w:iCs/>
          <w:color w:val="1F497D"/>
          <w:sz w:val="24"/>
          <w:szCs w:val="24"/>
        </w:rPr>
        <w:fldChar w:fldCharType="separate"/>
      </w:r>
      <w:r w:rsidRPr="00C94DC3">
        <w:rPr>
          <w:rFonts w:ascii="Arial" w:eastAsia="Arial" w:hAnsi="Arial" w:cs="Arial"/>
          <w:i/>
          <w:iCs/>
          <w:color w:val="1F497D"/>
          <w:sz w:val="24"/>
          <w:szCs w:val="24"/>
        </w:rPr>
        <w:t>2</w:t>
      </w:r>
      <w:r w:rsidRPr="00C94DC3">
        <w:rPr>
          <w:rFonts w:ascii="Arial" w:eastAsia="Arial" w:hAnsi="Arial" w:cs="Arial"/>
          <w:i/>
          <w:iCs/>
          <w:color w:val="1F497D"/>
          <w:sz w:val="24"/>
          <w:szCs w:val="24"/>
        </w:rPr>
        <w:fldChar w:fldCharType="end"/>
      </w:r>
      <w:r w:rsidRPr="00C94DC3">
        <w:rPr>
          <w:rFonts w:ascii="Arial" w:eastAsia="Arial" w:hAnsi="Arial" w:cs="Arial"/>
          <w:i/>
          <w:iCs/>
          <w:color w:val="1F497D"/>
          <w:sz w:val="24"/>
          <w:szCs w:val="24"/>
        </w:rPr>
        <w:t>: Principals and theories of communication</w:t>
      </w:r>
      <w:r w:rsidRPr="00C94DC3">
        <w:rPr>
          <w:rFonts w:ascii="Arial" w:eastAsia="Arial" w:hAnsi="Arial" w:cs="Arial"/>
          <w:i/>
          <w:iCs/>
          <w:color w:val="1F497D"/>
          <w:sz w:val="24"/>
          <w:szCs w:val="24"/>
        </w:rPr>
        <w:br/>
        <w:t>Source: (Ibrahim et al, 2017)</w:t>
      </w:r>
      <w:bookmarkEnd w:id="23"/>
    </w:p>
    <w:p w14:paraId="19D00B2E" w14:textId="77777777"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b/>
          <w:sz w:val="24"/>
          <w:szCs w:val="24"/>
        </w:rPr>
        <w:t xml:space="preserve">Statutory homelessness: </w:t>
      </w:r>
      <w:r w:rsidRPr="00C94DC3">
        <w:rPr>
          <w:rFonts w:ascii="Arial" w:eastAsia="Times New Roman" w:hAnsi="Arial" w:cs="Arial"/>
          <w:sz w:val="24"/>
          <w:szCs w:val="24"/>
        </w:rPr>
        <w:t>The current HRA regulations have had a profound impact on English homelessness legislation. The Act of 2017 mandates that local governments speed up their response times for their preventative and/or relief duties. However, the Homeless Act of 2002 mandated action by local governments if a person was projected to become homeless within 56 days. Chores that prevent a family from becoming homeless within 56 days are also obligatory. This would include measures that would help a candidate avoid homelessness by keeping them in their current residence or locating alternative housing. The obligation is scheduled to cease in 56 days, although it may be extended if the municipality is successful in its efforts to reduce homelessness.</w:t>
      </w:r>
    </w:p>
    <w:p w14:paraId="5D49978F" w14:textId="77777777" w:rsid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Families who are currently homeless have the option to participate in relief work while they look for permanent housing. Any efforts made to find permanent housing and end homelessness would fall under this rubric. Local governments can only provide extensions beyond the initial 56 days if the households in question have paid off their primary homelessness obligation.</w:t>
      </w:r>
    </w:p>
    <w:p w14:paraId="769ACFC4" w14:textId="77777777" w:rsidR="008B2FE9" w:rsidRDefault="008B2FE9" w:rsidP="000C2587">
      <w:pPr>
        <w:spacing w:after="0" w:line="360" w:lineRule="auto"/>
        <w:jc w:val="both"/>
        <w:rPr>
          <w:rFonts w:ascii="Arial" w:eastAsia="Times New Roman" w:hAnsi="Arial" w:cs="Arial"/>
          <w:sz w:val="24"/>
          <w:szCs w:val="24"/>
        </w:rPr>
      </w:pPr>
    </w:p>
    <w:p w14:paraId="1CF508CF" w14:textId="77777777" w:rsidR="008B2FE9" w:rsidRPr="00C94DC3" w:rsidRDefault="008B2FE9" w:rsidP="000C2587">
      <w:pPr>
        <w:spacing w:after="0" w:line="360" w:lineRule="auto"/>
        <w:jc w:val="both"/>
        <w:rPr>
          <w:rFonts w:ascii="Arial" w:eastAsia="Times New Roman" w:hAnsi="Arial" w:cs="Arial"/>
          <w:sz w:val="24"/>
          <w:szCs w:val="24"/>
        </w:rPr>
      </w:pPr>
    </w:p>
    <w:p w14:paraId="6B483D76" w14:textId="77777777" w:rsidR="00C94DC3" w:rsidRPr="00C94DC3" w:rsidRDefault="00C94DC3" w:rsidP="000C2587">
      <w:pPr>
        <w:spacing w:after="0" w:line="360" w:lineRule="auto"/>
        <w:jc w:val="both"/>
        <w:rPr>
          <w:rFonts w:ascii="Arial" w:eastAsia="Times New Roman" w:hAnsi="Arial" w:cs="Arial"/>
          <w:b/>
          <w:sz w:val="24"/>
          <w:szCs w:val="24"/>
        </w:rPr>
      </w:pPr>
    </w:p>
    <w:p w14:paraId="4D6AC304" w14:textId="77777777"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b/>
          <w:sz w:val="24"/>
          <w:szCs w:val="24"/>
        </w:rPr>
        <w:lastRenderedPageBreak/>
        <w:t xml:space="preserve">Soft skill and technical skill gap across Kent: </w:t>
      </w:r>
      <w:r w:rsidRPr="00C94DC3">
        <w:rPr>
          <w:rFonts w:ascii="Arial" w:eastAsia="Times New Roman" w:hAnsi="Arial" w:cs="Arial"/>
          <w:sz w:val="24"/>
          <w:szCs w:val="24"/>
        </w:rPr>
        <w:t xml:space="preserve">In order to minimize the problems associated with a talent gap, Kent took the necessary steps to build a skill development strategy. Identifying the strengths and weaknesses of the local population is the first step in crafting an effective talent-bridge strategy. Doing a gap analysis is one way to assess where one stand. Physical, mental, emotional, and technical abilities should all be </w:t>
      </w:r>
      <w:proofErr w:type="gramStart"/>
      <w:r w:rsidRPr="00C94DC3">
        <w:rPr>
          <w:rFonts w:ascii="Arial" w:eastAsia="Times New Roman" w:hAnsi="Arial" w:cs="Arial"/>
          <w:sz w:val="24"/>
          <w:szCs w:val="24"/>
        </w:rPr>
        <w:t>taken into account</w:t>
      </w:r>
      <w:proofErr w:type="gramEnd"/>
      <w:r w:rsidRPr="00C94DC3">
        <w:rPr>
          <w:rFonts w:ascii="Arial" w:eastAsia="Times New Roman" w:hAnsi="Arial" w:cs="Arial"/>
          <w:sz w:val="24"/>
          <w:szCs w:val="24"/>
        </w:rPr>
        <w:t xml:space="preserve"> during a skills gap analysis. A better grasp of who needs to complete skill development (roles, partner types, etc.) and how quickly is to be gained through this research. In addition to tests, surveys can be used to assess the degree to which knowledge, comprehension, and application differ.</w:t>
      </w:r>
    </w:p>
    <w:p w14:paraId="48EE4BE7" w14:textId="3EC9161F" w:rsidR="00C94DC3" w:rsidRPr="00C94DC3"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Assigning community members and partners with new learning and development responsibilities on top of their existing responsibilities can leave them feeling overwhelmed. Inspiring them to finish their training is essential if one want to see them succeed in acquiring new abilities. Kent's consistent communication to reaffirm key ideas and provide training opportunities fostered enthusiasm for the change while alleviating concerns about the magnitude of the transition.</w:t>
      </w:r>
    </w:p>
    <w:p w14:paraId="78E2B614" w14:textId="77777777" w:rsidR="00C94DC3" w:rsidRPr="00C94DC3" w:rsidRDefault="00C94DC3" w:rsidP="000C2587">
      <w:pPr>
        <w:keepNext/>
        <w:keepLines/>
        <w:spacing w:before="360" w:after="120" w:line="360" w:lineRule="auto"/>
        <w:jc w:val="both"/>
        <w:outlineLvl w:val="1"/>
        <w:rPr>
          <w:rFonts w:ascii="Arial" w:eastAsia="Times New Roman" w:hAnsi="Arial" w:cs="Arial"/>
          <w:b/>
          <w:sz w:val="24"/>
          <w:szCs w:val="24"/>
        </w:rPr>
      </w:pPr>
      <w:bookmarkStart w:id="24" w:name="_Toc111468861"/>
      <w:bookmarkStart w:id="25" w:name="_Toc111967092"/>
      <w:r w:rsidRPr="00C94DC3">
        <w:rPr>
          <w:rFonts w:ascii="Arial" w:eastAsia="Times New Roman" w:hAnsi="Arial" w:cs="Arial"/>
          <w:b/>
          <w:sz w:val="24"/>
          <w:szCs w:val="24"/>
        </w:rPr>
        <w:t>Conclusion</w:t>
      </w:r>
      <w:bookmarkEnd w:id="24"/>
      <w:bookmarkEnd w:id="25"/>
    </w:p>
    <w:p w14:paraId="2C702350" w14:textId="77777777" w:rsidR="00C94DC3" w:rsidRPr="000C2587" w:rsidRDefault="00C94DC3" w:rsidP="000C2587">
      <w:pPr>
        <w:spacing w:after="0" w:line="360" w:lineRule="auto"/>
        <w:jc w:val="both"/>
        <w:rPr>
          <w:rFonts w:ascii="Arial" w:eastAsia="Times New Roman" w:hAnsi="Arial" w:cs="Arial"/>
          <w:sz w:val="24"/>
          <w:szCs w:val="24"/>
        </w:rPr>
      </w:pPr>
      <w:r w:rsidRPr="00C94DC3">
        <w:rPr>
          <w:rFonts w:ascii="Arial" w:eastAsia="Times New Roman" w:hAnsi="Arial" w:cs="Arial"/>
          <w:sz w:val="24"/>
          <w:szCs w:val="24"/>
        </w:rPr>
        <w:t xml:space="preserve">To help locals diagnose issues and devise solutions, community development professionals disseminate relevant data. This could include things like making locally relevant data more widely available, promoting industry-wide consensus on the most effective methods for solving </w:t>
      </w:r>
      <w:proofErr w:type="gramStart"/>
      <w:r w:rsidRPr="00C94DC3">
        <w:rPr>
          <w:rFonts w:ascii="Arial" w:eastAsia="Times New Roman" w:hAnsi="Arial" w:cs="Arial"/>
          <w:sz w:val="24"/>
          <w:szCs w:val="24"/>
        </w:rPr>
        <w:t>particular problems</w:t>
      </w:r>
      <w:proofErr w:type="gramEnd"/>
      <w:r w:rsidRPr="00C94DC3">
        <w:rPr>
          <w:rFonts w:ascii="Arial" w:eastAsia="Times New Roman" w:hAnsi="Arial" w:cs="Arial"/>
          <w:sz w:val="24"/>
          <w:szCs w:val="24"/>
        </w:rPr>
        <w:t>, and making relevant resources more freely accessible. Practitioners of community development do more than only plan, implement, and assess projects and programs; they also engage with and cultivate local networks and leaders. The practice of community development places a premium on the abilities of facilitation, instruction, representation, and resource allocation. The community development endeavours addressed in Kent might differ from place to place across the UK, but the community effort and the relevant application of resources are necessary throughout any community development project in order to make it fruitful and lead to the growth of the community.</w:t>
      </w:r>
    </w:p>
    <w:p w14:paraId="40F2074A" w14:textId="77777777" w:rsidR="00D92AB2" w:rsidRPr="000C2587" w:rsidRDefault="00D92AB2" w:rsidP="000C2587">
      <w:pPr>
        <w:spacing w:after="0" w:line="360" w:lineRule="auto"/>
        <w:jc w:val="both"/>
        <w:rPr>
          <w:rFonts w:ascii="Arial" w:eastAsia="Times New Roman" w:hAnsi="Arial" w:cs="Arial"/>
          <w:sz w:val="24"/>
          <w:szCs w:val="24"/>
        </w:rPr>
      </w:pPr>
    </w:p>
    <w:p w14:paraId="7FB0636C" w14:textId="77777777" w:rsidR="00D92AB2" w:rsidRPr="00D92AB2" w:rsidRDefault="00D92AB2" w:rsidP="000C2587">
      <w:pPr>
        <w:keepNext/>
        <w:keepLines/>
        <w:spacing w:before="360" w:after="120" w:line="360" w:lineRule="auto"/>
        <w:jc w:val="both"/>
        <w:outlineLvl w:val="1"/>
        <w:rPr>
          <w:rFonts w:ascii="Arial" w:eastAsia="Arial" w:hAnsi="Arial" w:cs="Arial"/>
          <w:b/>
          <w:sz w:val="24"/>
          <w:szCs w:val="24"/>
        </w:rPr>
      </w:pPr>
      <w:bookmarkStart w:id="26" w:name="_Toc111468862"/>
      <w:bookmarkStart w:id="27" w:name="_Toc111967093"/>
      <w:r w:rsidRPr="00D92AB2">
        <w:rPr>
          <w:rFonts w:ascii="Arial" w:eastAsia="Arial" w:hAnsi="Arial" w:cs="Arial"/>
          <w:b/>
          <w:sz w:val="24"/>
          <w:szCs w:val="24"/>
        </w:rPr>
        <w:lastRenderedPageBreak/>
        <w:t>References</w:t>
      </w:r>
      <w:bookmarkEnd w:id="26"/>
      <w:bookmarkEnd w:id="27"/>
    </w:p>
    <w:p w14:paraId="2CE32F81"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Alden, S., 2015. On the frontline: the gatekeeper in statutory homelessness services. </w:t>
      </w:r>
      <w:r w:rsidRPr="00D92AB2">
        <w:rPr>
          <w:rFonts w:ascii="Arial" w:eastAsia="Times New Roman" w:hAnsi="Arial" w:cs="Arial"/>
          <w:i/>
          <w:color w:val="222222"/>
          <w:sz w:val="24"/>
          <w:szCs w:val="24"/>
          <w:highlight w:val="white"/>
        </w:rPr>
        <w:t>Housing Studies</w:t>
      </w:r>
      <w:r w:rsidRPr="00D92AB2">
        <w:rPr>
          <w:rFonts w:ascii="Arial" w:eastAsia="Times New Roman" w:hAnsi="Arial" w:cs="Arial"/>
          <w:color w:val="222222"/>
          <w:sz w:val="24"/>
          <w:szCs w:val="24"/>
          <w:highlight w:val="white"/>
        </w:rPr>
        <w:t xml:space="preserve">, </w:t>
      </w:r>
      <w:r w:rsidRPr="00D92AB2">
        <w:rPr>
          <w:rFonts w:ascii="Arial" w:eastAsia="Times New Roman" w:hAnsi="Arial" w:cs="Arial"/>
          <w:i/>
          <w:color w:val="222222"/>
          <w:sz w:val="24"/>
          <w:szCs w:val="24"/>
          <w:highlight w:val="white"/>
        </w:rPr>
        <w:t>30</w:t>
      </w:r>
      <w:r w:rsidRPr="00D92AB2">
        <w:rPr>
          <w:rFonts w:ascii="Arial" w:eastAsia="Times New Roman" w:hAnsi="Arial" w:cs="Arial"/>
          <w:color w:val="222222"/>
          <w:sz w:val="24"/>
          <w:szCs w:val="24"/>
          <w:highlight w:val="white"/>
        </w:rPr>
        <w:t>(6), pp.924-941.</w:t>
      </w:r>
    </w:p>
    <w:p w14:paraId="22A238B7"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Edwards, A.D. and Jones, D.G., 2019. Community and community development. In </w:t>
      </w:r>
      <w:r w:rsidRPr="00D92AB2">
        <w:rPr>
          <w:rFonts w:ascii="Arial" w:eastAsia="Times New Roman" w:hAnsi="Arial" w:cs="Arial"/>
          <w:i/>
          <w:color w:val="222222"/>
          <w:sz w:val="24"/>
          <w:szCs w:val="24"/>
          <w:highlight w:val="white"/>
        </w:rPr>
        <w:t>Community and community development</w:t>
      </w:r>
      <w:r w:rsidRPr="00D92AB2">
        <w:rPr>
          <w:rFonts w:ascii="Arial" w:eastAsia="Times New Roman" w:hAnsi="Arial" w:cs="Arial"/>
          <w:color w:val="222222"/>
          <w:sz w:val="24"/>
          <w:szCs w:val="24"/>
          <w:highlight w:val="white"/>
        </w:rPr>
        <w:t>. De Gruyter Mouton.</w:t>
      </w:r>
    </w:p>
    <w:p w14:paraId="44667795"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Gilchrist, A., 2019. </w:t>
      </w:r>
      <w:r w:rsidRPr="00D92AB2">
        <w:rPr>
          <w:rFonts w:ascii="Arial" w:eastAsia="Times New Roman" w:hAnsi="Arial" w:cs="Arial"/>
          <w:i/>
          <w:color w:val="222222"/>
          <w:sz w:val="24"/>
          <w:szCs w:val="24"/>
          <w:highlight w:val="white"/>
        </w:rPr>
        <w:t>The well-connected community 3E: a networking approach to community development</w:t>
      </w:r>
      <w:r w:rsidRPr="00D92AB2">
        <w:rPr>
          <w:rFonts w:ascii="Arial" w:eastAsia="Times New Roman" w:hAnsi="Arial" w:cs="Arial"/>
          <w:color w:val="222222"/>
          <w:sz w:val="24"/>
          <w:szCs w:val="24"/>
          <w:highlight w:val="white"/>
        </w:rPr>
        <w:t>. Policy Press.</w:t>
      </w:r>
    </w:p>
    <w:p w14:paraId="2A066453"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Howard, J. and Wheeler, J., 2015. What community development and citizen participation should contribute to the new global framework for sustainable development. </w:t>
      </w:r>
      <w:r w:rsidRPr="00D92AB2">
        <w:rPr>
          <w:rFonts w:ascii="Arial" w:eastAsia="Times New Roman" w:hAnsi="Arial" w:cs="Arial"/>
          <w:i/>
          <w:color w:val="222222"/>
          <w:sz w:val="24"/>
          <w:szCs w:val="24"/>
          <w:highlight w:val="white"/>
        </w:rPr>
        <w:t>Community Development Journal</w:t>
      </w:r>
      <w:r w:rsidRPr="00D92AB2">
        <w:rPr>
          <w:rFonts w:ascii="Arial" w:eastAsia="Times New Roman" w:hAnsi="Arial" w:cs="Arial"/>
          <w:color w:val="222222"/>
          <w:sz w:val="24"/>
          <w:szCs w:val="24"/>
          <w:highlight w:val="white"/>
        </w:rPr>
        <w:t xml:space="preserve">, </w:t>
      </w:r>
      <w:r w:rsidRPr="00D92AB2">
        <w:rPr>
          <w:rFonts w:ascii="Arial" w:eastAsia="Times New Roman" w:hAnsi="Arial" w:cs="Arial"/>
          <w:i/>
          <w:color w:val="222222"/>
          <w:sz w:val="24"/>
          <w:szCs w:val="24"/>
          <w:highlight w:val="white"/>
        </w:rPr>
        <w:t>50</w:t>
      </w:r>
      <w:r w:rsidRPr="00D92AB2">
        <w:rPr>
          <w:rFonts w:ascii="Arial" w:eastAsia="Times New Roman" w:hAnsi="Arial" w:cs="Arial"/>
          <w:color w:val="222222"/>
          <w:sz w:val="24"/>
          <w:szCs w:val="24"/>
          <w:highlight w:val="white"/>
        </w:rPr>
        <w:t>(4), pp.552-570.</w:t>
      </w:r>
    </w:p>
    <w:p w14:paraId="52438BC8"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Ibrahim, R., </w:t>
      </w:r>
      <w:proofErr w:type="spellStart"/>
      <w:r w:rsidRPr="00D92AB2">
        <w:rPr>
          <w:rFonts w:ascii="Arial" w:eastAsia="Times New Roman" w:hAnsi="Arial" w:cs="Arial"/>
          <w:color w:val="222222"/>
          <w:sz w:val="24"/>
          <w:szCs w:val="24"/>
          <w:highlight w:val="white"/>
        </w:rPr>
        <w:t>Boerhannoeddin</w:t>
      </w:r>
      <w:proofErr w:type="spellEnd"/>
      <w:r w:rsidRPr="00D92AB2">
        <w:rPr>
          <w:rFonts w:ascii="Arial" w:eastAsia="Times New Roman" w:hAnsi="Arial" w:cs="Arial"/>
          <w:color w:val="222222"/>
          <w:sz w:val="24"/>
          <w:szCs w:val="24"/>
          <w:highlight w:val="white"/>
        </w:rPr>
        <w:t xml:space="preserve">, A. and Bakare, K.K., 2017. The effect of soft skills and training methodology on employee performance. </w:t>
      </w:r>
      <w:r w:rsidRPr="00D92AB2">
        <w:rPr>
          <w:rFonts w:ascii="Arial" w:eastAsia="Times New Roman" w:hAnsi="Arial" w:cs="Arial"/>
          <w:i/>
          <w:color w:val="222222"/>
          <w:sz w:val="24"/>
          <w:szCs w:val="24"/>
          <w:highlight w:val="white"/>
        </w:rPr>
        <w:t>European Journal of Training and Development</w:t>
      </w:r>
      <w:r w:rsidRPr="00D92AB2">
        <w:rPr>
          <w:rFonts w:ascii="Arial" w:eastAsia="Times New Roman" w:hAnsi="Arial" w:cs="Arial"/>
          <w:color w:val="222222"/>
          <w:sz w:val="24"/>
          <w:szCs w:val="24"/>
          <w:highlight w:val="white"/>
        </w:rPr>
        <w:t>.</w:t>
      </w:r>
    </w:p>
    <w:p w14:paraId="04566A60"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Kim, H.Y., 2018. Effects of social capital on collective action for community development. </w:t>
      </w:r>
      <w:r w:rsidRPr="00D92AB2">
        <w:rPr>
          <w:rFonts w:ascii="Arial" w:eastAsia="Times New Roman" w:hAnsi="Arial" w:cs="Arial"/>
          <w:i/>
          <w:color w:val="222222"/>
          <w:sz w:val="24"/>
          <w:szCs w:val="24"/>
          <w:highlight w:val="white"/>
        </w:rPr>
        <w:t xml:space="preserve">Social </w:t>
      </w:r>
      <w:proofErr w:type="spellStart"/>
      <w:r w:rsidRPr="00D92AB2">
        <w:rPr>
          <w:rFonts w:ascii="Arial" w:eastAsia="Times New Roman" w:hAnsi="Arial" w:cs="Arial"/>
          <w:i/>
          <w:color w:val="222222"/>
          <w:sz w:val="24"/>
          <w:szCs w:val="24"/>
          <w:highlight w:val="white"/>
        </w:rPr>
        <w:t>Behavior</w:t>
      </w:r>
      <w:proofErr w:type="spellEnd"/>
      <w:r w:rsidRPr="00D92AB2">
        <w:rPr>
          <w:rFonts w:ascii="Arial" w:eastAsia="Times New Roman" w:hAnsi="Arial" w:cs="Arial"/>
          <w:i/>
          <w:color w:val="222222"/>
          <w:sz w:val="24"/>
          <w:szCs w:val="24"/>
          <w:highlight w:val="white"/>
        </w:rPr>
        <w:t xml:space="preserve"> and Personality: an international journal</w:t>
      </w:r>
      <w:r w:rsidRPr="00D92AB2">
        <w:rPr>
          <w:rFonts w:ascii="Arial" w:eastAsia="Times New Roman" w:hAnsi="Arial" w:cs="Arial"/>
          <w:color w:val="222222"/>
          <w:sz w:val="24"/>
          <w:szCs w:val="24"/>
          <w:highlight w:val="white"/>
        </w:rPr>
        <w:t xml:space="preserve">, </w:t>
      </w:r>
      <w:r w:rsidRPr="00D92AB2">
        <w:rPr>
          <w:rFonts w:ascii="Arial" w:eastAsia="Times New Roman" w:hAnsi="Arial" w:cs="Arial"/>
          <w:i/>
          <w:color w:val="222222"/>
          <w:sz w:val="24"/>
          <w:szCs w:val="24"/>
          <w:highlight w:val="white"/>
        </w:rPr>
        <w:t>46</w:t>
      </w:r>
      <w:r w:rsidRPr="00D92AB2">
        <w:rPr>
          <w:rFonts w:ascii="Arial" w:eastAsia="Times New Roman" w:hAnsi="Arial" w:cs="Arial"/>
          <w:color w:val="222222"/>
          <w:sz w:val="24"/>
          <w:szCs w:val="24"/>
          <w:highlight w:val="white"/>
        </w:rPr>
        <w:t>(6), pp.1011-1028.</w:t>
      </w:r>
    </w:p>
    <w:p w14:paraId="023B9BE0" w14:textId="77777777" w:rsidR="00D92AB2" w:rsidRPr="00D92AB2" w:rsidRDefault="00D92AB2" w:rsidP="000C2587">
      <w:pPr>
        <w:spacing w:after="0" w:line="360" w:lineRule="auto"/>
        <w:rPr>
          <w:rFonts w:ascii="Arial" w:eastAsia="Times New Roman" w:hAnsi="Arial" w:cs="Arial"/>
          <w:color w:val="222222"/>
          <w:sz w:val="24"/>
          <w:szCs w:val="24"/>
          <w:highlight w:val="white"/>
        </w:rPr>
      </w:pPr>
      <w:proofErr w:type="spellStart"/>
      <w:r w:rsidRPr="00D92AB2">
        <w:rPr>
          <w:rFonts w:ascii="Arial" w:eastAsia="Times New Roman" w:hAnsi="Arial" w:cs="Arial"/>
          <w:color w:val="222222"/>
          <w:sz w:val="24"/>
          <w:szCs w:val="24"/>
          <w:highlight w:val="white"/>
        </w:rPr>
        <w:t>Ledwith</w:t>
      </w:r>
      <w:proofErr w:type="spellEnd"/>
      <w:r w:rsidRPr="00D92AB2">
        <w:rPr>
          <w:rFonts w:ascii="Arial" w:eastAsia="Times New Roman" w:hAnsi="Arial" w:cs="Arial"/>
          <w:color w:val="222222"/>
          <w:sz w:val="24"/>
          <w:szCs w:val="24"/>
          <w:highlight w:val="white"/>
        </w:rPr>
        <w:t xml:space="preserve">, M., 2020. </w:t>
      </w:r>
      <w:r w:rsidRPr="00D92AB2">
        <w:rPr>
          <w:rFonts w:ascii="Arial" w:eastAsia="Times New Roman" w:hAnsi="Arial" w:cs="Arial"/>
          <w:i/>
          <w:color w:val="222222"/>
          <w:sz w:val="24"/>
          <w:szCs w:val="24"/>
          <w:highlight w:val="white"/>
        </w:rPr>
        <w:t>Community development: A critical approach</w:t>
      </w:r>
      <w:r w:rsidRPr="00D92AB2">
        <w:rPr>
          <w:rFonts w:ascii="Arial" w:eastAsia="Times New Roman" w:hAnsi="Arial" w:cs="Arial"/>
          <w:color w:val="222222"/>
          <w:sz w:val="24"/>
          <w:szCs w:val="24"/>
          <w:highlight w:val="white"/>
        </w:rPr>
        <w:t>. Policy Press.</w:t>
      </w:r>
    </w:p>
    <w:p w14:paraId="43D7A04A"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Lee, S.J., Kim, Y. and Phillips, R., 2015. Exploring the intersection of community well-being and community development. In </w:t>
      </w:r>
      <w:r w:rsidRPr="00D92AB2">
        <w:rPr>
          <w:rFonts w:ascii="Arial" w:eastAsia="Times New Roman" w:hAnsi="Arial" w:cs="Arial"/>
          <w:i/>
          <w:color w:val="222222"/>
          <w:sz w:val="24"/>
          <w:szCs w:val="24"/>
          <w:highlight w:val="white"/>
        </w:rPr>
        <w:t>Community well-being and community development</w:t>
      </w:r>
      <w:r w:rsidRPr="00D92AB2">
        <w:rPr>
          <w:rFonts w:ascii="Arial" w:eastAsia="Times New Roman" w:hAnsi="Arial" w:cs="Arial"/>
          <w:color w:val="222222"/>
          <w:sz w:val="24"/>
          <w:szCs w:val="24"/>
          <w:highlight w:val="white"/>
        </w:rPr>
        <w:t xml:space="preserve"> (pp. 1-7). Springer, Cham.</w:t>
      </w:r>
    </w:p>
    <w:p w14:paraId="422D0E67" w14:textId="77777777" w:rsidR="00D92AB2" w:rsidRPr="00D92AB2" w:rsidRDefault="00D92AB2" w:rsidP="000C2587">
      <w:pPr>
        <w:spacing w:after="0" w:line="360" w:lineRule="auto"/>
        <w:rPr>
          <w:rFonts w:ascii="Arial" w:eastAsia="Times New Roman" w:hAnsi="Arial" w:cs="Arial"/>
          <w:color w:val="222222"/>
          <w:sz w:val="24"/>
          <w:szCs w:val="24"/>
          <w:highlight w:val="white"/>
        </w:rPr>
      </w:pPr>
      <w:proofErr w:type="spellStart"/>
      <w:r w:rsidRPr="00D92AB2">
        <w:rPr>
          <w:rFonts w:ascii="Arial" w:eastAsia="Times New Roman" w:hAnsi="Arial" w:cs="Arial"/>
          <w:color w:val="222222"/>
          <w:sz w:val="24"/>
          <w:szCs w:val="24"/>
          <w:highlight w:val="white"/>
        </w:rPr>
        <w:t>Mtika</w:t>
      </w:r>
      <w:proofErr w:type="spellEnd"/>
      <w:r w:rsidRPr="00D92AB2">
        <w:rPr>
          <w:rFonts w:ascii="Arial" w:eastAsia="Times New Roman" w:hAnsi="Arial" w:cs="Arial"/>
          <w:color w:val="222222"/>
          <w:sz w:val="24"/>
          <w:szCs w:val="24"/>
          <w:highlight w:val="white"/>
        </w:rPr>
        <w:t xml:space="preserve">, M.M. and Kistler, M., 2017. Contiguous community development. </w:t>
      </w:r>
      <w:r w:rsidRPr="00D92AB2">
        <w:rPr>
          <w:rFonts w:ascii="Arial" w:eastAsia="Times New Roman" w:hAnsi="Arial" w:cs="Arial"/>
          <w:i/>
          <w:color w:val="222222"/>
          <w:sz w:val="24"/>
          <w:szCs w:val="24"/>
          <w:highlight w:val="white"/>
        </w:rPr>
        <w:t>Journal of Rural Studies</w:t>
      </w:r>
      <w:r w:rsidRPr="00D92AB2">
        <w:rPr>
          <w:rFonts w:ascii="Arial" w:eastAsia="Times New Roman" w:hAnsi="Arial" w:cs="Arial"/>
          <w:color w:val="222222"/>
          <w:sz w:val="24"/>
          <w:szCs w:val="24"/>
          <w:highlight w:val="white"/>
        </w:rPr>
        <w:t xml:space="preserve">, </w:t>
      </w:r>
      <w:r w:rsidRPr="00D92AB2">
        <w:rPr>
          <w:rFonts w:ascii="Arial" w:eastAsia="Times New Roman" w:hAnsi="Arial" w:cs="Arial"/>
          <w:i/>
          <w:color w:val="222222"/>
          <w:sz w:val="24"/>
          <w:szCs w:val="24"/>
          <w:highlight w:val="white"/>
        </w:rPr>
        <w:t>51</w:t>
      </w:r>
      <w:r w:rsidRPr="00D92AB2">
        <w:rPr>
          <w:rFonts w:ascii="Arial" w:eastAsia="Times New Roman" w:hAnsi="Arial" w:cs="Arial"/>
          <w:color w:val="222222"/>
          <w:sz w:val="24"/>
          <w:szCs w:val="24"/>
          <w:highlight w:val="white"/>
        </w:rPr>
        <w:t>, pp.83-92.</w:t>
      </w:r>
    </w:p>
    <w:p w14:paraId="558E55E4"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Nel, H., 2018. A comparison between the asset-oriented and needs-based community development approaches in terms of systems changes. </w:t>
      </w:r>
      <w:r w:rsidRPr="00D92AB2">
        <w:rPr>
          <w:rFonts w:ascii="Arial" w:eastAsia="Times New Roman" w:hAnsi="Arial" w:cs="Arial"/>
          <w:i/>
          <w:color w:val="222222"/>
          <w:sz w:val="24"/>
          <w:szCs w:val="24"/>
          <w:highlight w:val="white"/>
        </w:rPr>
        <w:t>Practice</w:t>
      </w:r>
      <w:r w:rsidRPr="00D92AB2">
        <w:rPr>
          <w:rFonts w:ascii="Arial" w:eastAsia="Times New Roman" w:hAnsi="Arial" w:cs="Arial"/>
          <w:color w:val="222222"/>
          <w:sz w:val="24"/>
          <w:szCs w:val="24"/>
          <w:highlight w:val="white"/>
        </w:rPr>
        <w:t xml:space="preserve">, </w:t>
      </w:r>
      <w:r w:rsidRPr="00D92AB2">
        <w:rPr>
          <w:rFonts w:ascii="Arial" w:eastAsia="Times New Roman" w:hAnsi="Arial" w:cs="Arial"/>
          <w:i/>
          <w:color w:val="222222"/>
          <w:sz w:val="24"/>
          <w:szCs w:val="24"/>
          <w:highlight w:val="white"/>
        </w:rPr>
        <w:t>30</w:t>
      </w:r>
      <w:r w:rsidRPr="00D92AB2">
        <w:rPr>
          <w:rFonts w:ascii="Arial" w:eastAsia="Times New Roman" w:hAnsi="Arial" w:cs="Arial"/>
          <w:color w:val="222222"/>
          <w:sz w:val="24"/>
          <w:szCs w:val="24"/>
          <w:highlight w:val="white"/>
        </w:rPr>
        <w:t>(1), pp.33-52.</w:t>
      </w:r>
    </w:p>
    <w:p w14:paraId="5081E8D0" w14:textId="77777777" w:rsidR="00D92AB2" w:rsidRPr="00D92AB2" w:rsidRDefault="00D92AB2" w:rsidP="000C2587">
      <w:pPr>
        <w:spacing w:after="0" w:line="360" w:lineRule="auto"/>
        <w:rPr>
          <w:rFonts w:ascii="Arial" w:eastAsia="Times New Roman" w:hAnsi="Arial" w:cs="Arial"/>
          <w:color w:val="222222"/>
          <w:sz w:val="24"/>
          <w:szCs w:val="24"/>
          <w:highlight w:val="white"/>
        </w:rPr>
      </w:pPr>
      <w:proofErr w:type="spellStart"/>
      <w:r w:rsidRPr="00D92AB2">
        <w:rPr>
          <w:rFonts w:ascii="Arial" w:eastAsia="Times New Roman" w:hAnsi="Arial" w:cs="Arial"/>
          <w:color w:val="222222"/>
          <w:sz w:val="24"/>
          <w:szCs w:val="24"/>
          <w:highlight w:val="white"/>
        </w:rPr>
        <w:t>Popple</w:t>
      </w:r>
      <w:proofErr w:type="spellEnd"/>
      <w:r w:rsidRPr="00D92AB2">
        <w:rPr>
          <w:rFonts w:ascii="Arial" w:eastAsia="Times New Roman" w:hAnsi="Arial" w:cs="Arial"/>
          <w:color w:val="222222"/>
          <w:sz w:val="24"/>
          <w:szCs w:val="24"/>
          <w:highlight w:val="white"/>
        </w:rPr>
        <w:t xml:space="preserve">, K., 2018. Community development strategies in the UK. In </w:t>
      </w:r>
      <w:r w:rsidRPr="00D92AB2">
        <w:rPr>
          <w:rFonts w:ascii="Arial" w:eastAsia="Times New Roman" w:hAnsi="Arial" w:cs="Arial"/>
          <w:i/>
          <w:color w:val="222222"/>
          <w:sz w:val="24"/>
          <w:szCs w:val="24"/>
          <w:highlight w:val="white"/>
        </w:rPr>
        <w:t>Revitalising communities in a globalising world</w:t>
      </w:r>
      <w:r w:rsidRPr="00D92AB2">
        <w:rPr>
          <w:rFonts w:ascii="Arial" w:eastAsia="Times New Roman" w:hAnsi="Arial" w:cs="Arial"/>
          <w:color w:val="222222"/>
          <w:sz w:val="24"/>
          <w:szCs w:val="24"/>
          <w:highlight w:val="white"/>
        </w:rPr>
        <w:t xml:space="preserve"> (pp. 137-150). Routledge.</w:t>
      </w:r>
    </w:p>
    <w:p w14:paraId="22CD5D5D"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Roberts, H., 2019. Community development. In </w:t>
      </w:r>
      <w:r w:rsidRPr="00D92AB2">
        <w:rPr>
          <w:rFonts w:ascii="Arial" w:eastAsia="Times New Roman" w:hAnsi="Arial" w:cs="Arial"/>
          <w:i/>
          <w:color w:val="222222"/>
          <w:sz w:val="24"/>
          <w:szCs w:val="24"/>
          <w:highlight w:val="white"/>
        </w:rPr>
        <w:t>Community Development</w:t>
      </w:r>
      <w:r w:rsidRPr="00D92AB2">
        <w:rPr>
          <w:rFonts w:ascii="Arial" w:eastAsia="Times New Roman" w:hAnsi="Arial" w:cs="Arial"/>
          <w:color w:val="222222"/>
          <w:sz w:val="24"/>
          <w:szCs w:val="24"/>
          <w:highlight w:val="white"/>
        </w:rPr>
        <w:t>. University of Toronto Press.</w:t>
      </w:r>
    </w:p>
    <w:p w14:paraId="3B837E8B"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Sani, R., 2019. Demand for soft skills in the workplace. </w:t>
      </w:r>
      <w:r w:rsidRPr="00D92AB2">
        <w:rPr>
          <w:rFonts w:ascii="Arial" w:eastAsia="Times New Roman" w:hAnsi="Arial" w:cs="Arial"/>
          <w:i/>
          <w:color w:val="222222"/>
          <w:sz w:val="24"/>
          <w:szCs w:val="24"/>
          <w:highlight w:val="white"/>
        </w:rPr>
        <w:t>New Straits Times</w:t>
      </w:r>
      <w:r w:rsidRPr="00D92AB2">
        <w:rPr>
          <w:rFonts w:ascii="Arial" w:eastAsia="Times New Roman" w:hAnsi="Arial" w:cs="Arial"/>
          <w:color w:val="222222"/>
          <w:sz w:val="24"/>
          <w:szCs w:val="24"/>
          <w:highlight w:val="white"/>
        </w:rPr>
        <w:t>.</w:t>
      </w:r>
    </w:p>
    <w:p w14:paraId="3E9A7875"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Shaw, M., Armstrong, A. and Craig, G., 2016. Re-visiting the Community Development Projects of the 1970s in the UK. </w:t>
      </w:r>
      <w:r w:rsidRPr="00D92AB2">
        <w:rPr>
          <w:rFonts w:ascii="Arial" w:eastAsia="Times New Roman" w:hAnsi="Arial" w:cs="Arial"/>
          <w:i/>
          <w:color w:val="222222"/>
          <w:sz w:val="24"/>
          <w:szCs w:val="24"/>
          <w:highlight w:val="white"/>
        </w:rPr>
        <w:t>Concept</w:t>
      </w:r>
      <w:r w:rsidRPr="00D92AB2">
        <w:rPr>
          <w:rFonts w:ascii="Arial" w:eastAsia="Times New Roman" w:hAnsi="Arial" w:cs="Arial"/>
          <w:color w:val="222222"/>
          <w:sz w:val="24"/>
          <w:szCs w:val="24"/>
          <w:highlight w:val="white"/>
        </w:rPr>
        <w:t xml:space="preserve">, </w:t>
      </w:r>
      <w:r w:rsidRPr="00D92AB2">
        <w:rPr>
          <w:rFonts w:ascii="Arial" w:eastAsia="Times New Roman" w:hAnsi="Arial" w:cs="Arial"/>
          <w:i/>
          <w:color w:val="222222"/>
          <w:sz w:val="24"/>
          <w:szCs w:val="24"/>
          <w:highlight w:val="white"/>
        </w:rPr>
        <w:t>7</w:t>
      </w:r>
      <w:r w:rsidRPr="00D92AB2">
        <w:rPr>
          <w:rFonts w:ascii="Arial" w:eastAsia="Times New Roman" w:hAnsi="Arial" w:cs="Arial"/>
          <w:color w:val="222222"/>
          <w:sz w:val="24"/>
          <w:szCs w:val="24"/>
          <w:highlight w:val="white"/>
        </w:rPr>
        <w:t>(2), pp.16-16.</w:t>
      </w:r>
    </w:p>
    <w:p w14:paraId="470BF1CD" w14:textId="77777777" w:rsidR="00D92AB2" w:rsidRPr="00D92AB2" w:rsidRDefault="00D92AB2" w:rsidP="000C2587">
      <w:pPr>
        <w:spacing w:after="0" w:line="360" w:lineRule="auto"/>
        <w:rPr>
          <w:rFonts w:ascii="Arial" w:eastAsia="Times New Roman" w:hAnsi="Arial" w:cs="Arial"/>
          <w:color w:val="222222"/>
          <w:sz w:val="24"/>
          <w:szCs w:val="24"/>
          <w:highlight w:val="white"/>
        </w:rPr>
      </w:pPr>
      <w:proofErr w:type="spellStart"/>
      <w:r w:rsidRPr="00D92AB2">
        <w:rPr>
          <w:rFonts w:ascii="Arial" w:eastAsia="Times New Roman" w:hAnsi="Arial" w:cs="Arial"/>
          <w:color w:val="222222"/>
          <w:sz w:val="24"/>
          <w:szCs w:val="24"/>
          <w:highlight w:val="white"/>
        </w:rPr>
        <w:lastRenderedPageBreak/>
        <w:t>Walzer</w:t>
      </w:r>
      <w:proofErr w:type="spellEnd"/>
      <w:r w:rsidRPr="00D92AB2">
        <w:rPr>
          <w:rFonts w:ascii="Arial" w:eastAsia="Times New Roman" w:hAnsi="Arial" w:cs="Arial"/>
          <w:color w:val="222222"/>
          <w:sz w:val="24"/>
          <w:szCs w:val="24"/>
          <w:highlight w:val="white"/>
        </w:rPr>
        <w:t xml:space="preserve">, N., Weaver, L. and McGuire, C., 2016. Collective impact approaches and community development issues. </w:t>
      </w:r>
      <w:r w:rsidRPr="00D92AB2">
        <w:rPr>
          <w:rFonts w:ascii="Arial" w:eastAsia="Times New Roman" w:hAnsi="Arial" w:cs="Arial"/>
          <w:i/>
          <w:color w:val="222222"/>
          <w:sz w:val="24"/>
          <w:szCs w:val="24"/>
          <w:highlight w:val="white"/>
        </w:rPr>
        <w:t>Community Development</w:t>
      </w:r>
      <w:r w:rsidRPr="00D92AB2">
        <w:rPr>
          <w:rFonts w:ascii="Arial" w:eastAsia="Times New Roman" w:hAnsi="Arial" w:cs="Arial"/>
          <w:color w:val="222222"/>
          <w:sz w:val="24"/>
          <w:szCs w:val="24"/>
          <w:highlight w:val="white"/>
        </w:rPr>
        <w:t xml:space="preserve">, </w:t>
      </w:r>
      <w:r w:rsidRPr="00D92AB2">
        <w:rPr>
          <w:rFonts w:ascii="Arial" w:eastAsia="Times New Roman" w:hAnsi="Arial" w:cs="Arial"/>
          <w:i/>
          <w:color w:val="222222"/>
          <w:sz w:val="24"/>
          <w:szCs w:val="24"/>
          <w:highlight w:val="white"/>
        </w:rPr>
        <w:t>47</w:t>
      </w:r>
      <w:r w:rsidRPr="00D92AB2">
        <w:rPr>
          <w:rFonts w:ascii="Arial" w:eastAsia="Times New Roman" w:hAnsi="Arial" w:cs="Arial"/>
          <w:color w:val="222222"/>
          <w:sz w:val="24"/>
          <w:szCs w:val="24"/>
          <w:highlight w:val="white"/>
        </w:rPr>
        <w:t>(2), pp.156-166.</w:t>
      </w:r>
    </w:p>
    <w:p w14:paraId="30482263" w14:textId="77777777" w:rsidR="00D92AB2" w:rsidRPr="00D92AB2" w:rsidRDefault="00D92AB2" w:rsidP="000C2587">
      <w:pPr>
        <w:spacing w:after="0" w:line="360" w:lineRule="auto"/>
        <w:rPr>
          <w:rFonts w:ascii="Arial" w:eastAsia="Times New Roman" w:hAnsi="Arial" w:cs="Arial"/>
          <w:color w:val="222222"/>
          <w:sz w:val="24"/>
          <w:szCs w:val="24"/>
          <w:highlight w:val="white"/>
        </w:rPr>
      </w:pPr>
      <w:r w:rsidRPr="00D92AB2">
        <w:rPr>
          <w:rFonts w:ascii="Arial" w:eastAsia="Times New Roman" w:hAnsi="Arial" w:cs="Arial"/>
          <w:color w:val="222222"/>
          <w:sz w:val="24"/>
          <w:szCs w:val="24"/>
          <w:highlight w:val="white"/>
        </w:rPr>
        <w:t xml:space="preserve">Wilson, W. and Barton, C., 2020. Statutory homelessness in England. </w:t>
      </w:r>
      <w:r w:rsidRPr="00D92AB2">
        <w:rPr>
          <w:rFonts w:ascii="Arial" w:eastAsia="Times New Roman" w:hAnsi="Arial" w:cs="Arial"/>
          <w:i/>
          <w:color w:val="222222"/>
          <w:sz w:val="24"/>
          <w:szCs w:val="24"/>
          <w:highlight w:val="white"/>
        </w:rPr>
        <w:t>House of Commons Library</w:t>
      </w:r>
      <w:r w:rsidRPr="00D92AB2">
        <w:rPr>
          <w:rFonts w:ascii="Arial" w:eastAsia="Times New Roman" w:hAnsi="Arial" w:cs="Arial"/>
          <w:color w:val="222222"/>
          <w:sz w:val="24"/>
          <w:szCs w:val="24"/>
          <w:highlight w:val="white"/>
        </w:rPr>
        <w:t>.</w:t>
      </w:r>
    </w:p>
    <w:p w14:paraId="65F54227" w14:textId="77777777" w:rsidR="00D92AB2" w:rsidRPr="00C94DC3" w:rsidRDefault="00D92AB2" w:rsidP="000C2587">
      <w:pPr>
        <w:spacing w:after="0" w:line="360" w:lineRule="auto"/>
        <w:jc w:val="both"/>
        <w:rPr>
          <w:rFonts w:ascii="Arial" w:eastAsia="Times New Roman" w:hAnsi="Arial" w:cs="Arial"/>
          <w:sz w:val="24"/>
          <w:szCs w:val="24"/>
        </w:rPr>
      </w:pPr>
    </w:p>
    <w:p w14:paraId="65078C40" w14:textId="77777777" w:rsidR="00C94DC3" w:rsidRPr="00C94DC3" w:rsidRDefault="00C94DC3" w:rsidP="000C2587">
      <w:pPr>
        <w:spacing w:after="0" w:line="360" w:lineRule="auto"/>
        <w:jc w:val="both"/>
        <w:rPr>
          <w:rFonts w:ascii="Arial" w:eastAsia="Times New Roman" w:hAnsi="Arial" w:cs="Arial"/>
          <w:sz w:val="24"/>
          <w:szCs w:val="24"/>
        </w:rPr>
      </w:pPr>
    </w:p>
    <w:p w14:paraId="6D9C6B6F" w14:textId="77777777" w:rsidR="00C94DC3" w:rsidRPr="00C94DC3" w:rsidRDefault="00C94DC3" w:rsidP="000C2587">
      <w:pPr>
        <w:spacing w:after="0" w:line="360" w:lineRule="auto"/>
        <w:jc w:val="both"/>
        <w:rPr>
          <w:rFonts w:ascii="Arial" w:eastAsia="Times New Roman" w:hAnsi="Arial" w:cs="Arial"/>
          <w:sz w:val="24"/>
          <w:szCs w:val="24"/>
        </w:rPr>
      </w:pPr>
    </w:p>
    <w:p w14:paraId="24D268A7" w14:textId="77777777" w:rsidR="00C94DC3" w:rsidRPr="00C94DC3" w:rsidRDefault="00C94DC3" w:rsidP="000C2587">
      <w:pPr>
        <w:spacing w:after="0" w:line="360" w:lineRule="auto"/>
        <w:jc w:val="both"/>
        <w:rPr>
          <w:rFonts w:ascii="Arial" w:eastAsia="Times New Roman" w:hAnsi="Arial" w:cs="Arial"/>
          <w:sz w:val="24"/>
          <w:szCs w:val="24"/>
        </w:rPr>
      </w:pPr>
    </w:p>
    <w:p w14:paraId="370594BA" w14:textId="77777777" w:rsidR="00C94DC3" w:rsidRPr="00C94DC3" w:rsidRDefault="00C94DC3" w:rsidP="000C2587">
      <w:pPr>
        <w:spacing w:after="0" w:line="360" w:lineRule="auto"/>
        <w:jc w:val="both"/>
        <w:rPr>
          <w:rFonts w:ascii="Arial" w:eastAsia="Times New Roman" w:hAnsi="Arial" w:cs="Arial"/>
          <w:sz w:val="24"/>
          <w:szCs w:val="24"/>
        </w:rPr>
      </w:pPr>
    </w:p>
    <w:p w14:paraId="6C27770A" w14:textId="77777777" w:rsidR="00C94DC3" w:rsidRPr="00C94DC3" w:rsidRDefault="00C94DC3" w:rsidP="000C2587">
      <w:pPr>
        <w:spacing w:after="0" w:line="360" w:lineRule="auto"/>
        <w:jc w:val="both"/>
        <w:rPr>
          <w:rFonts w:ascii="Arial" w:eastAsia="Times New Roman" w:hAnsi="Arial" w:cs="Arial"/>
          <w:sz w:val="24"/>
          <w:szCs w:val="24"/>
        </w:rPr>
      </w:pPr>
    </w:p>
    <w:p w14:paraId="410EA1CF" w14:textId="77777777" w:rsidR="00C94DC3" w:rsidRPr="00C94DC3" w:rsidRDefault="00C94DC3" w:rsidP="000C2587">
      <w:pPr>
        <w:spacing w:after="0" w:line="360" w:lineRule="auto"/>
        <w:jc w:val="both"/>
        <w:rPr>
          <w:rFonts w:ascii="Arial" w:eastAsia="Times New Roman" w:hAnsi="Arial" w:cs="Arial"/>
          <w:sz w:val="24"/>
          <w:szCs w:val="24"/>
        </w:rPr>
      </w:pPr>
    </w:p>
    <w:p w14:paraId="696260AE" w14:textId="77777777" w:rsidR="00C94DC3" w:rsidRPr="00C94DC3" w:rsidRDefault="00C94DC3" w:rsidP="000C2587">
      <w:pPr>
        <w:spacing w:after="0" w:line="360" w:lineRule="auto"/>
        <w:jc w:val="both"/>
        <w:rPr>
          <w:rFonts w:ascii="Arial" w:eastAsia="Times New Roman" w:hAnsi="Arial" w:cs="Arial"/>
          <w:sz w:val="24"/>
          <w:szCs w:val="24"/>
        </w:rPr>
      </w:pPr>
    </w:p>
    <w:p w14:paraId="7E23F548" w14:textId="77777777" w:rsidR="00C94DC3" w:rsidRPr="00C94DC3" w:rsidRDefault="00C94DC3" w:rsidP="00C94DC3">
      <w:pPr>
        <w:spacing w:after="0" w:line="360" w:lineRule="auto"/>
        <w:jc w:val="both"/>
        <w:rPr>
          <w:rFonts w:ascii="Times New Roman" w:eastAsia="Times New Roman" w:hAnsi="Times New Roman" w:cs="Times New Roman"/>
          <w:sz w:val="24"/>
          <w:szCs w:val="24"/>
        </w:rPr>
      </w:pPr>
    </w:p>
    <w:p w14:paraId="4485D7F2" w14:textId="77777777" w:rsidR="00C94DC3" w:rsidRPr="00C94DC3" w:rsidRDefault="00C94DC3" w:rsidP="00C94DC3">
      <w:pPr>
        <w:spacing w:after="0" w:line="360" w:lineRule="auto"/>
        <w:jc w:val="both"/>
        <w:rPr>
          <w:rFonts w:ascii="Times New Roman" w:eastAsia="Times New Roman" w:hAnsi="Times New Roman" w:cs="Times New Roman"/>
          <w:sz w:val="24"/>
          <w:szCs w:val="24"/>
        </w:rPr>
      </w:pPr>
    </w:p>
    <w:p w14:paraId="5DBA4471" w14:textId="77777777" w:rsidR="00C94DC3" w:rsidRPr="00C94DC3" w:rsidRDefault="00C94DC3" w:rsidP="00C94DC3">
      <w:pPr>
        <w:spacing w:after="0" w:line="360" w:lineRule="auto"/>
        <w:jc w:val="both"/>
        <w:rPr>
          <w:rFonts w:ascii="Times New Roman" w:eastAsia="Times New Roman" w:hAnsi="Times New Roman" w:cs="Times New Roman"/>
          <w:sz w:val="24"/>
          <w:szCs w:val="24"/>
        </w:rPr>
      </w:pPr>
    </w:p>
    <w:p w14:paraId="4DE0819C" w14:textId="77777777" w:rsidR="00C94DC3" w:rsidRPr="00C94DC3" w:rsidRDefault="00C94DC3" w:rsidP="00C94DC3">
      <w:pPr>
        <w:spacing w:after="0" w:line="360" w:lineRule="auto"/>
        <w:jc w:val="both"/>
        <w:rPr>
          <w:rFonts w:ascii="Times New Roman" w:eastAsia="Times New Roman" w:hAnsi="Times New Roman" w:cs="Times New Roman"/>
          <w:sz w:val="24"/>
          <w:szCs w:val="24"/>
        </w:rPr>
      </w:pPr>
    </w:p>
    <w:p w14:paraId="38D9205A" w14:textId="77777777" w:rsidR="00C94DC3" w:rsidRPr="00C94DC3" w:rsidRDefault="00C94DC3" w:rsidP="00C94DC3">
      <w:pPr>
        <w:spacing w:after="0" w:line="360" w:lineRule="auto"/>
        <w:jc w:val="both"/>
        <w:rPr>
          <w:rFonts w:ascii="Times New Roman" w:eastAsia="Times New Roman" w:hAnsi="Times New Roman" w:cs="Times New Roman"/>
          <w:sz w:val="24"/>
          <w:szCs w:val="24"/>
        </w:rPr>
      </w:pPr>
    </w:p>
    <w:p w14:paraId="7CBAFEFF" w14:textId="77777777" w:rsidR="00C94DC3" w:rsidRPr="00C94DC3" w:rsidRDefault="00C94DC3" w:rsidP="00C94DC3">
      <w:pPr>
        <w:spacing w:after="0" w:line="360" w:lineRule="auto"/>
        <w:jc w:val="both"/>
        <w:rPr>
          <w:rFonts w:ascii="Times New Roman" w:eastAsia="Times New Roman" w:hAnsi="Times New Roman" w:cs="Times New Roman"/>
          <w:sz w:val="24"/>
          <w:szCs w:val="24"/>
        </w:rPr>
      </w:pPr>
    </w:p>
    <w:p w14:paraId="2CD588D4" w14:textId="77777777" w:rsidR="00C94DC3" w:rsidRPr="00C94DC3" w:rsidRDefault="00C94DC3" w:rsidP="00C94DC3">
      <w:pPr>
        <w:spacing w:after="0" w:line="360" w:lineRule="auto"/>
        <w:jc w:val="both"/>
        <w:rPr>
          <w:rFonts w:ascii="Times New Roman" w:eastAsia="Times New Roman" w:hAnsi="Times New Roman" w:cs="Times New Roman"/>
          <w:sz w:val="24"/>
          <w:szCs w:val="24"/>
        </w:rPr>
      </w:pPr>
    </w:p>
    <w:p w14:paraId="16EF012A" w14:textId="77777777" w:rsidR="00C94DC3" w:rsidRPr="00C94DC3" w:rsidRDefault="00C94DC3" w:rsidP="00C94DC3">
      <w:pPr>
        <w:spacing w:after="0" w:line="360" w:lineRule="auto"/>
        <w:jc w:val="both"/>
        <w:rPr>
          <w:rFonts w:ascii="Times New Roman" w:eastAsia="Times New Roman" w:hAnsi="Times New Roman" w:cs="Times New Roman"/>
          <w:sz w:val="24"/>
          <w:szCs w:val="24"/>
        </w:rPr>
      </w:pPr>
    </w:p>
    <w:p w14:paraId="6A0C5B0F" w14:textId="77777777" w:rsidR="00C94DC3" w:rsidRPr="00C94DC3" w:rsidRDefault="00C94DC3" w:rsidP="00C94DC3">
      <w:pPr>
        <w:spacing w:after="0" w:line="360" w:lineRule="auto"/>
        <w:jc w:val="both"/>
        <w:rPr>
          <w:rFonts w:ascii="Times New Roman" w:eastAsia="Times New Roman" w:hAnsi="Times New Roman" w:cs="Times New Roman"/>
          <w:sz w:val="24"/>
          <w:szCs w:val="24"/>
        </w:rPr>
      </w:pPr>
    </w:p>
    <w:p w14:paraId="11B62953" w14:textId="770E2E21" w:rsidR="00B63E1A" w:rsidRPr="006D522B" w:rsidRDefault="00B63E1A" w:rsidP="006D522B">
      <w:pPr>
        <w:spacing w:line="360" w:lineRule="auto"/>
        <w:rPr>
          <w:rFonts w:ascii="Arial" w:hAnsi="Arial" w:cs="Arial"/>
        </w:rPr>
      </w:pPr>
    </w:p>
    <w:sectPr w:rsidR="00B63E1A" w:rsidRPr="006D522B" w:rsidSect="0025492D">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986B5" w14:textId="77777777" w:rsidR="00553C3B" w:rsidRDefault="00553C3B" w:rsidP="00E7642B">
      <w:pPr>
        <w:spacing w:after="0" w:line="240" w:lineRule="auto"/>
      </w:pPr>
      <w:r>
        <w:separator/>
      </w:r>
    </w:p>
  </w:endnote>
  <w:endnote w:type="continuationSeparator" w:id="0">
    <w:p w14:paraId="1EED338C" w14:textId="77777777" w:rsidR="00553C3B" w:rsidRDefault="00553C3B" w:rsidP="00E764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277593"/>
      <w:docPartObj>
        <w:docPartGallery w:val="Page Numbers (Bottom of Page)"/>
        <w:docPartUnique/>
      </w:docPartObj>
    </w:sdtPr>
    <w:sdtEndPr>
      <w:rPr>
        <w:noProof/>
      </w:rPr>
    </w:sdtEndPr>
    <w:sdtContent>
      <w:p w14:paraId="0A328652" w14:textId="74320044" w:rsidR="00B63E1A" w:rsidRDefault="00B63E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5D7258" w14:textId="77777777" w:rsidR="00B63E1A" w:rsidRDefault="00B63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00A40" w14:textId="77777777" w:rsidR="00553C3B" w:rsidRDefault="00553C3B" w:rsidP="00E7642B">
      <w:pPr>
        <w:spacing w:after="0" w:line="240" w:lineRule="auto"/>
      </w:pPr>
      <w:r>
        <w:separator/>
      </w:r>
    </w:p>
  </w:footnote>
  <w:footnote w:type="continuationSeparator" w:id="0">
    <w:p w14:paraId="64C75076" w14:textId="77777777" w:rsidR="00553C3B" w:rsidRDefault="00553C3B" w:rsidP="00E764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391508"/>
      <w:docPartObj>
        <w:docPartGallery w:val="Page Numbers (Top of Page)"/>
        <w:docPartUnique/>
      </w:docPartObj>
    </w:sdtPr>
    <w:sdtEndPr>
      <w:rPr>
        <w:noProof/>
      </w:rPr>
    </w:sdtEndPr>
    <w:sdtContent>
      <w:p w14:paraId="235D01D0" w14:textId="2B1FEEB1" w:rsidR="00E7642B" w:rsidRDefault="00E7642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42C46C5" w14:textId="77777777" w:rsidR="00E7642B" w:rsidRDefault="00E764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A88"/>
    <w:rsid w:val="000C2587"/>
    <w:rsid w:val="000C6A6D"/>
    <w:rsid w:val="000F445A"/>
    <w:rsid w:val="0025492D"/>
    <w:rsid w:val="002D0B83"/>
    <w:rsid w:val="002F1904"/>
    <w:rsid w:val="00303E21"/>
    <w:rsid w:val="003267D1"/>
    <w:rsid w:val="00360026"/>
    <w:rsid w:val="00481542"/>
    <w:rsid w:val="00553C3B"/>
    <w:rsid w:val="00576B7E"/>
    <w:rsid w:val="006D522B"/>
    <w:rsid w:val="007020FE"/>
    <w:rsid w:val="008B2FE9"/>
    <w:rsid w:val="009E7A7D"/>
    <w:rsid w:val="00B47098"/>
    <w:rsid w:val="00B63E1A"/>
    <w:rsid w:val="00C13368"/>
    <w:rsid w:val="00C8352E"/>
    <w:rsid w:val="00C94DC3"/>
    <w:rsid w:val="00D20173"/>
    <w:rsid w:val="00D92AB2"/>
    <w:rsid w:val="00DB5A88"/>
    <w:rsid w:val="00E7642B"/>
    <w:rsid w:val="00E81AED"/>
    <w:rsid w:val="00EA0C02"/>
    <w:rsid w:val="00F71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240E4"/>
  <w15:chartTrackingRefBased/>
  <w15:docId w15:val="{163062AB-A6F7-4205-AB2E-DBE73C266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64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49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492D"/>
    <w:rPr>
      <w:rFonts w:eastAsiaTheme="minorEastAsia"/>
      <w:lang w:val="en-US"/>
    </w:rPr>
  </w:style>
  <w:style w:type="character" w:customStyle="1" w:styleId="Heading1Char">
    <w:name w:val="Heading 1 Char"/>
    <w:basedOn w:val="DefaultParagraphFont"/>
    <w:link w:val="Heading1"/>
    <w:uiPriority w:val="9"/>
    <w:rsid w:val="00E764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642B"/>
    <w:pPr>
      <w:outlineLvl w:val="9"/>
    </w:pPr>
    <w:rPr>
      <w:lang w:val="en-US"/>
    </w:rPr>
  </w:style>
  <w:style w:type="paragraph" w:styleId="Header">
    <w:name w:val="header"/>
    <w:basedOn w:val="Normal"/>
    <w:link w:val="HeaderChar"/>
    <w:uiPriority w:val="99"/>
    <w:unhideWhenUsed/>
    <w:rsid w:val="00E764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42B"/>
  </w:style>
  <w:style w:type="paragraph" w:styleId="Footer">
    <w:name w:val="footer"/>
    <w:basedOn w:val="Normal"/>
    <w:link w:val="FooterChar"/>
    <w:uiPriority w:val="99"/>
    <w:unhideWhenUsed/>
    <w:rsid w:val="00E764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42B"/>
  </w:style>
  <w:style w:type="paragraph" w:styleId="TOC2">
    <w:name w:val="toc 2"/>
    <w:basedOn w:val="Normal"/>
    <w:next w:val="Normal"/>
    <w:autoRedefine/>
    <w:uiPriority w:val="39"/>
    <w:unhideWhenUsed/>
    <w:rsid w:val="000C2587"/>
    <w:pPr>
      <w:spacing w:after="100"/>
      <w:ind w:left="220"/>
    </w:pPr>
  </w:style>
  <w:style w:type="paragraph" w:styleId="TOC3">
    <w:name w:val="toc 3"/>
    <w:basedOn w:val="Normal"/>
    <w:next w:val="Normal"/>
    <w:autoRedefine/>
    <w:uiPriority w:val="39"/>
    <w:unhideWhenUsed/>
    <w:rsid w:val="000C2587"/>
    <w:pPr>
      <w:spacing w:after="100"/>
      <w:ind w:left="440"/>
    </w:pPr>
  </w:style>
  <w:style w:type="character" w:styleId="Hyperlink">
    <w:name w:val="Hyperlink"/>
    <w:basedOn w:val="DefaultParagraphFont"/>
    <w:uiPriority w:val="99"/>
    <w:unhideWhenUsed/>
    <w:rsid w:val="000C25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11A012-2FE7-48A6-B704-373CC53C1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2517</Words>
  <Characters>14351</Characters>
  <Application>Microsoft Office Word</Application>
  <DocSecurity>0</DocSecurity>
  <Lines>119</Lines>
  <Paragraphs>33</Paragraphs>
  <ScaleCrop>false</ScaleCrop>
  <Company/>
  <LinksUpToDate>false</LinksUpToDate>
  <CharactersWithSpaces>16835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2 Written Assignment (Report</dc:title>
  <dc:subject/>
  <dc:creator>Programme: BSc Health and Social Care</dc:creator>
  <cp:keywords/>
  <dc:description/>
  <cp:lastModifiedBy>Florentina Gavril</cp:lastModifiedBy>
  <cp:revision>3</cp:revision>
  <dcterms:created xsi:type="dcterms:W3CDTF">2022-08-21T08:40:00Z</dcterms:created>
  <dcterms:modified xsi:type="dcterms:W3CDTF">2022-08-21T08:41:00Z</dcterms:modified>
</cp:coreProperties>
</file>