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lang w:val="en-GB"/>
        </w:rPr>
        <w:id w:val="-1814933537"/>
        <w:docPartObj>
          <w:docPartGallery w:val="Cover Pages"/>
          <w:docPartUnique/>
        </w:docPartObj>
      </w:sdtPr>
      <w:sdtEndPr>
        <w:rPr>
          <w:rFonts w:ascii="Arial" w:hAnsi="Arial" w:cs="Arial"/>
          <w:color w:val="131615"/>
          <w:sz w:val="28"/>
          <w:szCs w:val="28"/>
          <w:shd w:val="clear" w:color="auto" w:fill="FFFFFF"/>
        </w:rPr>
      </w:sdtEndPr>
      <w:sdtContent>
        <w:p w:rsidR="00577C4B" w:rsidRDefault="00577C4B">
          <w:pPr>
            <w:pStyle w:val="NoSpacing"/>
            <w:spacing w:before="1540" w:after="240"/>
            <w:jc w:val="center"/>
            <w:rPr>
              <w:color w:val="4472C4" w:themeColor="accent1"/>
            </w:rPr>
          </w:pPr>
          <w:r>
            <w:rPr>
              <w:noProof/>
              <w:color w:val="4472C4" w:themeColor="accent1"/>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Calibri" w:hAnsi="Arial" w:cs="Arial"/>
              <w:color w:val="4472C4" w:themeColor="accent1"/>
              <w:sz w:val="56"/>
              <w:szCs w:val="56"/>
              <w:shd w:val="clear" w:color="auto" w:fill="FFFFFF"/>
            </w:rPr>
            <w:alias w:val="Title"/>
            <w:tag w:val=""/>
            <w:id w:val="1735040861"/>
            <w:placeholder>
              <w:docPart w:val="F9A8FA7DFA5C4F60AF4B4139DB7E27BD"/>
            </w:placeholder>
            <w:dataBinding w:prefixMappings="xmlns:ns0='http://purl.org/dc/elements/1.1/' xmlns:ns1='http://schemas.openxmlformats.org/package/2006/metadata/core-properties' " w:xpath="/ns1:coreProperties[1]/ns0:title[1]" w:storeItemID="{6C3C8BC8-F283-45AE-878A-BAB7291924A1}"/>
            <w:text/>
          </w:sdtPr>
          <w:sdtContent>
            <w:p w:rsidR="00577C4B" w:rsidRPr="00577C4B" w:rsidRDefault="00176F9A">
              <w:pPr>
                <w:pStyle w:val="NoSpacing"/>
                <w:pBdr>
                  <w:top w:val="single" w:sz="6" w:space="6" w:color="4472C4" w:themeColor="accent1"/>
                  <w:bottom w:val="single" w:sz="6" w:space="6" w:color="4472C4" w:themeColor="accent1"/>
                </w:pBdr>
                <w:spacing w:after="240"/>
                <w:jc w:val="center"/>
                <w:rPr>
                  <w:rFonts w:ascii="Arial" w:eastAsiaTheme="majorEastAsia" w:hAnsi="Arial" w:cs="Arial"/>
                  <w:caps/>
                  <w:color w:val="4472C4" w:themeColor="accent1"/>
                  <w:sz w:val="56"/>
                  <w:szCs w:val="56"/>
                </w:rPr>
              </w:pPr>
              <w:r>
                <w:rPr>
                  <w:rFonts w:ascii="Arial" w:eastAsia="Calibri" w:hAnsi="Arial" w:cs="Arial"/>
                  <w:color w:val="4472C4" w:themeColor="accent1"/>
                  <w:sz w:val="56"/>
                  <w:szCs w:val="56"/>
                  <w:shd w:val="clear" w:color="auto" w:fill="FFFFFF"/>
                </w:rPr>
                <w:t xml:space="preserve">Evolving Consumer </w:t>
              </w:r>
              <w:proofErr w:type="spellStart"/>
              <w:r>
                <w:rPr>
                  <w:rFonts w:ascii="Arial" w:eastAsia="Calibri" w:hAnsi="Arial" w:cs="Arial"/>
                  <w:color w:val="4472C4" w:themeColor="accent1"/>
                  <w:sz w:val="56"/>
                  <w:szCs w:val="56"/>
                  <w:shd w:val="clear" w:color="auto" w:fill="FFFFFF"/>
                </w:rPr>
                <w:t>Behaviour</w:t>
              </w:r>
              <w:proofErr w:type="spellEnd"/>
              <w:r>
                <w:rPr>
                  <w:rFonts w:ascii="Arial" w:eastAsia="Calibri" w:hAnsi="Arial" w:cs="Arial"/>
                  <w:color w:val="4472C4" w:themeColor="accent1"/>
                  <w:sz w:val="56"/>
                  <w:szCs w:val="56"/>
                  <w:shd w:val="clear" w:color="auto" w:fill="FFFFFF"/>
                </w:rPr>
                <w:t xml:space="preserve"> and Sustainability: Impact on Business Strategies in UK Retail</w:t>
              </w:r>
            </w:p>
          </w:sdtContent>
        </w:sdt>
        <w:p w:rsidR="00577C4B" w:rsidRDefault="00577C4B">
          <w:pPr>
            <w:pStyle w:val="NoSpacing"/>
            <w:jc w:val="center"/>
            <w:rPr>
              <w:color w:val="4472C4" w:themeColor="accent1"/>
              <w:sz w:val="28"/>
              <w:szCs w:val="28"/>
            </w:rPr>
          </w:pPr>
        </w:p>
        <w:p w:rsidR="00577C4B" w:rsidRDefault="00577C4B">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5-02T00:00:00Z">
                                    <w:dateFormat w:val="MMMM d, yyyy"/>
                                    <w:lid w:val="en-US"/>
                                    <w:storeMappedDataAs w:val="dateTime"/>
                                    <w:calendar w:val="gregorian"/>
                                  </w:date>
                                </w:sdtPr>
                                <w:sdtContent>
                                  <w:p w:rsidR="00E051EC" w:rsidRDefault="00E051EC">
                                    <w:pPr>
                                      <w:pStyle w:val="NoSpacing"/>
                                      <w:spacing w:after="40"/>
                                      <w:jc w:val="center"/>
                                      <w:rPr>
                                        <w:caps/>
                                        <w:color w:val="4472C4" w:themeColor="accent1"/>
                                        <w:sz w:val="28"/>
                                        <w:szCs w:val="28"/>
                                      </w:rPr>
                                    </w:pPr>
                                    <w:r>
                                      <w:rPr>
                                        <w:caps/>
                                        <w:color w:val="4472C4" w:themeColor="accent1"/>
                                        <w:sz w:val="28"/>
                                        <w:szCs w:val="28"/>
                                      </w:rPr>
                                      <w:t>May 2, 2025</w:t>
                                    </w:r>
                                  </w:p>
                                </w:sdtContent>
                              </w:sdt>
                              <w:p w:rsidR="00E051EC" w:rsidRDefault="00E051EC">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S 2414867</w:t>
                                    </w:r>
                                  </w:sdtContent>
                                </w:sdt>
                              </w:p>
                              <w:p w:rsidR="00E051EC" w:rsidRDefault="00E051EC" w:rsidP="0076541E">
                                <w:pPr>
                                  <w:pStyle w:val="NoSpacing"/>
                                  <w:rPr>
                                    <w:color w:val="4472C4" w:themeColor="accent1"/>
                                  </w:rPr>
                                </w:pPr>
                                <w:r>
                                  <w:rPr>
                                    <w:color w:val="4472C4" w:themeColor="accent1"/>
                                  </w:rPr>
                                  <w:t xml:space="preserve">                                                                            Florentina Pruteanu </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5-02T00:00:00Z">
                              <w:dateFormat w:val="MMMM d, yyyy"/>
                              <w:lid w:val="en-US"/>
                              <w:storeMappedDataAs w:val="dateTime"/>
                              <w:calendar w:val="gregorian"/>
                            </w:date>
                          </w:sdtPr>
                          <w:sdtContent>
                            <w:p w:rsidR="00E051EC" w:rsidRDefault="00E051EC">
                              <w:pPr>
                                <w:pStyle w:val="NoSpacing"/>
                                <w:spacing w:after="40"/>
                                <w:jc w:val="center"/>
                                <w:rPr>
                                  <w:caps/>
                                  <w:color w:val="4472C4" w:themeColor="accent1"/>
                                  <w:sz w:val="28"/>
                                  <w:szCs w:val="28"/>
                                </w:rPr>
                              </w:pPr>
                              <w:r>
                                <w:rPr>
                                  <w:caps/>
                                  <w:color w:val="4472C4" w:themeColor="accent1"/>
                                  <w:sz w:val="28"/>
                                  <w:szCs w:val="28"/>
                                </w:rPr>
                                <w:t>May 2, 2025</w:t>
                              </w:r>
                            </w:p>
                          </w:sdtContent>
                        </w:sdt>
                        <w:p w:rsidR="00E051EC" w:rsidRDefault="00E051EC">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S 2414867</w:t>
                              </w:r>
                            </w:sdtContent>
                          </w:sdt>
                        </w:p>
                        <w:p w:rsidR="00E051EC" w:rsidRDefault="00E051EC" w:rsidP="0076541E">
                          <w:pPr>
                            <w:pStyle w:val="NoSpacing"/>
                            <w:rPr>
                              <w:color w:val="4472C4" w:themeColor="accent1"/>
                            </w:rPr>
                          </w:pPr>
                          <w:r>
                            <w:rPr>
                              <w:color w:val="4472C4" w:themeColor="accent1"/>
                            </w:rPr>
                            <w:t xml:space="preserve">                                                                            Florentina Pruteanu </w:t>
                          </w:r>
                        </w:p>
                      </w:txbxContent>
                    </v:textbox>
                    <w10:wrap anchorx="margin" anchory="page"/>
                  </v:shape>
                </w:pict>
              </mc:Fallback>
            </mc:AlternateContent>
          </w:r>
          <w:r>
            <w:rPr>
              <w:noProof/>
              <w:color w:val="4472C4" w:themeColor="accent1"/>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577C4B" w:rsidRDefault="00577C4B">
          <w:pPr>
            <w:rPr>
              <w:rFonts w:ascii="Arial" w:hAnsi="Arial" w:cs="Arial"/>
              <w:color w:val="131615"/>
              <w:sz w:val="28"/>
              <w:szCs w:val="28"/>
              <w:shd w:val="clear" w:color="auto" w:fill="FFFFFF"/>
            </w:rPr>
          </w:pPr>
          <w:r>
            <w:rPr>
              <w:rFonts w:ascii="Arial" w:hAnsi="Arial" w:cs="Arial"/>
              <w:color w:val="131615"/>
              <w:sz w:val="28"/>
              <w:szCs w:val="28"/>
              <w:shd w:val="clear" w:color="auto" w:fill="FFFFFF"/>
            </w:rPr>
            <w:br w:type="page"/>
          </w:r>
        </w:p>
      </w:sdtContent>
    </w:sdt>
    <w:p w:rsidR="00577C4B" w:rsidRPr="00E87F31" w:rsidRDefault="00577C4B" w:rsidP="00BF7F6F">
      <w:pPr>
        <w:pStyle w:val="Heading1"/>
        <w:rPr>
          <w:rFonts w:ascii="Arial" w:hAnsi="Arial" w:cs="Arial"/>
          <w:color w:val="000000" w:themeColor="text1"/>
          <w:shd w:val="clear" w:color="auto" w:fill="FFFFFF"/>
        </w:rPr>
      </w:pPr>
      <w:bookmarkStart w:id="0" w:name="_Toc196924893"/>
      <w:r w:rsidRPr="00E87F31">
        <w:rPr>
          <w:rFonts w:ascii="Arial" w:hAnsi="Arial" w:cs="Arial"/>
          <w:color w:val="000000" w:themeColor="text1"/>
          <w:shd w:val="clear" w:color="auto" w:fill="FFFFFF"/>
        </w:rPr>
        <w:lastRenderedPageBreak/>
        <w:t>Abstract</w:t>
      </w:r>
      <w:bookmarkEnd w:id="0"/>
      <w:r w:rsidRPr="00E87F31">
        <w:rPr>
          <w:rFonts w:ascii="Arial" w:hAnsi="Arial" w:cs="Arial"/>
          <w:color w:val="000000" w:themeColor="text1"/>
          <w:shd w:val="clear" w:color="auto" w:fill="FFFFFF"/>
        </w:rPr>
        <w:t xml:space="preserve"> </w:t>
      </w:r>
    </w:p>
    <w:p w:rsidR="00577C4B" w:rsidRDefault="00577C4B" w:rsidP="00577C4B">
      <w:pPr>
        <w:spacing w:after="0" w:line="240" w:lineRule="auto"/>
        <w:rPr>
          <w:rFonts w:ascii="__Public_Sans_Fallback_3a41d0" w:hAnsi="__Public_Sans_Fallback_3a41d0"/>
          <w:color w:val="131615"/>
          <w:sz w:val="21"/>
          <w:szCs w:val="21"/>
          <w:shd w:val="clear" w:color="auto" w:fill="FFFFFF"/>
        </w:rPr>
      </w:pPr>
    </w:p>
    <w:p w:rsidR="00577C4B" w:rsidRDefault="00577C4B" w:rsidP="00577C4B">
      <w:pPr>
        <w:spacing w:after="0" w:line="240" w:lineRule="auto"/>
        <w:rPr>
          <w:rFonts w:ascii="__Public_Sans_Fallback_3a41d0" w:hAnsi="__Public_Sans_Fallback_3a41d0"/>
          <w:color w:val="131615"/>
          <w:sz w:val="21"/>
          <w:szCs w:val="21"/>
          <w:shd w:val="clear" w:color="auto" w:fill="FFFFFF"/>
        </w:rPr>
      </w:pPr>
    </w:p>
    <w:p w:rsidR="00577C4B" w:rsidRDefault="00577C4B" w:rsidP="00577C4B">
      <w:pPr>
        <w:spacing w:after="0" w:line="240" w:lineRule="auto"/>
        <w:rPr>
          <w:rFonts w:ascii="__Public_Sans_Fallback_3a41d0" w:hAnsi="__Public_Sans_Fallback_3a41d0"/>
          <w:color w:val="131615"/>
          <w:sz w:val="21"/>
          <w:szCs w:val="21"/>
          <w:shd w:val="clear" w:color="auto" w:fill="FFFFFF"/>
        </w:rPr>
      </w:pPr>
    </w:p>
    <w:p w:rsidR="00577C4B" w:rsidRDefault="00577C4B" w:rsidP="00577C4B">
      <w:pPr>
        <w:spacing w:after="0" w:line="240" w:lineRule="auto"/>
        <w:rPr>
          <w:rFonts w:ascii="__Public_Sans_Fallback_3a41d0" w:hAnsi="__Public_Sans_Fallback_3a41d0"/>
          <w:color w:val="131615"/>
          <w:sz w:val="21"/>
          <w:szCs w:val="21"/>
          <w:shd w:val="clear" w:color="auto" w:fill="FFFFFF"/>
        </w:rPr>
      </w:pPr>
    </w:p>
    <w:p w:rsidR="00577C4B" w:rsidRDefault="00577C4B" w:rsidP="00577C4B">
      <w:pPr>
        <w:spacing w:after="0" w:line="240" w:lineRule="auto"/>
        <w:rPr>
          <w:rFonts w:ascii="__Public_Sans_Fallback_3a41d0" w:hAnsi="__Public_Sans_Fallback_3a41d0"/>
          <w:color w:val="131615"/>
          <w:sz w:val="21"/>
          <w:szCs w:val="21"/>
          <w:shd w:val="clear" w:color="auto" w:fill="FFFFFF"/>
        </w:rPr>
      </w:pPr>
    </w:p>
    <w:p w:rsidR="00577C4B" w:rsidRPr="00577C4B" w:rsidRDefault="00577C4B" w:rsidP="00577C4B">
      <w:pPr>
        <w:spacing w:after="0" w:line="480" w:lineRule="auto"/>
        <w:rPr>
          <w:rFonts w:ascii="Arial" w:hAnsi="Arial" w:cs="Arial"/>
          <w:color w:val="131615"/>
          <w:sz w:val="24"/>
          <w:szCs w:val="24"/>
          <w:shd w:val="clear" w:color="auto" w:fill="FFFFFF"/>
        </w:rPr>
      </w:pPr>
      <w:r w:rsidRPr="00577C4B">
        <w:rPr>
          <w:rFonts w:ascii="Arial" w:hAnsi="Arial" w:cs="Arial"/>
          <w:color w:val="131615"/>
          <w:sz w:val="24"/>
          <w:szCs w:val="24"/>
          <w:shd w:val="clear" w:color="auto" w:fill="FFFFFF"/>
        </w:rPr>
        <w:t xml:space="preserve">This research proposal aims to analyse how shifts in consumer behaviour towards sustainability impact business strategies in the UK retail sector. Given the fast-paced advancements in this field, much of the existing literature quickly becomes outdated, and there is a clear gap in recent studies. Drawing on prior studies, this proposal undertakes a thorough and wide-ranging exploration of key drivers influencing sustainable consumption, including demographic trends, government policies, digital technology and social media. The researcher has carried out an analysis of business strategies used by a few UK companies and evaluated the research's ethical implications.  A positivist approach will be employed in their future research project, using the quantitative method of distributing online questionnaires to various retail businesses across the UK. Besides uncovering the effects of these behavioural changes on retail strategy development, the researcher is hoping to identify business obstacles to sustainability alignment and offering practical recommendations. </w:t>
      </w:r>
    </w:p>
    <w:p w:rsidR="00577C4B" w:rsidRDefault="00577C4B" w:rsidP="00577C4B">
      <w:pPr>
        <w:spacing w:after="0" w:line="480" w:lineRule="auto"/>
        <w:rPr>
          <w:rFonts w:ascii="Arial" w:hAnsi="Arial" w:cs="Arial"/>
          <w:color w:val="131615"/>
          <w:sz w:val="24"/>
          <w:szCs w:val="24"/>
          <w:shd w:val="clear" w:color="auto" w:fill="FFFFFF"/>
        </w:rPr>
      </w:pPr>
    </w:p>
    <w:p w:rsidR="00EF332D" w:rsidRDefault="00EF332D" w:rsidP="00577C4B">
      <w:pPr>
        <w:spacing w:after="0" w:line="480" w:lineRule="auto"/>
        <w:rPr>
          <w:rFonts w:ascii="Arial" w:hAnsi="Arial" w:cs="Arial"/>
          <w:color w:val="131615"/>
          <w:sz w:val="24"/>
          <w:szCs w:val="24"/>
          <w:shd w:val="clear" w:color="auto" w:fill="FFFFFF"/>
        </w:rPr>
      </w:pPr>
    </w:p>
    <w:p w:rsidR="00EF332D" w:rsidRDefault="00EF332D" w:rsidP="00577C4B">
      <w:pPr>
        <w:spacing w:after="0" w:line="480" w:lineRule="auto"/>
        <w:rPr>
          <w:rFonts w:ascii="Arial" w:hAnsi="Arial" w:cs="Arial"/>
          <w:color w:val="131615"/>
          <w:sz w:val="24"/>
          <w:szCs w:val="24"/>
          <w:shd w:val="clear" w:color="auto" w:fill="FFFFFF"/>
        </w:rPr>
      </w:pPr>
    </w:p>
    <w:p w:rsidR="00EF332D" w:rsidRDefault="00EF332D" w:rsidP="00577C4B">
      <w:pPr>
        <w:spacing w:after="0" w:line="480" w:lineRule="auto"/>
        <w:rPr>
          <w:rFonts w:ascii="Arial" w:hAnsi="Arial" w:cs="Arial"/>
          <w:color w:val="131615"/>
          <w:sz w:val="24"/>
          <w:szCs w:val="24"/>
          <w:shd w:val="clear" w:color="auto" w:fill="FFFFFF"/>
        </w:rPr>
      </w:pPr>
    </w:p>
    <w:p w:rsidR="00EF332D" w:rsidRDefault="00EF332D" w:rsidP="00577C4B">
      <w:pPr>
        <w:spacing w:after="0" w:line="480" w:lineRule="auto"/>
        <w:rPr>
          <w:rFonts w:ascii="Arial" w:hAnsi="Arial" w:cs="Arial"/>
          <w:color w:val="131615"/>
          <w:sz w:val="24"/>
          <w:szCs w:val="24"/>
          <w:shd w:val="clear" w:color="auto" w:fill="FFFFFF"/>
        </w:rPr>
      </w:pPr>
    </w:p>
    <w:p w:rsidR="00EF332D" w:rsidRDefault="00EF332D" w:rsidP="00577C4B">
      <w:pPr>
        <w:spacing w:after="0" w:line="480" w:lineRule="auto"/>
        <w:rPr>
          <w:rFonts w:ascii="Arial" w:hAnsi="Arial" w:cs="Arial"/>
          <w:color w:val="131615"/>
          <w:sz w:val="24"/>
          <w:szCs w:val="24"/>
          <w:shd w:val="clear" w:color="auto" w:fill="FFFFFF"/>
        </w:rPr>
      </w:pPr>
    </w:p>
    <w:p w:rsidR="00EF332D" w:rsidRPr="00577C4B" w:rsidRDefault="00EF332D" w:rsidP="00577C4B">
      <w:pPr>
        <w:spacing w:after="0" w:line="480" w:lineRule="auto"/>
        <w:rPr>
          <w:rFonts w:ascii="Arial" w:hAnsi="Arial" w:cs="Arial"/>
          <w:color w:val="131615"/>
          <w:sz w:val="24"/>
          <w:szCs w:val="24"/>
          <w:shd w:val="clear" w:color="auto" w:fill="FFFFFF"/>
        </w:rPr>
      </w:pPr>
    </w:p>
    <w:p w:rsidR="00577C4B" w:rsidRPr="00577C4B" w:rsidRDefault="00577C4B" w:rsidP="00577C4B">
      <w:pPr>
        <w:spacing w:after="0" w:line="240" w:lineRule="auto"/>
        <w:rPr>
          <w:rFonts w:ascii="__Public_Sans_Fallback_3a41d0" w:hAnsi="__Public_Sans_Fallback_3a41d0"/>
          <w:color w:val="131615"/>
          <w:sz w:val="21"/>
          <w:szCs w:val="21"/>
          <w:shd w:val="clear" w:color="auto" w:fill="FFFFFF"/>
        </w:rPr>
      </w:pPr>
    </w:p>
    <w:p w:rsidR="00577C4B" w:rsidRDefault="00577C4B" w:rsidP="00146B38">
      <w:pPr>
        <w:spacing w:after="0" w:line="240" w:lineRule="auto"/>
        <w:rPr>
          <w:rFonts w:ascii="__Public_Sans_Fallback_3a41d0" w:hAnsi="__Public_Sans_Fallback_3a41d0"/>
          <w:color w:val="131615"/>
          <w:sz w:val="21"/>
          <w:szCs w:val="21"/>
          <w:shd w:val="clear" w:color="auto" w:fill="FFFFFF"/>
        </w:rPr>
      </w:pPr>
    </w:p>
    <w:sdt>
      <w:sdtPr>
        <w:rPr>
          <w:rFonts w:asciiTheme="minorHAnsi" w:eastAsiaTheme="minorHAnsi" w:hAnsiTheme="minorHAnsi" w:cstheme="minorBidi"/>
          <w:color w:val="auto"/>
          <w:sz w:val="22"/>
          <w:szCs w:val="22"/>
          <w:lang w:val="en-GB"/>
        </w:rPr>
        <w:id w:val="-1137019996"/>
        <w:docPartObj>
          <w:docPartGallery w:val="Table of Contents"/>
          <w:docPartUnique/>
        </w:docPartObj>
      </w:sdtPr>
      <w:sdtEndPr>
        <w:rPr>
          <w:b/>
          <w:bCs/>
          <w:noProof/>
        </w:rPr>
      </w:sdtEndPr>
      <w:sdtContent>
        <w:p w:rsidR="00EF332D" w:rsidRPr="00EB414B" w:rsidRDefault="00EB414B">
          <w:pPr>
            <w:pStyle w:val="TOCHeading"/>
            <w:rPr>
              <w:rFonts w:ascii="Arial" w:hAnsi="Arial" w:cs="Arial"/>
              <w:color w:val="000000" w:themeColor="text1"/>
              <w:sz w:val="24"/>
              <w:szCs w:val="24"/>
            </w:rPr>
          </w:pPr>
          <w:r w:rsidRPr="00EB414B">
            <w:rPr>
              <w:rFonts w:ascii="Arial" w:hAnsi="Arial" w:cs="Arial"/>
              <w:color w:val="000000" w:themeColor="text1"/>
              <w:sz w:val="24"/>
              <w:szCs w:val="24"/>
            </w:rPr>
            <w:t xml:space="preserve">Table of </w:t>
          </w:r>
          <w:r w:rsidR="00EF332D" w:rsidRPr="00EB414B">
            <w:rPr>
              <w:rFonts w:ascii="Arial" w:hAnsi="Arial" w:cs="Arial"/>
              <w:color w:val="000000" w:themeColor="text1"/>
              <w:sz w:val="24"/>
              <w:szCs w:val="24"/>
            </w:rPr>
            <w:t>Contents</w:t>
          </w:r>
        </w:p>
        <w:p w:rsidR="00EB414B" w:rsidRPr="00EB414B" w:rsidRDefault="00EB414B" w:rsidP="00EB414B">
          <w:pPr>
            <w:rPr>
              <w:lang w:val="en-US"/>
            </w:rPr>
          </w:pPr>
        </w:p>
        <w:p w:rsidR="00C822BC" w:rsidRDefault="00EF332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96924893" w:history="1">
            <w:r w:rsidR="00C822BC" w:rsidRPr="00B968F5">
              <w:rPr>
                <w:rStyle w:val="Hyperlink"/>
                <w:rFonts w:ascii="Arial" w:hAnsi="Arial" w:cs="Arial"/>
                <w:noProof/>
                <w:shd w:val="clear" w:color="auto" w:fill="FFFFFF"/>
              </w:rPr>
              <w:t>Abstract</w:t>
            </w:r>
            <w:r w:rsidR="00C822BC">
              <w:rPr>
                <w:noProof/>
                <w:webHidden/>
              </w:rPr>
              <w:tab/>
            </w:r>
            <w:r w:rsidR="00C822BC">
              <w:rPr>
                <w:noProof/>
                <w:webHidden/>
              </w:rPr>
              <w:fldChar w:fldCharType="begin"/>
            </w:r>
            <w:r w:rsidR="00C822BC">
              <w:rPr>
                <w:noProof/>
                <w:webHidden/>
              </w:rPr>
              <w:instrText xml:space="preserve"> PAGEREF _Toc196924893 \h </w:instrText>
            </w:r>
            <w:r w:rsidR="00C822BC">
              <w:rPr>
                <w:noProof/>
                <w:webHidden/>
              </w:rPr>
            </w:r>
            <w:r w:rsidR="00C822BC">
              <w:rPr>
                <w:noProof/>
                <w:webHidden/>
              </w:rPr>
              <w:fldChar w:fldCharType="separate"/>
            </w:r>
            <w:r w:rsidR="00C822BC">
              <w:rPr>
                <w:noProof/>
                <w:webHidden/>
              </w:rPr>
              <w:t>1</w:t>
            </w:r>
            <w:r w:rsidR="00C822BC">
              <w:rPr>
                <w:noProof/>
                <w:webHidden/>
              </w:rPr>
              <w:fldChar w:fldCharType="end"/>
            </w:r>
          </w:hyperlink>
        </w:p>
        <w:p w:rsidR="00C822BC" w:rsidRDefault="00E051EC">
          <w:pPr>
            <w:pStyle w:val="TOC1"/>
            <w:tabs>
              <w:tab w:val="right" w:leader="dot" w:pos="9016"/>
            </w:tabs>
            <w:rPr>
              <w:rFonts w:eastAsiaTheme="minorEastAsia"/>
              <w:noProof/>
              <w:lang w:eastAsia="en-GB"/>
            </w:rPr>
          </w:pPr>
          <w:hyperlink w:anchor="_Toc196924894" w:history="1">
            <w:r w:rsidR="00C822BC" w:rsidRPr="00B968F5">
              <w:rPr>
                <w:rStyle w:val="Hyperlink"/>
                <w:rFonts w:ascii="Arial" w:hAnsi="Arial" w:cs="Arial"/>
                <w:noProof/>
              </w:rPr>
              <w:t>Introduction</w:t>
            </w:r>
            <w:r w:rsidR="00C822BC">
              <w:rPr>
                <w:noProof/>
                <w:webHidden/>
              </w:rPr>
              <w:tab/>
            </w:r>
            <w:r w:rsidR="00C822BC">
              <w:rPr>
                <w:noProof/>
                <w:webHidden/>
              </w:rPr>
              <w:fldChar w:fldCharType="begin"/>
            </w:r>
            <w:r w:rsidR="00C822BC">
              <w:rPr>
                <w:noProof/>
                <w:webHidden/>
              </w:rPr>
              <w:instrText xml:space="preserve"> PAGEREF _Toc196924894 \h </w:instrText>
            </w:r>
            <w:r w:rsidR="00C822BC">
              <w:rPr>
                <w:noProof/>
                <w:webHidden/>
              </w:rPr>
            </w:r>
            <w:r w:rsidR="00C822BC">
              <w:rPr>
                <w:noProof/>
                <w:webHidden/>
              </w:rPr>
              <w:fldChar w:fldCharType="separate"/>
            </w:r>
            <w:r w:rsidR="00C822BC">
              <w:rPr>
                <w:noProof/>
                <w:webHidden/>
              </w:rPr>
              <w:t>4</w:t>
            </w:r>
            <w:r w:rsidR="00C822BC">
              <w:rPr>
                <w:noProof/>
                <w:webHidden/>
              </w:rPr>
              <w:fldChar w:fldCharType="end"/>
            </w:r>
          </w:hyperlink>
        </w:p>
        <w:p w:rsidR="00C822BC" w:rsidRDefault="00E051EC">
          <w:pPr>
            <w:pStyle w:val="TOC1"/>
            <w:tabs>
              <w:tab w:val="right" w:leader="dot" w:pos="9016"/>
            </w:tabs>
            <w:rPr>
              <w:rFonts w:eastAsiaTheme="minorEastAsia"/>
              <w:noProof/>
              <w:lang w:eastAsia="en-GB"/>
            </w:rPr>
          </w:pPr>
          <w:hyperlink w:anchor="_Toc196924895" w:history="1">
            <w:r w:rsidR="00C822BC" w:rsidRPr="00B968F5">
              <w:rPr>
                <w:rStyle w:val="Hyperlink"/>
                <w:rFonts w:ascii="Arial" w:eastAsia="Times New Roman" w:hAnsi="Arial" w:cs="Arial"/>
                <w:noProof/>
                <w:lang w:eastAsia="en-GB"/>
              </w:rPr>
              <w:t>1. Rationale</w:t>
            </w:r>
            <w:r w:rsidR="00C822BC">
              <w:rPr>
                <w:noProof/>
                <w:webHidden/>
              </w:rPr>
              <w:tab/>
            </w:r>
            <w:r w:rsidR="00C822BC">
              <w:rPr>
                <w:noProof/>
                <w:webHidden/>
              </w:rPr>
              <w:fldChar w:fldCharType="begin"/>
            </w:r>
            <w:r w:rsidR="00C822BC">
              <w:rPr>
                <w:noProof/>
                <w:webHidden/>
              </w:rPr>
              <w:instrText xml:space="preserve"> PAGEREF _Toc196924895 \h </w:instrText>
            </w:r>
            <w:r w:rsidR="00C822BC">
              <w:rPr>
                <w:noProof/>
                <w:webHidden/>
              </w:rPr>
            </w:r>
            <w:r w:rsidR="00C822BC">
              <w:rPr>
                <w:noProof/>
                <w:webHidden/>
              </w:rPr>
              <w:fldChar w:fldCharType="separate"/>
            </w:r>
            <w:r w:rsidR="00C822BC">
              <w:rPr>
                <w:noProof/>
                <w:webHidden/>
              </w:rPr>
              <w:t>5</w:t>
            </w:r>
            <w:r w:rsidR="00C822BC">
              <w:rPr>
                <w:noProof/>
                <w:webHidden/>
              </w:rPr>
              <w:fldChar w:fldCharType="end"/>
            </w:r>
          </w:hyperlink>
        </w:p>
        <w:p w:rsidR="00C822BC" w:rsidRDefault="00E051EC">
          <w:pPr>
            <w:pStyle w:val="TOC1"/>
            <w:tabs>
              <w:tab w:val="right" w:leader="dot" w:pos="9016"/>
            </w:tabs>
            <w:rPr>
              <w:rFonts w:eastAsiaTheme="minorEastAsia"/>
              <w:noProof/>
              <w:lang w:eastAsia="en-GB"/>
            </w:rPr>
          </w:pPr>
          <w:hyperlink w:anchor="_Toc196924896" w:history="1">
            <w:r w:rsidR="00C822BC" w:rsidRPr="00B968F5">
              <w:rPr>
                <w:rStyle w:val="Hyperlink"/>
                <w:rFonts w:ascii="Arial" w:eastAsia="Times New Roman" w:hAnsi="Arial" w:cs="Arial"/>
                <w:noProof/>
                <w:lang w:eastAsia="en-GB"/>
              </w:rPr>
              <w:t>2. Research Question, Objectives and Aims</w:t>
            </w:r>
            <w:r w:rsidR="00C822BC">
              <w:rPr>
                <w:noProof/>
                <w:webHidden/>
              </w:rPr>
              <w:tab/>
            </w:r>
            <w:r w:rsidR="00C822BC">
              <w:rPr>
                <w:noProof/>
                <w:webHidden/>
              </w:rPr>
              <w:fldChar w:fldCharType="begin"/>
            </w:r>
            <w:r w:rsidR="00C822BC">
              <w:rPr>
                <w:noProof/>
                <w:webHidden/>
              </w:rPr>
              <w:instrText xml:space="preserve"> PAGEREF _Toc196924896 \h </w:instrText>
            </w:r>
            <w:r w:rsidR="00C822BC">
              <w:rPr>
                <w:noProof/>
                <w:webHidden/>
              </w:rPr>
            </w:r>
            <w:r w:rsidR="00C822BC">
              <w:rPr>
                <w:noProof/>
                <w:webHidden/>
              </w:rPr>
              <w:fldChar w:fldCharType="separate"/>
            </w:r>
            <w:r w:rsidR="00C822BC">
              <w:rPr>
                <w:noProof/>
                <w:webHidden/>
              </w:rPr>
              <w:t>5</w:t>
            </w:r>
            <w:r w:rsidR="00C822BC">
              <w:rPr>
                <w:noProof/>
                <w:webHidden/>
              </w:rPr>
              <w:fldChar w:fldCharType="end"/>
            </w:r>
          </w:hyperlink>
        </w:p>
        <w:p w:rsidR="00C822BC" w:rsidRDefault="00E051EC">
          <w:pPr>
            <w:pStyle w:val="TOC1"/>
            <w:tabs>
              <w:tab w:val="right" w:leader="dot" w:pos="9016"/>
            </w:tabs>
            <w:rPr>
              <w:rFonts w:eastAsiaTheme="minorEastAsia"/>
              <w:noProof/>
              <w:lang w:eastAsia="en-GB"/>
            </w:rPr>
          </w:pPr>
          <w:hyperlink w:anchor="_Toc196924897" w:history="1">
            <w:r w:rsidR="00C822BC" w:rsidRPr="00B968F5">
              <w:rPr>
                <w:rStyle w:val="Hyperlink"/>
                <w:rFonts w:ascii="Arial" w:hAnsi="Arial" w:cs="Arial"/>
                <w:noProof/>
              </w:rPr>
              <w:t>3.Literature Review</w:t>
            </w:r>
            <w:r w:rsidR="00C822BC">
              <w:rPr>
                <w:noProof/>
                <w:webHidden/>
              </w:rPr>
              <w:tab/>
            </w:r>
            <w:r w:rsidR="00C822BC">
              <w:rPr>
                <w:noProof/>
                <w:webHidden/>
              </w:rPr>
              <w:fldChar w:fldCharType="begin"/>
            </w:r>
            <w:r w:rsidR="00C822BC">
              <w:rPr>
                <w:noProof/>
                <w:webHidden/>
              </w:rPr>
              <w:instrText xml:space="preserve"> PAGEREF _Toc196924897 \h </w:instrText>
            </w:r>
            <w:r w:rsidR="00C822BC">
              <w:rPr>
                <w:noProof/>
                <w:webHidden/>
              </w:rPr>
            </w:r>
            <w:r w:rsidR="00C822BC">
              <w:rPr>
                <w:noProof/>
                <w:webHidden/>
              </w:rPr>
              <w:fldChar w:fldCharType="separate"/>
            </w:r>
            <w:r w:rsidR="00C822BC">
              <w:rPr>
                <w:noProof/>
                <w:webHidden/>
              </w:rPr>
              <w:t>6</w:t>
            </w:r>
            <w:r w:rsidR="00C822BC">
              <w:rPr>
                <w:noProof/>
                <w:webHidden/>
              </w:rPr>
              <w:fldChar w:fldCharType="end"/>
            </w:r>
          </w:hyperlink>
        </w:p>
        <w:p w:rsidR="00C822BC" w:rsidRDefault="00E051EC">
          <w:pPr>
            <w:pStyle w:val="TOC2"/>
            <w:tabs>
              <w:tab w:val="right" w:leader="dot" w:pos="9016"/>
            </w:tabs>
            <w:rPr>
              <w:rFonts w:eastAsiaTheme="minorEastAsia"/>
              <w:noProof/>
              <w:lang w:eastAsia="en-GB"/>
            </w:rPr>
          </w:pPr>
          <w:hyperlink w:anchor="_Toc196924898" w:history="1">
            <w:r w:rsidR="00C822BC" w:rsidRPr="00B968F5">
              <w:rPr>
                <w:rStyle w:val="Hyperlink"/>
                <w:rFonts w:ascii="Arial" w:hAnsi="Arial" w:cs="Arial"/>
                <w:noProof/>
              </w:rPr>
              <w:t>3.1 Demographic Influence on Sustainability Patterns</w:t>
            </w:r>
            <w:r w:rsidR="00C822BC">
              <w:rPr>
                <w:noProof/>
                <w:webHidden/>
              </w:rPr>
              <w:tab/>
            </w:r>
            <w:r w:rsidR="00C822BC">
              <w:rPr>
                <w:noProof/>
                <w:webHidden/>
              </w:rPr>
              <w:fldChar w:fldCharType="begin"/>
            </w:r>
            <w:r w:rsidR="00C822BC">
              <w:rPr>
                <w:noProof/>
                <w:webHidden/>
              </w:rPr>
              <w:instrText xml:space="preserve"> PAGEREF _Toc196924898 \h </w:instrText>
            </w:r>
            <w:r w:rsidR="00C822BC">
              <w:rPr>
                <w:noProof/>
                <w:webHidden/>
              </w:rPr>
            </w:r>
            <w:r w:rsidR="00C822BC">
              <w:rPr>
                <w:noProof/>
                <w:webHidden/>
              </w:rPr>
              <w:fldChar w:fldCharType="separate"/>
            </w:r>
            <w:r w:rsidR="00C822BC">
              <w:rPr>
                <w:noProof/>
                <w:webHidden/>
              </w:rPr>
              <w:t>7</w:t>
            </w:r>
            <w:r w:rsidR="00C822BC">
              <w:rPr>
                <w:noProof/>
                <w:webHidden/>
              </w:rPr>
              <w:fldChar w:fldCharType="end"/>
            </w:r>
          </w:hyperlink>
        </w:p>
        <w:p w:rsidR="00C822BC" w:rsidRDefault="00E051EC">
          <w:pPr>
            <w:pStyle w:val="TOC3"/>
            <w:tabs>
              <w:tab w:val="right" w:leader="dot" w:pos="9016"/>
            </w:tabs>
            <w:rPr>
              <w:rFonts w:eastAsiaTheme="minorEastAsia"/>
              <w:noProof/>
              <w:lang w:eastAsia="en-GB"/>
            </w:rPr>
          </w:pPr>
          <w:hyperlink w:anchor="_Toc196924899" w:history="1">
            <w:r w:rsidR="00C822BC" w:rsidRPr="00B968F5">
              <w:rPr>
                <w:rStyle w:val="Hyperlink"/>
                <w:rFonts w:ascii="Arial" w:eastAsia="Times New Roman" w:hAnsi="Arial" w:cs="Arial"/>
                <w:noProof/>
                <w:lang w:eastAsia="en-GB"/>
              </w:rPr>
              <w:t>3.1.1 Age</w:t>
            </w:r>
            <w:r w:rsidR="00C822BC">
              <w:rPr>
                <w:noProof/>
                <w:webHidden/>
              </w:rPr>
              <w:tab/>
            </w:r>
            <w:r w:rsidR="00C822BC">
              <w:rPr>
                <w:noProof/>
                <w:webHidden/>
              </w:rPr>
              <w:fldChar w:fldCharType="begin"/>
            </w:r>
            <w:r w:rsidR="00C822BC">
              <w:rPr>
                <w:noProof/>
                <w:webHidden/>
              </w:rPr>
              <w:instrText xml:space="preserve"> PAGEREF _Toc196924899 \h </w:instrText>
            </w:r>
            <w:r w:rsidR="00C822BC">
              <w:rPr>
                <w:noProof/>
                <w:webHidden/>
              </w:rPr>
            </w:r>
            <w:r w:rsidR="00C822BC">
              <w:rPr>
                <w:noProof/>
                <w:webHidden/>
              </w:rPr>
              <w:fldChar w:fldCharType="separate"/>
            </w:r>
            <w:r w:rsidR="00C822BC">
              <w:rPr>
                <w:noProof/>
                <w:webHidden/>
              </w:rPr>
              <w:t>7</w:t>
            </w:r>
            <w:r w:rsidR="00C822BC">
              <w:rPr>
                <w:noProof/>
                <w:webHidden/>
              </w:rPr>
              <w:fldChar w:fldCharType="end"/>
            </w:r>
          </w:hyperlink>
        </w:p>
        <w:p w:rsidR="00C822BC" w:rsidRDefault="00E051EC">
          <w:pPr>
            <w:pStyle w:val="TOC3"/>
            <w:tabs>
              <w:tab w:val="right" w:leader="dot" w:pos="9016"/>
            </w:tabs>
            <w:rPr>
              <w:rFonts w:eastAsiaTheme="minorEastAsia"/>
              <w:noProof/>
              <w:lang w:eastAsia="en-GB"/>
            </w:rPr>
          </w:pPr>
          <w:hyperlink w:anchor="_Toc196924900" w:history="1">
            <w:r w:rsidR="00C822BC" w:rsidRPr="00B968F5">
              <w:rPr>
                <w:rStyle w:val="Hyperlink"/>
                <w:rFonts w:ascii="Arial" w:hAnsi="Arial" w:cs="Arial"/>
                <w:noProof/>
              </w:rPr>
              <w:t>3.1.2 Wealth</w:t>
            </w:r>
            <w:r w:rsidR="00C822BC">
              <w:rPr>
                <w:noProof/>
                <w:webHidden/>
              </w:rPr>
              <w:tab/>
            </w:r>
            <w:r w:rsidR="00C822BC">
              <w:rPr>
                <w:noProof/>
                <w:webHidden/>
              </w:rPr>
              <w:fldChar w:fldCharType="begin"/>
            </w:r>
            <w:r w:rsidR="00C822BC">
              <w:rPr>
                <w:noProof/>
                <w:webHidden/>
              </w:rPr>
              <w:instrText xml:space="preserve"> PAGEREF _Toc196924900 \h </w:instrText>
            </w:r>
            <w:r w:rsidR="00C822BC">
              <w:rPr>
                <w:noProof/>
                <w:webHidden/>
              </w:rPr>
            </w:r>
            <w:r w:rsidR="00C822BC">
              <w:rPr>
                <w:noProof/>
                <w:webHidden/>
              </w:rPr>
              <w:fldChar w:fldCharType="separate"/>
            </w:r>
            <w:r w:rsidR="00C822BC">
              <w:rPr>
                <w:noProof/>
                <w:webHidden/>
              </w:rPr>
              <w:t>8</w:t>
            </w:r>
            <w:r w:rsidR="00C822BC">
              <w:rPr>
                <w:noProof/>
                <w:webHidden/>
              </w:rPr>
              <w:fldChar w:fldCharType="end"/>
            </w:r>
          </w:hyperlink>
        </w:p>
        <w:p w:rsidR="00C822BC" w:rsidRDefault="00E051EC">
          <w:pPr>
            <w:pStyle w:val="TOC2"/>
            <w:tabs>
              <w:tab w:val="right" w:leader="dot" w:pos="9016"/>
            </w:tabs>
            <w:rPr>
              <w:rFonts w:eastAsiaTheme="minorEastAsia"/>
              <w:noProof/>
              <w:lang w:eastAsia="en-GB"/>
            </w:rPr>
          </w:pPr>
          <w:hyperlink w:anchor="_Toc196924901" w:history="1">
            <w:r w:rsidR="00C822BC" w:rsidRPr="00B968F5">
              <w:rPr>
                <w:rStyle w:val="Hyperlink"/>
                <w:rFonts w:ascii="Arial" w:hAnsi="Arial" w:cs="Arial"/>
                <w:noProof/>
              </w:rPr>
              <w:t>3.2 Seasonal and local eating markets</w:t>
            </w:r>
            <w:r w:rsidR="00C822BC">
              <w:rPr>
                <w:noProof/>
                <w:webHidden/>
              </w:rPr>
              <w:tab/>
            </w:r>
            <w:r w:rsidR="00C822BC">
              <w:rPr>
                <w:noProof/>
                <w:webHidden/>
              </w:rPr>
              <w:fldChar w:fldCharType="begin"/>
            </w:r>
            <w:r w:rsidR="00C822BC">
              <w:rPr>
                <w:noProof/>
                <w:webHidden/>
              </w:rPr>
              <w:instrText xml:space="preserve"> PAGEREF _Toc196924901 \h </w:instrText>
            </w:r>
            <w:r w:rsidR="00C822BC">
              <w:rPr>
                <w:noProof/>
                <w:webHidden/>
              </w:rPr>
            </w:r>
            <w:r w:rsidR="00C822BC">
              <w:rPr>
                <w:noProof/>
                <w:webHidden/>
              </w:rPr>
              <w:fldChar w:fldCharType="separate"/>
            </w:r>
            <w:r w:rsidR="00C822BC">
              <w:rPr>
                <w:noProof/>
                <w:webHidden/>
              </w:rPr>
              <w:t>9</w:t>
            </w:r>
            <w:r w:rsidR="00C822BC">
              <w:rPr>
                <w:noProof/>
                <w:webHidden/>
              </w:rPr>
              <w:fldChar w:fldCharType="end"/>
            </w:r>
          </w:hyperlink>
        </w:p>
        <w:p w:rsidR="00C822BC" w:rsidRDefault="00E051EC">
          <w:pPr>
            <w:pStyle w:val="TOC2"/>
            <w:tabs>
              <w:tab w:val="right" w:leader="dot" w:pos="9016"/>
            </w:tabs>
            <w:rPr>
              <w:rFonts w:eastAsiaTheme="minorEastAsia"/>
              <w:noProof/>
              <w:lang w:eastAsia="en-GB"/>
            </w:rPr>
          </w:pPr>
          <w:hyperlink w:anchor="_Toc196924902" w:history="1">
            <w:r w:rsidR="00C822BC" w:rsidRPr="00B968F5">
              <w:rPr>
                <w:rStyle w:val="Hyperlink"/>
                <w:rFonts w:ascii="Arial" w:hAnsi="Arial" w:cs="Arial"/>
                <w:noProof/>
              </w:rPr>
              <w:t>3.3 Trends in Meat Consumption and Sustainability</w:t>
            </w:r>
            <w:r w:rsidR="00C822BC">
              <w:rPr>
                <w:noProof/>
                <w:webHidden/>
              </w:rPr>
              <w:tab/>
            </w:r>
            <w:r w:rsidR="00C822BC">
              <w:rPr>
                <w:noProof/>
                <w:webHidden/>
              </w:rPr>
              <w:fldChar w:fldCharType="begin"/>
            </w:r>
            <w:r w:rsidR="00C822BC">
              <w:rPr>
                <w:noProof/>
                <w:webHidden/>
              </w:rPr>
              <w:instrText xml:space="preserve"> PAGEREF _Toc196924902 \h </w:instrText>
            </w:r>
            <w:r w:rsidR="00C822BC">
              <w:rPr>
                <w:noProof/>
                <w:webHidden/>
              </w:rPr>
            </w:r>
            <w:r w:rsidR="00C822BC">
              <w:rPr>
                <w:noProof/>
                <w:webHidden/>
              </w:rPr>
              <w:fldChar w:fldCharType="separate"/>
            </w:r>
            <w:r w:rsidR="00C822BC">
              <w:rPr>
                <w:noProof/>
                <w:webHidden/>
              </w:rPr>
              <w:t>9</w:t>
            </w:r>
            <w:r w:rsidR="00C822BC">
              <w:rPr>
                <w:noProof/>
                <w:webHidden/>
              </w:rPr>
              <w:fldChar w:fldCharType="end"/>
            </w:r>
          </w:hyperlink>
        </w:p>
        <w:p w:rsidR="00C822BC" w:rsidRDefault="00E051EC">
          <w:pPr>
            <w:pStyle w:val="TOC2"/>
            <w:tabs>
              <w:tab w:val="right" w:leader="dot" w:pos="9016"/>
            </w:tabs>
            <w:rPr>
              <w:rFonts w:eastAsiaTheme="minorEastAsia"/>
              <w:noProof/>
              <w:lang w:eastAsia="en-GB"/>
            </w:rPr>
          </w:pPr>
          <w:hyperlink w:anchor="_Toc196924903" w:history="1">
            <w:r w:rsidR="00C822BC" w:rsidRPr="00B968F5">
              <w:rPr>
                <w:rStyle w:val="Hyperlink"/>
                <w:rFonts w:ascii="Arial" w:hAnsi="Arial" w:cs="Arial"/>
                <w:noProof/>
              </w:rPr>
              <w:t>3.4 Sustainability Education Initiatives</w:t>
            </w:r>
            <w:r w:rsidR="00C822BC">
              <w:rPr>
                <w:noProof/>
                <w:webHidden/>
              </w:rPr>
              <w:tab/>
            </w:r>
            <w:r w:rsidR="00C822BC">
              <w:rPr>
                <w:noProof/>
                <w:webHidden/>
              </w:rPr>
              <w:fldChar w:fldCharType="begin"/>
            </w:r>
            <w:r w:rsidR="00C822BC">
              <w:rPr>
                <w:noProof/>
                <w:webHidden/>
              </w:rPr>
              <w:instrText xml:space="preserve"> PAGEREF _Toc196924903 \h </w:instrText>
            </w:r>
            <w:r w:rsidR="00C822BC">
              <w:rPr>
                <w:noProof/>
                <w:webHidden/>
              </w:rPr>
            </w:r>
            <w:r w:rsidR="00C822BC">
              <w:rPr>
                <w:noProof/>
                <w:webHidden/>
              </w:rPr>
              <w:fldChar w:fldCharType="separate"/>
            </w:r>
            <w:r w:rsidR="00C822BC">
              <w:rPr>
                <w:noProof/>
                <w:webHidden/>
              </w:rPr>
              <w:t>9</w:t>
            </w:r>
            <w:r w:rsidR="00C822BC">
              <w:rPr>
                <w:noProof/>
                <w:webHidden/>
              </w:rPr>
              <w:fldChar w:fldCharType="end"/>
            </w:r>
          </w:hyperlink>
        </w:p>
        <w:p w:rsidR="00C822BC" w:rsidRDefault="00E051EC">
          <w:pPr>
            <w:pStyle w:val="TOC2"/>
            <w:tabs>
              <w:tab w:val="right" w:leader="dot" w:pos="9016"/>
            </w:tabs>
            <w:rPr>
              <w:rFonts w:eastAsiaTheme="minorEastAsia"/>
              <w:noProof/>
              <w:lang w:eastAsia="en-GB"/>
            </w:rPr>
          </w:pPr>
          <w:hyperlink w:anchor="_Toc196924904" w:history="1">
            <w:r w:rsidR="00C822BC" w:rsidRPr="00B968F5">
              <w:rPr>
                <w:rStyle w:val="Hyperlink"/>
                <w:rFonts w:ascii="Arial" w:hAnsi="Arial" w:cs="Arial"/>
                <w:noProof/>
              </w:rPr>
              <w:t>3.5 Digital Technology and Social Media</w:t>
            </w:r>
            <w:r w:rsidR="00C822BC">
              <w:rPr>
                <w:noProof/>
                <w:webHidden/>
              </w:rPr>
              <w:tab/>
            </w:r>
            <w:r w:rsidR="00C822BC">
              <w:rPr>
                <w:noProof/>
                <w:webHidden/>
              </w:rPr>
              <w:fldChar w:fldCharType="begin"/>
            </w:r>
            <w:r w:rsidR="00C822BC">
              <w:rPr>
                <w:noProof/>
                <w:webHidden/>
              </w:rPr>
              <w:instrText xml:space="preserve"> PAGEREF _Toc196924904 \h </w:instrText>
            </w:r>
            <w:r w:rsidR="00C822BC">
              <w:rPr>
                <w:noProof/>
                <w:webHidden/>
              </w:rPr>
            </w:r>
            <w:r w:rsidR="00C822BC">
              <w:rPr>
                <w:noProof/>
                <w:webHidden/>
              </w:rPr>
              <w:fldChar w:fldCharType="separate"/>
            </w:r>
            <w:r w:rsidR="00C822BC">
              <w:rPr>
                <w:noProof/>
                <w:webHidden/>
              </w:rPr>
              <w:t>10</w:t>
            </w:r>
            <w:r w:rsidR="00C822BC">
              <w:rPr>
                <w:noProof/>
                <w:webHidden/>
              </w:rPr>
              <w:fldChar w:fldCharType="end"/>
            </w:r>
          </w:hyperlink>
        </w:p>
        <w:p w:rsidR="00C822BC" w:rsidRDefault="00E051EC">
          <w:pPr>
            <w:pStyle w:val="TOC2"/>
            <w:tabs>
              <w:tab w:val="right" w:leader="dot" w:pos="9016"/>
            </w:tabs>
            <w:rPr>
              <w:rFonts w:eastAsiaTheme="minorEastAsia"/>
              <w:noProof/>
              <w:lang w:eastAsia="en-GB"/>
            </w:rPr>
          </w:pPr>
          <w:hyperlink w:anchor="_Toc196924905" w:history="1">
            <w:r w:rsidR="00C822BC" w:rsidRPr="00B968F5">
              <w:rPr>
                <w:rStyle w:val="Hyperlink"/>
                <w:rFonts w:ascii="Arial" w:hAnsi="Arial" w:cs="Arial"/>
                <w:noProof/>
              </w:rPr>
              <w:t>3.6 Government’s Policies</w:t>
            </w:r>
            <w:r w:rsidR="00C822BC">
              <w:rPr>
                <w:noProof/>
                <w:webHidden/>
              </w:rPr>
              <w:tab/>
            </w:r>
            <w:r w:rsidR="00C822BC">
              <w:rPr>
                <w:noProof/>
                <w:webHidden/>
              </w:rPr>
              <w:fldChar w:fldCharType="begin"/>
            </w:r>
            <w:r w:rsidR="00C822BC">
              <w:rPr>
                <w:noProof/>
                <w:webHidden/>
              </w:rPr>
              <w:instrText xml:space="preserve"> PAGEREF _Toc196924905 \h </w:instrText>
            </w:r>
            <w:r w:rsidR="00C822BC">
              <w:rPr>
                <w:noProof/>
                <w:webHidden/>
              </w:rPr>
            </w:r>
            <w:r w:rsidR="00C822BC">
              <w:rPr>
                <w:noProof/>
                <w:webHidden/>
              </w:rPr>
              <w:fldChar w:fldCharType="separate"/>
            </w:r>
            <w:r w:rsidR="00C822BC">
              <w:rPr>
                <w:noProof/>
                <w:webHidden/>
              </w:rPr>
              <w:t>12</w:t>
            </w:r>
            <w:r w:rsidR="00C822BC">
              <w:rPr>
                <w:noProof/>
                <w:webHidden/>
              </w:rPr>
              <w:fldChar w:fldCharType="end"/>
            </w:r>
          </w:hyperlink>
        </w:p>
        <w:p w:rsidR="00C822BC" w:rsidRDefault="00E051EC">
          <w:pPr>
            <w:pStyle w:val="TOC2"/>
            <w:tabs>
              <w:tab w:val="right" w:leader="dot" w:pos="9016"/>
            </w:tabs>
            <w:rPr>
              <w:rFonts w:eastAsiaTheme="minorEastAsia"/>
              <w:noProof/>
              <w:lang w:eastAsia="en-GB"/>
            </w:rPr>
          </w:pPr>
          <w:hyperlink w:anchor="_Toc196924906" w:history="1">
            <w:r w:rsidR="00C822BC" w:rsidRPr="00B968F5">
              <w:rPr>
                <w:rStyle w:val="Hyperlink"/>
                <w:rFonts w:ascii="Arial" w:hAnsi="Arial" w:cs="Arial"/>
                <w:noProof/>
              </w:rPr>
              <w:t>3.7 Business Strategies</w:t>
            </w:r>
            <w:r w:rsidR="00C822BC">
              <w:rPr>
                <w:noProof/>
                <w:webHidden/>
              </w:rPr>
              <w:tab/>
            </w:r>
            <w:r w:rsidR="00C822BC">
              <w:rPr>
                <w:noProof/>
                <w:webHidden/>
              </w:rPr>
              <w:fldChar w:fldCharType="begin"/>
            </w:r>
            <w:r w:rsidR="00C822BC">
              <w:rPr>
                <w:noProof/>
                <w:webHidden/>
              </w:rPr>
              <w:instrText xml:space="preserve"> PAGEREF _Toc196924906 \h </w:instrText>
            </w:r>
            <w:r w:rsidR="00C822BC">
              <w:rPr>
                <w:noProof/>
                <w:webHidden/>
              </w:rPr>
            </w:r>
            <w:r w:rsidR="00C822BC">
              <w:rPr>
                <w:noProof/>
                <w:webHidden/>
              </w:rPr>
              <w:fldChar w:fldCharType="separate"/>
            </w:r>
            <w:r w:rsidR="00C822BC">
              <w:rPr>
                <w:noProof/>
                <w:webHidden/>
              </w:rPr>
              <w:t>13</w:t>
            </w:r>
            <w:r w:rsidR="00C822BC">
              <w:rPr>
                <w:noProof/>
                <w:webHidden/>
              </w:rPr>
              <w:fldChar w:fldCharType="end"/>
            </w:r>
          </w:hyperlink>
        </w:p>
        <w:p w:rsidR="00C822BC" w:rsidRDefault="00E051EC">
          <w:pPr>
            <w:pStyle w:val="TOC3"/>
            <w:tabs>
              <w:tab w:val="right" w:leader="dot" w:pos="9016"/>
            </w:tabs>
            <w:rPr>
              <w:rFonts w:eastAsiaTheme="minorEastAsia"/>
              <w:noProof/>
              <w:lang w:eastAsia="en-GB"/>
            </w:rPr>
          </w:pPr>
          <w:hyperlink w:anchor="_Toc196924907" w:history="1">
            <w:r w:rsidR="00C822BC" w:rsidRPr="00B968F5">
              <w:rPr>
                <w:rStyle w:val="Hyperlink"/>
                <w:rFonts w:ascii="Arial" w:hAnsi="Arial" w:cs="Arial"/>
                <w:noProof/>
              </w:rPr>
              <w:t>3.7.1 Tesco’s 4 R Strategy</w:t>
            </w:r>
            <w:r w:rsidR="00C822BC">
              <w:rPr>
                <w:noProof/>
                <w:webHidden/>
              </w:rPr>
              <w:tab/>
            </w:r>
            <w:r w:rsidR="00C822BC">
              <w:rPr>
                <w:noProof/>
                <w:webHidden/>
              </w:rPr>
              <w:fldChar w:fldCharType="begin"/>
            </w:r>
            <w:r w:rsidR="00C822BC">
              <w:rPr>
                <w:noProof/>
                <w:webHidden/>
              </w:rPr>
              <w:instrText xml:space="preserve"> PAGEREF _Toc196924907 \h </w:instrText>
            </w:r>
            <w:r w:rsidR="00C822BC">
              <w:rPr>
                <w:noProof/>
                <w:webHidden/>
              </w:rPr>
            </w:r>
            <w:r w:rsidR="00C822BC">
              <w:rPr>
                <w:noProof/>
                <w:webHidden/>
              </w:rPr>
              <w:fldChar w:fldCharType="separate"/>
            </w:r>
            <w:r w:rsidR="00C822BC">
              <w:rPr>
                <w:noProof/>
                <w:webHidden/>
              </w:rPr>
              <w:t>13</w:t>
            </w:r>
            <w:r w:rsidR="00C822BC">
              <w:rPr>
                <w:noProof/>
                <w:webHidden/>
              </w:rPr>
              <w:fldChar w:fldCharType="end"/>
            </w:r>
          </w:hyperlink>
        </w:p>
        <w:p w:rsidR="00C822BC" w:rsidRDefault="00E051EC">
          <w:pPr>
            <w:pStyle w:val="TOC3"/>
            <w:tabs>
              <w:tab w:val="right" w:leader="dot" w:pos="9016"/>
            </w:tabs>
            <w:rPr>
              <w:rFonts w:eastAsiaTheme="minorEastAsia"/>
              <w:noProof/>
              <w:lang w:eastAsia="en-GB"/>
            </w:rPr>
          </w:pPr>
          <w:hyperlink w:anchor="_Toc196924908" w:history="1">
            <w:r w:rsidR="00C822BC" w:rsidRPr="00B968F5">
              <w:rPr>
                <w:rStyle w:val="Hyperlink"/>
                <w:rFonts w:ascii="Arial" w:hAnsi="Arial" w:cs="Arial"/>
                <w:noProof/>
              </w:rPr>
              <w:t>3.7.2 Waitrose</w:t>
            </w:r>
            <w:r w:rsidR="00C822BC">
              <w:rPr>
                <w:noProof/>
                <w:webHidden/>
              </w:rPr>
              <w:tab/>
            </w:r>
            <w:r w:rsidR="00C822BC">
              <w:rPr>
                <w:noProof/>
                <w:webHidden/>
              </w:rPr>
              <w:fldChar w:fldCharType="begin"/>
            </w:r>
            <w:r w:rsidR="00C822BC">
              <w:rPr>
                <w:noProof/>
                <w:webHidden/>
              </w:rPr>
              <w:instrText xml:space="preserve"> PAGEREF _Toc196924908 \h </w:instrText>
            </w:r>
            <w:r w:rsidR="00C822BC">
              <w:rPr>
                <w:noProof/>
                <w:webHidden/>
              </w:rPr>
            </w:r>
            <w:r w:rsidR="00C822BC">
              <w:rPr>
                <w:noProof/>
                <w:webHidden/>
              </w:rPr>
              <w:fldChar w:fldCharType="separate"/>
            </w:r>
            <w:r w:rsidR="00C822BC">
              <w:rPr>
                <w:noProof/>
                <w:webHidden/>
              </w:rPr>
              <w:t>14</w:t>
            </w:r>
            <w:r w:rsidR="00C822BC">
              <w:rPr>
                <w:noProof/>
                <w:webHidden/>
              </w:rPr>
              <w:fldChar w:fldCharType="end"/>
            </w:r>
          </w:hyperlink>
        </w:p>
        <w:p w:rsidR="00C822BC" w:rsidRDefault="00E051EC">
          <w:pPr>
            <w:pStyle w:val="TOC3"/>
            <w:tabs>
              <w:tab w:val="right" w:leader="dot" w:pos="9016"/>
            </w:tabs>
            <w:rPr>
              <w:rFonts w:eastAsiaTheme="minorEastAsia"/>
              <w:noProof/>
              <w:lang w:eastAsia="en-GB"/>
            </w:rPr>
          </w:pPr>
          <w:hyperlink w:anchor="_Toc196924909" w:history="1">
            <w:r w:rsidR="00C822BC" w:rsidRPr="00B968F5">
              <w:rPr>
                <w:rStyle w:val="Hyperlink"/>
                <w:rFonts w:ascii="Arial" w:hAnsi="Arial" w:cs="Arial"/>
                <w:noProof/>
              </w:rPr>
              <w:t>3.7.3 Lush</w:t>
            </w:r>
            <w:r w:rsidR="00C822BC">
              <w:rPr>
                <w:noProof/>
                <w:webHidden/>
              </w:rPr>
              <w:tab/>
            </w:r>
            <w:r w:rsidR="00C822BC">
              <w:rPr>
                <w:noProof/>
                <w:webHidden/>
              </w:rPr>
              <w:fldChar w:fldCharType="begin"/>
            </w:r>
            <w:r w:rsidR="00C822BC">
              <w:rPr>
                <w:noProof/>
                <w:webHidden/>
              </w:rPr>
              <w:instrText xml:space="preserve"> PAGEREF _Toc196924909 \h </w:instrText>
            </w:r>
            <w:r w:rsidR="00C822BC">
              <w:rPr>
                <w:noProof/>
                <w:webHidden/>
              </w:rPr>
            </w:r>
            <w:r w:rsidR="00C822BC">
              <w:rPr>
                <w:noProof/>
                <w:webHidden/>
              </w:rPr>
              <w:fldChar w:fldCharType="separate"/>
            </w:r>
            <w:r w:rsidR="00C822BC">
              <w:rPr>
                <w:noProof/>
                <w:webHidden/>
              </w:rPr>
              <w:t>14</w:t>
            </w:r>
            <w:r w:rsidR="00C822BC">
              <w:rPr>
                <w:noProof/>
                <w:webHidden/>
              </w:rPr>
              <w:fldChar w:fldCharType="end"/>
            </w:r>
          </w:hyperlink>
        </w:p>
        <w:p w:rsidR="00C822BC" w:rsidRDefault="00E051EC">
          <w:pPr>
            <w:pStyle w:val="TOC3"/>
            <w:tabs>
              <w:tab w:val="right" w:leader="dot" w:pos="9016"/>
            </w:tabs>
            <w:rPr>
              <w:rFonts w:eastAsiaTheme="minorEastAsia"/>
              <w:noProof/>
              <w:lang w:eastAsia="en-GB"/>
            </w:rPr>
          </w:pPr>
          <w:hyperlink w:anchor="_Toc196924910" w:history="1">
            <w:r w:rsidR="00C822BC" w:rsidRPr="00B968F5">
              <w:rPr>
                <w:rStyle w:val="Hyperlink"/>
                <w:rFonts w:ascii="Arial" w:hAnsi="Arial" w:cs="Arial"/>
                <w:noProof/>
              </w:rPr>
              <w:t>3.7.4 Advantages and disadvantages of sustainable practices</w:t>
            </w:r>
            <w:r w:rsidR="00C822BC">
              <w:rPr>
                <w:noProof/>
                <w:webHidden/>
              </w:rPr>
              <w:tab/>
            </w:r>
            <w:r w:rsidR="00C822BC">
              <w:rPr>
                <w:noProof/>
                <w:webHidden/>
              </w:rPr>
              <w:fldChar w:fldCharType="begin"/>
            </w:r>
            <w:r w:rsidR="00C822BC">
              <w:rPr>
                <w:noProof/>
                <w:webHidden/>
              </w:rPr>
              <w:instrText xml:space="preserve"> PAGEREF _Toc196924910 \h </w:instrText>
            </w:r>
            <w:r w:rsidR="00C822BC">
              <w:rPr>
                <w:noProof/>
                <w:webHidden/>
              </w:rPr>
            </w:r>
            <w:r w:rsidR="00C822BC">
              <w:rPr>
                <w:noProof/>
                <w:webHidden/>
              </w:rPr>
              <w:fldChar w:fldCharType="separate"/>
            </w:r>
            <w:r w:rsidR="00C822BC">
              <w:rPr>
                <w:noProof/>
                <w:webHidden/>
              </w:rPr>
              <w:t>14</w:t>
            </w:r>
            <w:r w:rsidR="00C822BC">
              <w:rPr>
                <w:noProof/>
                <w:webHidden/>
              </w:rPr>
              <w:fldChar w:fldCharType="end"/>
            </w:r>
          </w:hyperlink>
        </w:p>
        <w:p w:rsidR="00C822BC" w:rsidRDefault="00E051EC">
          <w:pPr>
            <w:pStyle w:val="TOC2"/>
            <w:tabs>
              <w:tab w:val="right" w:leader="dot" w:pos="9016"/>
            </w:tabs>
            <w:rPr>
              <w:rFonts w:eastAsiaTheme="minorEastAsia"/>
              <w:noProof/>
              <w:lang w:eastAsia="en-GB"/>
            </w:rPr>
          </w:pPr>
          <w:hyperlink w:anchor="_Toc196924911" w:history="1">
            <w:r w:rsidR="00C822BC" w:rsidRPr="00B968F5">
              <w:rPr>
                <w:rStyle w:val="Hyperlink"/>
                <w:rFonts w:ascii="Arial" w:hAnsi="Arial" w:cs="Arial"/>
                <w:noProof/>
              </w:rPr>
              <w:t>3.8 Emerging Trends</w:t>
            </w:r>
            <w:r w:rsidR="00C822BC">
              <w:rPr>
                <w:noProof/>
                <w:webHidden/>
              </w:rPr>
              <w:tab/>
            </w:r>
            <w:r w:rsidR="00C822BC">
              <w:rPr>
                <w:noProof/>
                <w:webHidden/>
              </w:rPr>
              <w:fldChar w:fldCharType="begin"/>
            </w:r>
            <w:r w:rsidR="00C822BC">
              <w:rPr>
                <w:noProof/>
                <w:webHidden/>
              </w:rPr>
              <w:instrText xml:space="preserve"> PAGEREF _Toc196924911 \h </w:instrText>
            </w:r>
            <w:r w:rsidR="00C822BC">
              <w:rPr>
                <w:noProof/>
                <w:webHidden/>
              </w:rPr>
            </w:r>
            <w:r w:rsidR="00C822BC">
              <w:rPr>
                <w:noProof/>
                <w:webHidden/>
              </w:rPr>
              <w:fldChar w:fldCharType="separate"/>
            </w:r>
            <w:r w:rsidR="00C822BC">
              <w:rPr>
                <w:noProof/>
                <w:webHidden/>
              </w:rPr>
              <w:t>16</w:t>
            </w:r>
            <w:r w:rsidR="00C822BC">
              <w:rPr>
                <w:noProof/>
                <w:webHidden/>
              </w:rPr>
              <w:fldChar w:fldCharType="end"/>
            </w:r>
          </w:hyperlink>
        </w:p>
        <w:p w:rsidR="00C822BC" w:rsidRDefault="00E051EC">
          <w:pPr>
            <w:pStyle w:val="TOC1"/>
            <w:tabs>
              <w:tab w:val="right" w:leader="dot" w:pos="9016"/>
            </w:tabs>
            <w:rPr>
              <w:rFonts w:eastAsiaTheme="minorEastAsia"/>
              <w:noProof/>
              <w:lang w:eastAsia="en-GB"/>
            </w:rPr>
          </w:pPr>
          <w:hyperlink w:anchor="_Toc196924912" w:history="1">
            <w:r w:rsidR="00C822BC" w:rsidRPr="00B968F5">
              <w:rPr>
                <w:rStyle w:val="Hyperlink"/>
                <w:rFonts w:ascii="Arial" w:hAnsi="Arial" w:cs="Arial"/>
                <w:noProof/>
              </w:rPr>
              <w:t>4.Research Paradigm and Methodology</w:t>
            </w:r>
            <w:r w:rsidR="00C822BC">
              <w:rPr>
                <w:noProof/>
                <w:webHidden/>
              </w:rPr>
              <w:tab/>
            </w:r>
            <w:r w:rsidR="00C822BC">
              <w:rPr>
                <w:noProof/>
                <w:webHidden/>
              </w:rPr>
              <w:fldChar w:fldCharType="begin"/>
            </w:r>
            <w:r w:rsidR="00C822BC">
              <w:rPr>
                <w:noProof/>
                <w:webHidden/>
              </w:rPr>
              <w:instrText xml:space="preserve"> PAGEREF _Toc196924912 \h </w:instrText>
            </w:r>
            <w:r w:rsidR="00C822BC">
              <w:rPr>
                <w:noProof/>
                <w:webHidden/>
              </w:rPr>
            </w:r>
            <w:r w:rsidR="00C822BC">
              <w:rPr>
                <w:noProof/>
                <w:webHidden/>
              </w:rPr>
              <w:fldChar w:fldCharType="separate"/>
            </w:r>
            <w:r w:rsidR="00C822BC">
              <w:rPr>
                <w:noProof/>
                <w:webHidden/>
              </w:rPr>
              <w:t>17</w:t>
            </w:r>
            <w:r w:rsidR="00C822BC">
              <w:rPr>
                <w:noProof/>
                <w:webHidden/>
              </w:rPr>
              <w:fldChar w:fldCharType="end"/>
            </w:r>
          </w:hyperlink>
        </w:p>
        <w:p w:rsidR="00C822BC" w:rsidRDefault="00E051EC">
          <w:pPr>
            <w:pStyle w:val="TOC1"/>
            <w:tabs>
              <w:tab w:val="right" w:leader="dot" w:pos="9016"/>
            </w:tabs>
            <w:rPr>
              <w:rFonts w:eastAsiaTheme="minorEastAsia"/>
              <w:noProof/>
              <w:lang w:eastAsia="en-GB"/>
            </w:rPr>
          </w:pPr>
          <w:hyperlink w:anchor="_Toc196924913" w:history="1">
            <w:r w:rsidR="00C822BC" w:rsidRPr="00B968F5">
              <w:rPr>
                <w:rStyle w:val="Hyperlink"/>
                <w:rFonts w:ascii="Arial" w:hAnsi="Arial" w:cs="Arial"/>
                <w:noProof/>
              </w:rPr>
              <w:t>5.Advantages and Disadvantages of Online Surveys</w:t>
            </w:r>
            <w:r w:rsidR="00C822BC">
              <w:rPr>
                <w:noProof/>
                <w:webHidden/>
              </w:rPr>
              <w:tab/>
            </w:r>
            <w:r w:rsidR="00C822BC">
              <w:rPr>
                <w:noProof/>
                <w:webHidden/>
              </w:rPr>
              <w:fldChar w:fldCharType="begin"/>
            </w:r>
            <w:r w:rsidR="00C822BC">
              <w:rPr>
                <w:noProof/>
                <w:webHidden/>
              </w:rPr>
              <w:instrText xml:space="preserve"> PAGEREF _Toc196924913 \h </w:instrText>
            </w:r>
            <w:r w:rsidR="00C822BC">
              <w:rPr>
                <w:noProof/>
                <w:webHidden/>
              </w:rPr>
            </w:r>
            <w:r w:rsidR="00C822BC">
              <w:rPr>
                <w:noProof/>
                <w:webHidden/>
              </w:rPr>
              <w:fldChar w:fldCharType="separate"/>
            </w:r>
            <w:r w:rsidR="00C822BC">
              <w:rPr>
                <w:noProof/>
                <w:webHidden/>
              </w:rPr>
              <w:t>19</w:t>
            </w:r>
            <w:r w:rsidR="00C822BC">
              <w:rPr>
                <w:noProof/>
                <w:webHidden/>
              </w:rPr>
              <w:fldChar w:fldCharType="end"/>
            </w:r>
          </w:hyperlink>
        </w:p>
        <w:p w:rsidR="00C822BC" w:rsidRDefault="00E051EC">
          <w:pPr>
            <w:pStyle w:val="TOC1"/>
            <w:tabs>
              <w:tab w:val="right" w:leader="dot" w:pos="9016"/>
            </w:tabs>
            <w:rPr>
              <w:rFonts w:eastAsiaTheme="minorEastAsia"/>
              <w:noProof/>
              <w:lang w:eastAsia="en-GB"/>
            </w:rPr>
          </w:pPr>
          <w:hyperlink w:anchor="_Toc196924914" w:history="1">
            <w:r w:rsidR="00C822BC" w:rsidRPr="00B968F5">
              <w:rPr>
                <w:rStyle w:val="Hyperlink"/>
                <w:rFonts w:ascii="Arial" w:hAnsi="Arial" w:cs="Arial"/>
                <w:noProof/>
              </w:rPr>
              <w:t>6. Discuss and analyse effective methods/tools for data collection</w:t>
            </w:r>
            <w:r w:rsidR="00C822BC">
              <w:rPr>
                <w:noProof/>
                <w:webHidden/>
              </w:rPr>
              <w:tab/>
            </w:r>
            <w:r w:rsidR="00C822BC">
              <w:rPr>
                <w:noProof/>
                <w:webHidden/>
              </w:rPr>
              <w:fldChar w:fldCharType="begin"/>
            </w:r>
            <w:r w:rsidR="00C822BC">
              <w:rPr>
                <w:noProof/>
                <w:webHidden/>
              </w:rPr>
              <w:instrText xml:space="preserve"> PAGEREF _Toc196924914 \h </w:instrText>
            </w:r>
            <w:r w:rsidR="00C822BC">
              <w:rPr>
                <w:noProof/>
                <w:webHidden/>
              </w:rPr>
            </w:r>
            <w:r w:rsidR="00C822BC">
              <w:rPr>
                <w:noProof/>
                <w:webHidden/>
              </w:rPr>
              <w:fldChar w:fldCharType="separate"/>
            </w:r>
            <w:r w:rsidR="00C822BC">
              <w:rPr>
                <w:noProof/>
                <w:webHidden/>
              </w:rPr>
              <w:t>21</w:t>
            </w:r>
            <w:r w:rsidR="00C822BC">
              <w:rPr>
                <w:noProof/>
                <w:webHidden/>
              </w:rPr>
              <w:fldChar w:fldCharType="end"/>
            </w:r>
          </w:hyperlink>
        </w:p>
        <w:p w:rsidR="00C822BC" w:rsidRDefault="00E051EC">
          <w:pPr>
            <w:pStyle w:val="TOC1"/>
            <w:tabs>
              <w:tab w:val="right" w:leader="dot" w:pos="9016"/>
            </w:tabs>
            <w:rPr>
              <w:rFonts w:eastAsiaTheme="minorEastAsia"/>
              <w:noProof/>
              <w:lang w:eastAsia="en-GB"/>
            </w:rPr>
          </w:pPr>
          <w:hyperlink w:anchor="_Toc196924915" w:history="1">
            <w:r w:rsidR="00C822BC" w:rsidRPr="00B968F5">
              <w:rPr>
                <w:rStyle w:val="Hyperlink"/>
                <w:rFonts w:ascii="Arial" w:hAnsi="Arial" w:cs="Arial"/>
                <w:noProof/>
              </w:rPr>
              <w:t>7. Evaluate resource implications and needs</w:t>
            </w:r>
            <w:r w:rsidR="00C822BC">
              <w:rPr>
                <w:noProof/>
                <w:webHidden/>
              </w:rPr>
              <w:tab/>
            </w:r>
            <w:r w:rsidR="00C822BC">
              <w:rPr>
                <w:noProof/>
                <w:webHidden/>
              </w:rPr>
              <w:fldChar w:fldCharType="begin"/>
            </w:r>
            <w:r w:rsidR="00C822BC">
              <w:rPr>
                <w:noProof/>
                <w:webHidden/>
              </w:rPr>
              <w:instrText xml:space="preserve"> PAGEREF _Toc196924915 \h </w:instrText>
            </w:r>
            <w:r w:rsidR="00C822BC">
              <w:rPr>
                <w:noProof/>
                <w:webHidden/>
              </w:rPr>
            </w:r>
            <w:r w:rsidR="00C822BC">
              <w:rPr>
                <w:noProof/>
                <w:webHidden/>
              </w:rPr>
              <w:fldChar w:fldCharType="separate"/>
            </w:r>
            <w:r w:rsidR="00C822BC">
              <w:rPr>
                <w:noProof/>
                <w:webHidden/>
              </w:rPr>
              <w:t>23</w:t>
            </w:r>
            <w:r w:rsidR="00C822BC">
              <w:rPr>
                <w:noProof/>
                <w:webHidden/>
              </w:rPr>
              <w:fldChar w:fldCharType="end"/>
            </w:r>
          </w:hyperlink>
        </w:p>
        <w:p w:rsidR="00C822BC" w:rsidRDefault="00E051EC">
          <w:pPr>
            <w:pStyle w:val="TOC1"/>
            <w:tabs>
              <w:tab w:val="right" w:leader="dot" w:pos="9016"/>
            </w:tabs>
            <w:rPr>
              <w:rFonts w:eastAsiaTheme="minorEastAsia"/>
              <w:noProof/>
              <w:lang w:eastAsia="en-GB"/>
            </w:rPr>
          </w:pPr>
          <w:hyperlink w:anchor="_Toc196924916" w:history="1">
            <w:r w:rsidR="00C822BC" w:rsidRPr="00B968F5">
              <w:rPr>
                <w:rStyle w:val="Hyperlink"/>
                <w:rFonts w:ascii="Arial" w:hAnsi="Arial" w:cs="Arial"/>
                <w:noProof/>
              </w:rPr>
              <w:t>8. Gantt Chart</w:t>
            </w:r>
            <w:r w:rsidR="00C822BC">
              <w:rPr>
                <w:noProof/>
                <w:webHidden/>
              </w:rPr>
              <w:tab/>
            </w:r>
            <w:r w:rsidR="00C822BC">
              <w:rPr>
                <w:noProof/>
                <w:webHidden/>
              </w:rPr>
              <w:fldChar w:fldCharType="begin"/>
            </w:r>
            <w:r w:rsidR="00C822BC">
              <w:rPr>
                <w:noProof/>
                <w:webHidden/>
              </w:rPr>
              <w:instrText xml:space="preserve"> PAGEREF _Toc196924916 \h </w:instrText>
            </w:r>
            <w:r w:rsidR="00C822BC">
              <w:rPr>
                <w:noProof/>
                <w:webHidden/>
              </w:rPr>
            </w:r>
            <w:r w:rsidR="00C822BC">
              <w:rPr>
                <w:noProof/>
                <w:webHidden/>
              </w:rPr>
              <w:fldChar w:fldCharType="separate"/>
            </w:r>
            <w:r w:rsidR="00C822BC">
              <w:rPr>
                <w:noProof/>
                <w:webHidden/>
              </w:rPr>
              <w:t>24</w:t>
            </w:r>
            <w:r w:rsidR="00C822BC">
              <w:rPr>
                <w:noProof/>
                <w:webHidden/>
              </w:rPr>
              <w:fldChar w:fldCharType="end"/>
            </w:r>
          </w:hyperlink>
        </w:p>
        <w:p w:rsidR="00C822BC" w:rsidRDefault="00E051EC">
          <w:pPr>
            <w:pStyle w:val="TOC1"/>
            <w:tabs>
              <w:tab w:val="right" w:leader="dot" w:pos="9016"/>
            </w:tabs>
            <w:rPr>
              <w:rFonts w:eastAsiaTheme="minorEastAsia"/>
              <w:noProof/>
              <w:lang w:eastAsia="en-GB"/>
            </w:rPr>
          </w:pPr>
          <w:hyperlink w:anchor="_Toc196924917" w:history="1">
            <w:r w:rsidR="00C822BC" w:rsidRPr="00B968F5">
              <w:rPr>
                <w:rStyle w:val="Hyperlink"/>
                <w:rFonts w:ascii="Arial" w:hAnsi="Arial" w:cs="Arial"/>
                <w:noProof/>
              </w:rPr>
              <w:t>9. Ethical guidelines</w:t>
            </w:r>
            <w:r w:rsidR="00C822BC">
              <w:rPr>
                <w:noProof/>
                <w:webHidden/>
              </w:rPr>
              <w:tab/>
            </w:r>
            <w:r w:rsidR="00C822BC">
              <w:rPr>
                <w:noProof/>
                <w:webHidden/>
              </w:rPr>
              <w:fldChar w:fldCharType="begin"/>
            </w:r>
            <w:r w:rsidR="00C822BC">
              <w:rPr>
                <w:noProof/>
                <w:webHidden/>
              </w:rPr>
              <w:instrText xml:space="preserve"> PAGEREF _Toc196924917 \h </w:instrText>
            </w:r>
            <w:r w:rsidR="00C822BC">
              <w:rPr>
                <w:noProof/>
                <w:webHidden/>
              </w:rPr>
            </w:r>
            <w:r w:rsidR="00C822BC">
              <w:rPr>
                <w:noProof/>
                <w:webHidden/>
              </w:rPr>
              <w:fldChar w:fldCharType="separate"/>
            </w:r>
            <w:r w:rsidR="00C822BC">
              <w:rPr>
                <w:noProof/>
                <w:webHidden/>
              </w:rPr>
              <w:t>25</w:t>
            </w:r>
            <w:r w:rsidR="00C822BC">
              <w:rPr>
                <w:noProof/>
                <w:webHidden/>
              </w:rPr>
              <w:fldChar w:fldCharType="end"/>
            </w:r>
          </w:hyperlink>
        </w:p>
        <w:p w:rsidR="00C822BC" w:rsidRDefault="00E051EC">
          <w:pPr>
            <w:pStyle w:val="TOC1"/>
            <w:tabs>
              <w:tab w:val="right" w:leader="dot" w:pos="9016"/>
            </w:tabs>
            <w:rPr>
              <w:rFonts w:eastAsiaTheme="minorEastAsia"/>
              <w:noProof/>
              <w:lang w:eastAsia="en-GB"/>
            </w:rPr>
          </w:pPr>
          <w:hyperlink w:anchor="_Toc196924918" w:history="1">
            <w:r w:rsidR="00C822BC" w:rsidRPr="00B968F5">
              <w:rPr>
                <w:rStyle w:val="Hyperlink"/>
                <w:rFonts w:ascii="Arial" w:hAnsi="Arial" w:cs="Arial"/>
                <w:noProof/>
              </w:rPr>
              <w:t>10. References</w:t>
            </w:r>
            <w:r w:rsidR="00C822BC">
              <w:rPr>
                <w:noProof/>
                <w:webHidden/>
              </w:rPr>
              <w:tab/>
            </w:r>
            <w:r w:rsidR="00C822BC">
              <w:rPr>
                <w:noProof/>
                <w:webHidden/>
              </w:rPr>
              <w:fldChar w:fldCharType="begin"/>
            </w:r>
            <w:r w:rsidR="00C822BC">
              <w:rPr>
                <w:noProof/>
                <w:webHidden/>
              </w:rPr>
              <w:instrText xml:space="preserve"> PAGEREF _Toc196924918 \h </w:instrText>
            </w:r>
            <w:r w:rsidR="00C822BC">
              <w:rPr>
                <w:noProof/>
                <w:webHidden/>
              </w:rPr>
            </w:r>
            <w:r w:rsidR="00C822BC">
              <w:rPr>
                <w:noProof/>
                <w:webHidden/>
              </w:rPr>
              <w:fldChar w:fldCharType="separate"/>
            </w:r>
            <w:r w:rsidR="00C822BC">
              <w:rPr>
                <w:noProof/>
                <w:webHidden/>
              </w:rPr>
              <w:t>27</w:t>
            </w:r>
            <w:r w:rsidR="00C822BC">
              <w:rPr>
                <w:noProof/>
                <w:webHidden/>
              </w:rPr>
              <w:fldChar w:fldCharType="end"/>
            </w:r>
          </w:hyperlink>
        </w:p>
        <w:p w:rsidR="00EF332D" w:rsidRDefault="00EF332D">
          <w:r>
            <w:rPr>
              <w:b/>
              <w:bCs/>
              <w:noProof/>
            </w:rPr>
            <w:fldChar w:fldCharType="end"/>
          </w:r>
        </w:p>
      </w:sdtContent>
    </w:sdt>
    <w:p w:rsidR="00B9689F" w:rsidRDefault="00577C4B" w:rsidP="00B9689F">
      <w:pPr>
        <w:spacing w:line="480" w:lineRule="auto"/>
      </w:pPr>
      <w:r>
        <w:rPr>
          <w:rFonts w:ascii="__Public_Sans_Fallback_3a41d0" w:hAnsi="__Public_Sans_Fallback_3a41d0"/>
          <w:color w:val="131615"/>
          <w:sz w:val="21"/>
          <w:szCs w:val="21"/>
          <w:shd w:val="clear" w:color="auto" w:fill="FFFFFF"/>
        </w:rPr>
        <w:br w:type="page"/>
      </w:r>
    </w:p>
    <w:p w:rsidR="00B9689F" w:rsidRDefault="00B9689F" w:rsidP="00B9689F">
      <w:pPr>
        <w:pStyle w:val="TableofFigures"/>
        <w:tabs>
          <w:tab w:val="right" w:leader="dot" w:pos="9016"/>
        </w:tabs>
        <w:spacing w:line="480" w:lineRule="auto"/>
        <w:rPr>
          <w:rFonts w:ascii="Arial" w:hAnsi="Arial" w:cs="Arial"/>
          <w:color w:val="131615"/>
          <w:sz w:val="24"/>
          <w:szCs w:val="24"/>
          <w:shd w:val="clear" w:color="auto" w:fill="FFFFFF"/>
        </w:rPr>
      </w:pPr>
      <w:r>
        <w:rPr>
          <w:rFonts w:ascii="Arial" w:hAnsi="Arial" w:cs="Arial"/>
          <w:color w:val="131615"/>
          <w:sz w:val="24"/>
          <w:szCs w:val="24"/>
          <w:shd w:val="clear" w:color="auto" w:fill="FFFFFF"/>
        </w:rPr>
        <w:lastRenderedPageBreak/>
        <w:t xml:space="preserve">Table of Figures </w:t>
      </w:r>
    </w:p>
    <w:p w:rsidR="00B9689F" w:rsidRDefault="00B9689F" w:rsidP="00B9689F">
      <w:pPr>
        <w:pStyle w:val="TableofFigures"/>
        <w:tabs>
          <w:tab w:val="right" w:leader="dot" w:pos="9016"/>
        </w:tabs>
        <w:spacing w:line="480" w:lineRule="auto"/>
        <w:rPr>
          <w:rFonts w:ascii="Arial" w:hAnsi="Arial" w:cs="Arial"/>
          <w:color w:val="131615"/>
          <w:sz w:val="24"/>
          <w:szCs w:val="24"/>
          <w:shd w:val="clear" w:color="auto" w:fill="FFFFFF"/>
        </w:rPr>
      </w:pPr>
    </w:p>
    <w:p w:rsidR="00B9689F" w:rsidRPr="00B9689F" w:rsidRDefault="00B9689F" w:rsidP="00B9689F">
      <w:pPr>
        <w:pStyle w:val="TableofFigures"/>
        <w:tabs>
          <w:tab w:val="right" w:leader="dot" w:pos="9016"/>
        </w:tabs>
        <w:spacing w:line="480" w:lineRule="auto"/>
        <w:rPr>
          <w:rFonts w:ascii="Arial" w:hAnsi="Arial" w:cs="Arial"/>
          <w:color w:val="131615"/>
          <w:sz w:val="24"/>
          <w:szCs w:val="24"/>
          <w:shd w:val="clear" w:color="auto" w:fill="FFFFFF"/>
        </w:rPr>
      </w:pPr>
      <w:r w:rsidRPr="00B9689F">
        <w:rPr>
          <w:rFonts w:ascii="Arial" w:hAnsi="Arial" w:cs="Arial"/>
          <w:color w:val="131615"/>
          <w:sz w:val="24"/>
          <w:szCs w:val="24"/>
          <w:shd w:val="clear" w:color="auto" w:fill="FFFFFF"/>
        </w:rPr>
        <w:fldChar w:fldCharType="begin"/>
      </w:r>
      <w:r w:rsidRPr="00B9689F">
        <w:rPr>
          <w:rFonts w:ascii="Arial" w:hAnsi="Arial" w:cs="Arial"/>
          <w:color w:val="131615"/>
          <w:sz w:val="24"/>
          <w:szCs w:val="24"/>
          <w:shd w:val="clear" w:color="auto" w:fill="FFFFFF"/>
        </w:rPr>
        <w:instrText xml:space="preserve"> TOC \h \z \c "Table" </w:instrText>
      </w:r>
      <w:r w:rsidRPr="00B9689F">
        <w:rPr>
          <w:rFonts w:ascii="Arial" w:hAnsi="Arial" w:cs="Arial"/>
          <w:color w:val="131615"/>
          <w:sz w:val="24"/>
          <w:szCs w:val="24"/>
          <w:shd w:val="clear" w:color="auto" w:fill="FFFFFF"/>
        </w:rPr>
        <w:fldChar w:fldCharType="separate"/>
      </w:r>
    </w:p>
    <w:p w:rsidR="00B9689F" w:rsidRPr="00B9689F" w:rsidRDefault="00E051EC" w:rsidP="00B9689F">
      <w:pPr>
        <w:pStyle w:val="TableofFigures"/>
        <w:tabs>
          <w:tab w:val="right" w:leader="dot" w:pos="9016"/>
        </w:tabs>
        <w:spacing w:line="480" w:lineRule="auto"/>
        <w:rPr>
          <w:rFonts w:ascii="Arial" w:eastAsiaTheme="minorEastAsia" w:hAnsi="Arial" w:cs="Arial"/>
          <w:noProof/>
          <w:sz w:val="24"/>
          <w:szCs w:val="24"/>
          <w:lang w:eastAsia="en-GB"/>
        </w:rPr>
      </w:pPr>
      <w:hyperlink w:anchor="_Toc196918488" w:history="1">
        <w:r w:rsidR="00B9689F" w:rsidRPr="00B9689F">
          <w:rPr>
            <w:rStyle w:val="Hyperlink"/>
            <w:rFonts w:ascii="Arial" w:hAnsi="Arial" w:cs="Arial"/>
            <w:noProof/>
            <w:sz w:val="24"/>
            <w:szCs w:val="24"/>
          </w:rPr>
          <w:t>Table 1: Advantages and disadvantages of sustainable practices</w:t>
        </w:r>
        <w:r w:rsidR="00B9689F" w:rsidRPr="00B9689F">
          <w:rPr>
            <w:rFonts w:ascii="Arial" w:hAnsi="Arial" w:cs="Arial"/>
            <w:noProof/>
            <w:webHidden/>
            <w:sz w:val="24"/>
            <w:szCs w:val="24"/>
          </w:rPr>
          <w:tab/>
        </w:r>
        <w:r w:rsidR="00B9689F" w:rsidRPr="00B9689F">
          <w:rPr>
            <w:rFonts w:ascii="Arial" w:hAnsi="Arial" w:cs="Arial"/>
            <w:noProof/>
            <w:webHidden/>
            <w:sz w:val="24"/>
            <w:szCs w:val="24"/>
          </w:rPr>
          <w:fldChar w:fldCharType="begin"/>
        </w:r>
        <w:r w:rsidR="00B9689F" w:rsidRPr="00B9689F">
          <w:rPr>
            <w:rFonts w:ascii="Arial" w:hAnsi="Arial" w:cs="Arial"/>
            <w:noProof/>
            <w:webHidden/>
            <w:sz w:val="24"/>
            <w:szCs w:val="24"/>
          </w:rPr>
          <w:instrText xml:space="preserve"> PAGEREF _Toc196918488 \h </w:instrText>
        </w:r>
        <w:r w:rsidR="00B9689F" w:rsidRPr="00B9689F">
          <w:rPr>
            <w:rFonts w:ascii="Arial" w:hAnsi="Arial" w:cs="Arial"/>
            <w:noProof/>
            <w:webHidden/>
            <w:sz w:val="24"/>
            <w:szCs w:val="24"/>
          </w:rPr>
        </w:r>
        <w:r w:rsidR="00B9689F" w:rsidRPr="00B9689F">
          <w:rPr>
            <w:rFonts w:ascii="Arial" w:hAnsi="Arial" w:cs="Arial"/>
            <w:noProof/>
            <w:webHidden/>
            <w:sz w:val="24"/>
            <w:szCs w:val="24"/>
          </w:rPr>
          <w:fldChar w:fldCharType="separate"/>
        </w:r>
        <w:r w:rsidR="00B9689F" w:rsidRPr="00B9689F">
          <w:rPr>
            <w:rFonts w:ascii="Arial" w:hAnsi="Arial" w:cs="Arial"/>
            <w:noProof/>
            <w:webHidden/>
            <w:sz w:val="24"/>
            <w:szCs w:val="24"/>
          </w:rPr>
          <w:t>15</w:t>
        </w:r>
        <w:r w:rsidR="00B9689F" w:rsidRPr="00B9689F">
          <w:rPr>
            <w:rFonts w:ascii="Arial" w:hAnsi="Arial" w:cs="Arial"/>
            <w:noProof/>
            <w:webHidden/>
            <w:sz w:val="24"/>
            <w:szCs w:val="24"/>
          </w:rPr>
          <w:fldChar w:fldCharType="end"/>
        </w:r>
      </w:hyperlink>
    </w:p>
    <w:p w:rsidR="00B9689F" w:rsidRDefault="00E051EC" w:rsidP="00B9689F">
      <w:pPr>
        <w:pStyle w:val="TableofFigures"/>
        <w:tabs>
          <w:tab w:val="right" w:leader="dot" w:pos="9016"/>
        </w:tabs>
        <w:spacing w:line="480" w:lineRule="auto"/>
        <w:rPr>
          <w:rStyle w:val="Hyperlink"/>
          <w:rFonts w:ascii="Arial" w:hAnsi="Arial" w:cs="Arial"/>
          <w:noProof/>
          <w:sz w:val="24"/>
          <w:szCs w:val="24"/>
        </w:rPr>
      </w:pPr>
      <w:hyperlink w:anchor="_Toc196918489" w:history="1">
        <w:r w:rsidR="00B9689F" w:rsidRPr="00B9689F">
          <w:rPr>
            <w:rStyle w:val="Hyperlink"/>
            <w:rFonts w:ascii="Arial" w:hAnsi="Arial" w:cs="Arial"/>
            <w:noProof/>
            <w:sz w:val="24"/>
            <w:szCs w:val="24"/>
          </w:rPr>
          <w:t>Table 2: Gantt Chart</w:t>
        </w:r>
        <w:r w:rsidR="00B9689F" w:rsidRPr="00B9689F">
          <w:rPr>
            <w:rFonts w:ascii="Arial" w:hAnsi="Arial" w:cs="Arial"/>
            <w:noProof/>
            <w:webHidden/>
            <w:sz w:val="24"/>
            <w:szCs w:val="24"/>
          </w:rPr>
          <w:tab/>
        </w:r>
        <w:r w:rsidR="00B9689F" w:rsidRPr="00B9689F">
          <w:rPr>
            <w:rFonts w:ascii="Arial" w:hAnsi="Arial" w:cs="Arial"/>
            <w:noProof/>
            <w:webHidden/>
            <w:sz w:val="24"/>
            <w:szCs w:val="24"/>
          </w:rPr>
          <w:fldChar w:fldCharType="begin"/>
        </w:r>
        <w:r w:rsidR="00B9689F" w:rsidRPr="00B9689F">
          <w:rPr>
            <w:rFonts w:ascii="Arial" w:hAnsi="Arial" w:cs="Arial"/>
            <w:noProof/>
            <w:webHidden/>
            <w:sz w:val="24"/>
            <w:szCs w:val="24"/>
          </w:rPr>
          <w:instrText xml:space="preserve"> PAGEREF _Toc196918489 \h </w:instrText>
        </w:r>
        <w:r w:rsidR="00B9689F" w:rsidRPr="00B9689F">
          <w:rPr>
            <w:rFonts w:ascii="Arial" w:hAnsi="Arial" w:cs="Arial"/>
            <w:noProof/>
            <w:webHidden/>
            <w:sz w:val="24"/>
            <w:szCs w:val="24"/>
          </w:rPr>
        </w:r>
        <w:r w:rsidR="00B9689F" w:rsidRPr="00B9689F">
          <w:rPr>
            <w:rFonts w:ascii="Arial" w:hAnsi="Arial" w:cs="Arial"/>
            <w:noProof/>
            <w:webHidden/>
            <w:sz w:val="24"/>
            <w:szCs w:val="24"/>
          </w:rPr>
          <w:fldChar w:fldCharType="separate"/>
        </w:r>
        <w:r w:rsidR="00B9689F" w:rsidRPr="00B9689F">
          <w:rPr>
            <w:rFonts w:ascii="Arial" w:hAnsi="Arial" w:cs="Arial"/>
            <w:noProof/>
            <w:webHidden/>
            <w:sz w:val="24"/>
            <w:szCs w:val="24"/>
          </w:rPr>
          <w:t>25</w:t>
        </w:r>
        <w:r w:rsidR="00B9689F" w:rsidRPr="00B9689F">
          <w:rPr>
            <w:rFonts w:ascii="Arial" w:hAnsi="Arial" w:cs="Arial"/>
            <w:noProof/>
            <w:webHidden/>
            <w:sz w:val="24"/>
            <w:szCs w:val="24"/>
          </w:rPr>
          <w:fldChar w:fldCharType="end"/>
        </w:r>
      </w:hyperlink>
    </w:p>
    <w:p w:rsidR="00A457F2" w:rsidRPr="00A457F2" w:rsidRDefault="00A457F2" w:rsidP="00A457F2">
      <w:pPr>
        <w:rPr>
          <w:rFonts w:ascii="Arial" w:hAnsi="Arial" w:cs="Arial"/>
          <w:sz w:val="24"/>
          <w:szCs w:val="24"/>
        </w:rPr>
      </w:pPr>
      <w:r w:rsidRPr="00A457F2">
        <w:rPr>
          <w:rFonts w:ascii="Arial" w:hAnsi="Arial" w:cs="Arial"/>
          <w:sz w:val="24"/>
          <w:szCs w:val="24"/>
        </w:rPr>
        <w:t xml:space="preserve">Figure </w:t>
      </w:r>
      <w:r w:rsidR="004A0A95" w:rsidRPr="00A457F2">
        <w:rPr>
          <w:rFonts w:ascii="Arial" w:hAnsi="Arial" w:cs="Arial"/>
          <w:sz w:val="24"/>
          <w:szCs w:val="24"/>
        </w:rPr>
        <w:t>1:</w:t>
      </w:r>
      <w:r w:rsidRPr="00A457F2">
        <w:rPr>
          <w:rFonts w:ascii="Arial" w:hAnsi="Arial" w:cs="Arial"/>
          <w:sz w:val="24"/>
          <w:szCs w:val="24"/>
        </w:rPr>
        <w:t xml:space="preserve"> Nobody's Child</w:t>
      </w:r>
      <w:r>
        <w:rPr>
          <w:rFonts w:ascii="Arial" w:hAnsi="Arial" w:cs="Arial"/>
          <w:sz w:val="24"/>
          <w:szCs w:val="24"/>
        </w:rPr>
        <w:t>………………………………………………………………….</w:t>
      </w:r>
      <w:r w:rsidR="004A0A95">
        <w:rPr>
          <w:rFonts w:ascii="Arial" w:hAnsi="Arial" w:cs="Arial"/>
          <w:sz w:val="24"/>
          <w:szCs w:val="24"/>
        </w:rPr>
        <w:t>.</w:t>
      </w:r>
      <w:r>
        <w:rPr>
          <w:rFonts w:ascii="Arial" w:hAnsi="Arial" w:cs="Arial"/>
          <w:sz w:val="24"/>
          <w:szCs w:val="24"/>
        </w:rPr>
        <w:t>18</w:t>
      </w:r>
    </w:p>
    <w:p w:rsidR="00B9689F" w:rsidRPr="00B9689F" w:rsidRDefault="00B9689F" w:rsidP="00B9689F"/>
    <w:p w:rsidR="003F09B7" w:rsidRDefault="00B9689F" w:rsidP="00B9689F">
      <w:pPr>
        <w:spacing w:line="480" w:lineRule="auto"/>
      </w:pPr>
      <w:r w:rsidRPr="00B9689F">
        <w:rPr>
          <w:rFonts w:ascii="Arial" w:hAnsi="Arial" w:cs="Arial"/>
          <w:color w:val="131615"/>
          <w:sz w:val="24"/>
          <w:szCs w:val="24"/>
          <w:shd w:val="clear" w:color="auto" w:fill="FFFFFF"/>
        </w:rPr>
        <w:fldChar w:fldCharType="end"/>
      </w:r>
    </w:p>
    <w:p w:rsidR="00B9689F" w:rsidRDefault="00B9689F"/>
    <w:p w:rsidR="00B9689F" w:rsidRDefault="00B9689F"/>
    <w:p w:rsidR="00B9689F" w:rsidRDefault="00B9689F"/>
    <w:p w:rsidR="00B9689F" w:rsidRDefault="00B9689F"/>
    <w:p w:rsidR="00B9689F" w:rsidRDefault="00B9689F"/>
    <w:p w:rsidR="00B9689F" w:rsidRDefault="00B9689F"/>
    <w:p w:rsidR="00B9689F" w:rsidRDefault="00B9689F"/>
    <w:p w:rsidR="00B9689F" w:rsidRDefault="00B9689F"/>
    <w:p w:rsidR="00B9689F" w:rsidRDefault="00B9689F"/>
    <w:p w:rsidR="00B9689F" w:rsidRDefault="00B9689F"/>
    <w:p w:rsidR="00B9689F" w:rsidRDefault="00B9689F"/>
    <w:p w:rsidR="00B9689F" w:rsidRDefault="00B9689F"/>
    <w:p w:rsidR="00B9689F" w:rsidRDefault="00B9689F"/>
    <w:p w:rsidR="00B9689F" w:rsidRDefault="00B9689F"/>
    <w:p w:rsidR="00B9689F" w:rsidRDefault="00B9689F"/>
    <w:p w:rsidR="00B9689F" w:rsidRDefault="00B9689F"/>
    <w:p w:rsidR="00B9689F" w:rsidRDefault="00B9689F"/>
    <w:p w:rsidR="00B9689F" w:rsidRDefault="00B9689F"/>
    <w:p w:rsidR="00B9689F" w:rsidRDefault="00B9689F"/>
    <w:p w:rsidR="00B9689F" w:rsidRDefault="00B9689F"/>
    <w:p w:rsidR="00B9689F" w:rsidRDefault="00B9689F"/>
    <w:p w:rsidR="00B9689F" w:rsidRDefault="00B9689F"/>
    <w:p w:rsidR="00B9689F" w:rsidRDefault="00B9689F"/>
    <w:p w:rsidR="00B9689F" w:rsidRDefault="00B9689F"/>
    <w:p w:rsidR="004B4E64" w:rsidRPr="00EB414B" w:rsidRDefault="004B4E64" w:rsidP="00BF7F6F">
      <w:pPr>
        <w:pStyle w:val="Heading1"/>
        <w:rPr>
          <w:rFonts w:ascii="Arial" w:hAnsi="Arial" w:cs="Arial"/>
          <w:color w:val="000000" w:themeColor="text1"/>
        </w:rPr>
      </w:pPr>
      <w:bookmarkStart w:id="1" w:name="_Toc196924894"/>
      <w:r w:rsidRPr="00EB414B">
        <w:rPr>
          <w:rFonts w:ascii="Arial" w:hAnsi="Arial" w:cs="Arial"/>
          <w:color w:val="000000" w:themeColor="text1"/>
        </w:rPr>
        <w:t>Introduction</w:t>
      </w:r>
      <w:bookmarkEnd w:id="1"/>
    </w:p>
    <w:p w:rsidR="00146B38" w:rsidRPr="00BF7F6F" w:rsidRDefault="00146B38" w:rsidP="00BF7F6F">
      <w:pPr>
        <w:spacing w:line="480" w:lineRule="auto"/>
        <w:rPr>
          <w:rFonts w:ascii="Arial" w:hAnsi="Arial" w:cs="Arial"/>
          <w:sz w:val="24"/>
          <w:szCs w:val="24"/>
        </w:rPr>
      </w:pPr>
    </w:p>
    <w:p w:rsidR="004B4E64" w:rsidRPr="00BF7F6F" w:rsidRDefault="004B4E64" w:rsidP="00BF7F6F">
      <w:pPr>
        <w:spacing w:after="0" w:line="480" w:lineRule="auto"/>
        <w:rPr>
          <w:rFonts w:ascii="Arial" w:eastAsia="Times New Roman" w:hAnsi="Arial" w:cs="Arial"/>
          <w:color w:val="0E101A"/>
          <w:sz w:val="24"/>
          <w:szCs w:val="24"/>
          <w:lang w:eastAsia="en-GB"/>
        </w:rPr>
      </w:pPr>
      <w:r w:rsidRPr="00BF7F6F">
        <w:rPr>
          <w:rFonts w:ascii="Arial" w:eastAsia="Times New Roman" w:hAnsi="Arial" w:cs="Arial"/>
          <w:color w:val="0E101A"/>
          <w:sz w:val="24"/>
          <w:szCs w:val="24"/>
          <w:lang w:eastAsia="en-GB"/>
        </w:rPr>
        <w:t xml:space="preserve">This project aims to analyse how shifts in consumer behaviour towards sustainability are influencing business strategies in the UK </w:t>
      </w:r>
      <w:r w:rsidR="004F6464">
        <w:rPr>
          <w:rFonts w:ascii="Arial" w:eastAsia="Times New Roman" w:hAnsi="Arial" w:cs="Arial"/>
          <w:color w:val="0E101A"/>
          <w:sz w:val="24"/>
          <w:szCs w:val="24"/>
          <w:lang w:eastAsia="en-GB"/>
        </w:rPr>
        <w:t>r</w:t>
      </w:r>
      <w:r w:rsidRPr="00BF7F6F">
        <w:rPr>
          <w:rFonts w:ascii="Arial" w:eastAsia="Times New Roman" w:hAnsi="Arial" w:cs="Arial"/>
          <w:color w:val="0E101A"/>
          <w:sz w:val="24"/>
          <w:szCs w:val="24"/>
          <w:lang w:eastAsia="en-GB"/>
        </w:rPr>
        <w:t xml:space="preserve">etail </w:t>
      </w:r>
      <w:r w:rsidR="004F6464">
        <w:rPr>
          <w:rFonts w:ascii="Arial" w:eastAsia="Times New Roman" w:hAnsi="Arial" w:cs="Arial"/>
          <w:color w:val="0E101A"/>
          <w:sz w:val="24"/>
          <w:szCs w:val="24"/>
          <w:lang w:eastAsia="en-GB"/>
        </w:rPr>
        <w:t>s</w:t>
      </w:r>
      <w:r w:rsidRPr="00BF7F6F">
        <w:rPr>
          <w:rFonts w:ascii="Arial" w:eastAsia="Times New Roman" w:hAnsi="Arial" w:cs="Arial"/>
          <w:color w:val="0E101A"/>
          <w:sz w:val="24"/>
          <w:szCs w:val="24"/>
          <w:lang w:eastAsia="en-GB"/>
        </w:rPr>
        <w:t xml:space="preserve">ector. </w:t>
      </w:r>
    </w:p>
    <w:p w:rsidR="004B4E64" w:rsidRPr="00BF7F6F" w:rsidRDefault="004B4E64" w:rsidP="00BF7F6F">
      <w:pPr>
        <w:spacing w:after="0" w:line="480" w:lineRule="auto"/>
        <w:rPr>
          <w:rFonts w:ascii="Arial" w:eastAsia="Times New Roman" w:hAnsi="Arial" w:cs="Arial"/>
          <w:color w:val="0E101A"/>
          <w:sz w:val="24"/>
          <w:szCs w:val="24"/>
          <w:lang w:eastAsia="en-GB"/>
        </w:rPr>
      </w:pPr>
      <w:r w:rsidRPr="00BF7F6F">
        <w:rPr>
          <w:rFonts w:ascii="Arial" w:eastAsia="Times New Roman" w:hAnsi="Arial" w:cs="Arial"/>
          <w:color w:val="0E101A"/>
          <w:sz w:val="24"/>
          <w:szCs w:val="24"/>
          <w:lang w:eastAsia="en-GB"/>
        </w:rPr>
        <w:t xml:space="preserve">Sustainability has evolved, in recent years, from a concept focused on environmental protection and fulfilling human </w:t>
      </w:r>
      <w:r w:rsidR="0076769F" w:rsidRPr="00BF7F6F">
        <w:rPr>
          <w:rFonts w:ascii="Arial" w:eastAsia="Times New Roman" w:hAnsi="Arial" w:cs="Arial"/>
          <w:color w:val="0E101A"/>
          <w:sz w:val="24"/>
          <w:szCs w:val="24"/>
          <w:lang w:eastAsia="en-GB"/>
        </w:rPr>
        <w:t>needs to</w:t>
      </w:r>
      <w:r w:rsidRPr="00BF7F6F">
        <w:rPr>
          <w:rFonts w:ascii="Arial" w:eastAsia="Times New Roman" w:hAnsi="Arial" w:cs="Arial"/>
          <w:color w:val="0E101A"/>
          <w:sz w:val="24"/>
          <w:szCs w:val="24"/>
          <w:lang w:eastAsia="en-GB"/>
        </w:rPr>
        <w:t xml:space="preserve"> broader ideas such as multispecies sustainability, which addresses collective needs across generations (</w:t>
      </w:r>
      <w:proofErr w:type="spellStart"/>
      <w:r w:rsidRPr="00BF7F6F">
        <w:rPr>
          <w:rFonts w:ascii="Arial" w:eastAsia="Times New Roman" w:hAnsi="Arial" w:cs="Arial"/>
          <w:color w:val="0E101A"/>
          <w:sz w:val="24"/>
          <w:szCs w:val="24"/>
          <w:lang w:eastAsia="en-GB"/>
        </w:rPr>
        <w:t>Rupprecht</w:t>
      </w:r>
      <w:proofErr w:type="spellEnd"/>
      <w:r w:rsidRPr="00BF7F6F">
        <w:rPr>
          <w:rFonts w:ascii="Arial" w:eastAsia="Times New Roman" w:hAnsi="Arial" w:cs="Arial"/>
          <w:color w:val="0E101A"/>
          <w:sz w:val="24"/>
          <w:szCs w:val="24"/>
          <w:lang w:eastAsia="en-GB"/>
        </w:rPr>
        <w:t xml:space="preserve"> </w:t>
      </w:r>
      <w:r w:rsidRPr="00A457F2">
        <w:rPr>
          <w:rFonts w:ascii="Arial" w:eastAsia="Times New Roman" w:hAnsi="Arial" w:cs="Arial"/>
          <w:i/>
          <w:color w:val="0E101A"/>
          <w:sz w:val="24"/>
          <w:szCs w:val="24"/>
          <w:lang w:eastAsia="en-GB"/>
        </w:rPr>
        <w:t>et al</w:t>
      </w:r>
      <w:r w:rsidRPr="00BF7F6F">
        <w:rPr>
          <w:rFonts w:ascii="Arial" w:eastAsia="Times New Roman" w:hAnsi="Arial" w:cs="Arial"/>
          <w:color w:val="0E101A"/>
          <w:sz w:val="24"/>
          <w:szCs w:val="24"/>
          <w:lang w:eastAsia="en-GB"/>
        </w:rPr>
        <w:t>., 2020</w:t>
      </w:r>
      <w:r w:rsidR="0076769F">
        <w:rPr>
          <w:rFonts w:ascii="Arial" w:eastAsia="Times New Roman" w:hAnsi="Arial" w:cs="Arial"/>
          <w:color w:val="0E101A"/>
          <w:sz w:val="24"/>
          <w:szCs w:val="24"/>
          <w:lang w:eastAsia="en-GB"/>
        </w:rPr>
        <w:t xml:space="preserve">; </w:t>
      </w:r>
      <w:r w:rsidR="0076769F" w:rsidRPr="00BF7F6F">
        <w:rPr>
          <w:rFonts w:ascii="Arial" w:eastAsia="Times New Roman" w:hAnsi="Arial" w:cs="Arial"/>
          <w:color w:val="0E101A"/>
          <w:sz w:val="24"/>
          <w:szCs w:val="24"/>
          <w:lang w:eastAsia="en-GB"/>
        </w:rPr>
        <w:t>Farrell and Hart,1998)</w:t>
      </w:r>
      <w:r w:rsidRPr="00BF7F6F">
        <w:rPr>
          <w:rFonts w:ascii="Arial" w:eastAsia="Times New Roman" w:hAnsi="Arial" w:cs="Arial"/>
          <w:color w:val="0E101A"/>
          <w:sz w:val="24"/>
          <w:szCs w:val="24"/>
          <w:lang w:eastAsia="en-GB"/>
        </w:rPr>
        <w:t>). True sustainability requires the integration of economic growth, environmental stewardship, and social equity (</w:t>
      </w:r>
      <w:proofErr w:type="spellStart"/>
      <w:r w:rsidRPr="00BF7F6F">
        <w:rPr>
          <w:rFonts w:ascii="Arial" w:eastAsia="Times New Roman" w:hAnsi="Arial" w:cs="Arial"/>
          <w:color w:val="0E101A"/>
          <w:sz w:val="24"/>
          <w:szCs w:val="24"/>
          <w:lang w:eastAsia="en-GB"/>
        </w:rPr>
        <w:t>Portney</w:t>
      </w:r>
      <w:proofErr w:type="spellEnd"/>
      <w:r w:rsidRPr="00BF7F6F">
        <w:rPr>
          <w:rFonts w:ascii="Arial" w:eastAsia="Times New Roman" w:hAnsi="Arial" w:cs="Arial"/>
          <w:color w:val="0E101A"/>
          <w:sz w:val="24"/>
          <w:szCs w:val="24"/>
          <w:lang w:eastAsia="en-GB"/>
        </w:rPr>
        <w:t>, 2015).</w:t>
      </w:r>
    </w:p>
    <w:p w:rsidR="004B4E64" w:rsidRPr="00BF7F6F" w:rsidRDefault="004B4E64" w:rsidP="00BF7F6F">
      <w:pPr>
        <w:spacing w:after="0" w:line="480" w:lineRule="auto"/>
        <w:rPr>
          <w:rFonts w:ascii="Arial" w:eastAsia="Times New Roman" w:hAnsi="Arial" w:cs="Arial"/>
          <w:color w:val="0E101A"/>
          <w:sz w:val="24"/>
          <w:szCs w:val="24"/>
          <w:lang w:eastAsia="en-GB"/>
        </w:rPr>
      </w:pPr>
      <w:r w:rsidRPr="00BF7F6F">
        <w:rPr>
          <w:rFonts w:ascii="Arial" w:eastAsia="Times New Roman" w:hAnsi="Arial" w:cs="Arial"/>
          <w:color w:val="0E101A"/>
          <w:sz w:val="24"/>
          <w:szCs w:val="24"/>
          <w:lang w:eastAsia="en-GB"/>
        </w:rPr>
        <w:t>In recent times, a transformation has taken place in the behaviour of consumers who tend to buy sustainable products, which has led companies to reposition their strategies that convey a sense of social responsibility (</w:t>
      </w:r>
      <w:proofErr w:type="spellStart"/>
      <w:r w:rsidRPr="00BF7F6F">
        <w:rPr>
          <w:rFonts w:ascii="Arial" w:eastAsia="Times New Roman" w:hAnsi="Arial" w:cs="Arial"/>
          <w:color w:val="0E101A"/>
          <w:sz w:val="24"/>
          <w:szCs w:val="24"/>
          <w:lang w:eastAsia="en-GB"/>
        </w:rPr>
        <w:t>R</w:t>
      </w:r>
      <w:r w:rsidR="004E7A88" w:rsidRPr="00BF7F6F">
        <w:rPr>
          <w:rFonts w:ascii="Arial" w:eastAsia="Times New Roman" w:hAnsi="Arial" w:cs="Arial"/>
          <w:color w:val="0E101A"/>
          <w:sz w:val="24"/>
          <w:szCs w:val="24"/>
          <w:lang w:eastAsia="en-GB"/>
        </w:rPr>
        <w:t>amtiyal</w:t>
      </w:r>
      <w:proofErr w:type="spellEnd"/>
      <w:r w:rsidRPr="00BF7F6F">
        <w:rPr>
          <w:rFonts w:ascii="Arial" w:eastAsia="Times New Roman" w:hAnsi="Arial" w:cs="Arial"/>
          <w:color w:val="0E101A"/>
          <w:sz w:val="24"/>
          <w:szCs w:val="24"/>
          <w:lang w:eastAsia="en-GB"/>
        </w:rPr>
        <w:t xml:space="preserve"> </w:t>
      </w:r>
      <w:r w:rsidRPr="00A457F2">
        <w:rPr>
          <w:rFonts w:ascii="Arial" w:eastAsia="Times New Roman" w:hAnsi="Arial" w:cs="Arial"/>
          <w:i/>
          <w:color w:val="0E101A"/>
          <w:sz w:val="24"/>
          <w:szCs w:val="24"/>
          <w:lang w:eastAsia="en-GB"/>
        </w:rPr>
        <w:t xml:space="preserve">et </w:t>
      </w:r>
      <w:proofErr w:type="gramStart"/>
      <w:r w:rsidRPr="00A457F2">
        <w:rPr>
          <w:rFonts w:ascii="Arial" w:eastAsia="Times New Roman" w:hAnsi="Arial" w:cs="Arial"/>
          <w:i/>
          <w:color w:val="0E101A"/>
          <w:sz w:val="24"/>
          <w:szCs w:val="24"/>
          <w:lang w:eastAsia="en-GB"/>
        </w:rPr>
        <w:t>al</w:t>
      </w:r>
      <w:r w:rsidRPr="00BF7F6F">
        <w:rPr>
          <w:rFonts w:ascii="Arial" w:eastAsia="Times New Roman" w:hAnsi="Arial" w:cs="Arial"/>
          <w:color w:val="0E101A"/>
          <w:sz w:val="24"/>
          <w:szCs w:val="24"/>
          <w:lang w:eastAsia="en-GB"/>
        </w:rPr>
        <w:t xml:space="preserve"> ,</w:t>
      </w:r>
      <w:proofErr w:type="gramEnd"/>
      <w:r w:rsidRPr="00BF7F6F">
        <w:rPr>
          <w:rFonts w:ascii="Arial" w:eastAsia="Times New Roman" w:hAnsi="Arial" w:cs="Arial"/>
          <w:color w:val="0E101A"/>
          <w:sz w:val="24"/>
          <w:szCs w:val="24"/>
          <w:lang w:eastAsia="en-GB"/>
        </w:rPr>
        <w:t xml:space="preserve"> 2024). </w:t>
      </w:r>
      <w:r w:rsidR="008A34CF" w:rsidRPr="00BF7F6F">
        <w:rPr>
          <w:rFonts w:ascii="Arial" w:hAnsi="Arial" w:cs="Arial"/>
          <w:sz w:val="24"/>
          <w:szCs w:val="24"/>
        </w:rPr>
        <w:t>In light of this change in customer preferences</w:t>
      </w:r>
      <w:r w:rsidRPr="00BF7F6F">
        <w:rPr>
          <w:rFonts w:ascii="Arial" w:eastAsia="Times New Roman" w:hAnsi="Arial" w:cs="Arial"/>
          <w:color w:val="0E101A"/>
          <w:sz w:val="24"/>
          <w:szCs w:val="24"/>
          <w:lang w:eastAsia="en-GB"/>
        </w:rPr>
        <w:t>, UK retailers experience increasing demands to integrate sustainability into their strategic planning. This highlights that companies need to understand the implementation process of these changes and the difficulties they encounter during this phase.</w:t>
      </w:r>
    </w:p>
    <w:p w:rsidR="004B4E64" w:rsidRPr="00BF7F6F" w:rsidRDefault="004B4E64" w:rsidP="00BF7F6F">
      <w:pPr>
        <w:spacing w:after="0" w:line="480" w:lineRule="auto"/>
        <w:rPr>
          <w:rFonts w:ascii="Arial" w:eastAsia="Times New Roman" w:hAnsi="Arial" w:cs="Arial"/>
          <w:color w:val="0E101A"/>
          <w:sz w:val="24"/>
          <w:szCs w:val="24"/>
          <w:lang w:eastAsia="en-GB"/>
        </w:rPr>
      </w:pPr>
      <w:r w:rsidRPr="00BF7F6F">
        <w:rPr>
          <w:rFonts w:ascii="Arial" w:eastAsia="Times New Roman" w:hAnsi="Arial" w:cs="Arial"/>
          <w:color w:val="0E101A"/>
          <w:sz w:val="24"/>
          <w:szCs w:val="24"/>
          <w:lang w:eastAsia="en-GB"/>
        </w:rPr>
        <w:t>Companies no longer think about quick profits but prioritise the well-being of next generations and give higher priority to the planet (</w:t>
      </w:r>
      <w:proofErr w:type="spellStart"/>
      <w:r w:rsidRPr="00BF7F6F">
        <w:rPr>
          <w:rFonts w:ascii="Arial" w:eastAsia="Times New Roman" w:hAnsi="Arial" w:cs="Arial"/>
          <w:color w:val="0E101A"/>
          <w:sz w:val="24"/>
          <w:szCs w:val="24"/>
          <w:lang w:eastAsia="en-GB"/>
        </w:rPr>
        <w:t>Stofejova</w:t>
      </w:r>
      <w:proofErr w:type="spellEnd"/>
      <w:r w:rsidRPr="00BF7F6F">
        <w:rPr>
          <w:rFonts w:ascii="Arial" w:eastAsia="Times New Roman" w:hAnsi="Arial" w:cs="Arial"/>
          <w:color w:val="0E101A"/>
          <w:sz w:val="24"/>
          <w:szCs w:val="24"/>
          <w:lang w:eastAsia="en-GB"/>
        </w:rPr>
        <w:t xml:space="preserve"> </w:t>
      </w:r>
      <w:r w:rsidRPr="00BF7F6F">
        <w:rPr>
          <w:rFonts w:ascii="Arial" w:eastAsia="Times New Roman" w:hAnsi="Arial" w:cs="Arial"/>
          <w:i/>
          <w:color w:val="0E101A"/>
          <w:sz w:val="24"/>
          <w:szCs w:val="24"/>
          <w:lang w:eastAsia="en-GB"/>
        </w:rPr>
        <w:t>et al</w:t>
      </w:r>
      <w:r w:rsidRPr="00BF7F6F">
        <w:rPr>
          <w:rFonts w:ascii="Arial" w:eastAsia="Times New Roman" w:hAnsi="Arial" w:cs="Arial"/>
          <w:color w:val="0E101A"/>
          <w:sz w:val="24"/>
          <w:szCs w:val="24"/>
          <w:lang w:eastAsia="en-GB"/>
        </w:rPr>
        <w:t>. 2023). This is why some customers are willing to pay more for sustainable products despite rising living costs, as their daily lives are affected by climate change and consider that in this way, they minimise the impact on the ecosystem (Pw</w:t>
      </w:r>
      <w:r w:rsidR="004F6464">
        <w:rPr>
          <w:rFonts w:ascii="Arial" w:eastAsia="Times New Roman" w:hAnsi="Arial" w:cs="Arial"/>
          <w:color w:val="0E101A"/>
          <w:sz w:val="24"/>
          <w:szCs w:val="24"/>
          <w:lang w:eastAsia="en-GB"/>
        </w:rPr>
        <w:t>C</w:t>
      </w:r>
      <w:r w:rsidRPr="00BF7F6F">
        <w:rPr>
          <w:rFonts w:ascii="Arial" w:eastAsia="Times New Roman" w:hAnsi="Arial" w:cs="Arial"/>
          <w:color w:val="0E101A"/>
          <w:sz w:val="24"/>
          <w:szCs w:val="24"/>
          <w:lang w:eastAsia="en-GB"/>
        </w:rPr>
        <w:t xml:space="preserve">, 2024). </w:t>
      </w:r>
    </w:p>
    <w:p w:rsidR="004B4E64" w:rsidRPr="00BF7F6F" w:rsidRDefault="004B4E64" w:rsidP="00BF7F6F">
      <w:pPr>
        <w:spacing w:after="0" w:line="480" w:lineRule="auto"/>
        <w:rPr>
          <w:rFonts w:ascii="Arial" w:eastAsia="Times New Roman" w:hAnsi="Arial" w:cs="Arial"/>
          <w:color w:val="0E101A"/>
          <w:sz w:val="24"/>
          <w:szCs w:val="24"/>
          <w:lang w:eastAsia="en-GB"/>
        </w:rPr>
      </w:pPr>
    </w:p>
    <w:p w:rsidR="004B4E64" w:rsidRPr="00BF7F6F" w:rsidRDefault="004B4E64" w:rsidP="00BF7F6F">
      <w:pPr>
        <w:spacing w:after="0" w:line="480" w:lineRule="auto"/>
        <w:rPr>
          <w:rFonts w:ascii="Arial" w:eastAsia="Times New Roman" w:hAnsi="Arial" w:cs="Arial"/>
          <w:color w:val="0E101A"/>
          <w:sz w:val="24"/>
          <w:szCs w:val="24"/>
          <w:lang w:eastAsia="en-GB"/>
        </w:rPr>
      </w:pPr>
    </w:p>
    <w:p w:rsidR="004B4E64" w:rsidRPr="00EB414B" w:rsidRDefault="00BF7F6F" w:rsidP="00BF7F6F">
      <w:pPr>
        <w:pStyle w:val="Heading1"/>
        <w:rPr>
          <w:rFonts w:ascii="Arial" w:eastAsia="Times New Roman" w:hAnsi="Arial" w:cs="Arial"/>
          <w:color w:val="000000" w:themeColor="text1"/>
          <w:lang w:eastAsia="en-GB"/>
        </w:rPr>
      </w:pPr>
      <w:bookmarkStart w:id="2" w:name="_Toc196924895"/>
      <w:r w:rsidRPr="00EB414B">
        <w:rPr>
          <w:rFonts w:ascii="Arial" w:eastAsia="Times New Roman" w:hAnsi="Arial" w:cs="Arial"/>
          <w:color w:val="000000" w:themeColor="text1"/>
          <w:lang w:eastAsia="en-GB"/>
        </w:rPr>
        <w:lastRenderedPageBreak/>
        <w:t>1.</w:t>
      </w:r>
      <w:r w:rsidR="0076541E" w:rsidRPr="00EB414B">
        <w:rPr>
          <w:rFonts w:ascii="Arial" w:eastAsia="Times New Roman" w:hAnsi="Arial" w:cs="Arial"/>
          <w:color w:val="000000" w:themeColor="text1"/>
          <w:lang w:eastAsia="en-GB"/>
        </w:rPr>
        <w:t xml:space="preserve"> </w:t>
      </w:r>
      <w:r w:rsidR="004B4E64" w:rsidRPr="00EB414B">
        <w:rPr>
          <w:rFonts w:ascii="Arial" w:eastAsia="Times New Roman" w:hAnsi="Arial" w:cs="Arial"/>
          <w:color w:val="000000" w:themeColor="text1"/>
          <w:lang w:eastAsia="en-GB"/>
        </w:rPr>
        <w:t>Rationale</w:t>
      </w:r>
      <w:bookmarkEnd w:id="2"/>
      <w:r w:rsidR="004B4E64" w:rsidRPr="00EB414B">
        <w:rPr>
          <w:rFonts w:ascii="Arial" w:eastAsia="Times New Roman" w:hAnsi="Arial" w:cs="Arial"/>
          <w:color w:val="000000" w:themeColor="text1"/>
          <w:lang w:eastAsia="en-GB"/>
        </w:rPr>
        <w:t xml:space="preserve"> </w:t>
      </w:r>
    </w:p>
    <w:p w:rsidR="004B4E64" w:rsidRPr="00BF7F6F" w:rsidRDefault="004B4E64" w:rsidP="00BF7F6F">
      <w:pPr>
        <w:spacing w:after="0" w:line="480" w:lineRule="auto"/>
        <w:rPr>
          <w:rFonts w:ascii="Arial" w:eastAsia="Times New Roman" w:hAnsi="Arial" w:cs="Arial"/>
          <w:color w:val="0E101A"/>
          <w:sz w:val="24"/>
          <w:szCs w:val="24"/>
          <w:lang w:eastAsia="en-GB"/>
        </w:rPr>
      </w:pPr>
    </w:p>
    <w:p w:rsidR="004B4E64" w:rsidRPr="00BF7F6F" w:rsidRDefault="004B4E64" w:rsidP="00BF7F6F">
      <w:pPr>
        <w:spacing w:after="0" w:line="480" w:lineRule="auto"/>
        <w:rPr>
          <w:rFonts w:ascii="Arial" w:eastAsia="Times New Roman" w:hAnsi="Arial" w:cs="Arial"/>
          <w:color w:val="0E101A"/>
          <w:sz w:val="24"/>
          <w:szCs w:val="24"/>
          <w:lang w:eastAsia="en-GB"/>
        </w:rPr>
      </w:pPr>
      <w:r w:rsidRPr="00BF7F6F">
        <w:rPr>
          <w:rFonts w:ascii="Arial" w:eastAsia="Times New Roman" w:hAnsi="Arial" w:cs="Arial"/>
          <w:color w:val="0E101A"/>
          <w:sz w:val="24"/>
          <w:szCs w:val="24"/>
          <w:lang w:eastAsia="en-GB"/>
        </w:rPr>
        <w:t xml:space="preserve">An interest in sustainability drives the research topic, since this area of focus is highly relevant in today's context. It aligns with the researcher's values, the growing importance of changing customers' habits, and relevance to strategic business adaptations. On the other hand, Fenech </w:t>
      </w:r>
      <w:r w:rsidRPr="00BF7F6F">
        <w:rPr>
          <w:rFonts w:ascii="Arial" w:eastAsia="Times New Roman" w:hAnsi="Arial" w:cs="Arial"/>
          <w:i/>
          <w:color w:val="0E101A"/>
          <w:sz w:val="24"/>
          <w:szCs w:val="24"/>
          <w:lang w:eastAsia="en-GB"/>
        </w:rPr>
        <w:t>et al.</w:t>
      </w:r>
      <w:r w:rsidRPr="00BF7F6F">
        <w:rPr>
          <w:rFonts w:ascii="Arial" w:eastAsia="Times New Roman" w:hAnsi="Arial" w:cs="Arial"/>
          <w:color w:val="0E101A"/>
          <w:sz w:val="24"/>
          <w:szCs w:val="24"/>
          <w:lang w:eastAsia="en-GB"/>
        </w:rPr>
        <w:t xml:space="preserve"> (2024), emphasise that businesses can also influence their customers to embrace sustainability by producing environmentally friendly and organic products, but in the same </w:t>
      </w:r>
      <w:r w:rsidR="00EB414B" w:rsidRPr="00BF7F6F">
        <w:rPr>
          <w:rFonts w:ascii="Arial" w:eastAsia="Times New Roman" w:hAnsi="Arial" w:cs="Arial"/>
          <w:color w:val="0E101A"/>
          <w:sz w:val="24"/>
          <w:szCs w:val="24"/>
          <w:lang w:eastAsia="en-GB"/>
        </w:rPr>
        <w:t>time, the</w:t>
      </w:r>
      <w:r w:rsidRPr="00BF7F6F">
        <w:rPr>
          <w:rFonts w:ascii="Arial" w:eastAsia="Times New Roman" w:hAnsi="Arial" w:cs="Arial"/>
          <w:color w:val="0E101A"/>
          <w:sz w:val="24"/>
          <w:szCs w:val="24"/>
          <w:lang w:eastAsia="en-GB"/>
        </w:rPr>
        <w:t xml:space="preserve"> government must offer its support to companies by tackling the obstacles they face, and educating individuals on the importance of adopting these sustainable practices. </w:t>
      </w:r>
    </w:p>
    <w:p w:rsidR="004B4E64" w:rsidRPr="00BF7F6F" w:rsidRDefault="004B4E64" w:rsidP="00BF7F6F">
      <w:pPr>
        <w:spacing w:after="0" w:line="480" w:lineRule="auto"/>
        <w:rPr>
          <w:rFonts w:ascii="Arial" w:eastAsia="Times New Roman" w:hAnsi="Arial" w:cs="Arial"/>
          <w:color w:val="0E101A"/>
          <w:sz w:val="24"/>
          <w:szCs w:val="24"/>
          <w:lang w:eastAsia="en-GB"/>
        </w:rPr>
      </w:pPr>
      <w:r w:rsidRPr="00BF7F6F">
        <w:rPr>
          <w:rFonts w:ascii="Arial" w:eastAsia="Times New Roman" w:hAnsi="Arial" w:cs="Arial"/>
          <w:color w:val="0E101A"/>
          <w:sz w:val="24"/>
          <w:szCs w:val="24"/>
          <w:lang w:eastAsia="en-GB"/>
        </w:rPr>
        <w:t xml:space="preserve">While previous papers and studies explored how these sustainable products have gained significant attention from consumers, there is limited research on how UK retail businesses react to these behavioural changes, especially as "the field of sustainable consumption </w:t>
      </w:r>
      <w:r w:rsidR="0076541E" w:rsidRPr="00BF7F6F">
        <w:rPr>
          <w:rFonts w:ascii="Arial" w:eastAsia="Times New Roman" w:hAnsi="Arial" w:cs="Arial"/>
          <w:color w:val="0E101A"/>
          <w:sz w:val="24"/>
          <w:szCs w:val="24"/>
          <w:lang w:eastAsia="en-GB"/>
        </w:rPr>
        <w:t>behaviour</w:t>
      </w:r>
      <w:r w:rsidRPr="00BF7F6F">
        <w:rPr>
          <w:rFonts w:ascii="Arial" w:eastAsia="Times New Roman" w:hAnsi="Arial" w:cs="Arial"/>
          <w:color w:val="0E101A"/>
          <w:sz w:val="24"/>
          <w:szCs w:val="24"/>
          <w:lang w:eastAsia="en-GB"/>
        </w:rPr>
        <w:t xml:space="preserve"> is continually evolving" (Syed </w:t>
      </w:r>
      <w:r w:rsidRPr="00A457F2">
        <w:rPr>
          <w:rFonts w:ascii="Arial" w:eastAsia="Times New Roman" w:hAnsi="Arial" w:cs="Arial"/>
          <w:i/>
          <w:color w:val="0E101A"/>
          <w:sz w:val="24"/>
          <w:szCs w:val="24"/>
          <w:lang w:eastAsia="en-GB"/>
        </w:rPr>
        <w:t>et al.</w:t>
      </w:r>
      <w:r w:rsidRPr="00BF7F6F">
        <w:rPr>
          <w:rFonts w:ascii="Arial" w:eastAsia="Times New Roman" w:hAnsi="Arial" w:cs="Arial"/>
          <w:color w:val="0E101A"/>
          <w:sz w:val="24"/>
          <w:szCs w:val="24"/>
          <w:lang w:eastAsia="en-GB"/>
        </w:rPr>
        <w:t>, p.23, 2024).</w:t>
      </w:r>
    </w:p>
    <w:p w:rsidR="004B4E64" w:rsidRPr="00BF7F6F" w:rsidRDefault="004B4E64" w:rsidP="00BF7F6F">
      <w:pPr>
        <w:spacing w:after="0" w:line="480" w:lineRule="auto"/>
        <w:rPr>
          <w:rFonts w:ascii="Arial" w:eastAsia="Times New Roman" w:hAnsi="Arial" w:cs="Arial"/>
          <w:color w:val="0E101A"/>
          <w:sz w:val="24"/>
          <w:szCs w:val="24"/>
          <w:lang w:eastAsia="en-GB"/>
        </w:rPr>
      </w:pPr>
    </w:p>
    <w:p w:rsidR="004B4E64" w:rsidRPr="00EB414B" w:rsidRDefault="00BF7F6F" w:rsidP="00BF7F6F">
      <w:pPr>
        <w:pStyle w:val="Heading1"/>
        <w:rPr>
          <w:rFonts w:ascii="Arial" w:eastAsia="Times New Roman" w:hAnsi="Arial" w:cs="Arial"/>
          <w:color w:val="000000" w:themeColor="text1"/>
          <w:lang w:eastAsia="en-GB"/>
        </w:rPr>
      </w:pPr>
      <w:bookmarkStart w:id="3" w:name="_Toc196924896"/>
      <w:r w:rsidRPr="00EB414B">
        <w:rPr>
          <w:rFonts w:ascii="Arial" w:eastAsia="Times New Roman" w:hAnsi="Arial" w:cs="Arial"/>
          <w:color w:val="000000" w:themeColor="text1"/>
          <w:lang w:eastAsia="en-GB"/>
        </w:rPr>
        <w:t>2.</w:t>
      </w:r>
      <w:r w:rsidR="0076541E" w:rsidRPr="00EB414B">
        <w:rPr>
          <w:rFonts w:ascii="Arial" w:eastAsia="Times New Roman" w:hAnsi="Arial" w:cs="Arial"/>
          <w:color w:val="000000" w:themeColor="text1"/>
          <w:lang w:eastAsia="en-GB"/>
        </w:rPr>
        <w:t xml:space="preserve"> </w:t>
      </w:r>
      <w:r w:rsidR="004B4E64" w:rsidRPr="00EB414B">
        <w:rPr>
          <w:rFonts w:ascii="Arial" w:eastAsia="Times New Roman" w:hAnsi="Arial" w:cs="Arial"/>
          <w:color w:val="000000" w:themeColor="text1"/>
          <w:lang w:eastAsia="en-GB"/>
        </w:rPr>
        <w:t xml:space="preserve">Research </w:t>
      </w:r>
      <w:r w:rsidR="0076541E" w:rsidRPr="00EB414B">
        <w:rPr>
          <w:rFonts w:ascii="Arial" w:eastAsia="Times New Roman" w:hAnsi="Arial" w:cs="Arial"/>
          <w:color w:val="000000" w:themeColor="text1"/>
          <w:lang w:eastAsia="en-GB"/>
        </w:rPr>
        <w:t>Q</w:t>
      </w:r>
      <w:r w:rsidR="004B4E64" w:rsidRPr="00EB414B">
        <w:rPr>
          <w:rFonts w:ascii="Arial" w:eastAsia="Times New Roman" w:hAnsi="Arial" w:cs="Arial"/>
          <w:color w:val="000000" w:themeColor="text1"/>
          <w:lang w:eastAsia="en-GB"/>
        </w:rPr>
        <w:t xml:space="preserve">uestion, </w:t>
      </w:r>
      <w:r w:rsidR="0076541E" w:rsidRPr="00EB414B">
        <w:rPr>
          <w:rFonts w:ascii="Arial" w:eastAsia="Times New Roman" w:hAnsi="Arial" w:cs="Arial"/>
          <w:color w:val="000000" w:themeColor="text1"/>
          <w:lang w:eastAsia="en-GB"/>
        </w:rPr>
        <w:t>O</w:t>
      </w:r>
      <w:r w:rsidR="004B4E64" w:rsidRPr="00EB414B">
        <w:rPr>
          <w:rFonts w:ascii="Arial" w:eastAsia="Times New Roman" w:hAnsi="Arial" w:cs="Arial"/>
          <w:color w:val="000000" w:themeColor="text1"/>
          <w:lang w:eastAsia="en-GB"/>
        </w:rPr>
        <w:t xml:space="preserve">bjectives </w:t>
      </w:r>
      <w:r w:rsidR="004A0A95" w:rsidRPr="00EB414B">
        <w:rPr>
          <w:rFonts w:ascii="Arial" w:eastAsia="Times New Roman" w:hAnsi="Arial" w:cs="Arial"/>
          <w:color w:val="000000" w:themeColor="text1"/>
          <w:lang w:eastAsia="en-GB"/>
        </w:rPr>
        <w:t>and Aims</w:t>
      </w:r>
      <w:bookmarkEnd w:id="3"/>
    </w:p>
    <w:p w:rsidR="004B4E64" w:rsidRPr="004A0A95" w:rsidRDefault="004B4E64" w:rsidP="00BF7F6F">
      <w:pPr>
        <w:spacing w:after="0" w:line="480" w:lineRule="auto"/>
        <w:rPr>
          <w:rFonts w:ascii="Arial" w:eastAsia="Times New Roman" w:hAnsi="Arial" w:cs="Arial"/>
          <w:color w:val="000000" w:themeColor="text1"/>
          <w:sz w:val="28"/>
          <w:szCs w:val="28"/>
          <w:lang w:eastAsia="en-GB"/>
        </w:rPr>
      </w:pPr>
    </w:p>
    <w:p w:rsidR="004B4E64" w:rsidRPr="00BF7F6F" w:rsidRDefault="004B4E64" w:rsidP="00BF7F6F">
      <w:pPr>
        <w:spacing w:after="0" w:line="480" w:lineRule="auto"/>
        <w:rPr>
          <w:rFonts w:ascii="Arial" w:eastAsia="Times New Roman" w:hAnsi="Arial" w:cs="Arial"/>
          <w:color w:val="0E101A"/>
          <w:sz w:val="24"/>
          <w:szCs w:val="24"/>
          <w:lang w:eastAsia="en-GB"/>
        </w:rPr>
      </w:pPr>
      <w:r w:rsidRPr="00BF7F6F">
        <w:rPr>
          <w:rFonts w:ascii="Arial" w:eastAsia="Times New Roman" w:hAnsi="Arial" w:cs="Arial"/>
          <w:color w:val="0E101A"/>
          <w:sz w:val="24"/>
          <w:szCs w:val="24"/>
          <w:lang w:eastAsia="en-GB"/>
        </w:rPr>
        <w:t>The research question is critical for study guidance as it directs investigation towards a specific, defined topic while determining research design elements and hypothesis development (</w:t>
      </w:r>
      <w:proofErr w:type="spellStart"/>
      <w:r w:rsidRPr="00BF7F6F">
        <w:rPr>
          <w:rFonts w:ascii="Arial" w:eastAsia="Times New Roman" w:hAnsi="Arial" w:cs="Arial"/>
          <w:color w:val="0E101A"/>
          <w:sz w:val="24"/>
          <w:szCs w:val="24"/>
          <w:lang w:eastAsia="en-GB"/>
        </w:rPr>
        <w:t>Vanderstoep</w:t>
      </w:r>
      <w:proofErr w:type="spellEnd"/>
      <w:r w:rsidRPr="00BF7F6F">
        <w:rPr>
          <w:rFonts w:ascii="Arial" w:eastAsia="Times New Roman" w:hAnsi="Arial" w:cs="Arial"/>
          <w:color w:val="0E101A"/>
          <w:sz w:val="24"/>
          <w:szCs w:val="24"/>
          <w:lang w:eastAsia="en-GB"/>
        </w:rPr>
        <w:t xml:space="preserve"> and J</w:t>
      </w:r>
      <w:r w:rsidR="00EB414B">
        <w:rPr>
          <w:rFonts w:ascii="Arial" w:eastAsia="Times New Roman" w:hAnsi="Arial" w:cs="Arial"/>
          <w:color w:val="0E101A"/>
          <w:sz w:val="24"/>
          <w:szCs w:val="24"/>
          <w:lang w:eastAsia="en-GB"/>
        </w:rPr>
        <w:t>ohnston</w:t>
      </w:r>
      <w:r w:rsidRPr="00BF7F6F">
        <w:rPr>
          <w:rFonts w:ascii="Arial" w:eastAsia="Times New Roman" w:hAnsi="Arial" w:cs="Arial"/>
          <w:color w:val="0E101A"/>
          <w:sz w:val="24"/>
          <w:szCs w:val="24"/>
          <w:lang w:eastAsia="en-GB"/>
        </w:rPr>
        <w:t>, 2009). That is why the researcher considers the research question, 'How do shifts in consumer behaviour towards sustainability impact business strategies in the UK retail sector?', relevant to this study. It allows for an in-depth exploration of how the growing interest in sustainable practices among UK consumers impacts UK retail businesses and how they adapt to meet customer demands</w:t>
      </w:r>
      <w:r w:rsidR="007B2D6E" w:rsidRPr="00BF7F6F">
        <w:rPr>
          <w:rFonts w:ascii="Arial" w:eastAsia="Times New Roman" w:hAnsi="Arial" w:cs="Arial"/>
          <w:color w:val="0E101A"/>
          <w:sz w:val="24"/>
          <w:szCs w:val="24"/>
          <w:lang w:eastAsia="en-GB"/>
        </w:rPr>
        <w:t>.</w:t>
      </w:r>
    </w:p>
    <w:p w:rsidR="007B2D6E" w:rsidRPr="00BF7F6F" w:rsidRDefault="007B2D6E" w:rsidP="00BF7F6F">
      <w:pPr>
        <w:spacing w:after="0" w:line="480" w:lineRule="auto"/>
        <w:rPr>
          <w:rFonts w:ascii="Arial" w:eastAsia="Times New Roman" w:hAnsi="Arial" w:cs="Arial"/>
          <w:color w:val="0E101A"/>
          <w:sz w:val="24"/>
          <w:szCs w:val="24"/>
          <w:lang w:eastAsia="en-GB"/>
        </w:rPr>
      </w:pPr>
    </w:p>
    <w:p w:rsidR="004B4E64" w:rsidRPr="00BF7F6F" w:rsidRDefault="004B4E64" w:rsidP="00BF7F6F">
      <w:pPr>
        <w:spacing w:after="0" w:line="480" w:lineRule="auto"/>
        <w:rPr>
          <w:rFonts w:ascii="Arial" w:eastAsia="Times New Roman" w:hAnsi="Arial" w:cs="Arial"/>
          <w:color w:val="0E101A"/>
          <w:sz w:val="24"/>
          <w:szCs w:val="24"/>
          <w:lang w:eastAsia="en-GB"/>
        </w:rPr>
      </w:pPr>
      <w:r w:rsidRPr="00BF7F6F">
        <w:rPr>
          <w:rFonts w:ascii="Arial" w:eastAsia="Times New Roman" w:hAnsi="Arial" w:cs="Arial"/>
          <w:color w:val="0E101A"/>
          <w:sz w:val="24"/>
          <w:szCs w:val="24"/>
          <w:lang w:eastAsia="en-GB"/>
        </w:rPr>
        <w:t>Aim</w:t>
      </w:r>
    </w:p>
    <w:p w:rsidR="007B2D6E" w:rsidRPr="00BF7F6F" w:rsidRDefault="007B2D6E" w:rsidP="00BF7F6F">
      <w:pPr>
        <w:spacing w:after="0" w:line="480" w:lineRule="auto"/>
        <w:rPr>
          <w:rFonts w:ascii="Arial" w:eastAsia="Times New Roman" w:hAnsi="Arial" w:cs="Arial"/>
          <w:color w:val="0E101A"/>
          <w:sz w:val="24"/>
          <w:szCs w:val="24"/>
          <w:lang w:eastAsia="en-GB"/>
        </w:rPr>
      </w:pPr>
    </w:p>
    <w:p w:rsidR="004B4E64" w:rsidRPr="00BF7F6F" w:rsidRDefault="004B4E64" w:rsidP="00BF7F6F">
      <w:pPr>
        <w:spacing w:after="0" w:line="480" w:lineRule="auto"/>
        <w:rPr>
          <w:rFonts w:ascii="Arial" w:eastAsia="Times New Roman" w:hAnsi="Arial" w:cs="Arial"/>
          <w:color w:val="0E101A"/>
          <w:sz w:val="24"/>
          <w:szCs w:val="24"/>
          <w:lang w:eastAsia="en-GB"/>
        </w:rPr>
      </w:pPr>
      <w:r w:rsidRPr="00BF7F6F">
        <w:rPr>
          <w:rFonts w:ascii="Arial" w:eastAsia="Times New Roman" w:hAnsi="Arial" w:cs="Arial"/>
          <w:color w:val="0E101A"/>
          <w:sz w:val="24"/>
          <w:szCs w:val="24"/>
          <w:lang w:eastAsia="en-GB"/>
        </w:rPr>
        <w:t>The purpose of this research is to determine how shifting consumers’ perspectives on sustainability influences retail businesses in the UK and their strategic decisions.</w:t>
      </w:r>
    </w:p>
    <w:p w:rsidR="007B2D6E" w:rsidRPr="00BF7F6F" w:rsidRDefault="007B2D6E" w:rsidP="00BF7F6F">
      <w:pPr>
        <w:spacing w:after="0" w:line="480" w:lineRule="auto"/>
        <w:rPr>
          <w:rFonts w:ascii="Arial" w:eastAsia="Times New Roman" w:hAnsi="Arial" w:cs="Arial"/>
          <w:color w:val="0E101A"/>
          <w:sz w:val="24"/>
          <w:szCs w:val="24"/>
          <w:lang w:eastAsia="en-GB"/>
        </w:rPr>
      </w:pPr>
    </w:p>
    <w:p w:rsidR="004B4E64" w:rsidRPr="00BF7F6F" w:rsidRDefault="004B4E64" w:rsidP="00BF7F6F">
      <w:pPr>
        <w:spacing w:after="0" w:line="480" w:lineRule="auto"/>
        <w:rPr>
          <w:rFonts w:ascii="Arial" w:eastAsia="Times New Roman" w:hAnsi="Arial" w:cs="Arial"/>
          <w:color w:val="0E101A"/>
          <w:sz w:val="24"/>
          <w:szCs w:val="24"/>
          <w:lang w:eastAsia="en-GB"/>
        </w:rPr>
      </w:pPr>
      <w:r w:rsidRPr="00BF7F6F">
        <w:rPr>
          <w:rFonts w:ascii="Arial" w:eastAsia="Times New Roman" w:hAnsi="Arial" w:cs="Arial"/>
          <w:color w:val="0E101A"/>
          <w:sz w:val="24"/>
          <w:szCs w:val="24"/>
          <w:lang w:eastAsia="en-GB"/>
        </w:rPr>
        <w:t>Objectives:</w:t>
      </w:r>
    </w:p>
    <w:p w:rsidR="007B2D6E" w:rsidRPr="00BF7F6F" w:rsidRDefault="007B2D6E" w:rsidP="00BF7F6F">
      <w:pPr>
        <w:spacing w:after="0" w:line="480" w:lineRule="auto"/>
        <w:rPr>
          <w:rFonts w:ascii="Arial" w:eastAsia="Times New Roman" w:hAnsi="Arial" w:cs="Arial"/>
          <w:color w:val="0E101A"/>
          <w:sz w:val="24"/>
          <w:szCs w:val="24"/>
          <w:lang w:eastAsia="en-GB"/>
        </w:rPr>
      </w:pPr>
    </w:p>
    <w:p w:rsidR="004B4E64" w:rsidRPr="00BF7F6F" w:rsidRDefault="004B4E64" w:rsidP="00BF7F6F">
      <w:pPr>
        <w:numPr>
          <w:ilvl w:val="0"/>
          <w:numId w:val="2"/>
        </w:numPr>
        <w:spacing w:after="0" w:line="480" w:lineRule="auto"/>
        <w:rPr>
          <w:rFonts w:ascii="Arial" w:eastAsia="Times New Roman" w:hAnsi="Arial" w:cs="Arial"/>
          <w:color w:val="0E101A"/>
          <w:sz w:val="24"/>
          <w:szCs w:val="24"/>
          <w:lang w:eastAsia="en-GB"/>
        </w:rPr>
      </w:pPr>
      <w:r w:rsidRPr="00BF7F6F">
        <w:rPr>
          <w:rFonts w:ascii="Arial" w:eastAsia="Times New Roman" w:hAnsi="Arial" w:cs="Arial"/>
          <w:color w:val="0E101A"/>
          <w:sz w:val="24"/>
          <w:szCs w:val="24"/>
          <w:lang w:eastAsia="en-GB"/>
        </w:rPr>
        <w:t>Identify the key factors driving consumers' choices when buying sustainable products.</w:t>
      </w:r>
    </w:p>
    <w:p w:rsidR="004B4E64" w:rsidRPr="00BF7F6F" w:rsidRDefault="004B4E64" w:rsidP="00BF7F6F">
      <w:pPr>
        <w:numPr>
          <w:ilvl w:val="0"/>
          <w:numId w:val="2"/>
        </w:numPr>
        <w:spacing w:after="0" w:line="480" w:lineRule="auto"/>
        <w:rPr>
          <w:rFonts w:ascii="Arial" w:eastAsia="Times New Roman" w:hAnsi="Arial" w:cs="Arial"/>
          <w:color w:val="0E101A"/>
          <w:sz w:val="24"/>
          <w:szCs w:val="24"/>
          <w:lang w:eastAsia="en-GB"/>
        </w:rPr>
      </w:pPr>
      <w:r w:rsidRPr="00BF7F6F">
        <w:rPr>
          <w:rFonts w:ascii="Arial" w:eastAsia="Times New Roman" w:hAnsi="Arial" w:cs="Arial"/>
          <w:color w:val="0E101A"/>
          <w:sz w:val="24"/>
          <w:szCs w:val="24"/>
          <w:lang w:eastAsia="en-GB"/>
        </w:rPr>
        <w:t xml:space="preserve">To examine which sustainability strategies UK </w:t>
      </w:r>
      <w:r w:rsidR="00EB414B" w:rsidRPr="00BF7F6F">
        <w:rPr>
          <w:rFonts w:ascii="Arial" w:eastAsia="Times New Roman" w:hAnsi="Arial" w:cs="Arial"/>
          <w:color w:val="0E101A"/>
          <w:sz w:val="24"/>
          <w:szCs w:val="24"/>
          <w:lang w:eastAsia="en-GB"/>
        </w:rPr>
        <w:t>retailers,</w:t>
      </w:r>
      <w:r w:rsidRPr="00BF7F6F">
        <w:rPr>
          <w:rFonts w:ascii="Arial" w:eastAsia="Times New Roman" w:hAnsi="Arial" w:cs="Arial"/>
          <w:color w:val="0E101A"/>
          <w:sz w:val="24"/>
          <w:szCs w:val="24"/>
          <w:lang w:eastAsia="en-GB"/>
        </w:rPr>
        <w:t xml:space="preserve"> adopt in order to respond to consumer demand.</w:t>
      </w:r>
    </w:p>
    <w:p w:rsidR="004B4E64" w:rsidRPr="00BF7F6F" w:rsidRDefault="004B4E64" w:rsidP="00BF7F6F">
      <w:pPr>
        <w:numPr>
          <w:ilvl w:val="0"/>
          <w:numId w:val="2"/>
        </w:numPr>
        <w:spacing w:after="0" w:line="480" w:lineRule="auto"/>
        <w:rPr>
          <w:rFonts w:ascii="Arial" w:eastAsia="Times New Roman" w:hAnsi="Arial" w:cs="Arial"/>
          <w:color w:val="0E101A"/>
          <w:sz w:val="24"/>
          <w:szCs w:val="24"/>
          <w:lang w:eastAsia="en-GB"/>
        </w:rPr>
      </w:pPr>
      <w:r w:rsidRPr="00BF7F6F">
        <w:rPr>
          <w:rFonts w:ascii="Arial" w:eastAsia="Times New Roman" w:hAnsi="Arial" w:cs="Arial"/>
          <w:color w:val="0E101A"/>
          <w:sz w:val="24"/>
          <w:szCs w:val="24"/>
          <w:lang w:eastAsia="en-GB"/>
        </w:rPr>
        <w:t>To investigate the impact of producing sustainable products or adopting sustainable practices on enhancing customer attraction and facilitating business growth in the UK retail sector</w:t>
      </w:r>
    </w:p>
    <w:p w:rsidR="004B4E64" w:rsidRPr="00BF7F6F" w:rsidRDefault="004B4E64" w:rsidP="00BF7F6F">
      <w:pPr>
        <w:numPr>
          <w:ilvl w:val="0"/>
          <w:numId w:val="2"/>
        </w:numPr>
        <w:spacing w:after="0" w:line="480" w:lineRule="auto"/>
        <w:rPr>
          <w:rFonts w:ascii="Arial" w:eastAsia="Times New Roman" w:hAnsi="Arial" w:cs="Arial"/>
          <w:color w:val="0E101A"/>
          <w:sz w:val="24"/>
          <w:szCs w:val="24"/>
          <w:lang w:eastAsia="en-GB"/>
        </w:rPr>
      </w:pPr>
      <w:r w:rsidRPr="00BF7F6F">
        <w:rPr>
          <w:rFonts w:ascii="Arial" w:eastAsia="Times New Roman" w:hAnsi="Arial" w:cs="Arial"/>
          <w:color w:val="0E101A"/>
          <w:sz w:val="24"/>
          <w:szCs w:val="24"/>
          <w:lang w:eastAsia="en-GB"/>
        </w:rPr>
        <w:t xml:space="preserve">To assess the main challenges UK </w:t>
      </w:r>
      <w:r w:rsidR="004A0A95" w:rsidRPr="00BF7F6F">
        <w:rPr>
          <w:rFonts w:ascii="Arial" w:eastAsia="Times New Roman" w:hAnsi="Arial" w:cs="Arial"/>
          <w:color w:val="0E101A"/>
          <w:sz w:val="24"/>
          <w:szCs w:val="24"/>
          <w:lang w:eastAsia="en-GB"/>
        </w:rPr>
        <w:t>retailers,</w:t>
      </w:r>
      <w:r w:rsidRPr="00BF7F6F">
        <w:rPr>
          <w:rFonts w:ascii="Arial" w:eastAsia="Times New Roman" w:hAnsi="Arial" w:cs="Arial"/>
          <w:color w:val="0E101A"/>
          <w:sz w:val="24"/>
          <w:szCs w:val="24"/>
          <w:lang w:eastAsia="en-GB"/>
        </w:rPr>
        <w:t xml:space="preserve"> face in implementing and maintaining sustainability initiatives</w:t>
      </w:r>
    </w:p>
    <w:p w:rsidR="004B4E64" w:rsidRPr="00BF7F6F" w:rsidRDefault="004B4E64" w:rsidP="00BF7F6F">
      <w:pPr>
        <w:numPr>
          <w:ilvl w:val="0"/>
          <w:numId w:val="2"/>
        </w:numPr>
        <w:spacing w:after="0" w:line="480" w:lineRule="auto"/>
        <w:rPr>
          <w:rFonts w:ascii="Arial" w:eastAsia="Times New Roman" w:hAnsi="Arial" w:cs="Arial"/>
          <w:color w:val="0E101A"/>
          <w:sz w:val="24"/>
          <w:szCs w:val="24"/>
          <w:lang w:eastAsia="en-GB"/>
        </w:rPr>
      </w:pPr>
      <w:r w:rsidRPr="00BF7F6F">
        <w:rPr>
          <w:rFonts w:ascii="Arial" w:eastAsia="Times New Roman" w:hAnsi="Arial" w:cs="Arial"/>
          <w:color w:val="0E101A"/>
          <w:sz w:val="24"/>
          <w:szCs w:val="24"/>
          <w:lang w:eastAsia="en-GB"/>
        </w:rPr>
        <w:t>To provide recommendations for how retailers can enhance their sustainability efforts based on consumer feedback.</w:t>
      </w:r>
    </w:p>
    <w:p w:rsidR="0037301E" w:rsidRDefault="0037301E" w:rsidP="00BF7F6F">
      <w:pPr>
        <w:pStyle w:val="Heading1"/>
        <w:rPr>
          <w:rFonts w:ascii="Arial" w:eastAsia="Times New Roman" w:hAnsi="Arial" w:cs="Arial"/>
          <w:color w:val="0E101A"/>
          <w:sz w:val="24"/>
          <w:szCs w:val="24"/>
          <w:lang w:eastAsia="en-GB"/>
        </w:rPr>
      </w:pPr>
    </w:p>
    <w:p w:rsidR="004B4E64" w:rsidRPr="00EB414B" w:rsidRDefault="00BF7F6F" w:rsidP="00BF7F6F">
      <w:pPr>
        <w:pStyle w:val="Heading1"/>
        <w:rPr>
          <w:rFonts w:ascii="Arial" w:hAnsi="Arial" w:cs="Arial"/>
          <w:color w:val="000000" w:themeColor="text1"/>
        </w:rPr>
      </w:pPr>
      <w:bookmarkStart w:id="4" w:name="_Toc196924897"/>
      <w:r w:rsidRPr="00EB414B">
        <w:rPr>
          <w:rFonts w:ascii="Arial" w:hAnsi="Arial" w:cs="Arial"/>
          <w:color w:val="000000" w:themeColor="text1"/>
        </w:rPr>
        <w:t>3.Literature Review</w:t>
      </w:r>
      <w:bookmarkEnd w:id="4"/>
      <w:r w:rsidRPr="00EB414B">
        <w:rPr>
          <w:rFonts w:ascii="Arial" w:hAnsi="Arial" w:cs="Arial"/>
          <w:color w:val="000000" w:themeColor="text1"/>
        </w:rPr>
        <w:t xml:space="preserve"> </w:t>
      </w:r>
    </w:p>
    <w:p w:rsidR="004A0A95" w:rsidRPr="004A0A95" w:rsidRDefault="004A0A95" w:rsidP="004A0A95"/>
    <w:p w:rsidR="00AA776F" w:rsidRDefault="00267FD3" w:rsidP="00AA776F">
      <w:pPr>
        <w:pStyle w:val="NormalWeb"/>
        <w:spacing w:before="0" w:beforeAutospacing="0" w:after="0" w:afterAutospacing="0" w:line="480" w:lineRule="auto"/>
        <w:rPr>
          <w:rFonts w:ascii="Arial" w:hAnsi="Arial" w:cs="Arial"/>
          <w:color w:val="0E101A"/>
        </w:rPr>
      </w:pPr>
      <w:r w:rsidRPr="00BF7F6F">
        <w:rPr>
          <w:rFonts w:ascii="Arial" w:hAnsi="Arial" w:cs="Arial"/>
          <w:color w:val="0E101A"/>
        </w:rPr>
        <w:t>It is a universally acknowledged fact that sustainability came into being in 1987, known as</w:t>
      </w:r>
      <w:r w:rsidRPr="00BF7F6F">
        <w:rPr>
          <w:rStyle w:val="Strong"/>
          <w:rFonts w:ascii="Arial" w:hAnsi="Arial" w:cs="Arial"/>
          <w:color w:val="0E101A"/>
        </w:rPr>
        <w:t> '</w:t>
      </w:r>
      <w:r w:rsidRPr="00BF7F6F">
        <w:rPr>
          <w:rFonts w:ascii="Arial" w:hAnsi="Arial" w:cs="Arial"/>
          <w:color w:val="0E101A"/>
        </w:rPr>
        <w:t>sustainable development </w:t>
      </w:r>
      <w:r w:rsidRPr="00BF7F6F">
        <w:rPr>
          <w:rStyle w:val="Strong"/>
          <w:rFonts w:ascii="Arial" w:hAnsi="Arial" w:cs="Arial"/>
          <w:color w:val="0E101A"/>
        </w:rPr>
        <w:t>'</w:t>
      </w:r>
      <w:r w:rsidRPr="00BF7F6F">
        <w:rPr>
          <w:rFonts w:ascii="Arial" w:hAnsi="Arial" w:cs="Arial"/>
          <w:color w:val="0E101A"/>
        </w:rPr>
        <w:t xml:space="preserve"> in the Brundtland Commission's report. This report, a global milestone in the field of environmental science and sustainability, </w:t>
      </w:r>
      <w:r w:rsidRPr="00BF7F6F">
        <w:rPr>
          <w:rFonts w:ascii="Arial" w:hAnsi="Arial" w:cs="Arial"/>
          <w:color w:val="0E101A"/>
        </w:rPr>
        <w:lastRenderedPageBreak/>
        <w:t>addressed ecological and developmental issues on a worldwide scale, introducing a term that defines progress that can </w:t>
      </w:r>
      <w:r w:rsidR="00E051EC">
        <w:rPr>
          <w:rFonts w:ascii="Arial" w:hAnsi="Arial" w:cs="Arial"/>
          <w:color w:val="0E101A"/>
        </w:rPr>
        <w:t xml:space="preserve">fulfil the requirements of the present generation without harming the generations to come </w:t>
      </w:r>
      <w:r w:rsidRPr="00BF7F6F">
        <w:rPr>
          <w:rFonts w:ascii="Arial" w:hAnsi="Arial" w:cs="Arial"/>
          <w:color w:val="0E101A"/>
        </w:rPr>
        <w:t xml:space="preserve">(Brundtland Commission. 1987; </w:t>
      </w:r>
      <w:proofErr w:type="spellStart"/>
      <w:r w:rsidRPr="00BF7F6F">
        <w:rPr>
          <w:rFonts w:ascii="Arial" w:hAnsi="Arial" w:cs="Arial"/>
          <w:color w:val="0E101A"/>
        </w:rPr>
        <w:t>Redclift</w:t>
      </w:r>
      <w:proofErr w:type="spellEnd"/>
      <w:r w:rsidRPr="00BF7F6F">
        <w:rPr>
          <w:rFonts w:ascii="Arial" w:hAnsi="Arial" w:cs="Arial"/>
          <w:color w:val="0E101A"/>
        </w:rPr>
        <w:t>, 2005). The concept of </w:t>
      </w:r>
      <w:r w:rsidRPr="00BF7F6F">
        <w:rPr>
          <w:rStyle w:val="Strong"/>
          <w:rFonts w:ascii="Arial" w:hAnsi="Arial" w:cs="Arial"/>
          <w:color w:val="0E101A"/>
        </w:rPr>
        <w:t>'</w:t>
      </w:r>
      <w:r w:rsidRPr="00BF7F6F">
        <w:rPr>
          <w:rFonts w:ascii="Arial" w:hAnsi="Arial" w:cs="Arial"/>
          <w:color w:val="0E101A"/>
        </w:rPr>
        <w:t>sustainable development </w:t>
      </w:r>
      <w:r w:rsidRPr="00BF7F6F">
        <w:rPr>
          <w:rStyle w:val="Strong"/>
          <w:rFonts w:ascii="Arial" w:hAnsi="Arial" w:cs="Arial"/>
          <w:color w:val="0E101A"/>
        </w:rPr>
        <w:t>'</w:t>
      </w:r>
      <w:r w:rsidRPr="00BF7F6F">
        <w:rPr>
          <w:rFonts w:ascii="Arial" w:hAnsi="Arial" w:cs="Arial"/>
          <w:color w:val="0E101A"/>
        </w:rPr>
        <w:t xml:space="preserve"> did not immediately gain widespread recognition or action. However, it set the stage for the 1992 UN Conference in Rio de Janeiro, which established the first international structure for sustainable development action plans (United Nations, 1992). A decade after the 1992 summit, the next global gathering took place in Johannesburg, highlighting the slow progress in addressing sustainability challenges in those years (Sneddon </w:t>
      </w:r>
      <w:r w:rsidRPr="00A457F2">
        <w:rPr>
          <w:rFonts w:ascii="Arial" w:hAnsi="Arial" w:cs="Arial"/>
          <w:i/>
          <w:color w:val="0E101A"/>
        </w:rPr>
        <w:t>et al</w:t>
      </w:r>
      <w:r w:rsidRPr="00BF7F6F">
        <w:rPr>
          <w:rFonts w:ascii="Arial" w:hAnsi="Arial" w:cs="Arial"/>
          <w:color w:val="0E101A"/>
        </w:rPr>
        <w:t>, 2006).</w:t>
      </w:r>
    </w:p>
    <w:p w:rsidR="0056638E" w:rsidRPr="00AA776F" w:rsidRDefault="00267FD3" w:rsidP="00AA776F">
      <w:pPr>
        <w:pStyle w:val="NormalWeb"/>
        <w:spacing w:before="0" w:beforeAutospacing="0" w:after="0" w:afterAutospacing="0" w:line="480" w:lineRule="auto"/>
        <w:rPr>
          <w:rFonts w:ascii="Arial" w:hAnsi="Arial" w:cs="Arial"/>
          <w:color w:val="0E101A"/>
        </w:rPr>
      </w:pPr>
      <w:r w:rsidRPr="00BF7F6F">
        <w:rPr>
          <w:rFonts w:ascii="Arial" w:hAnsi="Arial" w:cs="Arial"/>
        </w:rPr>
        <w:t>We often hear the term "sustainability" quite often on all social media channels, in the press, and in politics</w:t>
      </w:r>
      <w:r w:rsidR="0056638E" w:rsidRPr="00BF7F6F">
        <w:rPr>
          <w:rFonts w:ascii="Arial" w:hAnsi="Arial" w:cs="Arial"/>
        </w:rPr>
        <w:t xml:space="preserve">. Still, there was a lack of clarity concerning how consumers define sustainability. </w:t>
      </w:r>
      <w:proofErr w:type="gramStart"/>
      <w:r w:rsidR="0056638E" w:rsidRPr="00BF7F6F">
        <w:rPr>
          <w:rFonts w:ascii="Arial" w:hAnsi="Arial" w:cs="Arial"/>
        </w:rPr>
        <w:t>So</w:t>
      </w:r>
      <w:proofErr w:type="gramEnd"/>
      <w:r w:rsidR="0056638E" w:rsidRPr="00BF7F6F">
        <w:rPr>
          <w:rFonts w:ascii="Arial" w:hAnsi="Arial" w:cs="Arial"/>
        </w:rPr>
        <w:t xml:space="preserve"> a study was conducted in seven "advanced economies" including the UK, and it was found that consumers </w:t>
      </w:r>
      <w:r w:rsidR="00E051EC">
        <w:rPr>
          <w:rFonts w:ascii="Arial" w:hAnsi="Arial" w:cs="Arial"/>
        </w:rPr>
        <w:t>relate</w:t>
      </w:r>
      <w:r w:rsidR="0056638E" w:rsidRPr="00BF7F6F">
        <w:rPr>
          <w:rFonts w:ascii="Arial" w:hAnsi="Arial" w:cs="Arial"/>
        </w:rPr>
        <w:t xml:space="preserve"> sustainability with three categories: "social equality" and this includes fair remuneration, "circularity" encompass reusing materials, and " 'naturalness' in which everything is as natural as possible without pesticides (</w:t>
      </w:r>
      <w:proofErr w:type="spellStart"/>
      <w:r w:rsidR="0056638E" w:rsidRPr="00BF7F6F">
        <w:rPr>
          <w:rFonts w:ascii="Arial" w:hAnsi="Arial" w:cs="Arial"/>
        </w:rPr>
        <w:t>Goedertier</w:t>
      </w:r>
      <w:proofErr w:type="spellEnd"/>
      <w:r w:rsidR="0056638E" w:rsidRPr="00BF7F6F">
        <w:rPr>
          <w:rFonts w:ascii="Arial" w:hAnsi="Arial" w:cs="Arial"/>
        </w:rPr>
        <w:t xml:space="preserve"> </w:t>
      </w:r>
      <w:r w:rsidR="0056638E" w:rsidRPr="00A457F2">
        <w:rPr>
          <w:rFonts w:ascii="Arial" w:hAnsi="Arial" w:cs="Arial"/>
          <w:i/>
        </w:rPr>
        <w:t>et al.,</w:t>
      </w:r>
      <w:r w:rsidR="0056638E" w:rsidRPr="00BF7F6F">
        <w:rPr>
          <w:rFonts w:ascii="Arial" w:hAnsi="Arial" w:cs="Arial"/>
        </w:rPr>
        <w:t xml:space="preserve"> 2024). </w:t>
      </w:r>
      <w:r w:rsidR="00C254FB" w:rsidRPr="00BF7F6F">
        <w:rPr>
          <w:rFonts w:ascii="Arial" w:hAnsi="Arial" w:cs="Arial"/>
        </w:rPr>
        <w:t>Still, while the study identifies these main categories, its limited geographic focus might not show the complete range of consumers from different socioeconomic backgrounds in the UK.</w:t>
      </w:r>
    </w:p>
    <w:p w:rsidR="0076541E" w:rsidRPr="00BF7F6F" w:rsidRDefault="0076541E" w:rsidP="00BF7F6F">
      <w:pPr>
        <w:spacing w:line="480" w:lineRule="auto"/>
        <w:rPr>
          <w:rFonts w:ascii="Arial" w:hAnsi="Arial" w:cs="Arial"/>
          <w:sz w:val="24"/>
          <w:szCs w:val="24"/>
        </w:rPr>
      </w:pPr>
    </w:p>
    <w:p w:rsidR="0056638E" w:rsidRPr="00EB414B" w:rsidRDefault="00EF332D" w:rsidP="00BF7F6F">
      <w:pPr>
        <w:pStyle w:val="Heading2"/>
        <w:rPr>
          <w:rFonts w:ascii="Arial" w:hAnsi="Arial" w:cs="Arial"/>
          <w:color w:val="000000" w:themeColor="text1"/>
          <w:sz w:val="28"/>
          <w:szCs w:val="28"/>
        </w:rPr>
      </w:pPr>
      <w:bookmarkStart w:id="5" w:name="_Toc196924898"/>
      <w:r w:rsidRPr="00EB414B">
        <w:rPr>
          <w:rFonts w:ascii="Arial" w:hAnsi="Arial" w:cs="Arial"/>
          <w:color w:val="000000" w:themeColor="text1"/>
          <w:sz w:val="28"/>
          <w:szCs w:val="28"/>
        </w:rPr>
        <w:t xml:space="preserve">3.1 </w:t>
      </w:r>
      <w:r w:rsidR="0056638E" w:rsidRPr="00EB414B">
        <w:rPr>
          <w:rFonts w:ascii="Arial" w:hAnsi="Arial" w:cs="Arial"/>
          <w:color w:val="000000" w:themeColor="text1"/>
          <w:sz w:val="28"/>
          <w:szCs w:val="28"/>
        </w:rPr>
        <w:t>Demographic Influence on Sustainability Patterns</w:t>
      </w:r>
      <w:bookmarkEnd w:id="5"/>
    </w:p>
    <w:p w:rsidR="00DA13F6" w:rsidRPr="00BF7F6F" w:rsidRDefault="00DA13F6" w:rsidP="00BF7F6F">
      <w:pPr>
        <w:spacing w:after="0" w:line="480" w:lineRule="auto"/>
        <w:rPr>
          <w:rFonts w:ascii="Arial" w:hAnsi="Arial" w:cs="Arial"/>
          <w:b/>
          <w:sz w:val="24"/>
          <w:szCs w:val="24"/>
        </w:rPr>
      </w:pPr>
    </w:p>
    <w:p w:rsidR="00DA13F6" w:rsidRPr="00EB414B" w:rsidRDefault="0076541E" w:rsidP="00BF7F6F">
      <w:pPr>
        <w:pStyle w:val="Heading3"/>
        <w:rPr>
          <w:rFonts w:ascii="Arial" w:eastAsia="Times New Roman" w:hAnsi="Arial" w:cs="Arial"/>
          <w:sz w:val="26"/>
          <w:szCs w:val="26"/>
          <w:lang w:eastAsia="en-GB"/>
        </w:rPr>
      </w:pPr>
      <w:r w:rsidRPr="00BF7F6F">
        <w:rPr>
          <w:rFonts w:eastAsia="Times New Roman"/>
          <w:lang w:eastAsia="en-GB"/>
        </w:rPr>
        <w:t xml:space="preserve">  </w:t>
      </w:r>
      <w:bookmarkStart w:id="6" w:name="_Toc196924899"/>
      <w:r w:rsidR="00BF7F6F" w:rsidRPr="00EB414B">
        <w:rPr>
          <w:rFonts w:ascii="Arial" w:eastAsia="Times New Roman" w:hAnsi="Arial" w:cs="Arial"/>
          <w:color w:val="auto"/>
          <w:sz w:val="26"/>
          <w:szCs w:val="26"/>
          <w:lang w:eastAsia="en-GB"/>
        </w:rPr>
        <w:t>3</w:t>
      </w:r>
      <w:r w:rsidRPr="00EB414B">
        <w:rPr>
          <w:rFonts w:ascii="Arial" w:eastAsia="Times New Roman" w:hAnsi="Arial" w:cs="Arial"/>
          <w:color w:val="auto"/>
          <w:sz w:val="26"/>
          <w:szCs w:val="26"/>
          <w:lang w:eastAsia="en-GB"/>
        </w:rPr>
        <w:t xml:space="preserve">.1.1 </w:t>
      </w:r>
      <w:r w:rsidR="00DA13F6" w:rsidRPr="00EB414B">
        <w:rPr>
          <w:rFonts w:ascii="Arial" w:eastAsia="Times New Roman" w:hAnsi="Arial" w:cs="Arial"/>
          <w:color w:val="auto"/>
          <w:sz w:val="26"/>
          <w:szCs w:val="26"/>
          <w:lang w:eastAsia="en-GB"/>
        </w:rPr>
        <w:t>Age</w:t>
      </w:r>
      <w:bookmarkEnd w:id="6"/>
      <w:r w:rsidR="00DA13F6" w:rsidRPr="00EB414B">
        <w:rPr>
          <w:rFonts w:ascii="Arial" w:eastAsia="Times New Roman" w:hAnsi="Arial" w:cs="Arial"/>
          <w:color w:val="auto"/>
          <w:sz w:val="26"/>
          <w:szCs w:val="26"/>
          <w:lang w:eastAsia="en-GB"/>
        </w:rPr>
        <w:t xml:space="preserve"> </w:t>
      </w:r>
    </w:p>
    <w:p w:rsidR="00DA13F6" w:rsidRPr="00BF7F6F" w:rsidRDefault="00DA13F6" w:rsidP="00BF7F6F">
      <w:pPr>
        <w:spacing w:after="0" w:line="480" w:lineRule="auto"/>
        <w:rPr>
          <w:rFonts w:ascii="Arial" w:eastAsia="Times New Roman" w:hAnsi="Arial" w:cs="Arial"/>
          <w:b/>
          <w:color w:val="0E101A"/>
          <w:sz w:val="24"/>
          <w:szCs w:val="24"/>
          <w:lang w:eastAsia="en-GB"/>
        </w:rPr>
      </w:pPr>
    </w:p>
    <w:p w:rsidR="00DA13F6" w:rsidRPr="00BF7F6F" w:rsidRDefault="00DA13F6" w:rsidP="00BF7F6F">
      <w:pPr>
        <w:spacing w:after="0" w:line="480" w:lineRule="auto"/>
        <w:rPr>
          <w:rFonts w:ascii="Arial" w:eastAsia="Times New Roman" w:hAnsi="Arial" w:cs="Arial"/>
          <w:color w:val="0E101A"/>
          <w:sz w:val="24"/>
          <w:szCs w:val="24"/>
          <w:lang w:eastAsia="en-GB"/>
        </w:rPr>
      </w:pPr>
      <w:r w:rsidRPr="00BF7F6F">
        <w:rPr>
          <w:rFonts w:ascii="Arial" w:eastAsia="Times New Roman" w:hAnsi="Arial" w:cs="Arial"/>
          <w:color w:val="0E101A"/>
          <w:sz w:val="24"/>
          <w:szCs w:val="24"/>
          <w:lang w:eastAsia="en-GB"/>
        </w:rPr>
        <w:lastRenderedPageBreak/>
        <w:t>Research suggests that age plays a crucial role as a demographic factor influencing sustainable consumer behaviours.</w:t>
      </w:r>
    </w:p>
    <w:p w:rsidR="00EB414B" w:rsidRDefault="00DA13F6" w:rsidP="00EB414B">
      <w:pPr>
        <w:spacing w:after="0" w:line="480" w:lineRule="auto"/>
        <w:rPr>
          <w:rFonts w:ascii="Arial" w:eastAsia="Times New Roman" w:hAnsi="Arial" w:cs="Arial"/>
          <w:color w:val="0E101A"/>
          <w:sz w:val="24"/>
          <w:szCs w:val="24"/>
          <w:lang w:eastAsia="en-GB"/>
        </w:rPr>
      </w:pPr>
      <w:r w:rsidRPr="00BF7F6F">
        <w:rPr>
          <w:rFonts w:ascii="Arial" w:eastAsia="Times New Roman" w:hAnsi="Arial" w:cs="Arial"/>
          <w:color w:val="0E101A"/>
          <w:sz w:val="24"/>
          <w:szCs w:val="24"/>
          <w:lang w:eastAsia="en-GB"/>
        </w:rPr>
        <w:t>Consumers who were born in the late 1990s and 2000s demonstrate greater awareness and expressiveness regarding sustainability (Ulster Business School, no date). A 2019 survey by the University of Bath revealed that 70% of young people aged 16-19 consider sustainability when shopping for fashion items (Ulster Business School, no date).</w:t>
      </w:r>
    </w:p>
    <w:p w:rsidR="00DA13F6" w:rsidRPr="00BF7F6F" w:rsidRDefault="00DA13F6" w:rsidP="00EB414B">
      <w:pPr>
        <w:spacing w:after="0" w:line="480" w:lineRule="auto"/>
        <w:rPr>
          <w:rFonts w:ascii="Arial" w:eastAsia="Times New Roman" w:hAnsi="Arial" w:cs="Arial"/>
          <w:color w:val="0E101A"/>
          <w:sz w:val="24"/>
          <w:szCs w:val="24"/>
          <w:lang w:eastAsia="en-GB"/>
        </w:rPr>
      </w:pPr>
      <w:r w:rsidRPr="00BF7F6F">
        <w:rPr>
          <w:rFonts w:ascii="Arial" w:eastAsia="Times New Roman" w:hAnsi="Arial" w:cs="Arial"/>
          <w:color w:val="0E101A"/>
          <w:sz w:val="24"/>
          <w:szCs w:val="24"/>
          <w:lang w:eastAsia="en-GB"/>
        </w:rPr>
        <w:t>While young people tend to focus on sustainability in the fashion industry, the scenario shifts for single-use plastic products (SUPPs). A Portsmouth survey indicated that individuals aged 51 and older were less inclined to buy SUPPs than younger participants (</w:t>
      </w:r>
      <w:proofErr w:type="spellStart"/>
      <w:r w:rsidRPr="00BF7F6F">
        <w:rPr>
          <w:rFonts w:ascii="Arial" w:eastAsia="Times New Roman" w:hAnsi="Arial" w:cs="Arial"/>
          <w:color w:val="0E101A"/>
          <w:sz w:val="24"/>
          <w:szCs w:val="24"/>
          <w:lang w:eastAsia="en-GB"/>
        </w:rPr>
        <w:t>Northen</w:t>
      </w:r>
      <w:proofErr w:type="spellEnd"/>
      <w:r w:rsidRPr="00BF7F6F">
        <w:rPr>
          <w:rFonts w:ascii="Arial" w:eastAsia="Times New Roman" w:hAnsi="Arial" w:cs="Arial"/>
          <w:color w:val="0E101A"/>
          <w:sz w:val="24"/>
          <w:szCs w:val="24"/>
          <w:lang w:eastAsia="en-GB"/>
        </w:rPr>
        <w:t xml:space="preserve"> </w:t>
      </w:r>
      <w:r w:rsidRPr="00A457F2">
        <w:rPr>
          <w:rFonts w:ascii="Arial" w:eastAsia="Times New Roman" w:hAnsi="Arial" w:cs="Arial"/>
          <w:i/>
          <w:color w:val="0E101A"/>
          <w:sz w:val="24"/>
          <w:szCs w:val="24"/>
          <w:lang w:eastAsia="en-GB"/>
        </w:rPr>
        <w:t>et al.,</w:t>
      </w:r>
      <w:r w:rsidRPr="00BF7F6F">
        <w:rPr>
          <w:rFonts w:ascii="Arial" w:eastAsia="Times New Roman" w:hAnsi="Arial" w:cs="Arial"/>
          <w:color w:val="0E101A"/>
          <w:sz w:val="24"/>
          <w:szCs w:val="24"/>
          <w:lang w:eastAsia="en-GB"/>
        </w:rPr>
        <w:t xml:space="preserve"> 2023).</w:t>
      </w:r>
    </w:p>
    <w:p w:rsidR="00AA776F" w:rsidRDefault="00AA776F" w:rsidP="00EF332D">
      <w:pPr>
        <w:pStyle w:val="Heading3"/>
        <w:rPr>
          <w:rFonts w:ascii="Arial" w:eastAsiaTheme="minorHAnsi" w:hAnsi="Arial" w:cs="Arial"/>
          <w:color w:val="auto"/>
        </w:rPr>
      </w:pPr>
    </w:p>
    <w:p w:rsidR="00DA13F6" w:rsidRDefault="00EF332D" w:rsidP="00EF332D">
      <w:pPr>
        <w:pStyle w:val="Heading3"/>
        <w:rPr>
          <w:rFonts w:ascii="Arial" w:hAnsi="Arial" w:cs="Arial"/>
          <w:color w:val="auto"/>
          <w:sz w:val="26"/>
          <w:szCs w:val="26"/>
        </w:rPr>
      </w:pPr>
      <w:bookmarkStart w:id="7" w:name="_Toc196924900"/>
      <w:r w:rsidRPr="00EB414B">
        <w:rPr>
          <w:rFonts w:ascii="Arial" w:hAnsi="Arial" w:cs="Arial"/>
          <w:color w:val="auto"/>
          <w:sz w:val="26"/>
          <w:szCs w:val="26"/>
        </w:rPr>
        <w:t>3</w:t>
      </w:r>
      <w:r w:rsidR="0076541E" w:rsidRPr="00EB414B">
        <w:rPr>
          <w:rFonts w:ascii="Arial" w:hAnsi="Arial" w:cs="Arial"/>
          <w:color w:val="auto"/>
          <w:sz w:val="26"/>
          <w:szCs w:val="26"/>
        </w:rPr>
        <w:t xml:space="preserve">.1.2 </w:t>
      </w:r>
      <w:r w:rsidR="00DA13F6" w:rsidRPr="00EB414B">
        <w:rPr>
          <w:rFonts w:ascii="Arial" w:hAnsi="Arial" w:cs="Arial"/>
          <w:color w:val="auto"/>
          <w:sz w:val="26"/>
          <w:szCs w:val="26"/>
        </w:rPr>
        <w:t>Wealth</w:t>
      </w:r>
      <w:bookmarkEnd w:id="7"/>
      <w:r w:rsidR="00DA13F6" w:rsidRPr="00EB414B">
        <w:rPr>
          <w:rFonts w:ascii="Arial" w:hAnsi="Arial" w:cs="Arial"/>
          <w:color w:val="auto"/>
          <w:sz w:val="26"/>
          <w:szCs w:val="26"/>
        </w:rPr>
        <w:t xml:space="preserve"> </w:t>
      </w:r>
    </w:p>
    <w:p w:rsidR="00EB414B" w:rsidRPr="00EB414B" w:rsidRDefault="00EB414B" w:rsidP="00EB414B"/>
    <w:p w:rsidR="00DA13F6" w:rsidRPr="00BF7F6F" w:rsidRDefault="00C254FB" w:rsidP="00BF7F6F">
      <w:pPr>
        <w:spacing w:line="480" w:lineRule="auto"/>
        <w:rPr>
          <w:rFonts w:ascii="Arial" w:hAnsi="Arial" w:cs="Arial"/>
          <w:sz w:val="24"/>
          <w:szCs w:val="24"/>
        </w:rPr>
      </w:pPr>
      <w:r w:rsidRPr="00BF7F6F">
        <w:rPr>
          <w:rFonts w:ascii="Arial" w:hAnsi="Arial" w:cs="Arial"/>
          <w:sz w:val="24"/>
          <w:szCs w:val="24"/>
        </w:rPr>
        <w:t>The demographic factor of wealth, as revealed by a study conducted in 28 countries, including the UK, yields conflicting results regarding its impact on people and groups in terms of sustainability. The financial resources of wealth enable populations to support sustainability projects, thereby enhancing their overall commitment to environmentally friendly practices. The financial resources of wealth create an obstacle to individual environmental protection because they enable people to purchase luxurious products that harm the environment. On the other hand, the financial resources can drive individuals towards environmentally responsible choices by allowing them to buy sustainable products and electric vehicles (Kaiser and Urban, 2024)</w:t>
      </w:r>
      <w:r w:rsidR="002D0C0B" w:rsidRPr="00BF7F6F">
        <w:rPr>
          <w:rFonts w:ascii="Arial" w:hAnsi="Arial" w:cs="Arial"/>
          <w:sz w:val="24"/>
          <w:szCs w:val="24"/>
        </w:rPr>
        <w:t xml:space="preserve">. </w:t>
      </w:r>
    </w:p>
    <w:p w:rsidR="008A34CF" w:rsidRDefault="002D0C0B" w:rsidP="00BF7F6F">
      <w:pPr>
        <w:spacing w:line="480" w:lineRule="auto"/>
        <w:rPr>
          <w:rFonts w:ascii="Arial" w:hAnsi="Arial" w:cs="Arial"/>
          <w:sz w:val="24"/>
          <w:szCs w:val="24"/>
        </w:rPr>
      </w:pPr>
      <w:r w:rsidRPr="00BF7F6F">
        <w:rPr>
          <w:rFonts w:ascii="Arial" w:hAnsi="Arial" w:cs="Arial"/>
          <w:sz w:val="24"/>
          <w:szCs w:val="24"/>
        </w:rPr>
        <w:lastRenderedPageBreak/>
        <w:t>The shifts in consumer behaviour generate different results on UK retail businesses, which need to adjust their product range, marketing strategies, and sustainability initiatives according to various demographic customer groups.</w:t>
      </w:r>
    </w:p>
    <w:p w:rsidR="00AA776F" w:rsidRDefault="00AA776F" w:rsidP="00EF332D">
      <w:pPr>
        <w:pStyle w:val="Heading2"/>
        <w:rPr>
          <w:rFonts w:ascii="Arial" w:eastAsiaTheme="minorHAnsi" w:hAnsi="Arial" w:cs="Arial"/>
          <w:color w:val="auto"/>
          <w:sz w:val="24"/>
          <w:szCs w:val="24"/>
        </w:rPr>
      </w:pPr>
    </w:p>
    <w:p w:rsidR="008A34CF" w:rsidRDefault="00EF332D" w:rsidP="00EF332D">
      <w:pPr>
        <w:pStyle w:val="Heading2"/>
        <w:rPr>
          <w:rFonts w:ascii="Arial" w:hAnsi="Arial" w:cs="Arial"/>
          <w:color w:val="000000" w:themeColor="text1"/>
          <w:sz w:val="28"/>
          <w:szCs w:val="28"/>
        </w:rPr>
      </w:pPr>
      <w:bookmarkStart w:id="8" w:name="_Toc196924901"/>
      <w:r w:rsidRPr="00EB414B">
        <w:rPr>
          <w:rFonts w:ascii="Arial" w:hAnsi="Arial" w:cs="Arial"/>
          <w:color w:val="000000" w:themeColor="text1"/>
          <w:sz w:val="28"/>
          <w:szCs w:val="28"/>
        </w:rPr>
        <w:t>3</w:t>
      </w:r>
      <w:r w:rsidR="0076541E" w:rsidRPr="00EB414B">
        <w:rPr>
          <w:rFonts w:ascii="Arial" w:hAnsi="Arial" w:cs="Arial"/>
          <w:color w:val="000000" w:themeColor="text1"/>
          <w:sz w:val="28"/>
          <w:szCs w:val="28"/>
        </w:rPr>
        <w:t xml:space="preserve">.2 </w:t>
      </w:r>
      <w:r w:rsidR="008A34CF" w:rsidRPr="00EB414B">
        <w:rPr>
          <w:rFonts w:ascii="Arial" w:hAnsi="Arial" w:cs="Arial"/>
          <w:color w:val="000000" w:themeColor="text1"/>
          <w:sz w:val="28"/>
          <w:szCs w:val="28"/>
        </w:rPr>
        <w:t>Seasonal and local eating markets</w:t>
      </w:r>
      <w:bookmarkEnd w:id="8"/>
      <w:r w:rsidR="008A34CF" w:rsidRPr="00EB414B">
        <w:rPr>
          <w:rFonts w:ascii="Arial" w:hAnsi="Arial" w:cs="Arial"/>
          <w:color w:val="000000" w:themeColor="text1"/>
          <w:sz w:val="28"/>
          <w:szCs w:val="28"/>
        </w:rPr>
        <w:t xml:space="preserve"> </w:t>
      </w:r>
    </w:p>
    <w:p w:rsidR="00EB414B" w:rsidRPr="00EB414B" w:rsidRDefault="00EB414B" w:rsidP="00EB414B"/>
    <w:p w:rsidR="002D0C0B" w:rsidRPr="00BF7F6F" w:rsidRDefault="002D0C0B" w:rsidP="00BF7F6F">
      <w:pPr>
        <w:spacing w:line="480" w:lineRule="auto"/>
        <w:rPr>
          <w:rFonts w:ascii="Arial" w:hAnsi="Arial" w:cs="Arial"/>
          <w:sz w:val="24"/>
          <w:szCs w:val="24"/>
        </w:rPr>
      </w:pPr>
      <w:r w:rsidRPr="00BF7F6F">
        <w:rPr>
          <w:rFonts w:ascii="Arial" w:hAnsi="Arial" w:cs="Arial"/>
          <w:sz w:val="24"/>
          <w:szCs w:val="24"/>
        </w:rPr>
        <w:t xml:space="preserve">Local farmers’ markets promote sustainable practices among consumers who value locally sourced products for their taste, freshness and organic status. However, there is a downside, as consumers often buy more items like "baked goods and meat", which can have negative environmental impacts. Yet, local farmers’ markets are still important in promoting local products, supporting the economy and encouraging sustainability in the area </w:t>
      </w:r>
      <w:r w:rsidR="00B05434" w:rsidRPr="00BF7F6F">
        <w:rPr>
          <w:rFonts w:ascii="Arial" w:hAnsi="Arial" w:cs="Arial"/>
          <w:sz w:val="24"/>
          <w:szCs w:val="24"/>
        </w:rPr>
        <w:t>(Wardle</w:t>
      </w:r>
      <w:r w:rsidRPr="00BF7F6F">
        <w:rPr>
          <w:rFonts w:ascii="Arial" w:hAnsi="Arial" w:cs="Arial"/>
          <w:sz w:val="24"/>
          <w:szCs w:val="24"/>
        </w:rPr>
        <w:t xml:space="preserve"> </w:t>
      </w:r>
      <w:r w:rsidRPr="00A457F2">
        <w:rPr>
          <w:rFonts w:ascii="Arial" w:hAnsi="Arial" w:cs="Arial"/>
          <w:i/>
          <w:sz w:val="24"/>
          <w:szCs w:val="24"/>
        </w:rPr>
        <w:t>et al.</w:t>
      </w:r>
      <w:r w:rsidR="00B05434" w:rsidRPr="00A457F2">
        <w:rPr>
          <w:rFonts w:ascii="Arial" w:hAnsi="Arial" w:cs="Arial"/>
          <w:i/>
          <w:sz w:val="24"/>
          <w:szCs w:val="24"/>
        </w:rPr>
        <w:t>,</w:t>
      </w:r>
      <w:r w:rsidR="00B05434" w:rsidRPr="00BF7F6F">
        <w:rPr>
          <w:rFonts w:ascii="Arial" w:hAnsi="Arial" w:cs="Arial"/>
          <w:sz w:val="24"/>
          <w:szCs w:val="24"/>
        </w:rPr>
        <w:t> 2023).</w:t>
      </w:r>
    </w:p>
    <w:p w:rsidR="002D0C0B" w:rsidRPr="00BF7F6F" w:rsidRDefault="002D0C0B" w:rsidP="00BF7F6F">
      <w:pPr>
        <w:spacing w:line="480" w:lineRule="auto"/>
        <w:rPr>
          <w:rFonts w:ascii="Arial" w:hAnsi="Arial" w:cs="Arial"/>
          <w:sz w:val="24"/>
          <w:szCs w:val="24"/>
        </w:rPr>
      </w:pPr>
    </w:p>
    <w:p w:rsidR="002D0C0B" w:rsidRDefault="00EF332D" w:rsidP="00EF332D">
      <w:pPr>
        <w:pStyle w:val="Heading2"/>
        <w:rPr>
          <w:rFonts w:ascii="Arial" w:hAnsi="Arial" w:cs="Arial"/>
          <w:color w:val="000000" w:themeColor="text1"/>
          <w:sz w:val="28"/>
          <w:szCs w:val="28"/>
        </w:rPr>
      </w:pPr>
      <w:bookmarkStart w:id="9" w:name="_Toc196924902"/>
      <w:r w:rsidRPr="00EB414B">
        <w:rPr>
          <w:rFonts w:ascii="Arial" w:hAnsi="Arial" w:cs="Arial"/>
          <w:color w:val="000000" w:themeColor="text1"/>
          <w:sz w:val="28"/>
          <w:szCs w:val="28"/>
        </w:rPr>
        <w:t>3</w:t>
      </w:r>
      <w:r w:rsidR="0076541E" w:rsidRPr="00EB414B">
        <w:rPr>
          <w:rFonts w:ascii="Arial" w:hAnsi="Arial" w:cs="Arial"/>
          <w:color w:val="000000" w:themeColor="text1"/>
          <w:sz w:val="28"/>
          <w:szCs w:val="28"/>
        </w:rPr>
        <w:t xml:space="preserve">.3 </w:t>
      </w:r>
      <w:r w:rsidR="002D0C0B" w:rsidRPr="00EB414B">
        <w:rPr>
          <w:rFonts w:ascii="Arial" w:hAnsi="Arial" w:cs="Arial"/>
          <w:color w:val="000000" w:themeColor="text1"/>
          <w:sz w:val="28"/>
          <w:szCs w:val="28"/>
        </w:rPr>
        <w:t>Trends in Meat Consumption and Sustainability</w:t>
      </w:r>
      <w:bookmarkEnd w:id="9"/>
    </w:p>
    <w:p w:rsidR="00EB414B" w:rsidRPr="00EB414B" w:rsidRDefault="00EB414B" w:rsidP="00EB414B"/>
    <w:p w:rsidR="00F80453" w:rsidRPr="00BF7F6F" w:rsidRDefault="00F80453" w:rsidP="00BF7F6F">
      <w:pPr>
        <w:spacing w:line="480" w:lineRule="auto"/>
        <w:rPr>
          <w:rFonts w:ascii="Arial" w:hAnsi="Arial" w:cs="Arial"/>
          <w:sz w:val="24"/>
          <w:szCs w:val="24"/>
        </w:rPr>
      </w:pPr>
      <w:r w:rsidRPr="00BF7F6F">
        <w:rPr>
          <w:rFonts w:ascii="Arial" w:hAnsi="Arial" w:cs="Arial"/>
          <w:sz w:val="24"/>
          <w:szCs w:val="24"/>
        </w:rPr>
        <w:t xml:space="preserve">In addition to other factors that encourage green practices, reducing meat consumption is considered an initiative that consumers adopt to mitigate environmental impact. If in the past British consumers lacked motivation to lessen meat consumption, now things are changing much faster and in a recent survey in the UK, a third of respondents said they ate "less or much less meat" than six months ago (Wunsch, 2024; </w:t>
      </w:r>
      <w:proofErr w:type="spellStart"/>
      <w:r w:rsidRPr="00BF7F6F">
        <w:rPr>
          <w:rFonts w:ascii="Arial" w:hAnsi="Arial" w:cs="Arial"/>
          <w:sz w:val="24"/>
          <w:szCs w:val="24"/>
        </w:rPr>
        <w:t>Gillison</w:t>
      </w:r>
      <w:proofErr w:type="spellEnd"/>
      <w:r w:rsidRPr="00BF7F6F">
        <w:rPr>
          <w:rFonts w:ascii="Arial" w:hAnsi="Arial" w:cs="Arial"/>
          <w:sz w:val="24"/>
          <w:szCs w:val="24"/>
        </w:rPr>
        <w:t xml:space="preserve"> </w:t>
      </w:r>
      <w:r w:rsidRPr="00A457F2">
        <w:rPr>
          <w:rFonts w:ascii="Arial" w:hAnsi="Arial" w:cs="Arial"/>
          <w:i/>
          <w:sz w:val="24"/>
          <w:szCs w:val="24"/>
        </w:rPr>
        <w:t>et al.,</w:t>
      </w:r>
      <w:r w:rsidRPr="00BF7F6F">
        <w:rPr>
          <w:rFonts w:ascii="Arial" w:hAnsi="Arial" w:cs="Arial"/>
          <w:sz w:val="24"/>
          <w:szCs w:val="24"/>
        </w:rPr>
        <w:t xml:space="preserve"> 2022).  The fast pace of this change indicates increasing environmental awareness of meat consumption, although further exploration is needed to understand the underlying the root causes of this change.</w:t>
      </w:r>
    </w:p>
    <w:p w:rsidR="00F80453" w:rsidRPr="00BF7F6F" w:rsidRDefault="00F80453" w:rsidP="00BF7F6F">
      <w:pPr>
        <w:spacing w:line="480" w:lineRule="auto"/>
        <w:rPr>
          <w:rFonts w:ascii="Arial" w:hAnsi="Arial" w:cs="Arial"/>
          <w:sz w:val="24"/>
          <w:szCs w:val="24"/>
        </w:rPr>
      </w:pPr>
    </w:p>
    <w:p w:rsidR="00F80453" w:rsidRPr="00EB414B" w:rsidRDefault="00EF332D" w:rsidP="00EF332D">
      <w:pPr>
        <w:pStyle w:val="Heading2"/>
        <w:rPr>
          <w:rFonts w:ascii="Arial" w:hAnsi="Arial" w:cs="Arial"/>
          <w:color w:val="000000" w:themeColor="text1"/>
          <w:sz w:val="28"/>
          <w:szCs w:val="28"/>
        </w:rPr>
      </w:pPr>
      <w:bookmarkStart w:id="10" w:name="_Toc196924903"/>
      <w:r w:rsidRPr="00EB414B">
        <w:rPr>
          <w:rFonts w:ascii="Arial" w:hAnsi="Arial" w:cs="Arial"/>
          <w:color w:val="000000" w:themeColor="text1"/>
          <w:sz w:val="28"/>
          <w:szCs w:val="28"/>
        </w:rPr>
        <w:t>3</w:t>
      </w:r>
      <w:r w:rsidR="0076541E" w:rsidRPr="00EB414B">
        <w:rPr>
          <w:rFonts w:ascii="Arial" w:hAnsi="Arial" w:cs="Arial"/>
          <w:color w:val="000000" w:themeColor="text1"/>
          <w:sz w:val="28"/>
          <w:szCs w:val="28"/>
        </w:rPr>
        <w:t xml:space="preserve">.4 </w:t>
      </w:r>
      <w:r w:rsidR="00F80453" w:rsidRPr="00EB414B">
        <w:rPr>
          <w:rFonts w:ascii="Arial" w:hAnsi="Arial" w:cs="Arial"/>
          <w:color w:val="000000" w:themeColor="text1"/>
          <w:sz w:val="28"/>
          <w:szCs w:val="28"/>
        </w:rPr>
        <w:t>Sustainability Education Initiatives</w:t>
      </w:r>
      <w:bookmarkEnd w:id="10"/>
    </w:p>
    <w:p w:rsidR="00477DF8" w:rsidRPr="00BF7F6F" w:rsidRDefault="00477DF8" w:rsidP="00BF7F6F">
      <w:pPr>
        <w:spacing w:line="480" w:lineRule="auto"/>
        <w:rPr>
          <w:rFonts w:ascii="Arial" w:hAnsi="Arial" w:cs="Arial"/>
          <w:b/>
          <w:sz w:val="24"/>
          <w:szCs w:val="24"/>
        </w:rPr>
      </w:pPr>
    </w:p>
    <w:p w:rsidR="00F80453" w:rsidRPr="00BF7F6F" w:rsidRDefault="00F80453" w:rsidP="00BF7F6F">
      <w:pPr>
        <w:spacing w:line="480" w:lineRule="auto"/>
        <w:rPr>
          <w:rFonts w:ascii="Arial" w:hAnsi="Arial" w:cs="Arial"/>
          <w:sz w:val="24"/>
          <w:szCs w:val="24"/>
        </w:rPr>
      </w:pPr>
      <w:r w:rsidRPr="00BF7F6F">
        <w:rPr>
          <w:rFonts w:ascii="Arial" w:hAnsi="Arial" w:cs="Arial"/>
          <w:sz w:val="24"/>
          <w:szCs w:val="24"/>
        </w:rPr>
        <w:lastRenderedPageBreak/>
        <w:t xml:space="preserve">Sustainability education starts in the nursery, where children learn through play and storytelling (Boyd </w:t>
      </w:r>
      <w:r w:rsidRPr="00A457F2">
        <w:rPr>
          <w:rFonts w:ascii="Arial" w:hAnsi="Arial" w:cs="Arial"/>
          <w:i/>
          <w:sz w:val="24"/>
          <w:szCs w:val="24"/>
        </w:rPr>
        <w:t>et al.,</w:t>
      </w:r>
      <w:r w:rsidRPr="00BF7F6F">
        <w:rPr>
          <w:rFonts w:ascii="Arial" w:hAnsi="Arial" w:cs="Arial"/>
          <w:sz w:val="24"/>
          <w:szCs w:val="24"/>
        </w:rPr>
        <w:t xml:space="preserve"> 2022</w:t>
      </w:r>
      <w:r w:rsidR="003C1C9A">
        <w:rPr>
          <w:rFonts w:ascii="Arial" w:hAnsi="Arial" w:cs="Arial"/>
          <w:sz w:val="24"/>
          <w:szCs w:val="24"/>
        </w:rPr>
        <w:t>)</w:t>
      </w:r>
      <w:r w:rsidRPr="00BF7F6F">
        <w:rPr>
          <w:rFonts w:ascii="Arial" w:hAnsi="Arial" w:cs="Arial"/>
          <w:sz w:val="24"/>
          <w:szCs w:val="24"/>
        </w:rPr>
        <w:t xml:space="preserve">. In schools, children develop what they learn in the nursery, learning to grow their vegetables and bring only as much food as they can eat to avoid waste. They are motivated to use reusable water bottles. Schools also promote physical activity through walking, cycling, or public transport. To reduce paper waste, students are encouraged to use every page in their activity books, while teachers are advised to use scrap paper instead of new sheets in class. Recycling is also taught, with children learning to recycle and use recyclable materials for creative projects (World Wide Fund for Nature - WWF, no date). However, when it comes to recycling, studies show that young adults demonstrate strong environmental awareness, yet their recycling practices fall behind previous generations. The discrepancy between their sustainable values and actual recycling habits might be due to multiple barriers (Keenan Recycling, 2024). The absence of recycling bins in the community, together with insufficient educational initiatives regarding recycling practices, leads to confusion about which materials are suitable for recycling. For this reason, individuals may opt to dispose of items in general waste due to the prolonged cleaning and recycling process </w:t>
      </w:r>
      <w:r w:rsidR="003C1C9A" w:rsidRPr="00BF7F6F">
        <w:rPr>
          <w:rFonts w:ascii="Arial" w:hAnsi="Arial" w:cs="Arial"/>
          <w:sz w:val="24"/>
          <w:szCs w:val="24"/>
        </w:rPr>
        <w:t>(Keenan</w:t>
      </w:r>
      <w:r w:rsidRPr="00BF7F6F">
        <w:rPr>
          <w:rFonts w:ascii="Arial" w:hAnsi="Arial" w:cs="Arial"/>
          <w:sz w:val="24"/>
          <w:szCs w:val="24"/>
        </w:rPr>
        <w:t xml:space="preserve"> </w:t>
      </w:r>
      <w:proofErr w:type="gramStart"/>
      <w:r w:rsidRPr="00BF7F6F">
        <w:rPr>
          <w:rFonts w:ascii="Arial" w:hAnsi="Arial" w:cs="Arial"/>
          <w:sz w:val="24"/>
          <w:szCs w:val="24"/>
        </w:rPr>
        <w:t>Recycling ,</w:t>
      </w:r>
      <w:proofErr w:type="gramEnd"/>
      <w:r w:rsidRPr="00BF7F6F">
        <w:rPr>
          <w:rFonts w:ascii="Arial" w:hAnsi="Arial" w:cs="Arial"/>
          <w:sz w:val="24"/>
          <w:szCs w:val="24"/>
        </w:rPr>
        <w:t xml:space="preserve"> 2024).</w:t>
      </w:r>
    </w:p>
    <w:p w:rsidR="00C12C2B" w:rsidRPr="00BF7F6F" w:rsidRDefault="00C12C2B" w:rsidP="00BF7F6F">
      <w:pPr>
        <w:spacing w:line="480" w:lineRule="auto"/>
        <w:rPr>
          <w:rFonts w:ascii="Arial" w:hAnsi="Arial" w:cs="Arial"/>
          <w:sz w:val="24"/>
          <w:szCs w:val="24"/>
        </w:rPr>
      </w:pPr>
    </w:p>
    <w:p w:rsidR="00477DF8" w:rsidRPr="00EB414B" w:rsidRDefault="00EF332D" w:rsidP="00EF332D">
      <w:pPr>
        <w:pStyle w:val="Heading2"/>
        <w:rPr>
          <w:rFonts w:ascii="Arial" w:hAnsi="Arial" w:cs="Arial"/>
          <w:color w:val="000000" w:themeColor="text1"/>
          <w:sz w:val="28"/>
          <w:szCs w:val="28"/>
        </w:rPr>
      </w:pPr>
      <w:bookmarkStart w:id="11" w:name="_Toc196924904"/>
      <w:r w:rsidRPr="00EB414B">
        <w:rPr>
          <w:rFonts w:ascii="Arial" w:hAnsi="Arial" w:cs="Arial"/>
          <w:color w:val="000000" w:themeColor="text1"/>
          <w:sz w:val="28"/>
          <w:szCs w:val="28"/>
        </w:rPr>
        <w:t>3</w:t>
      </w:r>
      <w:r w:rsidR="0076541E" w:rsidRPr="00EB414B">
        <w:rPr>
          <w:rFonts w:ascii="Arial" w:hAnsi="Arial" w:cs="Arial"/>
          <w:color w:val="000000" w:themeColor="text1"/>
          <w:sz w:val="28"/>
          <w:szCs w:val="28"/>
        </w:rPr>
        <w:t xml:space="preserve">.5 </w:t>
      </w:r>
      <w:r w:rsidR="00477DF8" w:rsidRPr="00EB414B">
        <w:rPr>
          <w:rFonts w:ascii="Arial" w:hAnsi="Arial" w:cs="Arial"/>
          <w:color w:val="000000" w:themeColor="text1"/>
          <w:sz w:val="28"/>
          <w:szCs w:val="28"/>
        </w:rPr>
        <w:t>Digital Technology and Social Media</w:t>
      </w:r>
      <w:bookmarkEnd w:id="11"/>
      <w:r w:rsidR="00477DF8" w:rsidRPr="00EB414B">
        <w:rPr>
          <w:rFonts w:ascii="Arial" w:hAnsi="Arial" w:cs="Arial"/>
          <w:color w:val="000000" w:themeColor="text1"/>
          <w:sz w:val="28"/>
          <w:szCs w:val="28"/>
        </w:rPr>
        <w:t xml:space="preserve"> </w:t>
      </w:r>
    </w:p>
    <w:p w:rsidR="00C12C2B" w:rsidRPr="00BF7F6F" w:rsidRDefault="00C12C2B" w:rsidP="00BF7F6F">
      <w:pPr>
        <w:spacing w:line="480" w:lineRule="auto"/>
        <w:rPr>
          <w:rFonts w:ascii="Arial" w:hAnsi="Arial" w:cs="Arial"/>
          <w:b/>
          <w:sz w:val="24"/>
          <w:szCs w:val="24"/>
        </w:rPr>
      </w:pPr>
    </w:p>
    <w:p w:rsidR="00477DF8" w:rsidRPr="00BF7F6F" w:rsidRDefault="00477DF8" w:rsidP="00BF7F6F">
      <w:pPr>
        <w:spacing w:line="480" w:lineRule="auto"/>
        <w:rPr>
          <w:rFonts w:ascii="Arial" w:hAnsi="Arial" w:cs="Arial"/>
          <w:sz w:val="24"/>
          <w:szCs w:val="24"/>
        </w:rPr>
      </w:pPr>
      <w:r w:rsidRPr="00BF7F6F">
        <w:rPr>
          <w:rFonts w:ascii="Arial" w:hAnsi="Arial" w:cs="Arial"/>
          <w:sz w:val="24"/>
          <w:szCs w:val="24"/>
        </w:rPr>
        <w:t xml:space="preserve">Digital technology, like smartphones and other devices, is the fastest way information is shared through different social media websites, </w:t>
      </w:r>
      <w:r w:rsidR="005D67C5" w:rsidRPr="00BF7F6F">
        <w:rPr>
          <w:rFonts w:ascii="Arial" w:hAnsi="Arial" w:cs="Arial"/>
          <w:sz w:val="24"/>
          <w:szCs w:val="24"/>
        </w:rPr>
        <w:t xml:space="preserve">having an effect on </w:t>
      </w:r>
      <w:r w:rsidRPr="00BF7F6F">
        <w:rPr>
          <w:rFonts w:ascii="Arial" w:hAnsi="Arial" w:cs="Arial"/>
          <w:sz w:val="24"/>
          <w:szCs w:val="24"/>
        </w:rPr>
        <w:t xml:space="preserve">how consumers make purchasing decisions. The power of social media </w:t>
      </w:r>
      <w:bookmarkStart w:id="12" w:name="_GoBack"/>
      <w:r w:rsidR="00E051EC">
        <w:rPr>
          <w:rFonts w:ascii="Arial" w:hAnsi="Arial" w:cs="Arial"/>
          <w:sz w:val="24"/>
          <w:szCs w:val="24"/>
        </w:rPr>
        <w:t>resides</w:t>
      </w:r>
      <w:bookmarkEnd w:id="12"/>
      <w:r w:rsidRPr="00BF7F6F">
        <w:rPr>
          <w:rFonts w:ascii="Arial" w:hAnsi="Arial" w:cs="Arial"/>
          <w:sz w:val="24"/>
          <w:szCs w:val="24"/>
        </w:rPr>
        <w:t xml:space="preserve"> in its ability to instantly connect businesses with their </w:t>
      </w:r>
      <w:r w:rsidR="00E051EC">
        <w:rPr>
          <w:rFonts w:ascii="Arial" w:hAnsi="Arial" w:cs="Arial"/>
          <w:sz w:val="24"/>
          <w:szCs w:val="24"/>
        </w:rPr>
        <w:t>intended</w:t>
      </w:r>
      <w:r w:rsidRPr="00BF7F6F">
        <w:rPr>
          <w:rFonts w:ascii="Arial" w:hAnsi="Arial" w:cs="Arial"/>
          <w:sz w:val="24"/>
          <w:szCs w:val="24"/>
        </w:rPr>
        <w:t xml:space="preserve"> audience and influence </w:t>
      </w:r>
      <w:r w:rsidRPr="00BF7F6F">
        <w:rPr>
          <w:rFonts w:ascii="Arial" w:hAnsi="Arial" w:cs="Arial"/>
          <w:sz w:val="24"/>
          <w:szCs w:val="24"/>
        </w:rPr>
        <w:lastRenderedPageBreak/>
        <w:t>their purchasing decisions (</w:t>
      </w:r>
      <w:proofErr w:type="spellStart"/>
      <w:r w:rsidRPr="00BF7F6F">
        <w:rPr>
          <w:rFonts w:ascii="Arial" w:hAnsi="Arial" w:cs="Arial"/>
          <w:sz w:val="24"/>
          <w:szCs w:val="24"/>
        </w:rPr>
        <w:t>Antczak</w:t>
      </w:r>
      <w:proofErr w:type="spellEnd"/>
      <w:r w:rsidRPr="00BF7F6F">
        <w:rPr>
          <w:rFonts w:ascii="Arial" w:hAnsi="Arial" w:cs="Arial"/>
          <w:sz w:val="24"/>
          <w:szCs w:val="24"/>
        </w:rPr>
        <w:t xml:space="preserve">, 2024). For example, businesses can use social media to showcase their sustainability efforts, such as reducing their carbon footprint or using eco-friendly packaging. According to Impact Research Ltd (2024), in the UK, more than half of consumers are willing to spend more on products offered by environmentally responsible companies, with more and more consumers increasingly looking for information about environmental concerns and climate change. </w:t>
      </w:r>
    </w:p>
    <w:p w:rsidR="00477DF8" w:rsidRPr="00BF7F6F" w:rsidRDefault="00477DF8" w:rsidP="00BF7F6F">
      <w:pPr>
        <w:spacing w:line="480" w:lineRule="auto"/>
        <w:rPr>
          <w:rFonts w:ascii="Arial" w:hAnsi="Arial" w:cs="Arial"/>
          <w:sz w:val="24"/>
          <w:szCs w:val="24"/>
        </w:rPr>
      </w:pPr>
      <w:r w:rsidRPr="00BF7F6F">
        <w:rPr>
          <w:rFonts w:ascii="Arial" w:hAnsi="Arial" w:cs="Arial"/>
          <w:sz w:val="24"/>
          <w:szCs w:val="24"/>
        </w:rPr>
        <w:t>Conversely, consumers often regard sustainable products as pricey, which they see as an obstacle to their purchases</w:t>
      </w:r>
      <w:r w:rsidR="00630AE2" w:rsidRPr="00BF7F6F">
        <w:rPr>
          <w:rFonts w:ascii="Arial" w:hAnsi="Arial" w:cs="Arial"/>
          <w:sz w:val="24"/>
          <w:szCs w:val="24"/>
        </w:rPr>
        <w:t xml:space="preserve"> (Impact Research Ltd ,2024)</w:t>
      </w:r>
      <w:r w:rsidR="00EB414B">
        <w:rPr>
          <w:rFonts w:ascii="Arial" w:hAnsi="Arial" w:cs="Arial"/>
          <w:sz w:val="24"/>
          <w:szCs w:val="24"/>
        </w:rPr>
        <w:t>.</w:t>
      </w:r>
    </w:p>
    <w:p w:rsidR="00F80453" w:rsidRPr="00BF7F6F" w:rsidRDefault="00F22FD9" w:rsidP="00BF7F6F">
      <w:pPr>
        <w:spacing w:line="480" w:lineRule="auto"/>
        <w:rPr>
          <w:rFonts w:ascii="Arial" w:hAnsi="Arial" w:cs="Arial"/>
          <w:sz w:val="24"/>
          <w:szCs w:val="24"/>
        </w:rPr>
      </w:pPr>
      <w:r w:rsidRPr="00BF7F6F">
        <w:rPr>
          <w:rFonts w:ascii="Arial" w:hAnsi="Arial" w:cs="Arial"/>
          <w:sz w:val="24"/>
          <w:szCs w:val="24"/>
        </w:rPr>
        <w:t>Chan (2022) reveals that social media influencers utilise emotional connections to influence the behaviour of their followers. Instead of promoting products, they create heartfelt content that promotes trust and connection, making followers more likely to imitate their choices and develop brand loyalty</w:t>
      </w:r>
      <w:r w:rsidR="00B05434">
        <w:rPr>
          <w:rFonts w:ascii="Arial" w:hAnsi="Arial" w:cs="Arial"/>
          <w:sz w:val="24"/>
          <w:szCs w:val="24"/>
        </w:rPr>
        <w:t>.</w:t>
      </w:r>
      <w:r w:rsidRPr="00BF7F6F">
        <w:rPr>
          <w:rFonts w:ascii="Arial" w:hAnsi="Arial" w:cs="Arial"/>
          <w:sz w:val="24"/>
          <w:szCs w:val="24"/>
        </w:rPr>
        <w:t xml:space="preserve"> A prime example is Mrs. </w:t>
      </w:r>
      <w:proofErr w:type="spellStart"/>
      <w:r w:rsidRPr="00BF7F6F">
        <w:rPr>
          <w:rFonts w:ascii="Arial" w:hAnsi="Arial" w:cs="Arial"/>
          <w:sz w:val="24"/>
          <w:szCs w:val="24"/>
        </w:rPr>
        <w:t>Hinch</w:t>
      </w:r>
      <w:proofErr w:type="spellEnd"/>
      <w:r w:rsidRPr="00BF7F6F">
        <w:rPr>
          <w:rFonts w:ascii="Arial" w:hAnsi="Arial" w:cs="Arial"/>
          <w:sz w:val="24"/>
          <w:szCs w:val="24"/>
        </w:rPr>
        <w:t xml:space="preserve">, a popular social media influencer </w:t>
      </w:r>
      <w:r w:rsidR="00EB414B" w:rsidRPr="00BF7F6F">
        <w:rPr>
          <w:rFonts w:ascii="Arial" w:hAnsi="Arial" w:cs="Arial"/>
          <w:sz w:val="24"/>
          <w:szCs w:val="24"/>
        </w:rPr>
        <w:t>on Instagram</w:t>
      </w:r>
      <w:r w:rsidRPr="00BF7F6F">
        <w:rPr>
          <w:rFonts w:ascii="Arial" w:hAnsi="Arial" w:cs="Arial"/>
          <w:sz w:val="24"/>
          <w:szCs w:val="24"/>
        </w:rPr>
        <w:t>, who offers practical advice on home cleaning routines, and recently created her own sustainable cleaning products (</w:t>
      </w:r>
      <w:proofErr w:type="spellStart"/>
      <w:r w:rsidRPr="00BF7F6F">
        <w:rPr>
          <w:rFonts w:ascii="Arial" w:hAnsi="Arial" w:cs="Arial"/>
          <w:sz w:val="24"/>
          <w:szCs w:val="24"/>
        </w:rPr>
        <w:t>Crossan</w:t>
      </w:r>
      <w:proofErr w:type="spellEnd"/>
      <w:r w:rsidRPr="00BF7F6F">
        <w:rPr>
          <w:rFonts w:ascii="Arial" w:hAnsi="Arial" w:cs="Arial"/>
          <w:sz w:val="24"/>
          <w:szCs w:val="24"/>
        </w:rPr>
        <w:t>, 2019; DIM Publications 2025).</w:t>
      </w:r>
    </w:p>
    <w:p w:rsidR="002D0C0B" w:rsidRPr="00BF7F6F" w:rsidRDefault="00F6135C" w:rsidP="00BF7F6F">
      <w:pPr>
        <w:spacing w:line="480" w:lineRule="auto"/>
        <w:rPr>
          <w:rFonts w:ascii="Arial" w:hAnsi="Arial" w:cs="Arial"/>
          <w:sz w:val="24"/>
          <w:szCs w:val="24"/>
        </w:rPr>
      </w:pPr>
      <w:r w:rsidRPr="00BF7F6F">
        <w:rPr>
          <w:rFonts w:ascii="Arial" w:hAnsi="Arial" w:cs="Arial"/>
          <w:sz w:val="24"/>
          <w:szCs w:val="24"/>
        </w:rPr>
        <w:t>However, consumers are sceptical when companies advertise that their products are sustainable or companies adopt sustainable practices without consumers having any possibility to verify, with "44% say they do not trust product sustainability claims" (Capgemini Research Institute, p.17, 2021).</w:t>
      </w:r>
    </w:p>
    <w:p w:rsidR="00561414" w:rsidRPr="00BF7F6F" w:rsidRDefault="00561414" w:rsidP="00BF7F6F">
      <w:pPr>
        <w:pStyle w:val="NormalWeb"/>
        <w:spacing w:before="0" w:beforeAutospacing="0" w:after="0" w:afterAutospacing="0" w:line="480" w:lineRule="auto"/>
        <w:rPr>
          <w:rStyle w:val="Strong"/>
          <w:rFonts w:ascii="Arial" w:hAnsi="Arial" w:cs="Arial"/>
          <w:color w:val="0E101A"/>
        </w:rPr>
      </w:pPr>
      <w:r w:rsidRPr="00BF7F6F">
        <w:rPr>
          <w:rFonts w:ascii="Arial" w:hAnsi="Arial" w:cs="Arial"/>
          <w:color w:val="0E101A"/>
        </w:rPr>
        <w:t xml:space="preserve">Morton (2022) unveils an example of misleading claims by the companies </w:t>
      </w:r>
      <w:proofErr w:type="spellStart"/>
      <w:r w:rsidRPr="00BF7F6F">
        <w:rPr>
          <w:rFonts w:ascii="Arial" w:hAnsi="Arial" w:cs="Arial"/>
          <w:color w:val="0E101A"/>
        </w:rPr>
        <w:t>Asos</w:t>
      </w:r>
      <w:proofErr w:type="spellEnd"/>
      <w:r w:rsidRPr="00BF7F6F">
        <w:rPr>
          <w:rFonts w:ascii="Arial" w:hAnsi="Arial" w:cs="Arial"/>
          <w:color w:val="0E101A"/>
        </w:rPr>
        <w:t xml:space="preserve">, Boohoo and Asda, which the Competition and Markets Authority (CMA) investigated. The primary concerns are linked to the potential of exaggeration of environmental sustainability benefits, where marketing messages may amplify the ecological value </w:t>
      </w:r>
      <w:r w:rsidRPr="00BF7F6F">
        <w:rPr>
          <w:rFonts w:ascii="Arial" w:hAnsi="Arial" w:cs="Arial"/>
          <w:color w:val="0E101A"/>
        </w:rPr>
        <w:lastRenderedPageBreak/>
        <w:t>of fashion items and not provide enough information on material sourcing and standards. Following the actions taken by the CMA, these companies have the obligation to deliver clear, precise and verifiable information about the environmental effects of their products (HM Government, 2024</w:t>
      </w:r>
      <w:r w:rsidRPr="00BF7F6F">
        <w:rPr>
          <w:rStyle w:val="Strong"/>
          <w:rFonts w:ascii="Arial" w:hAnsi="Arial" w:cs="Arial"/>
          <w:color w:val="0E101A"/>
        </w:rPr>
        <w:t>).  </w:t>
      </w:r>
    </w:p>
    <w:p w:rsidR="00FE70F1" w:rsidRPr="00BF7F6F" w:rsidRDefault="00FE70F1" w:rsidP="00BF7F6F">
      <w:pPr>
        <w:pStyle w:val="NormalWeb"/>
        <w:spacing w:before="0" w:beforeAutospacing="0" w:after="0" w:afterAutospacing="0" w:line="480" w:lineRule="auto"/>
        <w:rPr>
          <w:rStyle w:val="Strong"/>
          <w:rFonts w:ascii="Arial" w:hAnsi="Arial" w:cs="Arial"/>
          <w:color w:val="0E101A"/>
        </w:rPr>
      </w:pPr>
    </w:p>
    <w:p w:rsidR="005D67C5" w:rsidRDefault="00EF332D" w:rsidP="00EF332D">
      <w:pPr>
        <w:pStyle w:val="Heading2"/>
        <w:rPr>
          <w:rFonts w:ascii="Arial" w:hAnsi="Arial" w:cs="Arial"/>
          <w:color w:val="000000" w:themeColor="text1"/>
          <w:sz w:val="28"/>
          <w:szCs w:val="28"/>
        </w:rPr>
      </w:pPr>
      <w:bookmarkStart w:id="13" w:name="_Toc196924905"/>
      <w:r w:rsidRPr="00EB414B">
        <w:rPr>
          <w:rFonts w:ascii="Arial" w:hAnsi="Arial" w:cs="Arial"/>
          <w:color w:val="000000" w:themeColor="text1"/>
          <w:sz w:val="28"/>
          <w:szCs w:val="28"/>
        </w:rPr>
        <w:t>3</w:t>
      </w:r>
      <w:r w:rsidR="0076541E" w:rsidRPr="00EB414B">
        <w:rPr>
          <w:rFonts w:ascii="Arial" w:hAnsi="Arial" w:cs="Arial"/>
          <w:color w:val="000000" w:themeColor="text1"/>
          <w:sz w:val="28"/>
          <w:szCs w:val="28"/>
        </w:rPr>
        <w:t xml:space="preserve">.6 </w:t>
      </w:r>
      <w:r w:rsidR="005D67C5" w:rsidRPr="00EB414B">
        <w:rPr>
          <w:rFonts w:ascii="Arial" w:hAnsi="Arial" w:cs="Arial"/>
          <w:color w:val="000000" w:themeColor="text1"/>
          <w:sz w:val="28"/>
          <w:szCs w:val="28"/>
        </w:rPr>
        <w:t>Government’s Policies</w:t>
      </w:r>
      <w:bookmarkEnd w:id="13"/>
      <w:r w:rsidR="005D67C5" w:rsidRPr="00EB414B">
        <w:rPr>
          <w:rFonts w:ascii="Arial" w:hAnsi="Arial" w:cs="Arial"/>
          <w:color w:val="000000" w:themeColor="text1"/>
          <w:sz w:val="28"/>
          <w:szCs w:val="28"/>
        </w:rPr>
        <w:t xml:space="preserve"> </w:t>
      </w:r>
    </w:p>
    <w:p w:rsidR="00AA776F" w:rsidRPr="00AA776F" w:rsidRDefault="00AA776F" w:rsidP="00AA776F"/>
    <w:p w:rsidR="005D67C5" w:rsidRPr="00BF7F6F" w:rsidRDefault="007878F0" w:rsidP="00BF7F6F">
      <w:pPr>
        <w:pStyle w:val="NormalWeb"/>
        <w:spacing w:before="0" w:beforeAutospacing="0" w:after="0" w:afterAutospacing="0" w:line="480" w:lineRule="auto"/>
        <w:rPr>
          <w:rFonts w:ascii="Arial" w:hAnsi="Arial" w:cs="Arial"/>
          <w:color w:val="0E101A"/>
        </w:rPr>
      </w:pPr>
      <w:r w:rsidRPr="00BF7F6F">
        <w:rPr>
          <w:rFonts w:ascii="Arial" w:hAnsi="Arial" w:cs="Arial"/>
          <w:color w:val="0E101A"/>
        </w:rPr>
        <w:t>The British government encourages a sustainable economy by implementing policies and rules designed to achieve this goal. Since 2019, Scotland has prohibited single-use plastics, encompassing items like plastic straws, cutlery, plates, and cups.  By introducing these policies that retail companies need to comply with, customer behaviour is indirectly influenced by limiting the availability of less sustainable options and encouraging more eco-friendly choices (Office for the Internal Market - OIM14, 2025). So far, the effectiveness of these policies is still questionable, as many consumers often prioritise getting cheaper or more convenient products over choosing sustainable ones (Impact Research Ltd ,2024).</w:t>
      </w:r>
    </w:p>
    <w:p w:rsidR="00883AC0" w:rsidRPr="00BF7F6F" w:rsidRDefault="00883AC0" w:rsidP="00BF7F6F">
      <w:pPr>
        <w:pStyle w:val="NormalWeb"/>
        <w:spacing w:before="0" w:beforeAutospacing="0" w:after="0" w:afterAutospacing="0" w:line="480" w:lineRule="auto"/>
        <w:rPr>
          <w:rFonts w:ascii="Arial" w:hAnsi="Arial" w:cs="Arial"/>
          <w:color w:val="0E101A"/>
        </w:rPr>
      </w:pPr>
    </w:p>
    <w:p w:rsidR="00AA776F" w:rsidRPr="00BF7F6F" w:rsidRDefault="00883AC0" w:rsidP="00BF7F6F">
      <w:pPr>
        <w:pStyle w:val="NormalWeb"/>
        <w:spacing w:before="0" w:beforeAutospacing="0" w:after="0" w:afterAutospacing="0" w:line="480" w:lineRule="auto"/>
        <w:rPr>
          <w:rFonts w:ascii="Arial" w:hAnsi="Arial" w:cs="Arial"/>
          <w:color w:val="0E101A"/>
        </w:rPr>
      </w:pPr>
      <w:r w:rsidRPr="00BF7F6F">
        <w:rPr>
          <w:rFonts w:ascii="Arial" w:hAnsi="Arial" w:cs="Arial"/>
          <w:color w:val="0E101A"/>
        </w:rPr>
        <w:t xml:space="preserve">Electric vehicle sales </w:t>
      </w:r>
      <w:r w:rsidR="00FE70F1" w:rsidRPr="00BF7F6F">
        <w:rPr>
          <w:rFonts w:ascii="Arial" w:hAnsi="Arial" w:cs="Arial"/>
          <w:color w:val="0E101A"/>
        </w:rPr>
        <w:t>play</w:t>
      </w:r>
      <w:r w:rsidRPr="00BF7F6F">
        <w:rPr>
          <w:rFonts w:ascii="Arial" w:hAnsi="Arial" w:cs="Arial"/>
          <w:color w:val="0E101A"/>
        </w:rPr>
        <w:t xml:space="preserve"> a pivotal role</w:t>
      </w:r>
      <w:r w:rsidR="00FE70F1" w:rsidRPr="00BF7F6F">
        <w:rPr>
          <w:rFonts w:ascii="Arial" w:hAnsi="Arial" w:cs="Arial"/>
          <w:color w:val="0E101A"/>
        </w:rPr>
        <w:t xml:space="preserve"> in </w:t>
      </w:r>
      <w:r w:rsidRPr="00BF7F6F">
        <w:rPr>
          <w:rFonts w:ascii="Arial" w:hAnsi="Arial" w:cs="Arial"/>
          <w:color w:val="0E101A"/>
        </w:rPr>
        <w:t>impacting consumer behaviour and represent a sustainable retail practice. Eco-friendly vehicles</w:t>
      </w:r>
      <w:r w:rsidR="00FE70F1" w:rsidRPr="00BF7F6F">
        <w:rPr>
          <w:rFonts w:ascii="Arial" w:hAnsi="Arial" w:cs="Arial"/>
          <w:color w:val="0E101A"/>
        </w:rPr>
        <w:t xml:space="preserve"> </w:t>
      </w:r>
      <w:r w:rsidRPr="00BF7F6F">
        <w:rPr>
          <w:rFonts w:ascii="Arial" w:hAnsi="Arial" w:cs="Arial"/>
          <w:color w:val="0E101A"/>
        </w:rPr>
        <w:t xml:space="preserve">decrease carbon emissions and </w:t>
      </w:r>
      <w:r w:rsidR="00FE70F1" w:rsidRPr="00BF7F6F">
        <w:rPr>
          <w:rFonts w:ascii="Arial" w:hAnsi="Arial" w:cs="Arial"/>
          <w:color w:val="0E101A"/>
        </w:rPr>
        <w:t>are</w:t>
      </w:r>
      <w:r w:rsidRPr="00BF7F6F">
        <w:rPr>
          <w:rFonts w:ascii="Arial" w:hAnsi="Arial" w:cs="Arial"/>
          <w:color w:val="0E101A"/>
        </w:rPr>
        <w:t xml:space="preserve"> </w:t>
      </w:r>
      <w:r w:rsidR="00FE70F1" w:rsidRPr="00BF7F6F">
        <w:rPr>
          <w:rFonts w:ascii="Arial" w:hAnsi="Arial" w:cs="Arial"/>
          <w:color w:val="0E101A"/>
        </w:rPr>
        <w:t xml:space="preserve">a </w:t>
      </w:r>
      <w:r w:rsidRPr="00BF7F6F">
        <w:rPr>
          <w:rFonts w:ascii="Arial" w:hAnsi="Arial" w:cs="Arial"/>
          <w:color w:val="0E101A"/>
        </w:rPr>
        <w:t xml:space="preserve">catalyst for change in </w:t>
      </w:r>
      <w:r w:rsidR="002663C1" w:rsidRPr="00BF7F6F">
        <w:rPr>
          <w:rFonts w:ascii="Arial" w:hAnsi="Arial" w:cs="Arial"/>
          <w:color w:val="0E101A"/>
        </w:rPr>
        <w:t>promoting the transition</w:t>
      </w:r>
      <w:r w:rsidRPr="00BF7F6F">
        <w:rPr>
          <w:rFonts w:ascii="Arial" w:hAnsi="Arial" w:cs="Arial"/>
          <w:color w:val="0E101A"/>
        </w:rPr>
        <w:t xml:space="preserve"> towards environmentally friendly transportation systems. This initiative</w:t>
      </w:r>
      <w:r w:rsidR="00FE70F1" w:rsidRPr="00BF7F6F">
        <w:rPr>
          <w:rFonts w:ascii="Arial" w:hAnsi="Arial" w:cs="Arial"/>
          <w:color w:val="0E101A"/>
        </w:rPr>
        <w:t>, besides supporting government policies to eliminate fossil fuel vehicles,</w:t>
      </w:r>
      <w:r w:rsidRPr="00BF7F6F">
        <w:rPr>
          <w:rFonts w:ascii="Arial" w:hAnsi="Arial" w:cs="Arial"/>
          <w:color w:val="0E101A"/>
        </w:rPr>
        <w:t xml:space="preserve"> also inspires and motivates the promotion of </w:t>
      </w:r>
      <w:r w:rsidR="00FE70F1" w:rsidRPr="00BF7F6F">
        <w:rPr>
          <w:rFonts w:ascii="Arial" w:hAnsi="Arial" w:cs="Arial"/>
          <w:color w:val="0E101A"/>
        </w:rPr>
        <w:t xml:space="preserve">sustainable travel </w:t>
      </w:r>
      <w:r w:rsidRPr="00BF7F6F">
        <w:rPr>
          <w:rFonts w:ascii="Arial" w:hAnsi="Arial" w:cs="Arial"/>
          <w:color w:val="0E101A"/>
        </w:rPr>
        <w:t xml:space="preserve">solutions. Therefore, "No new petrol or diesel cars will be sold after 2030" (HM </w:t>
      </w:r>
      <w:r w:rsidR="00EB414B" w:rsidRPr="00BF7F6F">
        <w:rPr>
          <w:rFonts w:ascii="Arial" w:hAnsi="Arial" w:cs="Arial"/>
          <w:color w:val="0E101A"/>
        </w:rPr>
        <w:t>Government,</w:t>
      </w:r>
      <w:r w:rsidRPr="00BF7F6F">
        <w:rPr>
          <w:rFonts w:ascii="Arial" w:hAnsi="Arial" w:cs="Arial"/>
          <w:color w:val="0E101A"/>
        </w:rPr>
        <w:t xml:space="preserve"> 2025).</w:t>
      </w:r>
    </w:p>
    <w:p w:rsidR="00FE70F1" w:rsidRPr="00BF7F6F" w:rsidRDefault="00FE70F1" w:rsidP="00BF7F6F">
      <w:pPr>
        <w:spacing w:line="480" w:lineRule="auto"/>
        <w:rPr>
          <w:rFonts w:ascii="Arial" w:eastAsia="Times New Roman" w:hAnsi="Arial" w:cs="Arial"/>
          <w:color w:val="0E101A"/>
          <w:sz w:val="24"/>
          <w:szCs w:val="24"/>
          <w:lang w:eastAsia="en-GB"/>
        </w:rPr>
      </w:pPr>
      <w:r w:rsidRPr="00BF7F6F">
        <w:rPr>
          <w:rFonts w:ascii="Arial" w:eastAsia="Times New Roman" w:hAnsi="Arial" w:cs="Arial"/>
          <w:color w:val="0E101A"/>
          <w:sz w:val="24"/>
          <w:szCs w:val="24"/>
          <w:lang w:eastAsia="en-GB"/>
        </w:rPr>
        <w:t xml:space="preserve">Even so, the UK government has made efforts to implement policies for a healthier future, </w:t>
      </w:r>
      <w:r w:rsidR="00F14B42">
        <w:rPr>
          <w:rFonts w:ascii="Arial" w:eastAsia="Times New Roman" w:hAnsi="Arial" w:cs="Arial"/>
          <w:color w:val="0E101A"/>
          <w:sz w:val="24"/>
          <w:szCs w:val="24"/>
          <w:lang w:eastAsia="en-GB"/>
        </w:rPr>
        <w:t xml:space="preserve">but </w:t>
      </w:r>
      <w:r w:rsidRPr="00BF7F6F">
        <w:rPr>
          <w:rFonts w:ascii="Arial" w:eastAsia="Times New Roman" w:hAnsi="Arial" w:cs="Arial"/>
          <w:color w:val="0E101A"/>
          <w:sz w:val="24"/>
          <w:szCs w:val="24"/>
          <w:lang w:eastAsia="en-GB"/>
        </w:rPr>
        <w:t xml:space="preserve">obesity rates continue to rise, particularly among low-income groups. The </w:t>
      </w:r>
      <w:r w:rsidRPr="00BF7F6F">
        <w:rPr>
          <w:rFonts w:ascii="Arial" w:eastAsia="Times New Roman" w:hAnsi="Arial" w:cs="Arial"/>
          <w:color w:val="0E101A"/>
          <w:sz w:val="24"/>
          <w:szCs w:val="24"/>
          <w:lang w:eastAsia="en-GB"/>
        </w:rPr>
        <w:lastRenderedPageBreak/>
        <w:t xml:space="preserve">observed trend shows that it is necessary to reconsider the existing strategies that affect consumer behaviour in the retail food sector (Lonnie </w:t>
      </w:r>
      <w:r w:rsidRPr="00A457F2">
        <w:rPr>
          <w:rFonts w:ascii="Arial" w:eastAsia="Times New Roman" w:hAnsi="Arial" w:cs="Arial"/>
          <w:i/>
          <w:color w:val="0E101A"/>
          <w:sz w:val="24"/>
          <w:szCs w:val="24"/>
          <w:lang w:eastAsia="en-GB"/>
        </w:rPr>
        <w:t>et al</w:t>
      </w:r>
      <w:r w:rsidRPr="00BF7F6F">
        <w:rPr>
          <w:rFonts w:ascii="Arial" w:eastAsia="Times New Roman" w:hAnsi="Arial" w:cs="Arial"/>
          <w:color w:val="0E101A"/>
          <w:sz w:val="24"/>
          <w:szCs w:val="24"/>
          <w:lang w:eastAsia="en-GB"/>
        </w:rPr>
        <w:t xml:space="preserve">., 2023). </w:t>
      </w:r>
    </w:p>
    <w:p w:rsidR="00FE70F1" w:rsidRPr="00BF7F6F" w:rsidRDefault="00FE70F1" w:rsidP="00BF7F6F">
      <w:pPr>
        <w:pStyle w:val="NormalWeb"/>
        <w:spacing w:before="0" w:beforeAutospacing="0" w:after="0" w:afterAutospacing="0" w:line="480" w:lineRule="auto"/>
        <w:rPr>
          <w:rFonts w:ascii="Arial" w:hAnsi="Arial" w:cs="Arial"/>
          <w:color w:val="0E101A"/>
        </w:rPr>
      </w:pPr>
    </w:p>
    <w:p w:rsidR="00FE70F1" w:rsidRPr="00AA776F" w:rsidRDefault="00EF332D" w:rsidP="00EF332D">
      <w:pPr>
        <w:pStyle w:val="Heading2"/>
        <w:rPr>
          <w:rFonts w:ascii="Arial" w:hAnsi="Arial" w:cs="Arial"/>
          <w:color w:val="000000" w:themeColor="text1"/>
          <w:sz w:val="28"/>
          <w:szCs w:val="28"/>
        </w:rPr>
      </w:pPr>
      <w:bookmarkStart w:id="14" w:name="_Toc196924906"/>
      <w:r w:rsidRPr="00AA776F">
        <w:rPr>
          <w:rFonts w:ascii="Arial" w:hAnsi="Arial" w:cs="Arial"/>
          <w:color w:val="000000" w:themeColor="text1"/>
          <w:sz w:val="28"/>
          <w:szCs w:val="28"/>
        </w:rPr>
        <w:t>3</w:t>
      </w:r>
      <w:r w:rsidR="00296C42" w:rsidRPr="00AA776F">
        <w:rPr>
          <w:rFonts w:ascii="Arial" w:hAnsi="Arial" w:cs="Arial"/>
          <w:color w:val="000000" w:themeColor="text1"/>
          <w:sz w:val="28"/>
          <w:szCs w:val="28"/>
        </w:rPr>
        <w:t xml:space="preserve">.7 </w:t>
      </w:r>
      <w:r w:rsidR="00FE70F1" w:rsidRPr="00AA776F">
        <w:rPr>
          <w:rFonts w:ascii="Arial" w:hAnsi="Arial" w:cs="Arial"/>
          <w:color w:val="000000" w:themeColor="text1"/>
          <w:sz w:val="28"/>
          <w:szCs w:val="28"/>
        </w:rPr>
        <w:t>Business Strategies</w:t>
      </w:r>
      <w:bookmarkEnd w:id="14"/>
      <w:r w:rsidR="00FE70F1" w:rsidRPr="00AA776F">
        <w:rPr>
          <w:rFonts w:ascii="Arial" w:hAnsi="Arial" w:cs="Arial"/>
          <w:color w:val="000000" w:themeColor="text1"/>
          <w:sz w:val="28"/>
          <w:szCs w:val="28"/>
        </w:rPr>
        <w:t xml:space="preserve"> </w:t>
      </w:r>
    </w:p>
    <w:p w:rsidR="00C12C2B" w:rsidRPr="00BF7F6F" w:rsidRDefault="00C12C2B" w:rsidP="00BF7F6F">
      <w:pPr>
        <w:spacing w:line="480" w:lineRule="auto"/>
        <w:rPr>
          <w:rFonts w:ascii="Arial" w:hAnsi="Arial" w:cs="Arial"/>
          <w:b/>
          <w:sz w:val="24"/>
          <w:szCs w:val="24"/>
        </w:rPr>
      </w:pPr>
    </w:p>
    <w:p w:rsidR="00FE70F1" w:rsidRPr="00BF7F6F" w:rsidRDefault="002663C1" w:rsidP="00BF7F6F">
      <w:pPr>
        <w:pStyle w:val="NormalWeb"/>
        <w:spacing w:before="0" w:beforeAutospacing="0" w:after="0" w:afterAutospacing="0" w:line="480" w:lineRule="auto"/>
        <w:rPr>
          <w:rFonts w:ascii="Arial" w:hAnsi="Arial" w:cs="Arial"/>
          <w:color w:val="0E101A"/>
        </w:rPr>
      </w:pPr>
      <w:r w:rsidRPr="00BF7F6F">
        <w:rPr>
          <w:rFonts w:ascii="Arial" w:hAnsi="Arial" w:cs="Arial"/>
          <w:color w:val="0E101A"/>
        </w:rPr>
        <w:t xml:space="preserve">As consumers become more aware of the sustainability implications associated with their purchases, they increasingly favour brands that prioritise sustainability or align with causes that resonate with their values (Thu </w:t>
      </w:r>
      <w:proofErr w:type="spellStart"/>
      <w:r w:rsidRPr="00BF7F6F">
        <w:rPr>
          <w:rFonts w:ascii="Arial" w:hAnsi="Arial" w:cs="Arial"/>
          <w:color w:val="0E101A"/>
        </w:rPr>
        <w:t>Kywe</w:t>
      </w:r>
      <w:proofErr w:type="spellEnd"/>
      <w:r w:rsidRPr="00BF7F6F">
        <w:rPr>
          <w:rFonts w:ascii="Arial" w:hAnsi="Arial" w:cs="Arial"/>
          <w:color w:val="0E101A"/>
        </w:rPr>
        <w:t xml:space="preserve"> and Datta, 2024).</w:t>
      </w:r>
    </w:p>
    <w:p w:rsidR="002663C1" w:rsidRPr="00BF7F6F" w:rsidRDefault="002663C1" w:rsidP="00BF7F6F">
      <w:pPr>
        <w:pStyle w:val="NormalWeb"/>
        <w:spacing w:before="0" w:beforeAutospacing="0" w:after="0" w:afterAutospacing="0" w:line="480" w:lineRule="auto"/>
        <w:rPr>
          <w:rFonts w:ascii="Arial" w:hAnsi="Arial" w:cs="Arial"/>
          <w:color w:val="0E101A"/>
        </w:rPr>
      </w:pPr>
    </w:p>
    <w:p w:rsidR="002663C1" w:rsidRDefault="00EF332D" w:rsidP="00EF332D">
      <w:pPr>
        <w:pStyle w:val="Heading3"/>
        <w:rPr>
          <w:rFonts w:ascii="Arial" w:hAnsi="Arial" w:cs="Arial"/>
          <w:color w:val="auto"/>
          <w:sz w:val="26"/>
          <w:szCs w:val="26"/>
        </w:rPr>
      </w:pPr>
      <w:bookmarkStart w:id="15" w:name="_Toc196924907"/>
      <w:r w:rsidRPr="00AA776F">
        <w:rPr>
          <w:rFonts w:ascii="Arial" w:hAnsi="Arial" w:cs="Arial"/>
          <w:color w:val="auto"/>
          <w:sz w:val="26"/>
          <w:szCs w:val="26"/>
        </w:rPr>
        <w:t>3</w:t>
      </w:r>
      <w:r w:rsidR="00296C42" w:rsidRPr="00AA776F">
        <w:rPr>
          <w:rFonts w:ascii="Arial" w:hAnsi="Arial" w:cs="Arial"/>
          <w:color w:val="auto"/>
          <w:sz w:val="26"/>
          <w:szCs w:val="26"/>
        </w:rPr>
        <w:t xml:space="preserve">.7.1 </w:t>
      </w:r>
      <w:r w:rsidR="00AA776F" w:rsidRPr="00AA776F">
        <w:rPr>
          <w:rFonts w:ascii="Arial" w:hAnsi="Arial" w:cs="Arial"/>
          <w:color w:val="auto"/>
          <w:sz w:val="26"/>
          <w:szCs w:val="26"/>
        </w:rPr>
        <w:t>Tesco’s 4</w:t>
      </w:r>
      <w:r w:rsidR="002663C1" w:rsidRPr="00AA776F">
        <w:rPr>
          <w:rFonts w:ascii="Arial" w:hAnsi="Arial" w:cs="Arial"/>
          <w:color w:val="auto"/>
          <w:sz w:val="26"/>
          <w:szCs w:val="26"/>
        </w:rPr>
        <w:t xml:space="preserve"> R Strategy</w:t>
      </w:r>
      <w:bookmarkEnd w:id="15"/>
    </w:p>
    <w:p w:rsidR="00AA776F" w:rsidRPr="00AA776F" w:rsidRDefault="00AA776F" w:rsidP="00AA776F"/>
    <w:p w:rsidR="00B15EF6" w:rsidRPr="00BF7F6F" w:rsidRDefault="00B15EF6" w:rsidP="00BF7F6F">
      <w:pPr>
        <w:spacing w:line="480" w:lineRule="auto"/>
        <w:rPr>
          <w:rFonts w:ascii="Arial" w:hAnsi="Arial" w:cs="Arial"/>
          <w:sz w:val="24"/>
          <w:szCs w:val="24"/>
        </w:rPr>
      </w:pPr>
      <w:r w:rsidRPr="00BF7F6F">
        <w:rPr>
          <w:rFonts w:ascii="Arial" w:hAnsi="Arial" w:cs="Arial"/>
          <w:sz w:val="24"/>
          <w:szCs w:val="24"/>
        </w:rPr>
        <w:t xml:space="preserve">In terms of business strategy, Tesco has adopted the 4R strategy "Remove, Reduce, Reuse, Recycle". This approach </w:t>
      </w:r>
      <w:r w:rsidR="008B10A6" w:rsidRPr="00BF7F6F">
        <w:rPr>
          <w:rFonts w:ascii="Arial" w:hAnsi="Arial" w:cs="Arial"/>
          <w:sz w:val="24"/>
          <w:szCs w:val="24"/>
        </w:rPr>
        <w:t>refers</w:t>
      </w:r>
      <w:r w:rsidRPr="00BF7F6F">
        <w:rPr>
          <w:rFonts w:ascii="Arial" w:hAnsi="Arial" w:cs="Arial"/>
          <w:sz w:val="24"/>
          <w:szCs w:val="24"/>
        </w:rPr>
        <w:t xml:space="preserve"> to the removal of any unnecessary wrapping or any material that is difficult to recycle, encouraging reusable packaging. As a </w:t>
      </w:r>
      <w:r w:rsidR="003C16CB" w:rsidRPr="00BF7F6F">
        <w:rPr>
          <w:rFonts w:ascii="Arial" w:hAnsi="Arial" w:cs="Arial"/>
          <w:sz w:val="24"/>
          <w:szCs w:val="24"/>
        </w:rPr>
        <w:t>result, this</w:t>
      </w:r>
      <w:r w:rsidRPr="00BF7F6F">
        <w:rPr>
          <w:rFonts w:ascii="Arial" w:hAnsi="Arial" w:cs="Arial"/>
          <w:sz w:val="24"/>
          <w:szCs w:val="24"/>
        </w:rPr>
        <w:t xml:space="preserve"> strategy led to the removal of "147 tonnes of plastic from packaging</w:t>
      </w:r>
      <w:proofErr w:type="gramStart"/>
      <w:r w:rsidRPr="00BF7F6F">
        <w:rPr>
          <w:rFonts w:ascii="Arial" w:hAnsi="Arial" w:cs="Arial"/>
          <w:sz w:val="24"/>
          <w:szCs w:val="24"/>
        </w:rPr>
        <w:t>" .</w:t>
      </w:r>
      <w:proofErr w:type="gramEnd"/>
      <w:r w:rsidRPr="00BF7F6F">
        <w:rPr>
          <w:rFonts w:ascii="Arial" w:hAnsi="Arial" w:cs="Arial"/>
          <w:sz w:val="24"/>
          <w:szCs w:val="24"/>
        </w:rPr>
        <w:t xml:space="preserve"> Moreover, Tesco have created an in-house brand for refillable cleaning product bottles, allowing environmentally conscious consumers to create their own cleaning solutions using replacement capsules and water (Tesco PLC, 2025). </w:t>
      </w:r>
      <w:r w:rsidR="00AA776F" w:rsidRPr="00BF7F6F">
        <w:rPr>
          <w:rFonts w:ascii="Arial" w:hAnsi="Arial" w:cs="Arial"/>
          <w:sz w:val="24"/>
          <w:szCs w:val="24"/>
        </w:rPr>
        <w:t>Furthermore, Tesco</w:t>
      </w:r>
      <w:r w:rsidRPr="00BF7F6F">
        <w:rPr>
          <w:rFonts w:ascii="Arial" w:hAnsi="Arial" w:cs="Arial"/>
          <w:sz w:val="24"/>
          <w:szCs w:val="24"/>
        </w:rPr>
        <w:t xml:space="preserve"> has replaced hundreds of products with healthier alternatives, or eco-friendly products at a lower cost, and expanded </w:t>
      </w:r>
      <w:r w:rsidR="008B10A6" w:rsidRPr="00BF7F6F">
        <w:rPr>
          <w:rFonts w:ascii="Arial" w:hAnsi="Arial" w:cs="Arial"/>
          <w:sz w:val="24"/>
          <w:szCs w:val="24"/>
        </w:rPr>
        <w:t>its</w:t>
      </w:r>
      <w:r w:rsidRPr="00BF7F6F">
        <w:rPr>
          <w:rFonts w:ascii="Arial" w:hAnsi="Arial" w:cs="Arial"/>
          <w:sz w:val="24"/>
          <w:szCs w:val="24"/>
        </w:rPr>
        <w:t xml:space="preserve"> plant-based products to cater to consumers who do not consume meat (Tesco PLC, 2025).</w:t>
      </w:r>
    </w:p>
    <w:p w:rsidR="008B10A6" w:rsidRPr="00BF7F6F" w:rsidRDefault="008B10A6" w:rsidP="00BF7F6F">
      <w:pPr>
        <w:spacing w:line="480" w:lineRule="auto"/>
        <w:rPr>
          <w:rFonts w:ascii="Arial" w:hAnsi="Arial" w:cs="Arial"/>
          <w:sz w:val="24"/>
          <w:szCs w:val="24"/>
        </w:rPr>
      </w:pPr>
      <w:r w:rsidRPr="00BF7F6F">
        <w:rPr>
          <w:rFonts w:ascii="Arial" w:hAnsi="Arial" w:cs="Arial"/>
          <w:sz w:val="24"/>
          <w:szCs w:val="24"/>
        </w:rPr>
        <w:t xml:space="preserve">Although Tesco has implemented numerous sustainable practices, including efforts to minimise plastic packaging, it has still faced criticism for its environmental impact. The company has been linked to two significant ecological problems: deforestation in the Amazon rainforest and pollution of the River Wye caused by intensive farming </w:t>
      </w:r>
      <w:r w:rsidRPr="00BF7F6F">
        <w:rPr>
          <w:rFonts w:ascii="Arial" w:hAnsi="Arial" w:cs="Arial"/>
          <w:sz w:val="24"/>
          <w:szCs w:val="24"/>
        </w:rPr>
        <w:lastRenderedPageBreak/>
        <w:t>practices (Weston, 2023). Additionally, Tesco was confronted with misleading advertising when their claims about compostable teabags were proven to be false (Ethical Consumer Research Association Ltd, 2025).</w:t>
      </w:r>
    </w:p>
    <w:p w:rsidR="006353DE" w:rsidRDefault="00EF332D" w:rsidP="00EF332D">
      <w:pPr>
        <w:pStyle w:val="Heading3"/>
        <w:rPr>
          <w:rFonts w:ascii="Arial" w:hAnsi="Arial" w:cs="Arial"/>
          <w:sz w:val="26"/>
          <w:szCs w:val="26"/>
        </w:rPr>
      </w:pPr>
      <w:bookmarkStart w:id="16" w:name="_Toc196924908"/>
      <w:r w:rsidRPr="00AA776F">
        <w:rPr>
          <w:rFonts w:ascii="Arial" w:hAnsi="Arial" w:cs="Arial"/>
          <w:color w:val="000000" w:themeColor="text1"/>
          <w:sz w:val="26"/>
          <w:szCs w:val="26"/>
        </w:rPr>
        <w:t>3</w:t>
      </w:r>
      <w:r w:rsidR="00296C42" w:rsidRPr="00AA776F">
        <w:rPr>
          <w:rFonts w:ascii="Arial" w:hAnsi="Arial" w:cs="Arial"/>
          <w:color w:val="000000" w:themeColor="text1"/>
          <w:sz w:val="26"/>
          <w:szCs w:val="26"/>
        </w:rPr>
        <w:t xml:space="preserve">.7.2 </w:t>
      </w:r>
      <w:r w:rsidR="006353DE" w:rsidRPr="00AA776F">
        <w:rPr>
          <w:rFonts w:ascii="Arial" w:hAnsi="Arial" w:cs="Arial"/>
          <w:color w:val="000000" w:themeColor="text1"/>
          <w:sz w:val="26"/>
          <w:szCs w:val="26"/>
        </w:rPr>
        <w:t>Waitrose</w:t>
      </w:r>
      <w:bookmarkEnd w:id="16"/>
      <w:r w:rsidR="006353DE" w:rsidRPr="00AA776F">
        <w:rPr>
          <w:rFonts w:ascii="Arial" w:hAnsi="Arial" w:cs="Arial"/>
          <w:sz w:val="26"/>
          <w:szCs w:val="26"/>
        </w:rPr>
        <w:t xml:space="preserve"> </w:t>
      </w:r>
    </w:p>
    <w:p w:rsidR="00AA776F" w:rsidRPr="00AA776F" w:rsidRDefault="00AA776F" w:rsidP="00AA776F"/>
    <w:p w:rsidR="00C53521" w:rsidRPr="00BF7F6F" w:rsidRDefault="00C53521" w:rsidP="00BF7F6F">
      <w:pPr>
        <w:pStyle w:val="NormalWeb"/>
        <w:spacing w:before="0" w:beforeAutospacing="0" w:after="0" w:afterAutospacing="0" w:line="480" w:lineRule="auto"/>
        <w:rPr>
          <w:rFonts w:ascii="Arial" w:hAnsi="Arial" w:cs="Arial"/>
          <w:color w:val="0E101A"/>
        </w:rPr>
      </w:pPr>
      <w:r w:rsidRPr="00BF7F6F">
        <w:rPr>
          <w:rFonts w:ascii="Arial" w:hAnsi="Arial" w:cs="Arial"/>
          <w:color w:val="0E101A"/>
        </w:rPr>
        <w:t>A further example is Waitrose, which demonstrates its dedication to sustainability by ethically sourcing over 90% of its own-brand fish and seafood, certified by the Marine Stewardship Council (MSC). The retailer’s careful monitoring of its supply chain</w:t>
      </w:r>
      <w:r w:rsidRPr="00BF7F6F">
        <w:rPr>
          <w:rStyle w:val="Strong"/>
          <w:rFonts w:ascii="Arial" w:hAnsi="Arial" w:cs="Arial"/>
          <w:color w:val="0E101A"/>
        </w:rPr>
        <w:t> </w:t>
      </w:r>
      <w:r w:rsidRPr="00BF7F6F">
        <w:rPr>
          <w:rFonts w:ascii="Arial" w:hAnsi="Arial" w:cs="Arial"/>
          <w:color w:val="0E101A"/>
        </w:rPr>
        <w:t xml:space="preserve">ensures the highest quality products, while its prohibition of endangered species and demands high welfare standards in aquaculture. </w:t>
      </w:r>
    </w:p>
    <w:p w:rsidR="00C53521" w:rsidRPr="00BF7F6F" w:rsidRDefault="00C53521" w:rsidP="00BF7F6F">
      <w:pPr>
        <w:pStyle w:val="NormalWeb"/>
        <w:spacing w:before="0" w:beforeAutospacing="0" w:after="0" w:afterAutospacing="0" w:line="480" w:lineRule="auto"/>
        <w:rPr>
          <w:rFonts w:ascii="Arial" w:hAnsi="Arial" w:cs="Arial"/>
          <w:color w:val="0E101A"/>
        </w:rPr>
      </w:pPr>
      <w:r w:rsidRPr="00BF7F6F">
        <w:rPr>
          <w:rFonts w:ascii="Arial" w:hAnsi="Arial" w:cs="Arial"/>
          <w:color w:val="0E101A"/>
        </w:rPr>
        <w:t>This commitment is further exhibited through its use of recyclable packaging and certified partnerships, aligning with what today's consumers care about most</w:t>
      </w:r>
      <w:r w:rsidRPr="00BF7F6F">
        <w:rPr>
          <w:rStyle w:val="Strong"/>
          <w:rFonts w:ascii="Arial" w:hAnsi="Arial" w:cs="Arial"/>
          <w:color w:val="0E101A"/>
        </w:rPr>
        <w:t> </w:t>
      </w:r>
      <w:r w:rsidRPr="00BF7F6F">
        <w:rPr>
          <w:rFonts w:ascii="Arial" w:hAnsi="Arial" w:cs="Arial"/>
          <w:color w:val="0E101A"/>
        </w:rPr>
        <w:t>and offering them the value they seek (Waitrose &amp; Partners, no date).</w:t>
      </w:r>
    </w:p>
    <w:p w:rsidR="00C53521" w:rsidRDefault="00C53521" w:rsidP="00BF7F6F">
      <w:pPr>
        <w:pStyle w:val="NormalWeb"/>
        <w:spacing w:before="0" w:beforeAutospacing="0" w:after="0" w:afterAutospacing="0" w:line="480" w:lineRule="auto"/>
        <w:rPr>
          <w:rFonts w:ascii="Arial" w:hAnsi="Arial" w:cs="Arial"/>
          <w:color w:val="0E101A"/>
        </w:rPr>
      </w:pPr>
      <w:r w:rsidRPr="00BF7F6F">
        <w:rPr>
          <w:rFonts w:ascii="Arial" w:hAnsi="Arial" w:cs="Arial"/>
          <w:color w:val="0E101A"/>
        </w:rPr>
        <w:t>The brand placement indicates a strategic move to target a growing market sector that shows rising interest in sustainability (Waitrose &amp; Partners, no date).</w:t>
      </w:r>
    </w:p>
    <w:p w:rsidR="0037301E" w:rsidRPr="00BF7F6F" w:rsidRDefault="0037301E" w:rsidP="00BF7F6F">
      <w:pPr>
        <w:pStyle w:val="NormalWeb"/>
        <w:spacing w:before="0" w:beforeAutospacing="0" w:after="0" w:afterAutospacing="0" w:line="480" w:lineRule="auto"/>
        <w:rPr>
          <w:rFonts w:ascii="Arial" w:hAnsi="Arial" w:cs="Arial"/>
          <w:color w:val="0E101A"/>
        </w:rPr>
      </w:pPr>
    </w:p>
    <w:p w:rsidR="00DE4C6D" w:rsidRDefault="00EF332D" w:rsidP="00EF332D">
      <w:pPr>
        <w:pStyle w:val="Heading3"/>
        <w:rPr>
          <w:rFonts w:ascii="Arial" w:hAnsi="Arial" w:cs="Arial"/>
          <w:color w:val="000000" w:themeColor="text1"/>
          <w:sz w:val="26"/>
          <w:szCs w:val="26"/>
        </w:rPr>
      </w:pPr>
      <w:bookmarkStart w:id="17" w:name="_Toc196924909"/>
      <w:r w:rsidRPr="00AA776F">
        <w:rPr>
          <w:rFonts w:ascii="Arial" w:hAnsi="Arial" w:cs="Arial"/>
          <w:color w:val="000000" w:themeColor="text1"/>
          <w:sz w:val="26"/>
          <w:szCs w:val="26"/>
        </w:rPr>
        <w:t>3</w:t>
      </w:r>
      <w:r w:rsidR="00296C42" w:rsidRPr="00AA776F">
        <w:rPr>
          <w:rFonts w:ascii="Arial" w:hAnsi="Arial" w:cs="Arial"/>
          <w:color w:val="000000" w:themeColor="text1"/>
          <w:sz w:val="26"/>
          <w:szCs w:val="26"/>
        </w:rPr>
        <w:t xml:space="preserve">.7.3 </w:t>
      </w:r>
      <w:r w:rsidR="00DE4C6D" w:rsidRPr="00AA776F">
        <w:rPr>
          <w:rFonts w:ascii="Arial" w:hAnsi="Arial" w:cs="Arial"/>
          <w:color w:val="000000" w:themeColor="text1"/>
          <w:sz w:val="26"/>
          <w:szCs w:val="26"/>
        </w:rPr>
        <w:t>Lush</w:t>
      </w:r>
      <w:bookmarkEnd w:id="17"/>
      <w:r w:rsidR="00DE4C6D" w:rsidRPr="00AA776F">
        <w:rPr>
          <w:rFonts w:ascii="Arial" w:hAnsi="Arial" w:cs="Arial"/>
          <w:color w:val="000000" w:themeColor="text1"/>
          <w:sz w:val="26"/>
          <w:szCs w:val="26"/>
        </w:rPr>
        <w:t xml:space="preserve"> </w:t>
      </w:r>
    </w:p>
    <w:p w:rsidR="00AA776F" w:rsidRPr="00AA776F" w:rsidRDefault="00AA776F" w:rsidP="00AA776F"/>
    <w:p w:rsidR="00DE4C6D" w:rsidRPr="00BF7F6F" w:rsidRDefault="00DE4C6D" w:rsidP="00BF7F6F">
      <w:pPr>
        <w:spacing w:line="480" w:lineRule="auto"/>
        <w:rPr>
          <w:rFonts w:ascii="Arial" w:hAnsi="Arial" w:cs="Arial"/>
          <w:sz w:val="24"/>
          <w:szCs w:val="24"/>
        </w:rPr>
      </w:pPr>
      <w:r w:rsidRPr="00BF7F6F">
        <w:rPr>
          <w:rFonts w:ascii="Arial" w:hAnsi="Arial" w:cs="Arial"/>
          <w:sz w:val="24"/>
          <w:szCs w:val="24"/>
        </w:rPr>
        <w:t xml:space="preserve">Lush minimises packaging by selling half its products without any, and incorporates 90% recycled materials when necessary. The company encourages consumers to return packaging and discourages the use of harmful ingredients such as palm oil. </w:t>
      </w:r>
    </w:p>
    <w:p w:rsidR="00DE4C6D" w:rsidRPr="00BF7F6F" w:rsidRDefault="00DE4C6D" w:rsidP="00BF7F6F">
      <w:pPr>
        <w:spacing w:line="480" w:lineRule="auto"/>
        <w:rPr>
          <w:rFonts w:ascii="Arial" w:hAnsi="Arial" w:cs="Arial"/>
          <w:sz w:val="24"/>
          <w:szCs w:val="24"/>
        </w:rPr>
      </w:pPr>
      <w:r w:rsidRPr="00BF7F6F">
        <w:rPr>
          <w:rFonts w:ascii="Arial" w:hAnsi="Arial" w:cs="Arial"/>
          <w:sz w:val="24"/>
          <w:szCs w:val="24"/>
        </w:rPr>
        <w:t>Most of Lush's products have natural preservation qualities, reducing the reliance on synthetic additives. By providing solid product and environmentally friendly practices, Lush lowers carbon and water consumption while engaging customers in sustainability initiatives and ethical sourcing (Lush, no dat</w:t>
      </w:r>
      <w:r w:rsidR="003C16CB">
        <w:rPr>
          <w:rFonts w:ascii="Arial" w:hAnsi="Arial" w:cs="Arial"/>
          <w:sz w:val="24"/>
          <w:szCs w:val="24"/>
        </w:rPr>
        <w:t>e</w:t>
      </w:r>
      <w:r w:rsidRPr="00BF7F6F">
        <w:rPr>
          <w:rFonts w:ascii="Arial" w:hAnsi="Arial" w:cs="Arial"/>
          <w:sz w:val="24"/>
          <w:szCs w:val="24"/>
        </w:rPr>
        <w:t>).</w:t>
      </w:r>
    </w:p>
    <w:p w:rsidR="00DE4C6D" w:rsidRPr="00BF7F6F" w:rsidRDefault="00DE4C6D" w:rsidP="00BF7F6F">
      <w:pPr>
        <w:spacing w:line="480" w:lineRule="auto"/>
        <w:rPr>
          <w:rFonts w:ascii="Arial" w:hAnsi="Arial" w:cs="Arial"/>
          <w:sz w:val="24"/>
          <w:szCs w:val="24"/>
        </w:rPr>
      </w:pPr>
    </w:p>
    <w:p w:rsidR="00DE4C6D" w:rsidRPr="0037301E" w:rsidRDefault="00EF332D" w:rsidP="00EF332D">
      <w:pPr>
        <w:pStyle w:val="Heading3"/>
        <w:rPr>
          <w:rFonts w:ascii="Arial" w:hAnsi="Arial" w:cs="Arial"/>
          <w:color w:val="auto"/>
          <w:sz w:val="26"/>
          <w:szCs w:val="26"/>
        </w:rPr>
      </w:pPr>
      <w:bookmarkStart w:id="18" w:name="_Toc196924910"/>
      <w:r w:rsidRPr="0037301E">
        <w:rPr>
          <w:rFonts w:ascii="Arial" w:hAnsi="Arial" w:cs="Arial"/>
          <w:color w:val="auto"/>
          <w:sz w:val="26"/>
          <w:szCs w:val="26"/>
        </w:rPr>
        <w:lastRenderedPageBreak/>
        <w:t>3</w:t>
      </w:r>
      <w:r w:rsidR="00296C42" w:rsidRPr="0037301E">
        <w:rPr>
          <w:rFonts w:ascii="Arial" w:hAnsi="Arial" w:cs="Arial"/>
          <w:color w:val="auto"/>
          <w:sz w:val="26"/>
          <w:szCs w:val="26"/>
        </w:rPr>
        <w:t xml:space="preserve">.7.4 </w:t>
      </w:r>
      <w:r w:rsidR="00DE4C6D" w:rsidRPr="0037301E">
        <w:rPr>
          <w:rFonts w:ascii="Arial" w:hAnsi="Arial" w:cs="Arial"/>
          <w:color w:val="auto"/>
          <w:sz w:val="26"/>
          <w:szCs w:val="26"/>
        </w:rPr>
        <w:t>Advantages and disadvantages of sustainable practices</w:t>
      </w:r>
      <w:bookmarkEnd w:id="18"/>
      <w:r w:rsidR="00DE4C6D" w:rsidRPr="0037301E">
        <w:rPr>
          <w:rFonts w:ascii="Arial" w:hAnsi="Arial" w:cs="Arial"/>
          <w:color w:val="auto"/>
          <w:sz w:val="26"/>
          <w:szCs w:val="26"/>
        </w:rPr>
        <w:t xml:space="preserve"> </w:t>
      </w:r>
    </w:p>
    <w:p w:rsidR="001E39DF" w:rsidRPr="00BF7F6F" w:rsidRDefault="001E39DF" w:rsidP="00BF7F6F">
      <w:pPr>
        <w:spacing w:line="480" w:lineRule="auto"/>
        <w:rPr>
          <w:rFonts w:ascii="Arial" w:hAnsi="Arial" w:cs="Arial"/>
          <w:b/>
          <w:sz w:val="24"/>
          <w:szCs w:val="24"/>
        </w:rPr>
      </w:pPr>
    </w:p>
    <w:p w:rsidR="001E39DF" w:rsidRPr="00BF7F6F" w:rsidRDefault="001E39DF" w:rsidP="00BF7F6F">
      <w:pPr>
        <w:spacing w:line="480" w:lineRule="auto"/>
        <w:rPr>
          <w:rFonts w:ascii="Arial" w:hAnsi="Arial" w:cs="Arial"/>
          <w:b/>
          <w:sz w:val="24"/>
          <w:szCs w:val="24"/>
        </w:rPr>
      </w:pPr>
    </w:p>
    <w:p w:rsidR="00C4773C" w:rsidRPr="00176F9A" w:rsidRDefault="00C4773C" w:rsidP="00C4773C">
      <w:pPr>
        <w:pStyle w:val="Caption"/>
        <w:keepNext/>
        <w:rPr>
          <w:color w:val="auto"/>
        </w:rPr>
      </w:pPr>
      <w:bookmarkStart w:id="19" w:name="_Toc196918310"/>
      <w:bookmarkStart w:id="20" w:name="_Toc196918352"/>
      <w:bookmarkStart w:id="21" w:name="_Toc196918488"/>
      <w:r w:rsidRPr="00176F9A">
        <w:rPr>
          <w:color w:val="auto"/>
        </w:rPr>
        <w:t xml:space="preserve">Table </w:t>
      </w:r>
      <w:r w:rsidRPr="00176F9A">
        <w:rPr>
          <w:color w:val="auto"/>
        </w:rPr>
        <w:fldChar w:fldCharType="begin"/>
      </w:r>
      <w:r w:rsidRPr="00176F9A">
        <w:rPr>
          <w:color w:val="auto"/>
        </w:rPr>
        <w:instrText xml:space="preserve"> SEQ Table \* ARABIC </w:instrText>
      </w:r>
      <w:r w:rsidRPr="00176F9A">
        <w:rPr>
          <w:color w:val="auto"/>
        </w:rPr>
        <w:fldChar w:fldCharType="separate"/>
      </w:r>
      <w:r w:rsidR="00B9689F" w:rsidRPr="00176F9A">
        <w:rPr>
          <w:noProof/>
          <w:color w:val="auto"/>
        </w:rPr>
        <w:t>1</w:t>
      </w:r>
      <w:r w:rsidRPr="00176F9A">
        <w:rPr>
          <w:color w:val="auto"/>
        </w:rPr>
        <w:fldChar w:fldCharType="end"/>
      </w:r>
      <w:r w:rsidRPr="00176F9A">
        <w:rPr>
          <w:color w:val="auto"/>
        </w:rPr>
        <w:t>: Advantages and disadvantages of sustainable practices</w:t>
      </w:r>
      <w:bookmarkEnd w:id="19"/>
      <w:bookmarkEnd w:id="20"/>
      <w:bookmarkEnd w:id="21"/>
    </w:p>
    <w:tbl>
      <w:tblPr>
        <w:tblStyle w:val="TableGrid"/>
        <w:tblW w:w="9209" w:type="dxa"/>
        <w:tblInd w:w="0" w:type="dxa"/>
        <w:tblLook w:val="04A0" w:firstRow="1" w:lastRow="0" w:firstColumn="1" w:lastColumn="0" w:noHBand="0" w:noVBand="1"/>
      </w:tblPr>
      <w:tblGrid>
        <w:gridCol w:w="2122"/>
        <w:gridCol w:w="3402"/>
        <w:gridCol w:w="3685"/>
      </w:tblGrid>
      <w:tr w:rsidR="00DE4C6D" w:rsidRPr="00BF7F6F" w:rsidTr="00EF332D">
        <w:tc>
          <w:tcPr>
            <w:tcW w:w="2122" w:type="dxa"/>
            <w:tcBorders>
              <w:top w:val="single" w:sz="4" w:space="0" w:color="auto"/>
              <w:left w:val="single" w:sz="4" w:space="0" w:color="auto"/>
              <w:bottom w:val="single" w:sz="4" w:space="0" w:color="auto"/>
              <w:right w:val="single" w:sz="4" w:space="0" w:color="auto"/>
            </w:tcBorders>
            <w:hideMark/>
          </w:tcPr>
          <w:p w:rsidR="00DE4C6D" w:rsidRPr="00BF7F6F" w:rsidRDefault="00DE4C6D" w:rsidP="00BF7F6F">
            <w:pPr>
              <w:spacing w:line="480" w:lineRule="auto"/>
              <w:rPr>
                <w:rFonts w:ascii="Arial" w:hAnsi="Arial" w:cs="Arial"/>
                <w:sz w:val="24"/>
                <w:szCs w:val="24"/>
              </w:rPr>
            </w:pPr>
            <w:r w:rsidRPr="00BF7F6F">
              <w:rPr>
                <w:rFonts w:ascii="Arial" w:hAnsi="Arial" w:cs="Arial"/>
                <w:sz w:val="24"/>
                <w:szCs w:val="24"/>
              </w:rPr>
              <w:t>Category</w:t>
            </w:r>
          </w:p>
        </w:tc>
        <w:tc>
          <w:tcPr>
            <w:tcW w:w="3402" w:type="dxa"/>
            <w:tcBorders>
              <w:top w:val="single" w:sz="4" w:space="0" w:color="auto"/>
              <w:left w:val="single" w:sz="4" w:space="0" w:color="auto"/>
              <w:bottom w:val="single" w:sz="4" w:space="0" w:color="auto"/>
              <w:right w:val="single" w:sz="4" w:space="0" w:color="auto"/>
            </w:tcBorders>
            <w:hideMark/>
          </w:tcPr>
          <w:p w:rsidR="00DE4C6D" w:rsidRPr="00BF7F6F" w:rsidRDefault="00DE4C6D" w:rsidP="00BF7F6F">
            <w:pPr>
              <w:spacing w:line="480" w:lineRule="auto"/>
              <w:rPr>
                <w:rFonts w:ascii="Arial" w:hAnsi="Arial" w:cs="Arial"/>
                <w:sz w:val="24"/>
                <w:szCs w:val="24"/>
              </w:rPr>
            </w:pPr>
            <w:r w:rsidRPr="00BF7F6F">
              <w:rPr>
                <w:rFonts w:ascii="Arial" w:hAnsi="Arial" w:cs="Arial"/>
                <w:sz w:val="24"/>
                <w:szCs w:val="24"/>
              </w:rPr>
              <w:t xml:space="preserve">Advantages </w:t>
            </w:r>
          </w:p>
        </w:tc>
        <w:tc>
          <w:tcPr>
            <w:tcW w:w="3685" w:type="dxa"/>
            <w:tcBorders>
              <w:top w:val="single" w:sz="4" w:space="0" w:color="auto"/>
              <w:left w:val="single" w:sz="4" w:space="0" w:color="auto"/>
              <w:bottom w:val="single" w:sz="4" w:space="0" w:color="auto"/>
              <w:right w:val="single" w:sz="4" w:space="0" w:color="auto"/>
            </w:tcBorders>
            <w:hideMark/>
          </w:tcPr>
          <w:p w:rsidR="00DE4C6D" w:rsidRPr="00BF7F6F" w:rsidRDefault="00DE4C6D" w:rsidP="00BF7F6F">
            <w:pPr>
              <w:spacing w:line="480" w:lineRule="auto"/>
              <w:rPr>
                <w:rFonts w:ascii="Arial" w:hAnsi="Arial" w:cs="Arial"/>
                <w:sz w:val="24"/>
                <w:szCs w:val="24"/>
              </w:rPr>
            </w:pPr>
            <w:r w:rsidRPr="00BF7F6F">
              <w:rPr>
                <w:rFonts w:ascii="Arial" w:hAnsi="Arial" w:cs="Arial"/>
                <w:sz w:val="24"/>
                <w:szCs w:val="24"/>
              </w:rPr>
              <w:t>Disadvantages</w:t>
            </w:r>
          </w:p>
        </w:tc>
      </w:tr>
      <w:tr w:rsidR="00DE4C6D" w:rsidRPr="00BF7F6F" w:rsidTr="00EF332D">
        <w:tc>
          <w:tcPr>
            <w:tcW w:w="2122" w:type="dxa"/>
            <w:tcBorders>
              <w:top w:val="single" w:sz="4" w:space="0" w:color="auto"/>
              <w:left w:val="single" w:sz="4" w:space="0" w:color="auto"/>
              <w:bottom w:val="single" w:sz="4" w:space="0" w:color="auto"/>
              <w:right w:val="single" w:sz="4" w:space="0" w:color="auto"/>
            </w:tcBorders>
            <w:hideMark/>
          </w:tcPr>
          <w:p w:rsidR="00DE4C6D" w:rsidRPr="00BF7F6F" w:rsidRDefault="00DE4C6D" w:rsidP="00BF7F6F">
            <w:pPr>
              <w:spacing w:line="480" w:lineRule="auto"/>
              <w:rPr>
                <w:rFonts w:ascii="Arial" w:hAnsi="Arial" w:cs="Arial"/>
                <w:sz w:val="24"/>
                <w:szCs w:val="24"/>
              </w:rPr>
            </w:pPr>
            <w:r w:rsidRPr="00BF7F6F">
              <w:rPr>
                <w:rFonts w:ascii="Arial" w:hAnsi="Arial" w:cs="Arial"/>
                <w:sz w:val="24"/>
                <w:szCs w:val="24"/>
              </w:rPr>
              <w:t xml:space="preserve">Environmental </w:t>
            </w:r>
          </w:p>
        </w:tc>
        <w:tc>
          <w:tcPr>
            <w:tcW w:w="3402" w:type="dxa"/>
            <w:tcBorders>
              <w:top w:val="single" w:sz="4" w:space="0" w:color="auto"/>
              <w:left w:val="single" w:sz="4" w:space="0" w:color="auto"/>
              <w:bottom w:val="single" w:sz="4" w:space="0" w:color="auto"/>
              <w:right w:val="single" w:sz="4" w:space="0" w:color="auto"/>
            </w:tcBorders>
            <w:hideMark/>
          </w:tcPr>
          <w:p w:rsidR="00DE4C6D" w:rsidRPr="00BF7F6F" w:rsidRDefault="00DE4C6D" w:rsidP="00BF7F6F">
            <w:pPr>
              <w:spacing w:line="480" w:lineRule="auto"/>
              <w:rPr>
                <w:rFonts w:ascii="Arial" w:hAnsi="Arial" w:cs="Arial"/>
                <w:sz w:val="24"/>
                <w:szCs w:val="24"/>
              </w:rPr>
            </w:pPr>
            <w:r w:rsidRPr="00BF7F6F">
              <w:rPr>
                <w:rFonts w:ascii="Arial" w:hAnsi="Arial" w:cs="Arial"/>
                <w:sz w:val="24"/>
                <w:szCs w:val="24"/>
              </w:rPr>
              <w:t>Lower carbon emissions and waste</w:t>
            </w:r>
            <w:r w:rsidRPr="00BF7F6F">
              <w:rPr>
                <w:rFonts w:ascii="Arial" w:hAnsi="Arial" w:cs="Arial"/>
                <w:sz w:val="24"/>
                <w:szCs w:val="24"/>
              </w:rPr>
              <w:br/>
              <w:t>Drives efficient resource use</w:t>
            </w:r>
            <w:r w:rsidRPr="00BF7F6F">
              <w:rPr>
                <w:rFonts w:ascii="Arial" w:hAnsi="Arial" w:cs="Arial"/>
                <w:sz w:val="24"/>
                <w:szCs w:val="24"/>
              </w:rPr>
              <w:br/>
              <w:t>Contributes to net-zero goals</w:t>
            </w:r>
          </w:p>
        </w:tc>
        <w:tc>
          <w:tcPr>
            <w:tcW w:w="3685" w:type="dxa"/>
            <w:tcBorders>
              <w:top w:val="single" w:sz="4" w:space="0" w:color="auto"/>
              <w:left w:val="single" w:sz="4" w:space="0" w:color="auto"/>
              <w:bottom w:val="single" w:sz="4" w:space="0" w:color="auto"/>
              <w:right w:val="single" w:sz="4" w:space="0" w:color="auto"/>
            </w:tcBorders>
            <w:hideMark/>
          </w:tcPr>
          <w:p w:rsidR="00DE4C6D" w:rsidRPr="00BF7F6F" w:rsidRDefault="00DE4C6D" w:rsidP="00BF7F6F">
            <w:pPr>
              <w:spacing w:line="480" w:lineRule="auto"/>
              <w:rPr>
                <w:rFonts w:ascii="Arial" w:hAnsi="Arial" w:cs="Arial"/>
                <w:sz w:val="24"/>
                <w:szCs w:val="24"/>
              </w:rPr>
            </w:pPr>
            <w:r w:rsidRPr="00BF7F6F">
              <w:rPr>
                <w:rFonts w:ascii="Arial" w:hAnsi="Arial" w:cs="Arial"/>
                <w:sz w:val="24"/>
                <w:szCs w:val="24"/>
              </w:rPr>
              <w:t>Risks of misleading eco-friendly claims to consumers</w:t>
            </w:r>
            <w:r w:rsidRPr="00BF7F6F">
              <w:rPr>
                <w:rFonts w:ascii="Arial" w:hAnsi="Arial" w:cs="Arial"/>
                <w:sz w:val="24"/>
                <w:szCs w:val="24"/>
              </w:rPr>
              <w:br/>
              <w:t>Insufficient results if not properly carried out</w:t>
            </w:r>
          </w:p>
        </w:tc>
      </w:tr>
      <w:tr w:rsidR="00DE4C6D" w:rsidRPr="00BF7F6F" w:rsidTr="00EF332D">
        <w:tc>
          <w:tcPr>
            <w:tcW w:w="2122" w:type="dxa"/>
            <w:tcBorders>
              <w:top w:val="single" w:sz="4" w:space="0" w:color="auto"/>
              <w:left w:val="single" w:sz="4" w:space="0" w:color="auto"/>
              <w:bottom w:val="single" w:sz="4" w:space="0" w:color="auto"/>
              <w:right w:val="single" w:sz="4" w:space="0" w:color="auto"/>
            </w:tcBorders>
            <w:hideMark/>
          </w:tcPr>
          <w:p w:rsidR="00DE4C6D" w:rsidRPr="00BF7F6F" w:rsidRDefault="00DE4C6D" w:rsidP="00BF7F6F">
            <w:pPr>
              <w:spacing w:line="480" w:lineRule="auto"/>
              <w:rPr>
                <w:rFonts w:ascii="Arial" w:hAnsi="Arial" w:cs="Arial"/>
                <w:sz w:val="24"/>
                <w:szCs w:val="24"/>
              </w:rPr>
            </w:pPr>
            <w:r w:rsidRPr="00BF7F6F">
              <w:rPr>
                <w:rFonts w:ascii="Arial" w:hAnsi="Arial" w:cs="Arial"/>
                <w:sz w:val="24"/>
                <w:szCs w:val="24"/>
              </w:rPr>
              <w:t xml:space="preserve">Financial </w:t>
            </w:r>
          </w:p>
        </w:tc>
        <w:tc>
          <w:tcPr>
            <w:tcW w:w="3402" w:type="dxa"/>
            <w:tcBorders>
              <w:top w:val="single" w:sz="4" w:space="0" w:color="auto"/>
              <w:left w:val="single" w:sz="4" w:space="0" w:color="auto"/>
              <w:bottom w:val="single" w:sz="4" w:space="0" w:color="auto"/>
              <w:right w:val="single" w:sz="4" w:space="0" w:color="auto"/>
            </w:tcBorders>
            <w:hideMark/>
          </w:tcPr>
          <w:p w:rsidR="00DE4C6D" w:rsidRPr="00BF7F6F" w:rsidRDefault="00DE4C6D" w:rsidP="00BF7F6F">
            <w:pPr>
              <w:spacing w:line="480" w:lineRule="auto"/>
              <w:rPr>
                <w:rFonts w:ascii="Arial" w:hAnsi="Arial" w:cs="Arial"/>
                <w:sz w:val="24"/>
                <w:szCs w:val="24"/>
              </w:rPr>
            </w:pPr>
            <w:r w:rsidRPr="00BF7F6F">
              <w:rPr>
                <w:rFonts w:ascii="Arial" w:hAnsi="Arial" w:cs="Arial"/>
                <w:sz w:val="24"/>
                <w:szCs w:val="24"/>
              </w:rPr>
              <w:t>Cost savings through efficiency</w:t>
            </w:r>
            <w:r w:rsidRPr="00BF7F6F">
              <w:rPr>
                <w:rFonts w:ascii="Arial" w:hAnsi="Arial" w:cs="Arial"/>
                <w:sz w:val="24"/>
                <w:szCs w:val="24"/>
              </w:rPr>
              <w:br/>
              <w:t>Long-term profitability</w:t>
            </w:r>
            <w:r w:rsidRPr="00BF7F6F">
              <w:rPr>
                <w:rFonts w:ascii="Arial" w:hAnsi="Arial" w:cs="Arial"/>
                <w:sz w:val="24"/>
                <w:szCs w:val="24"/>
              </w:rPr>
              <w:br/>
              <w:t>Encourages new ideas</w:t>
            </w:r>
          </w:p>
        </w:tc>
        <w:tc>
          <w:tcPr>
            <w:tcW w:w="3685" w:type="dxa"/>
            <w:tcBorders>
              <w:top w:val="single" w:sz="4" w:space="0" w:color="auto"/>
              <w:left w:val="single" w:sz="4" w:space="0" w:color="auto"/>
              <w:bottom w:val="single" w:sz="4" w:space="0" w:color="auto"/>
              <w:right w:val="single" w:sz="4" w:space="0" w:color="auto"/>
            </w:tcBorders>
            <w:hideMark/>
          </w:tcPr>
          <w:p w:rsidR="00DE4C6D" w:rsidRPr="00BF7F6F" w:rsidRDefault="00DE4C6D" w:rsidP="00BF7F6F">
            <w:pPr>
              <w:spacing w:line="480" w:lineRule="auto"/>
              <w:rPr>
                <w:rFonts w:ascii="Arial" w:hAnsi="Arial" w:cs="Arial"/>
                <w:sz w:val="24"/>
                <w:szCs w:val="24"/>
              </w:rPr>
            </w:pPr>
            <w:r w:rsidRPr="00BF7F6F">
              <w:rPr>
                <w:rFonts w:ascii="Arial" w:hAnsi="Arial" w:cs="Arial"/>
                <w:sz w:val="24"/>
                <w:szCs w:val="24"/>
              </w:rPr>
              <w:t xml:space="preserve">Large initial costs </w:t>
            </w:r>
            <w:r w:rsidRPr="00BF7F6F">
              <w:rPr>
                <w:rFonts w:ascii="Arial" w:hAnsi="Arial" w:cs="Arial"/>
                <w:sz w:val="24"/>
                <w:szCs w:val="24"/>
              </w:rPr>
              <w:br/>
              <w:t xml:space="preserve">Challenging for small businesses to manage  </w:t>
            </w:r>
            <w:r w:rsidRPr="00BF7F6F">
              <w:rPr>
                <w:rFonts w:ascii="Arial" w:hAnsi="Arial" w:cs="Arial"/>
                <w:sz w:val="24"/>
                <w:szCs w:val="24"/>
              </w:rPr>
              <w:br/>
              <w:t>Slow return on investment</w:t>
            </w:r>
          </w:p>
        </w:tc>
      </w:tr>
      <w:tr w:rsidR="00DE4C6D" w:rsidRPr="00BF7F6F" w:rsidTr="00EF332D">
        <w:tc>
          <w:tcPr>
            <w:tcW w:w="2122" w:type="dxa"/>
            <w:tcBorders>
              <w:top w:val="single" w:sz="4" w:space="0" w:color="auto"/>
              <w:left w:val="single" w:sz="4" w:space="0" w:color="auto"/>
              <w:bottom w:val="single" w:sz="4" w:space="0" w:color="auto"/>
              <w:right w:val="single" w:sz="4" w:space="0" w:color="auto"/>
            </w:tcBorders>
            <w:hideMark/>
          </w:tcPr>
          <w:p w:rsidR="00DE4C6D" w:rsidRPr="00BF7F6F" w:rsidRDefault="00DE4C6D" w:rsidP="00BF7F6F">
            <w:pPr>
              <w:spacing w:line="480" w:lineRule="auto"/>
              <w:rPr>
                <w:rFonts w:ascii="Arial" w:hAnsi="Arial" w:cs="Arial"/>
                <w:sz w:val="24"/>
                <w:szCs w:val="24"/>
              </w:rPr>
            </w:pPr>
            <w:r w:rsidRPr="00BF7F6F">
              <w:rPr>
                <w:rFonts w:ascii="Arial" w:hAnsi="Arial" w:cs="Arial"/>
                <w:sz w:val="24"/>
                <w:szCs w:val="24"/>
              </w:rPr>
              <w:t>Social</w:t>
            </w:r>
          </w:p>
        </w:tc>
        <w:tc>
          <w:tcPr>
            <w:tcW w:w="3402" w:type="dxa"/>
            <w:tcBorders>
              <w:top w:val="single" w:sz="4" w:space="0" w:color="auto"/>
              <w:left w:val="single" w:sz="4" w:space="0" w:color="auto"/>
              <w:bottom w:val="single" w:sz="4" w:space="0" w:color="auto"/>
              <w:right w:val="single" w:sz="4" w:space="0" w:color="auto"/>
            </w:tcBorders>
            <w:hideMark/>
          </w:tcPr>
          <w:p w:rsidR="00DE4C6D" w:rsidRPr="00BF7F6F" w:rsidRDefault="00DE4C6D" w:rsidP="00BF7F6F">
            <w:pPr>
              <w:spacing w:line="480" w:lineRule="auto"/>
              <w:rPr>
                <w:rFonts w:ascii="Arial" w:hAnsi="Arial" w:cs="Arial"/>
                <w:sz w:val="24"/>
                <w:szCs w:val="24"/>
              </w:rPr>
            </w:pPr>
            <w:r w:rsidRPr="00BF7F6F">
              <w:rPr>
                <w:rFonts w:ascii="Arial" w:hAnsi="Arial" w:cs="Arial"/>
                <w:sz w:val="24"/>
                <w:szCs w:val="24"/>
              </w:rPr>
              <w:t>Improves brand reputation</w:t>
            </w:r>
            <w:r w:rsidRPr="00BF7F6F">
              <w:rPr>
                <w:rFonts w:ascii="Arial" w:hAnsi="Arial" w:cs="Arial"/>
                <w:sz w:val="24"/>
                <w:szCs w:val="24"/>
              </w:rPr>
              <w:br/>
              <w:t>Strengthens customer trust</w:t>
            </w:r>
            <w:r w:rsidRPr="00BF7F6F">
              <w:rPr>
                <w:rFonts w:ascii="Arial" w:hAnsi="Arial" w:cs="Arial"/>
                <w:sz w:val="24"/>
                <w:szCs w:val="24"/>
              </w:rPr>
              <w:br/>
              <w:t>Supports community welfare</w:t>
            </w:r>
          </w:p>
        </w:tc>
        <w:tc>
          <w:tcPr>
            <w:tcW w:w="3685" w:type="dxa"/>
            <w:tcBorders>
              <w:top w:val="single" w:sz="4" w:space="0" w:color="auto"/>
              <w:left w:val="single" w:sz="4" w:space="0" w:color="auto"/>
              <w:bottom w:val="single" w:sz="4" w:space="0" w:color="auto"/>
              <w:right w:val="single" w:sz="4" w:space="0" w:color="auto"/>
            </w:tcBorders>
            <w:hideMark/>
          </w:tcPr>
          <w:p w:rsidR="00DE4C6D" w:rsidRPr="00BF7F6F" w:rsidRDefault="00DE4C6D" w:rsidP="00BF7F6F">
            <w:pPr>
              <w:spacing w:line="480" w:lineRule="auto"/>
              <w:rPr>
                <w:rFonts w:ascii="Arial" w:hAnsi="Arial" w:cs="Arial"/>
                <w:sz w:val="24"/>
                <w:szCs w:val="24"/>
              </w:rPr>
            </w:pPr>
            <w:r w:rsidRPr="00BF7F6F">
              <w:rPr>
                <w:rFonts w:ascii="Arial" w:hAnsi="Arial" w:cs="Arial"/>
                <w:sz w:val="24"/>
                <w:szCs w:val="24"/>
              </w:rPr>
              <w:t>Difficult to trace results</w:t>
            </w:r>
            <w:r w:rsidRPr="00BF7F6F">
              <w:rPr>
                <w:rFonts w:ascii="Arial" w:hAnsi="Arial" w:cs="Arial"/>
                <w:sz w:val="24"/>
                <w:szCs w:val="24"/>
              </w:rPr>
              <w:br/>
            </w:r>
            <w:r w:rsidR="00CF7AC2">
              <w:rPr>
                <w:rFonts w:ascii="Arial" w:hAnsi="Arial" w:cs="Arial"/>
                <w:sz w:val="24"/>
                <w:szCs w:val="24"/>
              </w:rPr>
              <w:t>Competition</w:t>
            </w:r>
            <w:r w:rsidRPr="00BF7F6F">
              <w:rPr>
                <w:rFonts w:ascii="Arial" w:hAnsi="Arial" w:cs="Arial"/>
                <w:sz w:val="24"/>
                <w:szCs w:val="24"/>
              </w:rPr>
              <w:t xml:space="preserve"> could offer cheaper prices</w:t>
            </w:r>
            <w:r w:rsidRPr="00BF7F6F">
              <w:rPr>
                <w:rFonts w:ascii="Arial" w:hAnsi="Arial" w:cs="Arial"/>
                <w:sz w:val="24"/>
                <w:szCs w:val="24"/>
              </w:rPr>
              <w:br/>
            </w:r>
          </w:p>
        </w:tc>
      </w:tr>
      <w:tr w:rsidR="00DE4C6D" w:rsidRPr="00BF7F6F" w:rsidTr="00EF332D">
        <w:tc>
          <w:tcPr>
            <w:tcW w:w="2122" w:type="dxa"/>
            <w:tcBorders>
              <w:top w:val="single" w:sz="4" w:space="0" w:color="auto"/>
              <w:left w:val="single" w:sz="4" w:space="0" w:color="auto"/>
              <w:bottom w:val="single" w:sz="4" w:space="0" w:color="auto"/>
              <w:right w:val="single" w:sz="4" w:space="0" w:color="auto"/>
            </w:tcBorders>
            <w:hideMark/>
          </w:tcPr>
          <w:p w:rsidR="00DE4C6D" w:rsidRPr="00BF7F6F" w:rsidRDefault="00DE4C6D" w:rsidP="00BF7F6F">
            <w:pPr>
              <w:spacing w:line="480" w:lineRule="auto"/>
              <w:rPr>
                <w:rFonts w:ascii="Arial" w:hAnsi="Arial" w:cs="Arial"/>
                <w:sz w:val="24"/>
                <w:szCs w:val="24"/>
              </w:rPr>
            </w:pPr>
            <w:r w:rsidRPr="00BF7F6F">
              <w:rPr>
                <w:rFonts w:ascii="Arial" w:hAnsi="Arial" w:cs="Arial"/>
                <w:sz w:val="24"/>
                <w:szCs w:val="24"/>
              </w:rPr>
              <w:t>Legal</w:t>
            </w:r>
          </w:p>
        </w:tc>
        <w:tc>
          <w:tcPr>
            <w:tcW w:w="3402" w:type="dxa"/>
            <w:tcBorders>
              <w:top w:val="single" w:sz="4" w:space="0" w:color="auto"/>
              <w:left w:val="single" w:sz="4" w:space="0" w:color="auto"/>
              <w:bottom w:val="single" w:sz="4" w:space="0" w:color="auto"/>
              <w:right w:val="single" w:sz="4" w:space="0" w:color="auto"/>
            </w:tcBorders>
            <w:hideMark/>
          </w:tcPr>
          <w:p w:rsidR="00DE4C6D" w:rsidRPr="00BF7F6F" w:rsidRDefault="00DE4C6D" w:rsidP="00BF7F6F">
            <w:pPr>
              <w:spacing w:line="480" w:lineRule="auto"/>
              <w:rPr>
                <w:rFonts w:ascii="Arial" w:hAnsi="Arial" w:cs="Arial"/>
                <w:sz w:val="24"/>
                <w:szCs w:val="24"/>
              </w:rPr>
            </w:pPr>
            <w:r w:rsidRPr="00BF7F6F">
              <w:rPr>
                <w:rFonts w:ascii="Arial" w:hAnsi="Arial" w:cs="Arial"/>
                <w:sz w:val="24"/>
                <w:szCs w:val="24"/>
              </w:rPr>
              <w:t>Compliance with policies and regulations</w:t>
            </w:r>
            <w:r w:rsidRPr="00BF7F6F">
              <w:rPr>
                <w:rFonts w:ascii="Arial" w:hAnsi="Arial" w:cs="Arial"/>
                <w:sz w:val="24"/>
                <w:szCs w:val="24"/>
              </w:rPr>
              <w:br/>
              <w:t>Promotes ownership</w:t>
            </w:r>
          </w:p>
        </w:tc>
        <w:tc>
          <w:tcPr>
            <w:tcW w:w="3685" w:type="dxa"/>
            <w:tcBorders>
              <w:top w:val="single" w:sz="4" w:space="0" w:color="auto"/>
              <w:left w:val="single" w:sz="4" w:space="0" w:color="auto"/>
              <w:bottom w:val="single" w:sz="4" w:space="0" w:color="auto"/>
              <w:right w:val="single" w:sz="4" w:space="0" w:color="auto"/>
            </w:tcBorders>
            <w:hideMark/>
          </w:tcPr>
          <w:p w:rsidR="00DE4C6D" w:rsidRPr="00BF7F6F" w:rsidRDefault="00DE4C6D" w:rsidP="00BF7F6F">
            <w:pPr>
              <w:spacing w:line="480" w:lineRule="auto"/>
              <w:rPr>
                <w:rFonts w:ascii="Arial" w:hAnsi="Arial" w:cs="Arial"/>
                <w:sz w:val="24"/>
                <w:szCs w:val="24"/>
              </w:rPr>
            </w:pPr>
            <w:r w:rsidRPr="00BF7F6F">
              <w:rPr>
                <w:rFonts w:ascii="Arial" w:hAnsi="Arial" w:cs="Arial"/>
                <w:sz w:val="24"/>
                <w:szCs w:val="24"/>
              </w:rPr>
              <w:t>Complex and changing regulations</w:t>
            </w:r>
            <w:r w:rsidRPr="00BF7F6F">
              <w:rPr>
                <w:rFonts w:ascii="Arial" w:hAnsi="Arial" w:cs="Arial"/>
                <w:sz w:val="24"/>
                <w:szCs w:val="24"/>
              </w:rPr>
              <w:br/>
              <w:t>Heavy administrative workload, particularly for small businesses</w:t>
            </w:r>
          </w:p>
        </w:tc>
      </w:tr>
      <w:tr w:rsidR="00DE4C6D" w:rsidRPr="00BF7F6F" w:rsidTr="00EF332D">
        <w:tc>
          <w:tcPr>
            <w:tcW w:w="2122" w:type="dxa"/>
            <w:tcBorders>
              <w:top w:val="single" w:sz="4" w:space="0" w:color="auto"/>
              <w:left w:val="single" w:sz="4" w:space="0" w:color="auto"/>
              <w:bottom w:val="single" w:sz="4" w:space="0" w:color="auto"/>
              <w:right w:val="single" w:sz="4" w:space="0" w:color="auto"/>
            </w:tcBorders>
            <w:hideMark/>
          </w:tcPr>
          <w:p w:rsidR="00DE4C6D" w:rsidRPr="00BF7F6F" w:rsidRDefault="00DE4C6D" w:rsidP="00BF7F6F">
            <w:pPr>
              <w:spacing w:line="480" w:lineRule="auto"/>
              <w:rPr>
                <w:rFonts w:ascii="Arial" w:hAnsi="Arial" w:cs="Arial"/>
                <w:sz w:val="24"/>
                <w:szCs w:val="24"/>
              </w:rPr>
            </w:pPr>
            <w:r w:rsidRPr="00BF7F6F">
              <w:rPr>
                <w:rFonts w:ascii="Arial" w:hAnsi="Arial" w:cs="Arial"/>
                <w:sz w:val="24"/>
                <w:szCs w:val="24"/>
              </w:rPr>
              <w:t>Operational</w:t>
            </w:r>
          </w:p>
        </w:tc>
        <w:tc>
          <w:tcPr>
            <w:tcW w:w="3402" w:type="dxa"/>
            <w:tcBorders>
              <w:top w:val="single" w:sz="4" w:space="0" w:color="auto"/>
              <w:left w:val="single" w:sz="4" w:space="0" w:color="auto"/>
              <w:bottom w:val="single" w:sz="4" w:space="0" w:color="auto"/>
              <w:right w:val="single" w:sz="4" w:space="0" w:color="auto"/>
            </w:tcBorders>
            <w:hideMark/>
          </w:tcPr>
          <w:p w:rsidR="00DE4C6D" w:rsidRPr="00BF7F6F" w:rsidRDefault="00DE4C6D" w:rsidP="00BF7F6F">
            <w:pPr>
              <w:spacing w:line="480" w:lineRule="auto"/>
              <w:rPr>
                <w:rFonts w:ascii="Arial" w:hAnsi="Arial" w:cs="Arial"/>
                <w:sz w:val="24"/>
                <w:szCs w:val="24"/>
              </w:rPr>
            </w:pPr>
            <w:r w:rsidRPr="00BF7F6F">
              <w:rPr>
                <w:rFonts w:ascii="Arial" w:hAnsi="Arial" w:cs="Arial"/>
                <w:sz w:val="24"/>
                <w:szCs w:val="24"/>
              </w:rPr>
              <w:t>Sustained supply chain strength</w:t>
            </w:r>
            <w:r w:rsidRPr="00BF7F6F">
              <w:rPr>
                <w:rFonts w:ascii="Arial" w:hAnsi="Arial" w:cs="Arial"/>
                <w:sz w:val="24"/>
                <w:szCs w:val="24"/>
              </w:rPr>
              <w:br/>
              <w:t>Transparent sourcing practices</w:t>
            </w:r>
          </w:p>
        </w:tc>
        <w:tc>
          <w:tcPr>
            <w:tcW w:w="3685" w:type="dxa"/>
            <w:tcBorders>
              <w:top w:val="single" w:sz="4" w:space="0" w:color="auto"/>
              <w:left w:val="single" w:sz="4" w:space="0" w:color="auto"/>
              <w:bottom w:val="single" w:sz="4" w:space="0" w:color="auto"/>
              <w:right w:val="single" w:sz="4" w:space="0" w:color="auto"/>
            </w:tcBorders>
            <w:hideMark/>
          </w:tcPr>
          <w:p w:rsidR="00DE4C6D" w:rsidRPr="00BF7F6F" w:rsidRDefault="00DE4C6D" w:rsidP="00BF7F6F">
            <w:pPr>
              <w:spacing w:line="480" w:lineRule="auto"/>
              <w:rPr>
                <w:rFonts w:ascii="Arial" w:hAnsi="Arial" w:cs="Arial"/>
                <w:sz w:val="24"/>
                <w:szCs w:val="24"/>
              </w:rPr>
            </w:pPr>
            <w:r w:rsidRPr="00BF7F6F">
              <w:rPr>
                <w:rFonts w:ascii="Arial" w:hAnsi="Arial" w:cs="Arial"/>
                <w:sz w:val="24"/>
                <w:szCs w:val="24"/>
              </w:rPr>
              <w:t>Costly and complex supply chain adjustments</w:t>
            </w:r>
            <w:r w:rsidRPr="00BF7F6F">
              <w:rPr>
                <w:rFonts w:ascii="Arial" w:hAnsi="Arial" w:cs="Arial"/>
                <w:sz w:val="24"/>
                <w:szCs w:val="24"/>
              </w:rPr>
              <w:br/>
              <w:t>Need for close supplier cooperation</w:t>
            </w:r>
          </w:p>
        </w:tc>
      </w:tr>
      <w:tr w:rsidR="00DE4C6D" w:rsidRPr="00BF7F6F" w:rsidTr="00EF332D">
        <w:tc>
          <w:tcPr>
            <w:tcW w:w="2122" w:type="dxa"/>
            <w:tcBorders>
              <w:top w:val="single" w:sz="4" w:space="0" w:color="auto"/>
              <w:left w:val="single" w:sz="4" w:space="0" w:color="auto"/>
              <w:bottom w:val="single" w:sz="4" w:space="0" w:color="auto"/>
              <w:right w:val="single" w:sz="4" w:space="0" w:color="auto"/>
            </w:tcBorders>
            <w:hideMark/>
          </w:tcPr>
          <w:p w:rsidR="00DE4C6D" w:rsidRPr="00BF7F6F" w:rsidRDefault="00DE4C6D" w:rsidP="00BF7F6F">
            <w:pPr>
              <w:spacing w:line="480" w:lineRule="auto"/>
              <w:rPr>
                <w:rFonts w:ascii="Arial" w:hAnsi="Arial" w:cs="Arial"/>
                <w:sz w:val="24"/>
                <w:szCs w:val="24"/>
              </w:rPr>
            </w:pPr>
            <w:r w:rsidRPr="00BF7F6F">
              <w:rPr>
                <w:rFonts w:ascii="Arial" w:hAnsi="Arial" w:cs="Arial"/>
                <w:sz w:val="24"/>
                <w:szCs w:val="24"/>
              </w:rPr>
              <w:lastRenderedPageBreak/>
              <w:t xml:space="preserve">Cultural </w:t>
            </w:r>
          </w:p>
        </w:tc>
        <w:tc>
          <w:tcPr>
            <w:tcW w:w="3402" w:type="dxa"/>
            <w:tcBorders>
              <w:top w:val="single" w:sz="4" w:space="0" w:color="auto"/>
              <w:left w:val="single" w:sz="4" w:space="0" w:color="auto"/>
              <w:bottom w:val="single" w:sz="4" w:space="0" w:color="auto"/>
              <w:right w:val="single" w:sz="4" w:space="0" w:color="auto"/>
            </w:tcBorders>
            <w:hideMark/>
          </w:tcPr>
          <w:p w:rsidR="00DE4C6D" w:rsidRPr="00BF7F6F" w:rsidRDefault="00DE4C6D" w:rsidP="00BF7F6F">
            <w:pPr>
              <w:spacing w:line="480" w:lineRule="auto"/>
              <w:rPr>
                <w:rFonts w:ascii="Arial" w:hAnsi="Arial" w:cs="Arial"/>
                <w:sz w:val="24"/>
                <w:szCs w:val="24"/>
              </w:rPr>
            </w:pPr>
            <w:r w:rsidRPr="00BF7F6F">
              <w:rPr>
                <w:rFonts w:ascii="Arial" w:hAnsi="Arial" w:cs="Arial"/>
                <w:sz w:val="24"/>
                <w:szCs w:val="24"/>
              </w:rPr>
              <w:t>Creates an ethical culture</w:t>
            </w:r>
            <w:r w:rsidRPr="00BF7F6F">
              <w:rPr>
                <w:rFonts w:ascii="Arial" w:hAnsi="Arial" w:cs="Arial"/>
                <w:sz w:val="24"/>
                <w:szCs w:val="24"/>
              </w:rPr>
              <w:br/>
              <w:t>Educates consumers and employees</w:t>
            </w:r>
          </w:p>
        </w:tc>
        <w:tc>
          <w:tcPr>
            <w:tcW w:w="3685" w:type="dxa"/>
            <w:tcBorders>
              <w:top w:val="single" w:sz="4" w:space="0" w:color="auto"/>
              <w:left w:val="single" w:sz="4" w:space="0" w:color="auto"/>
              <w:bottom w:val="single" w:sz="4" w:space="0" w:color="auto"/>
              <w:right w:val="single" w:sz="4" w:space="0" w:color="auto"/>
            </w:tcBorders>
            <w:hideMark/>
          </w:tcPr>
          <w:p w:rsidR="00DE4C6D" w:rsidRPr="00BF7F6F" w:rsidRDefault="00DE4C6D" w:rsidP="00BF7F6F">
            <w:pPr>
              <w:spacing w:line="480" w:lineRule="auto"/>
              <w:rPr>
                <w:rFonts w:ascii="Arial" w:hAnsi="Arial" w:cs="Arial"/>
                <w:sz w:val="24"/>
                <w:szCs w:val="24"/>
              </w:rPr>
            </w:pPr>
            <w:r w:rsidRPr="00BF7F6F">
              <w:rPr>
                <w:rFonts w:ascii="Arial" w:hAnsi="Arial" w:cs="Arial"/>
                <w:sz w:val="24"/>
                <w:szCs w:val="24"/>
              </w:rPr>
              <w:t>Internal resistance to change</w:t>
            </w:r>
            <w:r w:rsidRPr="00BF7F6F">
              <w:rPr>
                <w:rFonts w:ascii="Arial" w:hAnsi="Arial" w:cs="Arial"/>
                <w:sz w:val="24"/>
                <w:szCs w:val="24"/>
              </w:rPr>
              <w:br/>
              <w:t>Consumers choose cost over values</w:t>
            </w:r>
          </w:p>
        </w:tc>
      </w:tr>
    </w:tbl>
    <w:p w:rsidR="00DE4C6D" w:rsidRPr="00BF7F6F" w:rsidRDefault="00DE4C6D" w:rsidP="00BF7F6F">
      <w:pPr>
        <w:spacing w:line="480" w:lineRule="auto"/>
        <w:rPr>
          <w:rFonts w:ascii="Arial" w:hAnsi="Arial" w:cs="Arial"/>
          <w:sz w:val="24"/>
          <w:szCs w:val="24"/>
        </w:rPr>
      </w:pPr>
    </w:p>
    <w:p w:rsidR="008B10A6" w:rsidRPr="00BF7F6F" w:rsidRDefault="008B10A6" w:rsidP="00BF7F6F">
      <w:pPr>
        <w:spacing w:line="480" w:lineRule="auto"/>
        <w:rPr>
          <w:rFonts w:ascii="Arial" w:hAnsi="Arial" w:cs="Arial"/>
          <w:sz w:val="24"/>
          <w:szCs w:val="24"/>
        </w:rPr>
      </w:pPr>
    </w:p>
    <w:p w:rsidR="0051424F" w:rsidRPr="00BF7F6F" w:rsidRDefault="0051424F" w:rsidP="00BF7F6F">
      <w:pPr>
        <w:pStyle w:val="NormalWeb"/>
        <w:spacing w:after="0" w:line="480" w:lineRule="auto"/>
        <w:rPr>
          <w:rFonts w:ascii="Arial" w:hAnsi="Arial" w:cs="Arial"/>
          <w:color w:val="0E101A"/>
        </w:rPr>
      </w:pPr>
      <w:r w:rsidRPr="00BF7F6F">
        <w:rPr>
          <w:rFonts w:ascii="Arial" w:hAnsi="Arial" w:cs="Arial"/>
          <w:color w:val="0E101A"/>
        </w:rPr>
        <w:t xml:space="preserve">This table draws from </w:t>
      </w:r>
      <w:proofErr w:type="spellStart"/>
      <w:r w:rsidRPr="00BF7F6F">
        <w:rPr>
          <w:rFonts w:ascii="Arial" w:hAnsi="Arial" w:cs="Arial"/>
          <w:color w:val="0E101A"/>
        </w:rPr>
        <w:t>Xuong's</w:t>
      </w:r>
      <w:proofErr w:type="spellEnd"/>
      <w:r w:rsidRPr="00BF7F6F">
        <w:rPr>
          <w:rFonts w:ascii="Arial" w:hAnsi="Arial" w:cs="Arial"/>
          <w:color w:val="0E101A"/>
        </w:rPr>
        <w:t xml:space="preserve"> (2025) analysis, which balances the advantages and disadvantages of sustainable business practices. Taking the example of Unilever and its "Sustainable Living Plan" campaign, which </w:t>
      </w:r>
      <w:r w:rsidR="0037301E" w:rsidRPr="00BF7F6F">
        <w:rPr>
          <w:rFonts w:ascii="Arial" w:hAnsi="Arial" w:cs="Arial"/>
          <w:color w:val="0E101A"/>
        </w:rPr>
        <w:t>was launched</w:t>
      </w:r>
      <w:r w:rsidRPr="00BF7F6F">
        <w:rPr>
          <w:rFonts w:ascii="Arial" w:hAnsi="Arial" w:cs="Arial"/>
          <w:color w:val="0E101A"/>
        </w:rPr>
        <w:t xml:space="preserve"> in 2010, this </w:t>
      </w:r>
      <w:r w:rsidR="0037301E" w:rsidRPr="00BF7F6F">
        <w:rPr>
          <w:rFonts w:ascii="Arial" w:hAnsi="Arial" w:cs="Arial"/>
          <w:color w:val="0E101A"/>
        </w:rPr>
        <w:t>programme</w:t>
      </w:r>
      <w:r w:rsidRPr="00BF7F6F">
        <w:rPr>
          <w:rFonts w:ascii="Arial" w:hAnsi="Arial" w:cs="Arial"/>
          <w:color w:val="0E101A"/>
        </w:rPr>
        <w:t xml:space="preserve"> not only reduced running costs but</w:t>
      </w:r>
      <w:r w:rsidR="0037301E">
        <w:rPr>
          <w:rFonts w:ascii="Arial" w:hAnsi="Arial" w:cs="Arial"/>
          <w:color w:val="0E101A"/>
        </w:rPr>
        <w:t>,</w:t>
      </w:r>
      <w:r w:rsidRPr="00BF7F6F">
        <w:rPr>
          <w:rFonts w:ascii="Arial" w:hAnsi="Arial" w:cs="Arial"/>
          <w:color w:val="0E101A"/>
        </w:rPr>
        <w:t xml:space="preserve"> at the same time decreased waste and water use, saving the company more than € 1 billion (Unilever, 2020). This highlights the potential long-term financial benefits of sustainable practices. On the other hand, it's important to note the adoption of sustainable practices requires substantial financial resources, for example Unilever's investment of € 1 billion to the "Climate &amp; Nature Fund", "which will be used by Unilever's brands over the next ten years to take meaningful and decisive action" (Unilever, no date). </w:t>
      </w:r>
    </w:p>
    <w:p w:rsidR="002663C1" w:rsidRPr="00BF7F6F" w:rsidRDefault="0051424F" w:rsidP="00BF7F6F">
      <w:pPr>
        <w:pStyle w:val="NormalWeb"/>
        <w:spacing w:before="0" w:beforeAutospacing="0" w:after="0" w:afterAutospacing="0" w:line="480" w:lineRule="auto"/>
        <w:rPr>
          <w:rFonts w:ascii="Arial" w:hAnsi="Arial" w:cs="Arial"/>
          <w:color w:val="0E101A"/>
        </w:rPr>
      </w:pPr>
      <w:proofErr w:type="spellStart"/>
      <w:r w:rsidRPr="00BF7F6F">
        <w:rPr>
          <w:rFonts w:ascii="Arial" w:hAnsi="Arial" w:cs="Arial"/>
          <w:color w:val="0E101A"/>
        </w:rPr>
        <w:t>Xuong</w:t>
      </w:r>
      <w:proofErr w:type="spellEnd"/>
      <w:r w:rsidRPr="00BF7F6F">
        <w:rPr>
          <w:rFonts w:ascii="Arial" w:hAnsi="Arial" w:cs="Arial"/>
          <w:color w:val="0E101A"/>
        </w:rPr>
        <w:t xml:space="preserve"> (2025) concludes </w:t>
      </w:r>
      <w:r w:rsidR="0037301E" w:rsidRPr="00BF7F6F">
        <w:rPr>
          <w:rFonts w:ascii="Arial" w:hAnsi="Arial" w:cs="Arial"/>
          <w:color w:val="0E101A"/>
        </w:rPr>
        <w:t>that sustainability</w:t>
      </w:r>
      <w:r w:rsidRPr="00BF7F6F">
        <w:rPr>
          <w:rFonts w:ascii="Arial" w:hAnsi="Arial" w:cs="Arial"/>
          <w:color w:val="0E101A"/>
        </w:rPr>
        <w:t xml:space="preserve"> is about team effort and needs the cooperation of government institutions, businesses, and consumers, reinforcing the earlier </w:t>
      </w:r>
      <w:r w:rsidR="0037301E" w:rsidRPr="00BF7F6F">
        <w:rPr>
          <w:rFonts w:ascii="Arial" w:hAnsi="Arial" w:cs="Arial"/>
          <w:color w:val="0E101A"/>
        </w:rPr>
        <w:t xml:space="preserve">claim </w:t>
      </w:r>
      <w:r w:rsidR="00BC7F4A" w:rsidRPr="00BF7F6F">
        <w:rPr>
          <w:rFonts w:ascii="Arial" w:hAnsi="Arial" w:cs="Arial"/>
          <w:color w:val="0E101A"/>
        </w:rPr>
        <w:t>made in</w:t>
      </w:r>
      <w:r w:rsidRPr="00BF7F6F">
        <w:rPr>
          <w:rFonts w:ascii="Arial" w:hAnsi="Arial" w:cs="Arial"/>
          <w:color w:val="0E101A"/>
        </w:rPr>
        <w:t xml:space="preserve"> this paper that collaborative action is necessary for achieving lasting impact.</w:t>
      </w:r>
    </w:p>
    <w:p w:rsidR="0051424F" w:rsidRPr="00BF7F6F" w:rsidRDefault="0051424F" w:rsidP="00BF7F6F">
      <w:pPr>
        <w:pStyle w:val="NormalWeb"/>
        <w:spacing w:before="0" w:beforeAutospacing="0" w:after="0" w:afterAutospacing="0" w:line="480" w:lineRule="auto"/>
        <w:rPr>
          <w:rFonts w:ascii="Arial" w:hAnsi="Arial" w:cs="Arial"/>
          <w:color w:val="0E101A"/>
        </w:rPr>
      </w:pPr>
    </w:p>
    <w:p w:rsidR="0051424F" w:rsidRPr="0037301E" w:rsidRDefault="00EF332D" w:rsidP="00EF332D">
      <w:pPr>
        <w:pStyle w:val="Heading2"/>
        <w:rPr>
          <w:rFonts w:ascii="Arial" w:hAnsi="Arial" w:cs="Arial"/>
          <w:color w:val="000000" w:themeColor="text1"/>
        </w:rPr>
      </w:pPr>
      <w:bookmarkStart w:id="22" w:name="_Toc196924911"/>
      <w:r w:rsidRPr="0037301E">
        <w:rPr>
          <w:rFonts w:ascii="Arial" w:hAnsi="Arial" w:cs="Arial"/>
          <w:color w:val="000000" w:themeColor="text1"/>
        </w:rPr>
        <w:t>3</w:t>
      </w:r>
      <w:r w:rsidR="00296C42" w:rsidRPr="0037301E">
        <w:rPr>
          <w:rFonts w:ascii="Arial" w:hAnsi="Arial" w:cs="Arial"/>
          <w:color w:val="000000" w:themeColor="text1"/>
        </w:rPr>
        <w:t xml:space="preserve">.8 </w:t>
      </w:r>
      <w:r w:rsidR="0051424F" w:rsidRPr="0037301E">
        <w:rPr>
          <w:rFonts w:ascii="Arial" w:hAnsi="Arial" w:cs="Arial"/>
          <w:color w:val="000000" w:themeColor="text1"/>
        </w:rPr>
        <w:t>Emerging Trends</w:t>
      </w:r>
      <w:bookmarkEnd w:id="22"/>
      <w:r w:rsidR="0051424F" w:rsidRPr="0037301E">
        <w:rPr>
          <w:rFonts w:ascii="Arial" w:hAnsi="Arial" w:cs="Arial"/>
          <w:color w:val="000000" w:themeColor="text1"/>
        </w:rPr>
        <w:t xml:space="preserve"> </w:t>
      </w:r>
    </w:p>
    <w:p w:rsidR="00C12C2B" w:rsidRPr="00BF7F6F" w:rsidRDefault="00C12C2B" w:rsidP="00BF7F6F">
      <w:pPr>
        <w:spacing w:line="480" w:lineRule="auto"/>
        <w:rPr>
          <w:rFonts w:ascii="Arial" w:hAnsi="Arial" w:cs="Arial"/>
          <w:b/>
          <w:sz w:val="24"/>
          <w:szCs w:val="24"/>
        </w:rPr>
      </w:pPr>
    </w:p>
    <w:p w:rsidR="0051424F" w:rsidRPr="00BF7F6F" w:rsidRDefault="008D6806" w:rsidP="00BF7F6F">
      <w:pPr>
        <w:pStyle w:val="NormalWeb"/>
        <w:spacing w:before="0" w:beforeAutospacing="0" w:after="0" w:afterAutospacing="0" w:line="480" w:lineRule="auto"/>
        <w:rPr>
          <w:rFonts w:ascii="Arial" w:hAnsi="Arial" w:cs="Arial"/>
          <w:color w:val="0E101A"/>
        </w:rPr>
      </w:pPr>
      <w:r w:rsidRPr="00BF7F6F">
        <w:rPr>
          <w:rFonts w:ascii="Arial" w:hAnsi="Arial" w:cs="Arial"/>
          <w:color w:val="0E101A"/>
        </w:rPr>
        <w:t>Nobody's Child, a British fashion brand, is testing an initiative, Digital Product Passports (DPP</w:t>
      </w:r>
      <w:r w:rsidR="00C12C2B" w:rsidRPr="00BF7F6F">
        <w:rPr>
          <w:rFonts w:ascii="Arial" w:hAnsi="Arial" w:cs="Arial"/>
          <w:color w:val="0E101A"/>
        </w:rPr>
        <w:t>s</w:t>
      </w:r>
      <w:r w:rsidRPr="00BF7F6F">
        <w:rPr>
          <w:rFonts w:ascii="Arial" w:hAnsi="Arial" w:cs="Arial"/>
          <w:color w:val="0E101A"/>
        </w:rPr>
        <w:t xml:space="preserve">), aimed at enhancing product traceability and transparency through </w:t>
      </w:r>
      <w:r w:rsidRPr="00BF7F6F">
        <w:rPr>
          <w:rFonts w:ascii="Arial" w:hAnsi="Arial" w:cs="Arial"/>
          <w:color w:val="0E101A"/>
        </w:rPr>
        <w:lastRenderedPageBreak/>
        <w:t>the QR code on the care label. In this way, consumers have the opportunity to access information about that clothing item, which shows key supply chain touchpoints, showing details about "raw material source", but also where the fashion piece is assembled and finished</w:t>
      </w:r>
      <w:r w:rsidR="007C4D5E" w:rsidRPr="00BF7F6F">
        <w:rPr>
          <w:rFonts w:ascii="Arial" w:hAnsi="Arial" w:cs="Arial"/>
          <w:color w:val="0E101A"/>
        </w:rPr>
        <w:t>.</w:t>
      </w:r>
      <w:r w:rsidRPr="00BF7F6F">
        <w:rPr>
          <w:rFonts w:ascii="Arial" w:hAnsi="Arial" w:cs="Arial"/>
          <w:color w:val="0E101A"/>
        </w:rPr>
        <w:t xml:space="preserve"> By introducing this framework, it allows consumers to make educated</w:t>
      </w:r>
      <w:r w:rsidR="007C4D5E" w:rsidRPr="00BF7F6F">
        <w:rPr>
          <w:rFonts w:ascii="Arial" w:hAnsi="Arial" w:cs="Arial"/>
          <w:color w:val="0E101A"/>
        </w:rPr>
        <w:t xml:space="preserve"> </w:t>
      </w:r>
      <w:r w:rsidRPr="00BF7F6F">
        <w:rPr>
          <w:rFonts w:ascii="Arial" w:hAnsi="Arial" w:cs="Arial"/>
          <w:color w:val="0E101A"/>
        </w:rPr>
        <w:t xml:space="preserve">decisions based on the information provided, and builds consumers' loyalty by aligning with the company's values </w:t>
      </w:r>
      <w:r w:rsidR="007C4D5E" w:rsidRPr="00BF7F6F">
        <w:rPr>
          <w:rFonts w:ascii="Arial" w:hAnsi="Arial" w:cs="Arial"/>
          <w:color w:val="0E101A"/>
        </w:rPr>
        <w:t>(Nobody’s</w:t>
      </w:r>
      <w:r w:rsidRPr="00BF7F6F">
        <w:rPr>
          <w:rFonts w:ascii="Arial" w:hAnsi="Arial" w:cs="Arial"/>
          <w:color w:val="0E101A"/>
        </w:rPr>
        <w:t xml:space="preserve"> Child, no date).  However, the fashion industry still has a long way to go</w:t>
      </w:r>
      <w:r w:rsidR="007C4D5E" w:rsidRPr="00BF7F6F">
        <w:rPr>
          <w:rFonts w:ascii="Arial" w:hAnsi="Arial" w:cs="Arial"/>
          <w:color w:val="0E101A"/>
        </w:rPr>
        <w:t xml:space="preserve"> </w:t>
      </w:r>
      <w:r w:rsidRPr="00BF7F6F">
        <w:rPr>
          <w:rFonts w:ascii="Arial" w:hAnsi="Arial" w:cs="Arial"/>
          <w:color w:val="0E101A"/>
        </w:rPr>
        <w:t>before achieving meaningful transparency</w:t>
      </w:r>
      <w:r w:rsidR="007C4D5E">
        <w:rPr>
          <w:rFonts w:ascii="Arial" w:hAnsi="Arial" w:cs="Arial"/>
          <w:color w:val="0E101A"/>
        </w:rPr>
        <w:t>,</w:t>
      </w:r>
      <w:r w:rsidRPr="00BF7F6F">
        <w:rPr>
          <w:rFonts w:ascii="Arial" w:hAnsi="Arial" w:cs="Arial"/>
          <w:color w:val="0E101A"/>
        </w:rPr>
        <w:t xml:space="preserve"> as highlighted by Chan (2022). </w:t>
      </w:r>
    </w:p>
    <w:p w:rsidR="00C4773C" w:rsidRDefault="00C4773C" w:rsidP="00C4773C">
      <w:pPr>
        <w:pStyle w:val="Caption"/>
        <w:keepNext/>
      </w:pPr>
    </w:p>
    <w:p w:rsidR="00A457F2" w:rsidRDefault="00C12C2B" w:rsidP="00A457F2">
      <w:pPr>
        <w:keepNext/>
        <w:spacing w:line="480" w:lineRule="auto"/>
      </w:pPr>
      <w:r w:rsidRPr="00BF7F6F">
        <w:rPr>
          <w:rFonts w:ascii="Arial" w:eastAsia="Times New Roman" w:hAnsi="Arial" w:cs="Arial"/>
          <w:noProof/>
          <w:color w:val="000000"/>
          <w:sz w:val="24"/>
          <w:szCs w:val="24"/>
          <w:lang w:eastAsia="en-GB"/>
        </w:rPr>
        <w:drawing>
          <wp:inline distT="0" distB="0" distL="0" distR="0" wp14:anchorId="50D921C6" wp14:editId="34F19A86">
            <wp:extent cx="5667375" cy="1874520"/>
            <wp:effectExtent l="0" t="0" r="9525" b="0"/>
            <wp:docPr id="2" name="Picture 2" descr="https://www.nobodyschild.com/cdn/shop/files/gempages_525126810116031657-0dc9ceec-8bdb-49f3-a6bc-40fbd53b1dfc.jpg?v=2245826274958882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nobodyschild.com/cdn/shop/files/gempages_525126810116031657-0dc9ceec-8bdb-49f3-a6bc-40fbd53b1dfc.jpg?v=224582627495888290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06462" cy="1887448"/>
                    </a:xfrm>
                    <a:prstGeom prst="rect">
                      <a:avLst/>
                    </a:prstGeom>
                    <a:noFill/>
                    <a:ln>
                      <a:noFill/>
                    </a:ln>
                  </pic:spPr>
                </pic:pic>
              </a:graphicData>
            </a:graphic>
          </wp:inline>
        </w:drawing>
      </w:r>
    </w:p>
    <w:p w:rsidR="00C4773C" w:rsidRPr="00176F9A" w:rsidRDefault="00A457F2" w:rsidP="00A457F2">
      <w:pPr>
        <w:pStyle w:val="Caption"/>
        <w:rPr>
          <w:color w:val="auto"/>
        </w:rPr>
      </w:pPr>
      <w:r w:rsidRPr="00176F9A">
        <w:rPr>
          <w:color w:val="auto"/>
        </w:rPr>
        <w:t xml:space="preserve">Figure </w:t>
      </w:r>
      <w:r w:rsidRPr="00176F9A">
        <w:rPr>
          <w:color w:val="auto"/>
        </w:rPr>
        <w:fldChar w:fldCharType="begin"/>
      </w:r>
      <w:r w:rsidRPr="00176F9A">
        <w:rPr>
          <w:color w:val="auto"/>
        </w:rPr>
        <w:instrText xml:space="preserve"> SEQ Figure \* ARABIC </w:instrText>
      </w:r>
      <w:r w:rsidRPr="00176F9A">
        <w:rPr>
          <w:color w:val="auto"/>
        </w:rPr>
        <w:fldChar w:fldCharType="separate"/>
      </w:r>
      <w:r w:rsidRPr="00176F9A">
        <w:rPr>
          <w:noProof/>
          <w:color w:val="auto"/>
        </w:rPr>
        <w:t>1</w:t>
      </w:r>
      <w:r w:rsidRPr="00176F9A">
        <w:rPr>
          <w:color w:val="auto"/>
        </w:rPr>
        <w:fldChar w:fldCharType="end"/>
      </w:r>
      <w:r w:rsidRPr="00176F9A">
        <w:rPr>
          <w:color w:val="auto"/>
        </w:rPr>
        <w:t xml:space="preserve"> Nobody's Child</w:t>
      </w:r>
    </w:p>
    <w:p w:rsidR="007C4D5E" w:rsidRPr="007C4D5E" w:rsidRDefault="007C4D5E" w:rsidP="007C4D5E"/>
    <w:p w:rsidR="00A47A62" w:rsidRPr="007C4D5E" w:rsidRDefault="00EF332D" w:rsidP="00EF332D">
      <w:pPr>
        <w:pStyle w:val="Heading1"/>
        <w:rPr>
          <w:rFonts w:ascii="Arial" w:hAnsi="Arial" w:cs="Arial"/>
          <w:color w:val="000000" w:themeColor="text1"/>
        </w:rPr>
      </w:pPr>
      <w:bookmarkStart w:id="23" w:name="_Toc196924912"/>
      <w:r w:rsidRPr="007C4D5E">
        <w:rPr>
          <w:rFonts w:ascii="Arial" w:hAnsi="Arial" w:cs="Arial"/>
          <w:color w:val="000000" w:themeColor="text1"/>
        </w:rPr>
        <w:t>4.</w:t>
      </w:r>
      <w:r w:rsidR="00A47A62" w:rsidRPr="007C4D5E">
        <w:rPr>
          <w:rFonts w:ascii="Arial" w:hAnsi="Arial" w:cs="Arial"/>
          <w:color w:val="000000" w:themeColor="text1"/>
        </w:rPr>
        <w:t>Research Paradigm and Methodology</w:t>
      </w:r>
      <w:bookmarkEnd w:id="23"/>
      <w:r w:rsidR="00A47A62" w:rsidRPr="007C4D5E">
        <w:rPr>
          <w:rFonts w:ascii="Arial" w:hAnsi="Arial" w:cs="Arial"/>
          <w:color w:val="000000" w:themeColor="text1"/>
        </w:rPr>
        <w:t xml:space="preserve"> </w:t>
      </w:r>
    </w:p>
    <w:p w:rsidR="00A47A62" w:rsidRPr="00BF7F6F" w:rsidRDefault="00A47A62" w:rsidP="00BF7F6F">
      <w:pPr>
        <w:spacing w:line="480" w:lineRule="auto"/>
        <w:rPr>
          <w:rFonts w:ascii="Arial" w:hAnsi="Arial" w:cs="Arial"/>
          <w:sz w:val="24"/>
          <w:szCs w:val="24"/>
        </w:rPr>
      </w:pPr>
    </w:p>
    <w:p w:rsidR="00A47A62" w:rsidRPr="00BF7F6F" w:rsidRDefault="00A47A62" w:rsidP="00BF7F6F">
      <w:pPr>
        <w:spacing w:line="480" w:lineRule="auto"/>
        <w:rPr>
          <w:rFonts w:ascii="Arial" w:hAnsi="Arial" w:cs="Arial"/>
          <w:sz w:val="24"/>
          <w:szCs w:val="24"/>
        </w:rPr>
      </w:pPr>
      <w:r w:rsidRPr="00BF7F6F">
        <w:rPr>
          <w:rFonts w:ascii="Arial" w:hAnsi="Arial" w:cs="Arial"/>
          <w:sz w:val="24"/>
          <w:szCs w:val="24"/>
        </w:rPr>
        <w:t xml:space="preserve">To examine how customer behaviours moving towards sustainability influence business strategies, this research project adopts a positivist paradigm. Positivism, one of the "five research philosophies", is built on the premise that reality is impartial, extrinsic and independent. It underpins a scientific approach, where the researcher remains neutral, unbiased, and collects data to observe patterns or trends (Saunders </w:t>
      </w:r>
      <w:r w:rsidRPr="00A457F2">
        <w:rPr>
          <w:rFonts w:ascii="Arial" w:hAnsi="Arial" w:cs="Arial"/>
          <w:i/>
          <w:sz w:val="24"/>
          <w:szCs w:val="24"/>
        </w:rPr>
        <w:t>et al</w:t>
      </w:r>
      <w:r w:rsidRPr="00BF7F6F">
        <w:rPr>
          <w:rFonts w:ascii="Arial" w:hAnsi="Arial" w:cs="Arial"/>
          <w:sz w:val="24"/>
          <w:szCs w:val="24"/>
        </w:rPr>
        <w:t>, 2016, p.136).</w:t>
      </w:r>
    </w:p>
    <w:p w:rsidR="00A47A62" w:rsidRPr="00BF7F6F" w:rsidRDefault="00A47A62" w:rsidP="00BF7F6F">
      <w:pPr>
        <w:spacing w:line="480" w:lineRule="auto"/>
        <w:rPr>
          <w:rFonts w:ascii="Arial" w:hAnsi="Arial" w:cs="Arial"/>
          <w:sz w:val="24"/>
          <w:szCs w:val="24"/>
        </w:rPr>
      </w:pPr>
      <w:r w:rsidRPr="00BF7F6F">
        <w:rPr>
          <w:rFonts w:ascii="Arial" w:hAnsi="Arial" w:cs="Arial"/>
          <w:sz w:val="24"/>
          <w:szCs w:val="24"/>
        </w:rPr>
        <w:lastRenderedPageBreak/>
        <w:t xml:space="preserve">Considering the focus of the research question, which aims to investigate the key factors in changing the consumers' behaviours and how business reacts and act, a quantitative approach is the most appropriate. Quantitative methods </w:t>
      </w:r>
      <w:r w:rsidR="0078508A">
        <w:rPr>
          <w:rFonts w:ascii="Arial" w:hAnsi="Arial" w:cs="Arial"/>
          <w:sz w:val="24"/>
          <w:szCs w:val="24"/>
        </w:rPr>
        <w:t>are</w:t>
      </w:r>
      <w:r w:rsidRPr="00BF7F6F">
        <w:rPr>
          <w:rFonts w:ascii="Arial" w:hAnsi="Arial" w:cs="Arial"/>
          <w:sz w:val="24"/>
          <w:szCs w:val="24"/>
        </w:rPr>
        <w:t xml:space="preserve"> concerned with numerical data, and most of the time, this information can be collected through structured instruments such as questionnaires, and is typically analysed using statistical techniques and data visualisation </w:t>
      </w:r>
      <w:r w:rsidR="00F37CD9" w:rsidRPr="00BF7F6F">
        <w:rPr>
          <w:rFonts w:ascii="Arial" w:hAnsi="Arial" w:cs="Arial"/>
          <w:sz w:val="24"/>
          <w:szCs w:val="24"/>
        </w:rPr>
        <w:t>tools (</w:t>
      </w:r>
      <w:r w:rsidRPr="00BF7F6F">
        <w:rPr>
          <w:rFonts w:ascii="Arial" w:hAnsi="Arial" w:cs="Arial"/>
          <w:sz w:val="24"/>
          <w:szCs w:val="24"/>
        </w:rPr>
        <w:t xml:space="preserve">Saunders </w:t>
      </w:r>
      <w:r w:rsidRPr="00A457F2">
        <w:rPr>
          <w:rFonts w:ascii="Arial" w:hAnsi="Arial" w:cs="Arial"/>
          <w:i/>
          <w:sz w:val="24"/>
          <w:szCs w:val="24"/>
        </w:rPr>
        <w:t>et al</w:t>
      </w:r>
      <w:r w:rsidRPr="00BF7F6F">
        <w:rPr>
          <w:rFonts w:ascii="Arial" w:hAnsi="Arial" w:cs="Arial"/>
          <w:sz w:val="24"/>
          <w:szCs w:val="24"/>
        </w:rPr>
        <w:t xml:space="preserve">., 2016). </w:t>
      </w:r>
    </w:p>
    <w:p w:rsidR="00A47A62" w:rsidRPr="00BF7F6F" w:rsidRDefault="00A47A62" w:rsidP="00BF7F6F">
      <w:pPr>
        <w:spacing w:line="480" w:lineRule="auto"/>
        <w:rPr>
          <w:rFonts w:ascii="Arial" w:hAnsi="Arial" w:cs="Arial"/>
          <w:sz w:val="24"/>
          <w:szCs w:val="24"/>
        </w:rPr>
      </w:pPr>
      <w:r w:rsidRPr="00BF7F6F">
        <w:rPr>
          <w:rFonts w:ascii="Arial" w:hAnsi="Arial" w:cs="Arial"/>
          <w:sz w:val="24"/>
          <w:szCs w:val="24"/>
        </w:rPr>
        <w:t xml:space="preserve">Online surveys will be employed as the primary research instrument for this study. The method enables researchers to gather data from various retail businesses throughout the UK </w:t>
      </w:r>
      <w:r w:rsidR="00FA54D6" w:rsidRPr="00BF7F6F">
        <w:rPr>
          <w:rFonts w:ascii="Arial" w:hAnsi="Arial" w:cs="Arial"/>
          <w:sz w:val="24"/>
          <w:szCs w:val="24"/>
        </w:rPr>
        <w:t>efficiently</w:t>
      </w:r>
      <w:r w:rsidRPr="00BF7F6F">
        <w:rPr>
          <w:rFonts w:ascii="Arial" w:hAnsi="Arial" w:cs="Arial"/>
          <w:sz w:val="24"/>
          <w:szCs w:val="24"/>
        </w:rPr>
        <w:t>. The survey questions will be generated to identify the</w:t>
      </w:r>
      <w:r w:rsidR="00FA54D6" w:rsidRPr="00BF7F6F">
        <w:rPr>
          <w:rFonts w:ascii="Arial" w:hAnsi="Arial" w:cs="Arial"/>
          <w:sz w:val="24"/>
          <w:szCs w:val="24"/>
        </w:rPr>
        <w:t xml:space="preserve"> </w:t>
      </w:r>
      <w:r w:rsidRPr="00BF7F6F">
        <w:rPr>
          <w:rFonts w:ascii="Arial" w:hAnsi="Arial" w:cs="Arial"/>
          <w:sz w:val="24"/>
          <w:szCs w:val="24"/>
        </w:rPr>
        <w:t xml:space="preserve">key strategies </w:t>
      </w:r>
      <w:r w:rsidR="00FA54D6" w:rsidRPr="00BF7F6F">
        <w:rPr>
          <w:rFonts w:ascii="Arial" w:hAnsi="Arial" w:cs="Arial"/>
          <w:sz w:val="24"/>
          <w:szCs w:val="24"/>
        </w:rPr>
        <w:t>implemented</w:t>
      </w:r>
      <w:r w:rsidRPr="00BF7F6F">
        <w:rPr>
          <w:rFonts w:ascii="Arial" w:hAnsi="Arial" w:cs="Arial"/>
          <w:sz w:val="24"/>
          <w:szCs w:val="24"/>
        </w:rPr>
        <w:t xml:space="preserve"> by</w:t>
      </w:r>
      <w:r w:rsidR="00FA54D6" w:rsidRPr="00BF7F6F">
        <w:rPr>
          <w:rFonts w:ascii="Arial" w:hAnsi="Arial" w:cs="Arial"/>
          <w:sz w:val="24"/>
          <w:szCs w:val="24"/>
        </w:rPr>
        <w:t xml:space="preserve"> </w:t>
      </w:r>
      <w:r w:rsidRPr="00BF7F6F">
        <w:rPr>
          <w:rFonts w:ascii="Arial" w:hAnsi="Arial" w:cs="Arial"/>
          <w:sz w:val="24"/>
          <w:szCs w:val="24"/>
        </w:rPr>
        <w:t>companies, the barriers businesses encounter on their path to sustainability, and the impact these methods have on both consumers and the competition.</w:t>
      </w:r>
    </w:p>
    <w:p w:rsidR="00FA54D6" w:rsidRPr="00BF7F6F" w:rsidRDefault="00FA54D6" w:rsidP="00BF7F6F">
      <w:pPr>
        <w:spacing w:line="480" w:lineRule="auto"/>
        <w:rPr>
          <w:rFonts w:ascii="Arial" w:hAnsi="Arial" w:cs="Arial"/>
          <w:sz w:val="24"/>
          <w:szCs w:val="24"/>
        </w:rPr>
      </w:pPr>
      <w:r w:rsidRPr="00BF7F6F">
        <w:rPr>
          <w:rFonts w:ascii="Arial" w:hAnsi="Arial" w:cs="Arial"/>
          <w:sz w:val="24"/>
          <w:szCs w:val="24"/>
        </w:rPr>
        <w:t xml:space="preserve">The survey will be created using Qualtrics, a robust platform that the researcher will use to outline, gather and examine data. Surveys </w:t>
      </w:r>
      <w:r w:rsidR="002E0C59" w:rsidRPr="00BF7F6F">
        <w:rPr>
          <w:rFonts w:ascii="Arial" w:hAnsi="Arial" w:cs="Arial"/>
          <w:sz w:val="24"/>
          <w:szCs w:val="24"/>
        </w:rPr>
        <w:t>aim</w:t>
      </w:r>
      <w:r w:rsidRPr="00BF7F6F">
        <w:rPr>
          <w:rFonts w:ascii="Arial" w:hAnsi="Arial" w:cs="Arial"/>
          <w:sz w:val="24"/>
          <w:szCs w:val="24"/>
        </w:rPr>
        <w:t xml:space="preserve"> to connect with businesses through professional platforms like LinkedIn, Slack - another platform used by business owners, or directly reaching out </w:t>
      </w:r>
      <w:r w:rsidR="002E0C59" w:rsidRPr="00BF7F6F">
        <w:rPr>
          <w:rFonts w:ascii="Arial" w:hAnsi="Arial" w:cs="Arial"/>
          <w:sz w:val="24"/>
          <w:szCs w:val="24"/>
        </w:rPr>
        <w:t xml:space="preserve">to </w:t>
      </w:r>
      <w:r w:rsidRPr="00BF7F6F">
        <w:rPr>
          <w:rFonts w:ascii="Arial" w:hAnsi="Arial" w:cs="Arial"/>
          <w:sz w:val="24"/>
          <w:szCs w:val="24"/>
        </w:rPr>
        <w:t xml:space="preserve">business owners and managing directors. The survey targets individuals who actively participate in strategy and sustainability work, giving a clearer picture of how things work within the industry. </w:t>
      </w:r>
    </w:p>
    <w:p w:rsidR="00FA54D6" w:rsidRPr="00BF7F6F" w:rsidRDefault="00FA54D6" w:rsidP="00BF7F6F">
      <w:pPr>
        <w:spacing w:line="480" w:lineRule="auto"/>
        <w:rPr>
          <w:rFonts w:ascii="Arial" w:hAnsi="Arial" w:cs="Arial"/>
          <w:sz w:val="24"/>
          <w:szCs w:val="24"/>
        </w:rPr>
      </w:pPr>
      <w:r w:rsidRPr="00BF7F6F">
        <w:rPr>
          <w:rFonts w:ascii="Arial" w:hAnsi="Arial" w:cs="Arial"/>
          <w:sz w:val="24"/>
          <w:szCs w:val="24"/>
        </w:rPr>
        <w:t xml:space="preserve">The research methodology shows a level of reliability through several factors. First, the survey will enable effective comparison between responses from different businesses. On top of that, the quantitative data structure aligns with the positivist paradigm because it enables objective measurement and analysis (Bryman and Bell, 2015). The study </w:t>
      </w:r>
      <w:r w:rsidR="002E0C59" w:rsidRPr="00BF7F6F">
        <w:rPr>
          <w:rFonts w:ascii="Arial" w:hAnsi="Arial" w:cs="Arial"/>
          <w:sz w:val="24"/>
          <w:szCs w:val="24"/>
        </w:rPr>
        <w:t>further</w:t>
      </w:r>
      <w:r w:rsidRPr="00BF7F6F">
        <w:rPr>
          <w:rFonts w:ascii="Arial" w:hAnsi="Arial" w:cs="Arial"/>
          <w:sz w:val="24"/>
          <w:szCs w:val="24"/>
        </w:rPr>
        <w:t xml:space="preserve"> achieves its research objective by focusing on business </w:t>
      </w:r>
      <w:r w:rsidRPr="00BF7F6F">
        <w:rPr>
          <w:rFonts w:ascii="Arial" w:hAnsi="Arial" w:cs="Arial"/>
          <w:sz w:val="24"/>
          <w:szCs w:val="24"/>
        </w:rPr>
        <w:lastRenderedPageBreak/>
        <w:t xml:space="preserve">engagement instead of consumer participation, offering a deeper understanding of sustainability from a strategic point of view. </w:t>
      </w:r>
    </w:p>
    <w:p w:rsidR="002E0C59" w:rsidRPr="00BF7F6F" w:rsidRDefault="002E0C59" w:rsidP="00BF7F6F">
      <w:pPr>
        <w:spacing w:line="480" w:lineRule="auto"/>
        <w:rPr>
          <w:rFonts w:ascii="Arial" w:hAnsi="Arial" w:cs="Arial"/>
          <w:sz w:val="24"/>
          <w:szCs w:val="24"/>
        </w:rPr>
      </w:pPr>
      <w:r w:rsidRPr="00BF7F6F">
        <w:rPr>
          <w:rFonts w:ascii="Arial" w:hAnsi="Arial" w:cs="Arial"/>
          <w:sz w:val="24"/>
          <w:szCs w:val="24"/>
        </w:rPr>
        <w:t>The research can produce reliable results that might contribute to existing literature by using open and closed, well-crafted questions to gather data from a specific group of respondents.</w:t>
      </w:r>
    </w:p>
    <w:p w:rsidR="002E0C59" w:rsidRPr="00BF7F6F" w:rsidRDefault="002E0C59" w:rsidP="00BF7F6F">
      <w:pPr>
        <w:spacing w:line="480" w:lineRule="auto"/>
        <w:rPr>
          <w:rFonts w:ascii="Arial" w:hAnsi="Arial" w:cs="Arial"/>
          <w:sz w:val="24"/>
          <w:szCs w:val="24"/>
        </w:rPr>
      </w:pPr>
    </w:p>
    <w:p w:rsidR="002E0C59" w:rsidRPr="007C4D5E" w:rsidRDefault="00EF332D" w:rsidP="00EF332D">
      <w:pPr>
        <w:pStyle w:val="Heading1"/>
        <w:rPr>
          <w:rFonts w:ascii="Arial" w:hAnsi="Arial" w:cs="Arial"/>
          <w:color w:val="000000" w:themeColor="text1"/>
        </w:rPr>
      </w:pPr>
      <w:bookmarkStart w:id="24" w:name="_Toc196924913"/>
      <w:r w:rsidRPr="007C4D5E">
        <w:rPr>
          <w:rFonts w:ascii="Arial" w:hAnsi="Arial" w:cs="Arial"/>
          <w:color w:val="000000" w:themeColor="text1"/>
        </w:rPr>
        <w:t>5.</w:t>
      </w:r>
      <w:r w:rsidR="002E0C59" w:rsidRPr="007C4D5E">
        <w:rPr>
          <w:rFonts w:ascii="Arial" w:hAnsi="Arial" w:cs="Arial"/>
          <w:color w:val="000000" w:themeColor="text1"/>
        </w:rPr>
        <w:t>Advantages and Disadvantages of Online Surveys</w:t>
      </w:r>
      <w:bookmarkEnd w:id="24"/>
      <w:r w:rsidR="002E0C59" w:rsidRPr="007C4D5E">
        <w:rPr>
          <w:rFonts w:ascii="Arial" w:hAnsi="Arial" w:cs="Arial"/>
          <w:color w:val="000000" w:themeColor="text1"/>
        </w:rPr>
        <w:t xml:space="preserve"> </w:t>
      </w:r>
    </w:p>
    <w:p w:rsidR="002E0C59" w:rsidRPr="00BF7F6F" w:rsidRDefault="002E0C59" w:rsidP="00BF7F6F">
      <w:pPr>
        <w:spacing w:line="480" w:lineRule="auto"/>
        <w:rPr>
          <w:rFonts w:ascii="Arial" w:hAnsi="Arial" w:cs="Arial"/>
          <w:sz w:val="24"/>
          <w:szCs w:val="24"/>
        </w:rPr>
      </w:pPr>
    </w:p>
    <w:p w:rsidR="00304A08" w:rsidRPr="00BF7F6F" w:rsidRDefault="00304A08" w:rsidP="00BF7F6F">
      <w:pPr>
        <w:spacing w:line="480" w:lineRule="auto"/>
        <w:rPr>
          <w:rFonts w:ascii="Arial" w:hAnsi="Arial" w:cs="Arial"/>
          <w:sz w:val="24"/>
          <w:szCs w:val="24"/>
        </w:rPr>
      </w:pPr>
      <w:r w:rsidRPr="00BF7F6F">
        <w:rPr>
          <w:rFonts w:ascii="Arial" w:hAnsi="Arial" w:cs="Arial"/>
          <w:sz w:val="24"/>
          <w:szCs w:val="24"/>
        </w:rPr>
        <w:t xml:space="preserve">Advantages </w:t>
      </w:r>
    </w:p>
    <w:p w:rsidR="00F37CD9" w:rsidRPr="00BF7F6F" w:rsidRDefault="00F37CD9" w:rsidP="00BF7F6F">
      <w:pPr>
        <w:spacing w:line="480" w:lineRule="auto"/>
        <w:rPr>
          <w:rFonts w:ascii="Arial" w:hAnsi="Arial" w:cs="Arial"/>
          <w:sz w:val="24"/>
          <w:szCs w:val="24"/>
        </w:rPr>
      </w:pPr>
      <w:r w:rsidRPr="00BF7F6F">
        <w:rPr>
          <w:rFonts w:ascii="Arial" w:hAnsi="Arial" w:cs="Arial"/>
          <w:sz w:val="24"/>
          <w:szCs w:val="24"/>
        </w:rPr>
        <w:t xml:space="preserve">As stated by Saunders </w:t>
      </w:r>
      <w:r w:rsidRPr="00A457F2">
        <w:rPr>
          <w:rFonts w:ascii="Arial" w:hAnsi="Arial" w:cs="Arial"/>
          <w:i/>
          <w:sz w:val="24"/>
          <w:szCs w:val="24"/>
        </w:rPr>
        <w:t>et al</w:t>
      </w:r>
      <w:r w:rsidRPr="00BF7F6F">
        <w:rPr>
          <w:rFonts w:ascii="Arial" w:hAnsi="Arial" w:cs="Arial"/>
          <w:sz w:val="24"/>
          <w:szCs w:val="24"/>
        </w:rPr>
        <w:t xml:space="preserve"> (2016), researchers frequently use questionnaires as a data collection method. Since all participants answer the same questions, it is proven to be an efficient method for gathering data from a large group before analysis. Further advantages of online surveys lie in the fact that they streamline processes to conserve time and reduce costs, reducing the time needed for data analysis and making it easier to gather responses from a broad geographical area. Besides that, the method is environmentally friendly because it reduces both the emissions produced by travel and the paper waste (Denscombe, 2014). </w:t>
      </w:r>
    </w:p>
    <w:p w:rsidR="00F37CD9" w:rsidRPr="00BF7F6F" w:rsidRDefault="00F37CD9" w:rsidP="00BF7F6F">
      <w:pPr>
        <w:spacing w:line="480" w:lineRule="auto"/>
        <w:rPr>
          <w:rFonts w:ascii="Arial" w:hAnsi="Arial" w:cs="Arial"/>
          <w:sz w:val="24"/>
          <w:szCs w:val="24"/>
        </w:rPr>
      </w:pPr>
      <w:r w:rsidRPr="00BF7F6F">
        <w:rPr>
          <w:rFonts w:ascii="Arial" w:hAnsi="Arial" w:cs="Arial"/>
          <w:sz w:val="24"/>
          <w:szCs w:val="24"/>
        </w:rPr>
        <w:t xml:space="preserve">Of the same opinion is </w:t>
      </w:r>
      <w:r w:rsidR="00BC7F4A" w:rsidRPr="00BF7F6F">
        <w:rPr>
          <w:rFonts w:ascii="Arial" w:hAnsi="Arial" w:cs="Arial"/>
          <w:sz w:val="24"/>
          <w:szCs w:val="24"/>
        </w:rPr>
        <w:t>also Kannan</w:t>
      </w:r>
      <w:r w:rsidRPr="00BF7F6F">
        <w:rPr>
          <w:rFonts w:ascii="Arial" w:hAnsi="Arial" w:cs="Arial"/>
          <w:sz w:val="24"/>
          <w:szCs w:val="24"/>
        </w:rPr>
        <w:t xml:space="preserve"> </w:t>
      </w:r>
      <w:r w:rsidRPr="00BF7F6F">
        <w:rPr>
          <w:rFonts w:ascii="Arial" w:hAnsi="Arial" w:cs="Arial"/>
          <w:i/>
          <w:sz w:val="24"/>
          <w:szCs w:val="24"/>
        </w:rPr>
        <w:t>et al.</w:t>
      </w:r>
      <w:r w:rsidRPr="00BF7F6F">
        <w:rPr>
          <w:rFonts w:ascii="Arial" w:hAnsi="Arial" w:cs="Arial"/>
          <w:sz w:val="24"/>
          <w:szCs w:val="24"/>
        </w:rPr>
        <w:t xml:space="preserve"> (1998), sharing the same perspective that </w:t>
      </w:r>
      <w:r w:rsidR="00304A08" w:rsidRPr="00BF7F6F">
        <w:rPr>
          <w:rFonts w:ascii="Arial" w:hAnsi="Arial" w:cs="Arial"/>
          <w:sz w:val="24"/>
          <w:szCs w:val="24"/>
        </w:rPr>
        <w:t xml:space="preserve">an </w:t>
      </w:r>
      <w:r w:rsidRPr="00BF7F6F">
        <w:rPr>
          <w:rFonts w:ascii="Arial" w:hAnsi="Arial" w:cs="Arial"/>
          <w:sz w:val="24"/>
          <w:szCs w:val="24"/>
        </w:rPr>
        <w:t xml:space="preserve">online </w:t>
      </w:r>
      <w:r w:rsidR="00304A08" w:rsidRPr="00BF7F6F">
        <w:rPr>
          <w:rFonts w:ascii="Arial" w:hAnsi="Arial" w:cs="Arial"/>
          <w:sz w:val="24"/>
          <w:szCs w:val="24"/>
        </w:rPr>
        <w:t xml:space="preserve">questionnaire </w:t>
      </w:r>
      <w:r w:rsidRPr="00BF7F6F">
        <w:rPr>
          <w:rFonts w:ascii="Arial" w:hAnsi="Arial" w:cs="Arial"/>
          <w:sz w:val="24"/>
          <w:szCs w:val="24"/>
        </w:rPr>
        <w:t>can reach participants from diverse geographical locations, enhancing data representativeness. In addition, the delivery of rich multimedia content through high-speed broadband enhances participant engagement and the quality of responses.</w:t>
      </w:r>
    </w:p>
    <w:p w:rsidR="00304A08" w:rsidRPr="00BF7F6F" w:rsidRDefault="00304A08" w:rsidP="00BF7F6F">
      <w:pPr>
        <w:spacing w:line="480" w:lineRule="auto"/>
        <w:rPr>
          <w:rFonts w:ascii="Arial" w:hAnsi="Arial" w:cs="Arial"/>
          <w:sz w:val="24"/>
          <w:szCs w:val="24"/>
        </w:rPr>
      </w:pPr>
      <w:r w:rsidRPr="00BF7F6F">
        <w:rPr>
          <w:rFonts w:ascii="Arial" w:hAnsi="Arial" w:cs="Arial"/>
          <w:sz w:val="24"/>
          <w:szCs w:val="24"/>
        </w:rPr>
        <w:lastRenderedPageBreak/>
        <w:t xml:space="preserve">Technological advancements enhance the effectiveness of online questionnaires. According to Tingling </w:t>
      </w:r>
      <w:r w:rsidRPr="00BF7F6F">
        <w:rPr>
          <w:rFonts w:ascii="Arial" w:hAnsi="Arial" w:cs="Arial"/>
          <w:i/>
          <w:sz w:val="24"/>
          <w:szCs w:val="24"/>
        </w:rPr>
        <w:t>et al.</w:t>
      </w:r>
      <w:r w:rsidRPr="00BF7F6F">
        <w:rPr>
          <w:rFonts w:ascii="Arial" w:hAnsi="Arial" w:cs="Arial"/>
          <w:sz w:val="24"/>
          <w:szCs w:val="24"/>
        </w:rPr>
        <w:t xml:space="preserve"> (2003), these tools provide better control and adaptability in presenting information. </w:t>
      </w:r>
      <w:r w:rsidR="0099180A" w:rsidRPr="00BF7F6F">
        <w:rPr>
          <w:rFonts w:ascii="Arial" w:hAnsi="Arial" w:cs="Arial"/>
          <w:sz w:val="24"/>
          <w:szCs w:val="24"/>
        </w:rPr>
        <w:t>Also</w:t>
      </w:r>
      <w:r w:rsidRPr="00BF7F6F">
        <w:rPr>
          <w:rFonts w:ascii="Arial" w:hAnsi="Arial" w:cs="Arial"/>
          <w:sz w:val="24"/>
          <w:szCs w:val="24"/>
        </w:rPr>
        <w:t>, online questionnaires have a significant advantage over traditional questionnaires because the randomised question order minimises positional bias.</w:t>
      </w:r>
    </w:p>
    <w:p w:rsidR="00304A08" w:rsidRPr="00BF7F6F" w:rsidRDefault="00304A08" w:rsidP="00BF7F6F">
      <w:pPr>
        <w:spacing w:line="480" w:lineRule="auto"/>
        <w:rPr>
          <w:rFonts w:ascii="Arial" w:hAnsi="Arial" w:cs="Arial"/>
          <w:sz w:val="24"/>
          <w:szCs w:val="24"/>
        </w:rPr>
      </w:pPr>
    </w:p>
    <w:p w:rsidR="00304A08" w:rsidRPr="00BF7F6F" w:rsidRDefault="00304A08" w:rsidP="00BF7F6F">
      <w:pPr>
        <w:spacing w:line="480" w:lineRule="auto"/>
        <w:rPr>
          <w:rFonts w:ascii="Arial" w:hAnsi="Arial" w:cs="Arial"/>
          <w:sz w:val="24"/>
          <w:szCs w:val="24"/>
        </w:rPr>
      </w:pPr>
      <w:r w:rsidRPr="00BF7F6F">
        <w:rPr>
          <w:rFonts w:ascii="Arial" w:hAnsi="Arial" w:cs="Arial"/>
          <w:sz w:val="24"/>
          <w:szCs w:val="24"/>
        </w:rPr>
        <w:t>Disadvantages</w:t>
      </w:r>
    </w:p>
    <w:p w:rsidR="00BA1DA5" w:rsidRPr="00BF7F6F" w:rsidRDefault="00304A08" w:rsidP="00BF7F6F">
      <w:pPr>
        <w:spacing w:line="480" w:lineRule="auto"/>
        <w:rPr>
          <w:rFonts w:ascii="Arial" w:hAnsi="Arial" w:cs="Arial"/>
          <w:sz w:val="24"/>
          <w:szCs w:val="24"/>
        </w:rPr>
      </w:pPr>
      <w:r w:rsidRPr="00BF7F6F">
        <w:rPr>
          <w:rFonts w:ascii="Arial" w:hAnsi="Arial" w:cs="Arial"/>
          <w:sz w:val="24"/>
          <w:szCs w:val="24"/>
        </w:rPr>
        <w:t xml:space="preserve"> </w:t>
      </w:r>
      <w:r w:rsidR="00BA1DA5" w:rsidRPr="00BF7F6F">
        <w:rPr>
          <w:rFonts w:ascii="Arial" w:hAnsi="Arial" w:cs="Arial"/>
          <w:sz w:val="24"/>
          <w:szCs w:val="24"/>
        </w:rPr>
        <w:t xml:space="preserve">On the other hand, designing a well-structured and reliable questionnaire to capture all relevant information can be challenging (Bell and Waters, 2014). Another limitation is that anonymous respondents are difficult to follow up with, making it hard to collect further data or conduct follow-up inquiries (Saunders </w:t>
      </w:r>
      <w:r w:rsidR="00BA1DA5" w:rsidRPr="00D820C4">
        <w:rPr>
          <w:rFonts w:ascii="Arial" w:hAnsi="Arial" w:cs="Arial"/>
          <w:i/>
          <w:sz w:val="24"/>
          <w:szCs w:val="24"/>
        </w:rPr>
        <w:t>et al</w:t>
      </w:r>
      <w:r w:rsidR="00BA1DA5" w:rsidRPr="00BF7F6F">
        <w:rPr>
          <w:rFonts w:ascii="Arial" w:hAnsi="Arial" w:cs="Arial"/>
          <w:sz w:val="24"/>
          <w:szCs w:val="24"/>
        </w:rPr>
        <w:t xml:space="preserve">., 2016). If the researcher's intent is not clearly communicated or the questionnaire's invitation lacks credibility or context, recipients may perceive it as spam. As a result, the response rate will be much lower than the researcher is expecting (Evans and Mathur, 2005). </w:t>
      </w:r>
    </w:p>
    <w:p w:rsidR="00304A08" w:rsidRPr="00BF7F6F" w:rsidRDefault="00BA1DA5" w:rsidP="00BF7F6F">
      <w:pPr>
        <w:spacing w:line="480" w:lineRule="auto"/>
        <w:rPr>
          <w:rFonts w:ascii="Arial" w:hAnsi="Arial" w:cs="Arial"/>
          <w:sz w:val="24"/>
          <w:szCs w:val="24"/>
        </w:rPr>
      </w:pPr>
      <w:r w:rsidRPr="00BF7F6F">
        <w:rPr>
          <w:rFonts w:ascii="Arial" w:hAnsi="Arial" w:cs="Arial"/>
          <w:sz w:val="24"/>
          <w:szCs w:val="24"/>
        </w:rPr>
        <w:t xml:space="preserve">As suggested by Tingling </w:t>
      </w:r>
      <w:r w:rsidRPr="00BF7F6F">
        <w:rPr>
          <w:rFonts w:ascii="Arial" w:hAnsi="Arial" w:cs="Arial"/>
          <w:i/>
          <w:sz w:val="24"/>
          <w:szCs w:val="24"/>
        </w:rPr>
        <w:t>et al.</w:t>
      </w:r>
      <w:r w:rsidRPr="00BF7F6F">
        <w:rPr>
          <w:rFonts w:ascii="Arial" w:hAnsi="Arial" w:cs="Arial"/>
          <w:sz w:val="24"/>
          <w:szCs w:val="24"/>
        </w:rPr>
        <w:t xml:space="preserve"> (2003), low response rates are seen as a key disadvantage of online surveys and emphasise the importance of offering rewards and designing engaging, well-formulated questionnaires to encourage participation.</w:t>
      </w:r>
    </w:p>
    <w:p w:rsidR="00EF4E5F" w:rsidRPr="00BF7F6F" w:rsidRDefault="00EF4E5F" w:rsidP="00BF7F6F">
      <w:pPr>
        <w:spacing w:line="480" w:lineRule="auto"/>
        <w:rPr>
          <w:rFonts w:ascii="Arial" w:hAnsi="Arial" w:cs="Arial"/>
          <w:sz w:val="24"/>
          <w:szCs w:val="24"/>
        </w:rPr>
      </w:pPr>
      <w:r w:rsidRPr="00BF7F6F">
        <w:rPr>
          <w:rFonts w:ascii="Arial" w:hAnsi="Arial" w:cs="Arial"/>
          <w:sz w:val="24"/>
          <w:szCs w:val="24"/>
        </w:rPr>
        <w:t xml:space="preserve">Online surveys face a significant challenge because of some respondents' lack of digital literacy skills and online experience. Accordingly, to Gunn (2002) the survey’s participants who have limited experience with digital platforms will face challenges when trying to access or complete surveys unless they receive straightforward and clear instructions. The respondents' insufficient digital literacy skills lead them to refrain from survey participation, leading to lower data reliability.  </w:t>
      </w:r>
    </w:p>
    <w:p w:rsidR="00EF4E5F" w:rsidRPr="00BF7F6F" w:rsidRDefault="00EF4E5F" w:rsidP="00BF7F6F">
      <w:pPr>
        <w:spacing w:line="480" w:lineRule="auto"/>
        <w:rPr>
          <w:rFonts w:ascii="Arial" w:hAnsi="Arial" w:cs="Arial"/>
          <w:sz w:val="24"/>
          <w:szCs w:val="24"/>
        </w:rPr>
      </w:pPr>
      <w:r w:rsidRPr="00BF7F6F">
        <w:rPr>
          <w:rFonts w:ascii="Arial" w:hAnsi="Arial" w:cs="Arial"/>
          <w:sz w:val="24"/>
          <w:szCs w:val="24"/>
        </w:rPr>
        <w:lastRenderedPageBreak/>
        <w:t>Survey participants may find this process too complex or time-consuming. To mitigate this problem, researchers should solve this issue by placing surveys behind URLs with unique identifiers and providing brief instructions.</w:t>
      </w:r>
    </w:p>
    <w:p w:rsidR="0002528D" w:rsidRPr="00BF7F6F" w:rsidRDefault="0002528D" w:rsidP="00BF7F6F">
      <w:pPr>
        <w:spacing w:line="480" w:lineRule="auto"/>
        <w:rPr>
          <w:rFonts w:ascii="Arial" w:hAnsi="Arial" w:cs="Arial"/>
          <w:sz w:val="24"/>
          <w:szCs w:val="24"/>
        </w:rPr>
      </w:pPr>
      <w:r w:rsidRPr="00BF7F6F">
        <w:rPr>
          <w:rFonts w:ascii="Arial" w:hAnsi="Arial" w:cs="Arial"/>
          <w:sz w:val="24"/>
          <w:szCs w:val="24"/>
        </w:rPr>
        <w:t>The researcher must identify the advantages and challenges of online questionnaires using effective design and ethical methods to minimise limitations. A well-designed questionnaire, a clear presentation of research goals and step-by-step instructions are fundamental for respondents' participation. A critical component of the study is that the researcher should distribute the survey invitation through trustworthy channels to prevent participants from seeing it as junk mail or a scam while keeping communication clear and transparent.</w:t>
      </w:r>
    </w:p>
    <w:p w:rsidR="0002528D" w:rsidRPr="00BF7F6F" w:rsidRDefault="0002528D" w:rsidP="00BF7F6F">
      <w:pPr>
        <w:spacing w:line="480" w:lineRule="auto"/>
        <w:rPr>
          <w:rFonts w:ascii="Arial" w:hAnsi="Arial" w:cs="Arial"/>
          <w:sz w:val="24"/>
          <w:szCs w:val="24"/>
        </w:rPr>
      </w:pPr>
      <w:r w:rsidRPr="00BF7F6F">
        <w:rPr>
          <w:rFonts w:ascii="Arial" w:hAnsi="Arial" w:cs="Arial"/>
          <w:sz w:val="24"/>
          <w:szCs w:val="24"/>
        </w:rPr>
        <w:t xml:space="preserve">These strategies aim to maximise response rates and data quality, potentially </w:t>
      </w:r>
      <w:r w:rsidR="0099180A" w:rsidRPr="00BF7F6F">
        <w:rPr>
          <w:rFonts w:ascii="Arial" w:hAnsi="Arial" w:cs="Arial"/>
          <w:sz w:val="24"/>
          <w:szCs w:val="24"/>
        </w:rPr>
        <w:t>generating</w:t>
      </w:r>
      <w:r w:rsidRPr="00BF7F6F">
        <w:rPr>
          <w:rFonts w:ascii="Arial" w:hAnsi="Arial" w:cs="Arial"/>
          <w:sz w:val="24"/>
          <w:szCs w:val="24"/>
        </w:rPr>
        <w:t xml:space="preserve"> valuable findings for both academic and practical fields.</w:t>
      </w:r>
    </w:p>
    <w:p w:rsidR="0099180A" w:rsidRPr="00BF7F6F" w:rsidRDefault="0099180A" w:rsidP="00BF7F6F">
      <w:pPr>
        <w:spacing w:line="480" w:lineRule="auto"/>
        <w:rPr>
          <w:rFonts w:ascii="Arial" w:hAnsi="Arial" w:cs="Arial"/>
          <w:sz w:val="24"/>
          <w:szCs w:val="24"/>
        </w:rPr>
      </w:pPr>
    </w:p>
    <w:p w:rsidR="0099180A" w:rsidRPr="007C4D5E" w:rsidRDefault="00EF332D" w:rsidP="00EF332D">
      <w:pPr>
        <w:pStyle w:val="Heading1"/>
        <w:rPr>
          <w:rFonts w:ascii="Arial" w:hAnsi="Arial" w:cs="Arial"/>
          <w:color w:val="000000" w:themeColor="text1"/>
        </w:rPr>
      </w:pPr>
      <w:bookmarkStart w:id="25" w:name="_Toc196924914"/>
      <w:r w:rsidRPr="007C4D5E">
        <w:rPr>
          <w:rFonts w:ascii="Arial" w:hAnsi="Arial" w:cs="Arial"/>
          <w:color w:val="000000" w:themeColor="text1"/>
        </w:rPr>
        <w:t>6.</w:t>
      </w:r>
      <w:r w:rsidR="0099180A" w:rsidRPr="007C4D5E">
        <w:rPr>
          <w:rFonts w:ascii="Arial" w:hAnsi="Arial" w:cs="Arial"/>
          <w:color w:val="000000" w:themeColor="text1"/>
        </w:rPr>
        <w:t xml:space="preserve"> </w:t>
      </w:r>
      <w:r w:rsidR="007C4D5E" w:rsidRPr="007C4D5E">
        <w:rPr>
          <w:rFonts w:ascii="Arial" w:hAnsi="Arial" w:cs="Arial"/>
          <w:color w:val="000000" w:themeColor="text1"/>
        </w:rPr>
        <w:t>Discuss</w:t>
      </w:r>
      <w:r w:rsidR="0099180A" w:rsidRPr="007C4D5E">
        <w:rPr>
          <w:rFonts w:ascii="Arial" w:hAnsi="Arial" w:cs="Arial"/>
          <w:color w:val="000000" w:themeColor="text1"/>
        </w:rPr>
        <w:t xml:space="preserve"> and </w:t>
      </w:r>
      <w:r w:rsidR="007C4D5E" w:rsidRPr="007C4D5E">
        <w:rPr>
          <w:rFonts w:ascii="Arial" w:hAnsi="Arial" w:cs="Arial"/>
          <w:color w:val="000000" w:themeColor="text1"/>
        </w:rPr>
        <w:t xml:space="preserve">analyse </w:t>
      </w:r>
      <w:r w:rsidR="0099180A" w:rsidRPr="007C4D5E">
        <w:rPr>
          <w:rFonts w:ascii="Arial" w:hAnsi="Arial" w:cs="Arial"/>
          <w:color w:val="000000" w:themeColor="text1"/>
        </w:rPr>
        <w:t>effective methods for data collection</w:t>
      </w:r>
      <w:bookmarkEnd w:id="25"/>
    </w:p>
    <w:p w:rsidR="0099180A" w:rsidRPr="00BF7F6F" w:rsidRDefault="0099180A" w:rsidP="00BF7F6F">
      <w:pPr>
        <w:spacing w:after="240" w:line="480" w:lineRule="auto"/>
        <w:rPr>
          <w:rFonts w:ascii="Arial" w:hAnsi="Arial" w:cs="Arial"/>
          <w:b/>
          <w:iCs/>
          <w:sz w:val="24"/>
          <w:szCs w:val="24"/>
        </w:rPr>
      </w:pPr>
    </w:p>
    <w:p w:rsidR="0099180A" w:rsidRPr="00BF7F6F" w:rsidRDefault="0099180A" w:rsidP="00BF7F6F">
      <w:pPr>
        <w:spacing w:after="240" w:line="480" w:lineRule="auto"/>
        <w:rPr>
          <w:rFonts w:ascii="Arial" w:hAnsi="Arial" w:cs="Arial"/>
          <w:iCs/>
          <w:sz w:val="24"/>
          <w:szCs w:val="24"/>
        </w:rPr>
      </w:pPr>
      <w:r w:rsidRPr="00BF7F6F">
        <w:rPr>
          <w:rFonts w:ascii="Arial" w:hAnsi="Arial" w:cs="Arial"/>
          <w:iCs/>
          <w:sz w:val="24"/>
          <w:szCs w:val="24"/>
        </w:rPr>
        <w:t xml:space="preserve">The researcher will utilise Qualtrics, an online survey tool that supports researchers in designing insightful questionnaires, including access to free templates and options for pre-testing (Qualtrics, no data). This tool is a trusted and widely used platform, especially when compared to SurveyMonkey, where its default settings can raise issues with data protection and transparency. Qualtrics reportedly facilitates over 1 billion surveys annually and has implemented advanced technology that allows researchers to “use built-in intelligence (powered by </w:t>
      </w:r>
      <w:proofErr w:type="spellStart"/>
      <w:r w:rsidRPr="00BF7F6F">
        <w:rPr>
          <w:rFonts w:ascii="Arial" w:hAnsi="Arial" w:cs="Arial"/>
          <w:iCs/>
          <w:sz w:val="24"/>
          <w:szCs w:val="24"/>
        </w:rPr>
        <w:t>iQ</w:t>
      </w:r>
      <w:proofErr w:type="spellEnd"/>
      <w:r w:rsidRPr="00BF7F6F">
        <w:rPr>
          <w:rFonts w:ascii="Arial" w:hAnsi="Arial" w:cs="Arial"/>
          <w:iCs/>
          <w:sz w:val="24"/>
          <w:szCs w:val="24"/>
        </w:rPr>
        <w:t xml:space="preserve">) to obtain higher quality data” (Qualtrics no data; Balamurugan, 2025). These features promote efficient design, </w:t>
      </w:r>
      <w:r w:rsidRPr="00BF7F6F">
        <w:rPr>
          <w:rFonts w:ascii="Arial" w:hAnsi="Arial" w:cs="Arial"/>
          <w:iCs/>
          <w:sz w:val="24"/>
          <w:szCs w:val="24"/>
        </w:rPr>
        <w:lastRenderedPageBreak/>
        <w:t>personalisation and analysis of survey data, which is ideal for collecting reliable, standardised, and tailored responses from a broad sample of UK retail businesses.</w:t>
      </w:r>
    </w:p>
    <w:p w:rsidR="0099180A" w:rsidRPr="00BF7F6F" w:rsidRDefault="0099180A" w:rsidP="00BF7F6F">
      <w:pPr>
        <w:spacing w:after="240" w:line="480" w:lineRule="auto"/>
        <w:rPr>
          <w:rFonts w:ascii="Arial" w:hAnsi="Arial" w:cs="Arial"/>
          <w:iCs/>
          <w:sz w:val="24"/>
          <w:szCs w:val="24"/>
        </w:rPr>
      </w:pPr>
      <w:r w:rsidRPr="00BF7F6F">
        <w:rPr>
          <w:rFonts w:ascii="Arial" w:hAnsi="Arial" w:cs="Arial"/>
          <w:iCs/>
          <w:sz w:val="24"/>
          <w:szCs w:val="24"/>
        </w:rPr>
        <w:t xml:space="preserve">The questionnaire will feature closed questions regarding the number of employees in </w:t>
      </w:r>
      <w:r w:rsidR="00F74063" w:rsidRPr="00BF7F6F">
        <w:rPr>
          <w:rFonts w:ascii="Arial" w:hAnsi="Arial" w:cs="Arial"/>
          <w:iCs/>
          <w:sz w:val="24"/>
          <w:szCs w:val="24"/>
        </w:rPr>
        <w:t>organisations</w:t>
      </w:r>
      <w:r w:rsidRPr="00BF7F6F">
        <w:rPr>
          <w:rFonts w:ascii="Arial" w:hAnsi="Arial" w:cs="Arial"/>
          <w:iCs/>
          <w:sz w:val="24"/>
          <w:szCs w:val="24"/>
        </w:rPr>
        <w:t xml:space="preserve">, as well as open-ended questions that prompt respondents to briefly describe the methods they employ in response to changing consumer attitudes towards sustainability. </w:t>
      </w:r>
    </w:p>
    <w:p w:rsidR="0099180A" w:rsidRPr="00BF7F6F" w:rsidRDefault="0099180A" w:rsidP="00BF7F6F">
      <w:pPr>
        <w:spacing w:after="240" w:line="480" w:lineRule="auto"/>
        <w:rPr>
          <w:rFonts w:ascii="Arial" w:hAnsi="Arial" w:cs="Arial"/>
          <w:iCs/>
          <w:sz w:val="24"/>
          <w:szCs w:val="24"/>
        </w:rPr>
      </w:pPr>
      <w:r w:rsidRPr="00BF7F6F">
        <w:rPr>
          <w:rFonts w:ascii="Arial" w:hAnsi="Arial" w:cs="Arial"/>
          <w:iCs/>
          <w:sz w:val="24"/>
          <w:szCs w:val="24"/>
        </w:rPr>
        <w:t xml:space="preserve">The researcher </w:t>
      </w:r>
      <w:r w:rsidR="000C7753" w:rsidRPr="00BF7F6F">
        <w:rPr>
          <w:rFonts w:ascii="Arial" w:hAnsi="Arial" w:cs="Arial"/>
          <w:iCs/>
          <w:sz w:val="24"/>
          <w:szCs w:val="24"/>
        </w:rPr>
        <w:t>acknowledges</w:t>
      </w:r>
      <w:r w:rsidRPr="00BF7F6F">
        <w:rPr>
          <w:rFonts w:ascii="Arial" w:hAnsi="Arial" w:cs="Arial"/>
          <w:iCs/>
          <w:sz w:val="24"/>
          <w:szCs w:val="24"/>
        </w:rPr>
        <w:t xml:space="preserve"> that a lengthy survey can bring a lower response rate and diminished consistency of data (Eisele </w:t>
      </w:r>
      <w:r w:rsidRPr="00D820C4">
        <w:rPr>
          <w:rFonts w:ascii="Arial" w:hAnsi="Arial" w:cs="Arial"/>
          <w:i/>
          <w:iCs/>
          <w:sz w:val="24"/>
          <w:szCs w:val="24"/>
        </w:rPr>
        <w:t>et al</w:t>
      </w:r>
      <w:r w:rsidRPr="00BF7F6F">
        <w:rPr>
          <w:rFonts w:ascii="Arial" w:hAnsi="Arial" w:cs="Arial"/>
          <w:iCs/>
          <w:sz w:val="24"/>
          <w:szCs w:val="24"/>
        </w:rPr>
        <w:t>., 2022).</w:t>
      </w:r>
    </w:p>
    <w:p w:rsidR="00F74063" w:rsidRPr="00BF7F6F" w:rsidRDefault="00F74063" w:rsidP="00BF7F6F">
      <w:pPr>
        <w:spacing w:after="240" w:line="480" w:lineRule="auto"/>
        <w:rPr>
          <w:rFonts w:ascii="Arial" w:hAnsi="Arial" w:cs="Arial"/>
          <w:iCs/>
          <w:sz w:val="24"/>
          <w:szCs w:val="24"/>
        </w:rPr>
      </w:pPr>
      <w:r w:rsidRPr="00BF7F6F">
        <w:rPr>
          <w:rFonts w:ascii="Arial" w:hAnsi="Arial" w:cs="Arial"/>
          <w:iCs/>
          <w:sz w:val="24"/>
          <w:szCs w:val="24"/>
        </w:rPr>
        <w:t>The researcher wishes to conduct a pilot test with a small sample of business representatives to evaluate the clarity, consistency, feasibility and overall design of the survey. Based on pilot feedback, questions will be enhanced for readability, so that the questionnaire will avoid unclear or biased questions to ensure accuracy and encourage more meaningful participation from respondents (</w:t>
      </w:r>
      <w:proofErr w:type="spellStart"/>
      <w:r w:rsidRPr="00BF7F6F">
        <w:rPr>
          <w:rFonts w:ascii="Arial" w:hAnsi="Arial" w:cs="Arial"/>
          <w:iCs/>
          <w:sz w:val="24"/>
          <w:szCs w:val="24"/>
        </w:rPr>
        <w:t>Ekinci</w:t>
      </w:r>
      <w:proofErr w:type="spellEnd"/>
      <w:r w:rsidRPr="00BF7F6F">
        <w:rPr>
          <w:rFonts w:ascii="Arial" w:hAnsi="Arial" w:cs="Arial"/>
          <w:iCs/>
          <w:sz w:val="24"/>
          <w:szCs w:val="24"/>
        </w:rPr>
        <w:t xml:space="preserve">, 2015). </w:t>
      </w:r>
    </w:p>
    <w:p w:rsidR="00F74063" w:rsidRPr="00BF7F6F" w:rsidRDefault="00F74063" w:rsidP="00BF7F6F">
      <w:pPr>
        <w:spacing w:after="240" w:line="480" w:lineRule="auto"/>
        <w:rPr>
          <w:rFonts w:ascii="Arial" w:hAnsi="Arial" w:cs="Arial"/>
          <w:iCs/>
          <w:sz w:val="24"/>
          <w:szCs w:val="24"/>
        </w:rPr>
      </w:pPr>
      <w:r w:rsidRPr="00BF7F6F">
        <w:rPr>
          <w:rFonts w:ascii="Arial" w:hAnsi="Arial" w:cs="Arial"/>
          <w:iCs/>
          <w:sz w:val="24"/>
          <w:szCs w:val="24"/>
        </w:rPr>
        <w:t>Qualtrics integrates seamlessly with Excel, allowing the researcher, once the survey is complete, to export the survey's responses for further analysis. These elements facilitate the generation of charts and visual summaries, making it a practical and efficient tool for data-driven research and having the possibility to present it in multiple ways, which helps translate raw data into meaningful information (Qualtrics no data).</w:t>
      </w:r>
    </w:p>
    <w:p w:rsidR="00F74063" w:rsidRPr="00BF7F6F" w:rsidRDefault="00F74063" w:rsidP="00BF7F6F">
      <w:pPr>
        <w:spacing w:after="240" w:line="480" w:lineRule="auto"/>
        <w:rPr>
          <w:rFonts w:ascii="Arial" w:hAnsi="Arial" w:cs="Arial"/>
          <w:iCs/>
          <w:sz w:val="24"/>
          <w:szCs w:val="24"/>
        </w:rPr>
      </w:pPr>
      <w:r w:rsidRPr="00BF7F6F">
        <w:rPr>
          <w:rFonts w:ascii="Arial" w:hAnsi="Arial" w:cs="Arial"/>
          <w:iCs/>
          <w:sz w:val="24"/>
          <w:szCs w:val="24"/>
        </w:rPr>
        <w:t>Selecting an online questionnaire aligns with an objectivist perspective because it assumes reality exists as structured and defined frameworks. The goal is to identify and understand an organisation's particular patterns and processes (Burrell and Morgan, 1979).</w:t>
      </w:r>
    </w:p>
    <w:p w:rsidR="00BC7F4A" w:rsidRDefault="00F74063" w:rsidP="00BF7F6F">
      <w:pPr>
        <w:spacing w:after="240" w:line="480" w:lineRule="auto"/>
        <w:rPr>
          <w:rFonts w:ascii="Arial" w:hAnsi="Arial" w:cs="Arial"/>
          <w:iCs/>
          <w:sz w:val="24"/>
          <w:szCs w:val="24"/>
        </w:rPr>
      </w:pPr>
      <w:r w:rsidRPr="00BF7F6F">
        <w:rPr>
          <w:rFonts w:ascii="Arial" w:hAnsi="Arial" w:cs="Arial"/>
          <w:iCs/>
          <w:sz w:val="24"/>
          <w:szCs w:val="24"/>
        </w:rPr>
        <w:lastRenderedPageBreak/>
        <w:t xml:space="preserve">The main difference between objectivism and subjective research lies in the latter being associated with qualitative methods and </w:t>
      </w:r>
      <w:r w:rsidR="001A01F1" w:rsidRPr="00BF7F6F">
        <w:rPr>
          <w:rFonts w:ascii="Arial" w:hAnsi="Arial" w:cs="Arial"/>
          <w:iCs/>
          <w:sz w:val="24"/>
          <w:szCs w:val="24"/>
        </w:rPr>
        <w:t>focusing</w:t>
      </w:r>
      <w:r w:rsidRPr="00BF7F6F">
        <w:rPr>
          <w:rFonts w:ascii="Arial" w:hAnsi="Arial" w:cs="Arial"/>
          <w:iCs/>
          <w:sz w:val="24"/>
          <w:szCs w:val="24"/>
        </w:rPr>
        <w:t xml:space="preserve"> on understanding feelings and experiences, using text and visuals, and mainly using focus groups and interviews. The online survey method generates structured, numerical responses that can be statistically analysed to draw generalisable conclusions. In contrast with qualitative research, which offers rich insights but is more subjective,</w:t>
      </w:r>
      <w:r w:rsidR="001A01F1" w:rsidRPr="00BF7F6F">
        <w:rPr>
          <w:rFonts w:ascii="Arial" w:hAnsi="Arial" w:cs="Arial"/>
          <w:iCs/>
          <w:sz w:val="24"/>
          <w:szCs w:val="24"/>
        </w:rPr>
        <w:t xml:space="preserve"> </w:t>
      </w:r>
      <w:r w:rsidRPr="00BF7F6F">
        <w:rPr>
          <w:rFonts w:ascii="Arial" w:hAnsi="Arial" w:cs="Arial"/>
          <w:iCs/>
          <w:sz w:val="24"/>
          <w:szCs w:val="24"/>
        </w:rPr>
        <w:t xml:space="preserve">time-consuming, and suitable for small samples, the quantitative data allows for broader comparisons across companies in the UK retail sector, providing a clearer understanding of how customers transition towards sustainable practices impact business strategies at a larger scale (Saunders </w:t>
      </w:r>
      <w:r w:rsidRPr="00D820C4">
        <w:rPr>
          <w:rFonts w:ascii="Arial" w:hAnsi="Arial" w:cs="Arial"/>
          <w:i/>
          <w:iCs/>
          <w:sz w:val="24"/>
          <w:szCs w:val="24"/>
        </w:rPr>
        <w:t>et al</w:t>
      </w:r>
      <w:r w:rsidRPr="00BF7F6F">
        <w:rPr>
          <w:rFonts w:ascii="Arial" w:hAnsi="Arial" w:cs="Arial"/>
          <w:iCs/>
          <w:sz w:val="24"/>
          <w:szCs w:val="24"/>
        </w:rPr>
        <w:t>, 2019).</w:t>
      </w:r>
    </w:p>
    <w:p w:rsidR="00BC7F4A" w:rsidRPr="00BF7F6F" w:rsidRDefault="00BC7F4A" w:rsidP="00BF7F6F">
      <w:pPr>
        <w:spacing w:after="240" w:line="480" w:lineRule="auto"/>
        <w:rPr>
          <w:rFonts w:ascii="Arial" w:hAnsi="Arial" w:cs="Arial"/>
          <w:iCs/>
          <w:sz w:val="24"/>
          <w:szCs w:val="24"/>
        </w:rPr>
      </w:pPr>
    </w:p>
    <w:p w:rsidR="001A01F1" w:rsidRDefault="00EF332D" w:rsidP="00EF332D">
      <w:pPr>
        <w:pStyle w:val="Heading1"/>
        <w:rPr>
          <w:rFonts w:ascii="Arial" w:hAnsi="Arial" w:cs="Arial"/>
          <w:color w:val="auto"/>
        </w:rPr>
      </w:pPr>
      <w:bookmarkStart w:id="26" w:name="_Toc196924915"/>
      <w:r w:rsidRPr="00BC7F4A">
        <w:rPr>
          <w:rFonts w:ascii="Arial" w:hAnsi="Arial" w:cs="Arial"/>
          <w:color w:val="auto"/>
        </w:rPr>
        <w:t>7.</w:t>
      </w:r>
      <w:r w:rsidR="001A01F1" w:rsidRPr="00BC7F4A">
        <w:rPr>
          <w:rFonts w:ascii="Arial" w:hAnsi="Arial" w:cs="Arial"/>
          <w:color w:val="auto"/>
        </w:rPr>
        <w:t xml:space="preserve"> </w:t>
      </w:r>
      <w:r w:rsidR="00BC7F4A" w:rsidRPr="00BC7F4A">
        <w:rPr>
          <w:rFonts w:ascii="Arial" w:hAnsi="Arial" w:cs="Arial"/>
          <w:color w:val="auto"/>
        </w:rPr>
        <w:t>Evaluate resource</w:t>
      </w:r>
      <w:r w:rsidR="001A01F1" w:rsidRPr="00BC7F4A">
        <w:rPr>
          <w:rFonts w:ascii="Arial" w:hAnsi="Arial" w:cs="Arial"/>
          <w:color w:val="auto"/>
        </w:rPr>
        <w:t xml:space="preserve"> implications and needs</w:t>
      </w:r>
      <w:bookmarkEnd w:id="26"/>
      <w:r w:rsidR="001A01F1" w:rsidRPr="00BC7F4A">
        <w:rPr>
          <w:rFonts w:ascii="Arial" w:hAnsi="Arial" w:cs="Arial"/>
          <w:color w:val="auto"/>
        </w:rPr>
        <w:t xml:space="preserve"> </w:t>
      </w:r>
    </w:p>
    <w:p w:rsidR="00BC7F4A" w:rsidRPr="00BC7F4A" w:rsidRDefault="00BC7F4A" w:rsidP="00BC7F4A"/>
    <w:p w:rsidR="00BC7F4A" w:rsidRPr="00BC7F4A" w:rsidRDefault="00BC7F4A" w:rsidP="00BC7F4A"/>
    <w:p w:rsidR="00761636" w:rsidRPr="00BF7F6F" w:rsidRDefault="00761636" w:rsidP="00BF7F6F">
      <w:pPr>
        <w:spacing w:after="240" w:line="480" w:lineRule="auto"/>
        <w:rPr>
          <w:rFonts w:ascii="Arial" w:hAnsi="Arial" w:cs="Arial"/>
          <w:iCs/>
          <w:sz w:val="24"/>
          <w:szCs w:val="24"/>
        </w:rPr>
      </w:pPr>
      <w:r w:rsidRPr="00BF7F6F">
        <w:rPr>
          <w:rFonts w:ascii="Arial" w:hAnsi="Arial" w:cs="Arial"/>
          <w:iCs/>
          <w:sz w:val="24"/>
          <w:szCs w:val="24"/>
        </w:rPr>
        <w:t>In this study, the researcher initially intended to adopt a pragmatic approach, which employs mixed methods like qualitative and quantitative methods to understand all aspects of the topic. However, due to time constraints and the considerable amount of preparation still required for developing and refining the questionnaire, the researcher recognises the need to prioritise feasibility, so the final decision inclined the balance on quantitative research (</w:t>
      </w:r>
      <w:proofErr w:type="spellStart"/>
      <w:r w:rsidRPr="00BF7F6F">
        <w:rPr>
          <w:rFonts w:ascii="Arial" w:hAnsi="Arial" w:cs="Arial"/>
          <w:iCs/>
          <w:sz w:val="24"/>
          <w:szCs w:val="24"/>
        </w:rPr>
        <w:t>Sauders</w:t>
      </w:r>
      <w:proofErr w:type="spellEnd"/>
      <w:r w:rsidRPr="00BF7F6F">
        <w:rPr>
          <w:rFonts w:ascii="Arial" w:hAnsi="Arial" w:cs="Arial"/>
          <w:iCs/>
          <w:sz w:val="24"/>
          <w:szCs w:val="24"/>
        </w:rPr>
        <w:t xml:space="preserve"> </w:t>
      </w:r>
      <w:r w:rsidRPr="00D820C4">
        <w:rPr>
          <w:rFonts w:ascii="Arial" w:hAnsi="Arial" w:cs="Arial"/>
          <w:i/>
          <w:iCs/>
          <w:sz w:val="24"/>
          <w:szCs w:val="24"/>
        </w:rPr>
        <w:t>et al</w:t>
      </w:r>
      <w:r w:rsidRPr="00BF7F6F">
        <w:rPr>
          <w:rFonts w:ascii="Arial" w:hAnsi="Arial" w:cs="Arial"/>
          <w:iCs/>
          <w:sz w:val="24"/>
          <w:szCs w:val="24"/>
        </w:rPr>
        <w:t xml:space="preserve">., 2019).   </w:t>
      </w:r>
    </w:p>
    <w:p w:rsidR="00761636" w:rsidRPr="00BF7F6F" w:rsidRDefault="00761636" w:rsidP="00BF7F6F">
      <w:pPr>
        <w:spacing w:after="240" w:line="480" w:lineRule="auto"/>
        <w:rPr>
          <w:rFonts w:ascii="Arial" w:hAnsi="Arial" w:cs="Arial"/>
          <w:iCs/>
          <w:sz w:val="24"/>
          <w:szCs w:val="24"/>
        </w:rPr>
      </w:pPr>
      <w:r w:rsidRPr="00BF7F6F">
        <w:rPr>
          <w:rFonts w:ascii="Arial" w:hAnsi="Arial" w:cs="Arial"/>
          <w:iCs/>
          <w:sz w:val="24"/>
          <w:szCs w:val="24"/>
        </w:rPr>
        <w:t>The estimated timeframe for distributing and collecting responses is close to three weeks, allowing enough time for analysis. Free tools such as Qualtrics and Microsoft Excel</w:t>
      </w:r>
      <w:r w:rsidR="00BC7F4A">
        <w:rPr>
          <w:rFonts w:ascii="Arial" w:hAnsi="Arial" w:cs="Arial"/>
          <w:iCs/>
          <w:sz w:val="24"/>
          <w:szCs w:val="24"/>
        </w:rPr>
        <w:t xml:space="preserve"> will be used for designing questionnaires</w:t>
      </w:r>
      <w:r w:rsidRPr="00BF7F6F">
        <w:rPr>
          <w:rFonts w:ascii="Arial" w:hAnsi="Arial" w:cs="Arial"/>
          <w:iCs/>
          <w:sz w:val="24"/>
          <w:szCs w:val="24"/>
        </w:rPr>
        <w:t xml:space="preserve">, data collection, and data </w:t>
      </w:r>
      <w:r w:rsidR="008D4926" w:rsidRPr="00BF7F6F">
        <w:rPr>
          <w:rFonts w:ascii="Arial" w:hAnsi="Arial" w:cs="Arial"/>
          <w:iCs/>
          <w:sz w:val="24"/>
          <w:szCs w:val="24"/>
        </w:rPr>
        <w:t>analysis</w:t>
      </w:r>
      <w:r w:rsidRPr="00BF7F6F">
        <w:rPr>
          <w:rFonts w:ascii="Arial" w:hAnsi="Arial" w:cs="Arial"/>
          <w:iCs/>
          <w:sz w:val="24"/>
          <w:szCs w:val="24"/>
        </w:rPr>
        <w:t>,</w:t>
      </w:r>
      <w:r w:rsidR="008D4926" w:rsidRPr="00BF7F6F">
        <w:rPr>
          <w:rFonts w:ascii="Arial" w:hAnsi="Arial" w:cs="Arial"/>
          <w:iCs/>
          <w:sz w:val="24"/>
          <w:szCs w:val="24"/>
        </w:rPr>
        <w:t xml:space="preserve"> </w:t>
      </w:r>
      <w:r w:rsidRPr="00BF7F6F">
        <w:rPr>
          <w:rFonts w:ascii="Arial" w:hAnsi="Arial" w:cs="Arial"/>
          <w:iCs/>
          <w:sz w:val="24"/>
          <w:szCs w:val="24"/>
        </w:rPr>
        <w:t xml:space="preserve">which minimises costs. </w:t>
      </w:r>
    </w:p>
    <w:p w:rsidR="001A01F1" w:rsidRPr="00BF7F6F" w:rsidRDefault="00761636" w:rsidP="00BF7F6F">
      <w:pPr>
        <w:spacing w:after="240" w:line="480" w:lineRule="auto"/>
        <w:rPr>
          <w:rFonts w:ascii="Arial" w:hAnsi="Arial" w:cs="Arial"/>
          <w:iCs/>
          <w:sz w:val="24"/>
          <w:szCs w:val="24"/>
        </w:rPr>
      </w:pPr>
      <w:r w:rsidRPr="00BF7F6F">
        <w:rPr>
          <w:rFonts w:ascii="Arial" w:hAnsi="Arial" w:cs="Arial"/>
          <w:iCs/>
          <w:sz w:val="24"/>
          <w:szCs w:val="24"/>
        </w:rPr>
        <w:lastRenderedPageBreak/>
        <w:t xml:space="preserve">Since the study will be carried out remotely, there are no anticipated travel expenses. The researcher does not intend to offer any monetary or non-monetary compensation for multiple reasons. Firstly, offering monetary incentives may raise ethical concerns, 'introduce any bias or conflict of interest', and secondly, might affect the integrity of the </w:t>
      </w:r>
      <w:r w:rsidR="00176F9A" w:rsidRPr="00BF7F6F">
        <w:rPr>
          <w:rFonts w:ascii="Arial" w:hAnsi="Arial" w:cs="Arial"/>
          <w:iCs/>
          <w:sz w:val="24"/>
          <w:szCs w:val="24"/>
        </w:rPr>
        <w:t>researcher (</w:t>
      </w:r>
      <w:r w:rsidRPr="00BF7F6F">
        <w:rPr>
          <w:rFonts w:ascii="Arial" w:hAnsi="Arial" w:cs="Arial"/>
          <w:iCs/>
          <w:sz w:val="24"/>
          <w:szCs w:val="24"/>
        </w:rPr>
        <w:t>University of Gloucestershire, 2024).     </w:t>
      </w:r>
    </w:p>
    <w:p w:rsidR="00761636" w:rsidRPr="00BF7F6F" w:rsidRDefault="00761636" w:rsidP="00BF7F6F">
      <w:pPr>
        <w:spacing w:after="240" w:line="480" w:lineRule="auto"/>
        <w:rPr>
          <w:rFonts w:ascii="Arial" w:hAnsi="Arial" w:cs="Arial"/>
          <w:iCs/>
          <w:sz w:val="24"/>
          <w:szCs w:val="24"/>
        </w:rPr>
      </w:pPr>
      <w:r w:rsidRPr="00BF7F6F">
        <w:rPr>
          <w:rFonts w:ascii="Arial" w:hAnsi="Arial" w:cs="Arial"/>
          <w:iCs/>
          <w:sz w:val="24"/>
          <w:szCs w:val="24"/>
        </w:rPr>
        <w:t xml:space="preserve">The questionnaire will be shared through various channels and sent individually, with the expectation that business participants will voluntarily take part and actively engage with it. In summary, the research should be feasible and achievable within the limitations of a student research project with the aim of producing meaningful results. </w:t>
      </w:r>
    </w:p>
    <w:p w:rsidR="0092493B" w:rsidRPr="00BF7F6F" w:rsidRDefault="0092493B" w:rsidP="00BF7F6F">
      <w:pPr>
        <w:spacing w:after="240" w:line="480" w:lineRule="auto"/>
        <w:rPr>
          <w:rFonts w:ascii="Arial" w:hAnsi="Arial" w:cs="Arial"/>
          <w:iCs/>
          <w:sz w:val="24"/>
          <w:szCs w:val="24"/>
        </w:rPr>
      </w:pPr>
    </w:p>
    <w:p w:rsidR="0092493B" w:rsidRDefault="00BC7F4A" w:rsidP="00EF332D">
      <w:pPr>
        <w:pStyle w:val="Heading1"/>
        <w:rPr>
          <w:rFonts w:ascii="Arial" w:hAnsi="Arial" w:cs="Arial"/>
          <w:color w:val="auto"/>
        </w:rPr>
      </w:pPr>
      <w:bookmarkStart w:id="27" w:name="_Toc196924916"/>
      <w:r w:rsidRPr="00BC7F4A">
        <w:rPr>
          <w:rFonts w:ascii="Arial" w:hAnsi="Arial" w:cs="Arial"/>
          <w:color w:val="auto"/>
        </w:rPr>
        <w:t>8.</w:t>
      </w:r>
      <w:r w:rsidR="0092493B" w:rsidRPr="00BC7F4A">
        <w:rPr>
          <w:rFonts w:ascii="Arial" w:hAnsi="Arial" w:cs="Arial"/>
          <w:color w:val="auto"/>
        </w:rPr>
        <w:t xml:space="preserve"> </w:t>
      </w:r>
      <w:r w:rsidRPr="00BC7F4A">
        <w:rPr>
          <w:rFonts w:ascii="Arial" w:hAnsi="Arial" w:cs="Arial"/>
          <w:color w:val="auto"/>
        </w:rPr>
        <w:t>Gantt Chart</w:t>
      </w:r>
      <w:bookmarkEnd w:id="27"/>
    </w:p>
    <w:p w:rsidR="00BC7F4A" w:rsidRPr="00BC7F4A" w:rsidRDefault="00BC7F4A" w:rsidP="00BC7F4A"/>
    <w:p w:rsidR="0092493B" w:rsidRPr="00BF7F6F" w:rsidRDefault="0092493B" w:rsidP="00BF7F6F">
      <w:pPr>
        <w:spacing w:after="240" w:line="480" w:lineRule="auto"/>
        <w:rPr>
          <w:rFonts w:ascii="Arial" w:hAnsi="Arial" w:cs="Arial"/>
          <w:iCs/>
          <w:sz w:val="24"/>
          <w:szCs w:val="24"/>
        </w:rPr>
      </w:pPr>
      <w:r w:rsidRPr="00BF7F6F">
        <w:rPr>
          <w:rFonts w:ascii="Arial" w:hAnsi="Arial" w:cs="Arial"/>
          <w:iCs/>
          <w:sz w:val="24"/>
          <w:szCs w:val="24"/>
        </w:rPr>
        <w:t xml:space="preserve">To ensure the researcher manages their time effectively, a Gantt chart has been developed to outline the timeline and key stages of the research project, </w:t>
      </w:r>
      <w:r w:rsidR="00CE448C">
        <w:rPr>
          <w:rFonts w:ascii="Arial" w:hAnsi="Arial" w:cs="Arial"/>
          <w:iCs/>
          <w:sz w:val="24"/>
          <w:szCs w:val="24"/>
        </w:rPr>
        <w:t>sketching</w:t>
      </w:r>
      <w:r w:rsidRPr="00BF7F6F">
        <w:rPr>
          <w:rFonts w:ascii="Arial" w:hAnsi="Arial" w:cs="Arial"/>
          <w:iCs/>
          <w:sz w:val="24"/>
          <w:szCs w:val="24"/>
        </w:rPr>
        <w:t xml:space="preserve"> the duration of each section. A Gantt chart assists researchers in managing their time, making decisions, and maintaining adaptability, even when research uncertainties arise (</w:t>
      </w:r>
      <w:proofErr w:type="spellStart"/>
      <w:r w:rsidRPr="00BF7F6F">
        <w:rPr>
          <w:rFonts w:ascii="Arial" w:hAnsi="Arial" w:cs="Arial"/>
          <w:iCs/>
          <w:sz w:val="24"/>
          <w:szCs w:val="24"/>
        </w:rPr>
        <w:t>Harake</w:t>
      </w:r>
      <w:proofErr w:type="spellEnd"/>
      <w:r w:rsidRPr="00BF7F6F">
        <w:rPr>
          <w:rFonts w:ascii="Arial" w:hAnsi="Arial" w:cs="Arial"/>
          <w:iCs/>
          <w:sz w:val="24"/>
          <w:szCs w:val="24"/>
        </w:rPr>
        <w:t xml:space="preserve">, 2025). The Gantt chart presented below illustrates the structured timeline of the research process from the literature review, and concludes with the final compilation and writing of the assignment. </w:t>
      </w:r>
    </w:p>
    <w:p w:rsidR="0092493B" w:rsidRPr="00BF7F6F" w:rsidRDefault="0092493B" w:rsidP="00BF7F6F">
      <w:pPr>
        <w:spacing w:after="240" w:line="480" w:lineRule="auto"/>
        <w:rPr>
          <w:rFonts w:ascii="Arial" w:hAnsi="Arial" w:cs="Arial"/>
          <w:iCs/>
          <w:sz w:val="24"/>
          <w:szCs w:val="24"/>
        </w:rPr>
      </w:pPr>
    </w:p>
    <w:p w:rsidR="00B9689F" w:rsidRPr="00176F9A" w:rsidRDefault="00B9689F" w:rsidP="00B9689F">
      <w:pPr>
        <w:pStyle w:val="Caption"/>
        <w:keepNext/>
        <w:rPr>
          <w:color w:val="auto"/>
        </w:rPr>
      </w:pPr>
      <w:bookmarkStart w:id="28" w:name="_Toc196918489"/>
      <w:r w:rsidRPr="00176F9A">
        <w:rPr>
          <w:color w:val="auto"/>
        </w:rPr>
        <w:t xml:space="preserve">Table </w:t>
      </w:r>
      <w:r w:rsidRPr="00176F9A">
        <w:rPr>
          <w:color w:val="auto"/>
        </w:rPr>
        <w:fldChar w:fldCharType="begin"/>
      </w:r>
      <w:r w:rsidRPr="00176F9A">
        <w:rPr>
          <w:color w:val="auto"/>
        </w:rPr>
        <w:instrText xml:space="preserve"> SEQ Table \* ARABIC </w:instrText>
      </w:r>
      <w:r w:rsidRPr="00176F9A">
        <w:rPr>
          <w:color w:val="auto"/>
        </w:rPr>
        <w:fldChar w:fldCharType="separate"/>
      </w:r>
      <w:r w:rsidRPr="00176F9A">
        <w:rPr>
          <w:noProof/>
          <w:color w:val="auto"/>
        </w:rPr>
        <w:t>2</w:t>
      </w:r>
      <w:r w:rsidRPr="00176F9A">
        <w:rPr>
          <w:color w:val="auto"/>
        </w:rPr>
        <w:fldChar w:fldCharType="end"/>
      </w:r>
      <w:r w:rsidRPr="00176F9A">
        <w:rPr>
          <w:color w:val="auto"/>
        </w:rPr>
        <w:t>: Gantt Chart</w:t>
      </w:r>
      <w:bookmarkEnd w:id="28"/>
    </w:p>
    <w:tbl>
      <w:tblPr>
        <w:tblStyle w:val="TableGrid1"/>
        <w:tblW w:w="9351" w:type="dxa"/>
        <w:tblLook w:val="04A0" w:firstRow="1" w:lastRow="0" w:firstColumn="1" w:lastColumn="0" w:noHBand="0" w:noVBand="1"/>
      </w:tblPr>
      <w:tblGrid>
        <w:gridCol w:w="4531"/>
        <w:gridCol w:w="1985"/>
        <w:gridCol w:w="2835"/>
      </w:tblGrid>
      <w:tr w:rsidR="0092493B" w:rsidRPr="00BF7F6F" w:rsidTr="00EF332D">
        <w:tc>
          <w:tcPr>
            <w:tcW w:w="4531" w:type="dxa"/>
          </w:tcPr>
          <w:p w:rsidR="0092493B" w:rsidRPr="00BF7F6F" w:rsidRDefault="0092493B" w:rsidP="00BF7F6F">
            <w:pPr>
              <w:spacing w:line="480" w:lineRule="auto"/>
              <w:rPr>
                <w:rFonts w:ascii="Arial" w:hAnsi="Arial" w:cs="Arial"/>
                <w:sz w:val="24"/>
                <w:szCs w:val="24"/>
              </w:rPr>
            </w:pPr>
            <w:bookmarkStart w:id="29" w:name="_Hlk196837871"/>
            <w:r w:rsidRPr="00BF7F6F">
              <w:rPr>
                <w:rFonts w:ascii="Arial" w:hAnsi="Arial" w:cs="Arial"/>
                <w:sz w:val="24"/>
                <w:szCs w:val="24"/>
              </w:rPr>
              <w:t>Literature review</w:t>
            </w:r>
          </w:p>
        </w:tc>
        <w:tc>
          <w:tcPr>
            <w:tcW w:w="1985" w:type="dxa"/>
          </w:tcPr>
          <w:p w:rsidR="0092493B" w:rsidRPr="00BF7F6F" w:rsidRDefault="0092493B" w:rsidP="00BF7F6F">
            <w:pPr>
              <w:spacing w:line="480" w:lineRule="auto"/>
              <w:rPr>
                <w:rFonts w:ascii="Arial" w:hAnsi="Arial" w:cs="Arial"/>
                <w:sz w:val="24"/>
                <w:szCs w:val="24"/>
              </w:rPr>
            </w:pPr>
            <w:r w:rsidRPr="00BF7F6F">
              <w:rPr>
                <w:rFonts w:ascii="Arial" w:hAnsi="Arial" w:cs="Arial"/>
                <w:sz w:val="24"/>
                <w:szCs w:val="24"/>
              </w:rPr>
              <w:t xml:space="preserve">3 weeks </w:t>
            </w:r>
          </w:p>
        </w:tc>
        <w:tc>
          <w:tcPr>
            <w:tcW w:w="2835" w:type="dxa"/>
          </w:tcPr>
          <w:p w:rsidR="0092493B" w:rsidRPr="00BF7F6F" w:rsidRDefault="0092493B" w:rsidP="00BF7F6F">
            <w:pPr>
              <w:spacing w:line="480" w:lineRule="auto"/>
              <w:rPr>
                <w:rFonts w:ascii="Arial" w:hAnsi="Arial" w:cs="Arial"/>
                <w:sz w:val="24"/>
                <w:szCs w:val="24"/>
              </w:rPr>
            </w:pPr>
            <w:r w:rsidRPr="00BF7F6F">
              <w:rPr>
                <w:rFonts w:ascii="Arial" w:hAnsi="Arial" w:cs="Arial"/>
                <w:sz w:val="24"/>
                <w:szCs w:val="24"/>
              </w:rPr>
              <w:t>2</w:t>
            </w:r>
            <w:r w:rsidRPr="00BF7F6F">
              <w:rPr>
                <w:rFonts w:ascii="Arial" w:hAnsi="Arial" w:cs="Arial"/>
                <w:sz w:val="24"/>
                <w:szCs w:val="24"/>
                <w:vertAlign w:val="superscript"/>
              </w:rPr>
              <w:t>nd</w:t>
            </w:r>
            <w:r w:rsidRPr="00BF7F6F">
              <w:rPr>
                <w:rFonts w:ascii="Arial" w:hAnsi="Arial" w:cs="Arial"/>
                <w:sz w:val="24"/>
                <w:szCs w:val="24"/>
              </w:rPr>
              <w:t xml:space="preserve"> June – 22</w:t>
            </w:r>
            <w:r w:rsidRPr="00BF7F6F">
              <w:rPr>
                <w:rFonts w:ascii="Arial" w:hAnsi="Arial" w:cs="Arial"/>
                <w:sz w:val="24"/>
                <w:szCs w:val="24"/>
                <w:vertAlign w:val="superscript"/>
              </w:rPr>
              <w:t>nd</w:t>
            </w:r>
            <w:r w:rsidRPr="00BF7F6F">
              <w:rPr>
                <w:rFonts w:ascii="Arial" w:hAnsi="Arial" w:cs="Arial"/>
                <w:sz w:val="24"/>
                <w:szCs w:val="24"/>
              </w:rPr>
              <w:t xml:space="preserve"> June </w:t>
            </w:r>
          </w:p>
        </w:tc>
      </w:tr>
      <w:tr w:rsidR="0092493B" w:rsidRPr="00BF7F6F" w:rsidTr="00EF332D">
        <w:tc>
          <w:tcPr>
            <w:tcW w:w="4531" w:type="dxa"/>
          </w:tcPr>
          <w:p w:rsidR="0092493B" w:rsidRPr="00BF7F6F" w:rsidRDefault="0092493B" w:rsidP="00BF7F6F">
            <w:pPr>
              <w:spacing w:line="480" w:lineRule="auto"/>
              <w:rPr>
                <w:rFonts w:ascii="Arial" w:hAnsi="Arial" w:cs="Arial"/>
                <w:sz w:val="24"/>
                <w:szCs w:val="24"/>
              </w:rPr>
            </w:pPr>
            <w:r w:rsidRPr="00BF7F6F">
              <w:rPr>
                <w:rFonts w:ascii="Arial" w:hAnsi="Arial" w:cs="Arial"/>
                <w:sz w:val="24"/>
                <w:szCs w:val="24"/>
              </w:rPr>
              <w:lastRenderedPageBreak/>
              <w:t xml:space="preserve">Designing Questionnaire </w:t>
            </w:r>
          </w:p>
        </w:tc>
        <w:tc>
          <w:tcPr>
            <w:tcW w:w="1985" w:type="dxa"/>
          </w:tcPr>
          <w:p w:rsidR="0092493B" w:rsidRPr="00BF7F6F" w:rsidRDefault="0092493B" w:rsidP="00BF7F6F">
            <w:pPr>
              <w:spacing w:line="480" w:lineRule="auto"/>
              <w:rPr>
                <w:rFonts w:ascii="Arial" w:hAnsi="Arial" w:cs="Arial"/>
                <w:sz w:val="24"/>
                <w:szCs w:val="24"/>
              </w:rPr>
            </w:pPr>
            <w:r w:rsidRPr="00BF7F6F">
              <w:rPr>
                <w:rFonts w:ascii="Arial" w:hAnsi="Arial" w:cs="Arial"/>
                <w:sz w:val="24"/>
                <w:szCs w:val="24"/>
              </w:rPr>
              <w:t xml:space="preserve">2 weeks </w:t>
            </w:r>
          </w:p>
        </w:tc>
        <w:tc>
          <w:tcPr>
            <w:tcW w:w="2835" w:type="dxa"/>
          </w:tcPr>
          <w:p w:rsidR="0092493B" w:rsidRPr="00BF7F6F" w:rsidRDefault="0092493B" w:rsidP="00BF7F6F">
            <w:pPr>
              <w:spacing w:line="480" w:lineRule="auto"/>
              <w:rPr>
                <w:rFonts w:ascii="Arial" w:hAnsi="Arial" w:cs="Arial"/>
                <w:sz w:val="24"/>
                <w:szCs w:val="24"/>
              </w:rPr>
            </w:pPr>
            <w:r w:rsidRPr="00BF7F6F">
              <w:rPr>
                <w:rFonts w:ascii="Arial" w:hAnsi="Arial" w:cs="Arial"/>
                <w:sz w:val="24"/>
                <w:szCs w:val="24"/>
              </w:rPr>
              <w:t>23</w:t>
            </w:r>
            <w:r w:rsidRPr="00BF7F6F">
              <w:rPr>
                <w:rFonts w:ascii="Arial" w:hAnsi="Arial" w:cs="Arial"/>
                <w:sz w:val="24"/>
                <w:szCs w:val="24"/>
                <w:vertAlign w:val="superscript"/>
              </w:rPr>
              <w:t>rd</w:t>
            </w:r>
            <w:r w:rsidRPr="00BF7F6F">
              <w:rPr>
                <w:rFonts w:ascii="Arial" w:hAnsi="Arial" w:cs="Arial"/>
                <w:sz w:val="24"/>
                <w:szCs w:val="24"/>
              </w:rPr>
              <w:t xml:space="preserve"> June – 6</w:t>
            </w:r>
            <w:r w:rsidRPr="00BF7F6F">
              <w:rPr>
                <w:rFonts w:ascii="Arial" w:hAnsi="Arial" w:cs="Arial"/>
                <w:sz w:val="24"/>
                <w:szCs w:val="24"/>
                <w:vertAlign w:val="superscript"/>
              </w:rPr>
              <w:t>th</w:t>
            </w:r>
            <w:r w:rsidRPr="00BF7F6F">
              <w:rPr>
                <w:rFonts w:ascii="Arial" w:hAnsi="Arial" w:cs="Arial"/>
                <w:sz w:val="24"/>
                <w:szCs w:val="24"/>
              </w:rPr>
              <w:t xml:space="preserve"> July </w:t>
            </w:r>
          </w:p>
        </w:tc>
      </w:tr>
      <w:tr w:rsidR="0092493B" w:rsidRPr="00BF7F6F" w:rsidTr="00EF332D">
        <w:tc>
          <w:tcPr>
            <w:tcW w:w="4531" w:type="dxa"/>
          </w:tcPr>
          <w:p w:rsidR="0092493B" w:rsidRPr="00BF7F6F" w:rsidRDefault="0092493B" w:rsidP="00BF7F6F">
            <w:pPr>
              <w:spacing w:line="480" w:lineRule="auto"/>
              <w:rPr>
                <w:rFonts w:ascii="Arial" w:hAnsi="Arial" w:cs="Arial"/>
                <w:sz w:val="24"/>
                <w:szCs w:val="24"/>
              </w:rPr>
            </w:pPr>
            <w:r w:rsidRPr="00BF7F6F">
              <w:rPr>
                <w:rFonts w:ascii="Arial" w:hAnsi="Arial" w:cs="Arial"/>
                <w:sz w:val="24"/>
                <w:szCs w:val="24"/>
              </w:rPr>
              <w:t xml:space="preserve">Pilot Testing </w:t>
            </w:r>
          </w:p>
        </w:tc>
        <w:tc>
          <w:tcPr>
            <w:tcW w:w="1985" w:type="dxa"/>
          </w:tcPr>
          <w:p w:rsidR="0092493B" w:rsidRPr="00BF7F6F" w:rsidRDefault="0092493B" w:rsidP="00BF7F6F">
            <w:pPr>
              <w:spacing w:line="480" w:lineRule="auto"/>
              <w:rPr>
                <w:rFonts w:ascii="Arial" w:hAnsi="Arial" w:cs="Arial"/>
                <w:sz w:val="24"/>
                <w:szCs w:val="24"/>
              </w:rPr>
            </w:pPr>
            <w:r w:rsidRPr="00BF7F6F">
              <w:rPr>
                <w:rFonts w:ascii="Arial" w:hAnsi="Arial" w:cs="Arial"/>
                <w:sz w:val="24"/>
                <w:szCs w:val="24"/>
              </w:rPr>
              <w:t xml:space="preserve">1 week </w:t>
            </w:r>
          </w:p>
        </w:tc>
        <w:tc>
          <w:tcPr>
            <w:tcW w:w="2835" w:type="dxa"/>
          </w:tcPr>
          <w:p w:rsidR="0092493B" w:rsidRPr="00BF7F6F" w:rsidRDefault="0092493B" w:rsidP="00BF7F6F">
            <w:pPr>
              <w:spacing w:line="480" w:lineRule="auto"/>
              <w:rPr>
                <w:rFonts w:ascii="Arial" w:hAnsi="Arial" w:cs="Arial"/>
                <w:sz w:val="24"/>
                <w:szCs w:val="24"/>
              </w:rPr>
            </w:pPr>
            <w:r w:rsidRPr="00BF7F6F">
              <w:rPr>
                <w:rFonts w:ascii="Arial" w:hAnsi="Arial" w:cs="Arial"/>
                <w:sz w:val="24"/>
                <w:szCs w:val="24"/>
              </w:rPr>
              <w:t>7</w:t>
            </w:r>
            <w:r w:rsidRPr="00BF7F6F">
              <w:rPr>
                <w:rFonts w:ascii="Arial" w:hAnsi="Arial" w:cs="Arial"/>
                <w:sz w:val="24"/>
                <w:szCs w:val="24"/>
                <w:vertAlign w:val="superscript"/>
              </w:rPr>
              <w:t>th</w:t>
            </w:r>
            <w:r w:rsidRPr="00BF7F6F">
              <w:rPr>
                <w:rFonts w:ascii="Arial" w:hAnsi="Arial" w:cs="Arial"/>
                <w:sz w:val="24"/>
                <w:szCs w:val="24"/>
              </w:rPr>
              <w:t xml:space="preserve"> </w:t>
            </w:r>
            <w:proofErr w:type="gramStart"/>
            <w:r w:rsidRPr="00BF7F6F">
              <w:rPr>
                <w:rFonts w:ascii="Arial" w:hAnsi="Arial" w:cs="Arial"/>
                <w:sz w:val="24"/>
                <w:szCs w:val="24"/>
              </w:rPr>
              <w:t>July  -</w:t>
            </w:r>
            <w:proofErr w:type="gramEnd"/>
            <w:r w:rsidRPr="00BF7F6F">
              <w:rPr>
                <w:rFonts w:ascii="Arial" w:hAnsi="Arial" w:cs="Arial"/>
                <w:sz w:val="24"/>
                <w:szCs w:val="24"/>
              </w:rPr>
              <w:t xml:space="preserve">    13</w:t>
            </w:r>
            <w:r w:rsidRPr="00BF7F6F">
              <w:rPr>
                <w:rFonts w:ascii="Arial" w:hAnsi="Arial" w:cs="Arial"/>
                <w:sz w:val="24"/>
                <w:szCs w:val="24"/>
                <w:vertAlign w:val="superscript"/>
              </w:rPr>
              <w:t>th</w:t>
            </w:r>
            <w:r w:rsidRPr="00BF7F6F">
              <w:rPr>
                <w:rFonts w:ascii="Arial" w:hAnsi="Arial" w:cs="Arial"/>
                <w:sz w:val="24"/>
                <w:szCs w:val="24"/>
              </w:rPr>
              <w:t xml:space="preserve"> July</w:t>
            </w:r>
          </w:p>
        </w:tc>
      </w:tr>
      <w:tr w:rsidR="0092493B" w:rsidRPr="00BF7F6F" w:rsidTr="00EF332D">
        <w:tc>
          <w:tcPr>
            <w:tcW w:w="4531" w:type="dxa"/>
          </w:tcPr>
          <w:p w:rsidR="0092493B" w:rsidRPr="00BF7F6F" w:rsidRDefault="0092493B" w:rsidP="00BF7F6F">
            <w:pPr>
              <w:spacing w:line="480" w:lineRule="auto"/>
              <w:rPr>
                <w:rFonts w:ascii="Arial" w:hAnsi="Arial" w:cs="Arial"/>
                <w:sz w:val="24"/>
                <w:szCs w:val="24"/>
              </w:rPr>
            </w:pPr>
            <w:r w:rsidRPr="00BF7F6F">
              <w:rPr>
                <w:rFonts w:ascii="Arial" w:hAnsi="Arial" w:cs="Arial"/>
                <w:sz w:val="24"/>
                <w:szCs w:val="24"/>
              </w:rPr>
              <w:t xml:space="preserve">Questionnaire </w:t>
            </w:r>
            <w:proofErr w:type="gramStart"/>
            <w:r w:rsidRPr="00BF7F6F">
              <w:rPr>
                <w:rFonts w:ascii="Arial" w:hAnsi="Arial" w:cs="Arial"/>
                <w:sz w:val="24"/>
                <w:szCs w:val="24"/>
              </w:rPr>
              <w:t>Distribution  and</w:t>
            </w:r>
            <w:proofErr w:type="gramEnd"/>
            <w:r w:rsidRPr="00BF7F6F">
              <w:rPr>
                <w:rFonts w:ascii="Arial" w:hAnsi="Arial" w:cs="Arial"/>
                <w:sz w:val="24"/>
                <w:szCs w:val="24"/>
              </w:rPr>
              <w:t xml:space="preserve"> Data Collection </w:t>
            </w:r>
          </w:p>
        </w:tc>
        <w:tc>
          <w:tcPr>
            <w:tcW w:w="1985" w:type="dxa"/>
          </w:tcPr>
          <w:p w:rsidR="0092493B" w:rsidRPr="00BF7F6F" w:rsidRDefault="0092493B" w:rsidP="00BF7F6F">
            <w:pPr>
              <w:spacing w:line="480" w:lineRule="auto"/>
              <w:rPr>
                <w:rFonts w:ascii="Arial" w:hAnsi="Arial" w:cs="Arial"/>
                <w:sz w:val="24"/>
                <w:szCs w:val="24"/>
              </w:rPr>
            </w:pPr>
            <w:r w:rsidRPr="00BF7F6F">
              <w:rPr>
                <w:rFonts w:ascii="Arial" w:hAnsi="Arial" w:cs="Arial"/>
                <w:sz w:val="24"/>
                <w:szCs w:val="24"/>
              </w:rPr>
              <w:t xml:space="preserve">3 weeks </w:t>
            </w:r>
          </w:p>
        </w:tc>
        <w:tc>
          <w:tcPr>
            <w:tcW w:w="2835" w:type="dxa"/>
          </w:tcPr>
          <w:p w:rsidR="0092493B" w:rsidRPr="00BF7F6F" w:rsidRDefault="0092493B" w:rsidP="00BF7F6F">
            <w:pPr>
              <w:spacing w:line="480" w:lineRule="auto"/>
              <w:rPr>
                <w:rFonts w:ascii="Arial" w:hAnsi="Arial" w:cs="Arial"/>
                <w:sz w:val="24"/>
                <w:szCs w:val="24"/>
              </w:rPr>
            </w:pPr>
            <w:r w:rsidRPr="00BF7F6F">
              <w:rPr>
                <w:rFonts w:ascii="Arial" w:hAnsi="Arial" w:cs="Arial"/>
                <w:sz w:val="24"/>
                <w:szCs w:val="24"/>
              </w:rPr>
              <w:t>14</w:t>
            </w:r>
            <w:r w:rsidRPr="00BF7F6F">
              <w:rPr>
                <w:rFonts w:ascii="Arial" w:hAnsi="Arial" w:cs="Arial"/>
                <w:sz w:val="24"/>
                <w:szCs w:val="24"/>
                <w:vertAlign w:val="superscript"/>
              </w:rPr>
              <w:t>th</w:t>
            </w:r>
            <w:r w:rsidRPr="00BF7F6F">
              <w:rPr>
                <w:rFonts w:ascii="Arial" w:hAnsi="Arial" w:cs="Arial"/>
                <w:sz w:val="24"/>
                <w:szCs w:val="24"/>
              </w:rPr>
              <w:t xml:space="preserve"> July </w:t>
            </w:r>
            <w:proofErr w:type="gramStart"/>
            <w:r w:rsidRPr="00BF7F6F">
              <w:rPr>
                <w:rFonts w:ascii="Arial" w:hAnsi="Arial" w:cs="Arial"/>
                <w:sz w:val="24"/>
                <w:szCs w:val="24"/>
              </w:rPr>
              <w:t>–  3</w:t>
            </w:r>
            <w:proofErr w:type="gramEnd"/>
            <w:r w:rsidRPr="00BF7F6F">
              <w:rPr>
                <w:rFonts w:ascii="Arial" w:hAnsi="Arial" w:cs="Arial"/>
                <w:sz w:val="24"/>
                <w:szCs w:val="24"/>
                <w:vertAlign w:val="superscript"/>
              </w:rPr>
              <w:t>rd</w:t>
            </w:r>
            <w:r w:rsidRPr="00BF7F6F">
              <w:rPr>
                <w:rFonts w:ascii="Arial" w:hAnsi="Arial" w:cs="Arial"/>
                <w:sz w:val="24"/>
                <w:szCs w:val="24"/>
              </w:rPr>
              <w:t xml:space="preserve"> August </w:t>
            </w:r>
          </w:p>
        </w:tc>
      </w:tr>
      <w:tr w:rsidR="0092493B" w:rsidRPr="00BF7F6F" w:rsidTr="00EF332D">
        <w:tc>
          <w:tcPr>
            <w:tcW w:w="4531" w:type="dxa"/>
          </w:tcPr>
          <w:p w:rsidR="0092493B" w:rsidRPr="00BF7F6F" w:rsidRDefault="0092493B" w:rsidP="00BF7F6F">
            <w:pPr>
              <w:spacing w:line="480" w:lineRule="auto"/>
              <w:rPr>
                <w:rFonts w:ascii="Arial" w:hAnsi="Arial" w:cs="Arial"/>
                <w:sz w:val="24"/>
                <w:szCs w:val="24"/>
              </w:rPr>
            </w:pPr>
            <w:r w:rsidRPr="00BF7F6F">
              <w:rPr>
                <w:rFonts w:ascii="Arial" w:hAnsi="Arial" w:cs="Arial"/>
                <w:sz w:val="24"/>
                <w:szCs w:val="24"/>
              </w:rPr>
              <w:t>Data Analysis</w:t>
            </w:r>
          </w:p>
        </w:tc>
        <w:tc>
          <w:tcPr>
            <w:tcW w:w="1985" w:type="dxa"/>
          </w:tcPr>
          <w:p w:rsidR="0092493B" w:rsidRPr="00BF7F6F" w:rsidRDefault="0092493B" w:rsidP="00BF7F6F">
            <w:pPr>
              <w:spacing w:line="480" w:lineRule="auto"/>
              <w:rPr>
                <w:rFonts w:ascii="Arial" w:hAnsi="Arial" w:cs="Arial"/>
                <w:sz w:val="24"/>
                <w:szCs w:val="24"/>
              </w:rPr>
            </w:pPr>
            <w:r w:rsidRPr="00BF7F6F">
              <w:rPr>
                <w:rFonts w:ascii="Arial" w:hAnsi="Arial" w:cs="Arial"/>
                <w:sz w:val="24"/>
                <w:szCs w:val="24"/>
              </w:rPr>
              <w:t xml:space="preserve">2 weeks </w:t>
            </w:r>
          </w:p>
        </w:tc>
        <w:tc>
          <w:tcPr>
            <w:tcW w:w="2835" w:type="dxa"/>
          </w:tcPr>
          <w:p w:rsidR="0092493B" w:rsidRPr="00BF7F6F" w:rsidRDefault="0092493B" w:rsidP="00BF7F6F">
            <w:pPr>
              <w:spacing w:line="480" w:lineRule="auto"/>
              <w:rPr>
                <w:rFonts w:ascii="Arial" w:hAnsi="Arial" w:cs="Arial"/>
                <w:sz w:val="24"/>
                <w:szCs w:val="24"/>
              </w:rPr>
            </w:pPr>
            <w:r w:rsidRPr="00BF7F6F">
              <w:rPr>
                <w:rFonts w:ascii="Arial" w:hAnsi="Arial" w:cs="Arial"/>
                <w:sz w:val="24"/>
                <w:szCs w:val="24"/>
              </w:rPr>
              <w:t>4</w:t>
            </w:r>
            <w:r w:rsidRPr="00BF7F6F">
              <w:rPr>
                <w:rFonts w:ascii="Arial" w:hAnsi="Arial" w:cs="Arial"/>
                <w:sz w:val="24"/>
                <w:szCs w:val="24"/>
                <w:vertAlign w:val="superscript"/>
              </w:rPr>
              <w:t>th</w:t>
            </w:r>
            <w:r w:rsidRPr="00BF7F6F">
              <w:rPr>
                <w:rFonts w:ascii="Arial" w:hAnsi="Arial" w:cs="Arial"/>
                <w:sz w:val="24"/>
                <w:szCs w:val="24"/>
              </w:rPr>
              <w:t xml:space="preserve"> August – 17</w:t>
            </w:r>
            <w:r w:rsidRPr="00BF7F6F">
              <w:rPr>
                <w:rFonts w:ascii="Arial" w:hAnsi="Arial" w:cs="Arial"/>
                <w:sz w:val="24"/>
                <w:szCs w:val="24"/>
                <w:vertAlign w:val="superscript"/>
              </w:rPr>
              <w:t>th</w:t>
            </w:r>
            <w:r w:rsidRPr="00BF7F6F">
              <w:rPr>
                <w:rFonts w:ascii="Arial" w:hAnsi="Arial" w:cs="Arial"/>
                <w:sz w:val="24"/>
                <w:szCs w:val="24"/>
              </w:rPr>
              <w:t xml:space="preserve"> August </w:t>
            </w:r>
          </w:p>
        </w:tc>
      </w:tr>
      <w:tr w:rsidR="0092493B" w:rsidRPr="00BF7F6F" w:rsidTr="00EF332D">
        <w:tc>
          <w:tcPr>
            <w:tcW w:w="4531" w:type="dxa"/>
          </w:tcPr>
          <w:p w:rsidR="0092493B" w:rsidRPr="00BF7F6F" w:rsidRDefault="0092493B" w:rsidP="00BF7F6F">
            <w:pPr>
              <w:spacing w:line="480" w:lineRule="auto"/>
              <w:rPr>
                <w:rFonts w:ascii="Arial" w:hAnsi="Arial" w:cs="Arial"/>
                <w:sz w:val="24"/>
                <w:szCs w:val="24"/>
              </w:rPr>
            </w:pPr>
            <w:r w:rsidRPr="00BF7F6F">
              <w:rPr>
                <w:rFonts w:ascii="Arial" w:hAnsi="Arial" w:cs="Arial"/>
                <w:sz w:val="24"/>
                <w:szCs w:val="24"/>
              </w:rPr>
              <w:t xml:space="preserve">Finalising the project </w:t>
            </w:r>
          </w:p>
        </w:tc>
        <w:tc>
          <w:tcPr>
            <w:tcW w:w="1985" w:type="dxa"/>
          </w:tcPr>
          <w:p w:rsidR="0092493B" w:rsidRPr="00BF7F6F" w:rsidRDefault="0092493B" w:rsidP="00BF7F6F">
            <w:pPr>
              <w:spacing w:line="480" w:lineRule="auto"/>
              <w:rPr>
                <w:rFonts w:ascii="Arial" w:hAnsi="Arial" w:cs="Arial"/>
                <w:sz w:val="24"/>
                <w:szCs w:val="24"/>
              </w:rPr>
            </w:pPr>
            <w:r w:rsidRPr="00BF7F6F">
              <w:rPr>
                <w:rFonts w:ascii="Arial" w:hAnsi="Arial" w:cs="Arial"/>
                <w:sz w:val="24"/>
                <w:szCs w:val="24"/>
              </w:rPr>
              <w:t xml:space="preserve">5 weeks </w:t>
            </w:r>
          </w:p>
        </w:tc>
        <w:tc>
          <w:tcPr>
            <w:tcW w:w="2835" w:type="dxa"/>
          </w:tcPr>
          <w:p w:rsidR="0092493B" w:rsidRPr="00BF7F6F" w:rsidRDefault="0092493B" w:rsidP="00B9689F">
            <w:pPr>
              <w:keepNext/>
              <w:spacing w:line="480" w:lineRule="auto"/>
              <w:rPr>
                <w:rFonts w:ascii="Arial" w:hAnsi="Arial" w:cs="Arial"/>
                <w:sz w:val="24"/>
                <w:szCs w:val="24"/>
              </w:rPr>
            </w:pPr>
            <w:r w:rsidRPr="00BF7F6F">
              <w:rPr>
                <w:rFonts w:ascii="Arial" w:hAnsi="Arial" w:cs="Arial"/>
                <w:sz w:val="24"/>
                <w:szCs w:val="24"/>
              </w:rPr>
              <w:t>18</w:t>
            </w:r>
            <w:r w:rsidRPr="00BF7F6F">
              <w:rPr>
                <w:rFonts w:ascii="Arial" w:hAnsi="Arial" w:cs="Arial"/>
                <w:sz w:val="24"/>
                <w:szCs w:val="24"/>
                <w:vertAlign w:val="superscript"/>
              </w:rPr>
              <w:t>th</w:t>
            </w:r>
            <w:r w:rsidRPr="00BF7F6F">
              <w:rPr>
                <w:rFonts w:ascii="Arial" w:hAnsi="Arial" w:cs="Arial"/>
                <w:sz w:val="24"/>
                <w:szCs w:val="24"/>
              </w:rPr>
              <w:t xml:space="preserve"> August – 21</w:t>
            </w:r>
            <w:r w:rsidRPr="00BF7F6F">
              <w:rPr>
                <w:rFonts w:ascii="Arial" w:hAnsi="Arial" w:cs="Arial"/>
                <w:sz w:val="24"/>
                <w:szCs w:val="24"/>
                <w:vertAlign w:val="superscript"/>
              </w:rPr>
              <w:t>st</w:t>
            </w:r>
            <w:r w:rsidRPr="00BF7F6F">
              <w:rPr>
                <w:rFonts w:ascii="Arial" w:hAnsi="Arial" w:cs="Arial"/>
                <w:sz w:val="24"/>
                <w:szCs w:val="24"/>
              </w:rPr>
              <w:t xml:space="preserve"> September </w:t>
            </w:r>
          </w:p>
        </w:tc>
      </w:tr>
      <w:bookmarkEnd w:id="29"/>
    </w:tbl>
    <w:p w:rsidR="0092493B" w:rsidRPr="00BF7F6F" w:rsidRDefault="0092493B" w:rsidP="00B9689F">
      <w:pPr>
        <w:pStyle w:val="Caption"/>
        <w:rPr>
          <w:rFonts w:ascii="Arial" w:hAnsi="Arial" w:cs="Arial"/>
          <w:iCs w:val="0"/>
          <w:sz w:val="24"/>
          <w:szCs w:val="24"/>
        </w:rPr>
      </w:pPr>
    </w:p>
    <w:p w:rsidR="0092493B" w:rsidRPr="00BF7F6F" w:rsidRDefault="0092493B" w:rsidP="00BF7F6F">
      <w:pPr>
        <w:spacing w:after="240" w:line="480" w:lineRule="auto"/>
        <w:rPr>
          <w:rFonts w:ascii="Arial" w:hAnsi="Arial" w:cs="Arial"/>
          <w:iCs/>
          <w:sz w:val="24"/>
          <w:szCs w:val="24"/>
        </w:rPr>
      </w:pPr>
    </w:p>
    <w:p w:rsidR="0092493B" w:rsidRPr="00BC7F4A" w:rsidRDefault="00EF332D" w:rsidP="00EF332D">
      <w:pPr>
        <w:pStyle w:val="Heading1"/>
        <w:rPr>
          <w:rFonts w:ascii="Arial" w:hAnsi="Arial" w:cs="Arial"/>
          <w:color w:val="auto"/>
        </w:rPr>
      </w:pPr>
      <w:bookmarkStart w:id="30" w:name="_Toc196924917"/>
      <w:r w:rsidRPr="00BC7F4A">
        <w:rPr>
          <w:rFonts w:ascii="Arial" w:hAnsi="Arial" w:cs="Arial"/>
          <w:color w:val="auto"/>
        </w:rPr>
        <w:t xml:space="preserve">9. </w:t>
      </w:r>
      <w:r w:rsidR="0092493B" w:rsidRPr="00BC7F4A">
        <w:rPr>
          <w:rFonts w:ascii="Arial" w:hAnsi="Arial" w:cs="Arial"/>
          <w:color w:val="auto"/>
        </w:rPr>
        <w:t>Ethical guidelines</w:t>
      </w:r>
      <w:bookmarkEnd w:id="30"/>
    </w:p>
    <w:p w:rsidR="0092493B" w:rsidRPr="00BF7F6F" w:rsidRDefault="0092493B" w:rsidP="00BF7F6F">
      <w:pPr>
        <w:spacing w:after="240" w:line="480" w:lineRule="auto"/>
        <w:rPr>
          <w:rFonts w:ascii="Arial" w:hAnsi="Arial" w:cs="Arial"/>
          <w:b/>
          <w:iCs/>
          <w:sz w:val="24"/>
          <w:szCs w:val="24"/>
        </w:rPr>
      </w:pPr>
    </w:p>
    <w:p w:rsidR="00972B76" w:rsidRPr="00BF7F6F" w:rsidRDefault="00972B76" w:rsidP="00BF7F6F">
      <w:pPr>
        <w:spacing w:after="240" w:line="480" w:lineRule="auto"/>
        <w:rPr>
          <w:rFonts w:ascii="Arial" w:hAnsi="Arial" w:cs="Arial"/>
          <w:iCs/>
          <w:sz w:val="24"/>
          <w:szCs w:val="24"/>
        </w:rPr>
      </w:pPr>
      <w:r w:rsidRPr="00BF7F6F">
        <w:rPr>
          <w:rFonts w:ascii="Arial" w:hAnsi="Arial" w:cs="Arial"/>
          <w:iCs/>
          <w:sz w:val="24"/>
          <w:szCs w:val="24"/>
        </w:rPr>
        <w:t>Prior to undertaking a research study, it is the researchers' responsibility to meet the requirements of the institution where they work</w:t>
      </w:r>
      <w:r w:rsidR="00CE448C">
        <w:rPr>
          <w:rFonts w:ascii="Arial" w:hAnsi="Arial" w:cs="Arial"/>
          <w:iCs/>
          <w:sz w:val="24"/>
          <w:szCs w:val="24"/>
        </w:rPr>
        <w:t xml:space="preserve"> or study</w:t>
      </w:r>
      <w:r w:rsidRPr="00BF7F6F">
        <w:rPr>
          <w:rFonts w:ascii="Arial" w:hAnsi="Arial" w:cs="Arial"/>
          <w:iCs/>
          <w:sz w:val="24"/>
          <w:szCs w:val="24"/>
        </w:rPr>
        <w:t xml:space="preserve"> (McNiff, 2013). Therefore, the first step is gathering ethical approval from the University of Wales Trinity Saint David (UWTSD), to ensure full compliance with their "Research Ethics &amp; Integrity Code of Practice" (UWTSD, 2022).</w:t>
      </w:r>
    </w:p>
    <w:p w:rsidR="0092493B" w:rsidRPr="00BF7F6F" w:rsidRDefault="00972B76" w:rsidP="00BF7F6F">
      <w:pPr>
        <w:spacing w:after="240" w:line="480" w:lineRule="auto"/>
        <w:rPr>
          <w:rFonts w:ascii="Arial" w:hAnsi="Arial" w:cs="Arial"/>
          <w:iCs/>
          <w:sz w:val="24"/>
          <w:szCs w:val="24"/>
        </w:rPr>
      </w:pPr>
      <w:r w:rsidRPr="00BF7F6F">
        <w:rPr>
          <w:rFonts w:ascii="Arial" w:hAnsi="Arial" w:cs="Arial"/>
          <w:iCs/>
          <w:sz w:val="24"/>
          <w:szCs w:val="24"/>
        </w:rPr>
        <w:t xml:space="preserve">The approval process has a primary focus </w:t>
      </w:r>
      <w:r w:rsidR="003E7073" w:rsidRPr="00BF7F6F">
        <w:rPr>
          <w:rFonts w:ascii="Arial" w:hAnsi="Arial" w:cs="Arial"/>
          <w:iCs/>
          <w:sz w:val="24"/>
          <w:szCs w:val="24"/>
        </w:rPr>
        <w:t xml:space="preserve">on ensuring </w:t>
      </w:r>
      <w:r w:rsidRPr="00BF7F6F">
        <w:rPr>
          <w:rFonts w:ascii="Arial" w:hAnsi="Arial" w:cs="Arial"/>
          <w:iCs/>
          <w:sz w:val="24"/>
          <w:szCs w:val="24"/>
        </w:rPr>
        <w:t xml:space="preserve">that all ethical standards are met in the study, with particular emphasis on safeguarding the rights and welfare of participants.  Obtaining informed consent, maintaining confidentiality, and ensuring data protection are the obligations that need to be met. By adhering to the University Code of Practice, the researcher also fulfils the duties stipulated in the Data Protection Act 2018 and General Data Protection Regulation 2018 (UK GDPR), thereby ensuring responsible handling and processing of research data (HM Government, no date). </w:t>
      </w:r>
    </w:p>
    <w:p w:rsidR="00F32999" w:rsidRPr="00BF7F6F" w:rsidRDefault="00F32999" w:rsidP="00BF7F6F">
      <w:pPr>
        <w:spacing w:after="240" w:line="480" w:lineRule="auto"/>
        <w:rPr>
          <w:rFonts w:ascii="Arial" w:hAnsi="Arial" w:cs="Arial"/>
          <w:iCs/>
          <w:sz w:val="24"/>
          <w:szCs w:val="24"/>
        </w:rPr>
      </w:pPr>
      <w:r w:rsidRPr="00BF7F6F">
        <w:rPr>
          <w:rFonts w:ascii="Arial" w:hAnsi="Arial" w:cs="Arial"/>
          <w:iCs/>
          <w:sz w:val="24"/>
          <w:szCs w:val="24"/>
        </w:rPr>
        <w:lastRenderedPageBreak/>
        <w:t xml:space="preserve">Regarding informal consent, the researcher is responsible for informing study participants of all aspects of this research, what the purpose of this research is, prospective benefits or drawbacks, and how and where their data will be kept (Thomas, 2017).  </w:t>
      </w:r>
    </w:p>
    <w:p w:rsidR="00F32999" w:rsidRPr="00BF7F6F" w:rsidRDefault="00F32999" w:rsidP="00BF7F6F">
      <w:pPr>
        <w:spacing w:after="240" w:line="480" w:lineRule="auto"/>
        <w:rPr>
          <w:rFonts w:ascii="Arial" w:hAnsi="Arial" w:cs="Arial"/>
          <w:iCs/>
          <w:sz w:val="24"/>
          <w:szCs w:val="24"/>
        </w:rPr>
      </w:pPr>
      <w:r w:rsidRPr="00BF7F6F">
        <w:rPr>
          <w:rFonts w:ascii="Arial" w:hAnsi="Arial" w:cs="Arial"/>
          <w:iCs/>
          <w:sz w:val="24"/>
          <w:szCs w:val="24"/>
        </w:rPr>
        <w:t xml:space="preserve">The researcher must maintain participant anonymity and protect their privacy as an ethical requirement which extends across the entire research process (Saunders </w:t>
      </w:r>
      <w:r w:rsidRPr="00D820C4">
        <w:rPr>
          <w:rFonts w:ascii="Arial" w:hAnsi="Arial" w:cs="Arial"/>
          <w:i/>
          <w:iCs/>
          <w:sz w:val="24"/>
          <w:szCs w:val="24"/>
        </w:rPr>
        <w:t>et al.</w:t>
      </w:r>
      <w:r w:rsidRPr="00BF7F6F">
        <w:rPr>
          <w:rFonts w:ascii="Arial" w:hAnsi="Arial" w:cs="Arial"/>
          <w:iCs/>
          <w:sz w:val="24"/>
          <w:szCs w:val="24"/>
        </w:rPr>
        <w:t xml:space="preserve">, 2019). The researcher will give participants contact information for them to express any study-related concerns (Saunders </w:t>
      </w:r>
      <w:r w:rsidRPr="00D820C4">
        <w:rPr>
          <w:rFonts w:ascii="Arial" w:hAnsi="Arial" w:cs="Arial"/>
          <w:i/>
          <w:iCs/>
          <w:sz w:val="24"/>
          <w:szCs w:val="24"/>
        </w:rPr>
        <w:t>et al.,</w:t>
      </w:r>
      <w:r w:rsidRPr="00BF7F6F">
        <w:rPr>
          <w:rFonts w:ascii="Arial" w:hAnsi="Arial" w:cs="Arial"/>
          <w:iCs/>
          <w:sz w:val="24"/>
          <w:szCs w:val="24"/>
        </w:rPr>
        <w:t xml:space="preserve"> 2019). </w:t>
      </w:r>
    </w:p>
    <w:p w:rsidR="00F32999" w:rsidRPr="00BF7F6F" w:rsidRDefault="00F32999" w:rsidP="00BF7F6F">
      <w:pPr>
        <w:spacing w:after="240" w:line="480" w:lineRule="auto"/>
        <w:rPr>
          <w:rFonts w:ascii="Arial" w:hAnsi="Arial" w:cs="Arial"/>
          <w:iCs/>
          <w:sz w:val="24"/>
          <w:szCs w:val="24"/>
        </w:rPr>
      </w:pPr>
      <w:r w:rsidRPr="00BF7F6F">
        <w:rPr>
          <w:rFonts w:ascii="Arial" w:hAnsi="Arial" w:cs="Arial"/>
          <w:iCs/>
          <w:sz w:val="24"/>
          <w:szCs w:val="24"/>
        </w:rPr>
        <w:t>Participation in this research is entirely voluntary. Respondents are free to withdraw at any stage of the study, including after completing the questionnaire, without providing a reason. The study has been designed to ensure that no physical, psychological, or emotional harm comes to participants throughout the research process (</w:t>
      </w:r>
      <w:proofErr w:type="spellStart"/>
      <w:r w:rsidRPr="00BF7F6F">
        <w:rPr>
          <w:rFonts w:ascii="Arial" w:hAnsi="Arial" w:cs="Arial"/>
          <w:iCs/>
          <w:sz w:val="24"/>
          <w:szCs w:val="24"/>
        </w:rPr>
        <w:t>Dahal</w:t>
      </w:r>
      <w:proofErr w:type="spellEnd"/>
      <w:r w:rsidRPr="00BF7F6F">
        <w:rPr>
          <w:rFonts w:ascii="Arial" w:hAnsi="Arial" w:cs="Arial"/>
          <w:iCs/>
          <w:sz w:val="24"/>
          <w:szCs w:val="24"/>
        </w:rPr>
        <w:t xml:space="preserve">, 2024). </w:t>
      </w:r>
    </w:p>
    <w:p w:rsidR="008D4926" w:rsidRPr="00BF7F6F" w:rsidRDefault="008D4926" w:rsidP="00BF7F6F">
      <w:pPr>
        <w:spacing w:after="240" w:line="480" w:lineRule="auto"/>
        <w:rPr>
          <w:rFonts w:ascii="Arial" w:hAnsi="Arial" w:cs="Arial"/>
          <w:iCs/>
          <w:sz w:val="24"/>
          <w:szCs w:val="24"/>
        </w:rPr>
      </w:pPr>
      <w:r w:rsidRPr="00BF7F6F">
        <w:rPr>
          <w:rFonts w:ascii="Arial" w:hAnsi="Arial" w:cs="Arial"/>
          <w:iCs/>
          <w:sz w:val="24"/>
          <w:szCs w:val="24"/>
        </w:rPr>
        <w:t xml:space="preserve">The research proposal outlined the </w:t>
      </w:r>
      <w:r w:rsidR="00BC7F4A" w:rsidRPr="00BF7F6F">
        <w:rPr>
          <w:rFonts w:ascii="Arial" w:hAnsi="Arial" w:cs="Arial"/>
          <w:iCs/>
          <w:sz w:val="24"/>
          <w:szCs w:val="24"/>
        </w:rPr>
        <w:t>rationale,</w:t>
      </w:r>
      <w:r w:rsidRPr="00BF7F6F">
        <w:rPr>
          <w:rFonts w:ascii="Arial" w:hAnsi="Arial" w:cs="Arial"/>
          <w:iCs/>
          <w:sz w:val="24"/>
          <w:szCs w:val="24"/>
        </w:rPr>
        <w:t xml:space="preserve"> aim, objectives and methods by which the researcher will analyse how changing consumer attitudes towards sustainability influence companies' strategies. By collecting the results, the researcher hopes that the study will provide insights into sector challenges and opportunities. What was interesting to find out while writing this assignment is that companies can also influence consumers to shift their attention to sustainable products underscoring the importance of both parties in shaping the future of sustainable consumption.</w:t>
      </w:r>
    </w:p>
    <w:p w:rsidR="002E27EC" w:rsidRPr="00BF7F6F" w:rsidRDefault="002E27EC" w:rsidP="00BF7F6F">
      <w:pPr>
        <w:spacing w:after="240" w:line="480" w:lineRule="auto"/>
        <w:rPr>
          <w:rFonts w:ascii="Arial" w:hAnsi="Arial" w:cs="Arial"/>
          <w:iCs/>
          <w:sz w:val="24"/>
          <w:szCs w:val="24"/>
        </w:rPr>
      </w:pPr>
    </w:p>
    <w:p w:rsidR="0099180A" w:rsidRPr="00BF7F6F" w:rsidRDefault="0099180A" w:rsidP="00BF7F6F">
      <w:pPr>
        <w:spacing w:line="480" w:lineRule="auto"/>
        <w:rPr>
          <w:rFonts w:ascii="Arial" w:hAnsi="Arial" w:cs="Arial"/>
          <w:sz w:val="24"/>
          <w:szCs w:val="24"/>
        </w:rPr>
      </w:pPr>
    </w:p>
    <w:p w:rsidR="00304A08" w:rsidRPr="00BF7F6F" w:rsidRDefault="00304A08" w:rsidP="00BF7F6F">
      <w:pPr>
        <w:spacing w:line="480" w:lineRule="auto"/>
        <w:rPr>
          <w:rFonts w:ascii="Arial" w:hAnsi="Arial" w:cs="Arial"/>
          <w:sz w:val="24"/>
          <w:szCs w:val="24"/>
        </w:rPr>
      </w:pPr>
    </w:p>
    <w:p w:rsidR="00304A08" w:rsidRPr="00BF7F6F" w:rsidRDefault="00304A08" w:rsidP="00BF7F6F">
      <w:pPr>
        <w:spacing w:line="480" w:lineRule="auto"/>
        <w:rPr>
          <w:rFonts w:ascii="Arial" w:hAnsi="Arial" w:cs="Arial"/>
          <w:sz w:val="24"/>
          <w:szCs w:val="24"/>
        </w:rPr>
      </w:pPr>
    </w:p>
    <w:p w:rsidR="00F37CD9" w:rsidRPr="002E0C59" w:rsidRDefault="00F37CD9" w:rsidP="002E0C59"/>
    <w:p w:rsidR="002E0C59" w:rsidRDefault="002E0C59" w:rsidP="00FA54D6"/>
    <w:p w:rsidR="00296C42" w:rsidRDefault="00296C42" w:rsidP="00A47A62"/>
    <w:p w:rsidR="00296C42" w:rsidRDefault="00296C42">
      <w:r>
        <w:br w:type="page"/>
      </w:r>
    </w:p>
    <w:p w:rsidR="00296C42" w:rsidRPr="00BC7F4A" w:rsidRDefault="00296C42" w:rsidP="00EF332D">
      <w:pPr>
        <w:pStyle w:val="Heading1"/>
        <w:rPr>
          <w:rFonts w:ascii="Arial" w:hAnsi="Arial" w:cs="Arial"/>
          <w:color w:val="auto"/>
        </w:rPr>
      </w:pPr>
      <w:bookmarkStart w:id="31" w:name="_Toc196924918"/>
      <w:r w:rsidRPr="00BC7F4A">
        <w:rPr>
          <w:rFonts w:ascii="Arial" w:hAnsi="Arial" w:cs="Arial"/>
          <w:color w:val="auto"/>
        </w:rPr>
        <w:lastRenderedPageBreak/>
        <w:t>1</w:t>
      </w:r>
      <w:r w:rsidR="00BC7F4A">
        <w:rPr>
          <w:rFonts w:ascii="Arial" w:hAnsi="Arial" w:cs="Arial"/>
          <w:color w:val="auto"/>
        </w:rPr>
        <w:t>0</w:t>
      </w:r>
      <w:r w:rsidRPr="00BC7F4A">
        <w:rPr>
          <w:rFonts w:ascii="Arial" w:hAnsi="Arial" w:cs="Arial"/>
          <w:color w:val="auto"/>
        </w:rPr>
        <w:t>. R</w:t>
      </w:r>
      <w:r w:rsidR="00EF332D" w:rsidRPr="00BC7F4A">
        <w:rPr>
          <w:rFonts w:ascii="Arial" w:hAnsi="Arial" w:cs="Arial"/>
          <w:color w:val="auto"/>
        </w:rPr>
        <w:t>eferences</w:t>
      </w:r>
      <w:bookmarkEnd w:id="31"/>
      <w:r w:rsidR="00EF332D" w:rsidRPr="00BC7F4A">
        <w:rPr>
          <w:rFonts w:ascii="Arial" w:hAnsi="Arial" w:cs="Arial"/>
          <w:color w:val="auto"/>
        </w:rPr>
        <w:t xml:space="preserve"> </w:t>
      </w:r>
    </w:p>
    <w:p w:rsidR="00296C42" w:rsidRPr="00C16132" w:rsidRDefault="00296C42" w:rsidP="00296C42">
      <w:pPr>
        <w:spacing w:after="0" w:line="240" w:lineRule="auto"/>
        <w:rPr>
          <w:rFonts w:ascii="Arial" w:eastAsia="Times New Roman" w:hAnsi="Arial" w:cs="Arial"/>
          <w:sz w:val="24"/>
          <w:szCs w:val="24"/>
          <w:lang w:eastAsia="en-GB"/>
        </w:rPr>
      </w:pPr>
    </w:p>
    <w:p w:rsidR="00296C42" w:rsidRPr="00C16132" w:rsidRDefault="00296C42" w:rsidP="00296C42">
      <w:pPr>
        <w:spacing w:after="0" w:line="276" w:lineRule="auto"/>
        <w:jc w:val="both"/>
        <w:rPr>
          <w:rFonts w:ascii="Arial" w:hAnsi="Arial" w:cs="Arial"/>
          <w:color w:val="000000" w:themeColor="text1"/>
          <w:sz w:val="24"/>
          <w:szCs w:val="24"/>
          <w:shd w:val="clear" w:color="auto" w:fill="FFFFFF"/>
        </w:rPr>
      </w:pPr>
    </w:p>
    <w:p w:rsidR="00296C42" w:rsidRPr="00C16132" w:rsidRDefault="00296C42" w:rsidP="00296C42">
      <w:pPr>
        <w:spacing w:before="240"/>
        <w:rPr>
          <w:rFonts w:ascii="Arial" w:hAnsi="Arial" w:cs="Arial"/>
          <w:color w:val="000000"/>
          <w:sz w:val="24"/>
          <w:szCs w:val="24"/>
          <w:shd w:val="clear" w:color="auto" w:fill="FFFFFF"/>
        </w:rPr>
      </w:pPr>
      <w:proofErr w:type="spellStart"/>
      <w:r w:rsidRPr="00C16132">
        <w:rPr>
          <w:rFonts w:ascii="Arial" w:hAnsi="Arial" w:cs="Arial"/>
          <w:color w:val="000000"/>
          <w:sz w:val="24"/>
          <w:szCs w:val="24"/>
          <w:shd w:val="clear" w:color="auto" w:fill="FFFFFF"/>
        </w:rPr>
        <w:t>Antczak</w:t>
      </w:r>
      <w:proofErr w:type="spellEnd"/>
      <w:r w:rsidRPr="00C16132">
        <w:rPr>
          <w:rFonts w:ascii="Arial" w:hAnsi="Arial" w:cs="Arial"/>
          <w:color w:val="000000"/>
          <w:sz w:val="24"/>
          <w:szCs w:val="24"/>
          <w:shd w:val="clear" w:color="auto" w:fill="FFFFFF"/>
        </w:rPr>
        <w:t xml:space="preserve">, B. O. (2024) ‘The influence of digital marketing and social media marketing on consumer buying </w:t>
      </w:r>
      <w:proofErr w:type="spellStart"/>
      <w:r w:rsidRPr="00C16132">
        <w:rPr>
          <w:rFonts w:ascii="Arial" w:hAnsi="Arial" w:cs="Arial"/>
          <w:color w:val="000000"/>
          <w:sz w:val="24"/>
          <w:szCs w:val="24"/>
          <w:shd w:val="clear" w:color="auto" w:fill="FFFFFF"/>
        </w:rPr>
        <w:t>behavior</w:t>
      </w:r>
      <w:proofErr w:type="spellEnd"/>
      <w:r w:rsidRPr="00C16132">
        <w:rPr>
          <w:rFonts w:ascii="Arial" w:hAnsi="Arial" w:cs="Arial"/>
          <w:color w:val="000000"/>
          <w:sz w:val="24"/>
          <w:szCs w:val="24"/>
          <w:shd w:val="clear" w:color="auto" w:fill="FFFFFF"/>
        </w:rPr>
        <w:t>’, </w:t>
      </w:r>
      <w:r w:rsidRPr="00C16132">
        <w:rPr>
          <w:rFonts w:ascii="Arial" w:hAnsi="Arial" w:cs="Arial"/>
          <w:i/>
          <w:color w:val="000000"/>
          <w:sz w:val="24"/>
          <w:szCs w:val="24"/>
          <w:shd w:val="clear" w:color="auto" w:fill="FFFFFF"/>
        </w:rPr>
        <w:t>Journal of Modern Science</w:t>
      </w:r>
      <w:r w:rsidRPr="00C16132">
        <w:rPr>
          <w:rFonts w:ascii="Arial" w:hAnsi="Arial" w:cs="Arial"/>
          <w:color w:val="000000"/>
          <w:sz w:val="24"/>
          <w:szCs w:val="24"/>
          <w:shd w:val="clear" w:color="auto" w:fill="FFFFFF"/>
        </w:rPr>
        <w:t xml:space="preserve">, 56(2), pp.310-335. Available at: </w:t>
      </w:r>
      <w:hyperlink r:id="rId12" w:history="1">
        <w:r w:rsidRPr="00C16132">
          <w:rPr>
            <w:rStyle w:val="Hyperlink"/>
            <w:rFonts w:ascii="Arial" w:hAnsi="Arial" w:cs="Arial"/>
            <w:sz w:val="24"/>
            <w:szCs w:val="24"/>
            <w:shd w:val="clear" w:color="auto" w:fill="FFFFFF"/>
          </w:rPr>
          <w:t>https://doi.org/10.13166/jms/189429</w:t>
        </w:r>
      </w:hyperlink>
      <w:r w:rsidRPr="00C16132">
        <w:rPr>
          <w:rFonts w:ascii="Arial" w:hAnsi="Arial" w:cs="Arial"/>
          <w:color w:val="000000"/>
          <w:sz w:val="24"/>
          <w:szCs w:val="24"/>
          <w:shd w:val="clear" w:color="auto" w:fill="FFFFFF"/>
        </w:rPr>
        <w:t xml:space="preserve">  </w:t>
      </w:r>
    </w:p>
    <w:p w:rsidR="00296C42" w:rsidRPr="00C16132" w:rsidRDefault="00296C42" w:rsidP="00296C42">
      <w:pPr>
        <w:shd w:val="clear" w:color="auto" w:fill="FFFFFF"/>
        <w:spacing w:beforeAutospacing="1" w:after="0" w:afterAutospacing="1" w:line="240" w:lineRule="auto"/>
        <w:rPr>
          <w:rFonts w:ascii="Arial" w:hAnsi="Arial" w:cs="Arial"/>
          <w:color w:val="000000" w:themeColor="text1"/>
          <w:sz w:val="24"/>
          <w:szCs w:val="24"/>
          <w:shd w:val="clear" w:color="auto" w:fill="FFFFFF"/>
        </w:rPr>
      </w:pPr>
      <w:r w:rsidRPr="00C16132">
        <w:rPr>
          <w:rFonts w:ascii="Arial" w:hAnsi="Arial" w:cs="Arial"/>
          <w:color w:val="000000" w:themeColor="text1"/>
          <w:sz w:val="24"/>
          <w:szCs w:val="24"/>
          <w:shd w:val="clear" w:color="auto" w:fill="FFFFFF"/>
        </w:rPr>
        <w:t>Balamurugan, V. (2025</w:t>
      </w:r>
      <w:r w:rsidRPr="00C16132">
        <w:rPr>
          <w:rFonts w:ascii="Arial" w:hAnsi="Arial" w:cs="Arial"/>
          <w:i/>
          <w:color w:val="000000" w:themeColor="text1"/>
          <w:sz w:val="24"/>
          <w:szCs w:val="24"/>
          <w:shd w:val="clear" w:color="auto" w:fill="FFFFFF"/>
        </w:rPr>
        <w:t xml:space="preserve">) 5 Reasons Why You Should Look </w:t>
      </w:r>
      <w:proofErr w:type="gramStart"/>
      <w:r w:rsidRPr="00C16132">
        <w:rPr>
          <w:rFonts w:ascii="Arial" w:hAnsi="Arial" w:cs="Arial"/>
          <w:i/>
          <w:color w:val="000000" w:themeColor="text1"/>
          <w:sz w:val="24"/>
          <w:szCs w:val="24"/>
          <w:shd w:val="clear" w:color="auto" w:fill="FFFFFF"/>
        </w:rPr>
        <w:t>For</w:t>
      </w:r>
      <w:proofErr w:type="gramEnd"/>
      <w:r w:rsidRPr="00C16132">
        <w:rPr>
          <w:rFonts w:ascii="Arial" w:hAnsi="Arial" w:cs="Arial"/>
          <w:i/>
          <w:color w:val="000000" w:themeColor="text1"/>
          <w:sz w:val="24"/>
          <w:szCs w:val="24"/>
          <w:shd w:val="clear" w:color="auto" w:fill="FFFFFF"/>
        </w:rPr>
        <w:t xml:space="preserve"> A More Secure Survey Alternative to SurveyMonkey.</w:t>
      </w:r>
      <w:r w:rsidRPr="00C16132">
        <w:rPr>
          <w:rFonts w:ascii="Arial" w:hAnsi="Arial" w:cs="Arial"/>
          <w:color w:val="000000" w:themeColor="text1"/>
          <w:sz w:val="24"/>
          <w:szCs w:val="24"/>
          <w:shd w:val="clear" w:color="auto" w:fill="FFFFFF"/>
        </w:rPr>
        <w:t xml:space="preserve"> Available at: </w:t>
      </w:r>
      <w:hyperlink r:id="rId13" w:history="1">
        <w:r w:rsidRPr="00C16132">
          <w:rPr>
            <w:rStyle w:val="Hyperlink"/>
            <w:rFonts w:ascii="Arial" w:hAnsi="Arial" w:cs="Arial"/>
            <w:sz w:val="24"/>
            <w:szCs w:val="24"/>
            <w:shd w:val="clear" w:color="auto" w:fill="FFFFFF"/>
          </w:rPr>
          <w:t>https://blocksurvey.io/compare/five-reasons-to-look-for-secure-surveymonkey-alternative</w:t>
        </w:r>
      </w:hyperlink>
      <w:r w:rsidRPr="00C16132">
        <w:rPr>
          <w:rFonts w:ascii="Arial" w:hAnsi="Arial" w:cs="Arial"/>
          <w:color w:val="000000" w:themeColor="text1"/>
          <w:sz w:val="24"/>
          <w:szCs w:val="24"/>
          <w:shd w:val="clear" w:color="auto" w:fill="FFFFFF"/>
        </w:rPr>
        <w:t xml:space="preserve"> (Accessed 22 April 2025). </w:t>
      </w:r>
    </w:p>
    <w:p w:rsidR="00296C42" w:rsidRPr="00C16132" w:rsidRDefault="00296C42" w:rsidP="00296C42">
      <w:pPr>
        <w:shd w:val="clear" w:color="auto" w:fill="FFFFFF"/>
        <w:spacing w:beforeAutospacing="1" w:after="0" w:afterAutospacing="1" w:line="240" w:lineRule="auto"/>
        <w:rPr>
          <w:rFonts w:ascii="Arial" w:eastAsia="Times New Roman" w:hAnsi="Arial" w:cs="Arial"/>
          <w:color w:val="555555"/>
          <w:sz w:val="24"/>
          <w:szCs w:val="24"/>
          <w:lang w:eastAsia="en-GB"/>
        </w:rPr>
      </w:pPr>
      <w:r w:rsidRPr="00C16132">
        <w:rPr>
          <w:rFonts w:ascii="Arial" w:eastAsia="Times New Roman" w:hAnsi="Arial" w:cs="Arial"/>
          <w:color w:val="000000" w:themeColor="text1"/>
          <w:sz w:val="24"/>
          <w:szCs w:val="24"/>
          <w:lang w:eastAsia="en-GB"/>
        </w:rPr>
        <w:t>Bell, J. and Waters, S. (2014</w:t>
      </w:r>
      <w:r w:rsidRPr="00C16132">
        <w:rPr>
          <w:rFonts w:ascii="Arial" w:eastAsia="Times New Roman" w:hAnsi="Arial" w:cs="Arial"/>
          <w:i/>
          <w:color w:val="000000" w:themeColor="text1"/>
          <w:sz w:val="24"/>
          <w:szCs w:val="24"/>
          <w:lang w:eastAsia="en-GB"/>
        </w:rPr>
        <w:t>) Doing Your Research Project</w:t>
      </w:r>
      <w:r w:rsidRPr="00C16132">
        <w:rPr>
          <w:rFonts w:ascii="Arial" w:eastAsia="Times New Roman" w:hAnsi="Arial" w:cs="Arial"/>
          <w:color w:val="000000" w:themeColor="text1"/>
          <w:sz w:val="24"/>
          <w:szCs w:val="24"/>
          <w:lang w:eastAsia="en-GB"/>
        </w:rPr>
        <w:t>. 6</w:t>
      </w:r>
      <w:r w:rsidRPr="00C16132">
        <w:rPr>
          <w:rFonts w:ascii="Arial" w:eastAsia="Times New Roman" w:hAnsi="Arial" w:cs="Arial"/>
          <w:color w:val="000000" w:themeColor="text1"/>
          <w:sz w:val="24"/>
          <w:szCs w:val="24"/>
          <w:vertAlign w:val="superscript"/>
          <w:lang w:eastAsia="en-GB"/>
        </w:rPr>
        <w:t>th</w:t>
      </w:r>
      <w:r w:rsidRPr="00C16132">
        <w:rPr>
          <w:rFonts w:ascii="Arial" w:eastAsia="Times New Roman" w:hAnsi="Arial" w:cs="Arial"/>
          <w:color w:val="000000" w:themeColor="text1"/>
          <w:sz w:val="24"/>
          <w:szCs w:val="24"/>
          <w:lang w:eastAsia="en-GB"/>
        </w:rPr>
        <w:t xml:space="preserve"> </w:t>
      </w:r>
      <w:proofErr w:type="spellStart"/>
      <w:r w:rsidRPr="00C16132">
        <w:rPr>
          <w:rFonts w:ascii="Arial" w:eastAsia="Times New Roman" w:hAnsi="Arial" w:cs="Arial"/>
          <w:color w:val="000000" w:themeColor="text1"/>
          <w:sz w:val="24"/>
          <w:szCs w:val="24"/>
          <w:lang w:eastAsia="en-GB"/>
        </w:rPr>
        <w:t>edn</w:t>
      </w:r>
      <w:proofErr w:type="spellEnd"/>
      <w:r w:rsidRPr="00C16132">
        <w:rPr>
          <w:rFonts w:ascii="Arial" w:eastAsia="Times New Roman" w:hAnsi="Arial" w:cs="Arial"/>
          <w:color w:val="000000" w:themeColor="text1"/>
          <w:sz w:val="24"/>
          <w:szCs w:val="24"/>
          <w:lang w:eastAsia="en-GB"/>
        </w:rPr>
        <w:t>. Maidenhead: Open University Press</w:t>
      </w:r>
      <w:r w:rsidRPr="00C16132">
        <w:rPr>
          <w:rFonts w:ascii="Arial" w:eastAsia="Times New Roman" w:hAnsi="Arial" w:cs="Arial"/>
          <w:color w:val="555555"/>
          <w:sz w:val="24"/>
          <w:szCs w:val="24"/>
          <w:lang w:eastAsia="en-GB"/>
        </w:rPr>
        <w:t xml:space="preserve">. </w:t>
      </w:r>
    </w:p>
    <w:p w:rsidR="00296C42" w:rsidRPr="00C16132" w:rsidRDefault="00296C42" w:rsidP="00296C42">
      <w:pPr>
        <w:spacing w:before="240"/>
        <w:rPr>
          <w:rFonts w:ascii="Arial" w:hAnsi="Arial" w:cs="Arial"/>
          <w:bCs/>
          <w:color w:val="000000" w:themeColor="text1"/>
          <w:sz w:val="24"/>
          <w:szCs w:val="24"/>
          <w:shd w:val="clear" w:color="auto" w:fill="FAFCFD"/>
        </w:rPr>
      </w:pPr>
      <w:r w:rsidRPr="00C16132">
        <w:rPr>
          <w:rFonts w:ascii="Arial" w:hAnsi="Arial" w:cs="Arial"/>
          <w:bCs/>
          <w:color w:val="000000" w:themeColor="text1"/>
          <w:sz w:val="24"/>
          <w:szCs w:val="24"/>
          <w:shd w:val="clear" w:color="auto" w:fill="FAFCFD"/>
        </w:rPr>
        <w:t xml:space="preserve">Boyd, D., King, J., Mann, S., </w:t>
      </w:r>
      <w:proofErr w:type="spellStart"/>
      <w:r w:rsidRPr="00C16132">
        <w:rPr>
          <w:rFonts w:ascii="Arial" w:hAnsi="Arial" w:cs="Arial"/>
          <w:bCs/>
          <w:color w:val="000000" w:themeColor="text1"/>
          <w:sz w:val="24"/>
          <w:szCs w:val="24"/>
          <w:shd w:val="clear" w:color="auto" w:fill="FAFCFD"/>
        </w:rPr>
        <w:t>Neame</w:t>
      </w:r>
      <w:proofErr w:type="spellEnd"/>
      <w:r w:rsidRPr="00C16132">
        <w:rPr>
          <w:rFonts w:ascii="Arial" w:hAnsi="Arial" w:cs="Arial"/>
          <w:bCs/>
          <w:color w:val="000000" w:themeColor="text1"/>
          <w:sz w:val="24"/>
          <w:szCs w:val="24"/>
          <w:shd w:val="clear" w:color="auto" w:fill="FAFCFD"/>
        </w:rPr>
        <w:t xml:space="preserve">, J. (2022) </w:t>
      </w:r>
      <w:r w:rsidRPr="00C16132">
        <w:rPr>
          <w:rFonts w:ascii="Arial" w:hAnsi="Arial" w:cs="Arial"/>
          <w:bCs/>
          <w:i/>
          <w:color w:val="000000" w:themeColor="text1"/>
          <w:sz w:val="24"/>
          <w:szCs w:val="24"/>
          <w:shd w:val="clear" w:color="auto" w:fill="FAFCFD"/>
        </w:rPr>
        <w:t>Sustainability Matters in Early Childhood</w:t>
      </w:r>
      <w:r w:rsidRPr="00C16132">
        <w:rPr>
          <w:rFonts w:ascii="Arial" w:hAnsi="Arial" w:cs="Arial"/>
          <w:bCs/>
          <w:color w:val="000000" w:themeColor="text1"/>
          <w:sz w:val="24"/>
          <w:szCs w:val="24"/>
          <w:shd w:val="clear" w:color="auto" w:fill="FAFCFD"/>
        </w:rPr>
        <w:t xml:space="preserve">. Available at: </w:t>
      </w:r>
      <w:hyperlink r:id="rId14" w:history="1">
        <w:r w:rsidRPr="00C16132">
          <w:rPr>
            <w:rStyle w:val="Hyperlink"/>
            <w:rFonts w:ascii="Arial" w:hAnsi="Arial" w:cs="Arial"/>
            <w:bCs/>
            <w:sz w:val="24"/>
            <w:szCs w:val="24"/>
            <w:shd w:val="clear" w:color="auto" w:fill="FAFCFD"/>
          </w:rPr>
          <w:t>https://www.ncfe.org.uk/media/p1socs4v/sustainability-matters-in-early-childhood-resource.pdf</w:t>
        </w:r>
      </w:hyperlink>
      <w:r w:rsidRPr="00C16132">
        <w:rPr>
          <w:rFonts w:ascii="Arial" w:hAnsi="Arial" w:cs="Arial"/>
          <w:bCs/>
          <w:color w:val="000000" w:themeColor="text1"/>
          <w:sz w:val="24"/>
          <w:szCs w:val="24"/>
          <w:shd w:val="clear" w:color="auto" w:fill="FAFCFD"/>
        </w:rPr>
        <w:t xml:space="preserve"> (Accessed 12 April 2025). </w:t>
      </w:r>
    </w:p>
    <w:p w:rsidR="00296C42" w:rsidRPr="00C16132" w:rsidRDefault="00296C42" w:rsidP="00296C42">
      <w:pPr>
        <w:spacing w:before="240"/>
        <w:rPr>
          <w:rFonts w:ascii="Arial" w:hAnsi="Arial" w:cs="Arial"/>
          <w:sz w:val="24"/>
          <w:szCs w:val="24"/>
        </w:rPr>
      </w:pPr>
      <w:r w:rsidRPr="00C16132">
        <w:rPr>
          <w:rFonts w:ascii="Arial" w:hAnsi="Arial" w:cs="Arial"/>
          <w:sz w:val="24"/>
          <w:szCs w:val="24"/>
        </w:rPr>
        <w:t xml:space="preserve">Brundtland Commission (1987) </w:t>
      </w:r>
      <w:r w:rsidRPr="00C16132">
        <w:rPr>
          <w:rFonts w:ascii="Arial" w:hAnsi="Arial" w:cs="Arial"/>
          <w:i/>
          <w:sz w:val="24"/>
          <w:szCs w:val="24"/>
        </w:rPr>
        <w:t>Our Common Future</w:t>
      </w:r>
      <w:r w:rsidRPr="00C16132">
        <w:rPr>
          <w:rFonts w:ascii="Arial" w:hAnsi="Arial" w:cs="Arial"/>
          <w:sz w:val="24"/>
          <w:szCs w:val="24"/>
        </w:rPr>
        <w:t xml:space="preserve">. Oxford: Oxford University Press. </w:t>
      </w:r>
    </w:p>
    <w:p w:rsidR="00296C42" w:rsidRPr="00C16132" w:rsidRDefault="00296C42" w:rsidP="00296C42">
      <w:pPr>
        <w:shd w:val="clear" w:color="auto" w:fill="FFFFFF"/>
        <w:spacing w:beforeAutospacing="1" w:after="0" w:afterAutospacing="1" w:line="240" w:lineRule="auto"/>
        <w:rPr>
          <w:rFonts w:ascii="Arial" w:hAnsi="Arial" w:cs="Arial"/>
          <w:color w:val="232323"/>
          <w:sz w:val="24"/>
          <w:szCs w:val="24"/>
          <w:shd w:val="clear" w:color="auto" w:fill="FFFFFF"/>
        </w:rPr>
      </w:pPr>
      <w:r w:rsidRPr="00C16132">
        <w:rPr>
          <w:rFonts w:ascii="Arial" w:hAnsi="Arial" w:cs="Arial"/>
          <w:color w:val="232323"/>
          <w:sz w:val="24"/>
          <w:szCs w:val="24"/>
          <w:shd w:val="clear" w:color="auto" w:fill="FFFFFF"/>
        </w:rPr>
        <w:t xml:space="preserve">Bryman, A. and Bell, E. (2015) </w:t>
      </w:r>
      <w:r w:rsidRPr="00C16132">
        <w:rPr>
          <w:rFonts w:ascii="Arial" w:hAnsi="Arial" w:cs="Arial"/>
          <w:i/>
          <w:color w:val="232323"/>
          <w:sz w:val="24"/>
          <w:szCs w:val="24"/>
          <w:shd w:val="clear" w:color="auto" w:fill="FFFFFF"/>
        </w:rPr>
        <w:t xml:space="preserve">Business Research Methods. </w:t>
      </w:r>
      <w:r w:rsidRPr="00C16132">
        <w:rPr>
          <w:rFonts w:ascii="Arial" w:hAnsi="Arial" w:cs="Arial"/>
          <w:color w:val="232323"/>
          <w:sz w:val="24"/>
          <w:szCs w:val="24"/>
          <w:shd w:val="clear" w:color="auto" w:fill="FFFFFF"/>
        </w:rPr>
        <w:t>4</w:t>
      </w:r>
      <w:r w:rsidRPr="00C16132">
        <w:rPr>
          <w:rFonts w:ascii="Arial" w:hAnsi="Arial" w:cs="Arial"/>
          <w:color w:val="232323"/>
          <w:sz w:val="24"/>
          <w:szCs w:val="24"/>
          <w:shd w:val="clear" w:color="auto" w:fill="FFFFFF"/>
          <w:vertAlign w:val="superscript"/>
        </w:rPr>
        <w:t>th</w:t>
      </w:r>
      <w:r w:rsidRPr="00C16132">
        <w:rPr>
          <w:rFonts w:ascii="Arial" w:hAnsi="Arial" w:cs="Arial"/>
          <w:color w:val="232323"/>
          <w:sz w:val="24"/>
          <w:szCs w:val="24"/>
          <w:shd w:val="clear" w:color="auto" w:fill="FFFFFF"/>
        </w:rPr>
        <w:t xml:space="preserve"> </w:t>
      </w:r>
      <w:proofErr w:type="spellStart"/>
      <w:r w:rsidRPr="00C16132">
        <w:rPr>
          <w:rFonts w:ascii="Arial" w:hAnsi="Arial" w:cs="Arial"/>
          <w:color w:val="232323"/>
          <w:sz w:val="24"/>
          <w:szCs w:val="24"/>
          <w:shd w:val="clear" w:color="auto" w:fill="FFFFFF"/>
        </w:rPr>
        <w:t>edn</w:t>
      </w:r>
      <w:proofErr w:type="spellEnd"/>
      <w:r w:rsidRPr="00C16132">
        <w:rPr>
          <w:rFonts w:ascii="Arial" w:hAnsi="Arial" w:cs="Arial"/>
          <w:color w:val="232323"/>
          <w:sz w:val="24"/>
          <w:szCs w:val="24"/>
          <w:shd w:val="clear" w:color="auto" w:fill="FFFFFF"/>
        </w:rPr>
        <w:t xml:space="preserve">. Oxford:  Oxford University Press. </w:t>
      </w:r>
    </w:p>
    <w:p w:rsidR="00296C42" w:rsidRPr="00C16132" w:rsidRDefault="00296C42" w:rsidP="00296C42">
      <w:pPr>
        <w:shd w:val="clear" w:color="auto" w:fill="FFFFFF"/>
        <w:spacing w:beforeAutospacing="1" w:after="0" w:afterAutospacing="1" w:line="240" w:lineRule="auto"/>
        <w:rPr>
          <w:rFonts w:ascii="Arial" w:hAnsi="Arial" w:cs="Arial"/>
          <w:color w:val="000000"/>
          <w:sz w:val="24"/>
          <w:szCs w:val="24"/>
        </w:rPr>
      </w:pPr>
      <w:r w:rsidRPr="00C16132">
        <w:rPr>
          <w:rFonts w:ascii="Arial" w:eastAsia="Times New Roman" w:hAnsi="Arial" w:cs="Arial"/>
          <w:bCs/>
          <w:color w:val="000000"/>
          <w:spacing w:val="-7"/>
          <w:kern w:val="36"/>
          <w:sz w:val="24"/>
          <w:szCs w:val="24"/>
          <w:lang w:eastAsia="en-GB"/>
        </w:rPr>
        <w:t xml:space="preserve">Burrell, G. and Morgan, G. (1979) </w:t>
      </w:r>
      <w:r w:rsidRPr="00C16132">
        <w:rPr>
          <w:rFonts w:ascii="Arial" w:eastAsia="Times New Roman" w:hAnsi="Arial" w:cs="Arial"/>
          <w:bCs/>
          <w:i/>
          <w:color w:val="000000"/>
          <w:spacing w:val="-7"/>
          <w:kern w:val="36"/>
          <w:sz w:val="24"/>
          <w:szCs w:val="24"/>
          <w:lang w:eastAsia="en-GB"/>
        </w:rPr>
        <w:t>Sociological Paradigms and Organisational Analysis</w:t>
      </w:r>
      <w:r w:rsidRPr="00C16132">
        <w:rPr>
          <w:rFonts w:ascii="Arial" w:eastAsia="Times New Roman" w:hAnsi="Arial" w:cs="Arial"/>
          <w:bCs/>
          <w:color w:val="000000"/>
          <w:spacing w:val="-7"/>
          <w:kern w:val="36"/>
          <w:sz w:val="24"/>
          <w:szCs w:val="24"/>
          <w:lang w:eastAsia="en-GB"/>
        </w:rPr>
        <w:t xml:space="preserve">. [Online] New Hampshire: </w:t>
      </w:r>
      <w:r w:rsidRPr="00C16132">
        <w:rPr>
          <w:rFonts w:ascii="Arial" w:hAnsi="Arial" w:cs="Arial"/>
          <w:color w:val="000000"/>
          <w:sz w:val="24"/>
          <w:szCs w:val="24"/>
        </w:rPr>
        <w:t xml:space="preserve">Heinemann Educational Books. Available at: </w:t>
      </w:r>
      <w:hyperlink r:id="rId15" w:history="1">
        <w:r w:rsidRPr="00C16132">
          <w:rPr>
            <w:rStyle w:val="Hyperlink"/>
            <w:rFonts w:ascii="Arial" w:hAnsi="Arial" w:cs="Arial"/>
            <w:sz w:val="24"/>
            <w:szCs w:val="24"/>
          </w:rPr>
          <w:t>https://www.taylorfrancis.com/reader/read-online/4c3611ef-518a-4159-b624-06f586f43439/book/epub?context=ubx</w:t>
        </w:r>
      </w:hyperlink>
      <w:r w:rsidRPr="00C16132">
        <w:rPr>
          <w:rFonts w:ascii="Arial" w:hAnsi="Arial" w:cs="Arial"/>
          <w:color w:val="000000"/>
          <w:sz w:val="24"/>
          <w:szCs w:val="24"/>
        </w:rPr>
        <w:t xml:space="preserve"> (Accessed 24 April 2025). </w:t>
      </w:r>
    </w:p>
    <w:p w:rsidR="00296C42" w:rsidRPr="00C16132" w:rsidRDefault="00296C42" w:rsidP="00296C42">
      <w:pPr>
        <w:spacing w:before="240"/>
        <w:rPr>
          <w:rFonts w:ascii="Arial" w:hAnsi="Arial" w:cs="Arial"/>
          <w:color w:val="000000" w:themeColor="text1"/>
          <w:sz w:val="24"/>
          <w:szCs w:val="24"/>
          <w:shd w:val="clear" w:color="auto" w:fill="FFFFFF"/>
        </w:rPr>
      </w:pPr>
      <w:r w:rsidRPr="00C16132">
        <w:rPr>
          <w:rFonts w:ascii="Arial" w:hAnsi="Arial" w:cs="Arial"/>
          <w:color w:val="000000" w:themeColor="text1"/>
          <w:sz w:val="24"/>
          <w:szCs w:val="24"/>
          <w:shd w:val="clear" w:color="auto" w:fill="FFFFFF"/>
        </w:rPr>
        <w:t xml:space="preserve">Capgemini Research Institute (2021) </w:t>
      </w:r>
      <w:r w:rsidRPr="00CE448C">
        <w:rPr>
          <w:rFonts w:ascii="Arial" w:hAnsi="Arial" w:cs="Arial"/>
          <w:i/>
          <w:color w:val="000000" w:themeColor="text1"/>
          <w:sz w:val="24"/>
          <w:szCs w:val="24"/>
          <w:shd w:val="clear" w:color="auto" w:fill="FFFFFF"/>
        </w:rPr>
        <w:t>Consumer Products and Retail – How sustainability is fundamentally changing consumer preferences</w:t>
      </w:r>
      <w:r w:rsidRPr="00C16132">
        <w:rPr>
          <w:rFonts w:ascii="Arial" w:hAnsi="Arial" w:cs="Arial"/>
          <w:color w:val="000000" w:themeColor="text1"/>
          <w:sz w:val="24"/>
          <w:szCs w:val="24"/>
          <w:shd w:val="clear" w:color="auto" w:fill="FFFFFF"/>
        </w:rPr>
        <w:t xml:space="preserve">. Available at: </w:t>
      </w:r>
      <w:hyperlink r:id="rId16" w:history="1">
        <w:r w:rsidRPr="00C16132">
          <w:rPr>
            <w:rStyle w:val="Hyperlink"/>
            <w:rFonts w:ascii="Arial" w:hAnsi="Arial" w:cs="Arial"/>
            <w:sz w:val="24"/>
            <w:szCs w:val="24"/>
            <w:shd w:val="clear" w:color="auto" w:fill="FFFFFF"/>
          </w:rPr>
          <w:t>https://www.capgemini.com/wp-content/uploads/2021/02/20-06_9880_Sustainability-in-CPR_Final_Web-1-2.pdf</w:t>
        </w:r>
      </w:hyperlink>
      <w:r w:rsidRPr="00C16132">
        <w:rPr>
          <w:rFonts w:ascii="Arial" w:hAnsi="Arial" w:cs="Arial"/>
          <w:color w:val="000000" w:themeColor="text1"/>
          <w:sz w:val="24"/>
          <w:szCs w:val="24"/>
          <w:shd w:val="clear" w:color="auto" w:fill="FFFFFF"/>
        </w:rPr>
        <w:t xml:space="preserve"> (Accessed 16 April 2025). </w:t>
      </w:r>
    </w:p>
    <w:p w:rsidR="00296C42" w:rsidRPr="00C16132" w:rsidRDefault="00296C42" w:rsidP="00296C42">
      <w:pPr>
        <w:rPr>
          <w:rFonts w:ascii="Arial" w:hAnsi="Arial" w:cs="Arial"/>
          <w:sz w:val="24"/>
          <w:szCs w:val="24"/>
        </w:rPr>
      </w:pPr>
      <w:r w:rsidRPr="00C16132">
        <w:rPr>
          <w:rFonts w:ascii="Arial" w:hAnsi="Arial" w:cs="Arial"/>
          <w:sz w:val="24"/>
          <w:szCs w:val="24"/>
        </w:rPr>
        <w:t xml:space="preserve">Chan, E. (2022) ‘We Still Don’t Have Enough Transparency </w:t>
      </w:r>
      <w:proofErr w:type="gramStart"/>
      <w:r w:rsidRPr="00C16132">
        <w:rPr>
          <w:rFonts w:ascii="Arial" w:hAnsi="Arial" w:cs="Arial"/>
          <w:sz w:val="24"/>
          <w:szCs w:val="24"/>
        </w:rPr>
        <w:t>In</w:t>
      </w:r>
      <w:proofErr w:type="gramEnd"/>
      <w:r w:rsidRPr="00C16132">
        <w:rPr>
          <w:rFonts w:ascii="Arial" w:hAnsi="Arial" w:cs="Arial"/>
          <w:sz w:val="24"/>
          <w:szCs w:val="24"/>
        </w:rPr>
        <w:t xml:space="preserve"> Fashion’, </w:t>
      </w:r>
      <w:r w:rsidRPr="00CE448C">
        <w:rPr>
          <w:rFonts w:ascii="Arial" w:hAnsi="Arial" w:cs="Arial"/>
          <w:i/>
          <w:sz w:val="24"/>
          <w:szCs w:val="24"/>
        </w:rPr>
        <w:t xml:space="preserve">British VOGUE, </w:t>
      </w:r>
      <w:r w:rsidRPr="00C16132">
        <w:rPr>
          <w:rFonts w:ascii="Arial" w:hAnsi="Arial" w:cs="Arial"/>
          <w:sz w:val="24"/>
          <w:szCs w:val="24"/>
        </w:rPr>
        <w:t xml:space="preserve">14 July. Available at: </w:t>
      </w:r>
      <w:hyperlink r:id="rId17" w:history="1">
        <w:r w:rsidRPr="00C16132">
          <w:rPr>
            <w:rStyle w:val="Hyperlink"/>
            <w:rFonts w:ascii="Arial" w:hAnsi="Arial" w:cs="Arial"/>
            <w:sz w:val="24"/>
            <w:szCs w:val="24"/>
          </w:rPr>
          <w:t>https://www.vogue.co.uk/fashion/article/fashion-transparency-index-2022</w:t>
        </w:r>
      </w:hyperlink>
      <w:r w:rsidRPr="00C16132">
        <w:rPr>
          <w:rFonts w:ascii="Arial" w:hAnsi="Arial" w:cs="Arial"/>
          <w:sz w:val="24"/>
          <w:szCs w:val="24"/>
        </w:rPr>
        <w:t xml:space="preserve"> (Accessed 25 April, 2025). </w:t>
      </w:r>
    </w:p>
    <w:p w:rsidR="00296C42" w:rsidRPr="00C16132" w:rsidRDefault="00296C42" w:rsidP="00296C42">
      <w:pPr>
        <w:spacing w:before="240"/>
        <w:rPr>
          <w:rStyle w:val="Hyperlink"/>
          <w:rFonts w:ascii="Arial" w:hAnsi="Arial" w:cs="Arial"/>
          <w:sz w:val="24"/>
          <w:szCs w:val="24"/>
          <w:shd w:val="clear" w:color="auto" w:fill="FFFFFF"/>
        </w:rPr>
      </w:pPr>
      <w:r w:rsidRPr="00C16132">
        <w:rPr>
          <w:rFonts w:ascii="Arial" w:hAnsi="Arial" w:cs="Arial"/>
          <w:color w:val="222222"/>
          <w:sz w:val="24"/>
          <w:szCs w:val="24"/>
          <w:shd w:val="clear" w:color="auto" w:fill="FFFFFF"/>
        </w:rPr>
        <w:t>Chan, F. (2022</w:t>
      </w:r>
      <w:proofErr w:type="gramStart"/>
      <w:r w:rsidRPr="00C16132">
        <w:rPr>
          <w:rFonts w:ascii="Arial" w:hAnsi="Arial" w:cs="Arial"/>
          <w:color w:val="222222"/>
          <w:sz w:val="24"/>
          <w:szCs w:val="24"/>
          <w:shd w:val="clear" w:color="auto" w:fill="FFFFFF"/>
        </w:rPr>
        <w:t>)  ‘</w:t>
      </w:r>
      <w:proofErr w:type="gramEnd"/>
      <w:r w:rsidRPr="00C16132">
        <w:rPr>
          <w:rFonts w:ascii="Arial" w:hAnsi="Arial" w:cs="Arial"/>
          <w:color w:val="222222"/>
          <w:sz w:val="24"/>
          <w:szCs w:val="24"/>
          <w:shd w:val="clear" w:color="auto" w:fill="FFFFFF"/>
        </w:rPr>
        <w:t xml:space="preserve">A study of social media influencers and impact on consumer buying behaviour in the United Kingdom’ , </w:t>
      </w:r>
      <w:r w:rsidRPr="00C16132">
        <w:rPr>
          <w:rFonts w:ascii="Arial" w:hAnsi="Arial" w:cs="Arial"/>
          <w:i/>
          <w:iCs/>
          <w:color w:val="222222"/>
          <w:sz w:val="24"/>
          <w:szCs w:val="24"/>
          <w:shd w:val="clear" w:color="auto" w:fill="FFFFFF"/>
        </w:rPr>
        <w:t>International Journal of Business &amp; Management Studies</w:t>
      </w:r>
      <w:r w:rsidRPr="00C16132">
        <w:rPr>
          <w:rFonts w:ascii="Arial" w:hAnsi="Arial" w:cs="Arial"/>
          <w:color w:val="222222"/>
          <w:sz w:val="24"/>
          <w:szCs w:val="24"/>
          <w:shd w:val="clear" w:color="auto" w:fill="FFFFFF"/>
        </w:rPr>
        <w:t>, </w:t>
      </w:r>
      <w:r w:rsidRPr="00C16132">
        <w:rPr>
          <w:rFonts w:ascii="Arial" w:hAnsi="Arial" w:cs="Arial"/>
          <w:i/>
          <w:iCs/>
          <w:color w:val="222222"/>
          <w:sz w:val="24"/>
          <w:szCs w:val="24"/>
          <w:shd w:val="clear" w:color="auto" w:fill="FFFFFF"/>
        </w:rPr>
        <w:t>3</w:t>
      </w:r>
      <w:r w:rsidRPr="00C16132">
        <w:rPr>
          <w:rFonts w:ascii="Arial" w:hAnsi="Arial" w:cs="Arial"/>
          <w:color w:val="222222"/>
          <w:sz w:val="24"/>
          <w:szCs w:val="24"/>
          <w:shd w:val="clear" w:color="auto" w:fill="FFFFFF"/>
        </w:rPr>
        <w:t xml:space="preserve">(07),  pp.79-134. Available at:   </w:t>
      </w:r>
      <w:hyperlink r:id="rId18" w:history="1">
        <w:r w:rsidRPr="00C16132">
          <w:rPr>
            <w:rStyle w:val="Hyperlink"/>
            <w:rFonts w:ascii="Arial" w:hAnsi="Arial" w:cs="Arial"/>
            <w:sz w:val="24"/>
            <w:szCs w:val="24"/>
            <w:shd w:val="clear" w:color="auto" w:fill="FFFFFF"/>
          </w:rPr>
          <w:t>https://www.ijbms.net/assets/files/1659111546.pdf</w:t>
        </w:r>
      </w:hyperlink>
    </w:p>
    <w:p w:rsidR="00296C42" w:rsidRPr="00C16132" w:rsidRDefault="00296C42" w:rsidP="00296C42">
      <w:pPr>
        <w:spacing w:before="240"/>
        <w:rPr>
          <w:rFonts w:ascii="Arial" w:eastAsia="Times New Roman" w:hAnsi="Arial" w:cs="Arial"/>
          <w:color w:val="000000"/>
          <w:spacing w:val="-12"/>
          <w:kern w:val="36"/>
          <w:sz w:val="24"/>
          <w:szCs w:val="24"/>
          <w:lang w:eastAsia="en-GB"/>
        </w:rPr>
      </w:pPr>
      <w:proofErr w:type="spellStart"/>
      <w:r w:rsidRPr="00C16132">
        <w:rPr>
          <w:rFonts w:ascii="Arial" w:hAnsi="Arial" w:cs="Arial"/>
          <w:color w:val="000000" w:themeColor="text1"/>
          <w:sz w:val="24"/>
          <w:szCs w:val="24"/>
          <w:shd w:val="clear" w:color="auto" w:fill="FFFFFF"/>
        </w:rPr>
        <w:t>Crossan</w:t>
      </w:r>
      <w:proofErr w:type="spellEnd"/>
      <w:r w:rsidRPr="00C16132">
        <w:rPr>
          <w:rFonts w:ascii="Arial" w:hAnsi="Arial" w:cs="Arial"/>
          <w:color w:val="000000" w:themeColor="text1"/>
          <w:sz w:val="24"/>
          <w:szCs w:val="24"/>
          <w:shd w:val="clear" w:color="auto" w:fill="FFFFFF"/>
        </w:rPr>
        <w:t xml:space="preserve">, H. (2019) </w:t>
      </w:r>
      <w:r w:rsidRPr="00C16132">
        <w:rPr>
          <w:rFonts w:ascii="Arial" w:hAnsi="Arial" w:cs="Arial"/>
          <w:i/>
          <w:color w:val="000000" w:themeColor="text1"/>
          <w:sz w:val="24"/>
          <w:szCs w:val="24"/>
          <w:shd w:val="clear" w:color="auto" w:fill="FFFFFF"/>
        </w:rPr>
        <w:t xml:space="preserve">Cleaning influencers: the unstoppable rise of Mrs </w:t>
      </w:r>
      <w:proofErr w:type="spellStart"/>
      <w:r w:rsidRPr="00C16132">
        <w:rPr>
          <w:rFonts w:ascii="Arial" w:hAnsi="Arial" w:cs="Arial"/>
          <w:i/>
          <w:color w:val="000000" w:themeColor="text1"/>
          <w:sz w:val="24"/>
          <w:szCs w:val="24"/>
          <w:shd w:val="clear" w:color="auto" w:fill="FFFFFF"/>
        </w:rPr>
        <w:t>Hinch</w:t>
      </w:r>
      <w:proofErr w:type="spellEnd"/>
      <w:r w:rsidRPr="00C16132">
        <w:rPr>
          <w:rFonts w:ascii="Arial" w:hAnsi="Arial" w:cs="Arial"/>
          <w:i/>
          <w:color w:val="000000" w:themeColor="text1"/>
          <w:sz w:val="24"/>
          <w:szCs w:val="24"/>
          <w:shd w:val="clear" w:color="auto" w:fill="FFFFFF"/>
        </w:rPr>
        <w:t>.</w:t>
      </w:r>
      <w:r w:rsidRPr="00C16132">
        <w:rPr>
          <w:rFonts w:ascii="Arial" w:hAnsi="Arial" w:cs="Arial"/>
          <w:color w:val="000000" w:themeColor="text1"/>
          <w:sz w:val="24"/>
          <w:szCs w:val="24"/>
          <w:shd w:val="clear" w:color="auto" w:fill="FFFFFF"/>
        </w:rPr>
        <w:t xml:space="preserve">  Available at: </w:t>
      </w:r>
      <w:hyperlink r:id="rId19" w:history="1">
        <w:r w:rsidRPr="00C16132">
          <w:rPr>
            <w:rStyle w:val="Hyperlink"/>
            <w:rFonts w:ascii="Arial" w:eastAsia="Times New Roman" w:hAnsi="Arial" w:cs="Arial"/>
            <w:spacing w:val="-12"/>
            <w:kern w:val="36"/>
            <w:sz w:val="24"/>
            <w:szCs w:val="24"/>
            <w:lang w:eastAsia="en-GB"/>
          </w:rPr>
          <w:t>https://www.mintel.com/insights/household/cleaning-influencers-the-unstoppable-rise-of-mrs-hinch/</w:t>
        </w:r>
      </w:hyperlink>
      <w:r w:rsidRPr="00C16132">
        <w:rPr>
          <w:rFonts w:ascii="Arial" w:eastAsia="Times New Roman" w:hAnsi="Arial" w:cs="Arial"/>
          <w:color w:val="000000"/>
          <w:spacing w:val="-12"/>
          <w:kern w:val="36"/>
          <w:sz w:val="24"/>
          <w:szCs w:val="24"/>
          <w:lang w:eastAsia="en-GB"/>
        </w:rPr>
        <w:t xml:space="preserve">  (Accessed  21 April  2025). </w:t>
      </w:r>
    </w:p>
    <w:p w:rsidR="00296C42" w:rsidRPr="00C16132" w:rsidRDefault="00296C42" w:rsidP="00296C42">
      <w:pPr>
        <w:rPr>
          <w:rFonts w:ascii="Arial" w:hAnsi="Arial" w:cs="Arial"/>
          <w:sz w:val="24"/>
          <w:szCs w:val="24"/>
        </w:rPr>
      </w:pPr>
      <w:proofErr w:type="spellStart"/>
      <w:r w:rsidRPr="00C16132">
        <w:rPr>
          <w:rFonts w:ascii="Arial" w:hAnsi="Arial" w:cs="Arial"/>
          <w:sz w:val="24"/>
          <w:szCs w:val="24"/>
          <w:shd w:val="clear" w:color="auto" w:fill="FFFFFF"/>
        </w:rPr>
        <w:lastRenderedPageBreak/>
        <w:t>Dahal</w:t>
      </w:r>
      <w:proofErr w:type="spellEnd"/>
      <w:r w:rsidRPr="00C16132">
        <w:rPr>
          <w:rFonts w:ascii="Arial" w:hAnsi="Arial" w:cs="Arial"/>
          <w:sz w:val="24"/>
          <w:szCs w:val="24"/>
          <w:shd w:val="clear" w:color="auto" w:fill="FFFFFF"/>
        </w:rPr>
        <w:t>, B. (2024) ‘Participants’ Right to Withdraw from Research: Researchers’ Lived Experiences on Ethics of Withdrawal’, </w:t>
      </w:r>
      <w:r w:rsidRPr="00C16132">
        <w:rPr>
          <w:rFonts w:ascii="Arial" w:hAnsi="Arial" w:cs="Arial"/>
          <w:i/>
          <w:iCs/>
          <w:sz w:val="24"/>
          <w:szCs w:val="24"/>
          <w:shd w:val="clear" w:color="auto" w:fill="FFFFFF"/>
        </w:rPr>
        <w:t>Journal of Academic Ethics, </w:t>
      </w:r>
      <w:r w:rsidRPr="00C16132">
        <w:rPr>
          <w:rFonts w:ascii="Arial" w:hAnsi="Arial" w:cs="Arial"/>
          <w:bCs/>
          <w:sz w:val="24"/>
          <w:szCs w:val="24"/>
          <w:shd w:val="clear" w:color="auto" w:fill="FFFFFF"/>
        </w:rPr>
        <w:t>22</w:t>
      </w:r>
      <w:r w:rsidRPr="00C16132">
        <w:rPr>
          <w:rFonts w:ascii="Arial" w:hAnsi="Arial" w:cs="Arial"/>
          <w:sz w:val="24"/>
          <w:szCs w:val="24"/>
          <w:shd w:val="clear" w:color="auto" w:fill="FFFFFF"/>
        </w:rPr>
        <w:t xml:space="preserve">(1), pp 191-209. Available at: </w:t>
      </w:r>
      <w:r w:rsidRPr="00C16132">
        <w:rPr>
          <w:rFonts w:ascii="Arial" w:hAnsi="Arial" w:cs="Arial"/>
          <w:sz w:val="24"/>
          <w:szCs w:val="24"/>
        </w:rPr>
        <w:t xml:space="preserve">https://doi.org/10.1007/s10805-024-09513-y </w:t>
      </w:r>
    </w:p>
    <w:p w:rsidR="00296C42" w:rsidRPr="00C16132" w:rsidRDefault="00296C42" w:rsidP="00296C42">
      <w:pPr>
        <w:spacing w:after="0" w:line="276" w:lineRule="auto"/>
        <w:jc w:val="both"/>
        <w:rPr>
          <w:rFonts w:ascii="Arial" w:hAnsi="Arial" w:cs="Arial"/>
          <w:color w:val="000000" w:themeColor="text1"/>
          <w:sz w:val="24"/>
          <w:szCs w:val="24"/>
          <w:shd w:val="clear" w:color="auto" w:fill="FFFFFF"/>
        </w:rPr>
      </w:pPr>
      <w:r w:rsidRPr="00C16132">
        <w:rPr>
          <w:rFonts w:ascii="Arial" w:hAnsi="Arial" w:cs="Arial"/>
          <w:i/>
          <w:color w:val="000000" w:themeColor="text1"/>
          <w:sz w:val="24"/>
          <w:szCs w:val="24"/>
          <w:shd w:val="clear" w:color="auto" w:fill="FFFFFF"/>
        </w:rPr>
        <w:t>Data Protection Act 2018, c. 12</w:t>
      </w:r>
      <w:r w:rsidRPr="00C16132">
        <w:rPr>
          <w:rFonts w:ascii="Arial" w:hAnsi="Arial" w:cs="Arial"/>
          <w:color w:val="000000" w:themeColor="text1"/>
          <w:sz w:val="24"/>
          <w:szCs w:val="24"/>
          <w:shd w:val="clear" w:color="auto" w:fill="FFFFFF"/>
        </w:rPr>
        <w:t xml:space="preserve">. Available at: </w:t>
      </w:r>
      <w:hyperlink r:id="rId20" w:history="1">
        <w:r w:rsidR="00DA326D" w:rsidRPr="0007518F">
          <w:rPr>
            <w:rStyle w:val="Hyperlink"/>
            <w:rFonts w:ascii="Arial" w:hAnsi="Arial" w:cs="Arial"/>
            <w:sz w:val="24"/>
            <w:szCs w:val="24"/>
            <w:shd w:val="clear" w:color="auto" w:fill="FFFFFF"/>
          </w:rPr>
          <w:t>https://www.legislation.gov.uk/ukpga/2018/12/contents</w:t>
        </w:r>
      </w:hyperlink>
      <w:r w:rsidR="00DA326D">
        <w:rPr>
          <w:rFonts w:ascii="Arial" w:hAnsi="Arial" w:cs="Arial"/>
          <w:color w:val="000000" w:themeColor="text1"/>
          <w:sz w:val="24"/>
          <w:szCs w:val="24"/>
          <w:shd w:val="clear" w:color="auto" w:fill="FFFFFF"/>
        </w:rPr>
        <w:t xml:space="preserve"> (Accessed 24 April 2025). </w:t>
      </w:r>
    </w:p>
    <w:p w:rsidR="00296C42" w:rsidRPr="00C16132" w:rsidRDefault="00296C42" w:rsidP="00296C42">
      <w:pPr>
        <w:shd w:val="clear" w:color="auto" w:fill="FFFFFF"/>
        <w:spacing w:beforeAutospacing="1" w:after="0" w:afterAutospacing="1" w:line="240" w:lineRule="auto"/>
        <w:rPr>
          <w:rFonts w:ascii="Arial" w:hAnsi="Arial" w:cs="Arial"/>
          <w:color w:val="000000"/>
          <w:sz w:val="24"/>
          <w:szCs w:val="24"/>
          <w:shd w:val="clear" w:color="auto" w:fill="FFFFFF"/>
        </w:rPr>
      </w:pPr>
      <w:r w:rsidRPr="00C16132">
        <w:rPr>
          <w:rFonts w:ascii="Arial" w:hAnsi="Arial" w:cs="Arial"/>
          <w:color w:val="000000"/>
          <w:sz w:val="24"/>
          <w:szCs w:val="24"/>
          <w:shd w:val="clear" w:color="auto" w:fill="FFFFFF"/>
        </w:rPr>
        <w:t>Denscombe, M., 2014. </w:t>
      </w:r>
      <w:r w:rsidRPr="00C16132">
        <w:rPr>
          <w:rFonts w:ascii="Arial" w:hAnsi="Arial" w:cs="Arial"/>
          <w:i/>
          <w:iCs/>
          <w:color w:val="000000"/>
          <w:sz w:val="24"/>
          <w:szCs w:val="24"/>
          <w:shd w:val="clear" w:color="auto" w:fill="FFFFFF"/>
        </w:rPr>
        <w:t>The good research guide: for small-scale social research projects. </w:t>
      </w:r>
      <w:r w:rsidRPr="00C16132">
        <w:rPr>
          <w:rFonts w:ascii="Arial" w:hAnsi="Arial" w:cs="Arial"/>
          <w:color w:val="000000"/>
          <w:sz w:val="24"/>
          <w:szCs w:val="24"/>
          <w:shd w:val="clear" w:color="auto" w:fill="FFFFFF"/>
        </w:rPr>
        <w:t xml:space="preserve">5 </w:t>
      </w:r>
      <w:proofErr w:type="spellStart"/>
      <w:r w:rsidRPr="00C16132">
        <w:rPr>
          <w:rFonts w:ascii="Arial" w:hAnsi="Arial" w:cs="Arial"/>
          <w:color w:val="000000"/>
          <w:sz w:val="24"/>
          <w:szCs w:val="24"/>
          <w:shd w:val="clear" w:color="auto" w:fill="FFFFFF"/>
        </w:rPr>
        <w:t>edn</w:t>
      </w:r>
      <w:proofErr w:type="spellEnd"/>
      <w:r w:rsidRPr="00C16132">
        <w:rPr>
          <w:rFonts w:ascii="Arial" w:hAnsi="Arial" w:cs="Arial"/>
          <w:color w:val="000000"/>
          <w:sz w:val="24"/>
          <w:szCs w:val="24"/>
          <w:shd w:val="clear" w:color="auto" w:fill="FFFFFF"/>
        </w:rPr>
        <w:t xml:space="preserve">. Maidenhead: McGraw-Hill Education. </w:t>
      </w:r>
    </w:p>
    <w:p w:rsidR="00296C42" w:rsidRPr="00C16132" w:rsidRDefault="00296C42" w:rsidP="00296C42">
      <w:pPr>
        <w:spacing w:before="240"/>
        <w:rPr>
          <w:rFonts w:ascii="Arial" w:hAnsi="Arial" w:cs="Arial"/>
          <w:color w:val="000000" w:themeColor="text1"/>
          <w:sz w:val="24"/>
          <w:szCs w:val="24"/>
          <w:shd w:val="clear" w:color="auto" w:fill="FFFFFF"/>
        </w:rPr>
      </w:pPr>
      <w:r w:rsidRPr="00C16132">
        <w:rPr>
          <w:rFonts w:ascii="Arial" w:hAnsi="Arial" w:cs="Arial"/>
          <w:color w:val="000000" w:themeColor="text1"/>
          <w:sz w:val="24"/>
          <w:szCs w:val="24"/>
          <w:shd w:val="clear" w:color="auto" w:fill="FFFFFF"/>
        </w:rPr>
        <w:t xml:space="preserve">DIM Publications (2025) </w:t>
      </w:r>
      <w:r w:rsidRPr="00C16132">
        <w:rPr>
          <w:rFonts w:ascii="Arial" w:hAnsi="Arial" w:cs="Arial"/>
          <w:i/>
          <w:color w:val="000000" w:themeColor="text1"/>
          <w:sz w:val="24"/>
          <w:szCs w:val="24"/>
          <w:shd w:val="clear" w:color="auto" w:fill="FFFFFF"/>
        </w:rPr>
        <w:t xml:space="preserve">Mrs </w:t>
      </w:r>
      <w:proofErr w:type="spellStart"/>
      <w:r w:rsidRPr="00C16132">
        <w:rPr>
          <w:rFonts w:ascii="Arial" w:hAnsi="Arial" w:cs="Arial"/>
          <w:i/>
          <w:color w:val="000000" w:themeColor="text1"/>
          <w:sz w:val="24"/>
          <w:szCs w:val="24"/>
          <w:shd w:val="clear" w:color="auto" w:fill="FFFFFF"/>
        </w:rPr>
        <w:t>Hinch’s</w:t>
      </w:r>
      <w:proofErr w:type="spellEnd"/>
      <w:r w:rsidRPr="00C16132">
        <w:rPr>
          <w:rFonts w:ascii="Arial" w:hAnsi="Arial" w:cs="Arial"/>
          <w:i/>
          <w:color w:val="000000" w:themeColor="text1"/>
          <w:sz w:val="24"/>
          <w:szCs w:val="24"/>
          <w:shd w:val="clear" w:color="auto" w:fill="FFFFFF"/>
        </w:rPr>
        <w:t xml:space="preserve"> Enchanted </w:t>
      </w:r>
      <w:proofErr w:type="gramStart"/>
      <w:r w:rsidRPr="00C16132">
        <w:rPr>
          <w:rFonts w:ascii="Arial" w:hAnsi="Arial" w:cs="Arial"/>
          <w:i/>
          <w:color w:val="000000" w:themeColor="text1"/>
          <w:sz w:val="24"/>
          <w:szCs w:val="24"/>
          <w:shd w:val="clear" w:color="auto" w:fill="FFFFFF"/>
        </w:rPr>
        <w:t>Spring Cleaning</w:t>
      </w:r>
      <w:proofErr w:type="gramEnd"/>
      <w:r w:rsidRPr="00C16132">
        <w:rPr>
          <w:rFonts w:ascii="Arial" w:hAnsi="Arial" w:cs="Arial"/>
          <w:i/>
          <w:color w:val="000000" w:themeColor="text1"/>
          <w:sz w:val="24"/>
          <w:szCs w:val="24"/>
          <w:shd w:val="clear" w:color="auto" w:fill="FFFFFF"/>
        </w:rPr>
        <w:t xml:space="preserve"> Range: A Magical Touch for Your Home.</w:t>
      </w:r>
      <w:r w:rsidRPr="00C16132">
        <w:rPr>
          <w:rFonts w:ascii="Arial" w:hAnsi="Arial" w:cs="Arial"/>
          <w:color w:val="000000" w:themeColor="text1"/>
          <w:sz w:val="24"/>
          <w:szCs w:val="24"/>
          <w:shd w:val="clear" w:color="auto" w:fill="FFFFFF"/>
        </w:rPr>
        <w:t xml:space="preserve"> Available at: </w:t>
      </w:r>
      <w:hyperlink r:id="rId21" w:history="1">
        <w:r w:rsidRPr="00C16132">
          <w:rPr>
            <w:rStyle w:val="Hyperlink"/>
            <w:rFonts w:ascii="Arial" w:hAnsi="Arial" w:cs="Arial"/>
            <w:sz w:val="24"/>
            <w:szCs w:val="24"/>
            <w:shd w:val="clear" w:color="auto" w:fill="FFFFFF"/>
          </w:rPr>
          <w:t>https://www.datainsightsmarket.com/news/article/an-enchanted-touch-for-spring-cleaning-with-new-mrs-hinch-range-9990</w:t>
        </w:r>
      </w:hyperlink>
      <w:r w:rsidRPr="00C16132">
        <w:rPr>
          <w:rFonts w:ascii="Arial" w:hAnsi="Arial" w:cs="Arial"/>
          <w:color w:val="000000" w:themeColor="text1"/>
          <w:sz w:val="24"/>
          <w:szCs w:val="24"/>
          <w:shd w:val="clear" w:color="auto" w:fill="FFFFFF"/>
        </w:rPr>
        <w:t xml:space="preserve"> (Accessed 18 April 2025). </w:t>
      </w:r>
    </w:p>
    <w:p w:rsidR="00296C42" w:rsidRDefault="00296C42" w:rsidP="00296C42">
      <w:pPr>
        <w:spacing w:after="0" w:line="240" w:lineRule="auto"/>
        <w:rPr>
          <w:rStyle w:val="Hyperlink"/>
          <w:rFonts w:ascii="Arial" w:eastAsia="Times New Roman" w:hAnsi="Arial" w:cs="Arial"/>
          <w:sz w:val="24"/>
          <w:szCs w:val="24"/>
          <w:lang w:eastAsia="en-GB"/>
        </w:rPr>
      </w:pPr>
      <w:r w:rsidRPr="00C16132">
        <w:rPr>
          <w:rFonts w:ascii="Arial" w:eastAsia="Times New Roman" w:hAnsi="Arial" w:cs="Arial"/>
          <w:sz w:val="24"/>
          <w:szCs w:val="24"/>
          <w:lang w:eastAsia="en-GB"/>
        </w:rPr>
        <w:t xml:space="preserve">Eisele, G., Vachon, H., </w:t>
      </w:r>
      <w:proofErr w:type="spellStart"/>
      <w:r w:rsidRPr="00C16132">
        <w:rPr>
          <w:rFonts w:ascii="Arial" w:eastAsia="Times New Roman" w:hAnsi="Arial" w:cs="Arial"/>
          <w:sz w:val="24"/>
          <w:szCs w:val="24"/>
          <w:lang w:eastAsia="en-GB"/>
        </w:rPr>
        <w:t>Lafit</w:t>
      </w:r>
      <w:proofErr w:type="spellEnd"/>
      <w:r w:rsidRPr="00C16132">
        <w:rPr>
          <w:rFonts w:ascii="Arial" w:eastAsia="Times New Roman" w:hAnsi="Arial" w:cs="Arial"/>
          <w:sz w:val="24"/>
          <w:szCs w:val="24"/>
          <w:lang w:eastAsia="en-GB"/>
        </w:rPr>
        <w:t xml:space="preserve">, G., </w:t>
      </w:r>
      <w:proofErr w:type="spellStart"/>
      <w:r w:rsidRPr="00C16132">
        <w:rPr>
          <w:rFonts w:ascii="Arial" w:eastAsia="Times New Roman" w:hAnsi="Arial" w:cs="Arial"/>
          <w:sz w:val="24"/>
          <w:szCs w:val="24"/>
          <w:lang w:eastAsia="en-GB"/>
        </w:rPr>
        <w:t>Kuppens</w:t>
      </w:r>
      <w:proofErr w:type="spellEnd"/>
      <w:r w:rsidRPr="00C16132">
        <w:rPr>
          <w:rFonts w:ascii="Arial" w:eastAsia="Times New Roman" w:hAnsi="Arial" w:cs="Arial"/>
          <w:sz w:val="24"/>
          <w:szCs w:val="24"/>
          <w:lang w:eastAsia="en-GB"/>
        </w:rPr>
        <w:t xml:space="preserve">, P., </w:t>
      </w:r>
      <w:proofErr w:type="spellStart"/>
      <w:r w:rsidRPr="00C16132">
        <w:rPr>
          <w:rFonts w:ascii="Arial" w:eastAsia="Times New Roman" w:hAnsi="Arial" w:cs="Arial"/>
          <w:sz w:val="24"/>
          <w:szCs w:val="24"/>
          <w:lang w:eastAsia="en-GB"/>
        </w:rPr>
        <w:t>Houben</w:t>
      </w:r>
      <w:proofErr w:type="spellEnd"/>
      <w:r w:rsidRPr="00C16132">
        <w:rPr>
          <w:rFonts w:ascii="Arial" w:eastAsia="Times New Roman" w:hAnsi="Arial" w:cs="Arial"/>
          <w:sz w:val="24"/>
          <w:szCs w:val="24"/>
          <w:lang w:eastAsia="en-GB"/>
        </w:rPr>
        <w:t xml:space="preserve">, M., </w:t>
      </w:r>
      <w:proofErr w:type="spellStart"/>
      <w:r w:rsidRPr="00C16132">
        <w:rPr>
          <w:rFonts w:ascii="Arial" w:eastAsia="Times New Roman" w:hAnsi="Arial" w:cs="Arial"/>
          <w:sz w:val="24"/>
          <w:szCs w:val="24"/>
          <w:lang w:eastAsia="en-GB"/>
        </w:rPr>
        <w:t>Myin-Germeys</w:t>
      </w:r>
      <w:proofErr w:type="spellEnd"/>
      <w:r w:rsidRPr="00C16132">
        <w:rPr>
          <w:rFonts w:ascii="Arial" w:eastAsia="Times New Roman" w:hAnsi="Arial" w:cs="Arial"/>
          <w:sz w:val="24"/>
          <w:szCs w:val="24"/>
          <w:lang w:eastAsia="en-GB"/>
        </w:rPr>
        <w:t xml:space="preserve">, I. </w:t>
      </w:r>
      <w:proofErr w:type="gramStart"/>
      <w:r w:rsidRPr="00C16132">
        <w:rPr>
          <w:rFonts w:ascii="Arial" w:eastAsia="Times New Roman" w:hAnsi="Arial" w:cs="Arial"/>
          <w:sz w:val="24"/>
          <w:szCs w:val="24"/>
          <w:lang w:eastAsia="en-GB"/>
        </w:rPr>
        <w:t xml:space="preserve">and  </w:t>
      </w:r>
      <w:proofErr w:type="spellStart"/>
      <w:r w:rsidRPr="00C16132">
        <w:rPr>
          <w:rFonts w:ascii="Arial" w:eastAsia="Times New Roman" w:hAnsi="Arial" w:cs="Arial"/>
          <w:sz w:val="24"/>
          <w:szCs w:val="24"/>
          <w:lang w:eastAsia="en-GB"/>
        </w:rPr>
        <w:t>Viechtbauer</w:t>
      </w:r>
      <w:proofErr w:type="spellEnd"/>
      <w:proofErr w:type="gramEnd"/>
      <w:r w:rsidRPr="00C16132">
        <w:rPr>
          <w:rFonts w:ascii="Arial" w:eastAsia="Times New Roman" w:hAnsi="Arial" w:cs="Arial"/>
          <w:sz w:val="24"/>
          <w:szCs w:val="24"/>
          <w:lang w:eastAsia="en-GB"/>
        </w:rPr>
        <w:t xml:space="preserve">, W. (2022) ‘The Effects of Sampling Frequency and Questionnaire Length on Perceived Burden, Compliance, and Careless Responding in Experience Sampling Data in a Student Population.’, </w:t>
      </w:r>
      <w:r w:rsidRPr="00C16132">
        <w:rPr>
          <w:rFonts w:ascii="Arial" w:eastAsia="Times New Roman" w:hAnsi="Arial" w:cs="Arial"/>
          <w:i/>
          <w:iCs/>
          <w:sz w:val="24"/>
          <w:szCs w:val="24"/>
          <w:lang w:eastAsia="en-GB"/>
        </w:rPr>
        <w:t>Assessment</w:t>
      </w:r>
      <w:r w:rsidRPr="00C16132">
        <w:rPr>
          <w:rFonts w:ascii="Arial" w:eastAsia="Times New Roman" w:hAnsi="Arial" w:cs="Arial"/>
          <w:sz w:val="24"/>
          <w:szCs w:val="24"/>
          <w:lang w:eastAsia="en-GB"/>
        </w:rPr>
        <w:t xml:space="preserve">, </w:t>
      </w:r>
      <w:r w:rsidRPr="00C16132">
        <w:rPr>
          <w:rFonts w:ascii="Arial" w:eastAsia="Times New Roman" w:hAnsi="Arial" w:cs="Arial"/>
          <w:iCs/>
          <w:sz w:val="24"/>
          <w:szCs w:val="24"/>
          <w:lang w:eastAsia="en-GB"/>
        </w:rPr>
        <w:t>29</w:t>
      </w:r>
      <w:r w:rsidRPr="00C16132">
        <w:rPr>
          <w:rFonts w:ascii="Arial" w:eastAsia="Times New Roman" w:hAnsi="Arial" w:cs="Arial"/>
          <w:sz w:val="24"/>
          <w:szCs w:val="24"/>
          <w:lang w:eastAsia="en-GB"/>
        </w:rPr>
        <w:t xml:space="preserve">(2), pp.136–151. Available at: </w:t>
      </w:r>
      <w:hyperlink r:id="rId22" w:history="1">
        <w:r w:rsidRPr="00C16132">
          <w:rPr>
            <w:rStyle w:val="Hyperlink"/>
            <w:rFonts w:ascii="Arial" w:eastAsia="Times New Roman" w:hAnsi="Arial" w:cs="Arial"/>
            <w:sz w:val="24"/>
            <w:szCs w:val="24"/>
            <w:lang w:eastAsia="en-GB"/>
          </w:rPr>
          <w:t>https://doi.org/10.1177/1073191120957102</w:t>
        </w:r>
      </w:hyperlink>
    </w:p>
    <w:p w:rsidR="00D820C4" w:rsidRPr="00C16132" w:rsidRDefault="00D820C4" w:rsidP="00296C42">
      <w:pPr>
        <w:spacing w:after="0" w:line="240" w:lineRule="auto"/>
        <w:rPr>
          <w:rFonts w:ascii="Arial" w:eastAsia="Times New Roman" w:hAnsi="Arial" w:cs="Arial"/>
          <w:sz w:val="24"/>
          <w:szCs w:val="24"/>
          <w:lang w:eastAsia="en-GB"/>
        </w:rPr>
      </w:pPr>
    </w:p>
    <w:p w:rsidR="00296C42" w:rsidRDefault="00296C42" w:rsidP="00296C42">
      <w:pPr>
        <w:spacing w:after="0" w:line="240" w:lineRule="auto"/>
        <w:rPr>
          <w:rFonts w:ascii="Arial" w:hAnsi="Arial" w:cs="Arial"/>
          <w:color w:val="000000"/>
          <w:sz w:val="24"/>
          <w:szCs w:val="24"/>
          <w:shd w:val="clear" w:color="auto" w:fill="FFFFFF"/>
        </w:rPr>
      </w:pPr>
      <w:proofErr w:type="spellStart"/>
      <w:r w:rsidRPr="00C16132">
        <w:rPr>
          <w:rFonts w:ascii="Arial" w:hAnsi="Arial" w:cs="Arial"/>
          <w:color w:val="000000"/>
          <w:sz w:val="24"/>
          <w:szCs w:val="24"/>
          <w:shd w:val="clear" w:color="auto" w:fill="FFFFFF"/>
        </w:rPr>
        <w:t>Ekinci</w:t>
      </w:r>
      <w:proofErr w:type="spellEnd"/>
      <w:r w:rsidRPr="00C16132">
        <w:rPr>
          <w:rFonts w:ascii="Arial" w:hAnsi="Arial" w:cs="Arial"/>
          <w:color w:val="000000"/>
          <w:sz w:val="24"/>
          <w:szCs w:val="24"/>
          <w:shd w:val="clear" w:color="auto" w:fill="FFFFFF"/>
        </w:rPr>
        <w:t>, Y. (2015</w:t>
      </w:r>
      <w:proofErr w:type="gramStart"/>
      <w:r w:rsidRPr="00C16132">
        <w:rPr>
          <w:rFonts w:ascii="Arial" w:hAnsi="Arial" w:cs="Arial"/>
          <w:color w:val="000000"/>
          <w:sz w:val="24"/>
          <w:szCs w:val="24"/>
          <w:shd w:val="clear" w:color="auto" w:fill="FFFFFF"/>
        </w:rPr>
        <w:t>)  </w:t>
      </w:r>
      <w:r w:rsidRPr="00C16132">
        <w:rPr>
          <w:rFonts w:ascii="Arial" w:hAnsi="Arial" w:cs="Arial"/>
          <w:i/>
          <w:iCs/>
          <w:color w:val="000000"/>
          <w:sz w:val="24"/>
          <w:szCs w:val="24"/>
          <w:shd w:val="clear" w:color="auto" w:fill="FFFFFF"/>
        </w:rPr>
        <w:t>Designing</w:t>
      </w:r>
      <w:proofErr w:type="gramEnd"/>
      <w:r w:rsidRPr="00C16132">
        <w:rPr>
          <w:rFonts w:ascii="Arial" w:hAnsi="Arial" w:cs="Arial"/>
          <w:i/>
          <w:iCs/>
          <w:color w:val="000000"/>
          <w:sz w:val="24"/>
          <w:szCs w:val="24"/>
          <w:shd w:val="clear" w:color="auto" w:fill="FFFFFF"/>
        </w:rPr>
        <w:t xml:space="preserve"> research questionnaires for business and management students. </w:t>
      </w:r>
      <w:r w:rsidRPr="00C16132">
        <w:rPr>
          <w:rFonts w:ascii="Arial" w:hAnsi="Arial" w:cs="Arial"/>
          <w:iCs/>
          <w:color w:val="000000"/>
          <w:sz w:val="24"/>
          <w:szCs w:val="24"/>
          <w:shd w:val="clear" w:color="auto" w:fill="FFFFFF"/>
        </w:rPr>
        <w:t>2</w:t>
      </w:r>
      <w:r w:rsidRPr="00C16132">
        <w:rPr>
          <w:rFonts w:ascii="Arial" w:hAnsi="Arial" w:cs="Arial"/>
          <w:iCs/>
          <w:color w:val="000000"/>
          <w:sz w:val="24"/>
          <w:szCs w:val="24"/>
          <w:shd w:val="clear" w:color="auto" w:fill="FFFFFF"/>
          <w:vertAlign w:val="superscript"/>
        </w:rPr>
        <w:t>nd</w:t>
      </w:r>
      <w:r w:rsidRPr="00C16132">
        <w:rPr>
          <w:rFonts w:ascii="Arial" w:hAnsi="Arial" w:cs="Arial"/>
          <w:iCs/>
          <w:color w:val="000000"/>
          <w:sz w:val="24"/>
          <w:szCs w:val="24"/>
          <w:shd w:val="clear" w:color="auto" w:fill="FFFFFF"/>
        </w:rPr>
        <w:t xml:space="preserve"> </w:t>
      </w:r>
      <w:proofErr w:type="spellStart"/>
      <w:r w:rsidRPr="00C16132">
        <w:rPr>
          <w:rFonts w:ascii="Arial" w:hAnsi="Arial" w:cs="Arial"/>
          <w:iCs/>
          <w:color w:val="000000"/>
          <w:sz w:val="24"/>
          <w:szCs w:val="24"/>
          <w:shd w:val="clear" w:color="auto" w:fill="FFFFFF"/>
        </w:rPr>
        <w:t>edn</w:t>
      </w:r>
      <w:proofErr w:type="spellEnd"/>
      <w:r w:rsidRPr="00C16132">
        <w:rPr>
          <w:rFonts w:ascii="Arial" w:hAnsi="Arial" w:cs="Arial"/>
          <w:iCs/>
          <w:color w:val="000000"/>
          <w:sz w:val="24"/>
          <w:szCs w:val="24"/>
          <w:shd w:val="clear" w:color="auto" w:fill="FFFFFF"/>
        </w:rPr>
        <w:t>.</w:t>
      </w:r>
      <w:r w:rsidRPr="00C16132">
        <w:rPr>
          <w:rFonts w:ascii="Arial" w:hAnsi="Arial" w:cs="Arial"/>
          <w:i/>
          <w:iCs/>
          <w:color w:val="000000"/>
          <w:sz w:val="24"/>
          <w:szCs w:val="24"/>
          <w:shd w:val="clear" w:color="auto" w:fill="FFFFFF"/>
        </w:rPr>
        <w:t> </w:t>
      </w:r>
      <w:r w:rsidRPr="00C16132">
        <w:rPr>
          <w:rFonts w:ascii="Arial" w:hAnsi="Arial" w:cs="Arial"/>
          <w:color w:val="000000"/>
          <w:sz w:val="24"/>
          <w:szCs w:val="24"/>
          <w:shd w:val="clear" w:color="auto" w:fill="FFFFFF"/>
        </w:rPr>
        <w:t>London: SAGE Publications Ltd.</w:t>
      </w:r>
    </w:p>
    <w:p w:rsidR="00DA326D" w:rsidRPr="00C16132" w:rsidRDefault="00DA326D" w:rsidP="00296C42">
      <w:pPr>
        <w:spacing w:after="0" w:line="240" w:lineRule="auto"/>
        <w:rPr>
          <w:rFonts w:ascii="Arial" w:eastAsia="Times New Roman" w:hAnsi="Arial" w:cs="Arial"/>
          <w:sz w:val="24"/>
          <w:szCs w:val="24"/>
          <w:lang w:eastAsia="en-GB"/>
        </w:rPr>
      </w:pPr>
    </w:p>
    <w:p w:rsidR="00296C42" w:rsidRPr="00C16132" w:rsidRDefault="00296C42" w:rsidP="00296C42">
      <w:pPr>
        <w:rPr>
          <w:rFonts w:ascii="Arial" w:hAnsi="Arial" w:cs="Arial"/>
          <w:sz w:val="24"/>
          <w:szCs w:val="24"/>
        </w:rPr>
      </w:pPr>
      <w:r w:rsidRPr="00C16132">
        <w:rPr>
          <w:rFonts w:ascii="Arial" w:hAnsi="Arial" w:cs="Arial"/>
          <w:sz w:val="24"/>
          <w:szCs w:val="24"/>
        </w:rPr>
        <w:t>Ethical Consumer Research Association Ltd (2025</w:t>
      </w:r>
      <w:r w:rsidRPr="00C16132">
        <w:rPr>
          <w:rFonts w:ascii="Arial" w:hAnsi="Arial" w:cs="Arial"/>
          <w:i/>
          <w:sz w:val="24"/>
          <w:szCs w:val="24"/>
        </w:rPr>
        <w:t>) Tesco plc</w:t>
      </w:r>
      <w:r w:rsidRPr="00C16132">
        <w:rPr>
          <w:rFonts w:ascii="Arial" w:hAnsi="Arial" w:cs="Arial"/>
          <w:sz w:val="24"/>
          <w:szCs w:val="24"/>
        </w:rPr>
        <w:t xml:space="preserve">. Available at: </w:t>
      </w:r>
      <w:hyperlink r:id="rId23" w:tgtFrame="_new" w:history="1">
        <w:r w:rsidRPr="00C16132">
          <w:rPr>
            <w:rFonts w:ascii="Arial" w:hAnsi="Arial" w:cs="Arial"/>
            <w:color w:val="0000FF"/>
            <w:sz w:val="24"/>
            <w:szCs w:val="24"/>
            <w:u w:val="single"/>
          </w:rPr>
          <w:t>https://www.ethicalconsumer.org/company-profile/tesco-plc</w:t>
        </w:r>
      </w:hyperlink>
      <w:r w:rsidRPr="00C16132">
        <w:rPr>
          <w:rFonts w:ascii="Arial" w:hAnsi="Arial" w:cs="Arial"/>
          <w:sz w:val="24"/>
          <w:szCs w:val="24"/>
        </w:rPr>
        <w:t xml:space="preserve"> (Accessed 12 April 2025). </w:t>
      </w:r>
    </w:p>
    <w:p w:rsidR="00296C42" w:rsidRPr="00C16132" w:rsidRDefault="00296C42" w:rsidP="00296C42">
      <w:pPr>
        <w:shd w:val="clear" w:color="auto" w:fill="FFFFFF"/>
        <w:spacing w:beforeAutospacing="1" w:after="0" w:afterAutospacing="1" w:line="240" w:lineRule="auto"/>
        <w:rPr>
          <w:rFonts w:ascii="Arial" w:hAnsi="Arial" w:cs="Arial"/>
          <w:color w:val="000000" w:themeColor="text1"/>
          <w:sz w:val="24"/>
          <w:szCs w:val="24"/>
          <w:shd w:val="clear" w:color="auto" w:fill="FFFFFF"/>
        </w:rPr>
      </w:pPr>
      <w:r w:rsidRPr="00C16132">
        <w:rPr>
          <w:rFonts w:ascii="Arial" w:hAnsi="Arial" w:cs="Arial"/>
          <w:color w:val="000000"/>
          <w:sz w:val="24"/>
          <w:szCs w:val="24"/>
          <w:shd w:val="clear" w:color="auto" w:fill="FFFFFF"/>
        </w:rPr>
        <w:t xml:space="preserve">Evans, J.R. and Mathur, A. (2005) ‘The value of online surveys’, </w:t>
      </w:r>
      <w:r w:rsidRPr="00C16132">
        <w:rPr>
          <w:rFonts w:ascii="Arial" w:hAnsi="Arial" w:cs="Arial"/>
          <w:i/>
          <w:iCs/>
          <w:color w:val="000000"/>
          <w:sz w:val="24"/>
          <w:szCs w:val="24"/>
          <w:shd w:val="clear" w:color="auto" w:fill="FFFFFF"/>
        </w:rPr>
        <w:t>Internet Research, </w:t>
      </w:r>
      <w:r w:rsidRPr="00C16132">
        <w:rPr>
          <w:rFonts w:ascii="Arial" w:hAnsi="Arial" w:cs="Arial"/>
          <w:bCs/>
          <w:color w:val="000000"/>
          <w:sz w:val="24"/>
          <w:szCs w:val="24"/>
          <w:shd w:val="clear" w:color="auto" w:fill="FFFFFF"/>
        </w:rPr>
        <w:t>15</w:t>
      </w:r>
      <w:r w:rsidRPr="00C16132">
        <w:rPr>
          <w:rFonts w:ascii="Arial" w:hAnsi="Arial" w:cs="Arial"/>
          <w:color w:val="000000"/>
          <w:sz w:val="24"/>
          <w:szCs w:val="24"/>
          <w:shd w:val="clear" w:color="auto" w:fill="FFFFFF"/>
        </w:rPr>
        <w:t>(2), pp 195-219</w:t>
      </w:r>
      <w:r w:rsidRPr="00C16132">
        <w:rPr>
          <w:rFonts w:ascii="Arial" w:hAnsi="Arial" w:cs="Arial"/>
          <w:color w:val="000000" w:themeColor="text1"/>
          <w:sz w:val="24"/>
          <w:szCs w:val="24"/>
          <w:shd w:val="clear" w:color="auto" w:fill="FFFFFF"/>
        </w:rPr>
        <w:t xml:space="preserve">. Available at: </w:t>
      </w:r>
      <w:hyperlink r:id="rId24" w:history="1">
        <w:r w:rsidRPr="00C16132">
          <w:rPr>
            <w:rStyle w:val="Hyperlink"/>
            <w:rFonts w:ascii="Arial" w:hAnsi="Arial" w:cs="Arial"/>
            <w:sz w:val="24"/>
            <w:szCs w:val="24"/>
            <w:shd w:val="clear" w:color="auto" w:fill="FFFFFF"/>
          </w:rPr>
          <w:t>https://www.proquest.com/docview/219855644?sourcetype=Scholarly%20Journals</w:t>
        </w:r>
      </w:hyperlink>
      <w:r w:rsidRPr="00C16132">
        <w:rPr>
          <w:rFonts w:ascii="Arial" w:hAnsi="Arial" w:cs="Arial"/>
          <w:color w:val="000000" w:themeColor="text1"/>
          <w:sz w:val="24"/>
          <w:szCs w:val="24"/>
          <w:shd w:val="clear" w:color="auto" w:fill="FFFFFF"/>
        </w:rPr>
        <w:t xml:space="preserve"> </w:t>
      </w:r>
    </w:p>
    <w:p w:rsidR="00296C42" w:rsidRPr="00C16132" w:rsidRDefault="00296C42" w:rsidP="00296C42">
      <w:pPr>
        <w:rPr>
          <w:rFonts w:ascii="Arial" w:hAnsi="Arial" w:cs="Arial"/>
          <w:sz w:val="24"/>
          <w:szCs w:val="24"/>
        </w:rPr>
      </w:pPr>
      <w:r w:rsidRPr="00C16132">
        <w:rPr>
          <w:rFonts w:ascii="Arial" w:hAnsi="Arial" w:cs="Arial"/>
          <w:sz w:val="24"/>
          <w:szCs w:val="24"/>
        </w:rPr>
        <w:t xml:space="preserve">Farrell, A. and Hart, M.  (1998) ‘What Does Sustainability Really </w:t>
      </w:r>
      <w:proofErr w:type="gramStart"/>
      <w:r w:rsidRPr="00C16132">
        <w:rPr>
          <w:rFonts w:ascii="Arial" w:hAnsi="Arial" w:cs="Arial"/>
          <w:sz w:val="24"/>
          <w:szCs w:val="24"/>
        </w:rPr>
        <w:t>Mean?:</w:t>
      </w:r>
      <w:proofErr w:type="gramEnd"/>
      <w:r w:rsidRPr="00C16132">
        <w:rPr>
          <w:rFonts w:ascii="Arial" w:hAnsi="Arial" w:cs="Arial"/>
          <w:sz w:val="24"/>
          <w:szCs w:val="24"/>
        </w:rPr>
        <w:t xml:space="preserve"> The Search for Useful Indicators’, E</w:t>
      </w:r>
      <w:r w:rsidRPr="00C16132">
        <w:rPr>
          <w:rFonts w:ascii="Arial" w:hAnsi="Arial" w:cs="Arial"/>
          <w:i/>
          <w:sz w:val="24"/>
          <w:szCs w:val="24"/>
        </w:rPr>
        <w:t>nvironment: Science and Policy for Sustainable Development</w:t>
      </w:r>
      <w:r w:rsidRPr="00C16132">
        <w:rPr>
          <w:rFonts w:ascii="Arial" w:hAnsi="Arial" w:cs="Arial"/>
          <w:sz w:val="24"/>
          <w:szCs w:val="24"/>
        </w:rPr>
        <w:t xml:space="preserve">, 40(9), pp.4-31. Available at: </w:t>
      </w:r>
      <w:hyperlink r:id="rId25" w:history="1">
        <w:r w:rsidRPr="00C16132">
          <w:rPr>
            <w:rStyle w:val="Hyperlink"/>
            <w:rFonts w:ascii="Arial" w:hAnsi="Arial" w:cs="Arial"/>
            <w:sz w:val="24"/>
            <w:szCs w:val="24"/>
          </w:rPr>
          <w:t>https://www.tandfonline.com/doi/pdf/10.1080/00139159809605096</w:t>
        </w:r>
      </w:hyperlink>
      <w:r w:rsidRPr="00C16132">
        <w:rPr>
          <w:rFonts w:ascii="Arial" w:hAnsi="Arial" w:cs="Arial"/>
          <w:sz w:val="24"/>
          <w:szCs w:val="24"/>
        </w:rPr>
        <w:t xml:space="preserve"> </w:t>
      </w:r>
    </w:p>
    <w:p w:rsidR="00296C42" w:rsidRPr="00C16132" w:rsidRDefault="00296C42" w:rsidP="00296C42">
      <w:pPr>
        <w:rPr>
          <w:rFonts w:ascii="Arial" w:hAnsi="Arial" w:cs="Arial"/>
          <w:sz w:val="24"/>
          <w:szCs w:val="24"/>
        </w:rPr>
      </w:pPr>
      <w:r w:rsidRPr="00C16132">
        <w:rPr>
          <w:rFonts w:ascii="Arial" w:hAnsi="Arial" w:cs="Arial"/>
          <w:sz w:val="24"/>
          <w:szCs w:val="24"/>
        </w:rPr>
        <w:t xml:space="preserve">Fenech, C., Walton, B. and </w:t>
      </w:r>
      <w:proofErr w:type="spellStart"/>
      <w:r w:rsidRPr="00C16132">
        <w:rPr>
          <w:rFonts w:ascii="Arial" w:hAnsi="Arial" w:cs="Arial"/>
          <w:sz w:val="24"/>
          <w:szCs w:val="24"/>
        </w:rPr>
        <w:t>Majury</w:t>
      </w:r>
      <w:proofErr w:type="spellEnd"/>
      <w:r w:rsidRPr="00C16132">
        <w:rPr>
          <w:rFonts w:ascii="Arial" w:hAnsi="Arial" w:cs="Arial"/>
          <w:sz w:val="24"/>
          <w:szCs w:val="24"/>
        </w:rPr>
        <w:t xml:space="preserve">, A (2024) </w:t>
      </w:r>
      <w:r w:rsidRPr="00C16132">
        <w:rPr>
          <w:rFonts w:ascii="Arial" w:hAnsi="Arial" w:cs="Arial"/>
          <w:i/>
          <w:sz w:val="24"/>
          <w:szCs w:val="24"/>
        </w:rPr>
        <w:t>The Sustainable Consumer.</w:t>
      </w:r>
      <w:r w:rsidRPr="00C16132">
        <w:rPr>
          <w:rFonts w:ascii="Arial" w:hAnsi="Arial" w:cs="Arial"/>
          <w:sz w:val="24"/>
          <w:szCs w:val="24"/>
        </w:rPr>
        <w:t xml:space="preserve"> Available at: https://www.deloitte.com/uk/en/Industries/consumer/perspectives/the-sustainable-consumer.html (Accessed: 15 April 2025). </w:t>
      </w:r>
    </w:p>
    <w:p w:rsidR="00296C42" w:rsidRPr="00C16132" w:rsidRDefault="00296C42" w:rsidP="00296C42">
      <w:pPr>
        <w:spacing w:before="240"/>
        <w:rPr>
          <w:rFonts w:ascii="Arial" w:hAnsi="Arial" w:cs="Arial"/>
          <w:bCs/>
          <w:color w:val="000000" w:themeColor="text1"/>
          <w:sz w:val="24"/>
          <w:szCs w:val="24"/>
          <w:shd w:val="clear" w:color="auto" w:fill="FAFCFD"/>
        </w:rPr>
      </w:pPr>
      <w:proofErr w:type="spellStart"/>
      <w:r w:rsidRPr="00C16132">
        <w:rPr>
          <w:rFonts w:ascii="Arial" w:hAnsi="Arial" w:cs="Arial"/>
          <w:color w:val="000000"/>
          <w:sz w:val="24"/>
          <w:szCs w:val="24"/>
          <w:shd w:val="clear" w:color="auto" w:fill="FFFFFF"/>
        </w:rPr>
        <w:t>Gillison</w:t>
      </w:r>
      <w:proofErr w:type="spellEnd"/>
      <w:r w:rsidRPr="00C16132">
        <w:rPr>
          <w:rFonts w:ascii="Arial" w:hAnsi="Arial" w:cs="Arial"/>
          <w:color w:val="000000"/>
          <w:sz w:val="24"/>
          <w:szCs w:val="24"/>
          <w:shd w:val="clear" w:color="auto" w:fill="FFFFFF"/>
        </w:rPr>
        <w:t xml:space="preserve">, F., </w:t>
      </w:r>
      <w:proofErr w:type="spellStart"/>
      <w:r w:rsidRPr="00C16132">
        <w:rPr>
          <w:rFonts w:ascii="Arial" w:hAnsi="Arial" w:cs="Arial"/>
          <w:color w:val="000000"/>
          <w:sz w:val="24"/>
          <w:szCs w:val="24"/>
          <w:shd w:val="clear" w:color="auto" w:fill="FFFFFF"/>
        </w:rPr>
        <w:t>Lannon</w:t>
      </w:r>
      <w:proofErr w:type="spellEnd"/>
      <w:r w:rsidRPr="00C16132">
        <w:rPr>
          <w:rFonts w:ascii="Arial" w:hAnsi="Arial" w:cs="Arial"/>
          <w:color w:val="000000"/>
          <w:sz w:val="24"/>
          <w:szCs w:val="24"/>
          <w:shd w:val="clear" w:color="auto" w:fill="FFFFFF"/>
        </w:rPr>
        <w:t xml:space="preserve">, G., </w:t>
      </w:r>
      <w:proofErr w:type="spellStart"/>
      <w:r w:rsidRPr="00C16132">
        <w:rPr>
          <w:rFonts w:ascii="Arial" w:hAnsi="Arial" w:cs="Arial"/>
          <w:color w:val="000000"/>
          <w:sz w:val="24"/>
          <w:szCs w:val="24"/>
          <w:shd w:val="clear" w:color="auto" w:fill="FFFFFF"/>
        </w:rPr>
        <w:t>Verplanken</w:t>
      </w:r>
      <w:proofErr w:type="spellEnd"/>
      <w:r w:rsidRPr="00C16132">
        <w:rPr>
          <w:rFonts w:ascii="Arial" w:hAnsi="Arial" w:cs="Arial"/>
          <w:color w:val="000000"/>
          <w:sz w:val="24"/>
          <w:szCs w:val="24"/>
          <w:shd w:val="clear" w:color="auto" w:fill="FFFFFF"/>
        </w:rPr>
        <w:t xml:space="preserve">, B., Barnett, </w:t>
      </w:r>
      <w:proofErr w:type="spellStart"/>
      <w:r w:rsidRPr="00C16132">
        <w:rPr>
          <w:rFonts w:ascii="Arial" w:hAnsi="Arial" w:cs="Arial"/>
          <w:color w:val="000000"/>
          <w:sz w:val="24"/>
          <w:szCs w:val="24"/>
          <w:shd w:val="clear" w:color="auto" w:fill="FFFFFF"/>
        </w:rPr>
        <w:t>J.and</w:t>
      </w:r>
      <w:proofErr w:type="spellEnd"/>
      <w:r w:rsidRPr="00C16132">
        <w:rPr>
          <w:rFonts w:ascii="Arial" w:hAnsi="Arial" w:cs="Arial"/>
          <w:color w:val="000000"/>
          <w:sz w:val="24"/>
          <w:szCs w:val="24"/>
          <w:shd w:val="clear" w:color="auto" w:fill="FFFFFF"/>
        </w:rPr>
        <w:t xml:space="preserve"> Grey, E. (2022) </w:t>
      </w:r>
      <w:r w:rsidRPr="00C16132">
        <w:rPr>
          <w:rFonts w:ascii="Arial" w:hAnsi="Arial" w:cs="Arial"/>
          <w:i/>
          <w:sz w:val="24"/>
          <w:szCs w:val="24"/>
        </w:rPr>
        <w:t xml:space="preserve">A rapid review of the evidence on the factors underpinning the consumption of meat and dairy among the </w:t>
      </w:r>
      <w:proofErr w:type="gramStart"/>
      <w:r w:rsidRPr="00C16132">
        <w:rPr>
          <w:rFonts w:ascii="Arial" w:hAnsi="Arial" w:cs="Arial"/>
          <w:i/>
          <w:sz w:val="24"/>
          <w:szCs w:val="24"/>
        </w:rPr>
        <w:t xml:space="preserve">general  </w:t>
      </w:r>
      <w:r w:rsidRPr="00C16132">
        <w:rPr>
          <w:rFonts w:ascii="Arial" w:hAnsi="Arial" w:cs="Arial"/>
          <w:i/>
          <w:color w:val="000000"/>
          <w:sz w:val="24"/>
          <w:szCs w:val="24"/>
          <w:shd w:val="clear" w:color="auto" w:fill="FFFFFF"/>
        </w:rPr>
        <w:t>public</w:t>
      </w:r>
      <w:proofErr w:type="gramEnd"/>
      <w:r w:rsidRPr="00C16132">
        <w:rPr>
          <w:rFonts w:ascii="Arial" w:hAnsi="Arial" w:cs="Arial"/>
          <w:color w:val="000000"/>
          <w:sz w:val="24"/>
          <w:szCs w:val="24"/>
          <w:shd w:val="clear" w:color="auto" w:fill="FFFFFF"/>
        </w:rPr>
        <w:t xml:space="preserve">. Available at: </w:t>
      </w:r>
      <w:r w:rsidRPr="00C16132">
        <w:rPr>
          <w:rFonts w:ascii="Arial" w:hAnsi="Arial" w:cs="Arial"/>
          <w:color w:val="000000"/>
          <w:sz w:val="24"/>
          <w:szCs w:val="24"/>
          <w:shd w:val="clear" w:color="auto" w:fill="FAFCFD"/>
        </w:rPr>
        <w:t>DOI: </w:t>
      </w:r>
      <w:hyperlink r:id="rId26" w:tgtFrame="_blank" w:tooltip="(opens in a new window)" w:history="1">
        <w:r w:rsidRPr="00C16132">
          <w:rPr>
            <w:rFonts w:ascii="Arial" w:hAnsi="Arial" w:cs="Arial"/>
            <w:bCs/>
            <w:color w:val="000000" w:themeColor="text1"/>
            <w:sz w:val="24"/>
            <w:szCs w:val="24"/>
            <w:shd w:val="clear" w:color="auto" w:fill="FAFCFD"/>
          </w:rPr>
          <w:t>https://doi.org/10.46756/sci.fsa.bmk523</w:t>
        </w:r>
      </w:hyperlink>
    </w:p>
    <w:p w:rsidR="00296C42" w:rsidRPr="00C16132" w:rsidRDefault="00296C42" w:rsidP="00296C42">
      <w:pPr>
        <w:spacing w:before="240"/>
        <w:rPr>
          <w:rFonts w:ascii="Arial" w:hAnsi="Arial" w:cs="Arial"/>
          <w:color w:val="222222"/>
          <w:sz w:val="24"/>
          <w:szCs w:val="24"/>
          <w:shd w:val="clear" w:color="auto" w:fill="FFFFFF"/>
        </w:rPr>
      </w:pPr>
      <w:proofErr w:type="spellStart"/>
      <w:r w:rsidRPr="00C16132">
        <w:rPr>
          <w:rFonts w:ascii="Arial" w:hAnsi="Arial" w:cs="Arial"/>
          <w:color w:val="222222"/>
          <w:sz w:val="24"/>
          <w:szCs w:val="24"/>
          <w:shd w:val="clear" w:color="auto" w:fill="FFFFFF"/>
        </w:rPr>
        <w:t>Goedertier</w:t>
      </w:r>
      <w:proofErr w:type="spellEnd"/>
      <w:r w:rsidRPr="00C16132">
        <w:rPr>
          <w:rFonts w:ascii="Arial" w:hAnsi="Arial" w:cs="Arial"/>
          <w:color w:val="222222"/>
          <w:sz w:val="24"/>
          <w:szCs w:val="24"/>
          <w:shd w:val="clear" w:color="auto" w:fill="FFFFFF"/>
        </w:rPr>
        <w:t xml:space="preserve">, F., </w:t>
      </w:r>
      <w:proofErr w:type="spellStart"/>
      <w:r w:rsidRPr="00C16132">
        <w:rPr>
          <w:rFonts w:ascii="Arial" w:hAnsi="Arial" w:cs="Arial"/>
          <w:color w:val="222222"/>
          <w:sz w:val="24"/>
          <w:szCs w:val="24"/>
          <w:shd w:val="clear" w:color="auto" w:fill="FFFFFF"/>
        </w:rPr>
        <w:t>Weijters</w:t>
      </w:r>
      <w:proofErr w:type="spellEnd"/>
      <w:r w:rsidRPr="00C16132">
        <w:rPr>
          <w:rFonts w:ascii="Arial" w:hAnsi="Arial" w:cs="Arial"/>
          <w:color w:val="222222"/>
          <w:sz w:val="24"/>
          <w:szCs w:val="24"/>
          <w:shd w:val="clear" w:color="auto" w:fill="FFFFFF"/>
        </w:rPr>
        <w:t>, B., Van den Bergh, J. </w:t>
      </w:r>
      <w:r w:rsidRPr="00C16132">
        <w:rPr>
          <w:rFonts w:ascii="Arial" w:hAnsi="Arial" w:cs="Arial"/>
          <w:iCs/>
          <w:color w:val="222222"/>
          <w:sz w:val="24"/>
          <w:szCs w:val="24"/>
          <w:shd w:val="clear" w:color="auto" w:fill="FFFFFF"/>
        </w:rPr>
        <w:t>and Schacht (2024) ‘</w:t>
      </w:r>
      <w:r w:rsidRPr="00C16132">
        <w:rPr>
          <w:rFonts w:ascii="Arial" w:hAnsi="Arial" w:cs="Arial"/>
          <w:color w:val="222222"/>
          <w:sz w:val="24"/>
          <w:szCs w:val="24"/>
          <w:shd w:val="clear" w:color="auto" w:fill="FFFFFF"/>
        </w:rPr>
        <w:t xml:space="preserve">What does sustainability mean in the minds of consumers? A multi-country panel study’, </w:t>
      </w:r>
      <w:r w:rsidRPr="00C16132">
        <w:rPr>
          <w:rFonts w:ascii="Arial" w:hAnsi="Arial" w:cs="Arial"/>
          <w:i/>
          <w:iCs/>
          <w:color w:val="222222"/>
          <w:sz w:val="24"/>
          <w:szCs w:val="24"/>
          <w:shd w:val="clear" w:color="auto" w:fill="FFFFFF"/>
        </w:rPr>
        <w:lastRenderedPageBreak/>
        <w:t>Marketing Letters</w:t>
      </w:r>
      <w:r w:rsidRPr="00C16132">
        <w:rPr>
          <w:rFonts w:ascii="Arial" w:hAnsi="Arial" w:cs="Arial"/>
          <w:color w:val="222222"/>
          <w:sz w:val="24"/>
          <w:szCs w:val="24"/>
          <w:shd w:val="clear" w:color="auto" w:fill="FFFFFF"/>
        </w:rPr>
        <w:t> </w:t>
      </w:r>
      <w:r w:rsidRPr="00C16132">
        <w:rPr>
          <w:rFonts w:ascii="Arial" w:hAnsi="Arial" w:cs="Arial"/>
          <w:bCs/>
          <w:color w:val="222222"/>
          <w:sz w:val="24"/>
          <w:szCs w:val="24"/>
          <w:shd w:val="clear" w:color="auto" w:fill="FFFFFF"/>
        </w:rPr>
        <w:t>35</w:t>
      </w:r>
      <w:r w:rsidRPr="00C16132">
        <w:rPr>
          <w:rFonts w:ascii="Arial" w:hAnsi="Arial" w:cs="Arial"/>
          <w:color w:val="222222"/>
          <w:sz w:val="24"/>
          <w:szCs w:val="24"/>
          <w:shd w:val="clear" w:color="auto" w:fill="FFFFFF"/>
        </w:rPr>
        <w:t xml:space="preserve">, pp.317–333. Available at: </w:t>
      </w:r>
      <w:hyperlink r:id="rId27" w:history="1">
        <w:r w:rsidRPr="00C16132">
          <w:rPr>
            <w:rStyle w:val="Hyperlink"/>
            <w:rFonts w:ascii="Arial" w:hAnsi="Arial" w:cs="Arial"/>
            <w:sz w:val="24"/>
            <w:szCs w:val="24"/>
            <w:shd w:val="clear" w:color="auto" w:fill="FFFFFF"/>
          </w:rPr>
          <w:t>https://doi.org/10.1007/s11002-023-09699-y</w:t>
        </w:r>
      </w:hyperlink>
      <w:r w:rsidRPr="00C16132">
        <w:rPr>
          <w:rFonts w:ascii="Arial" w:hAnsi="Arial" w:cs="Arial"/>
          <w:color w:val="222222"/>
          <w:sz w:val="24"/>
          <w:szCs w:val="24"/>
          <w:shd w:val="clear" w:color="auto" w:fill="FFFFFF"/>
        </w:rPr>
        <w:t xml:space="preserve"> </w:t>
      </w:r>
    </w:p>
    <w:p w:rsidR="00296C42" w:rsidRPr="00C16132" w:rsidRDefault="00296C42" w:rsidP="00296C42">
      <w:pPr>
        <w:shd w:val="clear" w:color="auto" w:fill="FFFFFF"/>
        <w:spacing w:beforeAutospacing="1" w:after="0" w:afterAutospacing="1" w:line="240" w:lineRule="auto"/>
        <w:rPr>
          <w:rFonts w:ascii="Arial" w:hAnsi="Arial" w:cs="Arial"/>
          <w:color w:val="000000" w:themeColor="text1"/>
          <w:sz w:val="24"/>
          <w:szCs w:val="24"/>
          <w:shd w:val="clear" w:color="auto" w:fill="FFFFFF"/>
        </w:rPr>
      </w:pPr>
      <w:r w:rsidRPr="00C16132">
        <w:rPr>
          <w:rFonts w:ascii="Arial" w:hAnsi="Arial" w:cs="Arial"/>
          <w:color w:val="000000" w:themeColor="text1"/>
          <w:sz w:val="24"/>
          <w:szCs w:val="24"/>
          <w:shd w:val="clear" w:color="auto" w:fill="FFFFFF"/>
        </w:rPr>
        <w:t xml:space="preserve">Gunn, H. (2002) ‘Web-based surveys: changing the survey process’, </w:t>
      </w:r>
      <w:r w:rsidRPr="00C16132">
        <w:rPr>
          <w:rFonts w:ascii="Arial" w:hAnsi="Arial" w:cs="Arial"/>
          <w:i/>
          <w:color w:val="000000" w:themeColor="text1"/>
          <w:sz w:val="24"/>
          <w:szCs w:val="24"/>
          <w:shd w:val="clear" w:color="auto" w:fill="FFFFFF"/>
        </w:rPr>
        <w:t>First Monday</w:t>
      </w:r>
      <w:r w:rsidRPr="00C16132">
        <w:rPr>
          <w:rFonts w:ascii="Arial" w:hAnsi="Arial" w:cs="Arial"/>
          <w:color w:val="000000" w:themeColor="text1"/>
          <w:sz w:val="24"/>
          <w:szCs w:val="24"/>
          <w:shd w:val="clear" w:color="auto" w:fill="FFFFFF"/>
        </w:rPr>
        <w:t xml:space="preserve">, 7 (12). Available at: </w:t>
      </w:r>
      <w:hyperlink r:id="rId28" w:history="1">
        <w:r w:rsidRPr="00C16132">
          <w:rPr>
            <w:rStyle w:val="Hyperlink"/>
            <w:rFonts w:ascii="Arial" w:hAnsi="Arial" w:cs="Arial"/>
            <w:sz w:val="24"/>
            <w:szCs w:val="24"/>
            <w:shd w:val="clear" w:color="auto" w:fill="FFFFFF"/>
          </w:rPr>
          <w:t>https://firstmonday.org/ojs/index.php/fm/article/view/1014</w:t>
        </w:r>
      </w:hyperlink>
      <w:r w:rsidRPr="00C16132">
        <w:rPr>
          <w:rFonts w:ascii="Arial" w:hAnsi="Arial" w:cs="Arial"/>
          <w:color w:val="000000" w:themeColor="text1"/>
          <w:sz w:val="24"/>
          <w:szCs w:val="24"/>
          <w:shd w:val="clear" w:color="auto" w:fill="FFFFFF"/>
        </w:rPr>
        <w:t xml:space="preserve"> </w:t>
      </w:r>
    </w:p>
    <w:p w:rsidR="00296C42" w:rsidRPr="00C16132" w:rsidRDefault="00296C42" w:rsidP="00296C42">
      <w:pPr>
        <w:shd w:val="clear" w:color="auto" w:fill="FFFFFF"/>
        <w:spacing w:beforeAutospacing="1" w:after="0" w:afterAutospacing="1" w:line="240" w:lineRule="auto"/>
        <w:rPr>
          <w:rFonts w:ascii="Arial" w:hAnsi="Arial" w:cs="Arial"/>
          <w:color w:val="222222"/>
          <w:sz w:val="24"/>
          <w:szCs w:val="24"/>
          <w:shd w:val="clear" w:color="auto" w:fill="FFFFFF"/>
        </w:rPr>
      </w:pPr>
      <w:proofErr w:type="spellStart"/>
      <w:r w:rsidRPr="00C16132">
        <w:rPr>
          <w:rFonts w:ascii="Arial" w:hAnsi="Arial" w:cs="Arial"/>
          <w:color w:val="222222"/>
          <w:sz w:val="24"/>
          <w:szCs w:val="24"/>
          <w:shd w:val="clear" w:color="auto" w:fill="FFFFFF"/>
        </w:rPr>
        <w:t>Harake</w:t>
      </w:r>
      <w:proofErr w:type="spellEnd"/>
      <w:r w:rsidRPr="00C16132">
        <w:rPr>
          <w:rFonts w:ascii="Arial" w:hAnsi="Arial" w:cs="Arial"/>
          <w:color w:val="222222"/>
          <w:sz w:val="24"/>
          <w:szCs w:val="24"/>
          <w:shd w:val="clear" w:color="auto" w:fill="FFFFFF"/>
        </w:rPr>
        <w:t xml:space="preserve">, M. (2025) ‘Bridging Academic Rigor and Practical Strategy: A Project Management Framework for Doctoral Research’, </w:t>
      </w:r>
      <w:r w:rsidRPr="00C16132">
        <w:rPr>
          <w:rFonts w:ascii="Arial" w:hAnsi="Arial" w:cs="Arial"/>
          <w:i/>
          <w:color w:val="222222"/>
          <w:sz w:val="24"/>
          <w:szCs w:val="24"/>
          <w:shd w:val="clear" w:color="auto" w:fill="FFFFFF"/>
        </w:rPr>
        <w:t>PM World Journal</w:t>
      </w:r>
      <w:r w:rsidRPr="00C16132">
        <w:rPr>
          <w:rFonts w:ascii="Arial" w:hAnsi="Arial" w:cs="Arial"/>
          <w:color w:val="222222"/>
          <w:sz w:val="24"/>
          <w:szCs w:val="24"/>
          <w:shd w:val="clear" w:color="auto" w:fill="FFFFFF"/>
        </w:rPr>
        <w:t xml:space="preserve">, 14(2), pp.1-35. Available at: </w:t>
      </w:r>
      <w:hyperlink r:id="rId29" w:history="1">
        <w:r w:rsidRPr="00C16132">
          <w:rPr>
            <w:rStyle w:val="Hyperlink"/>
            <w:rFonts w:ascii="Arial" w:hAnsi="Arial" w:cs="Arial"/>
            <w:sz w:val="24"/>
            <w:szCs w:val="24"/>
            <w:shd w:val="clear" w:color="auto" w:fill="FFFFFF"/>
          </w:rPr>
          <w:t>https://pmworldlibrary.net/wp-content/uploads/2025/01/pmwj149-feb2025-Harake-Bridging-Academic-Rigor-and-Practical-Strategy.pdf</w:t>
        </w:r>
      </w:hyperlink>
      <w:r w:rsidRPr="00C16132">
        <w:rPr>
          <w:rFonts w:ascii="Arial" w:hAnsi="Arial" w:cs="Arial"/>
          <w:color w:val="222222"/>
          <w:sz w:val="24"/>
          <w:szCs w:val="24"/>
          <w:shd w:val="clear" w:color="auto" w:fill="FFFFFF"/>
        </w:rPr>
        <w:t xml:space="preserve"> </w:t>
      </w:r>
    </w:p>
    <w:p w:rsidR="00296C42" w:rsidRPr="00C16132" w:rsidRDefault="00296C42" w:rsidP="00296C42">
      <w:pPr>
        <w:spacing w:before="240"/>
        <w:rPr>
          <w:rFonts w:ascii="Arial" w:hAnsi="Arial" w:cs="Arial"/>
          <w:color w:val="000000" w:themeColor="text1"/>
          <w:sz w:val="24"/>
          <w:szCs w:val="24"/>
          <w:shd w:val="clear" w:color="auto" w:fill="FFFFFF"/>
        </w:rPr>
      </w:pPr>
      <w:r w:rsidRPr="00C16132">
        <w:rPr>
          <w:rFonts w:ascii="Arial" w:hAnsi="Arial" w:cs="Arial"/>
          <w:color w:val="000000" w:themeColor="text1"/>
          <w:sz w:val="24"/>
          <w:szCs w:val="24"/>
          <w:shd w:val="clear" w:color="auto" w:fill="FFFFFF"/>
        </w:rPr>
        <w:t xml:space="preserve">HM </w:t>
      </w:r>
      <w:proofErr w:type="gramStart"/>
      <w:r w:rsidRPr="00C16132">
        <w:rPr>
          <w:rFonts w:ascii="Arial" w:hAnsi="Arial" w:cs="Arial"/>
          <w:color w:val="000000" w:themeColor="text1"/>
          <w:sz w:val="24"/>
          <w:szCs w:val="24"/>
          <w:shd w:val="clear" w:color="auto" w:fill="FFFFFF"/>
        </w:rPr>
        <w:t>Government  (</w:t>
      </w:r>
      <w:proofErr w:type="gramEnd"/>
      <w:r w:rsidRPr="00C16132">
        <w:rPr>
          <w:rFonts w:ascii="Arial" w:hAnsi="Arial" w:cs="Arial"/>
          <w:color w:val="000000" w:themeColor="text1"/>
          <w:sz w:val="24"/>
          <w:szCs w:val="24"/>
          <w:shd w:val="clear" w:color="auto" w:fill="FFFFFF"/>
        </w:rPr>
        <w:t xml:space="preserve">2024) </w:t>
      </w:r>
      <w:r w:rsidRPr="00C16132">
        <w:rPr>
          <w:rFonts w:ascii="Arial" w:hAnsi="Arial" w:cs="Arial"/>
          <w:i/>
          <w:color w:val="000000" w:themeColor="text1"/>
          <w:sz w:val="24"/>
          <w:szCs w:val="24"/>
          <w:shd w:val="clear" w:color="auto" w:fill="FFFFFF"/>
        </w:rPr>
        <w:t xml:space="preserve">Green claims: CMA secures landmark changes from </w:t>
      </w:r>
      <w:proofErr w:type="spellStart"/>
      <w:r w:rsidRPr="00C16132">
        <w:rPr>
          <w:rFonts w:ascii="Arial" w:hAnsi="Arial" w:cs="Arial"/>
          <w:i/>
          <w:color w:val="000000" w:themeColor="text1"/>
          <w:sz w:val="24"/>
          <w:szCs w:val="24"/>
          <w:shd w:val="clear" w:color="auto" w:fill="FFFFFF"/>
        </w:rPr>
        <w:t>Asos</w:t>
      </w:r>
      <w:proofErr w:type="spellEnd"/>
      <w:r w:rsidRPr="00C16132">
        <w:rPr>
          <w:rFonts w:ascii="Arial" w:hAnsi="Arial" w:cs="Arial"/>
          <w:i/>
          <w:color w:val="000000" w:themeColor="text1"/>
          <w:sz w:val="24"/>
          <w:szCs w:val="24"/>
          <w:shd w:val="clear" w:color="auto" w:fill="FFFFFF"/>
        </w:rPr>
        <w:t>, Boohoo, and Asda</w:t>
      </w:r>
      <w:r w:rsidRPr="00C16132">
        <w:rPr>
          <w:rFonts w:ascii="Arial" w:hAnsi="Arial" w:cs="Arial"/>
          <w:color w:val="000000" w:themeColor="text1"/>
          <w:sz w:val="24"/>
          <w:szCs w:val="24"/>
          <w:shd w:val="clear" w:color="auto" w:fill="FFFFFF"/>
        </w:rPr>
        <w:t xml:space="preserve">. Available at: </w:t>
      </w:r>
      <w:hyperlink r:id="rId30" w:history="1">
        <w:r w:rsidRPr="00C16132">
          <w:rPr>
            <w:rStyle w:val="Hyperlink"/>
            <w:rFonts w:ascii="Arial" w:hAnsi="Arial" w:cs="Arial"/>
            <w:sz w:val="24"/>
            <w:szCs w:val="24"/>
            <w:shd w:val="clear" w:color="auto" w:fill="FFFFFF"/>
          </w:rPr>
          <w:t>https://www.gov.uk/government/news/green-claims-cma-secures-landmark-changes-from-asos-boohoo-and-asda</w:t>
        </w:r>
      </w:hyperlink>
      <w:r w:rsidRPr="00C16132">
        <w:rPr>
          <w:rFonts w:ascii="Arial" w:hAnsi="Arial" w:cs="Arial"/>
          <w:color w:val="000000" w:themeColor="text1"/>
          <w:sz w:val="24"/>
          <w:szCs w:val="24"/>
          <w:shd w:val="clear" w:color="auto" w:fill="FFFFFF"/>
        </w:rPr>
        <w:t xml:space="preserve"> (Accessed 18 April 2025). </w:t>
      </w:r>
    </w:p>
    <w:p w:rsidR="00296C42" w:rsidRPr="00C16132" w:rsidRDefault="00296C42" w:rsidP="00296C42">
      <w:pPr>
        <w:rPr>
          <w:rFonts w:ascii="Arial" w:hAnsi="Arial" w:cs="Arial"/>
          <w:sz w:val="24"/>
          <w:szCs w:val="24"/>
          <w:lang w:eastAsia="en-GB"/>
        </w:rPr>
      </w:pPr>
      <w:r w:rsidRPr="00C16132">
        <w:rPr>
          <w:rFonts w:ascii="Arial" w:hAnsi="Arial" w:cs="Arial"/>
          <w:color w:val="000000" w:themeColor="text1"/>
          <w:sz w:val="24"/>
          <w:szCs w:val="24"/>
          <w:shd w:val="clear" w:color="auto" w:fill="FFFFFF"/>
        </w:rPr>
        <w:t xml:space="preserve">HM </w:t>
      </w:r>
      <w:proofErr w:type="gramStart"/>
      <w:r w:rsidRPr="00C16132">
        <w:rPr>
          <w:rFonts w:ascii="Arial" w:hAnsi="Arial" w:cs="Arial"/>
          <w:color w:val="000000" w:themeColor="text1"/>
          <w:sz w:val="24"/>
          <w:szCs w:val="24"/>
          <w:shd w:val="clear" w:color="auto" w:fill="FFFFFF"/>
        </w:rPr>
        <w:t>Government  (</w:t>
      </w:r>
      <w:proofErr w:type="gramEnd"/>
      <w:r w:rsidRPr="00C16132">
        <w:rPr>
          <w:rFonts w:ascii="Arial" w:hAnsi="Arial" w:cs="Arial"/>
          <w:color w:val="000000" w:themeColor="text1"/>
          <w:sz w:val="24"/>
          <w:szCs w:val="24"/>
          <w:shd w:val="clear" w:color="auto" w:fill="FFFFFF"/>
        </w:rPr>
        <w:t xml:space="preserve">2025) </w:t>
      </w:r>
      <w:r w:rsidRPr="00D820C4">
        <w:rPr>
          <w:rFonts w:ascii="Arial" w:hAnsi="Arial" w:cs="Arial"/>
          <w:i/>
          <w:color w:val="000000" w:themeColor="text1"/>
          <w:sz w:val="24"/>
          <w:szCs w:val="24"/>
          <w:shd w:val="clear" w:color="auto" w:fill="FFFFFF"/>
        </w:rPr>
        <w:t>Phasing out the sale of new petrol and diesel cars from 2030 and support for zero emission vehicle (ZEV) transition</w:t>
      </w:r>
      <w:r w:rsidRPr="00C16132">
        <w:rPr>
          <w:rFonts w:ascii="Arial" w:hAnsi="Arial" w:cs="Arial"/>
          <w:color w:val="000000" w:themeColor="text1"/>
          <w:sz w:val="24"/>
          <w:szCs w:val="24"/>
          <w:shd w:val="clear" w:color="auto" w:fill="FFFFFF"/>
        </w:rPr>
        <w:t xml:space="preserve">. Available at: </w:t>
      </w:r>
      <w:hyperlink r:id="rId31" w:history="1">
        <w:r w:rsidRPr="00C16132">
          <w:rPr>
            <w:rStyle w:val="Hyperlink"/>
            <w:rFonts w:ascii="Arial" w:hAnsi="Arial" w:cs="Arial"/>
            <w:sz w:val="24"/>
            <w:szCs w:val="24"/>
            <w:lang w:eastAsia="en-GB"/>
          </w:rPr>
          <w:t>https://www.gov.uk/government/speeches/phasing-out-the-sale-of-new-petrol-and-diesel-cars-from-2030-and-support-for-zero-emission-vehicle-zev-transition</w:t>
        </w:r>
      </w:hyperlink>
      <w:r w:rsidRPr="00C16132">
        <w:rPr>
          <w:rFonts w:ascii="Arial" w:hAnsi="Arial" w:cs="Arial"/>
          <w:sz w:val="24"/>
          <w:szCs w:val="24"/>
          <w:lang w:eastAsia="en-GB"/>
        </w:rPr>
        <w:t xml:space="preserve"> ( Accessed 22 April 2025). </w:t>
      </w:r>
    </w:p>
    <w:p w:rsidR="00296C42" w:rsidRPr="00C16132" w:rsidRDefault="00296C42" w:rsidP="00296C42">
      <w:pPr>
        <w:spacing w:after="0" w:line="276" w:lineRule="auto"/>
        <w:jc w:val="both"/>
        <w:rPr>
          <w:rFonts w:ascii="Arial" w:hAnsi="Arial" w:cs="Arial"/>
          <w:color w:val="000000" w:themeColor="text1"/>
          <w:sz w:val="24"/>
          <w:szCs w:val="24"/>
          <w:shd w:val="clear" w:color="auto" w:fill="FFFFFF"/>
        </w:rPr>
      </w:pPr>
      <w:bookmarkStart w:id="32" w:name="_Hlk196589871"/>
      <w:r w:rsidRPr="00C16132">
        <w:rPr>
          <w:rFonts w:ascii="Arial" w:hAnsi="Arial" w:cs="Arial"/>
          <w:color w:val="000000" w:themeColor="text1"/>
          <w:sz w:val="24"/>
          <w:szCs w:val="24"/>
          <w:shd w:val="clear" w:color="auto" w:fill="FFFFFF"/>
        </w:rPr>
        <w:t>HM</w:t>
      </w:r>
      <w:r w:rsidR="00DA326D">
        <w:rPr>
          <w:rFonts w:ascii="Arial" w:hAnsi="Arial" w:cs="Arial"/>
          <w:color w:val="000000" w:themeColor="text1"/>
          <w:sz w:val="24"/>
          <w:szCs w:val="24"/>
          <w:shd w:val="clear" w:color="auto" w:fill="FFFFFF"/>
        </w:rPr>
        <w:t xml:space="preserve"> </w:t>
      </w:r>
      <w:r w:rsidRPr="00C16132">
        <w:rPr>
          <w:rFonts w:ascii="Arial" w:hAnsi="Arial" w:cs="Arial"/>
          <w:color w:val="000000" w:themeColor="text1"/>
          <w:sz w:val="24"/>
          <w:szCs w:val="24"/>
          <w:shd w:val="clear" w:color="auto" w:fill="FFFFFF"/>
        </w:rPr>
        <w:t xml:space="preserve">Government </w:t>
      </w:r>
      <w:bookmarkEnd w:id="32"/>
      <w:r w:rsidRPr="00C16132">
        <w:rPr>
          <w:rFonts w:ascii="Arial" w:hAnsi="Arial" w:cs="Arial"/>
          <w:color w:val="000000" w:themeColor="text1"/>
          <w:sz w:val="24"/>
          <w:szCs w:val="24"/>
          <w:shd w:val="clear" w:color="auto" w:fill="FFFFFF"/>
        </w:rPr>
        <w:t xml:space="preserve">(no date) </w:t>
      </w:r>
      <w:r w:rsidRPr="00C16132">
        <w:rPr>
          <w:rFonts w:ascii="Arial" w:hAnsi="Arial" w:cs="Arial"/>
          <w:i/>
          <w:color w:val="000000" w:themeColor="text1"/>
          <w:sz w:val="24"/>
          <w:szCs w:val="24"/>
          <w:shd w:val="clear" w:color="auto" w:fill="FFFFFF"/>
        </w:rPr>
        <w:t>The UK’s data protection legislation</w:t>
      </w:r>
      <w:r w:rsidRPr="00C16132">
        <w:rPr>
          <w:rFonts w:ascii="Arial" w:hAnsi="Arial" w:cs="Arial"/>
          <w:color w:val="474747"/>
          <w:sz w:val="24"/>
          <w:szCs w:val="24"/>
          <w:shd w:val="clear" w:color="auto" w:fill="FFFFFF"/>
        </w:rPr>
        <w:t xml:space="preserve">. </w:t>
      </w:r>
      <w:r w:rsidRPr="00C16132">
        <w:rPr>
          <w:rFonts w:ascii="Arial" w:hAnsi="Arial" w:cs="Arial"/>
          <w:color w:val="000000" w:themeColor="text1"/>
          <w:sz w:val="24"/>
          <w:szCs w:val="24"/>
          <w:shd w:val="clear" w:color="auto" w:fill="FFFFFF"/>
        </w:rPr>
        <w:t>Available at</w:t>
      </w:r>
      <w:r w:rsidRPr="00C16132">
        <w:rPr>
          <w:rFonts w:ascii="Arial" w:hAnsi="Arial" w:cs="Arial"/>
          <w:color w:val="474747"/>
          <w:sz w:val="24"/>
          <w:szCs w:val="24"/>
          <w:shd w:val="clear" w:color="auto" w:fill="FFFFFF"/>
        </w:rPr>
        <w:t xml:space="preserve">: </w:t>
      </w:r>
      <w:hyperlink r:id="rId32" w:history="1">
        <w:r w:rsidRPr="00C16132">
          <w:rPr>
            <w:rStyle w:val="Hyperlink"/>
            <w:rFonts w:ascii="Arial" w:hAnsi="Arial" w:cs="Arial"/>
            <w:sz w:val="24"/>
            <w:szCs w:val="24"/>
            <w:shd w:val="clear" w:color="auto" w:fill="FFFFFF"/>
          </w:rPr>
          <w:t>https://www.gov.uk/data-protection</w:t>
        </w:r>
      </w:hyperlink>
      <w:r w:rsidRPr="00C16132">
        <w:rPr>
          <w:rFonts w:ascii="Arial" w:hAnsi="Arial" w:cs="Arial"/>
          <w:color w:val="474747"/>
          <w:sz w:val="24"/>
          <w:szCs w:val="24"/>
          <w:shd w:val="clear" w:color="auto" w:fill="FFFFFF"/>
        </w:rPr>
        <w:t xml:space="preserve"> </w:t>
      </w:r>
      <w:r w:rsidRPr="00C16132">
        <w:rPr>
          <w:rFonts w:ascii="Arial" w:hAnsi="Arial" w:cs="Arial"/>
          <w:color w:val="000000" w:themeColor="text1"/>
          <w:sz w:val="24"/>
          <w:szCs w:val="24"/>
          <w:shd w:val="clear" w:color="auto" w:fill="FFFFFF"/>
        </w:rPr>
        <w:t>(Accessed 23 Apri</w:t>
      </w:r>
      <w:r w:rsidR="00DA326D">
        <w:rPr>
          <w:rFonts w:ascii="Arial" w:hAnsi="Arial" w:cs="Arial"/>
          <w:color w:val="000000" w:themeColor="text1"/>
          <w:sz w:val="24"/>
          <w:szCs w:val="24"/>
          <w:shd w:val="clear" w:color="auto" w:fill="FFFFFF"/>
        </w:rPr>
        <w:t>l 2025).</w:t>
      </w:r>
    </w:p>
    <w:p w:rsidR="00296C42" w:rsidRPr="00C16132" w:rsidRDefault="00296C42" w:rsidP="00296C42">
      <w:pPr>
        <w:spacing w:before="240"/>
        <w:rPr>
          <w:rFonts w:ascii="Arial" w:hAnsi="Arial" w:cs="Arial"/>
          <w:sz w:val="24"/>
          <w:szCs w:val="24"/>
        </w:rPr>
      </w:pPr>
      <w:r w:rsidRPr="00C16132">
        <w:rPr>
          <w:rFonts w:ascii="Arial" w:hAnsi="Arial" w:cs="Arial"/>
          <w:sz w:val="24"/>
          <w:szCs w:val="24"/>
        </w:rPr>
        <w:t xml:space="preserve">Impact Research Ltd (2024) </w:t>
      </w:r>
      <w:r w:rsidRPr="00D820C4">
        <w:rPr>
          <w:rFonts w:ascii="Arial" w:hAnsi="Arial" w:cs="Arial"/>
          <w:i/>
          <w:sz w:val="24"/>
          <w:szCs w:val="24"/>
        </w:rPr>
        <w:t>Sustainability - Consumers' Attitudes Survey</w:t>
      </w:r>
      <w:r w:rsidRPr="00C16132">
        <w:rPr>
          <w:rFonts w:ascii="Arial" w:hAnsi="Arial" w:cs="Arial"/>
          <w:sz w:val="24"/>
          <w:szCs w:val="24"/>
        </w:rPr>
        <w:t xml:space="preserve"> - October 2023. Available at:  </w:t>
      </w:r>
      <w:hyperlink r:id="rId33" w:history="1">
        <w:r w:rsidRPr="00C16132">
          <w:rPr>
            <w:rStyle w:val="Hyperlink"/>
            <w:rFonts w:ascii="Arial" w:hAnsi="Arial" w:cs="Arial"/>
            <w:sz w:val="24"/>
            <w:szCs w:val="24"/>
          </w:rPr>
          <w:t>https://tinyurl.com/mr2jnjyc</w:t>
        </w:r>
      </w:hyperlink>
      <w:r w:rsidRPr="00C16132">
        <w:rPr>
          <w:rFonts w:ascii="Arial" w:hAnsi="Arial" w:cs="Arial"/>
          <w:sz w:val="24"/>
          <w:szCs w:val="24"/>
        </w:rPr>
        <w:t xml:space="preserve"> </w:t>
      </w:r>
      <w:r w:rsidR="00BC7F4A">
        <w:rPr>
          <w:rFonts w:ascii="Arial" w:hAnsi="Arial" w:cs="Arial"/>
          <w:sz w:val="24"/>
          <w:szCs w:val="24"/>
        </w:rPr>
        <w:t xml:space="preserve"> </w:t>
      </w:r>
      <w:r w:rsidRPr="00C16132">
        <w:rPr>
          <w:rFonts w:ascii="Arial" w:hAnsi="Arial" w:cs="Arial"/>
          <w:sz w:val="24"/>
          <w:szCs w:val="24"/>
        </w:rPr>
        <w:t xml:space="preserve">(Accessed 20 April 2025). </w:t>
      </w:r>
    </w:p>
    <w:p w:rsidR="00296C42" w:rsidRPr="00C16132" w:rsidRDefault="00296C42" w:rsidP="00296C42">
      <w:pPr>
        <w:spacing w:before="240"/>
        <w:rPr>
          <w:rFonts w:ascii="Arial" w:hAnsi="Arial" w:cs="Arial"/>
          <w:color w:val="000000"/>
          <w:sz w:val="24"/>
          <w:szCs w:val="24"/>
          <w:shd w:val="clear" w:color="auto" w:fill="FFFFFF"/>
        </w:rPr>
      </w:pPr>
      <w:r w:rsidRPr="00C16132">
        <w:rPr>
          <w:rFonts w:ascii="Arial" w:hAnsi="Arial" w:cs="Arial"/>
          <w:color w:val="000000"/>
          <w:sz w:val="24"/>
          <w:szCs w:val="24"/>
          <w:shd w:val="clear" w:color="auto" w:fill="FFFFFF"/>
        </w:rPr>
        <w:t xml:space="preserve">Kaiser, F.G. and Urban, J. (2024) ‘Wealth as an obstacle and a support for environmental protection’, </w:t>
      </w:r>
      <w:r w:rsidRPr="00C16132">
        <w:rPr>
          <w:rFonts w:ascii="Arial" w:hAnsi="Arial" w:cs="Arial"/>
          <w:i/>
          <w:iCs/>
          <w:color w:val="000000"/>
          <w:sz w:val="24"/>
          <w:szCs w:val="24"/>
          <w:shd w:val="clear" w:color="auto" w:fill="FFFFFF"/>
        </w:rPr>
        <w:t>Journal of Environmental Psychology, </w:t>
      </w:r>
      <w:r w:rsidRPr="00C16132">
        <w:rPr>
          <w:rFonts w:ascii="Arial" w:hAnsi="Arial" w:cs="Arial"/>
          <w:bCs/>
          <w:color w:val="000000"/>
          <w:sz w:val="24"/>
          <w:szCs w:val="24"/>
          <w:shd w:val="clear" w:color="auto" w:fill="FFFFFF"/>
        </w:rPr>
        <w:t>100</w:t>
      </w:r>
      <w:r w:rsidRPr="00C16132">
        <w:rPr>
          <w:rFonts w:ascii="Arial" w:hAnsi="Arial" w:cs="Arial"/>
          <w:color w:val="000000"/>
          <w:sz w:val="24"/>
          <w:szCs w:val="24"/>
          <w:shd w:val="clear" w:color="auto" w:fill="FFFFFF"/>
        </w:rPr>
        <w:t xml:space="preserve">, pp. 1-10. Available at: </w:t>
      </w:r>
      <w:hyperlink r:id="rId34" w:history="1">
        <w:r w:rsidRPr="00C16132">
          <w:rPr>
            <w:rStyle w:val="Hyperlink"/>
            <w:rFonts w:ascii="Arial" w:hAnsi="Arial" w:cs="Arial"/>
            <w:sz w:val="24"/>
            <w:szCs w:val="24"/>
            <w:shd w:val="clear" w:color="auto" w:fill="FFFFFF"/>
          </w:rPr>
          <w:t>https://doi.org/10.1016/j.jenvp.2024.102449</w:t>
        </w:r>
      </w:hyperlink>
      <w:r w:rsidRPr="00C16132">
        <w:rPr>
          <w:rFonts w:ascii="Arial" w:hAnsi="Arial" w:cs="Arial"/>
          <w:color w:val="000000"/>
          <w:sz w:val="24"/>
          <w:szCs w:val="24"/>
          <w:shd w:val="clear" w:color="auto" w:fill="FFFFFF"/>
        </w:rPr>
        <w:t xml:space="preserve"> </w:t>
      </w:r>
    </w:p>
    <w:p w:rsidR="00296C42" w:rsidRPr="00C16132" w:rsidRDefault="00296C42" w:rsidP="00296C42">
      <w:pPr>
        <w:shd w:val="clear" w:color="auto" w:fill="FFFFFF"/>
        <w:spacing w:beforeAutospacing="1" w:after="0" w:afterAutospacing="1" w:line="240" w:lineRule="auto"/>
        <w:rPr>
          <w:rFonts w:ascii="Arial" w:hAnsi="Arial" w:cs="Arial"/>
          <w:color w:val="000000" w:themeColor="text1"/>
          <w:sz w:val="24"/>
          <w:szCs w:val="24"/>
          <w:shd w:val="clear" w:color="auto" w:fill="FFFFFF"/>
        </w:rPr>
      </w:pPr>
      <w:r w:rsidRPr="00C16132">
        <w:rPr>
          <w:rFonts w:ascii="Arial" w:hAnsi="Arial" w:cs="Arial"/>
          <w:color w:val="000000" w:themeColor="text1"/>
          <w:sz w:val="24"/>
          <w:szCs w:val="24"/>
          <w:shd w:val="clear" w:color="auto" w:fill="FFFFFF"/>
        </w:rPr>
        <w:t xml:space="preserve">Kannan, P.K., Chang, A-M. and </w:t>
      </w:r>
      <w:proofErr w:type="spellStart"/>
      <w:r w:rsidRPr="00C16132">
        <w:rPr>
          <w:rFonts w:ascii="Arial" w:hAnsi="Arial" w:cs="Arial"/>
          <w:color w:val="000000" w:themeColor="text1"/>
          <w:sz w:val="24"/>
          <w:szCs w:val="24"/>
          <w:shd w:val="clear" w:color="auto" w:fill="FFFFFF"/>
        </w:rPr>
        <w:t>Whinston</w:t>
      </w:r>
      <w:proofErr w:type="spellEnd"/>
      <w:r w:rsidRPr="00C16132">
        <w:rPr>
          <w:rFonts w:ascii="Arial" w:hAnsi="Arial" w:cs="Arial"/>
          <w:color w:val="000000" w:themeColor="text1"/>
          <w:sz w:val="24"/>
          <w:szCs w:val="24"/>
          <w:shd w:val="clear" w:color="auto" w:fill="FFFFFF"/>
        </w:rPr>
        <w:t xml:space="preserve">, A.B. (1998), ‘Marketing information on the I-way: data junkyard or information gold mine?’, </w:t>
      </w:r>
      <w:r w:rsidRPr="00C16132">
        <w:rPr>
          <w:rFonts w:ascii="Arial" w:hAnsi="Arial" w:cs="Arial"/>
          <w:i/>
          <w:color w:val="000000" w:themeColor="text1"/>
          <w:sz w:val="24"/>
          <w:szCs w:val="24"/>
          <w:shd w:val="clear" w:color="auto" w:fill="FFFFFF"/>
        </w:rPr>
        <w:t>Communications of the ACM</w:t>
      </w:r>
      <w:r w:rsidRPr="00C16132">
        <w:rPr>
          <w:rFonts w:ascii="Arial" w:hAnsi="Arial" w:cs="Arial"/>
          <w:color w:val="000000" w:themeColor="text1"/>
          <w:sz w:val="24"/>
          <w:szCs w:val="24"/>
          <w:shd w:val="clear" w:color="auto" w:fill="FFFFFF"/>
        </w:rPr>
        <w:t xml:space="preserve">, 41(1), pp. 35-43. Available at: https://dl.acm.org/doi/pdf/10.1145/272287.272295  </w:t>
      </w:r>
    </w:p>
    <w:p w:rsidR="00296C42" w:rsidRPr="00C16132" w:rsidRDefault="00296C42" w:rsidP="00296C42">
      <w:pPr>
        <w:spacing w:before="240"/>
        <w:rPr>
          <w:rFonts w:ascii="Arial" w:hAnsi="Arial" w:cs="Arial"/>
          <w:sz w:val="24"/>
          <w:szCs w:val="24"/>
        </w:rPr>
      </w:pPr>
      <w:r w:rsidRPr="00C16132">
        <w:rPr>
          <w:rFonts w:ascii="Arial" w:hAnsi="Arial" w:cs="Arial"/>
          <w:color w:val="000000" w:themeColor="text1"/>
          <w:sz w:val="24"/>
          <w:szCs w:val="24"/>
          <w:shd w:val="clear" w:color="auto" w:fill="FFFFFF"/>
        </w:rPr>
        <w:t xml:space="preserve">Keenan Recycling (2024) </w:t>
      </w:r>
      <w:r w:rsidRPr="00C16132">
        <w:rPr>
          <w:rFonts w:ascii="Arial" w:hAnsi="Arial" w:cs="Arial"/>
          <w:i/>
          <w:color w:val="000000" w:themeColor="text1"/>
          <w:sz w:val="24"/>
          <w:szCs w:val="24"/>
          <w:shd w:val="clear" w:color="auto" w:fill="FFFFFF"/>
        </w:rPr>
        <w:t>Gen Z: The least engaged generation in recycling</w:t>
      </w:r>
      <w:r w:rsidRPr="00C16132">
        <w:rPr>
          <w:rFonts w:ascii="Arial" w:hAnsi="Arial" w:cs="Arial"/>
          <w:color w:val="000000" w:themeColor="text1"/>
          <w:sz w:val="24"/>
          <w:szCs w:val="24"/>
          <w:shd w:val="clear" w:color="auto" w:fill="FFFFFF"/>
        </w:rPr>
        <w:t xml:space="preserve">. Available at: </w:t>
      </w:r>
      <w:hyperlink r:id="rId35" w:anchor=":~:text=Despite%20being%20viewed%20as%20the,it%20comes%20to%20proper%20recycling" w:history="1">
        <w:r w:rsidRPr="00C16132">
          <w:rPr>
            <w:rFonts w:ascii="Arial" w:hAnsi="Arial" w:cs="Arial"/>
            <w:color w:val="0563C1" w:themeColor="hyperlink"/>
            <w:sz w:val="24"/>
            <w:szCs w:val="24"/>
            <w:u w:val="single"/>
          </w:rPr>
          <w:t>https://keenanrecycling.co.uk/gen-z-the-least-engaged-generation-in-recycling/#:~:text=Despite%20being%20viewed%20as%20the,it%20comes%20to%20proper%20recycling</w:t>
        </w:r>
      </w:hyperlink>
      <w:r w:rsidRPr="00C16132">
        <w:rPr>
          <w:rFonts w:ascii="Arial" w:hAnsi="Arial" w:cs="Arial"/>
          <w:sz w:val="24"/>
          <w:szCs w:val="24"/>
        </w:rPr>
        <w:t xml:space="preserve">. (Accessed 18 April 2025). </w:t>
      </w:r>
    </w:p>
    <w:p w:rsidR="00296C42" w:rsidRPr="00C16132" w:rsidRDefault="00296C42" w:rsidP="00296C42">
      <w:pPr>
        <w:rPr>
          <w:rStyle w:val="Hyperlink"/>
          <w:rFonts w:ascii="Arial" w:hAnsi="Arial" w:cs="Arial"/>
          <w:sz w:val="24"/>
          <w:szCs w:val="24"/>
        </w:rPr>
      </w:pPr>
      <w:r w:rsidRPr="00C16132">
        <w:rPr>
          <w:rFonts w:ascii="Arial" w:hAnsi="Arial" w:cs="Arial"/>
          <w:sz w:val="24"/>
          <w:szCs w:val="24"/>
        </w:rPr>
        <w:t xml:space="preserve">Lonnie, M., Hunter, E., Stone, R. A., </w:t>
      </w:r>
      <w:proofErr w:type="spellStart"/>
      <w:r w:rsidRPr="00C16132">
        <w:rPr>
          <w:rFonts w:ascii="Arial" w:hAnsi="Arial" w:cs="Arial"/>
          <w:sz w:val="24"/>
          <w:szCs w:val="24"/>
        </w:rPr>
        <w:t>Dineva</w:t>
      </w:r>
      <w:proofErr w:type="spellEnd"/>
      <w:r w:rsidRPr="00C16132">
        <w:rPr>
          <w:rFonts w:ascii="Arial" w:hAnsi="Arial" w:cs="Arial"/>
          <w:sz w:val="24"/>
          <w:szCs w:val="24"/>
        </w:rPr>
        <w:t xml:space="preserve">, M., </w:t>
      </w:r>
      <w:proofErr w:type="spellStart"/>
      <w:r w:rsidRPr="00C16132">
        <w:rPr>
          <w:rFonts w:ascii="Arial" w:hAnsi="Arial" w:cs="Arial"/>
          <w:sz w:val="24"/>
          <w:szCs w:val="24"/>
        </w:rPr>
        <w:t>Aggreh</w:t>
      </w:r>
      <w:proofErr w:type="spellEnd"/>
      <w:r w:rsidRPr="00C16132">
        <w:rPr>
          <w:rFonts w:ascii="Arial" w:hAnsi="Arial" w:cs="Arial"/>
          <w:sz w:val="24"/>
          <w:szCs w:val="24"/>
        </w:rPr>
        <w:t xml:space="preserve">, M., </w:t>
      </w:r>
      <w:proofErr w:type="spellStart"/>
      <w:r w:rsidRPr="00C16132">
        <w:rPr>
          <w:rFonts w:ascii="Arial" w:hAnsi="Arial" w:cs="Arial"/>
          <w:sz w:val="24"/>
          <w:szCs w:val="24"/>
        </w:rPr>
        <w:t>Greatwood</w:t>
      </w:r>
      <w:proofErr w:type="spellEnd"/>
      <w:r w:rsidRPr="00C16132">
        <w:rPr>
          <w:rFonts w:ascii="Arial" w:hAnsi="Arial" w:cs="Arial"/>
          <w:sz w:val="24"/>
          <w:szCs w:val="24"/>
        </w:rPr>
        <w:t xml:space="preserve">, H., Johnstone, A. M., Douglas, F., Gately, P., </w:t>
      </w:r>
      <w:proofErr w:type="spellStart"/>
      <w:r w:rsidRPr="00C16132">
        <w:rPr>
          <w:rFonts w:ascii="Arial" w:hAnsi="Arial" w:cs="Arial"/>
          <w:sz w:val="24"/>
          <w:szCs w:val="24"/>
        </w:rPr>
        <w:t>Gilthorpe</w:t>
      </w:r>
      <w:proofErr w:type="spellEnd"/>
      <w:r w:rsidRPr="00C16132">
        <w:rPr>
          <w:rFonts w:ascii="Arial" w:hAnsi="Arial" w:cs="Arial"/>
          <w:sz w:val="24"/>
          <w:szCs w:val="24"/>
        </w:rPr>
        <w:t xml:space="preserve">, M., Griffiths, C., Hardman, C., Green, M., Morris, M., Brown, A. and  </w:t>
      </w:r>
      <w:proofErr w:type="spellStart"/>
      <w:r w:rsidRPr="00C16132">
        <w:rPr>
          <w:rFonts w:ascii="Arial" w:hAnsi="Arial" w:cs="Arial"/>
          <w:sz w:val="24"/>
          <w:szCs w:val="24"/>
        </w:rPr>
        <w:t>Sritharan</w:t>
      </w:r>
      <w:proofErr w:type="spellEnd"/>
      <w:r w:rsidRPr="00C16132">
        <w:rPr>
          <w:rFonts w:ascii="Arial" w:hAnsi="Arial" w:cs="Arial"/>
          <w:sz w:val="24"/>
          <w:szCs w:val="24"/>
        </w:rPr>
        <w:t xml:space="preserve">, N. (2023)  ‘Food insecurity in people living with obesity: Improving sustainable and healthier food choices in the retail food environment—the FIO Food project’, </w:t>
      </w:r>
      <w:r w:rsidRPr="00C16132">
        <w:rPr>
          <w:rFonts w:ascii="Arial" w:hAnsi="Arial" w:cs="Arial"/>
          <w:i/>
          <w:iCs/>
          <w:sz w:val="24"/>
          <w:szCs w:val="24"/>
        </w:rPr>
        <w:t>Nutrition Bulletin</w:t>
      </w:r>
      <w:r w:rsidRPr="00C16132">
        <w:rPr>
          <w:rFonts w:ascii="Arial" w:hAnsi="Arial" w:cs="Arial"/>
          <w:sz w:val="24"/>
          <w:szCs w:val="24"/>
        </w:rPr>
        <w:t xml:space="preserve">, </w:t>
      </w:r>
      <w:r w:rsidRPr="00C16132">
        <w:rPr>
          <w:rFonts w:ascii="Arial" w:hAnsi="Arial" w:cs="Arial"/>
          <w:i/>
          <w:iCs/>
          <w:sz w:val="24"/>
          <w:szCs w:val="24"/>
        </w:rPr>
        <w:t>48</w:t>
      </w:r>
      <w:r w:rsidRPr="00C16132">
        <w:rPr>
          <w:rFonts w:ascii="Arial" w:hAnsi="Arial" w:cs="Arial"/>
          <w:sz w:val="24"/>
          <w:szCs w:val="24"/>
        </w:rPr>
        <w:t xml:space="preserve">(3), pp.390–399. Available at:  </w:t>
      </w:r>
      <w:hyperlink r:id="rId36" w:history="1">
        <w:r w:rsidRPr="00C16132">
          <w:rPr>
            <w:rStyle w:val="Hyperlink"/>
            <w:rFonts w:ascii="Arial" w:hAnsi="Arial" w:cs="Arial"/>
            <w:sz w:val="24"/>
            <w:szCs w:val="24"/>
          </w:rPr>
          <w:t>https://doi-org.ezproxy.uwtsd.ac.uk/10.1111/nbu.12626</w:t>
        </w:r>
      </w:hyperlink>
    </w:p>
    <w:p w:rsidR="00296C42" w:rsidRPr="003C1C9A" w:rsidRDefault="00296C42" w:rsidP="00296C42">
      <w:pPr>
        <w:rPr>
          <w:rStyle w:val="Hyperlink"/>
          <w:rFonts w:ascii="Arial" w:hAnsi="Arial" w:cs="Arial"/>
          <w:color w:val="000000" w:themeColor="text1"/>
          <w:sz w:val="24"/>
          <w:szCs w:val="24"/>
          <w:u w:val="none"/>
          <w:lang w:eastAsia="en-GB"/>
        </w:rPr>
      </w:pPr>
      <w:r w:rsidRPr="003C1C9A">
        <w:rPr>
          <w:rStyle w:val="Hyperlink"/>
          <w:rFonts w:ascii="Arial" w:hAnsi="Arial" w:cs="Arial"/>
          <w:color w:val="000000" w:themeColor="text1"/>
          <w:sz w:val="24"/>
          <w:szCs w:val="24"/>
          <w:u w:val="none"/>
          <w:lang w:eastAsia="en-GB"/>
        </w:rPr>
        <w:lastRenderedPageBreak/>
        <w:t xml:space="preserve">Lush (no date) </w:t>
      </w:r>
      <w:r w:rsidRPr="003C1C9A">
        <w:rPr>
          <w:rStyle w:val="Hyperlink"/>
          <w:rFonts w:ascii="Arial" w:hAnsi="Arial" w:cs="Arial"/>
          <w:i/>
          <w:color w:val="000000" w:themeColor="text1"/>
          <w:sz w:val="24"/>
          <w:szCs w:val="24"/>
          <w:u w:val="none"/>
          <w:lang w:eastAsia="en-GB"/>
        </w:rPr>
        <w:t>Our environmental policy</w:t>
      </w:r>
      <w:r w:rsidRPr="003C1C9A">
        <w:rPr>
          <w:rStyle w:val="Hyperlink"/>
          <w:rFonts w:ascii="Arial" w:hAnsi="Arial" w:cs="Arial"/>
          <w:color w:val="000000" w:themeColor="text1"/>
          <w:sz w:val="24"/>
          <w:szCs w:val="24"/>
          <w:u w:val="none"/>
          <w:lang w:eastAsia="en-GB"/>
        </w:rPr>
        <w:t>. Available at:</w:t>
      </w:r>
      <w:r w:rsidRPr="00C16132">
        <w:rPr>
          <w:rStyle w:val="Hyperlink"/>
          <w:rFonts w:ascii="Arial" w:hAnsi="Arial" w:cs="Arial"/>
          <w:color w:val="000000" w:themeColor="text1"/>
          <w:sz w:val="24"/>
          <w:szCs w:val="24"/>
          <w:lang w:eastAsia="en-GB"/>
        </w:rPr>
        <w:t xml:space="preserve"> </w:t>
      </w:r>
      <w:hyperlink r:id="rId37" w:history="1">
        <w:r w:rsidRPr="00C16132">
          <w:rPr>
            <w:rStyle w:val="Hyperlink"/>
            <w:rFonts w:ascii="Arial" w:hAnsi="Arial" w:cs="Arial"/>
            <w:sz w:val="24"/>
            <w:szCs w:val="24"/>
            <w:lang w:eastAsia="en-GB"/>
          </w:rPr>
          <w:t>https://www.lush.com/us/en_us/a/our-environmental-policy</w:t>
        </w:r>
      </w:hyperlink>
      <w:r w:rsidRPr="00C16132">
        <w:rPr>
          <w:rStyle w:val="Hyperlink"/>
          <w:rFonts w:ascii="Arial" w:hAnsi="Arial" w:cs="Arial"/>
          <w:sz w:val="24"/>
          <w:szCs w:val="24"/>
          <w:lang w:eastAsia="en-GB"/>
        </w:rPr>
        <w:t xml:space="preserve">  </w:t>
      </w:r>
      <w:r w:rsidRPr="003C1C9A">
        <w:rPr>
          <w:rStyle w:val="Hyperlink"/>
          <w:rFonts w:ascii="Arial" w:hAnsi="Arial" w:cs="Arial"/>
          <w:color w:val="000000" w:themeColor="text1"/>
          <w:sz w:val="24"/>
          <w:szCs w:val="24"/>
          <w:u w:val="none"/>
          <w:lang w:eastAsia="en-GB"/>
        </w:rPr>
        <w:t xml:space="preserve">(Accessed 21 April 2025). </w:t>
      </w:r>
    </w:p>
    <w:p w:rsidR="00296C42" w:rsidRPr="00C16132" w:rsidRDefault="00296C42" w:rsidP="00296C42">
      <w:pPr>
        <w:rPr>
          <w:rFonts w:ascii="Arial" w:hAnsi="Arial" w:cs="Arial"/>
          <w:sz w:val="24"/>
          <w:szCs w:val="24"/>
          <w:shd w:val="clear" w:color="auto" w:fill="FFFFFF"/>
        </w:rPr>
      </w:pPr>
      <w:r w:rsidRPr="00C16132">
        <w:rPr>
          <w:rFonts w:ascii="Arial" w:hAnsi="Arial" w:cs="Arial"/>
          <w:sz w:val="24"/>
          <w:szCs w:val="24"/>
          <w:shd w:val="clear" w:color="auto" w:fill="FFFFFF"/>
        </w:rPr>
        <w:t>McNiff, J. (2013) </w:t>
      </w:r>
      <w:r w:rsidRPr="00C16132">
        <w:rPr>
          <w:rFonts w:ascii="Arial" w:hAnsi="Arial" w:cs="Arial"/>
          <w:i/>
          <w:iCs/>
          <w:sz w:val="24"/>
          <w:szCs w:val="24"/>
          <w:shd w:val="clear" w:color="auto" w:fill="FFFFFF"/>
        </w:rPr>
        <w:t>Action Research: Principles and practice. </w:t>
      </w:r>
      <w:r w:rsidRPr="00C16132">
        <w:rPr>
          <w:rFonts w:ascii="Arial" w:hAnsi="Arial" w:cs="Arial"/>
          <w:sz w:val="24"/>
          <w:szCs w:val="24"/>
          <w:shd w:val="clear" w:color="auto" w:fill="FFFFFF"/>
        </w:rPr>
        <w:t>3</w:t>
      </w:r>
      <w:r w:rsidRPr="00C16132">
        <w:rPr>
          <w:rFonts w:ascii="Arial" w:hAnsi="Arial" w:cs="Arial"/>
          <w:sz w:val="24"/>
          <w:szCs w:val="24"/>
          <w:shd w:val="clear" w:color="auto" w:fill="FFFFFF"/>
          <w:vertAlign w:val="superscript"/>
        </w:rPr>
        <w:t>rd</w:t>
      </w:r>
      <w:r w:rsidRPr="00C16132">
        <w:rPr>
          <w:rFonts w:ascii="Arial" w:hAnsi="Arial" w:cs="Arial"/>
          <w:sz w:val="24"/>
          <w:szCs w:val="24"/>
          <w:shd w:val="clear" w:color="auto" w:fill="FFFFFF"/>
        </w:rPr>
        <w:t xml:space="preserve"> </w:t>
      </w:r>
      <w:proofErr w:type="spellStart"/>
      <w:r w:rsidRPr="00C16132">
        <w:rPr>
          <w:rFonts w:ascii="Arial" w:hAnsi="Arial" w:cs="Arial"/>
          <w:sz w:val="24"/>
          <w:szCs w:val="24"/>
          <w:shd w:val="clear" w:color="auto" w:fill="FFFFFF"/>
        </w:rPr>
        <w:t>edn</w:t>
      </w:r>
      <w:proofErr w:type="spellEnd"/>
      <w:r w:rsidRPr="00C16132">
        <w:rPr>
          <w:rFonts w:ascii="Arial" w:hAnsi="Arial" w:cs="Arial"/>
          <w:sz w:val="24"/>
          <w:szCs w:val="24"/>
          <w:shd w:val="clear" w:color="auto" w:fill="FFFFFF"/>
        </w:rPr>
        <w:t>. London: Routledge</w:t>
      </w:r>
    </w:p>
    <w:p w:rsidR="00296C42" w:rsidRPr="00C16132" w:rsidRDefault="00296C42" w:rsidP="00296C42">
      <w:pPr>
        <w:spacing w:before="240"/>
        <w:rPr>
          <w:rFonts w:ascii="Arial" w:hAnsi="Arial" w:cs="Arial"/>
          <w:color w:val="000000" w:themeColor="text1"/>
          <w:sz w:val="24"/>
          <w:szCs w:val="24"/>
          <w:shd w:val="clear" w:color="auto" w:fill="FFFFFF"/>
        </w:rPr>
      </w:pPr>
      <w:r w:rsidRPr="00C16132">
        <w:rPr>
          <w:rFonts w:ascii="Arial" w:hAnsi="Arial" w:cs="Arial"/>
          <w:color w:val="000000" w:themeColor="text1"/>
          <w:sz w:val="24"/>
          <w:szCs w:val="24"/>
          <w:shd w:val="clear" w:color="auto" w:fill="FFFFFF"/>
        </w:rPr>
        <w:t xml:space="preserve">Morton, B. (2022) </w:t>
      </w:r>
      <w:proofErr w:type="spellStart"/>
      <w:r w:rsidRPr="00C16132">
        <w:rPr>
          <w:rFonts w:ascii="Arial" w:hAnsi="Arial" w:cs="Arial"/>
          <w:i/>
          <w:color w:val="000000" w:themeColor="text1"/>
          <w:sz w:val="24"/>
          <w:szCs w:val="24"/>
          <w:shd w:val="clear" w:color="auto" w:fill="FFFFFF"/>
        </w:rPr>
        <w:t>Asos</w:t>
      </w:r>
      <w:proofErr w:type="spellEnd"/>
      <w:r w:rsidRPr="00C16132">
        <w:rPr>
          <w:rFonts w:ascii="Arial" w:hAnsi="Arial" w:cs="Arial"/>
          <w:i/>
          <w:color w:val="000000" w:themeColor="text1"/>
          <w:sz w:val="24"/>
          <w:szCs w:val="24"/>
          <w:shd w:val="clear" w:color="auto" w:fill="FFFFFF"/>
        </w:rPr>
        <w:t>, Boohoo and Asda investigated over green claims</w:t>
      </w:r>
      <w:r w:rsidRPr="00C16132">
        <w:rPr>
          <w:rFonts w:ascii="Arial" w:hAnsi="Arial" w:cs="Arial"/>
          <w:color w:val="000000" w:themeColor="text1"/>
          <w:sz w:val="24"/>
          <w:szCs w:val="24"/>
          <w:shd w:val="clear" w:color="auto" w:fill="FFFFFF"/>
        </w:rPr>
        <w:t xml:space="preserve">. Available at: </w:t>
      </w:r>
      <w:hyperlink r:id="rId38" w:history="1">
        <w:r w:rsidRPr="00C16132">
          <w:rPr>
            <w:rStyle w:val="Hyperlink"/>
            <w:rFonts w:ascii="Arial" w:hAnsi="Arial" w:cs="Arial"/>
            <w:sz w:val="24"/>
            <w:szCs w:val="24"/>
            <w:shd w:val="clear" w:color="auto" w:fill="FFFFFF"/>
          </w:rPr>
          <w:t>https://www.bbc.com/news/business-62344564</w:t>
        </w:r>
      </w:hyperlink>
      <w:r w:rsidRPr="00C16132">
        <w:rPr>
          <w:rFonts w:ascii="Arial" w:hAnsi="Arial" w:cs="Arial"/>
          <w:color w:val="000000" w:themeColor="text1"/>
          <w:sz w:val="24"/>
          <w:szCs w:val="24"/>
          <w:shd w:val="clear" w:color="auto" w:fill="FFFFFF"/>
        </w:rPr>
        <w:t xml:space="preserve"> </w:t>
      </w:r>
      <w:proofErr w:type="gramStart"/>
      <w:r w:rsidRPr="00C16132">
        <w:rPr>
          <w:rFonts w:ascii="Arial" w:hAnsi="Arial" w:cs="Arial"/>
          <w:color w:val="000000" w:themeColor="text1"/>
          <w:sz w:val="24"/>
          <w:szCs w:val="24"/>
          <w:shd w:val="clear" w:color="auto" w:fill="FFFFFF"/>
        </w:rPr>
        <w:t>( Accessed</w:t>
      </w:r>
      <w:proofErr w:type="gramEnd"/>
      <w:r w:rsidRPr="00C16132">
        <w:rPr>
          <w:rFonts w:ascii="Arial" w:hAnsi="Arial" w:cs="Arial"/>
          <w:color w:val="000000" w:themeColor="text1"/>
          <w:sz w:val="24"/>
          <w:szCs w:val="24"/>
          <w:shd w:val="clear" w:color="auto" w:fill="FFFFFF"/>
        </w:rPr>
        <w:t xml:space="preserve"> 20 April 2025). </w:t>
      </w:r>
    </w:p>
    <w:p w:rsidR="00296C42" w:rsidRPr="00C16132" w:rsidRDefault="00296C42" w:rsidP="00296C42">
      <w:pPr>
        <w:rPr>
          <w:rFonts w:ascii="Arial" w:hAnsi="Arial" w:cs="Arial"/>
          <w:sz w:val="24"/>
          <w:szCs w:val="24"/>
        </w:rPr>
      </w:pPr>
      <w:r w:rsidRPr="00C16132">
        <w:rPr>
          <w:rFonts w:ascii="Arial" w:hAnsi="Arial" w:cs="Arial"/>
          <w:sz w:val="24"/>
          <w:szCs w:val="24"/>
        </w:rPr>
        <w:t xml:space="preserve">Nobody’s Child (no date) </w:t>
      </w:r>
      <w:r w:rsidRPr="00C16132">
        <w:rPr>
          <w:rFonts w:ascii="Arial" w:hAnsi="Arial" w:cs="Arial"/>
          <w:i/>
          <w:sz w:val="24"/>
          <w:szCs w:val="24"/>
        </w:rPr>
        <w:t>Digital Product Passport – Denim Done Differently.</w:t>
      </w:r>
      <w:r w:rsidRPr="00C16132">
        <w:rPr>
          <w:rFonts w:ascii="Arial" w:hAnsi="Arial" w:cs="Arial"/>
          <w:sz w:val="24"/>
          <w:szCs w:val="24"/>
        </w:rPr>
        <w:t xml:space="preserve"> Available at: </w:t>
      </w:r>
      <w:hyperlink r:id="rId39" w:history="1">
        <w:r w:rsidRPr="00C16132">
          <w:rPr>
            <w:rStyle w:val="Hyperlink"/>
            <w:rFonts w:ascii="Arial" w:hAnsi="Arial" w:cs="Arial"/>
            <w:sz w:val="24"/>
            <w:szCs w:val="24"/>
          </w:rPr>
          <w:t>https://www.nobodyschild.com/en-ro/pages/digital-product-passport</w:t>
        </w:r>
      </w:hyperlink>
      <w:r w:rsidRPr="00C16132">
        <w:rPr>
          <w:rFonts w:ascii="Arial" w:hAnsi="Arial" w:cs="Arial"/>
          <w:sz w:val="24"/>
          <w:szCs w:val="24"/>
        </w:rPr>
        <w:t xml:space="preserve"> (Accessed 22 April 2025). </w:t>
      </w:r>
    </w:p>
    <w:p w:rsidR="00296C42" w:rsidRPr="00C16132" w:rsidRDefault="00296C42" w:rsidP="00296C42">
      <w:pPr>
        <w:spacing w:before="240"/>
        <w:rPr>
          <w:rFonts w:ascii="Arial" w:hAnsi="Arial" w:cs="Arial"/>
          <w:color w:val="000000" w:themeColor="text1"/>
          <w:sz w:val="24"/>
          <w:szCs w:val="24"/>
          <w:shd w:val="clear" w:color="auto" w:fill="FFFFFF"/>
        </w:rPr>
      </w:pPr>
      <w:proofErr w:type="spellStart"/>
      <w:r w:rsidRPr="00C16132">
        <w:rPr>
          <w:rFonts w:ascii="Arial" w:hAnsi="Arial" w:cs="Arial"/>
          <w:color w:val="000000" w:themeColor="text1"/>
          <w:sz w:val="24"/>
          <w:szCs w:val="24"/>
          <w:shd w:val="clear" w:color="auto" w:fill="FFFFFF"/>
        </w:rPr>
        <w:t>Northen</w:t>
      </w:r>
      <w:proofErr w:type="spellEnd"/>
      <w:r w:rsidRPr="00C16132">
        <w:rPr>
          <w:rFonts w:ascii="Arial" w:hAnsi="Arial" w:cs="Arial"/>
          <w:color w:val="000000" w:themeColor="text1"/>
          <w:sz w:val="24"/>
          <w:szCs w:val="24"/>
          <w:shd w:val="clear" w:color="auto" w:fill="FFFFFF"/>
        </w:rPr>
        <w:t xml:space="preserve">, S.L., Nieminen, L.K., </w:t>
      </w:r>
      <w:proofErr w:type="spellStart"/>
      <w:r w:rsidRPr="00C16132">
        <w:rPr>
          <w:rFonts w:ascii="Arial" w:hAnsi="Arial" w:cs="Arial"/>
          <w:color w:val="000000" w:themeColor="text1"/>
          <w:sz w:val="24"/>
          <w:szCs w:val="24"/>
          <w:shd w:val="clear" w:color="auto" w:fill="FFFFFF"/>
        </w:rPr>
        <w:t>Cunsolo</w:t>
      </w:r>
      <w:proofErr w:type="spellEnd"/>
      <w:r w:rsidRPr="00C16132">
        <w:rPr>
          <w:rFonts w:ascii="Arial" w:hAnsi="Arial" w:cs="Arial"/>
          <w:color w:val="000000" w:themeColor="text1"/>
          <w:sz w:val="24"/>
          <w:szCs w:val="24"/>
          <w:shd w:val="clear" w:color="auto" w:fill="FFFFFF"/>
        </w:rPr>
        <w:t xml:space="preserve">, S., </w:t>
      </w:r>
      <w:proofErr w:type="spellStart"/>
      <w:r w:rsidRPr="00C16132">
        <w:rPr>
          <w:rFonts w:ascii="Arial" w:hAnsi="Arial" w:cs="Arial"/>
          <w:color w:val="000000" w:themeColor="text1"/>
          <w:sz w:val="24"/>
          <w:szCs w:val="24"/>
          <w:shd w:val="clear" w:color="auto" w:fill="FFFFFF"/>
        </w:rPr>
        <w:t>Iorfa</w:t>
      </w:r>
      <w:proofErr w:type="spellEnd"/>
      <w:r w:rsidRPr="00C16132">
        <w:rPr>
          <w:rFonts w:ascii="Arial" w:hAnsi="Arial" w:cs="Arial"/>
          <w:color w:val="000000" w:themeColor="text1"/>
          <w:sz w:val="24"/>
          <w:szCs w:val="24"/>
          <w:shd w:val="clear" w:color="auto" w:fill="FFFFFF"/>
        </w:rPr>
        <w:t xml:space="preserve">, S.K., Roberts, K.P. and Fletcher, S. (2023) ‘From shops to bins: a case study of consumer attitudes and behaviours towards plastics in a UK coastal city’, </w:t>
      </w:r>
      <w:r w:rsidRPr="00C16132">
        <w:rPr>
          <w:rFonts w:ascii="Arial" w:hAnsi="Arial" w:cs="Arial"/>
          <w:i/>
          <w:iCs/>
          <w:color w:val="000000" w:themeColor="text1"/>
          <w:sz w:val="24"/>
          <w:szCs w:val="24"/>
          <w:shd w:val="clear" w:color="auto" w:fill="FFFFFF"/>
        </w:rPr>
        <w:t>Sustainability Science, </w:t>
      </w:r>
      <w:r w:rsidRPr="00C16132">
        <w:rPr>
          <w:rFonts w:ascii="Arial" w:hAnsi="Arial" w:cs="Arial"/>
          <w:bCs/>
          <w:color w:val="000000" w:themeColor="text1"/>
          <w:sz w:val="24"/>
          <w:szCs w:val="24"/>
          <w:shd w:val="clear" w:color="auto" w:fill="FFFFFF"/>
        </w:rPr>
        <w:t>18</w:t>
      </w:r>
      <w:r w:rsidRPr="00C16132">
        <w:rPr>
          <w:rFonts w:ascii="Arial" w:hAnsi="Arial" w:cs="Arial"/>
          <w:color w:val="000000" w:themeColor="text1"/>
          <w:sz w:val="24"/>
          <w:szCs w:val="24"/>
          <w:shd w:val="clear" w:color="auto" w:fill="FFFFFF"/>
        </w:rPr>
        <w:t xml:space="preserve">(3), pp. 1379-1395. Available at: </w:t>
      </w:r>
      <w:r w:rsidRPr="00C16132">
        <w:rPr>
          <w:rStyle w:val="jnlarticle"/>
          <w:rFonts w:ascii="Arial" w:hAnsi="Arial" w:cs="Arial"/>
          <w:color w:val="000000" w:themeColor="text1"/>
          <w:sz w:val="24"/>
          <w:szCs w:val="24"/>
          <w:shd w:val="clear" w:color="auto" w:fill="FFFFFF"/>
        </w:rPr>
        <w:t> </w:t>
      </w:r>
      <w:r w:rsidRPr="00C16132">
        <w:rPr>
          <w:rFonts w:ascii="Arial" w:hAnsi="Arial" w:cs="Arial"/>
          <w:color w:val="000000" w:themeColor="text1"/>
          <w:sz w:val="24"/>
          <w:szCs w:val="24"/>
          <w:shd w:val="clear" w:color="auto" w:fill="FFFFFF"/>
        </w:rPr>
        <w:t xml:space="preserve">DOI:10.1007/s11625-022-01261-5  </w:t>
      </w:r>
    </w:p>
    <w:p w:rsidR="00296C42" w:rsidRPr="00C16132" w:rsidRDefault="00296C42" w:rsidP="00296C42">
      <w:pPr>
        <w:spacing w:before="240"/>
        <w:rPr>
          <w:rFonts w:ascii="Arial" w:hAnsi="Arial" w:cs="Arial"/>
          <w:color w:val="000000" w:themeColor="text1"/>
          <w:sz w:val="24"/>
          <w:szCs w:val="24"/>
          <w:shd w:val="clear" w:color="auto" w:fill="FFFFFF"/>
        </w:rPr>
      </w:pPr>
      <w:r w:rsidRPr="00C16132">
        <w:rPr>
          <w:rFonts w:ascii="Arial" w:hAnsi="Arial" w:cs="Arial"/>
          <w:color w:val="000000" w:themeColor="text1"/>
          <w:sz w:val="24"/>
          <w:szCs w:val="24"/>
          <w:shd w:val="clear" w:color="auto" w:fill="FFFFFF"/>
        </w:rPr>
        <w:t xml:space="preserve">Office for the Internal Market (2025) </w:t>
      </w:r>
      <w:r w:rsidRPr="00C16132">
        <w:rPr>
          <w:rFonts w:ascii="Arial" w:hAnsi="Arial" w:cs="Arial"/>
          <w:i/>
          <w:color w:val="000000" w:themeColor="text1"/>
          <w:sz w:val="24"/>
          <w:szCs w:val="24"/>
          <w:shd w:val="clear" w:color="auto" w:fill="FFFFFF"/>
        </w:rPr>
        <w:t>Report on the impact of restrictions on the sale of single-use plastics on the operation of the UK Internal Market</w:t>
      </w:r>
      <w:r w:rsidRPr="00C16132">
        <w:rPr>
          <w:rFonts w:ascii="Arial" w:hAnsi="Arial" w:cs="Arial"/>
          <w:color w:val="000000" w:themeColor="text1"/>
          <w:sz w:val="24"/>
          <w:szCs w:val="24"/>
          <w:shd w:val="clear" w:color="auto" w:fill="FFFFFF"/>
        </w:rPr>
        <w:t xml:space="preserve">. Available at: </w:t>
      </w:r>
      <w:hyperlink r:id="rId40" w:history="1">
        <w:r w:rsidRPr="00C16132">
          <w:rPr>
            <w:rStyle w:val="Hyperlink"/>
            <w:rFonts w:ascii="Arial" w:hAnsi="Arial" w:cs="Arial"/>
            <w:sz w:val="24"/>
            <w:szCs w:val="24"/>
            <w:shd w:val="clear" w:color="auto" w:fill="FFFFFF"/>
          </w:rPr>
          <w:t>https://assets.publishing.service.gov.uk/media/67a9e9ea5dea3871ea1ceac4/Report_on_the_impact_of_restrictions_on_the_sale_of_single-use_plastics_on_the_operation_of_the_UK_Internal_Market_.pdf</w:t>
        </w:r>
      </w:hyperlink>
      <w:r w:rsidRPr="00C16132">
        <w:rPr>
          <w:rFonts w:ascii="Arial" w:hAnsi="Arial" w:cs="Arial"/>
          <w:color w:val="000000" w:themeColor="text1"/>
          <w:sz w:val="24"/>
          <w:szCs w:val="24"/>
          <w:shd w:val="clear" w:color="auto" w:fill="FFFFFF"/>
        </w:rPr>
        <w:t xml:space="preserve"> (Accessed 21 April 2025). </w:t>
      </w:r>
    </w:p>
    <w:p w:rsidR="00296C42" w:rsidRPr="00C16132" w:rsidRDefault="00296C42" w:rsidP="00296C42">
      <w:pPr>
        <w:rPr>
          <w:rFonts w:ascii="Arial" w:hAnsi="Arial" w:cs="Arial"/>
          <w:color w:val="222222"/>
          <w:sz w:val="24"/>
          <w:szCs w:val="24"/>
          <w:shd w:val="clear" w:color="auto" w:fill="FFFFFF"/>
        </w:rPr>
      </w:pPr>
      <w:proofErr w:type="spellStart"/>
      <w:r w:rsidRPr="00C16132">
        <w:rPr>
          <w:rFonts w:ascii="Arial" w:hAnsi="Arial" w:cs="Arial"/>
          <w:color w:val="222222"/>
          <w:sz w:val="24"/>
          <w:szCs w:val="24"/>
          <w:shd w:val="clear" w:color="auto" w:fill="FFFFFF"/>
        </w:rPr>
        <w:t>Portney</w:t>
      </w:r>
      <w:proofErr w:type="spellEnd"/>
      <w:r w:rsidRPr="00C16132">
        <w:rPr>
          <w:rFonts w:ascii="Arial" w:hAnsi="Arial" w:cs="Arial"/>
          <w:color w:val="222222"/>
          <w:sz w:val="24"/>
          <w:szCs w:val="24"/>
          <w:shd w:val="clear" w:color="auto" w:fill="FFFFFF"/>
        </w:rPr>
        <w:t>, K.E. (2015) </w:t>
      </w:r>
      <w:r w:rsidRPr="00C16132">
        <w:rPr>
          <w:rFonts w:ascii="Arial" w:hAnsi="Arial" w:cs="Arial"/>
          <w:i/>
          <w:iCs/>
          <w:color w:val="222222"/>
          <w:sz w:val="24"/>
          <w:szCs w:val="24"/>
          <w:shd w:val="clear" w:color="auto" w:fill="FFFFFF"/>
        </w:rPr>
        <w:t>Sustainability</w:t>
      </w:r>
      <w:r w:rsidRPr="00C16132">
        <w:rPr>
          <w:rFonts w:ascii="Arial" w:hAnsi="Arial" w:cs="Arial"/>
          <w:color w:val="222222"/>
          <w:sz w:val="24"/>
          <w:szCs w:val="24"/>
          <w:shd w:val="clear" w:color="auto" w:fill="FFFFFF"/>
        </w:rPr>
        <w:t>. Massachusetts:  MIT Press.</w:t>
      </w:r>
    </w:p>
    <w:p w:rsidR="00296C42" w:rsidRPr="00C16132" w:rsidRDefault="00296C42" w:rsidP="00296C42">
      <w:pPr>
        <w:rPr>
          <w:rFonts w:ascii="Arial" w:hAnsi="Arial" w:cs="Arial"/>
          <w:sz w:val="24"/>
          <w:szCs w:val="24"/>
        </w:rPr>
      </w:pPr>
      <w:r w:rsidRPr="00C16132">
        <w:rPr>
          <w:rFonts w:ascii="Arial" w:hAnsi="Arial" w:cs="Arial"/>
          <w:sz w:val="24"/>
          <w:szCs w:val="24"/>
        </w:rPr>
        <w:t>PwC (2024</w:t>
      </w:r>
      <w:r w:rsidRPr="00C16132">
        <w:rPr>
          <w:rFonts w:ascii="Arial" w:hAnsi="Arial" w:cs="Arial"/>
          <w:i/>
          <w:sz w:val="24"/>
          <w:szCs w:val="24"/>
        </w:rPr>
        <w:t>) Consumers willing to pay 9.7% sustainability premium, even as cost-of-living and inflationary concerns weigh: PwC 2024 Voice of the Consumer Survey</w:t>
      </w:r>
      <w:r w:rsidRPr="00C16132">
        <w:rPr>
          <w:rFonts w:ascii="Arial" w:hAnsi="Arial" w:cs="Arial"/>
          <w:sz w:val="24"/>
          <w:szCs w:val="24"/>
        </w:rPr>
        <w:t xml:space="preserve">. (Press Release, May 15). Available at:  </w:t>
      </w:r>
      <w:hyperlink r:id="rId41" w:history="1">
        <w:r w:rsidRPr="00C16132">
          <w:rPr>
            <w:rStyle w:val="Hyperlink"/>
            <w:rFonts w:ascii="Arial" w:hAnsi="Arial" w:cs="Arial"/>
            <w:sz w:val="24"/>
            <w:szCs w:val="24"/>
          </w:rPr>
          <w:t>https://tinyurl.com/2kpnert2</w:t>
        </w:r>
      </w:hyperlink>
      <w:r w:rsidRPr="00C16132">
        <w:rPr>
          <w:rFonts w:ascii="Arial" w:hAnsi="Arial" w:cs="Arial"/>
          <w:sz w:val="24"/>
          <w:szCs w:val="24"/>
        </w:rPr>
        <w:t xml:space="preserve"> (Accessed: 25 April 2025). </w:t>
      </w:r>
    </w:p>
    <w:p w:rsidR="00296C42" w:rsidRPr="00C16132" w:rsidRDefault="00296C42" w:rsidP="00296C42">
      <w:pPr>
        <w:shd w:val="clear" w:color="auto" w:fill="FFFFFF"/>
        <w:spacing w:beforeAutospacing="1" w:after="0" w:afterAutospacing="1" w:line="240" w:lineRule="auto"/>
        <w:rPr>
          <w:rFonts w:ascii="Arial" w:hAnsi="Arial" w:cs="Arial"/>
          <w:color w:val="000000" w:themeColor="text1"/>
          <w:sz w:val="24"/>
          <w:szCs w:val="24"/>
          <w:shd w:val="clear" w:color="auto" w:fill="FFFFFF"/>
        </w:rPr>
      </w:pPr>
      <w:r w:rsidRPr="00C16132">
        <w:rPr>
          <w:rFonts w:ascii="Arial" w:hAnsi="Arial" w:cs="Arial"/>
          <w:color w:val="000000" w:themeColor="text1"/>
          <w:sz w:val="24"/>
          <w:szCs w:val="24"/>
          <w:shd w:val="clear" w:color="auto" w:fill="FFFFFF"/>
        </w:rPr>
        <w:t xml:space="preserve">Qualtrics (no date) </w:t>
      </w:r>
      <w:r w:rsidRPr="00C16132">
        <w:rPr>
          <w:rFonts w:ascii="Arial" w:hAnsi="Arial" w:cs="Arial"/>
          <w:i/>
          <w:color w:val="000000" w:themeColor="text1"/>
          <w:sz w:val="24"/>
          <w:szCs w:val="24"/>
          <w:shd w:val="clear" w:color="auto" w:fill="FFFFFF"/>
        </w:rPr>
        <w:t>What is a survey? (Benefits, tips, best practices &amp; free survey tool).</w:t>
      </w:r>
      <w:r w:rsidRPr="00C16132">
        <w:rPr>
          <w:rFonts w:ascii="Arial" w:hAnsi="Arial" w:cs="Arial"/>
          <w:color w:val="000000" w:themeColor="text1"/>
          <w:sz w:val="24"/>
          <w:szCs w:val="24"/>
          <w:shd w:val="clear" w:color="auto" w:fill="FFFFFF"/>
        </w:rPr>
        <w:t xml:space="preserve"> Available at: </w:t>
      </w:r>
      <w:hyperlink r:id="rId42" w:history="1">
        <w:r w:rsidRPr="00C16132">
          <w:rPr>
            <w:rStyle w:val="Hyperlink"/>
            <w:rFonts w:ascii="Arial" w:hAnsi="Arial" w:cs="Arial"/>
            <w:sz w:val="24"/>
            <w:szCs w:val="24"/>
            <w:shd w:val="clear" w:color="auto" w:fill="FFFFFF"/>
          </w:rPr>
          <w:t>https://www.qualtrics.com/experience-management/research/survey-basics/</w:t>
        </w:r>
      </w:hyperlink>
      <w:r w:rsidRPr="00C16132">
        <w:rPr>
          <w:rFonts w:ascii="Arial" w:hAnsi="Arial" w:cs="Arial"/>
          <w:color w:val="000000" w:themeColor="text1"/>
          <w:sz w:val="24"/>
          <w:szCs w:val="24"/>
          <w:shd w:val="clear" w:color="auto" w:fill="FFFFFF"/>
        </w:rPr>
        <w:t xml:space="preserve"> (Accessed 18 April 2025). </w:t>
      </w:r>
    </w:p>
    <w:p w:rsidR="00296C42" w:rsidRPr="00C16132" w:rsidRDefault="00296C42" w:rsidP="00296C42">
      <w:pPr>
        <w:rPr>
          <w:rFonts w:ascii="Arial" w:hAnsi="Arial" w:cs="Arial"/>
          <w:sz w:val="24"/>
          <w:szCs w:val="24"/>
          <w:shd w:val="clear" w:color="auto" w:fill="FFFFFF"/>
        </w:rPr>
      </w:pPr>
      <w:proofErr w:type="spellStart"/>
      <w:r w:rsidRPr="00C16132">
        <w:rPr>
          <w:rFonts w:ascii="Arial" w:hAnsi="Arial" w:cs="Arial"/>
          <w:sz w:val="24"/>
          <w:szCs w:val="24"/>
          <w:shd w:val="clear" w:color="auto" w:fill="FFFFFF"/>
        </w:rPr>
        <w:t>Ramtiyal</w:t>
      </w:r>
      <w:proofErr w:type="spellEnd"/>
      <w:r w:rsidRPr="00C16132">
        <w:rPr>
          <w:rFonts w:ascii="Arial" w:hAnsi="Arial" w:cs="Arial"/>
          <w:sz w:val="24"/>
          <w:szCs w:val="24"/>
          <w:shd w:val="clear" w:color="auto" w:fill="FFFFFF"/>
        </w:rPr>
        <w:t xml:space="preserve">, B., Garg, P., Johari, S., </w:t>
      </w:r>
      <w:proofErr w:type="spellStart"/>
      <w:r w:rsidRPr="00C16132">
        <w:rPr>
          <w:rFonts w:ascii="Arial" w:hAnsi="Arial" w:cs="Arial"/>
          <w:sz w:val="24"/>
          <w:szCs w:val="24"/>
          <w:shd w:val="clear" w:color="auto" w:fill="FFFFFF"/>
        </w:rPr>
        <w:t>Ajai</w:t>
      </w:r>
      <w:proofErr w:type="spellEnd"/>
      <w:r w:rsidRPr="00C16132">
        <w:rPr>
          <w:rFonts w:ascii="Arial" w:hAnsi="Arial" w:cs="Arial"/>
          <w:sz w:val="24"/>
          <w:szCs w:val="24"/>
          <w:shd w:val="clear" w:color="auto" w:fill="FFFFFF"/>
        </w:rPr>
        <w:t xml:space="preserve"> Pal, S.R. and </w:t>
      </w:r>
      <w:proofErr w:type="spellStart"/>
      <w:r w:rsidRPr="00C16132">
        <w:rPr>
          <w:rFonts w:ascii="Arial" w:hAnsi="Arial" w:cs="Arial"/>
          <w:sz w:val="24"/>
          <w:szCs w:val="24"/>
          <w:shd w:val="clear" w:color="auto" w:fill="FFFFFF"/>
        </w:rPr>
        <w:t>Thakrey</w:t>
      </w:r>
      <w:proofErr w:type="spellEnd"/>
      <w:r w:rsidRPr="00C16132">
        <w:rPr>
          <w:rFonts w:ascii="Arial" w:hAnsi="Arial" w:cs="Arial"/>
          <w:sz w:val="24"/>
          <w:szCs w:val="24"/>
          <w:shd w:val="clear" w:color="auto" w:fill="FFFFFF"/>
        </w:rPr>
        <w:t xml:space="preserve">, A. (2024)’Investigating the effects of corporate social responsibility on sustainable consumer purchase </w:t>
      </w:r>
      <w:proofErr w:type="spellStart"/>
      <w:r w:rsidRPr="00C16132">
        <w:rPr>
          <w:rFonts w:ascii="Arial" w:hAnsi="Arial" w:cs="Arial"/>
          <w:sz w:val="24"/>
          <w:szCs w:val="24"/>
          <w:shd w:val="clear" w:color="auto" w:fill="FFFFFF"/>
        </w:rPr>
        <w:t>behavior</w:t>
      </w:r>
      <w:proofErr w:type="spellEnd"/>
      <w:r w:rsidRPr="00C16132">
        <w:rPr>
          <w:rFonts w:ascii="Arial" w:hAnsi="Arial" w:cs="Arial"/>
          <w:sz w:val="24"/>
          <w:szCs w:val="24"/>
          <w:shd w:val="clear" w:color="auto" w:fill="FFFFFF"/>
        </w:rPr>
        <w:t>’, </w:t>
      </w:r>
      <w:r w:rsidRPr="00C16132">
        <w:rPr>
          <w:rFonts w:ascii="Arial" w:hAnsi="Arial" w:cs="Arial"/>
          <w:i/>
          <w:iCs/>
          <w:sz w:val="24"/>
          <w:szCs w:val="24"/>
          <w:shd w:val="clear" w:color="auto" w:fill="FFFFFF"/>
        </w:rPr>
        <w:t>Journal of Global Operations and Strategic Sourcing, </w:t>
      </w:r>
      <w:r w:rsidRPr="00C16132">
        <w:rPr>
          <w:rFonts w:ascii="Arial" w:hAnsi="Arial" w:cs="Arial"/>
          <w:bCs/>
          <w:sz w:val="24"/>
          <w:szCs w:val="24"/>
          <w:shd w:val="clear" w:color="auto" w:fill="FFFFFF"/>
        </w:rPr>
        <w:t>17</w:t>
      </w:r>
      <w:r w:rsidRPr="00C16132">
        <w:rPr>
          <w:rFonts w:ascii="Arial" w:hAnsi="Arial" w:cs="Arial"/>
          <w:sz w:val="24"/>
          <w:szCs w:val="24"/>
          <w:shd w:val="clear" w:color="auto" w:fill="FFFFFF"/>
        </w:rPr>
        <w:t xml:space="preserve">(1), pp. 1-27. </w:t>
      </w:r>
      <w:r w:rsidRPr="00C16132">
        <w:rPr>
          <w:rStyle w:val="jnlarticle"/>
          <w:rFonts w:ascii="Arial" w:hAnsi="Arial" w:cs="Arial"/>
          <w:color w:val="555555"/>
          <w:sz w:val="24"/>
          <w:szCs w:val="24"/>
          <w:shd w:val="clear" w:color="auto" w:fill="FFFFFF"/>
        </w:rPr>
        <w:t xml:space="preserve"> Available at: </w:t>
      </w:r>
      <w:r w:rsidRPr="00C16132">
        <w:rPr>
          <w:rFonts w:ascii="Arial" w:hAnsi="Arial" w:cs="Arial"/>
          <w:sz w:val="24"/>
          <w:szCs w:val="24"/>
          <w:shd w:val="clear" w:color="auto" w:fill="FFFFFF"/>
        </w:rPr>
        <w:t xml:space="preserve">DOI:10.1108/JGOSS-03-2023-0014 </w:t>
      </w:r>
    </w:p>
    <w:p w:rsidR="00296C42" w:rsidRPr="00C16132" w:rsidRDefault="00296C42" w:rsidP="00296C42">
      <w:pPr>
        <w:spacing w:before="240"/>
        <w:rPr>
          <w:rFonts w:ascii="Arial" w:hAnsi="Arial" w:cs="Arial"/>
          <w:sz w:val="24"/>
          <w:szCs w:val="24"/>
        </w:rPr>
      </w:pPr>
      <w:proofErr w:type="spellStart"/>
      <w:r w:rsidRPr="00C16132">
        <w:rPr>
          <w:rFonts w:ascii="Arial" w:hAnsi="Arial" w:cs="Arial"/>
          <w:color w:val="1C1D1E"/>
          <w:sz w:val="24"/>
          <w:szCs w:val="24"/>
          <w:shd w:val="clear" w:color="auto" w:fill="FFFFFF"/>
        </w:rPr>
        <w:t>Redclift</w:t>
      </w:r>
      <w:proofErr w:type="spellEnd"/>
      <w:r w:rsidRPr="00C16132">
        <w:rPr>
          <w:rFonts w:ascii="Arial" w:hAnsi="Arial" w:cs="Arial"/>
          <w:color w:val="1C1D1E"/>
          <w:sz w:val="24"/>
          <w:szCs w:val="24"/>
          <w:shd w:val="clear" w:color="auto" w:fill="FFFFFF"/>
        </w:rPr>
        <w:t xml:space="preserve">, M. (2005) ‘Sustainable development (1987–2005): an oxymoron comes of age’, </w:t>
      </w:r>
      <w:r w:rsidRPr="00C16132">
        <w:rPr>
          <w:rFonts w:ascii="Arial" w:hAnsi="Arial" w:cs="Arial"/>
          <w:i/>
          <w:color w:val="1C1D1E"/>
          <w:sz w:val="24"/>
          <w:szCs w:val="24"/>
          <w:shd w:val="clear" w:color="auto" w:fill="FFFFFF"/>
        </w:rPr>
        <w:t>Sustainable Development</w:t>
      </w:r>
      <w:r w:rsidRPr="00C16132">
        <w:rPr>
          <w:rFonts w:ascii="Arial" w:hAnsi="Arial" w:cs="Arial"/>
          <w:color w:val="1C1D1E"/>
          <w:sz w:val="24"/>
          <w:szCs w:val="24"/>
          <w:shd w:val="clear" w:color="auto" w:fill="FFFFFF"/>
        </w:rPr>
        <w:t>, 13, pp. 212-227.Available at:  </w:t>
      </w:r>
      <w:hyperlink r:id="rId43" w:history="1">
        <w:r w:rsidRPr="00C16132">
          <w:rPr>
            <w:rFonts w:ascii="Arial" w:hAnsi="Arial" w:cs="Arial"/>
            <w:color w:val="0000FF"/>
            <w:sz w:val="24"/>
            <w:szCs w:val="24"/>
            <w:u w:val="single"/>
            <w:shd w:val="clear" w:color="auto" w:fill="FFFFFF"/>
          </w:rPr>
          <w:t>https://doi.org/10.1002/sd.281</w:t>
        </w:r>
      </w:hyperlink>
    </w:p>
    <w:p w:rsidR="00296C42" w:rsidRPr="00C16132" w:rsidRDefault="00296C42" w:rsidP="00296C42">
      <w:pPr>
        <w:rPr>
          <w:rFonts w:ascii="Arial" w:hAnsi="Arial" w:cs="Arial"/>
          <w:sz w:val="24"/>
          <w:szCs w:val="24"/>
        </w:rPr>
      </w:pPr>
      <w:proofErr w:type="spellStart"/>
      <w:r w:rsidRPr="00C16132">
        <w:rPr>
          <w:rFonts w:ascii="Arial" w:hAnsi="Arial" w:cs="Arial"/>
          <w:color w:val="000000"/>
          <w:sz w:val="24"/>
          <w:szCs w:val="24"/>
          <w:shd w:val="clear" w:color="auto" w:fill="FFFFFF"/>
        </w:rPr>
        <w:t>Rupprecht</w:t>
      </w:r>
      <w:proofErr w:type="spellEnd"/>
      <w:r w:rsidRPr="00C16132">
        <w:rPr>
          <w:rFonts w:ascii="Arial" w:hAnsi="Arial" w:cs="Arial"/>
          <w:color w:val="000000"/>
          <w:sz w:val="24"/>
          <w:szCs w:val="24"/>
          <w:shd w:val="clear" w:color="auto" w:fill="FFFFFF"/>
        </w:rPr>
        <w:t xml:space="preserve">, C.D.D., </w:t>
      </w:r>
      <w:proofErr w:type="spellStart"/>
      <w:r w:rsidRPr="00C16132">
        <w:rPr>
          <w:rFonts w:ascii="Arial" w:hAnsi="Arial" w:cs="Arial"/>
          <w:color w:val="000000"/>
          <w:sz w:val="24"/>
          <w:szCs w:val="24"/>
          <w:shd w:val="clear" w:color="auto" w:fill="FFFFFF"/>
        </w:rPr>
        <w:t>Vervoort</w:t>
      </w:r>
      <w:proofErr w:type="spellEnd"/>
      <w:r w:rsidRPr="00C16132">
        <w:rPr>
          <w:rFonts w:ascii="Arial" w:hAnsi="Arial" w:cs="Arial"/>
          <w:color w:val="000000"/>
          <w:sz w:val="24"/>
          <w:szCs w:val="24"/>
          <w:shd w:val="clear" w:color="auto" w:fill="FFFFFF"/>
        </w:rPr>
        <w:t xml:space="preserve">, J., Berthelsen, C., </w:t>
      </w:r>
      <w:proofErr w:type="spellStart"/>
      <w:r w:rsidRPr="00C16132">
        <w:rPr>
          <w:rFonts w:ascii="Arial" w:hAnsi="Arial" w:cs="Arial"/>
          <w:color w:val="000000"/>
          <w:sz w:val="24"/>
          <w:szCs w:val="24"/>
          <w:shd w:val="clear" w:color="auto" w:fill="FFFFFF"/>
        </w:rPr>
        <w:t>Mangnus</w:t>
      </w:r>
      <w:proofErr w:type="spellEnd"/>
      <w:r w:rsidRPr="00C16132">
        <w:rPr>
          <w:rFonts w:ascii="Arial" w:hAnsi="Arial" w:cs="Arial"/>
          <w:color w:val="000000"/>
          <w:sz w:val="24"/>
          <w:szCs w:val="24"/>
          <w:shd w:val="clear" w:color="auto" w:fill="FFFFFF"/>
        </w:rPr>
        <w:t xml:space="preserve">, A., Osborne, N., Thompson, K., </w:t>
      </w:r>
      <w:proofErr w:type="spellStart"/>
      <w:r w:rsidRPr="00C16132">
        <w:rPr>
          <w:rFonts w:ascii="Arial" w:hAnsi="Arial" w:cs="Arial"/>
          <w:color w:val="000000"/>
          <w:sz w:val="24"/>
          <w:szCs w:val="24"/>
          <w:shd w:val="clear" w:color="auto" w:fill="FFFFFF"/>
        </w:rPr>
        <w:t>Urushima</w:t>
      </w:r>
      <w:proofErr w:type="spellEnd"/>
      <w:r w:rsidRPr="00C16132">
        <w:rPr>
          <w:rFonts w:ascii="Arial" w:hAnsi="Arial" w:cs="Arial"/>
          <w:color w:val="000000"/>
          <w:sz w:val="24"/>
          <w:szCs w:val="24"/>
          <w:shd w:val="clear" w:color="auto" w:fill="FFFFFF"/>
        </w:rPr>
        <w:t xml:space="preserve">, A.Y.F., </w:t>
      </w:r>
      <w:proofErr w:type="spellStart"/>
      <w:r w:rsidRPr="00C16132">
        <w:rPr>
          <w:rFonts w:ascii="Arial" w:hAnsi="Arial" w:cs="Arial"/>
          <w:color w:val="000000"/>
          <w:sz w:val="24"/>
          <w:szCs w:val="24"/>
          <w:shd w:val="clear" w:color="auto" w:fill="FFFFFF"/>
        </w:rPr>
        <w:t>Kovskaya</w:t>
      </w:r>
      <w:proofErr w:type="spellEnd"/>
      <w:r w:rsidRPr="00C16132">
        <w:rPr>
          <w:rFonts w:ascii="Arial" w:hAnsi="Arial" w:cs="Arial"/>
          <w:color w:val="000000"/>
          <w:sz w:val="24"/>
          <w:szCs w:val="24"/>
          <w:shd w:val="clear" w:color="auto" w:fill="FFFFFF"/>
        </w:rPr>
        <w:t xml:space="preserve">, M., </w:t>
      </w:r>
      <w:proofErr w:type="spellStart"/>
      <w:r w:rsidRPr="00C16132">
        <w:rPr>
          <w:rFonts w:ascii="Arial" w:hAnsi="Arial" w:cs="Arial"/>
          <w:color w:val="000000"/>
          <w:sz w:val="24"/>
          <w:szCs w:val="24"/>
          <w:shd w:val="clear" w:color="auto" w:fill="FFFFFF"/>
        </w:rPr>
        <w:t>Spiegelberg</w:t>
      </w:r>
      <w:proofErr w:type="spellEnd"/>
      <w:r w:rsidRPr="00C16132">
        <w:rPr>
          <w:rFonts w:ascii="Arial" w:hAnsi="Arial" w:cs="Arial"/>
          <w:color w:val="000000"/>
          <w:sz w:val="24"/>
          <w:szCs w:val="24"/>
          <w:shd w:val="clear" w:color="auto" w:fill="FFFFFF"/>
        </w:rPr>
        <w:t xml:space="preserve">, M., Cristiano, S., </w:t>
      </w:r>
      <w:proofErr w:type="spellStart"/>
      <w:r w:rsidRPr="00C16132">
        <w:rPr>
          <w:rFonts w:ascii="Arial" w:hAnsi="Arial" w:cs="Arial"/>
          <w:color w:val="000000"/>
          <w:sz w:val="24"/>
          <w:szCs w:val="24"/>
          <w:shd w:val="clear" w:color="auto" w:fill="FFFFFF"/>
        </w:rPr>
        <w:t>Springett</w:t>
      </w:r>
      <w:proofErr w:type="spellEnd"/>
      <w:r w:rsidRPr="00C16132">
        <w:rPr>
          <w:rFonts w:ascii="Arial" w:hAnsi="Arial" w:cs="Arial"/>
          <w:color w:val="000000"/>
          <w:sz w:val="24"/>
          <w:szCs w:val="24"/>
          <w:shd w:val="clear" w:color="auto" w:fill="FFFFFF"/>
        </w:rPr>
        <w:t xml:space="preserve">, J., </w:t>
      </w:r>
      <w:proofErr w:type="spellStart"/>
      <w:r w:rsidRPr="00C16132">
        <w:rPr>
          <w:rFonts w:ascii="Arial" w:hAnsi="Arial" w:cs="Arial"/>
          <w:color w:val="000000"/>
          <w:sz w:val="24"/>
          <w:szCs w:val="24"/>
          <w:shd w:val="clear" w:color="auto" w:fill="FFFFFF"/>
        </w:rPr>
        <w:t>Marschutz</w:t>
      </w:r>
      <w:proofErr w:type="spellEnd"/>
      <w:r w:rsidRPr="00C16132">
        <w:rPr>
          <w:rFonts w:ascii="Arial" w:hAnsi="Arial" w:cs="Arial"/>
          <w:color w:val="000000"/>
          <w:sz w:val="24"/>
          <w:szCs w:val="24"/>
          <w:shd w:val="clear" w:color="auto" w:fill="FFFFFF"/>
        </w:rPr>
        <w:t xml:space="preserve">, B., Flies, E.J., McGreevy, S.R., </w:t>
      </w:r>
      <w:proofErr w:type="spellStart"/>
      <w:r w:rsidRPr="00C16132">
        <w:rPr>
          <w:rFonts w:ascii="Arial" w:hAnsi="Arial" w:cs="Arial"/>
          <w:color w:val="000000"/>
          <w:sz w:val="24"/>
          <w:szCs w:val="24"/>
          <w:shd w:val="clear" w:color="auto" w:fill="FFFFFF"/>
        </w:rPr>
        <w:t>Droz</w:t>
      </w:r>
      <w:proofErr w:type="spellEnd"/>
      <w:r w:rsidRPr="00C16132">
        <w:rPr>
          <w:rFonts w:ascii="Arial" w:hAnsi="Arial" w:cs="Arial"/>
          <w:color w:val="000000"/>
          <w:sz w:val="24"/>
          <w:szCs w:val="24"/>
          <w:shd w:val="clear" w:color="auto" w:fill="FFFFFF"/>
        </w:rPr>
        <w:t xml:space="preserve">, L., Breed, M.F., Gan, </w:t>
      </w:r>
      <w:r w:rsidRPr="00C16132">
        <w:rPr>
          <w:rFonts w:ascii="Arial" w:hAnsi="Arial" w:cs="Arial"/>
          <w:color w:val="000000"/>
          <w:sz w:val="24"/>
          <w:szCs w:val="24"/>
          <w:shd w:val="clear" w:color="auto" w:fill="FFFFFF"/>
        </w:rPr>
        <w:lastRenderedPageBreak/>
        <w:t xml:space="preserve">J., </w:t>
      </w:r>
      <w:proofErr w:type="spellStart"/>
      <w:r w:rsidRPr="00C16132">
        <w:rPr>
          <w:rFonts w:ascii="Arial" w:hAnsi="Arial" w:cs="Arial"/>
          <w:color w:val="000000"/>
          <w:sz w:val="24"/>
          <w:szCs w:val="24"/>
          <w:shd w:val="clear" w:color="auto" w:fill="FFFFFF"/>
        </w:rPr>
        <w:t>Shinkai</w:t>
      </w:r>
      <w:proofErr w:type="spellEnd"/>
      <w:r w:rsidRPr="00C16132">
        <w:rPr>
          <w:rFonts w:ascii="Arial" w:hAnsi="Arial" w:cs="Arial"/>
          <w:color w:val="000000"/>
          <w:sz w:val="24"/>
          <w:szCs w:val="24"/>
          <w:shd w:val="clear" w:color="auto" w:fill="FFFFFF"/>
        </w:rPr>
        <w:t xml:space="preserve">, R. and Kawai, A. (2020) ‘Multispecies </w:t>
      </w:r>
      <w:proofErr w:type="spellStart"/>
      <w:r w:rsidRPr="00C16132">
        <w:rPr>
          <w:rFonts w:ascii="Arial" w:hAnsi="Arial" w:cs="Arial"/>
          <w:color w:val="000000"/>
          <w:sz w:val="24"/>
          <w:szCs w:val="24"/>
          <w:shd w:val="clear" w:color="auto" w:fill="FFFFFF"/>
        </w:rPr>
        <w:t>sustainability</w:t>
      </w:r>
      <w:proofErr w:type="gramStart"/>
      <w:r w:rsidRPr="00C16132">
        <w:rPr>
          <w:rFonts w:ascii="Arial" w:hAnsi="Arial" w:cs="Arial"/>
          <w:color w:val="000000"/>
          <w:sz w:val="24"/>
          <w:szCs w:val="24"/>
          <w:shd w:val="clear" w:color="auto" w:fill="FFFFFF"/>
        </w:rPr>
        <w:t>’,</w:t>
      </w:r>
      <w:r w:rsidRPr="00C16132">
        <w:rPr>
          <w:rFonts w:ascii="Arial" w:hAnsi="Arial" w:cs="Arial"/>
          <w:i/>
          <w:iCs/>
          <w:color w:val="000000"/>
          <w:sz w:val="24"/>
          <w:szCs w:val="24"/>
          <w:shd w:val="clear" w:color="auto" w:fill="FFFFFF"/>
        </w:rPr>
        <w:t>Global</w:t>
      </w:r>
      <w:proofErr w:type="spellEnd"/>
      <w:proofErr w:type="gramEnd"/>
      <w:r w:rsidRPr="00C16132">
        <w:rPr>
          <w:rFonts w:ascii="Arial" w:hAnsi="Arial" w:cs="Arial"/>
          <w:i/>
          <w:iCs/>
          <w:color w:val="000000"/>
          <w:sz w:val="24"/>
          <w:szCs w:val="24"/>
          <w:shd w:val="clear" w:color="auto" w:fill="FFFFFF"/>
        </w:rPr>
        <w:t xml:space="preserve"> Sustainability, </w:t>
      </w:r>
      <w:r w:rsidRPr="00C16132">
        <w:rPr>
          <w:rFonts w:ascii="Arial" w:hAnsi="Arial" w:cs="Arial"/>
          <w:bCs/>
          <w:color w:val="000000"/>
          <w:sz w:val="24"/>
          <w:szCs w:val="24"/>
          <w:shd w:val="clear" w:color="auto" w:fill="FFFFFF"/>
        </w:rPr>
        <w:t>3</w:t>
      </w:r>
      <w:r w:rsidRPr="00C16132">
        <w:rPr>
          <w:rFonts w:ascii="Arial" w:hAnsi="Arial" w:cs="Arial"/>
          <w:color w:val="000000"/>
          <w:sz w:val="24"/>
          <w:szCs w:val="24"/>
          <w:shd w:val="clear" w:color="auto" w:fill="FFFFFF"/>
        </w:rPr>
        <w:t xml:space="preserve">, pp.1-12. Available at: at: </w:t>
      </w:r>
      <w:r w:rsidRPr="00C16132">
        <w:rPr>
          <w:rFonts w:ascii="Arial" w:hAnsi="Arial" w:cs="Arial"/>
          <w:color w:val="555555"/>
          <w:sz w:val="24"/>
          <w:szCs w:val="24"/>
          <w:shd w:val="clear" w:color="auto" w:fill="FFFFFF"/>
        </w:rPr>
        <w:t xml:space="preserve">DOI:10.1017/sus.2020.28 </w:t>
      </w:r>
    </w:p>
    <w:p w:rsidR="00296C42" w:rsidRPr="00C16132" w:rsidRDefault="00296C42" w:rsidP="00296C42">
      <w:pPr>
        <w:shd w:val="clear" w:color="auto" w:fill="FFFFFF"/>
        <w:spacing w:beforeAutospacing="1" w:after="0" w:afterAutospacing="1" w:line="240" w:lineRule="auto"/>
        <w:rPr>
          <w:rFonts w:ascii="Arial" w:hAnsi="Arial" w:cs="Arial"/>
          <w:color w:val="000000"/>
          <w:sz w:val="24"/>
          <w:szCs w:val="24"/>
          <w:shd w:val="clear" w:color="auto" w:fill="FFFFFF"/>
        </w:rPr>
      </w:pPr>
      <w:r w:rsidRPr="00C16132">
        <w:rPr>
          <w:rFonts w:ascii="Arial" w:hAnsi="Arial" w:cs="Arial"/>
          <w:color w:val="000000"/>
          <w:sz w:val="24"/>
          <w:szCs w:val="24"/>
          <w:shd w:val="clear" w:color="auto" w:fill="FFFFFF"/>
        </w:rPr>
        <w:t>Saunders, M.N.K., Thornhill, A. and Lewis, P. (2016) </w:t>
      </w:r>
      <w:r w:rsidRPr="00C16132">
        <w:rPr>
          <w:rFonts w:ascii="Arial" w:hAnsi="Arial" w:cs="Arial"/>
          <w:i/>
          <w:iCs/>
          <w:color w:val="000000"/>
          <w:sz w:val="24"/>
          <w:szCs w:val="24"/>
          <w:shd w:val="clear" w:color="auto" w:fill="FFFFFF"/>
        </w:rPr>
        <w:t>Research methods for business students. </w:t>
      </w:r>
      <w:r w:rsidRPr="00C16132">
        <w:rPr>
          <w:rFonts w:ascii="Arial" w:hAnsi="Arial" w:cs="Arial"/>
          <w:color w:val="000000"/>
          <w:sz w:val="24"/>
          <w:szCs w:val="24"/>
          <w:shd w:val="clear" w:color="auto" w:fill="FFFFFF"/>
        </w:rPr>
        <w:t>7</w:t>
      </w:r>
      <w:r w:rsidRPr="00C16132">
        <w:rPr>
          <w:rFonts w:ascii="Arial" w:hAnsi="Arial" w:cs="Arial"/>
          <w:color w:val="000000"/>
          <w:sz w:val="24"/>
          <w:szCs w:val="24"/>
          <w:shd w:val="clear" w:color="auto" w:fill="FFFFFF"/>
          <w:vertAlign w:val="superscript"/>
        </w:rPr>
        <w:t>th</w:t>
      </w:r>
      <w:r w:rsidRPr="00C16132">
        <w:rPr>
          <w:rFonts w:ascii="Arial" w:hAnsi="Arial" w:cs="Arial"/>
          <w:color w:val="000000"/>
          <w:sz w:val="24"/>
          <w:szCs w:val="24"/>
          <w:shd w:val="clear" w:color="auto" w:fill="FFFFFF"/>
        </w:rPr>
        <w:t xml:space="preserve"> </w:t>
      </w:r>
      <w:proofErr w:type="spellStart"/>
      <w:r w:rsidRPr="00C16132">
        <w:rPr>
          <w:rFonts w:ascii="Arial" w:hAnsi="Arial" w:cs="Arial"/>
          <w:color w:val="000000"/>
          <w:sz w:val="24"/>
          <w:szCs w:val="24"/>
          <w:shd w:val="clear" w:color="auto" w:fill="FFFFFF"/>
        </w:rPr>
        <w:t>edn</w:t>
      </w:r>
      <w:proofErr w:type="spellEnd"/>
      <w:r w:rsidRPr="00C16132">
        <w:rPr>
          <w:rFonts w:ascii="Arial" w:hAnsi="Arial" w:cs="Arial"/>
          <w:color w:val="000000"/>
          <w:sz w:val="24"/>
          <w:szCs w:val="24"/>
          <w:shd w:val="clear" w:color="auto" w:fill="FFFFFF"/>
        </w:rPr>
        <w:t xml:space="preserve">. Harlow: Pearson Education Limited. </w:t>
      </w:r>
    </w:p>
    <w:p w:rsidR="00296C42" w:rsidRPr="00C16132" w:rsidRDefault="00296C42" w:rsidP="00296C42">
      <w:pPr>
        <w:shd w:val="clear" w:color="auto" w:fill="FFFFFF"/>
        <w:spacing w:beforeAutospacing="1" w:after="0" w:afterAutospacing="1" w:line="240" w:lineRule="auto"/>
        <w:rPr>
          <w:rFonts w:ascii="Arial" w:hAnsi="Arial" w:cs="Arial"/>
          <w:color w:val="000000"/>
          <w:sz w:val="24"/>
          <w:szCs w:val="24"/>
          <w:shd w:val="clear" w:color="auto" w:fill="FFFFFF"/>
        </w:rPr>
      </w:pPr>
      <w:r w:rsidRPr="00C16132">
        <w:rPr>
          <w:rFonts w:ascii="Arial" w:hAnsi="Arial" w:cs="Arial"/>
          <w:color w:val="000000"/>
          <w:sz w:val="24"/>
          <w:szCs w:val="24"/>
          <w:shd w:val="clear" w:color="auto" w:fill="FFFFFF"/>
        </w:rPr>
        <w:t>Saunders, M.N.K., Thornhill, A. and Lewis, P. (2019) </w:t>
      </w:r>
      <w:r w:rsidRPr="00C16132">
        <w:rPr>
          <w:rFonts w:ascii="Arial" w:hAnsi="Arial" w:cs="Arial"/>
          <w:i/>
          <w:iCs/>
          <w:color w:val="000000"/>
          <w:sz w:val="24"/>
          <w:szCs w:val="24"/>
          <w:shd w:val="clear" w:color="auto" w:fill="FFFFFF"/>
        </w:rPr>
        <w:t>Research methods for business students. </w:t>
      </w:r>
      <w:r w:rsidRPr="00C16132">
        <w:rPr>
          <w:rFonts w:ascii="Arial" w:hAnsi="Arial" w:cs="Arial"/>
          <w:color w:val="000000"/>
          <w:sz w:val="24"/>
          <w:szCs w:val="24"/>
          <w:shd w:val="clear" w:color="auto" w:fill="FFFFFF"/>
        </w:rPr>
        <w:t>8</w:t>
      </w:r>
      <w:r w:rsidRPr="00C16132">
        <w:rPr>
          <w:rFonts w:ascii="Arial" w:hAnsi="Arial" w:cs="Arial"/>
          <w:color w:val="000000"/>
          <w:sz w:val="24"/>
          <w:szCs w:val="24"/>
          <w:shd w:val="clear" w:color="auto" w:fill="FFFFFF"/>
          <w:vertAlign w:val="superscript"/>
        </w:rPr>
        <w:t>th</w:t>
      </w:r>
      <w:r w:rsidRPr="00C16132">
        <w:rPr>
          <w:rFonts w:ascii="Arial" w:hAnsi="Arial" w:cs="Arial"/>
          <w:color w:val="000000"/>
          <w:sz w:val="24"/>
          <w:szCs w:val="24"/>
          <w:shd w:val="clear" w:color="auto" w:fill="FFFFFF"/>
        </w:rPr>
        <w:t xml:space="preserve"> </w:t>
      </w:r>
      <w:proofErr w:type="spellStart"/>
      <w:r w:rsidRPr="00C16132">
        <w:rPr>
          <w:rFonts w:ascii="Arial" w:hAnsi="Arial" w:cs="Arial"/>
          <w:color w:val="000000"/>
          <w:sz w:val="24"/>
          <w:szCs w:val="24"/>
          <w:shd w:val="clear" w:color="auto" w:fill="FFFFFF"/>
        </w:rPr>
        <w:t>edn</w:t>
      </w:r>
      <w:proofErr w:type="spellEnd"/>
      <w:r w:rsidRPr="00C16132">
        <w:rPr>
          <w:rFonts w:ascii="Arial" w:hAnsi="Arial" w:cs="Arial"/>
          <w:color w:val="000000"/>
          <w:sz w:val="24"/>
          <w:szCs w:val="24"/>
          <w:shd w:val="clear" w:color="auto" w:fill="FFFFFF"/>
        </w:rPr>
        <w:t xml:space="preserve">. Harlow: Pearson Education Limited. </w:t>
      </w:r>
    </w:p>
    <w:p w:rsidR="00296C42" w:rsidRPr="00C16132" w:rsidRDefault="00296C42" w:rsidP="00296C42">
      <w:pPr>
        <w:spacing w:before="240"/>
        <w:rPr>
          <w:rStyle w:val="Hyperlink"/>
          <w:rFonts w:ascii="Arial" w:hAnsi="Arial" w:cs="Arial"/>
          <w:sz w:val="24"/>
          <w:szCs w:val="24"/>
          <w:shd w:val="clear" w:color="auto" w:fill="FFFFFF"/>
        </w:rPr>
      </w:pPr>
      <w:r w:rsidRPr="00C16132">
        <w:rPr>
          <w:rFonts w:ascii="Arial" w:hAnsi="Arial" w:cs="Arial"/>
          <w:color w:val="000000"/>
          <w:sz w:val="24"/>
          <w:szCs w:val="24"/>
          <w:shd w:val="clear" w:color="auto" w:fill="FFFFFF"/>
        </w:rPr>
        <w:t xml:space="preserve">Sneddon, C., Howarth, R.B. and Norgaard, </w:t>
      </w:r>
      <w:proofErr w:type="gramStart"/>
      <w:r w:rsidRPr="00C16132">
        <w:rPr>
          <w:rFonts w:ascii="Arial" w:hAnsi="Arial" w:cs="Arial"/>
          <w:color w:val="000000"/>
          <w:sz w:val="24"/>
          <w:szCs w:val="24"/>
          <w:shd w:val="clear" w:color="auto" w:fill="FFFFFF"/>
        </w:rPr>
        <w:t>R.B.(</w:t>
      </w:r>
      <w:proofErr w:type="gramEnd"/>
      <w:r w:rsidRPr="00C16132">
        <w:rPr>
          <w:rFonts w:ascii="Arial" w:hAnsi="Arial" w:cs="Arial"/>
          <w:color w:val="000000"/>
          <w:sz w:val="24"/>
          <w:szCs w:val="24"/>
          <w:shd w:val="clear" w:color="auto" w:fill="FFFFFF"/>
        </w:rPr>
        <w:t xml:space="preserve">2006) ‘Sustainable development in a post-Brundtland world’, </w:t>
      </w:r>
      <w:r w:rsidRPr="00C16132">
        <w:rPr>
          <w:rFonts w:ascii="Arial" w:hAnsi="Arial" w:cs="Arial"/>
          <w:i/>
          <w:iCs/>
          <w:color w:val="000000"/>
          <w:sz w:val="24"/>
          <w:szCs w:val="24"/>
          <w:shd w:val="clear" w:color="auto" w:fill="FFFFFF"/>
        </w:rPr>
        <w:t>Ecological Economics, </w:t>
      </w:r>
      <w:r w:rsidRPr="00C16132">
        <w:rPr>
          <w:rFonts w:ascii="Arial" w:hAnsi="Arial" w:cs="Arial"/>
          <w:bCs/>
          <w:color w:val="000000"/>
          <w:sz w:val="24"/>
          <w:szCs w:val="24"/>
          <w:shd w:val="clear" w:color="auto" w:fill="FFFFFF"/>
        </w:rPr>
        <w:t>57</w:t>
      </w:r>
      <w:r w:rsidRPr="00C16132">
        <w:rPr>
          <w:rFonts w:ascii="Arial" w:hAnsi="Arial" w:cs="Arial"/>
          <w:color w:val="000000"/>
          <w:sz w:val="24"/>
          <w:szCs w:val="24"/>
          <w:shd w:val="clear" w:color="auto" w:fill="FFFFFF"/>
        </w:rPr>
        <w:t xml:space="preserve">(2), pp. 253–268. Available at: </w:t>
      </w:r>
      <w:hyperlink r:id="rId44" w:history="1">
        <w:r w:rsidRPr="00C16132">
          <w:rPr>
            <w:rStyle w:val="Hyperlink"/>
            <w:rFonts w:ascii="Arial" w:hAnsi="Arial" w:cs="Arial"/>
            <w:sz w:val="24"/>
            <w:szCs w:val="24"/>
            <w:shd w:val="clear" w:color="auto" w:fill="FFFFFF"/>
          </w:rPr>
          <w:t>https://www.sciencedirect.com/science/article/pii/S0921800905002053</w:t>
        </w:r>
      </w:hyperlink>
    </w:p>
    <w:p w:rsidR="00296C42" w:rsidRPr="003C1C9A" w:rsidRDefault="00296C42" w:rsidP="00296C42">
      <w:pPr>
        <w:rPr>
          <w:rFonts w:ascii="Arial" w:hAnsi="Arial" w:cs="Arial"/>
          <w:sz w:val="24"/>
          <w:szCs w:val="24"/>
          <w:shd w:val="clear" w:color="auto" w:fill="FFFFFF"/>
        </w:rPr>
      </w:pPr>
      <w:proofErr w:type="spellStart"/>
      <w:r w:rsidRPr="003C1C9A">
        <w:rPr>
          <w:rFonts w:ascii="Arial" w:hAnsi="Arial" w:cs="Arial"/>
          <w:sz w:val="24"/>
          <w:szCs w:val="24"/>
          <w:shd w:val="clear" w:color="auto" w:fill="FFFFFF"/>
        </w:rPr>
        <w:t>Štofejova</w:t>
      </w:r>
      <w:proofErr w:type="spellEnd"/>
      <w:r w:rsidRPr="003C1C9A">
        <w:rPr>
          <w:rFonts w:ascii="Arial" w:hAnsi="Arial" w:cs="Arial"/>
          <w:sz w:val="24"/>
          <w:szCs w:val="24"/>
          <w:shd w:val="clear" w:color="auto" w:fill="FFFFFF"/>
        </w:rPr>
        <w:t xml:space="preserve">, L., </w:t>
      </w:r>
      <w:proofErr w:type="spellStart"/>
      <w:r w:rsidRPr="003C1C9A">
        <w:rPr>
          <w:rFonts w:ascii="Arial" w:hAnsi="Arial" w:cs="Arial"/>
          <w:sz w:val="24"/>
          <w:szCs w:val="24"/>
          <w:shd w:val="clear" w:color="auto" w:fill="FFFFFF"/>
        </w:rPr>
        <w:t>Kral</w:t>
      </w:r>
      <w:proofErr w:type="spellEnd"/>
      <w:r w:rsidRPr="003C1C9A">
        <w:rPr>
          <w:rFonts w:ascii="Arial" w:hAnsi="Arial" w:cs="Arial"/>
          <w:sz w:val="24"/>
          <w:szCs w:val="24"/>
          <w:shd w:val="clear" w:color="auto" w:fill="FFFFFF"/>
        </w:rPr>
        <w:t xml:space="preserve">, Š., </w:t>
      </w:r>
      <w:proofErr w:type="spellStart"/>
      <w:r w:rsidRPr="003C1C9A">
        <w:rPr>
          <w:rFonts w:ascii="Arial" w:hAnsi="Arial" w:cs="Arial"/>
          <w:sz w:val="24"/>
          <w:szCs w:val="24"/>
          <w:shd w:val="clear" w:color="auto" w:fill="FFFFFF"/>
        </w:rPr>
        <w:t>Fedorko</w:t>
      </w:r>
      <w:proofErr w:type="spellEnd"/>
      <w:r w:rsidRPr="003C1C9A">
        <w:rPr>
          <w:rFonts w:ascii="Arial" w:hAnsi="Arial" w:cs="Arial"/>
          <w:sz w:val="24"/>
          <w:szCs w:val="24"/>
          <w:shd w:val="clear" w:color="auto" w:fill="FFFFFF"/>
        </w:rPr>
        <w:t xml:space="preserve">, R., </w:t>
      </w:r>
      <w:proofErr w:type="spellStart"/>
      <w:r w:rsidRPr="003C1C9A">
        <w:rPr>
          <w:rFonts w:ascii="Arial" w:hAnsi="Arial" w:cs="Arial"/>
          <w:sz w:val="24"/>
          <w:szCs w:val="24"/>
          <w:shd w:val="clear" w:color="auto" w:fill="FFFFFF"/>
        </w:rPr>
        <w:t>Bacik</w:t>
      </w:r>
      <w:proofErr w:type="spellEnd"/>
      <w:r w:rsidRPr="003C1C9A">
        <w:rPr>
          <w:rFonts w:ascii="Arial" w:hAnsi="Arial" w:cs="Arial"/>
          <w:sz w:val="24"/>
          <w:szCs w:val="24"/>
          <w:shd w:val="clear" w:color="auto" w:fill="FFFFFF"/>
        </w:rPr>
        <w:t xml:space="preserve">, R. and </w:t>
      </w:r>
      <w:proofErr w:type="spellStart"/>
      <w:r w:rsidRPr="003C1C9A">
        <w:rPr>
          <w:rFonts w:ascii="Arial" w:hAnsi="Arial" w:cs="Arial"/>
          <w:sz w:val="24"/>
          <w:szCs w:val="24"/>
          <w:shd w:val="clear" w:color="auto" w:fill="FFFFFF"/>
        </w:rPr>
        <w:t>Tomasova</w:t>
      </w:r>
      <w:proofErr w:type="spellEnd"/>
      <w:r w:rsidRPr="003C1C9A">
        <w:rPr>
          <w:rFonts w:ascii="Arial" w:hAnsi="Arial" w:cs="Arial"/>
          <w:sz w:val="24"/>
          <w:szCs w:val="24"/>
          <w:shd w:val="clear" w:color="auto" w:fill="FFFFFF"/>
        </w:rPr>
        <w:t xml:space="preserve">, M. (2023) ‘Sustainability and Consumer </w:t>
      </w:r>
      <w:proofErr w:type="spellStart"/>
      <w:r w:rsidRPr="003C1C9A">
        <w:rPr>
          <w:rFonts w:ascii="Arial" w:hAnsi="Arial" w:cs="Arial"/>
          <w:sz w:val="24"/>
          <w:szCs w:val="24"/>
          <w:shd w:val="clear" w:color="auto" w:fill="FFFFFF"/>
        </w:rPr>
        <w:t>Behavior</w:t>
      </w:r>
      <w:proofErr w:type="spellEnd"/>
      <w:r w:rsidRPr="003C1C9A">
        <w:rPr>
          <w:rFonts w:ascii="Arial" w:hAnsi="Arial" w:cs="Arial"/>
          <w:sz w:val="24"/>
          <w:szCs w:val="24"/>
          <w:shd w:val="clear" w:color="auto" w:fill="FFFFFF"/>
        </w:rPr>
        <w:t xml:space="preserve"> in Electronic Commerce’, </w:t>
      </w:r>
      <w:r w:rsidRPr="003C1C9A">
        <w:rPr>
          <w:rFonts w:ascii="Arial" w:hAnsi="Arial" w:cs="Arial"/>
          <w:i/>
          <w:iCs/>
          <w:sz w:val="24"/>
          <w:szCs w:val="24"/>
          <w:shd w:val="clear" w:color="auto" w:fill="FFFFFF"/>
        </w:rPr>
        <w:t>Sustainability, </w:t>
      </w:r>
      <w:r w:rsidRPr="003C1C9A">
        <w:rPr>
          <w:rFonts w:ascii="Arial" w:hAnsi="Arial" w:cs="Arial"/>
          <w:bCs/>
          <w:sz w:val="24"/>
          <w:szCs w:val="24"/>
          <w:shd w:val="clear" w:color="auto" w:fill="FFFFFF"/>
        </w:rPr>
        <w:t>15</w:t>
      </w:r>
      <w:r w:rsidRPr="003C1C9A">
        <w:rPr>
          <w:rFonts w:ascii="Arial" w:hAnsi="Arial" w:cs="Arial"/>
          <w:sz w:val="24"/>
          <w:szCs w:val="24"/>
          <w:shd w:val="clear" w:color="auto" w:fill="FFFFFF"/>
        </w:rPr>
        <w:t xml:space="preserve">(22), pp. 1-16. Available at: DOI:10.3390/su152215902  </w:t>
      </w:r>
    </w:p>
    <w:p w:rsidR="00296C42" w:rsidRPr="00C16132" w:rsidRDefault="00296C42" w:rsidP="00296C42">
      <w:pPr>
        <w:spacing w:before="240"/>
        <w:rPr>
          <w:rFonts w:ascii="Arial" w:hAnsi="Arial" w:cs="Arial"/>
          <w:color w:val="000000"/>
          <w:sz w:val="24"/>
          <w:szCs w:val="24"/>
          <w:shd w:val="clear" w:color="auto" w:fill="FFFFFF"/>
        </w:rPr>
      </w:pPr>
      <w:r w:rsidRPr="00C16132">
        <w:rPr>
          <w:rFonts w:ascii="Arial" w:hAnsi="Arial" w:cs="Arial"/>
          <w:color w:val="000000"/>
          <w:sz w:val="24"/>
          <w:szCs w:val="24"/>
          <w:shd w:val="clear" w:color="auto" w:fill="FFFFFF"/>
        </w:rPr>
        <w:t xml:space="preserve">Syed, S., </w:t>
      </w:r>
      <w:proofErr w:type="spellStart"/>
      <w:r w:rsidRPr="00C16132">
        <w:rPr>
          <w:rFonts w:ascii="Arial" w:hAnsi="Arial" w:cs="Arial"/>
          <w:color w:val="000000"/>
          <w:sz w:val="24"/>
          <w:szCs w:val="24"/>
          <w:shd w:val="clear" w:color="auto" w:fill="FFFFFF"/>
        </w:rPr>
        <w:t>Acquaye</w:t>
      </w:r>
      <w:proofErr w:type="spellEnd"/>
      <w:r w:rsidRPr="00C16132">
        <w:rPr>
          <w:rFonts w:ascii="Arial" w:hAnsi="Arial" w:cs="Arial"/>
          <w:color w:val="000000"/>
          <w:sz w:val="24"/>
          <w:szCs w:val="24"/>
          <w:shd w:val="clear" w:color="auto" w:fill="FFFFFF"/>
        </w:rPr>
        <w:t xml:space="preserve">, A., Khalfan, M.M., </w:t>
      </w:r>
      <w:proofErr w:type="spellStart"/>
      <w:r w:rsidRPr="00C16132">
        <w:rPr>
          <w:rFonts w:ascii="Arial" w:hAnsi="Arial" w:cs="Arial"/>
          <w:color w:val="000000"/>
          <w:sz w:val="24"/>
          <w:szCs w:val="24"/>
          <w:shd w:val="clear" w:color="auto" w:fill="FFFFFF"/>
        </w:rPr>
        <w:t>Obuobisa</w:t>
      </w:r>
      <w:proofErr w:type="spellEnd"/>
      <w:r w:rsidRPr="00C16132">
        <w:rPr>
          <w:rFonts w:ascii="Arial" w:hAnsi="Arial" w:cs="Arial"/>
          <w:color w:val="000000"/>
          <w:sz w:val="24"/>
          <w:szCs w:val="24"/>
          <w:shd w:val="clear" w:color="auto" w:fill="FFFFFF"/>
        </w:rPr>
        <w:t xml:space="preserve">-Darko, T. and </w:t>
      </w:r>
      <w:proofErr w:type="spellStart"/>
      <w:r w:rsidRPr="00C16132">
        <w:rPr>
          <w:rFonts w:ascii="Arial" w:hAnsi="Arial" w:cs="Arial"/>
          <w:color w:val="000000"/>
          <w:sz w:val="24"/>
          <w:szCs w:val="24"/>
          <w:shd w:val="clear" w:color="auto" w:fill="FFFFFF"/>
        </w:rPr>
        <w:t>Yamoah</w:t>
      </w:r>
      <w:proofErr w:type="spellEnd"/>
      <w:r w:rsidRPr="00C16132">
        <w:rPr>
          <w:rFonts w:ascii="Arial" w:hAnsi="Arial" w:cs="Arial"/>
          <w:color w:val="000000"/>
          <w:sz w:val="24"/>
          <w:szCs w:val="24"/>
          <w:shd w:val="clear" w:color="auto" w:fill="FFFFFF"/>
        </w:rPr>
        <w:t xml:space="preserve">, F.A. (2024) ‘Decoding sustainable consumption </w:t>
      </w:r>
      <w:proofErr w:type="spellStart"/>
      <w:r w:rsidRPr="00C16132">
        <w:rPr>
          <w:rFonts w:ascii="Arial" w:hAnsi="Arial" w:cs="Arial"/>
          <w:color w:val="000000"/>
          <w:sz w:val="24"/>
          <w:szCs w:val="24"/>
          <w:shd w:val="clear" w:color="auto" w:fill="FFFFFF"/>
        </w:rPr>
        <w:t>behavior</w:t>
      </w:r>
      <w:proofErr w:type="spellEnd"/>
      <w:r w:rsidRPr="00C16132">
        <w:rPr>
          <w:rFonts w:ascii="Arial" w:hAnsi="Arial" w:cs="Arial"/>
          <w:color w:val="000000"/>
          <w:sz w:val="24"/>
          <w:szCs w:val="24"/>
          <w:shd w:val="clear" w:color="auto" w:fill="FFFFFF"/>
        </w:rPr>
        <w:t>: A systematic review of theories and models and provision of a guidance framework’, </w:t>
      </w:r>
      <w:r w:rsidRPr="00C16132">
        <w:rPr>
          <w:rFonts w:ascii="Arial" w:hAnsi="Arial" w:cs="Arial"/>
          <w:i/>
          <w:iCs/>
          <w:color w:val="000000"/>
          <w:sz w:val="24"/>
          <w:szCs w:val="24"/>
          <w:shd w:val="clear" w:color="auto" w:fill="FFFFFF"/>
        </w:rPr>
        <w:t>Resources, Conservation &amp; Recycling Advances, </w:t>
      </w:r>
      <w:r w:rsidRPr="00C16132">
        <w:rPr>
          <w:rFonts w:ascii="Arial" w:hAnsi="Arial" w:cs="Arial"/>
          <w:bCs/>
          <w:color w:val="000000"/>
          <w:sz w:val="24"/>
          <w:szCs w:val="24"/>
          <w:shd w:val="clear" w:color="auto" w:fill="FFFFFF"/>
        </w:rPr>
        <w:t>23</w:t>
      </w:r>
      <w:r w:rsidRPr="00C16132">
        <w:rPr>
          <w:rFonts w:ascii="Arial" w:hAnsi="Arial" w:cs="Arial"/>
          <w:color w:val="000000"/>
          <w:sz w:val="24"/>
          <w:szCs w:val="24"/>
          <w:shd w:val="clear" w:color="auto" w:fill="FFFFFF"/>
        </w:rPr>
        <w:t xml:space="preserve">, pp.1-26. Available at: </w:t>
      </w:r>
      <w:hyperlink r:id="rId45" w:history="1">
        <w:r w:rsidRPr="00C16132">
          <w:rPr>
            <w:rStyle w:val="Hyperlink"/>
            <w:rFonts w:ascii="Arial" w:hAnsi="Arial" w:cs="Arial"/>
            <w:sz w:val="24"/>
            <w:szCs w:val="24"/>
            <w:shd w:val="clear" w:color="auto" w:fill="FFFFFF"/>
          </w:rPr>
          <w:t>https://doi.org/10.1016/j.rcradv.2024.200232</w:t>
        </w:r>
      </w:hyperlink>
      <w:r w:rsidRPr="00C16132">
        <w:rPr>
          <w:rFonts w:ascii="Arial" w:hAnsi="Arial" w:cs="Arial"/>
          <w:color w:val="000000"/>
          <w:sz w:val="24"/>
          <w:szCs w:val="24"/>
          <w:shd w:val="clear" w:color="auto" w:fill="FFFFFF"/>
        </w:rPr>
        <w:t xml:space="preserve"> </w:t>
      </w:r>
    </w:p>
    <w:p w:rsidR="00296C42" w:rsidRPr="00C16132" w:rsidRDefault="00296C42" w:rsidP="00296C42">
      <w:pPr>
        <w:rPr>
          <w:rStyle w:val="Hyperlink"/>
          <w:rFonts w:ascii="Arial" w:hAnsi="Arial" w:cs="Arial"/>
          <w:color w:val="000000" w:themeColor="text1"/>
          <w:sz w:val="24"/>
          <w:szCs w:val="24"/>
          <w:lang w:eastAsia="en-GB"/>
        </w:rPr>
      </w:pPr>
      <w:r w:rsidRPr="00C16132">
        <w:rPr>
          <w:rFonts w:ascii="Arial" w:hAnsi="Arial" w:cs="Arial"/>
          <w:color w:val="000000" w:themeColor="text1"/>
          <w:sz w:val="24"/>
          <w:szCs w:val="24"/>
          <w:shd w:val="clear" w:color="auto" w:fill="FFFFFF"/>
        </w:rPr>
        <w:t xml:space="preserve">Tesco PLC (2025) </w:t>
      </w:r>
      <w:r w:rsidRPr="00C16132">
        <w:rPr>
          <w:rFonts w:ascii="Arial" w:hAnsi="Arial" w:cs="Arial"/>
          <w:i/>
          <w:color w:val="000000" w:themeColor="text1"/>
          <w:sz w:val="24"/>
          <w:szCs w:val="24"/>
          <w:shd w:val="clear" w:color="auto" w:fill="FFFFFF"/>
        </w:rPr>
        <w:t>Serving our customers, communities and planet a little better every day- Tesco’s economic and social impact 2025.</w:t>
      </w:r>
      <w:r w:rsidRPr="00C16132">
        <w:rPr>
          <w:rFonts w:ascii="Arial" w:hAnsi="Arial" w:cs="Arial"/>
          <w:color w:val="000000" w:themeColor="text1"/>
          <w:sz w:val="24"/>
          <w:szCs w:val="24"/>
          <w:shd w:val="clear" w:color="auto" w:fill="FFFFFF"/>
        </w:rPr>
        <w:t xml:space="preserve"> Available at</w:t>
      </w:r>
      <w:r w:rsidRPr="00C16132">
        <w:rPr>
          <w:rFonts w:ascii="Arial" w:hAnsi="Arial" w:cs="Arial"/>
          <w:color w:val="555555"/>
          <w:sz w:val="24"/>
          <w:szCs w:val="24"/>
          <w:shd w:val="clear" w:color="auto" w:fill="FFFFFF"/>
        </w:rPr>
        <w:t xml:space="preserve">: </w:t>
      </w:r>
      <w:hyperlink r:id="rId46" w:history="1">
        <w:r w:rsidRPr="00C16132">
          <w:rPr>
            <w:rStyle w:val="Hyperlink"/>
            <w:rFonts w:ascii="Arial" w:hAnsi="Arial" w:cs="Arial"/>
            <w:sz w:val="24"/>
            <w:szCs w:val="24"/>
            <w:lang w:eastAsia="en-GB"/>
          </w:rPr>
          <w:t>https://www.tescoplc.com/media/vtbj2jpt/20250218-tesi-report.pdf</w:t>
        </w:r>
      </w:hyperlink>
      <w:r w:rsidRPr="00C16132">
        <w:rPr>
          <w:rStyle w:val="Hyperlink"/>
          <w:rFonts w:ascii="Arial" w:hAnsi="Arial" w:cs="Arial"/>
          <w:sz w:val="24"/>
          <w:szCs w:val="24"/>
          <w:lang w:eastAsia="en-GB"/>
        </w:rPr>
        <w:t xml:space="preserve"> </w:t>
      </w:r>
      <w:r w:rsidRPr="00C16132">
        <w:rPr>
          <w:rStyle w:val="Hyperlink"/>
          <w:rFonts w:ascii="Arial" w:hAnsi="Arial" w:cs="Arial"/>
          <w:color w:val="000000" w:themeColor="text1"/>
          <w:sz w:val="24"/>
          <w:szCs w:val="24"/>
          <w:lang w:eastAsia="en-GB"/>
        </w:rPr>
        <w:t xml:space="preserve">(Accessed 14 April 2025). </w:t>
      </w:r>
    </w:p>
    <w:p w:rsidR="00296C42" w:rsidRPr="00C16132" w:rsidRDefault="00296C42" w:rsidP="00296C42">
      <w:pPr>
        <w:spacing w:line="276" w:lineRule="auto"/>
        <w:jc w:val="both"/>
        <w:rPr>
          <w:rFonts w:ascii="Arial" w:hAnsi="Arial" w:cs="Arial"/>
          <w:color w:val="000000" w:themeColor="text1"/>
          <w:sz w:val="24"/>
          <w:szCs w:val="24"/>
          <w:shd w:val="clear" w:color="auto" w:fill="FFFFFF"/>
        </w:rPr>
      </w:pPr>
      <w:r w:rsidRPr="00C16132">
        <w:rPr>
          <w:rFonts w:ascii="Arial" w:hAnsi="Arial" w:cs="Arial"/>
          <w:color w:val="000000" w:themeColor="text1"/>
          <w:sz w:val="24"/>
          <w:szCs w:val="24"/>
          <w:shd w:val="clear" w:color="auto" w:fill="FFFFFF"/>
        </w:rPr>
        <w:t>Thomas, G. (2017) </w:t>
      </w:r>
      <w:r w:rsidRPr="00C16132">
        <w:rPr>
          <w:rFonts w:ascii="Arial" w:hAnsi="Arial" w:cs="Arial"/>
          <w:i/>
          <w:iCs/>
          <w:color w:val="000000" w:themeColor="text1"/>
          <w:sz w:val="24"/>
          <w:szCs w:val="24"/>
          <w:shd w:val="clear" w:color="auto" w:fill="FFFFFF"/>
        </w:rPr>
        <w:t>How to do your research project: a guide for students. </w:t>
      </w:r>
      <w:r w:rsidRPr="00C16132">
        <w:rPr>
          <w:rFonts w:ascii="Arial" w:hAnsi="Arial" w:cs="Arial"/>
          <w:color w:val="000000" w:themeColor="text1"/>
          <w:sz w:val="24"/>
          <w:szCs w:val="24"/>
          <w:shd w:val="clear" w:color="auto" w:fill="FFFFFF"/>
        </w:rPr>
        <w:t>3</w:t>
      </w:r>
      <w:r w:rsidRPr="00C16132">
        <w:rPr>
          <w:rFonts w:ascii="Arial" w:hAnsi="Arial" w:cs="Arial"/>
          <w:color w:val="000000" w:themeColor="text1"/>
          <w:sz w:val="24"/>
          <w:szCs w:val="24"/>
          <w:shd w:val="clear" w:color="auto" w:fill="FFFFFF"/>
          <w:vertAlign w:val="superscript"/>
        </w:rPr>
        <w:t>rd</w:t>
      </w:r>
      <w:r w:rsidRPr="00C16132">
        <w:rPr>
          <w:rFonts w:ascii="Arial" w:hAnsi="Arial" w:cs="Arial"/>
          <w:color w:val="000000" w:themeColor="text1"/>
          <w:sz w:val="24"/>
          <w:szCs w:val="24"/>
          <w:shd w:val="clear" w:color="auto" w:fill="FFFFFF"/>
        </w:rPr>
        <w:t xml:space="preserve"> </w:t>
      </w:r>
      <w:proofErr w:type="spellStart"/>
      <w:r w:rsidRPr="00C16132">
        <w:rPr>
          <w:rFonts w:ascii="Arial" w:hAnsi="Arial" w:cs="Arial"/>
          <w:color w:val="000000" w:themeColor="text1"/>
          <w:sz w:val="24"/>
          <w:szCs w:val="24"/>
          <w:shd w:val="clear" w:color="auto" w:fill="FFFFFF"/>
        </w:rPr>
        <w:t>edn</w:t>
      </w:r>
      <w:proofErr w:type="spellEnd"/>
      <w:r w:rsidRPr="00C16132">
        <w:rPr>
          <w:rFonts w:ascii="Arial" w:hAnsi="Arial" w:cs="Arial"/>
          <w:color w:val="000000" w:themeColor="text1"/>
          <w:sz w:val="24"/>
          <w:szCs w:val="24"/>
          <w:shd w:val="clear" w:color="auto" w:fill="FFFFFF"/>
        </w:rPr>
        <w:t>. Los Angeles: SAGE Publications Ltd.</w:t>
      </w:r>
    </w:p>
    <w:p w:rsidR="00296C42" w:rsidRPr="00C16132" w:rsidRDefault="00296C42" w:rsidP="00296C42">
      <w:pPr>
        <w:rPr>
          <w:rFonts w:ascii="Arial" w:hAnsi="Arial" w:cs="Arial"/>
          <w:color w:val="555555"/>
          <w:sz w:val="24"/>
          <w:szCs w:val="24"/>
          <w:shd w:val="clear" w:color="auto" w:fill="FFFFFF"/>
        </w:rPr>
      </w:pPr>
      <w:r w:rsidRPr="00C16132">
        <w:rPr>
          <w:rFonts w:ascii="Arial" w:hAnsi="Arial" w:cs="Arial"/>
          <w:color w:val="000000" w:themeColor="text1"/>
          <w:sz w:val="24"/>
          <w:szCs w:val="24"/>
          <w:shd w:val="clear" w:color="auto" w:fill="FFFFFF"/>
        </w:rPr>
        <w:t xml:space="preserve">Thu </w:t>
      </w:r>
      <w:proofErr w:type="spellStart"/>
      <w:r w:rsidRPr="00C16132">
        <w:rPr>
          <w:rFonts w:ascii="Arial" w:hAnsi="Arial" w:cs="Arial"/>
          <w:color w:val="000000" w:themeColor="text1"/>
          <w:sz w:val="24"/>
          <w:szCs w:val="24"/>
          <w:shd w:val="clear" w:color="auto" w:fill="FFFFFF"/>
        </w:rPr>
        <w:t>Kywe</w:t>
      </w:r>
      <w:proofErr w:type="spellEnd"/>
      <w:r w:rsidRPr="00C16132">
        <w:rPr>
          <w:rFonts w:ascii="Arial" w:hAnsi="Arial" w:cs="Arial"/>
          <w:color w:val="000000" w:themeColor="text1"/>
          <w:sz w:val="24"/>
          <w:szCs w:val="24"/>
          <w:shd w:val="clear" w:color="auto" w:fill="FFFFFF"/>
        </w:rPr>
        <w:t>, K.S. and Datta, P. (2024) ‘Corporate Social Responsibility (CSR) and consumer purchase intention in the UK fashion industry’, </w:t>
      </w:r>
      <w:r w:rsidRPr="00C16132">
        <w:rPr>
          <w:rFonts w:ascii="Arial" w:hAnsi="Arial" w:cs="Arial"/>
          <w:i/>
          <w:iCs/>
          <w:color w:val="000000" w:themeColor="text1"/>
          <w:sz w:val="24"/>
          <w:szCs w:val="24"/>
          <w:shd w:val="clear" w:color="auto" w:fill="FFFFFF"/>
        </w:rPr>
        <w:t>Journal of Business and Retail Management Research, </w:t>
      </w:r>
      <w:r w:rsidRPr="00C16132">
        <w:rPr>
          <w:rFonts w:ascii="Arial" w:hAnsi="Arial" w:cs="Arial"/>
          <w:bCs/>
          <w:color w:val="000000" w:themeColor="text1"/>
          <w:sz w:val="24"/>
          <w:szCs w:val="24"/>
          <w:shd w:val="clear" w:color="auto" w:fill="FFFFFF"/>
        </w:rPr>
        <w:t>19</w:t>
      </w:r>
      <w:r w:rsidRPr="00C16132">
        <w:rPr>
          <w:rFonts w:ascii="Arial" w:hAnsi="Arial" w:cs="Arial"/>
          <w:color w:val="000000" w:themeColor="text1"/>
          <w:sz w:val="24"/>
          <w:szCs w:val="24"/>
          <w:shd w:val="clear" w:color="auto" w:fill="FFFFFF"/>
        </w:rPr>
        <w:t xml:space="preserve">(1), pp.13-26. Available at: </w:t>
      </w:r>
      <w:hyperlink r:id="rId47" w:history="1">
        <w:r w:rsidRPr="00C16132">
          <w:rPr>
            <w:rStyle w:val="Hyperlink"/>
            <w:rFonts w:ascii="Arial" w:hAnsi="Arial" w:cs="Arial"/>
            <w:sz w:val="24"/>
            <w:szCs w:val="24"/>
            <w:shd w:val="clear" w:color="auto" w:fill="FFFFFF"/>
          </w:rPr>
          <w:t>https://www.proquest.com/docview/3123506878/5C2FA5EBCE5C44C2PQ/4?accountid=130472&amp;sourcetype=Scholarly%20Journals#</w:t>
        </w:r>
      </w:hyperlink>
      <w:r w:rsidRPr="00C16132">
        <w:rPr>
          <w:rFonts w:ascii="Arial" w:hAnsi="Arial" w:cs="Arial"/>
          <w:color w:val="555555"/>
          <w:sz w:val="24"/>
          <w:szCs w:val="24"/>
          <w:shd w:val="clear" w:color="auto" w:fill="FFFFFF"/>
        </w:rPr>
        <w:t xml:space="preserve"> </w:t>
      </w:r>
    </w:p>
    <w:p w:rsidR="00C822BC" w:rsidRDefault="00296C42" w:rsidP="00C822BC">
      <w:pPr>
        <w:shd w:val="clear" w:color="auto" w:fill="FFFFFF"/>
        <w:spacing w:beforeAutospacing="1" w:after="0" w:afterAutospacing="1" w:line="240" w:lineRule="auto"/>
        <w:rPr>
          <w:rFonts w:ascii="Arial" w:hAnsi="Arial" w:cs="Arial"/>
          <w:color w:val="000000" w:themeColor="text1"/>
          <w:sz w:val="24"/>
          <w:szCs w:val="24"/>
          <w:shd w:val="clear" w:color="auto" w:fill="FFFFFF"/>
        </w:rPr>
      </w:pPr>
      <w:r w:rsidRPr="00C16132">
        <w:rPr>
          <w:rFonts w:ascii="Arial" w:hAnsi="Arial" w:cs="Arial"/>
          <w:color w:val="000000" w:themeColor="text1"/>
          <w:sz w:val="24"/>
          <w:szCs w:val="24"/>
          <w:shd w:val="clear" w:color="auto" w:fill="FFFFFF"/>
        </w:rPr>
        <w:t xml:space="preserve">Tingling, P., Parent, M. and Wade, M. (2003), ‘Extending the capabilities of internet-based research: lessons from the field’, </w:t>
      </w:r>
      <w:r w:rsidRPr="00C16132">
        <w:rPr>
          <w:rFonts w:ascii="Arial" w:hAnsi="Arial" w:cs="Arial"/>
          <w:i/>
          <w:color w:val="000000" w:themeColor="text1"/>
          <w:sz w:val="24"/>
          <w:szCs w:val="24"/>
          <w:shd w:val="clear" w:color="auto" w:fill="FFFFFF"/>
        </w:rPr>
        <w:t>Internet Research</w:t>
      </w:r>
      <w:r w:rsidRPr="00C16132">
        <w:rPr>
          <w:rFonts w:ascii="Arial" w:hAnsi="Arial" w:cs="Arial"/>
          <w:color w:val="000000" w:themeColor="text1"/>
          <w:sz w:val="24"/>
          <w:szCs w:val="24"/>
          <w:shd w:val="clear" w:color="auto" w:fill="FFFFFF"/>
        </w:rPr>
        <w:t xml:space="preserve">,13 (3), pp. 223-235. Available at: </w:t>
      </w:r>
      <w:r w:rsidR="00C822BC" w:rsidRPr="00C822BC">
        <w:rPr>
          <w:rFonts w:ascii="Arial" w:hAnsi="Arial" w:cs="Arial"/>
          <w:color w:val="555555"/>
          <w:sz w:val="24"/>
          <w:szCs w:val="24"/>
          <w:shd w:val="clear" w:color="auto" w:fill="FFFFFF"/>
        </w:rPr>
        <w:t>DOI:</w:t>
      </w:r>
      <w:hyperlink r:id="rId48" w:tgtFrame="_blank" w:history="1">
        <w:r w:rsidR="00C822BC" w:rsidRPr="00C822BC">
          <w:rPr>
            <w:rFonts w:ascii="Arial" w:hAnsi="Arial" w:cs="Arial"/>
            <w:color w:val="0000FF"/>
            <w:sz w:val="24"/>
            <w:szCs w:val="24"/>
            <w:u w:val="single"/>
            <w:bdr w:val="none" w:sz="0" w:space="0" w:color="auto" w:frame="1"/>
            <w:shd w:val="clear" w:color="auto" w:fill="FFFFFF"/>
          </w:rPr>
          <w:t>10.1108/10662240310478231</w:t>
        </w:r>
      </w:hyperlink>
    </w:p>
    <w:p w:rsidR="00296C42" w:rsidRPr="00C16132" w:rsidRDefault="00296C42" w:rsidP="00C822BC">
      <w:pPr>
        <w:shd w:val="clear" w:color="auto" w:fill="FFFFFF"/>
        <w:spacing w:beforeAutospacing="1" w:after="0" w:afterAutospacing="1" w:line="240" w:lineRule="auto"/>
        <w:rPr>
          <w:rFonts w:ascii="Arial" w:hAnsi="Arial" w:cs="Arial"/>
          <w:color w:val="000000"/>
          <w:sz w:val="24"/>
          <w:szCs w:val="24"/>
          <w:shd w:val="clear" w:color="auto" w:fill="FFFFFF"/>
        </w:rPr>
      </w:pPr>
      <w:r w:rsidRPr="00C16132">
        <w:rPr>
          <w:rFonts w:ascii="Arial" w:hAnsi="Arial" w:cs="Arial"/>
          <w:color w:val="000000"/>
          <w:sz w:val="24"/>
          <w:szCs w:val="24"/>
          <w:shd w:val="clear" w:color="auto" w:fill="FFFFFF"/>
        </w:rPr>
        <w:t xml:space="preserve">Ulster University (no </w:t>
      </w:r>
      <w:proofErr w:type="gramStart"/>
      <w:r w:rsidRPr="00C16132">
        <w:rPr>
          <w:rFonts w:ascii="Arial" w:hAnsi="Arial" w:cs="Arial"/>
          <w:color w:val="000000"/>
          <w:sz w:val="24"/>
          <w:szCs w:val="24"/>
          <w:shd w:val="clear" w:color="auto" w:fill="FFFFFF"/>
        </w:rPr>
        <w:t>date )</w:t>
      </w:r>
      <w:proofErr w:type="gramEnd"/>
      <w:r w:rsidRPr="00C16132">
        <w:rPr>
          <w:rFonts w:ascii="Arial" w:hAnsi="Arial" w:cs="Arial"/>
          <w:color w:val="000000"/>
          <w:sz w:val="24"/>
          <w:szCs w:val="24"/>
          <w:shd w:val="clear" w:color="auto" w:fill="FFFFFF"/>
        </w:rPr>
        <w:t xml:space="preserve"> </w:t>
      </w:r>
      <w:r w:rsidRPr="00C16132">
        <w:rPr>
          <w:rFonts w:ascii="Arial" w:hAnsi="Arial" w:cs="Arial"/>
          <w:i/>
          <w:color w:val="000000"/>
          <w:sz w:val="24"/>
          <w:szCs w:val="24"/>
          <w:shd w:val="clear" w:color="auto" w:fill="FFFFFF"/>
        </w:rPr>
        <w:t xml:space="preserve">The sustainability generation: Why do Generation Z care about this planet? </w:t>
      </w:r>
      <w:r w:rsidRPr="00C16132">
        <w:rPr>
          <w:rFonts w:ascii="Arial" w:hAnsi="Arial" w:cs="Arial"/>
          <w:color w:val="000000"/>
          <w:sz w:val="24"/>
          <w:szCs w:val="24"/>
          <w:shd w:val="clear" w:color="auto" w:fill="FFFFFF"/>
        </w:rPr>
        <w:t xml:space="preserve">Available at: </w:t>
      </w:r>
      <w:hyperlink r:id="rId49" w:history="1">
        <w:r w:rsidRPr="00C16132">
          <w:rPr>
            <w:rStyle w:val="Hyperlink"/>
            <w:rFonts w:ascii="Arial" w:hAnsi="Arial" w:cs="Arial"/>
            <w:sz w:val="24"/>
            <w:szCs w:val="24"/>
            <w:shd w:val="clear" w:color="auto" w:fill="FFFFFF"/>
          </w:rPr>
          <w:t>https://www.ulster.ac.uk/faculties/ulster-university-business-school/updates/other/the-sustainability-generation-why-do-generation-z-care-about-this-planet</w:t>
        </w:r>
      </w:hyperlink>
      <w:r w:rsidRPr="00C16132">
        <w:rPr>
          <w:rFonts w:ascii="Arial" w:hAnsi="Arial" w:cs="Arial"/>
          <w:color w:val="000000"/>
          <w:sz w:val="24"/>
          <w:szCs w:val="24"/>
          <w:shd w:val="clear" w:color="auto" w:fill="FFFFFF"/>
        </w:rPr>
        <w:t xml:space="preserve"> (Accessed: 20 April, 2025). </w:t>
      </w:r>
    </w:p>
    <w:p w:rsidR="00296C42" w:rsidRPr="00C16132" w:rsidRDefault="00296C42" w:rsidP="00296C42">
      <w:pPr>
        <w:rPr>
          <w:rFonts w:ascii="Arial" w:hAnsi="Arial" w:cs="Arial"/>
          <w:sz w:val="24"/>
          <w:szCs w:val="24"/>
        </w:rPr>
      </w:pPr>
      <w:r w:rsidRPr="00C16132">
        <w:rPr>
          <w:rFonts w:ascii="Arial" w:hAnsi="Arial" w:cs="Arial"/>
          <w:sz w:val="24"/>
          <w:szCs w:val="24"/>
          <w:lang w:eastAsia="en-GB"/>
        </w:rPr>
        <w:t xml:space="preserve">Unilever (2020) </w:t>
      </w:r>
      <w:r w:rsidRPr="00C16132">
        <w:rPr>
          <w:rFonts w:ascii="Arial" w:hAnsi="Arial" w:cs="Arial"/>
          <w:i/>
          <w:sz w:val="24"/>
          <w:szCs w:val="24"/>
          <w:lang w:eastAsia="en-GB"/>
        </w:rPr>
        <w:t xml:space="preserve">Unilever celebrates 10 years of the Sustainable Living Plan. </w:t>
      </w:r>
      <w:r w:rsidRPr="00C16132">
        <w:rPr>
          <w:rFonts w:ascii="Arial" w:hAnsi="Arial" w:cs="Arial"/>
          <w:sz w:val="24"/>
          <w:szCs w:val="24"/>
        </w:rPr>
        <w:t xml:space="preserve">(Press Release, May 6). Available at: </w:t>
      </w:r>
      <w:hyperlink r:id="rId50" w:history="1">
        <w:r w:rsidRPr="00C16132">
          <w:rPr>
            <w:rStyle w:val="Hyperlink"/>
            <w:rFonts w:ascii="Arial" w:hAnsi="Arial" w:cs="Arial"/>
            <w:sz w:val="24"/>
            <w:szCs w:val="24"/>
          </w:rPr>
          <w:t>https://www.unilever.com/news/press-and-media/press-releases/2020/unilever-celebrates-10-years-of-the-sustainable-living-plan/</w:t>
        </w:r>
      </w:hyperlink>
      <w:r w:rsidRPr="00C16132">
        <w:rPr>
          <w:rFonts w:ascii="Arial" w:hAnsi="Arial" w:cs="Arial"/>
          <w:sz w:val="24"/>
          <w:szCs w:val="24"/>
        </w:rPr>
        <w:t xml:space="preserve"> (Accessed 23 April 2025). </w:t>
      </w:r>
    </w:p>
    <w:p w:rsidR="00296C42" w:rsidRPr="00C16132" w:rsidRDefault="00296C42" w:rsidP="00296C42">
      <w:pPr>
        <w:rPr>
          <w:rFonts w:ascii="Arial" w:hAnsi="Arial" w:cs="Arial"/>
          <w:sz w:val="24"/>
          <w:szCs w:val="24"/>
        </w:rPr>
      </w:pPr>
      <w:r w:rsidRPr="00C16132">
        <w:rPr>
          <w:rFonts w:ascii="Arial" w:hAnsi="Arial" w:cs="Arial"/>
          <w:sz w:val="24"/>
          <w:szCs w:val="24"/>
        </w:rPr>
        <w:lastRenderedPageBreak/>
        <w:t xml:space="preserve">Unilever (no date) Climate &amp; Nature. Available at: </w:t>
      </w:r>
      <w:hyperlink r:id="rId51" w:history="1">
        <w:r w:rsidRPr="00C16132">
          <w:rPr>
            <w:rStyle w:val="Hyperlink"/>
            <w:rFonts w:ascii="Arial" w:hAnsi="Arial" w:cs="Arial"/>
            <w:sz w:val="24"/>
            <w:szCs w:val="24"/>
          </w:rPr>
          <w:t>https://www.unilever.com/climate-nature/</w:t>
        </w:r>
      </w:hyperlink>
      <w:r w:rsidRPr="00C16132">
        <w:rPr>
          <w:rFonts w:ascii="Arial" w:hAnsi="Arial" w:cs="Arial"/>
          <w:sz w:val="24"/>
          <w:szCs w:val="24"/>
        </w:rPr>
        <w:t xml:space="preserve"> (Accessed 23 April 2025). </w:t>
      </w:r>
    </w:p>
    <w:p w:rsidR="00296C42" w:rsidRPr="00C16132" w:rsidRDefault="00296C42" w:rsidP="00296C42">
      <w:pPr>
        <w:spacing w:before="240"/>
        <w:rPr>
          <w:rStyle w:val="Hyperlink"/>
          <w:rFonts w:ascii="Arial" w:hAnsi="Arial" w:cs="Arial"/>
          <w:color w:val="000000" w:themeColor="text1"/>
          <w:sz w:val="24"/>
          <w:szCs w:val="24"/>
          <w:lang w:eastAsia="en-GB"/>
        </w:rPr>
      </w:pPr>
      <w:r w:rsidRPr="00C16132">
        <w:rPr>
          <w:rFonts w:ascii="Arial" w:hAnsi="Arial" w:cs="Arial"/>
          <w:sz w:val="24"/>
          <w:szCs w:val="24"/>
        </w:rPr>
        <w:t xml:space="preserve">United Nations (1992) </w:t>
      </w:r>
      <w:r w:rsidRPr="00C16132">
        <w:rPr>
          <w:rFonts w:ascii="Arial" w:hAnsi="Arial" w:cs="Arial"/>
          <w:i/>
          <w:sz w:val="24"/>
          <w:szCs w:val="24"/>
        </w:rPr>
        <w:t>United Nations Conference on Environment and Development, Rio de Janeiro, Brazil, 3-14 June 1992</w:t>
      </w:r>
      <w:r w:rsidRPr="00C16132">
        <w:rPr>
          <w:rFonts w:ascii="Arial" w:hAnsi="Arial" w:cs="Arial"/>
          <w:sz w:val="24"/>
          <w:szCs w:val="24"/>
        </w:rPr>
        <w:t xml:space="preserve">. Available at: </w:t>
      </w:r>
      <w:hyperlink r:id="rId52" w:history="1">
        <w:r w:rsidRPr="00C16132">
          <w:rPr>
            <w:rStyle w:val="Hyperlink"/>
            <w:rFonts w:ascii="Arial" w:hAnsi="Arial" w:cs="Arial"/>
            <w:sz w:val="24"/>
            <w:szCs w:val="24"/>
            <w:lang w:eastAsia="en-GB"/>
          </w:rPr>
          <w:t>https://www.un.org/en/conferences/environment/rio1992</w:t>
        </w:r>
      </w:hyperlink>
      <w:r w:rsidRPr="00C16132">
        <w:rPr>
          <w:rStyle w:val="Hyperlink"/>
          <w:rFonts w:ascii="Arial" w:hAnsi="Arial" w:cs="Arial"/>
          <w:sz w:val="24"/>
          <w:szCs w:val="24"/>
          <w:lang w:eastAsia="en-GB"/>
        </w:rPr>
        <w:t xml:space="preserve"> </w:t>
      </w:r>
      <w:r w:rsidRPr="00C16132">
        <w:rPr>
          <w:rStyle w:val="Hyperlink"/>
          <w:rFonts w:ascii="Arial" w:hAnsi="Arial" w:cs="Arial"/>
          <w:color w:val="000000" w:themeColor="text1"/>
          <w:sz w:val="24"/>
          <w:szCs w:val="24"/>
          <w:lang w:eastAsia="en-GB"/>
        </w:rPr>
        <w:t xml:space="preserve">(Accessed 14 April 2025). </w:t>
      </w:r>
    </w:p>
    <w:p w:rsidR="00296C42" w:rsidRPr="00C16132" w:rsidRDefault="00296C42" w:rsidP="00296C42">
      <w:pPr>
        <w:shd w:val="clear" w:color="auto" w:fill="FFFFFF"/>
        <w:spacing w:beforeAutospacing="1" w:after="0" w:afterAutospacing="1" w:line="240" w:lineRule="auto"/>
        <w:rPr>
          <w:rFonts w:ascii="Arial" w:hAnsi="Arial" w:cs="Arial"/>
          <w:color w:val="000000"/>
          <w:sz w:val="24"/>
          <w:szCs w:val="24"/>
          <w:shd w:val="clear" w:color="auto" w:fill="FFFFFF"/>
        </w:rPr>
      </w:pPr>
      <w:r w:rsidRPr="00C16132">
        <w:rPr>
          <w:rFonts w:ascii="Arial" w:hAnsi="Arial" w:cs="Arial"/>
          <w:color w:val="000000"/>
          <w:sz w:val="24"/>
          <w:szCs w:val="24"/>
          <w:shd w:val="clear" w:color="auto" w:fill="FFFFFF"/>
        </w:rPr>
        <w:t xml:space="preserve">University of Gloucestershire (2024) </w:t>
      </w:r>
      <w:r w:rsidRPr="00C16132">
        <w:rPr>
          <w:rFonts w:ascii="Arial" w:hAnsi="Arial" w:cs="Arial"/>
          <w:i/>
          <w:color w:val="000000"/>
          <w:sz w:val="24"/>
          <w:szCs w:val="24"/>
          <w:shd w:val="clear" w:color="auto" w:fill="FFFFFF"/>
        </w:rPr>
        <w:t>Using Payments and Incentives in Research</w:t>
      </w:r>
      <w:r w:rsidRPr="00C16132">
        <w:rPr>
          <w:rFonts w:ascii="Arial" w:hAnsi="Arial" w:cs="Arial"/>
          <w:color w:val="000000"/>
          <w:sz w:val="24"/>
          <w:szCs w:val="24"/>
          <w:shd w:val="clear" w:color="auto" w:fill="FFFFFF"/>
        </w:rPr>
        <w:t xml:space="preserve">. Available at: </w:t>
      </w:r>
      <w:hyperlink r:id="rId53" w:history="1">
        <w:r w:rsidRPr="00C16132">
          <w:rPr>
            <w:rStyle w:val="Hyperlink"/>
            <w:rFonts w:ascii="Arial" w:hAnsi="Arial" w:cs="Arial"/>
            <w:sz w:val="24"/>
            <w:szCs w:val="24"/>
            <w:shd w:val="clear" w:color="auto" w:fill="FFFFFF"/>
          </w:rPr>
          <w:t>https://www.glos.ac.uk/information/knowledge-base/using-payments-and-incentives-in-research/</w:t>
        </w:r>
      </w:hyperlink>
      <w:r w:rsidRPr="00C16132">
        <w:rPr>
          <w:rFonts w:ascii="Arial" w:hAnsi="Arial" w:cs="Arial"/>
          <w:color w:val="000000"/>
          <w:sz w:val="24"/>
          <w:szCs w:val="24"/>
          <w:shd w:val="clear" w:color="auto" w:fill="FFFFFF"/>
        </w:rPr>
        <w:t xml:space="preserve"> (Accessed 19 April 2025). </w:t>
      </w:r>
    </w:p>
    <w:p w:rsidR="00296C42" w:rsidRPr="00C16132" w:rsidRDefault="00296C42" w:rsidP="00296C42">
      <w:pPr>
        <w:spacing w:line="276" w:lineRule="auto"/>
        <w:jc w:val="both"/>
        <w:rPr>
          <w:rFonts w:ascii="Arial" w:hAnsi="Arial" w:cs="Arial"/>
          <w:color w:val="000000" w:themeColor="text1"/>
          <w:sz w:val="24"/>
          <w:szCs w:val="24"/>
          <w:shd w:val="clear" w:color="auto" w:fill="FFFFFF"/>
        </w:rPr>
      </w:pPr>
      <w:r w:rsidRPr="00C16132">
        <w:rPr>
          <w:rFonts w:ascii="Arial" w:hAnsi="Arial" w:cs="Arial"/>
          <w:color w:val="000000" w:themeColor="text1"/>
          <w:sz w:val="24"/>
          <w:szCs w:val="24"/>
          <w:shd w:val="clear" w:color="auto" w:fill="FFFFFF"/>
        </w:rPr>
        <w:t xml:space="preserve">UWTSD (2022) </w:t>
      </w:r>
      <w:r w:rsidRPr="00C16132">
        <w:rPr>
          <w:rFonts w:ascii="Arial" w:hAnsi="Arial" w:cs="Arial"/>
          <w:i/>
          <w:color w:val="000000" w:themeColor="text1"/>
          <w:sz w:val="24"/>
          <w:szCs w:val="24"/>
          <w:shd w:val="clear" w:color="auto" w:fill="FFFFFF"/>
        </w:rPr>
        <w:t>Research Integrity and Ethics</w:t>
      </w:r>
      <w:r w:rsidRPr="00C16132">
        <w:rPr>
          <w:rFonts w:ascii="Arial" w:hAnsi="Arial" w:cs="Arial"/>
          <w:color w:val="000000" w:themeColor="text1"/>
          <w:sz w:val="24"/>
          <w:szCs w:val="24"/>
          <w:shd w:val="clear" w:color="auto" w:fill="FFFFFF"/>
        </w:rPr>
        <w:t xml:space="preserve">. Available at: </w:t>
      </w:r>
      <w:hyperlink r:id="rId54" w:history="1">
        <w:r w:rsidRPr="00C16132">
          <w:rPr>
            <w:rStyle w:val="Hyperlink"/>
            <w:rFonts w:ascii="Arial" w:hAnsi="Arial" w:cs="Arial"/>
            <w:sz w:val="24"/>
            <w:szCs w:val="24"/>
            <w:shd w:val="clear" w:color="auto" w:fill="FFFFFF"/>
          </w:rPr>
          <w:t>https://www.uwtsd.ac.uk/research/research-integrity-and-ethics</w:t>
        </w:r>
      </w:hyperlink>
      <w:r w:rsidRPr="00C16132">
        <w:rPr>
          <w:rFonts w:ascii="Arial" w:hAnsi="Arial" w:cs="Arial"/>
          <w:color w:val="000000" w:themeColor="text1"/>
          <w:sz w:val="24"/>
          <w:szCs w:val="24"/>
          <w:shd w:val="clear" w:color="auto" w:fill="FFFFFF"/>
        </w:rPr>
        <w:t xml:space="preserve"> (Accessed 22 April 2025). </w:t>
      </w:r>
    </w:p>
    <w:p w:rsidR="00296C42" w:rsidRPr="00C16132" w:rsidRDefault="00296C42" w:rsidP="00296C42">
      <w:pPr>
        <w:spacing w:before="240"/>
        <w:rPr>
          <w:rFonts w:ascii="Arial" w:hAnsi="Arial" w:cs="Arial"/>
          <w:color w:val="000000"/>
          <w:sz w:val="24"/>
          <w:szCs w:val="24"/>
          <w:shd w:val="clear" w:color="auto" w:fill="FFFFFF"/>
        </w:rPr>
      </w:pPr>
      <w:proofErr w:type="spellStart"/>
      <w:r w:rsidRPr="00C16132">
        <w:rPr>
          <w:rFonts w:ascii="Arial" w:hAnsi="Arial" w:cs="Arial"/>
          <w:color w:val="000000"/>
          <w:sz w:val="24"/>
          <w:szCs w:val="24"/>
          <w:shd w:val="clear" w:color="auto" w:fill="FFFFFF"/>
        </w:rPr>
        <w:t>Vanderstoep</w:t>
      </w:r>
      <w:proofErr w:type="spellEnd"/>
      <w:r w:rsidRPr="00C16132">
        <w:rPr>
          <w:rFonts w:ascii="Arial" w:hAnsi="Arial" w:cs="Arial"/>
          <w:color w:val="000000"/>
          <w:sz w:val="24"/>
          <w:szCs w:val="24"/>
          <w:shd w:val="clear" w:color="auto" w:fill="FFFFFF"/>
        </w:rPr>
        <w:t>, S.W. and J</w:t>
      </w:r>
      <w:r w:rsidR="00DA326D">
        <w:rPr>
          <w:rFonts w:ascii="Arial" w:hAnsi="Arial" w:cs="Arial"/>
          <w:color w:val="000000"/>
          <w:sz w:val="24"/>
          <w:szCs w:val="24"/>
          <w:shd w:val="clear" w:color="auto" w:fill="FFFFFF"/>
        </w:rPr>
        <w:t>ohnston</w:t>
      </w:r>
      <w:r w:rsidRPr="00C16132">
        <w:rPr>
          <w:rFonts w:ascii="Arial" w:hAnsi="Arial" w:cs="Arial"/>
          <w:color w:val="000000"/>
          <w:sz w:val="24"/>
          <w:szCs w:val="24"/>
          <w:shd w:val="clear" w:color="auto" w:fill="FFFFFF"/>
        </w:rPr>
        <w:t xml:space="preserve">, </w:t>
      </w:r>
      <w:proofErr w:type="gramStart"/>
      <w:r w:rsidRPr="00C16132">
        <w:rPr>
          <w:rFonts w:ascii="Arial" w:hAnsi="Arial" w:cs="Arial"/>
          <w:color w:val="000000"/>
          <w:sz w:val="24"/>
          <w:szCs w:val="24"/>
          <w:shd w:val="clear" w:color="auto" w:fill="FFFFFF"/>
        </w:rPr>
        <w:t>D.D.(</w:t>
      </w:r>
      <w:proofErr w:type="gramEnd"/>
      <w:r w:rsidRPr="00C16132">
        <w:rPr>
          <w:rFonts w:ascii="Arial" w:hAnsi="Arial" w:cs="Arial"/>
          <w:color w:val="000000"/>
          <w:sz w:val="24"/>
          <w:szCs w:val="24"/>
          <w:shd w:val="clear" w:color="auto" w:fill="FFFFFF"/>
        </w:rPr>
        <w:t>2009) </w:t>
      </w:r>
      <w:r w:rsidRPr="00C16132">
        <w:rPr>
          <w:rFonts w:ascii="Arial" w:hAnsi="Arial" w:cs="Arial"/>
          <w:i/>
          <w:iCs/>
          <w:color w:val="000000"/>
          <w:sz w:val="24"/>
          <w:szCs w:val="24"/>
          <w:shd w:val="clear" w:color="auto" w:fill="FFFFFF"/>
        </w:rPr>
        <w:t>Research methods for everyday life: blending qualitative and quantitative approaches. </w:t>
      </w:r>
      <w:r w:rsidRPr="00C16132">
        <w:rPr>
          <w:rFonts w:ascii="Arial" w:hAnsi="Arial" w:cs="Arial"/>
          <w:color w:val="000000"/>
          <w:sz w:val="24"/>
          <w:szCs w:val="24"/>
          <w:shd w:val="clear" w:color="auto" w:fill="FFFFFF"/>
        </w:rPr>
        <w:t>San Francisco: Jossey-Bass.</w:t>
      </w:r>
    </w:p>
    <w:p w:rsidR="00296C42" w:rsidRPr="00C16132" w:rsidRDefault="00296C42" w:rsidP="00296C42">
      <w:pPr>
        <w:rPr>
          <w:rStyle w:val="Hyperlink"/>
          <w:rFonts w:ascii="Arial" w:hAnsi="Arial" w:cs="Arial"/>
          <w:color w:val="000000" w:themeColor="text1"/>
          <w:sz w:val="24"/>
          <w:szCs w:val="24"/>
          <w:lang w:eastAsia="en-GB"/>
        </w:rPr>
      </w:pPr>
      <w:r w:rsidRPr="00DA326D">
        <w:rPr>
          <w:rStyle w:val="Hyperlink"/>
          <w:rFonts w:ascii="Arial" w:hAnsi="Arial" w:cs="Arial"/>
          <w:color w:val="000000" w:themeColor="text1"/>
          <w:sz w:val="24"/>
          <w:szCs w:val="24"/>
          <w:u w:val="none"/>
          <w:lang w:eastAsia="en-GB"/>
        </w:rPr>
        <w:t xml:space="preserve">Waitrose &amp; Partners (no date) </w:t>
      </w:r>
      <w:r w:rsidRPr="00DA326D">
        <w:rPr>
          <w:rStyle w:val="Hyperlink"/>
          <w:rFonts w:ascii="Arial" w:hAnsi="Arial" w:cs="Arial"/>
          <w:i/>
          <w:color w:val="000000" w:themeColor="text1"/>
          <w:sz w:val="24"/>
          <w:szCs w:val="24"/>
          <w:u w:val="none"/>
          <w:lang w:eastAsia="en-GB"/>
        </w:rPr>
        <w:t>Fish and Seafood</w:t>
      </w:r>
      <w:r w:rsidRPr="00DA326D">
        <w:rPr>
          <w:rStyle w:val="Hyperlink"/>
          <w:rFonts w:ascii="Arial" w:hAnsi="Arial" w:cs="Arial"/>
          <w:color w:val="000000" w:themeColor="text1"/>
          <w:sz w:val="24"/>
          <w:szCs w:val="24"/>
          <w:u w:val="none"/>
          <w:lang w:eastAsia="en-GB"/>
        </w:rPr>
        <w:t>. Available at</w:t>
      </w:r>
      <w:r w:rsidRPr="00C16132">
        <w:rPr>
          <w:rStyle w:val="Hyperlink"/>
          <w:rFonts w:ascii="Arial" w:hAnsi="Arial" w:cs="Arial"/>
          <w:color w:val="000000" w:themeColor="text1"/>
          <w:sz w:val="24"/>
          <w:szCs w:val="24"/>
          <w:lang w:eastAsia="en-GB"/>
        </w:rPr>
        <w:t xml:space="preserve">: </w:t>
      </w:r>
      <w:hyperlink r:id="rId55" w:history="1">
        <w:r w:rsidRPr="00C16132">
          <w:rPr>
            <w:rStyle w:val="Hyperlink"/>
            <w:rFonts w:ascii="Arial" w:hAnsi="Arial" w:cs="Arial"/>
            <w:sz w:val="24"/>
            <w:szCs w:val="24"/>
            <w:lang w:eastAsia="en-GB"/>
          </w:rPr>
          <w:t>https://www.waitrose.com/ecom/content/sustainability/responsible-sourcing/fish-and-seafood?srsltid=AfmBOoq_xMxgvTjXh24gaE3BfY76-elDrgImVrLJGr32zU4U4ZWr77sY</w:t>
        </w:r>
      </w:hyperlink>
      <w:r w:rsidRPr="00C16132">
        <w:rPr>
          <w:rFonts w:ascii="Arial" w:hAnsi="Arial" w:cs="Arial"/>
          <w:sz w:val="24"/>
          <w:szCs w:val="24"/>
          <w:lang w:eastAsia="en-GB"/>
        </w:rPr>
        <w:t xml:space="preserve">  (Accessed 18 April 2025). </w:t>
      </w:r>
      <w:r w:rsidRPr="00C16132">
        <w:rPr>
          <w:rStyle w:val="Hyperlink"/>
          <w:rFonts w:ascii="Arial" w:hAnsi="Arial" w:cs="Arial"/>
          <w:color w:val="000000" w:themeColor="text1"/>
          <w:sz w:val="24"/>
          <w:szCs w:val="24"/>
          <w:lang w:eastAsia="en-GB"/>
        </w:rPr>
        <w:t xml:space="preserve"> </w:t>
      </w:r>
    </w:p>
    <w:p w:rsidR="00296C42" w:rsidRPr="00C16132" w:rsidRDefault="00296C42" w:rsidP="00296C42">
      <w:pPr>
        <w:spacing w:before="240"/>
        <w:rPr>
          <w:rFonts w:ascii="Arial" w:hAnsi="Arial" w:cs="Arial"/>
          <w:color w:val="333333"/>
          <w:sz w:val="24"/>
          <w:szCs w:val="24"/>
          <w:shd w:val="clear" w:color="auto" w:fill="FFFFFF"/>
        </w:rPr>
      </w:pPr>
      <w:r w:rsidRPr="003C1C9A">
        <w:rPr>
          <w:rFonts w:ascii="Arial" w:hAnsi="Arial" w:cs="Arial"/>
          <w:sz w:val="24"/>
          <w:szCs w:val="24"/>
          <w:shd w:val="clear" w:color="auto" w:fill="FFFFFF"/>
        </w:rPr>
        <w:t xml:space="preserve">Wardle, J., </w:t>
      </w:r>
      <w:proofErr w:type="spellStart"/>
      <w:r w:rsidRPr="003C1C9A">
        <w:rPr>
          <w:rFonts w:ascii="Arial" w:hAnsi="Arial" w:cs="Arial"/>
          <w:sz w:val="24"/>
          <w:szCs w:val="24"/>
          <w:shd w:val="clear" w:color="auto" w:fill="FFFFFF"/>
        </w:rPr>
        <w:t>Sorathia</w:t>
      </w:r>
      <w:proofErr w:type="spellEnd"/>
      <w:r w:rsidRPr="003C1C9A">
        <w:rPr>
          <w:rFonts w:ascii="Arial" w:hAnsi="Arial" w:cs="Arial"/>
          <w:sz w:val="24"/>
          <w:szCs w:val="24"/>
          <w:shd w:val="clear" w:color="auto" w:fill="FFFFFF"/>
        </w:rPr>
        <w:t xml:space="preserve">, A., Smith, P., &amp; Feliciano, D. (2023) </w:t>
      </w:r>
      <w:proofErr w:type="gramStart"/>
      <w:r w:rsidRPr="003C1C9A">
        <w:rPr>
          <w:rFonts w:ascii="Arial" w:hAnsi="Arial" w:cs="Arial"/>
          <w:sz w:val="24"/>
          <w:szCs w:val="24"/>
          <w:shd w:val="clear" w:color="auto" w:fill="FFFFFF"/>
        </w:rPr>
        <w:t>‘ Environmental</w:t>
      </w:r>
      <w:proofErr w:type="gramEnd"/>
      <w:r w:rsidRPr="003C1C9A">
        <w:rPr>
          <w:rFonts w:ascii="Arial" w:hAnsi="Arial" w:cs="Arial"/>
          <w:sz w:val="24"/>
          <w:szCs w:val="24"/>
          <w:shd w:val="clear" w:color="auto" w:fill="FFFFFF"/>
        </w:rPr>
        <w:t>, social and economic perceptions of local food production: a case study of Aberdeenshire farmers’ markets’, </w:t>
      </w:r>
      <w:r w:rsidRPr="003C1C9A">
        <w:rPr>
          <w:rFonts w:ascii="Arial" w:hAnsi="Arial" w:cs="Arial"/>
          <w:i/>
          <w:iCs/>
          <w:sz w:val="24"/>
          <w:szCs w:val="24"/>
          <w:shd w:val="clear" w:color="auto" w:fill="FFFFFF"/>
        </w:rPr>
        <w:t>Scottish Geographical Journal</w:t>
      </w:r>
      <w:r w:rsidRPr="003C1C9A">
        <w:rPr>
          <w:rFonts w:ascii="Arial" w:hAnsi="Arial" w:cs="Arial"/>
          <w:sz w:val="24"/>
          <w:szCs w:val="24"/>
          <w:shd w:val="clear" w:color="auto" w:fill="FFFFFF"/>
        </w:rPr>
        <w:t>, </w:t>
      </w:r>
      <w:r w:rsidRPr="003C1C9A">
        <w:rPr>
          <w:rFonts w:ascii="Arial" w:hAnsi="Arial" w:cs="Arial"/>
          <w:i/>
          <w:iCs/>
          <w:sz w:val="24"/>
          <w:szCs w:val="24"/>
          <w:shd w:val="clear" w:color="auto" w:fill="FFFFFF"/>
        </w:rPr>
        <w:t>140</w:t>
      </w:r>
      <w:r w:rsidRPr="003C1C9A">
        <w:rPr>
          <w:rFonts w:ascii="Arial" w:hAnsi="Arial" w:cs="Arial"/>
          <w:sz w:val="24"/>
          <w:szCs w:val="24"/>
          <w:shd w:val="clear" w:color="auto" w:fill="FFFFFF"/>
        </w:rPr>
        <w:t xml:space="preserve">(1–2), pp.233–247. Available at: </w:t>
      </w:r>
      <w:hyperlink r:id="rId56" w:history="1">
        <w:r w:rsidRPr="00C16132">
          <w:rPr>
            <w:rStyle w:val="Hyperlink"/>
            <w:rFonts w:ascii="Arial" w:hAnsi="Arial" w:cs="Arial"/>
            <w:sz w:val="24"/>
            <w:szCs w:val="24"/>
            <w:shd w:val="clear" w:color="auto" w:fill="FFFFFF"/>
          </w:rPr>
          <w:t>https://doi.org/10.1080/14702541.2023.2242834</w:t>
        </w:r>
      </w:hyperlink>
      <w:r w:rsidRPr="00C16132">
        <w:rPr>
          <w:rFonts w:ascii="Arial" w:hAnsi="Arial" w:cs="Arial"/>
          <w:color w:val="333333"/>
          <w:sz w:val="24"/>
          <w:szCs w:val="24"/>
          <w:shd w:val="clear" w:color="auto" w:fill="FFFFFF"/>
        </w:rPr>
        <w:t xml:space="preserve"> </w:t>
      </w:r>
    </w:p>
    <w:p w:rsidR="00296C42" w:rsidRPr="00C16132" w:rsidRDefault="00296C42" w:rsidP="00296C42">
      <w:pPr>
        <w:rPr>
          <w:rStyle w:val="Hyperlink"/>
          <w:rFonts w:ascii="Arial" w:hAnsi="Arial" w:cs="Arial"/>
          <w:color w:val="000000" w:themeColor="text1"/>
          <w:sz w:val="24"/>
          <w:szCs w:val="24"/>
          <w:lang w:eastAsia="en-GB"/>
        </w:rPr>
      </w:pPr>
      <w:r w:rsidRPr="00DA326D">
        <w:rPr>
          <w:rStyle w:val="Hyperlink"/>
          <w:rFonts w:ascii="Arial" w:hAnsi="Arial" w:cs="Arial"/>
          <w:color w:val="000000" w:themeColor="text1"/>
          <w:sz w:val="24"/>
          <w:szCs w:val="24"/>
          <w:u w:val="none"/>
          <w:lang w:eastAsia="en-GB"/>
        </w:rPr>
        <w:t xml:space="preserve">Weston, P. (2023) ‘Tesco accused of greenwashing over ‘biodegradable’ teabags’, </w:t>
      </w:r>
      <w:r w:rsidRPr="00DA326D">
        <w:rPr>
          <w:rStyle w:val="Hyperlink"/>
          <w:rFonts w:ascii="Arial" w:hAnsi="Arial" w:cs="Arial"/>
          <w:i/>
          <w:color w:val="000000" w:themeColor="text1"/>
          <w:sz w:val="24"/>
          <w:szCs w:val="24"/>
          <w:u w:val="none"/>
          <w:lang w:eastAsia="en-GB"/>
        </w:rPr>
        <w:t>The Guardian</w:t>
      </w:r>
      <w:r w:rsidRPr="00DA326D">
        <w:rPr>
          <w:rStyle w:val="Hyperlink"/>
          <w:rFonts w:ascii="Arial" w:hAnsi="Arial" w:cs="Arial"/>
          <w:color w:val="000000" w:themeColor="text1"/>
          <w:sz w:val="24"/>
          <w:szCs w:val="24"/>
          <w:u w:val="none"/>
          <w:lang w:eastAsia="en-GB"/>
        </w:rPr>
        <w:t>, 28 February. Available at:</w:t>
      </w:r>
      <w:r w:rsidRPr="00C16132">
        <w:rPr>
          <w:rStyle w:val="Hyperlink"/>
          <w:rFonts w:ascii="Arial" w:hAnsi="Arial" w:cs="Arial"/>
          <w:color w:val="000000" w:themeColor="text1"/>
          <w:sz w:val="24"/>
          <w:szCs w:val="24"/>
          <w:lang w:eastAsia="en-GB"/>
        </w:rPr>
        <w:t xml:space="preserve"> </w:t>
      </w:r>
      <w:hyperlink r:id="rId57" w:history="1">
        <w:r w:rsidRPr="00C16132">
          <w:rPr>
            <w:rStyle w:val="Hyperlink"/>
            <w:rFonts w:ascii="Arial" w:hAnsi="Arial" w:cs="Arial"/>
            <w:sz w:val="24"/>
            <w:szCs w:val="24"/>
            <w:lang w:eastAsia="en-GB"/>
          </w:rPr>
          <w:t>https://www.theguardian.com/environment/2023/feb/28/tesco-accused-of-greenwashing-over-biodegradable-teabags</w:t>
        </w:r>
      </w:hyperlink>
      <w:r w:rsidRPr="00C16132">
        <w:rPr>
          <w:rStyle w:val="Hyperlink"/>
          <w:rFonts w:ascii="Arial" w:hAnsi="Arial" w:cs="Arial"/>
          <w:color w:val="000000" w:themeColor="text1"/>
          <w:sz w:val="24"/>
          <w:szCs w:val="24"/>
          <w:lang w:eastAsia="en-GB"/>
        </w:rPr>
        <w:t xml:space="preserve">  (Accessed  20 April 2025). </w:t>
      </w:r>
    </w:p>
    <w:p w:rsidR="00296C42" w:rsidRPr="00C16132" w:rsidRDefault="00296C42" w:rsidP="00296C42">
      <w:pPr>
        <w:spacing w:before="240"/>
        <w:rPr>
          <w:rFonts w:ascii="Arial" w:hAnsi="Arial" w:cs="Arial"/>
          <w:color w:val="000000"/>
          <w:sz w:val="24"/>
          <w:szCs w:val="24"/>
          <w:shd w:val="clear" w:color="auto" w:fill="FFFFFF"/>
        </w:rPr>
      </w:pPr>
      <w:r w:rsidRPr="00C16132">
        <w:rPr>
          <w:rFonts w:ascii="Arial" w:hAnsi="Arial" w:cs="Arial"/>
          <w:color w:val="000000"/>
          <w:sz w:val="24"/>
          <w:szCs w:val="24"/>
          <w:shd w:val="clear" w:color="auto" w:fill="FFFFFF"/>
        </w:rPr>
        <w:t xml:space="preserve">Wunsch, N-G. (2024) </w:t>
      </w:r>
      <w:r w:rsidRPr="00C16132">
        <w:rPr>
          <w:rFonts w:ascii="Arial" w:hAnsi="Arial" w:cs="Arial"/>
          <w:i/>
          <w:color w:val="000000"/>
          <w:sz w:val="24"/>
          <w:szCs w:val="24"/>
          <w:shd w:val="clear" w:color="auto" w:fill="FFFFFF"/>
        </w:rPr>
        <w:t>Meat free-diet trends in Great Britain in 2024 by generation</w:t>
      </w:r>
      <w:r w:rsidRPr="00C16132">
        <w:rPr>
          <w:rFonts w:ascii="Arial" w:hAnsi="Arial" w:cs="Arial"/>
          <w:color w:val="000000"/>
          <w:sz w:val="24"/>
          <w:szCs w:val="24"/>
          <w:shd w:val="clear" w:color="auto" w:fill="FFFFFF"/>
        </w:rPr>
        <w:t xml:space="preserve">. Available at: </w:t>
      </w:r>
      <w:hyperlink r:id="rId58" w:history="1">
        <w:r w:rsidRPr="00C16132">
          <w:rPr>
            <w:rStyle w:val="Hyperlink"/>
            <w:rFonts w:ascii="Arial" w:hAnsi="Arial" w:cs="Arial"/>
            <w:sz w:val="24"/>
            <w:szCs w:val="24"/>
            <w:shd w:val="clear" w:color="auto" w:fill="FFFFFF"/>
          </w:rPr>
          <w:t>https://www.statista.com/statistics/1179923/share-of-adults-that-do-not-eat-meat-among-generations-in-great-britain/</w:t>
        </w:r>
      </w:hyperlink>
      <w:r w:rsidRPr="00C16132">
        <w:rPr>
          <w:rFonts w:ascii="Arial" w:hAnsi="Arial" w:cs="Arial"/>
          <w:color w:val="000000"/>
          <w:sz w:val="24"/>
          <w:szCs w:val="24"/>
          <w:shd w:val="clear" w:color="auto" w:fill="FFFFFF"/>
        </w:rPr>
        <w:t xml:space="preserve"> (Accessed 16 April 2025). </w:t>
      </w:r>
    </w:p>
    <w:p w:rsidR="00296C42" w:rsidRPr="00C16132" w:rsidRDefault="00296C42" w:rsidP="00296C42">
      <w:pPr>
        <w:spacing w:before="240"/>
        <w:rPr>
          <w:rFonts w:ascii="Arial" w:hAnsi="Arial" w:cs="Arial"/>
          <w:color w:val="000000" w:themeColor="text1"/>
          <w:sz w:val="24"/>
          <w:szCs w:val="24"/>
          <w:shd w:val="clear" w:color="auto" w:fill="FFFFFF"/>
        </w:rPr>
      </w:pPr>
      <w:r w:rsidRPr="00C16132">
        <w:rPr>
          <w:rFonts w:ascii="Arial" w:hAnsi="Arial" w:cs="Arial"/>
          <w:sz w:val="24"/>
          <w:szCs w:val="24"/>
        </w:rPr>
        <w:t xml:space="preserve">WWF </w:t>
      </w:r>
      <w:proofErr w:type="gramStart"/>
      <w:r w:rsidRPr="00C16132">
        <w:rPr>
          <w:rFonts w:ascii="Arial" w:hAnsi="Arial" w:cs="Arial"/>
          <w:sz w:val="24"/>
          <w:szCs w:val="24"/>
        </w:rPr>
        <w:t>( no</w:t>
      </w:r>
      <w:proofErr w:type="gramEnd"/>
      <w:r w:rsidRPr="00C16132">
        <w:rPr>
          <w:rFonts w:ascii="Arial" w:hAnsi="Arial" w:cs="Arial"/>
          <w:sz w:val="24"/>
          <w:szCs w:val="24"/>
        </w:rPr>
        <w:t xml:space="preserve"> date) </w:t>
      </w:r>
      <w:r w:rsidRPr="00C16132">
        <w:rPr>
          <w:rFonts w:ascii="Arial" w:hAnsi="Arial" w:cs="Arial"/>
          <w:i/>
          <w:sz w:val="24"/>
          <w:szCs w:val="24"/>
        </w:rPr>
        <w:t>School Sustainable Guide.</w:t>
      </w:r>
      <w:r w:rsidRPr="00C16132">
        <w:rPr>
          <w:rFonts w:ascii="Arial" w:hAnsi="Arial" w:cs="Arial"/>
          <w:sz w:val="24"/>
          <w:szCs w:val="24"/>
        </w:rPr>
        <w:t xml:space="preserve"> Available at:  </w:t>
      </w:r>
      <w:hyperlink r:id="rId59" w:history="1">
        <w:r w:rsidRPr="00C16132">
          <w:rPr>
            <w:rStyle w:val="Hyperlink"/>
            <w:rFonts w:ascii="Arial" w:hAnsi="Arial" w:cs="Arial"/>
            <w:sz w:val="24"/>
            <w:szCs w:val="24"/>
          </w:rPr>
          <w:t>https://tinyurl.com/4hk4ukuj</w:t>
        </w:r>
      </w:hyperlink>
      <w:r w:rsidRPr="00C16132">
        <w:rPr>
          <w:rFonts w:ascii="Arial" w:hAnsi="Arial" w:cs="Arial"/>
          <w:color w:val="FFFFFF" w:themeColor="background1"/>
          <w:sz w:val="24"/>
          <w:szCs w:val="24"/>
          <w:shd w:val="clear" w:color="auto" w:fill="FFFFFF"/>
        </w:rPr>
        <w:t>(</w:t>
      </w:r>
      <w:proofErr w:type="gramStart"/>
      <w:r w:rsidRPr="00C16132">
        <w:rPr>
          <w:rFonts w:ascii="Arial" w:hAnsi="Arial" w:cs="Arial"/>
          <w:color w:val="FFFFFF" w:themeColor="background1"/>
          <w:sz w:val="24"/>
          <w:szCs w:val="24"/>
          <w:shd w:val="clear" w:color="auto" w:fill="FFFFFF"/>
        </w:rPr>
        <w:t>f</w:t>
      </w:r>
      <w:r w:rsidRPr="00C16132">
        <w:rPr>
          <w:rFonts w:ascii="Arial" w:hAnsi="Arial" w:cs="Arial"/>
          <w:color w:val="000000" w:themeColor="text1"/>
          <w:sz w:val="24"/>
          <w:szCs w:val="24"/>
          <w:shd w:val="clear" w:color="auto" w:fill="FFFFFF"/>
        </w:rPr>
        <w:t>(</w:t>
      </w:r>
      <w:proofErr w:type="gramEnd"/>
      <w:r w:rsidRPr="00C16132">
        <w:rPr>
          <w:rFonts w:ascii="Arial" w:hAnsi="Arial" w:cs="Arial"/>
          <w:color w:val="000000" w:themeColor="text1"/>
          <w:sz w:val="24"/>
          <w:szCs w:val="24"/>
          <w:shd w:val="clear" w:color="auto" w:fill="FFFFFF"/>
        </w:rPr>
        <w:t xml:space="preserve">Accessed 16 April 2025). </w:t>
      </w:r>
    </w:p>
    <w:p w:rsidR="00296C42" w:rsidRPr="00C16132" w:rsidRDefault="00296C42" w:rsidP="00296C42">
      <w:pPr>
        <w:shd w:val="clear" w:color="auto" w:fill="FFFFFF"/>
        <w:spacing w:after="75" w:line="240" w:lineRule="auto"/>
        <w:rPr>
          <w:rFonts w:ascii="Arial" w:eastAsia="Times New Roman" w:hAnsi="Arial" w:cs="Arial"/>
          <w:color w:val="555555"/>
          <w:sz w:val="24"/>
          <w:szCs w:val="24"/>
          <w:lang w:eastAsia="en-GB"/>
        </w:rPr>
      </w:pPr>
      <w:r w:rsidRPr="00C16132">
        <w:rPr>
          <w:rFonts w:ascii="Arial" w:hAnsi="Arial" w:cs="Arial"/>
          <w:sz w:val="24"/>
          <w:szCs w:val="24"/>
          <w:lang w:eastAsia="en-GB"/>
        </w:rPr>
        <w:t xml:space="preserve"> </w:t>
      </w:r>
      <w:proofErr w:type="spellStart"/>
      <w:r w:rsidRPr="00C16132">
        <w:rPr>
          <w:rFonts w:ascii="Arial" w:hAnsi="Arial" w:cs="Arial"/>
          <w:sz w:val="24"/>
          <w:szCs w:val="24"/>
          <w:lang w:eastAsia="en-GB"/>
        </w:rPr>
        <w:t>Xutong</w:t>
      </w:r>
      <w:proofErr w:type="spellEnd"/>
      <w:r w:rsidRPr="00C16132">
        <w:rPr>
          <w:rFonts w:ascii="Arial" w:hAnsi="Arial" w:cs="Arial"/>
          <w:sz w:val="24"/>
          <w:szCs w:val="24"/>
          <w:lang w:eastAsia="en-GB"/>
        </w:rPr>
        <w:t>, L. (2025</w:t>
      </w:r>
      <w:proofErr w:type="gramStart"/>
      <w:r w:rsidRPr="00C16132">
        <w:rPr>
          <w:rFonts w:ascii="Arial" w:hAnsi="Arial" w:cs="Arial"/>
          <w:sz w:val="24"/>
          <w:szCs w:val="24"/>
          <w:lang w:eastAsia="en-GB"/>
        </w:rPr>
        <w:t>)  ‘</w:t>
      </w:r>
      <w:proofErr w:type="gramEnd"/>
      <w:r w:rsidRPr="00C16132">
        <w:rPr>
          <w:rFonts w:ascii="Arial" w:hAnsi="Arial" w:cs="Arial"/>
          <w:sz w:val="24"/>
          <w:szCs w:val="24"/>
          <w:lang w:eastAsia="en-GB"/>
        </w:rPr>
        <w:t xml:space="preserve">Sustainable Business Practices in the UK: Benefits and Challenges’, </w:t>
      </w:r>
      <w:r w:rsidRPr="00C16132">
        <w:rPr>
          <w:rFonts w:ascii="Arial" w:hAnsi="Arial" w:cs="Arial"/>
          <w:i/>
          <w:sz w:val="24"/>
          <w:szCs w:val="24"/>
          <w:lang w:eastAsia="en-GB"/>
        </w:rPr>
        <w:t xml:space="preserve">Advances in Economics, Management and Political Sciences, </w:t>
      </w:r>
      <w:r w:rsidRPr="00C16132">
        <w:rPr>
          <w:rFonts w:ascii="Arial" w:hAnsi="Arial" w:cs="Arial"/>
          <w:sz w:val="24"/>
          <w:szCs w:val="24"/>
          <w:lang w:eastAsia="en-GB"/>
        </w:rPr>
        <w:t xml:space="preserve">162(1), pp. 161-167. Available at: </w:t>
      </w:r>
      <w:r w:rsidRPr="00C16132">
        <w:rPr>
          <w:rFonts w:ascii="Arial" w:eastAsia="Times New Roman" w:hAnsi="Arial" w:cs="Arial"/>
          <w:color w:val="000000" w:themeColor="text1"/>
          <w:sz w:val="24"/>
          <w:szCs w:val="24"/>
          <w:lang w:eastAsia="en-GB"/>
        </w:rPr>
        <w:t>DOI</w:t>
      </w:r>
      <w:r w:rsidRPr="00C16132">
        <w:rPr>
          <w:rFonts w:ascii="Arial" w:eastAsia="Times New Roman" w:hAnsi="Arial" w:cs="Arial"/>
          <w:color w:val="555555"/>
          <w:sz w:val="24"/>
          <w:szCs w:val="24"/>
          <w:lang w:eastAsia="en-GB"/>
        </w:rPr>
        <w:t>:</w:t>
      </w:r>
      <w:hyperlink r:id="rId60" w:tgtFrame="_blank" w:history="1">
        <w:r w:rsidRPr="00C16132">
          <w:rPr>
            <w:rFonts w:ascii="Arial" w:eastAsia="Times New Roman" w:hAnsi="Arial" w:cs="Arial"/>
            <w:color w:val="0000FF"/>
            <w:sz w:val="24"/>
            <w:szCs w:val="24"/>
            <w:u w:val="single"/>
            <w:bdr w:val="none" w:sz="0" w:space="0" w:color="auto" w:frame="1"/>
            <w:lang w:eastAsia="en-GB"/>
          </w:rPr>
          <w:t>10.54254/2754-1169/2025.20389</w:t>
        </w:r>
      </w:hyperlink>
    </w:p>
    <w:p w:rsidR="00296C42" w:rsidRDefault="00296C42" w:rsidP="00296C42">
      <w:pPr>
        <w:spacing w:after="0" w:line="276" w:lineRule="auto"/>
        <w:jc w:val="both"/>
        <w:rPr>
          <w:rFonts w:ascii="Arial" w:hAnsi="Arial" w:cs="Arial"/>
          <w:color w:val="000000" w:themeColor="text1"/>
          <w:shd w:val="clear" w:color="auto" w:fill="FFFFFF"/>
        </w:rPr>
      </w:pPr>
    </w:p>
    <w:p w:rsidR="00A47A62" w:rsidRDefault="00A47A62" w:rsidP="00A47A62"/>
    <w:sectPr w:rsidR="00A47A62" w:rsidSect="00577C4B">
      <w:footerReference w:type="default" r:id="rId6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5017B" w:rsidRDefault="0055017B" w:rsidP="00BF7F6F">
      <w:pPr>
        <w:spacing w:after="0" w:line="240" w:lineRule="auto"/>
      </w:pPr>
      <w:r>
        <w:separator/>
      </w:r>
    </w:p>
  </w:endnote>
  <w:endnote w:type="continuationSeparator" w:id="0">
    <w:p w:rsidR="0055017B" w:rsidRDefault="0055017B" w:rsidP="00BF7F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__Public_Sans_Fallback_3a41d0">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84187666"/>
      <w:docPartObj>
        <w:docPartGallery w:val="Page Numbers (Bottom of Page)"/>
        <w:docPartUnique/>
      </w:docPartObj>
    </w:sdtPr>
    <w:sdtEndPr>
      <w:rPr>
        <w:noProof/>
      </w:rPr>
    </w:sdtEndPr>
    <w:sdtContent>
      <w:p w:rsidR="00E051EC" w:rsidRDefault="00E051E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E051EC" w:rsidRDefault="00E051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5017B" w:rsidRDefault="0055017B" w:rsidP="00BF7F6F">
      <w:pPr>
        <w:spacing w:after="0" w:line="240" w:lineRule="auto"/>
      </w:pPr>
      <w:r>
        <w:separator/>
      </w:r>
    </w:p>
  </w:footnote>
  <w:footnote w:type="continuationSeparator" w:id="0">
    <w:p w:rsidR="0055017B" w:rsidRDefault="0055017B" w:rsidP="00BF7F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B47993"/>
    <w:multiLevelType w:val="multilevel"/>
    <w:tmpl w:val="D5D26580"/>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F810752"/>
    <w:multiLevelType w:val="hybridMultilevel"/>
    <w:tmpl w:val="47B44C3E"/>
    <w:lvl w:ilvl="0" w:tplc="7554809C">
      <w:start w:val="9"/>
      <w:numFmt w:val="decimal"/>
      <w:lvlText w:val="%1."/>
      <w:lvlJc w:val="left"/>
      <w:pPr>
        <w:ind w:left="720" w:hanging="360"/>
      </w:pPr>
      <w:rPr>
        <w:rFonts w:asciiTheme="minorHAnsi" w:hAnsiTheme="minorHAnsi"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6F8202F"/>
    <w:multiLevelType w:val="multilevel"/>
    <w:tmpl w:val="B1C2FCB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6F090131"/>
    <w:multiLevelType w:val="multilevel"/>
    <w:tmpl w:val="C8389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24E7D69"/>
    <w:multiLevelType w:val="multilevel"/>
    <w:tmpl w:val="9D8685E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7A60754F"/>
    <w:multiLevelType w:val="hybridMultilevel"/>
    <w:tmpl w:val="914469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5"/>
  </w:num>
  <w:num w:numId="4">
    <w:abstractNumId w:val="1"/>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6B38"/>
    <w:rsid w:val="0002528D"/>
    <w:rsid w:val="000C7753"/>
    <w:rsid w:val="00130381"/>
    <w:rsid w:val="00146B38"/>
    <w:rsid w:val="00176F9A"/>
    <w:rsid w:val="001A01F1"/>
    <w:rsid w:val="001E39DF"/>
    <w:rsid w:val="00210C9F"/>
    <w:rsid w:val="002646F8"/>
    <w:rsid w:val="002663C1"/>
    <w:rsid w:val="00267FD3"/>
    <w:rsid w:val="00294741"/>
    <w:rsid w:val="00296C42"/>
    <w:rsid w:val="002D0C0B"/>
    <w:rsid w:val="002E0C59"/>
    <w:rsid w:val="002E27EC"/>
    <w:rsid w:val="00304A08"/>
    <w:rsid w:val="00365D32"/>
    <w:rsid w:val="0037301E"/>
    <w:rsid w:val="003C16CB"/>
    <w:rsid w:val="003C1C9A"/>
    <w:rsid w:val="003E7073"/>
    <w:rsid w:val="003F09B7"/>
    <w:rsid w:val="00477DF8"/>
    <w:rsid w:val="004A0A95"/>
    <w:rsid w:val="004B4E64"/>
    <w:rsid w:val="004E7A88"/>
    <w:rsid w:val="004F6464"/>
    <w:rsid w:val="0051424F"/>
    <w:rsid w:val="0055017B"/>
    <w:rsid w:val="00561414"/>
    <w:rsid w:val="0056638E"/>
    <w:rsid w:val="00577C4B"/>
    <w:rsid w:val="005D67C5"/>
    <w:rsid w:val="00630AE2"/>
    <w:rsid w:val="006353DE"/>
    <w:rsid w:val="0066139A"/>
    <w:rsid w:val="00700511"/>
    <w:rsid w:val="00761636"/>
    <w:rsid w:val="0076541E"/>
    <w:rsid w:val="0076769F"/>
    <w:rsid w:val="0078508A"/>
    <w:rsid w:val="007878F0"/>
    <w:rsid w:val="007B2D6E"/>
    <w:rsid w:val="007C4D5E"/>
    <w:rsid w:val="007D4A27"/>
    <w:rsid w:val="00883AC0"/>
    <w:rsid w:val="008A34CF"/>
    <w:rsid w:val="008B10A6"/>
    <w:rsid w:val="008B4542"/>
    <w:rsid w:val="008D4926"/>
    <w:rsid w:val="008D6806"/>
    <w:rsid w:val="0092493B"/>
    <w:rsid w:val="0094042F"/>
    <w:rsid w:val="00966206"/>
    <w:rsid w:val="00972B76"/>
    <w:rsid w:val="0099180A"/>
    <w:rsid w:val="00A457F2"/>
    <w:rsid w:val="00A47A62"/>
    <w:rsid w:val="00AA776F"/>
    <w:rsid w:val="00B00AF6"/>
    <w:rsid w:val="00B05434"/>
    <w:rsid w:val="00B15EF6"/>
    <w:rsid w:val="00B9689F"/>
    <w:rsid w:val="00BA1DA5"/>
    <w:rsid w:val="00BC7F4A"/>
    <w:rsid w:val="00BF7F6F"/>
    <w:rsid w:val="00C122EE"/>
    <w:rsid w:val="00C12C2B"/>
    <w:rsid w:val="00C15DE9"/>
    <w:rsid w:val="00C1613F"/>
    <w:rsid w:val="00C254FB"/>
    <w:rsid w:val="00C4773C"/>
    <w:rsid w:val="00C53521"/>
    <w:rsid w:val="00C822BC"/>
    <w:rsid w:val="00CB328D"/>
    <w:rsid w:val="00CE448C"/>
    <w:rsid w:val="00CF7AC2"/>
    <w:rsid w:val="00D820C4"/>
    <w:rsid w:val="00DA13F6"/>
    <w:rsid w:val="00DA326D"/>
    <w:rsid w:val="00DE4C6D"/>
    <w:rsid w:val="00DF2A71"/>
    <w:rsid w:val="00E051EC"/>
    <w:rsid w:val="00E80059"/>
    <w:rsid w:val="00E87F31"/>
    <w:rsid w:val="00EB414B"/>
    <w:rsid w:val="00EF332D"/>
    <w:rsid w:val="00EF4E5F"/>
    <w:rsid w:val="00F14B42"/>
    <w:rsid w:val="00F22FD9"/>
    <w:rsid w:val="00F32999"/>
    <w:rsid w:val="00F37CD9"/>
    <w:rsid w:val="00F6135C"/>
    <w:rsid w:val="00F65B8C"/>
    <w:rsid w:val="00F74063"/>
    <w:rsid w:val="00F80453"/>
    <w:rsid w:val="00FA54D6"/>
    <w:rsid w:val="00FE70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0E7ED6"/>
  <w15:chartTrackingRefBased/>
  <w15:docId w15:val="{7DEDB968-5FF3-4E7B-80BB-50A57C9F1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46B38"/>
  </w:style>
  <w:style w:type="paragraph" w:styleId="Heading1">
    <w:name w:val="heading 1"/>
    <w:basedOn w:val="Normal"/>
    <w:next w:val="Normal"/>
    <w:link w:val="Heading1Char"/>
    <w:uiPriority w:val="9"/>
    <w:qFormat/>
    <w:rsid w:val="00BF7F6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F7F6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F7F6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67FD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67FD3"/>
    <w:rPr>
      <w:b/>
      <w:bCs/>
    </w:rPr>
  </w:style>
  <w:style w:type="paragraph" w:styleId="ListParagraph">
    <w:name w:val="List Paragraph"/>
    <w:basedOn w:val="Normal"/>
    <w:uiPriority w:val="34"/>
    <w:qFormat/>
    <w:rsid w:val="0056638E"/>
    <w:pPr>
      <w:ind w:left="720"/>
      <w:contextualSpacing/>
    </w:pPr>
  </w:style>
  <w:style w:type="table" w:styleId="TableGrid">
    <w:name w:val="Table Grid"/>
    <w:basedOn w:val="TableNormal"/>
    <w:uiPriority w:val="59"/>
    <w:rsid w:val="00DE4C6D"/>
    <w:pPr>
      <w:spacing w:after="0" w:line="240" w:lineRule="auto"/>
    </w:pPr>
    <w:rPr>
      <w:rFonts w:eastAsiaTheme="minorEastAsia"/>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9249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972B76"/>
    <w:rPr>
      <w:sz w:val="16"/>
      <w:szCs w:val="16"/>
    </w:rPr>
  </w:style>
  <w:style w:type="paragraph" w:styleId="CommentText">
    <w:name w:val="annotation text"/>
    <w:basedOn w:val="Normal"/>
    <w:link w:val="CommentTextChar"/>
    <w:uiPriority w:val="99"/>
    <w:semiHidden/>
    <w:unhideWhenUsed/>
    <w:rsid w:val="00972B76"/>
    <w:pPr>
      <w:spacing w:line="240" w:lineRule="auto"/>
    </w:pPr>
    <w:rPr>
      <w:sz w:val="20"/>
      <w:szCs w:val="20"/>
    </w:rPr>
  </w:style>
  <w:style w:type="character" w:customStyle="1" w:styleId="CommentTextChar">
    <w:name w:val="Comment Text Char"/>
    <w:basedOn w:val="DefaultParagraphFont"/>
    <w:link w:val="CommentText"/>
    <w:uiPriority w:val="99"/>
    <w:semiHidden/>
    <w:rsid w:val="00972B76"/>
    <w:rPr>
      <w:sz w:val="20"/>
      <w:szCs w:val="20"/>
    </w:rPr>
  </w:style>
  <w:style w:type="paragraph" w:styleId="CommentSubject">
    <w:name w:val="annotation subject"/>
    <w:basedOn w:val="CommentText"/>
    <w:next w:val="CommentText"/>
    <w:link w:val="CommentSubjectChar"/>
    <w:uiPriority w:val="99"/>
    <w:semiHidden/>
    <w:unhideWhenUsed/>
    <w:rsid w:val="00972B76"/>
    <w:rPr>
      <w:b/>
      <w:bCs/>
    </w:rPr>
  </w:style>
  <w:style w:type="character" w:customStyle="1" w:styleId="CommentSubjectChar">
    <w:name w:val="Comment Subject Char"/>
    <w:basedOn w:val="CommentTextChar"/>
    <w:link w:val="CommentSubject"/>
    <w:uiPriority w:val="99"/>
    <w:semiHidden/>
    <w:rsid w:val="00972B76"/>
    <w:rPr>
      <w:b/>
      <w:bCs/>
      <w:sz w:val="20"/>
      <w:szCs w:val="20"/>
    </w:rPr>
  </w:style>
  <w:style w:type="paragraph" w:styleId="BalloonText">
    <w:name w:val="Balloon Text"/>
    <w:basedOn w:val="Normal"/>
    <w:link w:val="BalloonTextChar"/>
    <w:uiPriority w:val="99"/>
    <w:semiHidden/>
    <w:unhideWhenUsed/>
    <w:rsid w:val="00972B7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72B76"/>
    <w:rPr>
      <w:rFonts w:ascii="Segoe UI" w:hAnsi="Segoe UI" w:cs="Segoe UI"/>
      <w:sz w:val="18"/>
      <w:szCs w:val="18"/>
    </w:rPr>
  </w:style>
  <w:style w:type="paragraph" w:styleId="NoSpacing">
    <w:name w:val="No Spacing"/>
    <w:link w:val="NoSpacingChar"/>
    <w:uiPriority w:val="1"/>
    <w:qFormat/>
    <w:rsid w:val="00577C4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77C4B"/>
    <w:rPr>
      <w:rFonts w:eastAsiaTheme="minorEastAsia"/>
      <w:lang w:val="en-US"/>
    </w:rPr>
  </w:style>
  <w:style w:type="character" w:styleId="Hyperlink">
    <w:name w:val="Hyperlink"/>
    <w:basedOn w:val="DefaultParagraphFont"/>
    <w:uiPriority w:val="99"/>
    <w:unhideWhenUsed/>
    <w:rsid w:val="00296C42"/>
    <w:rPr>
      <w:color w:val="0563C1" w:themeColor="hyperlink"/>
      <w:u w:val="single"/>
    </w:rPr>
  </w:style>
  <w:style w:type="character" w:customStyle="1" w:styleId="jnlarticle">
    <w:name w:val="jnlarticle"/>
    <w:basedOn w:val="DefaultParagraphFont"/>
    <w:rsid w:val="00296C42"/>
  </w:style>
  <w:style w:type="paragraph" w:styleId="Header">
    <w:name w:val="header"/>
    <w:basedOn w:val="Normal"/>
    <w:link w:val="HeaderChar"/>
    <w:uiPriority w:val="99"/>
    <w:unhideWhenUsed/>
    <w:rsid w:val="00BF7F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7F6F"/>
  </w:style>
  <w:style w:type="paragraph" w:styleId="Footer">
    <w:name w:val="footer"/>
    <w:basedOn w:val="Normal"/>
    <w:link w:val="FooterChar"/>
    <w:uiPriority w:val="99"/>
    <w:unhideWhenUsed/>
    <w:rsid w:val="00BF7F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7F6F"/>
  </w:style>
  <w:style w:type="character" w:customStyle="1" w:styleId="Heading1Char">
    <w:name w:val="Heading 1 Char"/>
    <w:basedOn w:val="DefaultParagraphFont"/>
    <w:link w:val="Heading1"/>
    <w:uiPriority w:val="9"/>
    <w:rsid w:val="00BF7F6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F7F6F"/>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BF7F6F"/>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EF332D"/>
    <w:pPr>
      <w:outlineLvl w:val="9"/>
    </w:pPr>
    <w:rPr>
      <w:lang w:val="en-US"/>
    </w:rPr>
  </w:style>
  <w:style w:type="paragraph" w:styleId="TOC1">
    <w:name w:val="toc 1"/>
    <w:basedOn w:val="Normal"/>
    <w:next w:val="Normal"/>
    <w:autoRedefine/>
    <w:uiPriority w:val="39"/>
    <w:unhideWhenUsed/>
    <w:rsid w:val="00EF332D"/>
    <w:pPr>
      <w:spacing w:after="100"/>
    </w:pPr>
  </w:style>
  <w:style w:type="paragraph" w:styleId="TOC2">
    <w:name w:val="toc 2"/>
    <w:basedOn w:val="Normal"/>
    <w:next w:val="Normal"/>
    <w:autoRedefine/>
    <w:uiPriority w:val="39"/>
    <w:unhideWhenUsed/>
    <w:rsid w:val="00EF332D"/>
    <w:pPr>
      <w:spacing w:after="100"/>
      <w:ind w:left="220"/>
    </w:pPr>
  </w:style>
  <w:style w:type="paragraph" w:styleId="TOC3">
    <w:name w:val="toc 3"/>
    <w:basedOn w:val="Normal"/>
    <w:next w:val="Normal"/>
    <w:autoRedefine/>
    <w:uiPriority w:val="39"/>
    <w:unhideWhenUsed/>
    <w:rsid w:val="00EF332D"/>
    <w:pPr>
      <w:spacing w:after="100"/>
      <w:ind w:left="440"/>
    </w:pPr>
  </w:style>
  <w:style w:type="paragraph" w:styleId="Caption">
    <w:name w:val="caption"/>
    <w:basedOn w:val="Normal"/>
    <w:next w:val="Normal"/>
    <w:uiPriority w:val="35"/>
    <w:unhideWhenUsed/>
    <w:qFormat/>
    <w:rsid w:val="00C4773C"/>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9689F"/>
    <w:pPr>
      <w:spacing w:after="0"/>
    </w:pPr>
  </w:style>
  <w:style w:type="character" w:styleId="UnresolvedMention">
    <w:name w:val="Unresolved Mention"/>
    <w:basedOn w:val="DefaultParagraphFont"/>
    <w:uiPriority w:val="99"/>
    <w:semiHidden/>
    <w:unhideWhenUsed/>
    <w:rsid w:val="00DA32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1755875">
      <w:bodyDiv w:val="1"/>
      <w:marLeft w:val="0"/>
      <w:marRight w:val="0"/>
      <w:marTop w:val="0"/>
      <w:marBottom w:val="0"/>
      <w:divBdr>
        <w:top w:val="none" w:sz="0" w:space="0" w:color="auto"/>
        <w:left w:val="none" w:sz="0" w:space="0" w:color="auto"/>
        <w:bottom w:val="none" w:sz="0" w:space="0" w:color="auto"/>
        <w:right w:val="none" w:sz="0" w:space="0" w:color="auto"/>
      </w:divBdr>
    </w:div>
    <w:div w:id="358942562">
      <w:bodyDiv w:val="1"/>
      <w:marLeft w:val="0"/>
      <w:marRight w:val="0"/>
      <w:marTop w:val="0"/>
      <w:marBottom w:val="0"/>
      <w:divBdr>
        <w:top w:val="none" w:sz="0" w:space="0" w:color="auto"/>
        <w:left w:val="none" w:sz="0" w:space="0" w:color="auto"/>
        <w:bottom w:val="none" w:sz="0" w:space="0" w:color="auto"/>
        <w:right w:val="none" w:sz="0" w:space="0" w:color="auto"/>
      </w:divBdr>
    </w:div>
    <w:div w:id="1028339707">
      <w:bodyDiv w:val="1"/>
      <w:marLeft w:val="0"/>
      <w:marRight w:val="0"/>
      <w:marTop w:val="0"/>
      <w:marBottom w:val="0"/>
      <w:divBdr>
        <w:top w:val="none" w:sz="0" w:space="0" w:color="auto"/>
        <w:left w:val="none" w:sz="0" w:space="0" w:color="auto"/>
        <w:bottom w:val="none" w:sz="0" w:space="0" w:color="auto"/>
        <w:right w:val="none" w:sz="0" w:space="0" w:color="auto"/>
      </w:divBdr>
    </w:div>
    <w:div w:id="1322660253">
      <w:bodyDiv w:val="1"/>
      <w:marLeft w:val="0"/>
      <w:marRight w:val="0"/>
      <w:marTop w:val="0"/>
      <w:marBottom w:val="0"/>
      <w:divBdr>
        <w:top w:val="none" w:sz="0" w:space="0" w:color="auto"/>
        <w:left w:val="none" w:sz="0" w:space="0" w:color="auto"/>
        <w:bottom w:val="none" w:sz="0" w:space="0" w:color="auto"/>
        <w:right w:val="none" w:sz="0" w:space="0" w:color="auto"/>
      </w:divBdr>
    </w:div>
    <w:div w:id="1744722329">
      <w:bodyDiv w:val="1"/>
      <w:marLeft w:val="0"/>
      <w:marRight w:val="0"/>
      <w:marTop w:val="0"/>
      <w:marBottom w:val="0"/>
      <w:divBdr>
        <w:top w:val="none" w:sz="0" w:space="0" w:color="auto"/>
        <w:left w:val="none" w:sz="0" w:space="0" w:color="auto"/>
        <w:bottom w:val="none" w:sz="0" w:space="0" w:color="auto"/>
        <w:right w:val="none" w:sz="0" w:space="0" w:color="auto"/>
      </w:divBdr>
    </w:div>
    <w:div w:id="1859270893">
      <w:bodyDiv w:val="1"/>
      <w:marLeft w:val="0"/>
      <w:marRight w:val="0"/>
      <w:marTop w:val="0"/>
      <w:marBottom w:val="0"/>
      <w:divBdr>
        <w:top w:val="none" w:sz="0" w:space="0" w:color="auto"/>
        <w:left w:val="none" w:sz="0" w:space="0" w:color="auto"/>
        <w:bottom w:val="none" w:sz="0" w:space="0" w:color="auto"/>
        <w:right w:val="none" w:sz="0" w:space="0" w:color="auto"/>
      </w:divBdr>
    </w:div>
    <w:div w:id="2121803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locksurvey.io/compare/five-reasons-to-look-for-secure-surveymonkey-alternative" TargetMode="External"/><Relationship Id="rId18" Type="http://schemas.openxmlformats.org/officeDocument/2006/relationships/hyperlink" Target="https://www.ijbms.net/assets/files/1659111546.pdf" TargetMode="External"/><Relationship Id="rId26" Type="http://schemas.openxmlformats.org/officeDocument/2006/relationships/hyperlink" Target="https://doi.org/10.46756/sci.fsa.bmk523" TargetMode="External"/><Relationship Id="rId39" Type="http://schemas.openxmlformats.org/officeDocument/2006/relationships/hyperlink" Target="https://www.nobodyschild.com/en-ro/pages/digital-product-passport" TargetMode="External"/><Relationship Id="rId21" Type="http://schemas.openxmlformats.org/officeDocument/2006/relationships/hyperlink" Target="https://www.datainsightsmarket.com/news/article/an-enchanted-touch-for-spring-cleaning-with-new-mrs-hinch-range-9990" TargetMode="External"/><Relationship Id="rId34" Type="http://schemas.openxmlformats.org/officeDocument/2006/relationships/hyperlink" Target="https://doi.org/10.1016/j.jenvp.2024.102449" TargetMode="External"/><Relationship Id="rId42" Type="http://schemas.openxmlformats.org/officeDocument/2006/relationships/hyperlink" Target="https://www.qualtrics.com/experience-management/research/survey-basics/" TargetMode="External"/><Relationship Id="rId47" Type="http://schemas.openxmlformats.org/officeDocument/2006/relationships/hyperlink" Target="https://www.proquest.com/docview/3123506878/5C2FA5EBCE5C44C2PQ/4?accountid=130472&amp;sourcetype=Scholarly%20Journals" TargetMode="External"/><Relationship Id="rId50" Type="http://schemas.openxmlformats.org/officeDocument/2006/relationships/hyperlink" Target="https://www.unilever.com/news/press-and-media/press-releases/2020/unilever-celebrates-10-years-of-the-sustainable-living-plan/" TargetMode="External"/><Relationship Id="rId55" Type="http://schemas.openxmlformats.org/officeDocument/2006/relationships/hyperlink" Target="https://www.waitrose.com/ecom/content/sustainability/responsible-sourcing/fish-and-seafood?srsltid=AfmBOoq_xMxgvTjXh24gaE3BfY76-elDrgImVrLJGr32zU4U4ZWr77sY" TargetMode="External"/><Relationship Id="rId63" Type="http://schemas.openxmlformats.org/officeDocument/2006/relationships/glossaryDocument" Target="glossary/document.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capgemini.com/wp-content/uploads/2021/02/20-06_9880_Sustainability-in-CPR_Final_Web-1-2.pdf" TargetMode="External"/><Relationship Id="rId29" Type="http://schemas.openxmlformats.org/officeDocument/2006/relationships/hyperlink" Target="https://pmworldlibrary.net/wp-content/uploads/2025/01/pmwj149-feb2025-Harake-Bridging-Academic-Rigor-and-Practical-Strategy.pdf" TargetMode="External"/><Relationship Id="rId11" Type="http://schemas.openxmlformats.org/officeDocument/2006/relationships/image" Target="media/image3.jpeg"/><Relationship Id="rId24" Type="http://schemas.openxmlformats.org/officeDocument/2006/relationships/hyperlink" Target="https://www.proquest.com/docview/219855644?sourcetype=Scholarly%20Journals" TargetMode="External"/><Relationship Id="rId32" Type="http://schemas.openxmlformats.org/officeDocument/2006/relationships/hyperlink" Target="https://www.gov.uk/data-protection" TargetMode="External"/><Relationship Id="rId37" Type="http://schemas.openxmlformats.org/officeDocument/2006/relationships/hyperlink" Target="https://www.lush.com/us/en_us/a/our-environmental-policy" TargetMode="External"/><Relationship Id="rId40" Type="http://schemas.openxmlformats.org/officeDocument/2006/relationships/hyperlink" Target="https://assets.publishing.service.gov.uk/media/67a9e9ea5dea3871ea1ceac4/Report_on_the_impact_of_restrictions_on_the_sale_of_single-use_plastics_on_the_operation_of_the_UK_Internal_Market_.pdf" TargetMode="External"/><Relationship Id="rId45" Type="http://schemas.openxmlformats.org/officeDocument/2006/relationships/hyperlink" Target="https://doi.org/10.1016/j.rcradv.2024.200232" TargetMode="External"/><Relationship Id="rId53" Type="http://schemas.openxmlformats.org/officeDocument/2006/relationships/hyperlink" Target="https://www.glos.ac.uk/information/knowledge-base/using-payments-and-incentives-in-research/" TargetMode="External"/><Relationship Id="rId58" Type="http://schemas.openxmlformats.org/officeDocument/2006/relationships/hyperlink" Target="https://www.statista.com/statistics/1179923/share-of-adults-that-do-not-eat-meat-among-generations-in-great-britain/" TargetMode="External"/><Relationship Id="rId5" Type="http://schemas.openxmlformats.org/officeDocument/2006/relationships/settings" Target="settings.xml"/><Relationship Id="rId61" Type="http://schemas.openxmlformats.org/officeDocument/2006/relationships/footer" Target="footer1.xml"/><Relationship Id="rId19" Type="http://schemas.openxmlformats.org/officeDocument/2006/relationships/hyperlink" Target="https://www.mintel.com/insights/household/cleaning-influencers-the-unstoppable-rise-of-mrs-hinch/" TargetMode="External"/><Relationship Id="rId14" Type="http://schemas.openxmlformats.org/officeDocument/2006/relationships/hyperlink" Target="https://www.ncfe.org.uk/media/p1socs4v/sustainability-matters-in-early-childhood-resource.pdf" TargetMode="External"/><Relationship Id="rId22" Type="http://schemas.openxmlformats.org/officeDocument/2006/relationships/hyperlink" Target="https://doi.org/10.1177/1073191120957102" TargetMode="External"/><Relationship Id="rId27" Type="http://schemas.openxmlformats.org/officeDocument/2006/relationships/hyperlink" Target="https://doi.org/10.1007/s11002-023-09699-y" TargetMode="External"/><Relationship Id="rId30" Type="http://schemas.openxmlformats.org/officeDocument/2006/relationships/hyperlink" Target="https://www.gov.uk/government/news/green-claims-cma-secures-landmark-changes-from-asos-boohoo-and-asda" TargetMode="External"/><Relationship Id="rId35" Type="http://schemas.openxmlformats.org/officeDocument/2006/relationships/hyperlink" Target="https://keenanrecycling.co.uk/gen-z-the-least-engaged-generation-in-recycling/" TargetMode="External"/><Relationship Id="rId43" Type="http://schemas.openxmlformats.org/officeDocument/2006/relationships/hyperlink" Target="https://doi.org/10.1002/sd.281" TargetMode="External"/><Relationship Id="rId48" Type="http://schemas.openxmlformats.org/officeDocument/2006/relationships/hyperlink" Target="http://dx.doi.org/10.1108/10662240310478231" TargetMode="External"/><Relationship Id="rId56" Type="http://schemas.openxmlformats.org/officeDocument/2006/relationships/hyperlink" Target="https://doi.org/10.1080/14702541.2023.2242834" TargetMode="External"/><Relationship Id="rId64"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yperlink" Target="https://www.unilever.com/climate-nature/" TargetMode="External"/><Relationship Id="rId3" Type="http://schemas.openxmlformats.org/officeDocument/2006/relationships/numbering" Target="numbering.xml"/><Relationship Id="rId12" Type="http://schemas.openxmlformats.org/officeDocument/2006/relationships/hyperlink" Target="https://doi.org/10.13166/jms/189429" TargetMode="External"/><Relationship Id="rId17" Type="http://schemas.openxmlformats.org/officeDocument/2006/relationships/hyperlink" Target="https://www.vogue.co.uk/fashion/article/fashion-transparency-index-2022" TargetMode="External"/><Relationship Id="rId25" Type="http://schemas.openxmlformats.org/officeDocument/2006/relationships/hyperlink" Target="https://www.tandfonline.com/doi/pdf/10.1080/00139159809605096" TargetMode="External"/><Relationship Id="rId33" Type="http://schemas.openxmlformats.org/officeDocument/2006/relationships/hyperlink" Target="https://tinyurl.com/mr2jnjyc" TargetMode="External"/><Relationship Id="rId38" Type="http://schemas.openxmlformats.org/officeDocument/2006/relationships/hyperlink" Target="https://www.bbc.com/news/business-62344564" TargetMode="External"/><Relationship Id="rId46" Type="http://schemas.openxmlformats.org/officeDocument/2006/relationships/hyperlink" Target="https://www.tescoplc.com/media/vtbj2jpt/20250218-tesi-report.pdf" TargetMode="External"/><Relationship Id="rId59" Type="http://schemas.openxmlformats.org/officeDocument/2006/relationships/hyperlink" Target="https://tinyurl.com/4hk4ukuj" TargetMode="External"/><Relationship Id="rId20" Type="http://schemas.openxmlformats.org/officeDocument/2006/relationships/hyperlink" Target="https://www.legislation.gov.uk/ukpga/2018/12/contents" TargetMode="External"/><Relationship Id="rId41" Type="http://schemas.openxmlformats.org/officeDocument/2006/relationships/hyperlink" Target="https://tinyurl.com/2kpnert2" TargetMode="External"/><Relationship Id="rId54" Type="http://schemas.openxmlformats.org/officeDocument/2006/relationships/hyperlink" Target="https://www.uwtsd.ac.uk/research/research-integrity-and-ethics"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taylorfrancis.com/reader/read-online/4c3611ef-518a-4159-b624-06f586f43439/book/epub?context=ubx" TargetMode="External"/><Relationship Id="rId23" Type="http://schemas.openxmlformats.org/officeDocument/2006/relationships/hyperlink" Target="https://www.ethicalconsumer.org/company-profile/tesco-plc" TargetMode="External"/><Relationship Id="rId28" Type="http://schemas.openxmlformats.org/officeDocument/2006/relationships/hyperlink" Target="https://firstmonday.org/ojs/index.php/fm/article/view/1014" TargetMode="External"/><Relationship Id="rId36" Type="http://schemas.openxmlformats.org/officeDocument/2006/relationships/hyperlink" Target="https://doi-org.ezproxy.uwtsd.ac.uk/10.1111/nbu.12626" TargetMode="External"/><Relationship Id="rId49" Type="http://schemas.openxmlformats.org/officeDocument/2006/relationships/hyperlink" Target="https://www.ulster.ac.uk/faculties/ulster-university-business-school/updates/other/the-sustainability-generation-why-do-generation-z-care-about-this-planet" TargetMode="External"/><Relationship Id="rId57" Type="http://schemas.openxmlformats.org/officeDocument/2006/relationships/hyperlink" Target="https://www.theguardian.com/environment/2023/feb/28/tesco-accused-of-greenwashing-over-biodegradable-teabags" TargetMode="External"/><Relationship Id="rId10" Type="http://schemas.openxmlformats.org/officeDocument/2006/relationships/image" Target="media/image2.png"/><Relationship Id="rId31" Type="http://schemas.openxmlformats.org/officeDocument/2006/relationships/hyperlink" Target="https://www.gov.uk/government/speeches/phasing-out-the-sale-of-new-petrol-and-diesel-cars-from-2030-and-support-for-zero-emission-vehicle-zev-transition" TargetMode="External"/><Relationship Id="rId44" Type="http://schemas.openxmlformats.org/officeDocument/2006/relationships/hyperlink" Target="https://www.sciencedirect.com/science/article/pii/S0921800905002053" TargetMode="External"/><Relationship Id="rId52" Type="http://schemas.openxmlformats.org/officeDocument/2006/relationships/hyperlink" Target="https://www.un.org/en/conferences/environment/rio1992" TargetMode="External"/><Relationship Id="rId60" Type="http://schemas.openxmlformats.org/officeDocument/2006/relationships/hyperlink" Target="http://dx.doi.org/10.54254/2754-1169/2025.20389" TargetMode="External"/><Relationship Id="rId4" Type="http://schemas.openxmlformats.org/officeDocument/2006/relationships/styles" Target="styles.xml"/><Relationship Id="rId9"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9A8FA7DFA5C4F60AF4B4139DB7E27BD"/>
        <w:category>
          <w:name w:val="General"/>
          <w:gallery w:val="placeholder"/>
        </w:category>
        <w:types>
          <w:type w:val="bbPlcHdr"/>
        </w:types>
        <w:behaviors>
          <w:behavior w:val="content"/>
        </w:behaviors>
        <w:guid w:val="{1146DC9E-D740-427B-8DCE-949D0D13D46C}"/>
      </w:docPartPr>
      <w:docPartBody>
        <w:p w:rsidR="00001F90" w:rsidRDefault="00001F90" w:rsidP="00001F90">
          <w:pPr>
            <w:pStyle w:val="F9A8FA7DFA5C4F60AF4B4139DB7E27BD"/>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__Public_Sans_Fallback_3a41d0">
    <w:altName w:val="Cambria"/>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1F90"/>
    <w:rsid w:val="00001F90"/>
    <w:rsid w:val="00126A2B"/>
    <w:rsid w:val="00217465"/>
    <w:rsid w:val="00F268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9A8FA7DFA5C4F60AF4B4139DB7E27BD">
    <w:name w:val="F9A8FA7DFA5C4F60AF4B4139DB7E27BD"/>
    <w:rsid w:val="00001F90"/>
  </w:style>
  <w:style w:type="paragraph" w:customStyle="1" w:styleId="3442EE83952A439682946CE4F3375481">
    <w:name w:val="3442EE83952A439682946CE4F3375481"/>
    <w:rsid w:val="00001F9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2025-05-02T00:00:00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07CA380-6034-44BF-A8C9-99F3572EDD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752</TotalTime>
  <Pages>1</Pages>
  <Words>7747</Words>
  <Characters>50433</Characters>
  <Application>Microsoft Office Word</Application>
  <DocSecurity>0</DocSecurity>
  <Lines>1050</Lines>
  <Paragraphs>321</Paragraphs>
  <ScaleCrop>false</ScaleCrop>
  <HeadingPairs>
    <vt:vector size="2" baseType="variant">
      <vt:variant>
        <vt:lpstr>Title</vt:lpstr>
      </vt:variant>
      <vt:variant>
        <vt:i4>1</vt:i4>
      </vt:variant>
    </vt:vector>
  </HeadingPairs>
  <TitlesOfParts>
    <vt:vector size="1" baseType="lpstr">
      <vt:lpstr>Evolving Consumer Behaviour and Sustainability: Impact on Business Strategies in UK Retail</vt:lpstr>
    </vt:vector>
  </TitlesOfParts>
  <Company>S 2414867</Company>
  <LinksUpToDate>false</LinksUpToDate>
  <CharactersWithSpaces>57859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Evolving Consumer Behaviour and Sustainability: Impact on Business Strategies in UK Retail</dc:title>
  <dc:subject/>
  <dc:creator>Florentina Pruteanu</dc:creator>
  <cp:keywords/>
  <dc:description/>
  <cp:lastModifiedBy>Florentina Pruteanu</cp:lastModifiedBy>
  <cp:revision>9</cp:revision>
  <dcterms:created xsi:type="dcterms:W3CDTF">2025-04-28T14:53:00Z</dcterms:created>
  <dcterms:modified xsi:type="dcterms:W3CDTF">2025-05-01T10:42:00Z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7b048460-79d9-41f3-be07-2bd95f2a926c</vt:lpwstr>
  </property>
</Properties>
</file>