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36BF" w:rsidRDefault="006135B6">
      <w:pPr>
        <w:rPr>
          <w:u w:val="single"/>
        </w:rPr>
      </w:pPr>
      <w:r>
        <w:rPr>
          <w:noProof/>
        </w:rPr>
        <mc:AlternateContent>
          <mc:Choice Requires="wps">
            <w:drawing>
              <wp:anchor distT="0" distB="0" distL="114300" distR="114300" simplePos="0" relativeHeight="251659264" behindDoc="0" locked="0" layoutInCell="1" allowOverlap="1" wp14:anchorId="3C2A6F1A" wp14:editId="42F4FBBB">
                <wp:simplePos x="0" y="0"/>
                <wp:positionH relativeFrom="column">
                  <wp:posOffset>1110343</wp:posOffset>
                </wp:positionH>
                <wp:positionV relativeFrom="paragraph">
                  <wp:posOffset>10886</wp:posOffset>
                </wp:positionV>
                <wp:extent cx="3929743" cy="5290457"/>
                <wp:effectExtent l="0" t="0" r="0" b="5715"/>
                <wp:wrapNone/>
                <wp:docPr id="1" name="Text Box 1"/>
                <wp:cNvGraphicFramePr/>
                <a:graphic xmlns:a="http://schemas.openxmlformats.org/drawingml/2006/main">
                  <a:graphicData uri="http://schemas.microsoft.com/office/word/2010/wordprocessingShape">
                    <wps:wsp>
                      <wps:cNvSpPr txBox="1"/>
                      <wps:spPr>
                        <a:xfrm>
                          <a:off x="0" y="0"/>
                          <a:ext cx="3929743" cy="5290457"/>
                        </a:xfrm>
                        <a:prstGeom prst="rect">
                          <a:avLst/>
                        </a:prstGeom>
                        <a:noFill/>
                        <a:ln>
                          <a:noFill/>
                        </a:ln>
                      </wps:spPr>
                      <wps:txbx>
                        <w:txbxContent>
                          <w:p w:rsidR="00E02DBD" w:rsidRPr="006135B6" w:rsidRDefault="00E02DBD" w:rsidP="00E136BF">
                            <w:pPr>
                              <w:jc w:val="center"/>
                              <w:rPr>
                                <w:b/>
                                <w:color w:val="A5A5A5" w:themeColor="accent3"/>
                                <w:sz w:val="96"/>
                                <w:szCs w:val="7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6135B6">
                              <w:rPr>
                                <w:b/>
                                <w:color w:val="A5A5A5" w:themeColor="accent3"/>
                                <w:sz w:val="96"/>
                                <w:szCs w:val="7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Shortages of staff and work related illness-how does this affect the NHS?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14:sizeRelV relativeFrom="margin">
                  <wp14:pctHeight>0</wp14:pctHeight>
                </wp14:sizeRelV>
              </wp:anchor>
            </w:drawing>
          </mc:Choice>
          <mc:Fallback>
            <w:pict>
              <v:shapetype w14:anchorId="3C2A6F1A" id="_x0000_t202" coordsize="21600,21600" o:spt="202" path="m,l,21600r21600,l21600,xe">
                <v:stroke joinstyle="miter"/>
                <v:path gradientshapeok="t" o:connecttype="rect"/>
              </v:shapetype>
              <v:shape id="Text Box 1" o:spid="_x0000_s1026" type="#_x0000_t202" style="position:absolute;margin-left:87.45pt;margin-top:.85pt;width:309.45pt;height:416.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" filled="f" stroked="f">
                <v:textbox>
                  <w:txbxContent>
                    <w:p w:rsidR="00E02DBD" w:rsidRPr="006135B6" w:rsidRDefault="00E02DBD" w:rsidP="00E136BF">
                      <w:pPr>
                        <w:jc w:val="center"/>
                        <w:rPr>
                          <w:b/>
                          <w:color w:val="A5A5A5" w:themeColor="accent3"/>
                          <w:sz w:val="96"/>
                          <w:szCs w:val="7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6135B6">
                        <w:rPr>
                          <w:b/>
                          <w:color w:val="A5A5A5" w:themeColor="accent3"/>
                          <w:sz w:val="96"/>
                          <w:szCs w:val="7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Shortages of staff and work related illness-how does this affect the NHS?</w:t>
                      </w:r>
                    </w:p>
                  </w:txbxContent>
                </v:textbox>
              </v:shape>
            </w:pict>
          </mc:Fallback>
        </mc:AlternateContent>
      </w:r>
    </w:p>
    <w:p w:rsidR="00E136BF" w:rsidRDefault="00E136BF">
      <w:pPr>
        <w:rPr>
          <w:u w:val="single"/>
        </w:rPr>
      </w:pPr>
    </w:p>
    <w:p w:rsidR="00E136BF" w:rsidRDefault="00E136BF">
      <w:pPr>
        <w:rPr>
          <w:u w:val="single"/>
        </w:rPr>
      </w:pPr>
    </w:p>
    <w:p w:rsidR="00E136BF" w:rsidRDefault="00E136BF">
      <w:pPr>
        <w:rPr>
          <w:u w:val="single"/>
        </w:rPr>
      </w:pPr>
    </w:p>
    <w:p w:rsidR="00E136BF" w:rsidRDefault="00E136BF">
      <w:pPr>
        <w:rPr>
          <w:u w:val="single"/>
        </w:rPr>
      </w:pPr>
    </w:p>
    <w:p w:rsidR="00E136BF" w:rsidRDefault="00E136BF">
      <w:pPr>
        <w:rPr>
          <w:u w:val="single"/>
        </w:rPr>
      </w:pPr>
    </w:p>
    <w:p w:rsidR="00E136BF" w:rsidRDefault="00E136BF">
      <w:pPr>
        <w:rPr>
          <w:u w:val="single"/>
        </w:rPr>
      </w:pPr>
    </w:p>
    <w:p w:rsidR="00E136BF" w:rsidRDefault="00E136BF">
      <w:pPr>
        <w:rPr>
          <w:u w:val="single"/>
        </w:rPr>
      </w:pPr>
    </w:p>
    <w:p w:rsidR="00E136BF" w:rsidRDefault="00E136BF">
      <w:pPr>
        <w:rPr>
          <w:u w:val="single"/>
        </w:rPr>
      </w:pPr>
    </w:p>
    <w:p w:rsidR="00E136BF" w:rsidRDefault="00E136BF">
      <w:pPr>
        <w:rPr>
          <w:u w:val="single"/>
        </w:rPr>
      </w:pPr>
    </w:p>
    <w:p w:rsidR="00E136BF" w:rsidRDefault="00E136BF">
      <w:pPr>
        <w:rPr>
          <w:u w:val="single"/>
        </w:rPr>
      </w:pPr>
    </w:p>
    <w:p w:rsidR="00E136BF" w:rsidRDefault="00E136BF">
      <w:pPr>
        <w:rPr>
          <w:u w:val="single"/>
        </w:rPr>
      </w:pPr>
    </w:p>
    <w:p w:rsidR="00E136BF" w:rsidRDefault="00E136BF">
      <w:pPr>
        <w:rPr>
          <w:u w:val="single"/>
        </w:rPr>
      </w:pPr>
    </w:p>
    <w:p w:rsidR="00E136BF" w:rsidRDefault="00E136BF">
      <w:pPr>
        <w:rPr>
          <w:u w:val="single"/>
        </w:rPr>
      </w:pPr>
    </w:p>
    <w:p w:rsidR="006135B6" w:rsidRDefault="006135B6">
      <w:pPr>
        <w:rPr>
          <w:sz w:val="28"/>
          <w:u w:val="single"/>
        </w:rPr>
      </w:pPr>
    </w:p>
    <w:p w:rsidR="006135B6" w:rsidRDefault="006135B6">
      <w:pPr>
        <w:rPr>
          <w:sz w:val="28"/>
          <w:u w:val="single"/>
        </w:rPr>
      </w:pPr>
    </w:p>
    <w:p w:rsidR="006135B6" w:rsidRDefault="006135B6">
      <w:pPr>
        <w:rPr>
          <w:sz w:val="28"/>
          <w:u w:val="single"/>
        </w:rPr>
      </w:pPr>
    </w:p>
    <w:p w:rsidR="006135B6" w:rsidRDefault="006135B6">
      <w:pPr>
        <w:rPr>
          <w:sz w:val="28"/>
          <w:u w:val="single"/>
        </w:rPr>
      </w:pPr>
    </w:p>
    <w:p w:rsidR="006135B6" w:rsidRDefault="006135B6">
      <w:pPr>
        <w:rPr>
          <w:sz w:val="28"/>
          <w:u w:val="single"/>
        </w:rPr>
      </w:pPr>
      <w:r w:rsidRPr="006135B6">
        <w:rPr>
          <w:noProof/>
          <w:u w:val="single"/>
        </w:rPr>
        <w:drawing>
          <wp:anchor distT="0" distB="0" distL="114300" distR="114300" simplePos="0" relativeHeight="251662336" behindDoc="0" locked="0" layoutInCell="1" allowOverlap="1">
            <wp:simplePos x="0" y="0"/>
            <wp:positionH relativeFrom="column">
              <wp:posOffset>2732314</wp:posOffset>
            </wp:positionH>
            <wp:positionV relativeFrom="paragraph">
              <wp:posOffset>13517</wp:posOffset>
            </wp:positionV>
            <wp:extent cx="3734072" cy="2936512"/>
            <wp:effectExtent l="0" t="0" r="0" b="0"/>
            <wp:wrapSquare wrapText="bothSides"/>
            <wp:docPr id="3" name="Picture 3" descr="Image result for shortage of staff">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hortage of staff">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34072" cy="2936512"/>
                    </a:xfrm>
                    <a:prstGeom prst="rect">
                      <a:avLst/>
                    </a:prstGeom>
                    <a:noFill/>
                    <a:ln>
                      <a:noFill/>
                    </a:ln>
                  </pic:spPr>
                </pic:pic>
              </a:graphicData>
            </a:graphic>
          </wp:anchor>
        </w:drawing>
      </w:r>
      <w:r>
        <w:rPr>
          <w:noProof/>
        </w:rPr>
        <mc:AlternateContent>
          <mc:Choice Requires="wps">
            <w:drawing>
              <wp:anchor distT="0" distB="0" distL="114300" distR="114300" simplePos="0" relativeHeight="251661312" behindDoc="0" locked="0" layoutInCell="1" allowOverlap="1" wp14:anchorId="7BEC8F3A" wp14:editId="3D3FAEB0">
                <wp:simplePos x="0" y="0"/>
                <wp:positionH relativeFrom="column">
                  <wp:posOffset>-143329</wp:posOffset>
                </wp:positionH>
                <wp:positionV relativeFrom="paragraph">
                  <wp:posOffset>325483</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E02DBD" w:rsidRPr="006135B6" w:rsidRDefault="00E02DBD" w:rsidP="006135B6">
                            <w:pPr>
                              <w:jc w:val="center"/>
                              <w:rPr>
                                <w:b/>
                                <w:color w:val="A5A5A5" w:themeColor="accent3"/>
                                <w:sz w:val="72"/>
                                <w:szCs w:val="7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72"/>
                                <w:szCs w:val="7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Fern Williams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7BEC8F3A" id="Text Box 2" o:spid="_x0000_s1027" type="#_x0000_t202" style="position:absolute;margin-left:-11.3pt;margin-top:25.65pt;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" filled="f" stroked="f">
                <v:textbox style="mso-fit-shape-to-text:t">
                  <w:txbxContent>
                    <w:p w:rsidR="00E02DBD" w:rsidRPr="006135B6" w:rsidRDefault="00E02DBD" w:rsidP="006135B6">
                      <w:pPr>
                        <w:jc w:val="center"/>
                        <w:rPr>
                          <w:b/>
                          <w:color w:val="A5A5A5" w:themeColor="accent3"/>
                          <w:sz w:val="72"/>
                          <w:szCs w:val="7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72"/>
                          <w:szCs w:val="7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Fern Williams</w:t>
                      </w:r>
                    </w:p>
                  </w:txbxContent>
                </v:textbox>
              </v:shape>
            </w:pict>
          </mc:Fallback>
        </mc:AlternateContent>
      </w:r>
    </w:p>
    <w:p w:rsidR="006135B6" w:rsidRDefault="006135B6">
      <w:pPr>
        <w:rPr>
          <w:sz w:val="28"/>
          <w:u w:val="single"/>
        </w:rPr>
      </w:pPr>
    </w:p>
    <w:p w:rsidR="006135B6" w:rsidRPr="006135B6" w:rsidRDefault="006135B6">
      <w:pPr>
        <w:rPr>
          <w:sz w:val="28"/>
        </w:rPr>
      </w:pPr>
    </w:p>
    <w:p w:rsidR="006135B6" w:rsidRDefault="006135B6">
      <w:pPr>
        <w:rPr>
          <w:sz w:val="28"/>
          <w:u w:val="single"/>
        </w:rPr>
      </w:pPr>
    </w:p>
    <w:p w:rsidR="00E136BF" w:rsidRPr="006135B6" w:rsidRDefault="006135B6">
      <w:pPr>
        <w:rPr>
          <w:sz w:val="28"/>
          <w:u w:val="single"/>
        </w:rPr>
      </w:pPr>
      <w:r w:rsidRPr="006135B6">
        <w:rPr>
          <w:sz w:val="28"/>
          <w:u w:val="single"/>
        </w:rPr>
        <w:t>28/03/2019</w:t>
      </w:r>
    </w:p>
    <w:p w:rsidR="00E136BF" w:rsidRDefault="00E136BF">
      <w:pPr>
        <w:rPr>
          <w:u w:val="single"/>
        </w:rPr>
      </w:pPr>
    </w:p>
    <w:p w:rsidR="00E136BF" w:rsidRDefault="00E136BF">
      <w:pPr>
        <w:rPr>
          <w:u w:val="single"/>
        </w:rPr>
      </w:pPr>
    </w:p>
    <w:p w:rsidR="00E136BF" w:rsidRDefault="00E136BF">
      <w:pPr>
        <w:rPr>
          <w:u w:val="single"/>
        </w:rPr>
      </w:pPr>
    </w:p>
    <w:p w:rsidR="00E136BF" w:rsidRDefault="00E136BF">
      <w:pPr>
        <w:rPr>
          <w:u w:val="single"/>
        </w:rPr>
      </w:pPr>
    </w:p>
    <w:p w:rsidR="006135B6" w:rsidRDefault="006135B6">
      <w:pPr>
        <w:rPr>
          <w:u w:val="single"/>
        </w:rPr>
      </w:pPr>
    </w:p>
    <w:p w:rsidR="006135B6" w:rsidRDefault="006135B6">
      <w:pPr>
        <w:rPr>
          <w:u w:val="single"/>
        </w:rPr>
      </w:pPr>
    </w:p>
    <w:p w:rsidR="006135B6" w:rsidRPr="004A0A54" w:rsidRDefault="00A244BC">
      <w:pPr>
        <w:rPr>
          <w:sz w:val="28"/>
          <w:u w:val="single"/>
        </w:rPr>
      </w:pPr>
      <w:r>
        <w:rPr>
          <w:noProof/>
        </w:rPr>
        <w:lastRenderedPageBreak/>
        <mc:AlternateContent>
          <mc:Choice Requires="wps">
            <w:drawing>
              <wp:anchor distT="0" distB="0" distL="114300" distR="114300" simplePos="0" relativeHeight="251664384" behindDoc="0" locked="0" layoutInCell="1" allowOverlap="1" wp14:anchorId="4A2902E5" wp14:editId="2260E003">
                <wp:simplePos x="0" y="0"/>
                <wp:positionH relativeFrom="margin">
                  <wp:posOffset>-346710</wp:posOffset>
                </wp:positionH>
                <wp:positionV relativeFrom="paragraph">
                  <wp:posOffset>-176653</wp:posOffset>
                </wp:positionV>
                <wp:extent cx="2720504" cy="619433"/>
                <wp:effectExtent l="0" t="0" r="0" b="9525"/>
                <wp:wrapNone/>
                <wp:docPr id="4" name="Text Box 4"/>
                <wp:cNvGraphicFramePr/>
                <a:graphic xmlns:a="http://schemas.openxmlformats.org/drawingml/2006/main">
                  <a:graphicData uri="http://schemas.microsoft.com/office/word/2010/wordprocessingShape">
                    <wps:wsp>
                      <wps:cNvSpPr txBox="1"/>
                      <wps:spPr>
                        <a:xfrm>
                          <a:off x="0" y="0"/>
                          <a:ext cx="2720504" cy="619433"/>
                        </a:xfrm>
                        <a:prstGeom prst="rect">
                          <a:avLst/>
                        </a:prstGeom>
                        <a:noFill/>
                        <a:ln>
                          <a:noFill/>
                        </a:ln>
                      </wps:spPr>
                      <wps:txbx>
                        <w:txbxContent>
                          <w:p w:rsidR="00A244BC" w:rsidRPr="00A244BC" w:rsidRDefault="00A244BC" w:rsidP="00A244BC">
                            <w:pPr>
                              <w:spacing w:after="0"/>
                              <w:jc w:val="center"/>
                              <w:rPr>
                                <w:b/>
                                <w:color w:val="A5A5A5" w:themeColor="accent3"/>
                                <w:sz w:val="52"/>
                                <w:szCs w:val="7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244BC">
                              <w:rPr>
                                <w:b/>
                                <w:color w:val="A5A5A5" w:themeColor="accent3"/>
                                <w:sz w:val="52"/>
                                <w:szCs w:val="7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Contents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14:sizeRelV relativeFrom="margin">
                  <wp14:pctHeight>0</wp14:pctHeight>
                </wp14:sizeRelV>
              </wp:anchor>
            </w:drawing>
          </mc:Choice>
          <mc:Fallback>
            <w:pict>
              <v:shape w14:anchorId="4A2902E5" id="Text Box 4" o:spid="_x0000_s1028" type="#_x0000_t202" style="position:absolute;margin-left:-27.3pt;margin-top:-13.9pt;width:214.2pt;height:48.7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" filled="f" stroked="f">
                <v:fill o:detectmouseclick="t"/>
                <v:textbox>
                  <w:txbxContent>
                    <w:p w:rsidR="00A244BC" w:rsidRPr="00A244BC" w:rsidRDefault="00A244BC" w:rsidP="00A244BC">
                      <w:pPr>
                        <w:spacing w:after="0"/>
                        <w:jc w:val="center"/>
                        <w:rPr>
                          <w:b/>
                          <w:color w:val="A5A5A5" w:themeColor="accent3"/>
                          <w:sz w:val="52"/>
                          <w:szCs w:val="7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244BC">
                        <w:rPr>
                          <w:b/>
                          <w:color w:val="A5A5A5" w:themeColor="accent3"/>
                          <w:sz w:val="52"/>
                          <w:szCs w:val="7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Contents page</w:t>
                      </w:r>
                    </w:p>
                  </w:txbxContent>
                </v:textbox>
                <w10:wrap anchorx="margin"/>
              </v:shape>
            </w:pict>
          </mc:Fallback>
        </mc:AlternateContent>
      </w:r>
    </w:p>
    <w:p w:rsidR="004A0A54" w:rsidRPr="004A0A54" w:rsidRDefault="004A0A54" w:rsidP="00A244BC">
      <w:pPr>
        <w:spacing w:before="240"/>
        <w:rPr>
          <w:sz w:val="24"/>
        </w:rPr>
      </w:pPr>
      <w:r w:rsidRPr="004A0A54">
        <w:rPr>
          <w:sz w:val="24"/>
        </w:rPr>
        <w:t>3.</w:t>
      </w:r>
      <w:r w:rsidR="006135B6" w:rsidRPr="004A0A54">
        <w:rPr>
          <w:sz w:val="24"/>
        </w:rPr>
        <w:t>Abstract</w:t>
      </w:r>
      <w:r w:rsidRPr="004A0A54">
        <w:rPr>
          <w:sz w:val="24"/>
        </w:rPr>
        <w:t xml:space="preserve"> </w:t>
      </w:r>
    </w:p>
    <w:p w:rsidR="006135B6" w:rsidRPr="004A0A54" w:rsidRDefault="004A0A54" w:rsidP="00A244BC">
      <w:pPr>
        <w:spacing w:before="240"/>
        <w:rPr>
          <w:sz w:val="24"/>
        </w:rPr>
      </w:pPr>
      <w:r w:rsidRPr="004A0A54">
        <w:rPr>
          <w:sz w:val="24"/>
        </w:rPr>
        <w:t>3.</w:t>
      </w:r>
      <w:r w:rsidR="006135B6" w:rsidRPr="004A0A54">
        <w:rPr>
          <w:sz w:val="24"/>
        </w:rPr>
        <w:t>Introduction</w:t>
      </w:r>
      <w:bookmarkStart w:id="0" w:name="_GoBack"/>
      <w:bookmarkEnd w:id="0"/>
    </w:p>
    <w:p w:rsidR="006135B6" w:rsidRPr="004A0A54" w:rsidRDefault="004A0A54" w:rsidP="00A244BC">
      <w:pPr>
        <w:spacing w:before="240"/>
        <w:rPr>
          <w:sz w:val="24"/>
        </w:rPr>
      </w:pPr>
      <w:r w:rsidRPr="004A0A54">
        <w:rPr>
          <w:sz w:val="24"/>
        </w:rPr>
        <w:t>3.</w:t>
      </w:r>
      <w:r w:rsidR="006135B6" w:rsidRPr="004A0A54">
        <w:rPr>
          <w:sz w:val="24"/>
        </w:rPr>
        <w:t>Main body</w:t>
      </w:r>
    </w:p>
    <w:p w:rsidR="006135B6" w:rsidRPr="004A0A54" w:rsidRDefault="004A0A54" w:rsidP="00A244BC">
      <w:pPr>
        <w:spacing w:before="240"/>
        <w:rPr>
          <w:sz w:val="24"/>
        </w:rPr>
      </w:pPr>
      <w:r w:rsidRPr="004A0A54">
        <w:rPr>
          <w:sz w:val="24"/>
        </w:rPr>
        <w:t>5.</w:t>
      </w:r>
      <w:r w:rsidR="006135B6" w:rsidRPr="004A0A54">
        <w:rPr>
          <w:sz w:val="24"/>
        </w:rPr>
        <w:t>Conclusion</w:t>
      </w:r>
    </w:p>
    <w:p w:rsidR="006135B6" w:rsidRPr="004A0A54" w:rsidRDefault="004A0A54" w:rsidP="00A244BC">
      <w:pPr>
        <w:spacing w:before="240"/>
        <w:rPr>
          <w:sz w:val="24"/>
        </w:rPr>
      </w:pPr>
      <w:r w:rsidRPr="004A0A54">
        <w:rPr>
          <w:sz w:val="24"/>
        </w:rPr>
        <w:t>6.</w:t>
      </w:r>
      <w:r w:rsidR="006135B6" w:rsidRPr="004A0A54">
        <w:rPr>
          <w:sz w:val="24"/>
        </w:rPr>
        <w:t>Recommendations</w:t>
      </w:r>
    </w:p>
    <w:p w:rsidR="006135B6" w:rsidRPr="004A0A54" w:rsidRDefault="004A0A54" w:rsidP="00A244BC">
      <w:pPr>
        <w:spacing w:before="240"/>
        <w:rPr>
          <w:sz w:val="24"/>
        </w:rPr>
      </w:pPr>
      <w:r w:rsidRPr="004A0A54">
        <w:rPr>
          <w:sz w:val="24"/>
        </w:rPr>
        <w:t>7.</w:t>
      </w:r>
      <w:r w:rsidR="006135B6" w:rsidRPr="004A0A54">
        <w:rPr>
          <w:sz w:val="24"/>
        </w:rPr>
        <w:t xml:space="preserve">References </w:t>
      </w:r>
    </w:p>
    <w:p w:rsidR="006135B6" w:rsidRDefault="006135B6">
      <w:pPr>
        <w:rPr>
          <w:u w:val="single"/>
        </w:rPr>
      </w:pPr>
    </w:p>
    <w:p w:rsidR="006135B6" w:rsidRDefault="006135B6">
      <w:pPr>
        <w:rPr>
          <w:u w:val="single"/>
        </w:rPr>
      </w:pPr>
    </w:p>
    <w:p w:rsidR="006135B6" w:rsidRDefault="006135B6">
      <w:pPr>
        <w:rPr>
          <w:u w:val="single"/>
        </w:rPr>
      </w:pPr>
    </w:p>
    <w:p w:rsidR="006135B6" w:rsidRDefault="006135B6">
      <w:pPr>
        <w:rPr>
          <w:u w:val="single"/>
        </w:rPr>
      </w:pPr>
    </w:p>
    <w:p w:rsidR="006135B6" w:rsidRDefault="006135B6">
      <w:pPr>
        <w:rPr>
          <w:u w:val="single"/>
        </w:rPr>
      </w:pPr>
    </w:p>
    <w:p w:rsidR="006135B6" w:rsidRDefault="006135B6">
      <w:pPr>
        <w:rPr>
          <w:u w:val="single"/>
        </w:rPr>
      </w:pPr>
    </w:p>
    <w:p w:rsidR="006135B6" w:rsidRDefault="006135B6">
      <w:pPr>
        <w:rPr>
          <w:u w:val="single"/>
        </w:rPr>
      </w:pPr>
    </w:p>
    <w:p w:rsidR="006135B6" w:rsidRDefault="006135B6">
      <w:pPr>
        <w:rPr>
          <w:u w:val="single"/>
        </w:rPr>
      </w:pPr>
    </w:p>
    <w:p w:rsidR="006135B6" w:rsidRDefault="006135B6">
      <w:pPr>
        <w:rPr>
          <w:u w:val="single"/>
        </w:rPr>
      </w:pPr>
    </w:p>
    <w:p w:rsidR="006135B6" w:rsidRDefault="006135B6">
      <w:pPr>
        <w:rPr>
          <w:u w:val="single"/>
        </w:rPr>
      </w:pPr>
    </w:p>
    <w:p w:rsidR="006135B6" w:rsidRDefault="006135B6">
      <w:pPr>
        <w:rPr>
          <w:u w:val="single"/>
        </w:rPr>
      </w:pPr>
    </w:p>
    <w:p w:rsidR="006135B6" w:rsidRDefault="006135B6">
      <w:pPr>
        <w:rPr>
          <w:u w:val="single"/>
        </w:rPr>
      </w:pPr>
    </w:p>
    <w:p w:rsidR="006135B6" w:rsidRDefault="006135B6">
      <w:pPr>
        <w:rPr>
          <w:u w:val="single"/>
        </w:rPr>
      </w:pPr>
    </w:p>
    <w:p w:rsidR="006135B6" w:rsidRDefault="006135B6">
      <w:pPr>
        <w:rPr>
          <w:u w:val="single"/>
        </w:rPr>
      </w:pPr>
    </w:p>
    <w:p w:rsidR="006135B6" w:rsidRDefault="006135B6">
      <w:pPr>
        <w:rPr>
          <w:u w:val="single"/>
        </w:rPr>
      </w:pPr>
    </w:p>
    <w:p w:rsidR="006135B6" w:rsidRDefault="006135B6">
      <w:pPr>
        <w:rPr>
          <w:u w:val="single"/>
        </w:rPr>
      </w:pPr>
    </w:p>
    <w:p w:rsidR="006135B6" w:rsidRDefault="006135B6">
      <w:pPr>
        <w:rPr>
          <w:u w:val="single"/>
        </w:rPr>
      </w:pPr>
    </w:p>
    <w:p w:rsidR="006135B6" w:rsidRDefault="006135B6">
      <w:pPr>
        <w:rPr>
          <w:u w:val="single"/>
        </w:rPr>
      </w:pPr>
    </w:p>
    <w:p w:rsidR="006135B6" w:rsidRDefault="006135B6">
      <w:pPr>
        <w:rPr>
          <w:u w:val="single"/>
        </w:rPr>
      </w:pPr>
    </w:p>
    <w:p w:rsidR="006135B6" w:rsidRDefault="006135B6">
      <w:pPr>
        <w:rPr>
          <w:u w:val="single"/>
        </w:rPr>
      </w:pPr>
    </w:p>
    <w:p w:rsidR="006135B6" w:rsidRDefault="006135B6">
      <w:pPr>
        <w:rPr>
          <w:u w:val="single"/>
        </w:rPr>
      </w:pPr>
    </w:p>
    <w:p w:rsidR="006135B6" w:rsidRDefault="006135B6">
      <w:pPr>
        <w:rPr>
          <w:u w:val="single"/>
        </w:rPr>
      </w:pPr>
    </w:p>
    <w:p w:rsidR="006135B6" w:rsidRDefault="006135B6">
      <w:pPr>
        <w:rPr>
          <w:u w:val="single"/>
        </w:rPr>
      </w:pPr>
    </w:p>
    <w:p w:rsidR="006135B6" w:rsidRDefault="006135B6">
      <w:pPr>
        <w:rPr>
          <w:u w:val="single"/>
        </w:rPr>
      </w:pPr>
    </w:p>
    <w:p w:rsidR="006135B6" w:rsidRPr="005C6D4C" w:rsidRDefault="006135B6">
      <w:pPr>
        <w:rPr>
          <w:b/>
          <w:u w:val="single"/>
        </w:rPr>
      </w:pPr>
      <w:r w:rsidRPr="005C6D4C">
        <w:rPr>
          <w:b/>
          <w:u w:val="single"/>
        </w:rPr>
        <w:t xml:space="preserve">Abstract </w:t>
      </w:r>
    </w:p>
    <w:p w:rsidR="006135B6" w:rsidRDefault="006135B6" w:rsidP="006135B6">
      <w:pPr>
        <w:spacing w:after="0"/>
        <w:rPr>
          <w:u w:val="single"/>
        </w:rPr>
      </w:pPr>
      <w:r w:rsidRPr="006135B6">
        <w:rPr>
          <w:u w:val="single"/>
        </w:rPr>
        <w:t>Aim</w:t>
      </w:r>
    </w:p>
    <w:p w:rsidR="006135B6" w:rsidRDefault="00634C99" w:rsidP="00634C99">
      <w:pPr>
        <w:spacing w:after="0"/>
      </w:pPr>
      <w:r>
        <w:t>This report aims to outline the problems facing the NHS. The report will look at the shortages of staff and the number of vacancies that are currently available. The report will look at how stress affects work and will look at the amount of employees that suffer from work related stress and therefore have to go off sick. The report will also look at Henri Fayol’s five principles of management.</w:t>
      </w:r>
    </w:p>
    <w:p w:rsidR="00634C99" w:rsidRDefault="00634C99" w:rsidP="00634C99">
      <w:pPr>
        <w:spacing w:after="0"/>
      </w:pPr>
    </w:p>
    <w:p w:rsidR="00634C99" w:rsidRDefault="00634C99" w:rsidP="00634C99">
      <w:pPr>
        <w:spacing w:after="0"/>
        <w:rPr>
          <w:u w:val="single"/>
        </w:rPr>
      </w:pPr>
      <w:r>
        <w:rPr>
          <w:u w:val="single"/>
        </w:rPr>
        <w:t xml:space="preserve">Conclusions </w:t>
      </w:r>
    </w:p>
    <w:p w:rsidR="00634C99" w:rsidRDefault="00634C99" w:rsidP="00634C99">
      <w:pPr>
        <w:spacing w:after="0"/>
      </w:pPr>
      <w:r>
        <w:t xml:space="preserve">The report has found that the two areas with the highest levels of vacancies are nursing and midwifery and administrative and clerical, the nursing and midwifery sector has 40,000 vacancies advertised while the administrative and clerical have over 20,000 vacancies advertised. The report shows that a number of employees are of retirement age or above, it shows that one in seven nurses are between 55 and 64 and that a third are aged between 45 and 54, the report shows that this is the same with midwives </w:t>
      </w:r>
      <w:r w:rsidR="005C6D4C">
        <w:t>as a third of midwives are over 50 and are eligible to retire at 55. It also shows that leadership vacancies are widespread and that there is a high turnover for leadership roles.</w:t>
      </w:r>
      <w:r w:rsidR="008E4E35">
        <w:t xml:space="preserve"> The report also look at the decline in numbers of managers and shows that numbers have decreased from 38,297</w:t>
      </w:r>
      <w:r w:rsidR="00E02DBD">
        <w:t xml:space="preserve"> full time employees</w:t>
      </w:r>
      <w:r w:rsidR="008E4E35">
        <w:t xml:space="preserve"> </w:t>
      </w:r>
      <w:r w:rsidR="00E02DBD">
        <w:t>(</w:t>
      </w:r>
      <w:r w:rsidR="008E4E35">
        <w:t>FTEs</w:t>
      </w:r>
      <w:r w:rsidR="00E02DBD">
        <w:t>)</w:t>
      </w:r>
      <w:r w:rsidR="008E4E35">
        <w:t xml:space="preserve"> to 30,932 FTEs in the last 7 years.</w:t>
      </w:r>
    </w:p>
    <w:p w:rsidR="005C6D4C" w:rsidRDefault="005C6D4C" w:rsidP="00634C99">
      <w:pPr>
        <w:spacing w:after="0"/>
      </w:pPr>
      <w:r>
        <w:t>The report goes on to look at stress related sickness and shows that stress accounts for 30 per cent of sickness absence within the NHS. The report looks at a survey which shows that over 38 per cent of NHS staff had reported that they have suffered from work related stress.</w:t>
      </w:r>
    </w:p>
    <w:p w:rsidR="007E6C6C" w:rsidRDefault="007E6C6C" w:rsidP="00634C99">
      <w:pPr>
        <w:spacing w:after="0"/>
      </w:pPr>
    </w:p>
    <w:p w:rsidR="007E6C6C" w:rsidRDefault="007E6C6C" w:rsidP="007E6C6C">
      <w:pPr>
        <w:spacing w:after="0"/>
        <w:rPr>
          <w:u w:val="single"/>
        </w:rPr>
      </w:pPr>
      <w:r>
        <w:rPr>
          <w:u w:val="single"/>
        </w:rPr>
        <w:t>Recommendations</w:t>
      </w:r>
    </w:p>
    <w:p w:rsidR="007E6C6C" w:rsidRPr="007E6C6C" w:rsidRDefault="007E6C6C" w:rsidP="007E6C6C">
      <w:pPr>
        <w:pStyle w:val="ListParagraph"/>
        <w:numPr>
          <w:ilvl w:val="0"/>
          <w:numId w:val="2"/>
        </w:numPr>
        <w:spacing w:after="0"/>
        <w:rPr>
          <w:u w:val="single"/>
        </w:rPr>
      </w:pPr>
      <w:r>
        <w:t>why is there so many vacancies within nursing and midwifery</w:t>
      </w:r>
    </w:p>
    <w:p w:rsidR="007E6C6C" w:rsidRPr="007E6C6C" w:rsidRDefault="007E6C6C" w:rsidP="007E6C6C">
      <w:pPr>
        <w:pStyle w:val="ListParagraph"/>
        <w:numPr>
          <w:ilvl w:val="0"/>
          <w:numId w:val="2"/>
        </w:numPr>
        <w:spacing w:after="0"/>
        <w:rPr>
          <w:u w:val="single"/>
        </w:rPr>
      </w:pPr>
      <w:r>
        <w:t>what can be done to overcome this</w:t>
      </w:r>
    </w:p>
    <w:p w:rsidR="005C6D4C" w:rsidRPr="00634C99" w:rsidRDefault="005C6D4C" w:rsidP="00634C99">
      <w:pPr>
        <w:spacing w:after="0"/>
      </w:pPr>
    </w:p>
    <w:p w:rsidR="00A25286" w:rsidRPr="005C6D4C" w:rsidRDefault="004F3821">
      <w:pPr>
        <w:rPr>
          <w:b/>
          <w:u w:val="single"/>
        </w:rPr>
      </w:pPr>
      <w:r w:rsidRPr="005C6D4C">
        <w:rPr>
          <w:b/>
          <w:u w:val="single"/>
        </w:rPr>
        <w:t>Introduction</w:t>
      </w:r>
    </w:p>
    <w:p w:rsidR="00E136BF" w:rsidRDefault="004F3821" w:rsidP="00E136BF">
      <w:pPr>
        <w:spacing w:after="0"/>
      </w:pPr>
      <w:r>
        <w:t>The following report will outline t</w:t>
      </w:r>
      <w:r w:rsidR="00E136BF">
        <w:t>he amount of vacancies within two main areas of the NHS and will go on to look at the amount of employees that report sickness due to stress.</w:t>
      </w:r>
      <w:r w:rsidR="008126FB">
        <w:t xml:space="preserve"> The report will look at shortages of staff in the nursing and midwifery sector and the administrative and clerical sector. The report will show the decrease in numbers and will show the amount of vacancies in both sectors. The report will outline how the NHS deal</w:t>
      </w:r>
      <w:r w:rsidR="00E136BF">
        <w:t>s</w:t>
      </w:r>
      <w:r w:rsidR="008126FB">
        <w:t xml:space="preserve"> with day to day vacancies. The report will then go on to discuss the amount of NHS employees that are of retirement age or above and how this continues to add to the shortage of staff numbers</w:t>
      </w:r>
      <w:r w:rsidR="00E136BF">
        <w:t xml:space="preserve">. </w:t>
      </w:r>
    </w:p>
    <w:p w:rsidR="00E136BF" w:rsidRDefault="00E136BF" w:rsidP="00E136BF">
      <w:pPr>
        <w:spacing w:after="0"/>
      </w:pPr>
      <w:r>
        <w:t>This report will show the amount of leadership vacancies and the turnover of vacancy roles which leads to short tenures and high vacancy rates.</w:t>
      </w:r>
    </w:p>
    <w:p w:rsidR="001C1E69" w:rsidRDefault="00E136BF">
      <w:r>
        <w:t>The report goes on to look at Henri Fayol and his five managemental theories and will look at how the NHS could use these principles to overcome staff issues. Work related sickness and stress is another large problem within the NHS, the report look at the amount of employees that have days off due to stress related illness.</w:t>
      </w:r>
    </w:p>
    <w:p w:rsidR="007E6C6C" w:rsidRDefault="001C1E69" w:rsidP="007E6C6C">
      <w:r w:rsidRPr="005C6D4C">
        <w:rPr>
          <w:b/>
          <w:u w:val="single"/>
        </w:rPr>
        <w:t xml:space="preserve">Main body </w:t>
      </w:r>
      <w:r w:rsidR="003E0009">
        <w:t xml:space="preserve"> </w:t>
      </w:r>
    </w:p>
    <w:p w:rsidR="00751719" w:rsidRPr="007E6C6C" w:rsidRDefault="003E0009" w:rsidP="007E6C6C">
      <w:pPr>
        <w:rPr>
          <w:b/>
        </w:rPr>
      </w:pPr>
      <w:r>
        <w:t xml:space="preserve">Nursing numbers fell between 2011 and 2013 but have increased yearly since, despite the increase there is a shortage of nurses </w:t>
      </w:r>
      <w:r w:rsidR="001C1E69">
        <w:t>i</w:t>
      </w:r>
      <w:r>
        <w:t xml:space="preserve">n the NHS. Health Education England estimated a shortfall in nursing of </w:t>
      </w:r>
      <w:r>
        <w:lastRenderedPageBreak/>
        <w:t xml:space="preserve">approximately 8.9 per cent from march 2015, and estimates that this could rise to 11.4 per cent by 2020. </w:t>
      </w:r>
      <w:r w:rsidR="0074542F">
        <w:t>Noticeably there has</w:t>
      </w:r>
      <w:r>
        <w:t xml:space="preserve"> also been a decrease in the numbers of managers, there has been a decrease of more than 18 per cent over the last 7 years, the numbers decreased from 38,297</w:t>
      </w:r>
      <w:r w:rsidR="008E4E35">
        <w:t xml:space="preserve"> </w:t>
      </w:r>
      <w:r>
        <w:t>FTEs to 30,932 FTEs (The King’s Fund, 2019)</w:t>
      </w:r>
      <w:r w:rsidR="001C1E69">
        <w:t xml:space="preserve">. There are shortfalls </w:t>
      </w:r>
      <w:r w:rsidR="0074542F">
        <w:t xml:space="preserve">within </w:t>
      </w:r>
      <w:r w:rsidR="001C1E69">
        <w:t xml:space="preserve">the NHS which include that 1 in 12 posts vacant are in hospitals and community services and that there are 40,000 advertised vacancies in nursing and midwifery. The NHS website suggests that there are 94,000 full time equivalent vacancies advertised for hospitals and community centres. The </w:t>
      </w:r>
      <w:r w:rsidR="0074542F">
        <w:t xml:space="preserve">main sectors with the </w:t>
      </w:r>
      <w:r w:rsidR="001C1E69">
        <w:t>highest vacancies are nursing and midwifery with 40,000 vacancies and administrative and clerical vacancies which has over 20,000</w:t>
      </w:r>
      <w:r w:rsidR="00CA2599">
        <w:t>.</w:t>
      </w:r>
      <w:r w:rsidR="007E6C6C">
        <w:t xml:space="preserve"> The nursing and midwifery group accounted for 40 per cent of vacancies followed by 21 per cent in the administrative and clerical group, these were the numbers in March 2018 (NHS Digital, 2018).</w:t>
      </w:r>
      <w:r w:rsidR="00CA2599">
        <w:t xml:space="preserve"> These vacancies mean that day to day staff shortages are being filled by temporary staff, either through an agency or by using ‘bank’ staff.</w:t>
      </w:r>
      <w:r w:rsidR="005D2985">
        <w:t xml:space="preserve"> It is estimated that there will be a gap of 250,000 staff by 2030, while financial problems can be solved with more funding, it takes more time to replace clinical professionals, it is argued that the workforce crisis is just as critical as the financial one. The problem with staffing is likely to continue as the</w:t>
      </w:r>
      <w:r w:rsidR="0074542F">
        <w:t xml:space="preserve"> general population continues to grow meaning there are amore people that require healthcare,</w:t>
      </w:r>
      <w:r w:rsidR="00C06ADF">
        <w:t xml:space="preserve"> the growing elderly population could also change the type of health care that is required in the years to come (National Academic Press, 1996).</w:t>
      </w:r>
      <w:r w:rsidR="005D2985">
        <w:t xml:space="preserve"> </w:t>
      </w:r>
      <w:r w:rsidR="0074542F">
        <w:t>A</w:t>
      </w:r>
      <w:r w:rsidR="005D2985">
        <w:t>nother problem that faces the NHS is the number of staff that are of retirement age or above, in the nursing sector one in seven nurses are between 55 and 64 and a third are aged between 45 and 54, this is the same with midwi</w:t>
      </w:r>
      <w:r w:rsidR="0074542F">
        <w:t>v</w:t>
      </w:r>
      <w:r w:rsidR="005D2985">
        <w:t>es as a third of midwi</w:t>
      </w:r>
      <w:r w:rsidR="0074542F">
        <w:t>v</w:t>
      </w:r>
      <w:r w:rsidR="005D2985">
        <w:t>es are over 50 and are eligible to retire at 55 (Nuffield Trust, 2019)</w:t>
      </w:r>
      <w:r w:rsidR="005A4129">
        <w:t xml:space="preserve">. </w:t>
      </w:r>
    </w:p>
    <w:p w:rsidR="004F3821" w:rsidRDefault="005A4129" w:rsidP="00751719">
      <w:pPr>
        <w:spacing w:after="0"/>
      </w:pPr>
      <w:r>
        <w:t xml:space="preserve">The King’s Trust carried out research which showed that leadership vacancies were widespread with director of operations, finance and strategy roles having particularly high vacancy rates. The lack of leadership roles could influence staffing as leadership can be seen as </w:t>
      </w:r>
      <w:r w:rsidR="002466A0">
        <w:t>the process of getting the cooperation of others in accomplishing a desired goal or the ability to influence a group towards the achievement of goals. Leadership can be seen a relationship through which one person influences the behaviour or actions of other people (Mullins, 2002). If there is a lack of leadership staff could be left unsure as to what is expected of them</w:t>
      </w:r>
      <w:r w:rsidR="00C06ADF">
        <w:t xml:space="preserve">, a lack of leadership could be present </w:t>
      </w:r>
      <w:r w:rsidR="00757D2C">
        <w:t>because</w:t>
      </w:r>
      <w:r w:rsidR="00C06ADF">
        <w:t xml:space="preserve"> the individual is only looking after themselves and </w:t>
      </w:r>
      <w:r w:rsidR="00757D2C">
        <w:t xml:space="preserve">does not think </w:t>
      </w:r>
      <w:r w:rsidR="00C06ADF">
        <w:t>of how the whole team is feeling</w:t>
      </w:r>
      <w:r w:rsidR="00757D2C">
        <w:t>, this can cause a lack of trust from other members of the team (Michael Hopkin, 2018).</w:t>
      </w:r>
      <w:r w:rsidR="002466A0">
        <w:t xml:space="preserve"> Over the last three years  several reviews of NHS leadership have attempted to understand and address the impact of these pressures. The</w:t>
      </w:r>
      <w:r w:rsidR="00751719">
        <w:t xml:space="preserve"> </w:t>
      </w:r>
      <w:r w:rsidR="002466A0">
        <w:t xml:space="preserve">reviews identified the </w:t>
      </w:r>
      <w:r w:rsidR="0074542F">
        <w:t>turnover</w:t>
      </w:r>
      <w:r w:rsidR="002466A0">
        <w:t xml:space="preserve"> of senior leadership teams</w:t>
      </w:r>
      <w:r w:rsidR="00751719">
        <w:t xml:space="preserve"> which are characterised by short tenures and high vacancy rates. Leadership vacancies within NHS trusts continue to be widespread with 37 per cent of all </w:t>
      </w:r>
      <w:r w:rsidR="00B21FBF">
        <w:t>surveyed</w:t>
      </w:r>
      <w:r w:rsidR="00751719">
        <w:t xml:space="preserve"> trusts having at least one post vacant for a board level executive, the highest vacancy rates were director of operations and director of strategy roles. Research also shows</w:t>
      </w:r>
      <w:r w:rsidR="0074542F">
        <w:t xml:space="preserve"> (The King’s Fund 2019)</w:t>
      </w:r>
      <w:r w:rsidR="00751719">
        <w:t xml:space="preserve"> that there is low tenures with 54 per cent of substantive executive directors being appointed in the past three years and the average tenure was only two years.  The NHS trust chair</w:t>
      </w:r>
      <w:r w:rsidR="0074542F">
        <w:t xml:space="preserve">, Lord David Prior </w:t>
      </w:r>
      <w:r w:rsidR="00751719">
        <w:t>says that low tenures mean that investment in relationship building does</w:t>
      </w:r>
      <w:r w:rsidR="0074542F">
        <w:t xml:space="preserve"> not</w:t>
      </w:r>
      <w:r w:rsidR="00751719">
        <w:t xml:space="preserve"> get done which results in people not wanting to return for the next time, this creates a ‘why bother’ culture for both directors and the organisation itself.</w:t>
      </w:r>
      <w:r w:rsidR="00561B51">
        <w:t xml:space="preserve"> Trusts with short tenures and high vacancies were experiencing the most challenged levels of performance (The King’s Trust, 2019)</w:t>
      </w:r>
      <w:r w:rsidR="008126FB">
        <w:t>.</w:t>
      </w:r>
    </w:p>
    <w:p w:rsidR="005C6D4C" w:rsidRDefault="005C6D4C" w:rsidP="00751719">
      <w:pPr>
        <w:spacing w:after="0"/>
      </w:pPr>
    </w:p>
    <w:p w:rsidR="004F3821" w:rsidRDefault="0074542F" w:rsidP="008126FB">
      <w:pPr>
        <w:spacing w:after="0"/>
      </w:pPr>
      <w:r>
        <w:t>The management theory of Henri Fayol includes 14 principles</w:t>
      </w:r>
      <w:r w:rsidR="002E7207">
        <w:t xml:space="preserve"> of management</w:t>
      </w:r>
      <w:r w:rsidR="00757D2C">
        <w:t xml:space="preserve"> (Management Study, 2019)</w:t>
      </w:r>
      <w:r w:rsidR="002E7207">
        <w:t xml:space="preserve"> from the principles Fayol concluded that management should interact with personnel in five basic ways in order to control and plan production. The five main elements to Fayol’s management principles are planning, </w:t>
      </w:r>
      <w:r w:rsidR="00397036">
        <w:t xml:space="preserve"> organising, command, co-ordination and control</w:t>
      </w:r>
      <w:r w:rsidR="002E7207">
        <w:t xml:space="preserve"> (Janet </w:t>
      </w:r>
      <w:proofErr w:type="spellStart"/>
      <w:r w:rsidR="002E7207">
        <w:t>Krenn</w:t>
      </w:r>
      <w:proofErr w:type="spellEnd"/>
      <w:r w:rsidR="002E7207">
        <w:t>, 2017).</w:t>
      </w:r>
      <w:r w:rsidR="00397036">
        <w:t xml:space="preserve"> </w:t>
      </w:r>
      <w:r w:rsidR="00397036">
        <w:lastRenderedPageBreak/>
        <w:t>Without these elements being practiced it makes it difficult for the NHS to function on a day to day basis.</w:t>
      </w:r>
      <w:r w:rsidR="00CA1F24">
        <w:t xml:space="preserve"> Fayol’s management theory can be applied within the NHS as there should be a good plan of action, for example what to do when staff members phone in sick. The NHS could organise replacement staff if they are aware that someone is going to be off for a couple of days and could coordinate staff to ensure there is enough on at all times. Managers should be able to give commands to other member of the team as to what to do if members of staff are off sick and managers should be in control of the situation</w:t>
      </w:r>
      <w:r w:rsidR="008126FB">
        <w:t>.</w:t>
      </w:r>
    </w:p>
    <w:p w:rsidR="005C6D4C" w:rsidRDefault="005C6D4C" w:rsidP="008126FB">
      <w:pPr>
        <w:spacing w:after="0"/>
      </w:pPr>
    </w:p>
    <w:p w:rsidR="00397036" w:rsidRDefault="00397036" w:rsidP="008126FB">
      <w:pPr>
        <w:spacing w:after="0"/>
      </w:pPr>
      <w:r>
        <w:t>Another problem that the NHS faces is absence due to sickness, this could be related to levels of stress due to shortages of staff.</w:t>
      </w:r>
      <w:r w:rsidR="00757D2C">
        <w:t xml:space="preserve"> NHS sickness levels have increased with staff members being off sick for anxiety, stress and depression, a total number of 41,112 health service staff </w:t>
      </w:r>
      <w:r w:rsidR="00D46926">
        <w:t xml:space="preserve">were off for these reason in 2014, which is an increase from 20,207 in 2010 (Nic Paton, 2015). </w:t>
      </w:r>
      <w:r>
        <w:t>Days lost due to work related sickness in the nursing profession is one of the highest for any occupational group (Health &amp; Safety Executive, 1995). The management of attendance is important in respect to not only financial costs and service impact but also to the health and well-being of NHS employees. Johnson et al says that action is required at all levels including commitment and investment from the government, leadership by the NHS Executive, commitment form Trust Boards, NHS managers, trade unions and the involvement of employees (Johnson et al, 2003)</w:t>
      </w:r>
      <w:r w:rsidR="00833DE8">
        <w:t xml:space="preserve">. Stress is said to account for over </w:t>
      </w:r>
      <w:r w:rsidR="00E136BF">
        <w:t>3</w:t>
      </w:r>
      <w:r w:rsidR="00833DE8">
        <w:t xml:space="preserve">0 per cent of sickness absence within the NHS, which costs the service £300-£400 million per year. The latest annual survey found that over 38 per cent of NHS staff had reported that they had suffered from work related stress (NHS Employers, 2019). The Health and Safety Executive defines stress as an adverse reaction that individuals have when excessive pressure or demands are placed on them (Health and Safety Executive, 2019). NHS Employers have devised an online resource which aims to help NHS managers to support their staff and manage sickness absence in the best way. The online resource </w:t>
      </w:r>
      <w:r w:rsidR="00CA1F24">
        <w:t>includes a step to step guide for what to do when a staff member phones in sick, it includes practical advice on some of the common reasons for sickness absence and what to do if staff are frequently off sick (NHS Employers, 2019).</w:t>
      </w:r>
      <w:r w:rsidR="00A1319D">
        <w:t xml:space="preserve"> Staff shortages and lack of management can result in poor quality of care, research suggest that in environments when staff reported high demands on their time, little investment in the local team and situations where unsupported leaders tried to implement change but then left after a short period of time led to staff being unable to provide high quality care for their patients (Jill Maben, 2013).</w:t>
      </w:r>
    </w:p>
    <w:p w:rsidR="005C6D4C" w:rsidRDefault="005C6D4C" w:rsidP="008126FB">
      <w:pPr>
        <w:spacing w:after="0"/>
      </w:pPr>
    </w:p>
    <w:p w:rsidR="005C6D4C" w:rsidRDefault="005C6D4C" w:rsidP="008126FB">
      <w:pPr>
        <w:spacing w:after="0"/>
        <w:rPr>
          <w:b/>
          <w:u w:val="single"/>
        </w:rPr>
      </w:pPr>
      <w:r>
        <w:rPr>
          <w:b/>
          <w:u w:val="single"/>
        </w:rPr>
        <w:t xml:space="preserve">Conclusions </w:t>
      </w:r>
    </w:p>
    <w:p w:rsidR="005C6D4C" w:rsidRDefault="005C6D4C" w:rsidP="008126FB">
      <w:pPr>
        <w:spacing w:after="0"/>
      </w:pPr>
    </w:p>
    <w:p w:rsidR="005C6D4C" w:rsidRDefault="008E4E35" w:rsidP="008126FB">
      <w:pPr>
        <w:spacing w:after="0"/>
      </w:pPr>
      <w:r>
        <w:t>To conclude, this report shows that the areas with the largest amount of vacancies is nursing an d midwifery along with the administrative and clerical sector. The report has found that the nursing and midwifery sector have 40,000 vacancies advertised and that the administrative and clerical sector have over 20,000 vacancies advertised. The report has concluded that in the last seven years there has been more than an 18 per cent decrease in the number of managers, the numbers have fallen to 30,932 FTEs compared to 38,297 FTEs seven years ago.</w:t>
      </w:r>
      <w:r w:rsidR="00E02DBD">
        <w:t xml:space="preserve"> This report has also found that one of the problems that faces the NHS is the number of employees which are of retirement age or above, the report shows that a third of nurses are aged between 45 and 54 and that one in seven nurses are between the ages of 55 and 64, the report shows that this is the same with midwives with a third of midwives being over the age of 50 and eligible to retire at the age of 55.</w:t>
      </w:r>
      <w:r w:rsidR="00B21FBF">
        <w:t xml:space="preserve"> The report has found that there high levels of vacancies for leadership roles with 37 per cent of surveyed trust having at least one vacancy for a leadership role.</w:t>
      </w:r>
    </w:p>
    <w:p w:rsidR="00B21FBF" w:rsidRDefault="00B21FBF" w:rsidP="008126FB">
      <w:pPr>
        <w:spacing w:after="0"/>
      </w:pPr>
      <w:r>
        <w:lastRenderedPageBreak/>
        <w:t>The report has found that over 30 per cent of absences within the NHS are stress related and that over 38 per cent of NHS employees had reported that they had suffered from work related stress. This amount of stress related absence costs the NHS between £300 and £400 million per year.</w:t>
      </w:r>
    </w:p>
    <w:p w:rsidR="00B21FBF" w:rsidRDefault="00B21FBF" w:rsidP="008126FB">
      <w:pPr>
        <w:spacing w:after="0"/>
      </w:pPr>
    </w:p>
    <w:p w:rsidR="004A0A54" w:rsidRDefault="004A0A54" w:rsidP="008126FB">
      <w:pPr>
        <w:spacing w:after="0"/>
        <w:rPr>
          <w:u w:val="single"/>
        </w:rPr>
      </w:pPr>
    </w:p>
    <w:p w:rsidR="00B21FBF" w:rsidRPr="004A0A54" w:rsidRDefault="00B21FBF" w:rsidP="008126FB">
      <w:pPr>
        <w:spacing w:after="0"/>
        <w:rPr>
          <w:b/>
          <w:u w:val="single"/>
        </w:rPr>
      </w:pPr>
      <w:r w:rsidRPr="004A0A54">
        <w:rPr>
          <w:b/>
          <w:u w:val="single"/>
        </w:rPr>
        <w:t>Recommendations</w:t>
      </w:r>
    </w:p>
    <w:p w:rsidR="00B21FBF" w:rsidRDefault="00B21FBF" w:rsidP="008126FB">
      <w:pPr>
        <w:spacing w:after="0"/>
        <w:rPr>
          <w:u w:val="single"/>
        </w:rPr>
      </w:pPr>
    </w:p>
    <w:p w:rsidR="00B21FBF" w:rsidRDefault="00B21FBF" w:rsidP="00B21FBF">
      <w:pPr>
        <w:pStyle w:val="ListParagraph"/>
        <w:numPr>
          <w:ilvl w:val="0"/>
          <w:numId w:val="1"/>
        </w:numPr>
        <w:spacing w:after="0"/>
      </w:pPr>
      <w:r>
        <w:t>Further research on stress related illness</w:t>
      </w:r>
    </w:p>
    <w:p w:rsidR="00B21FBF" w:rsidRDefault="00B21FBF" w:rsidP="00B21FBF">
      <w:pPr>
        <w:pStyle w:val="ListParagraph"/>
        <w:numPr>
          <w:ilvl w:val="0"/>
          <w:numId w:val="1"/>
        </w:numPr>
        <w:spacing w:after="0"/>
      </w:pPr>
      <w:r>
        <w:t>Why is there such high levels of vacancies within nursing and midwifery</w:t>
      </w:r>
    </w:p>
    <w:p w:rsidR="00A1319D" w:rsidRDefault="00B21FBF" w:rsidP="003E0009">
      <w:pPr>
        <w:pStyle w:val="ListParagraph"/>
        <w:numPr>
          <w:ilvl w:val="0"/>
          <w:numId w:val="1"/>
        </w:numPr>
        <w:spacing w:after="0"/>
      </w:pPr>
      <w:r>
        <w:t>What can be done to overcome this.</w:t>
      </w: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4A0A54" w:rsidRDefault="004A0A54" w:rsidP="00A1319D">
      <w:pPr>
        <w:spacing w:after="0"/>
        <w:rPr>
          <w:u w:val="single"/>
        </w:rPr>
      </w:pPr>
    </w:p>
    <w:p w:rsidR="00A1319D" w:rsidRPr="004A0A54" w:rsidRDefault="00C06ADF" w:rsidP="00A1319D">
      <w:pPr>
        <w:spacing w:after="0"/>
        <w:rPr>
          <w:b/>
          <w:u w:val="single"/>
        </w:rPr>
      </w:pPr>
      <w:r w:rsidRPr="004A0A54">
        <w:rPr>
          <w:b/>
          <w:u w:val="single"/>
        </w:rPr>
        <w:t>References</w:t>
      </w:r>
    </w:p>
    <w:p w:rsidR="00C06ADF" w:rsidRPr="00A1319D" w:rsidRDefault="00C06ADF" w:rsidP="00A1319D">
      <w:pPr>
        <w:spacing w:after="0"/>
      </w:pPr>
      <w:r w:rsidRPr="00A1319D">
        <w:rPr>
          <w:u w:val="single"/>
        </w:rPr>
        <w:t xml:space="preserve"> </w:t>
      </w:r>
    </w:p>
    <w:p w:rsidR="003E0009" w:rsidRDefault="003E0009" w:rsidP="003E0009">
      <w:r w:rsidRPr="003E0009">
        <w:t>https://www.kingsfund.org.uk/projects/nhs-in-a-nutshell/nhs-staffing-numbers?gclid=EAIaIQobChMIh9vy4Iyl4QIVq5XtCh0r3g8nEAAYASAAEgLd2vD_BwE</w:t>
      </w:r>
    </w:p>
    <w:p w:rsidR="005D2985" w:rsidRDefault="005D2985" w:rsidP="005D2985">
      <w:r w:rsidRPr="005D2985">
        <w:t>https://www.nuffieldtrust.org.uk/resource/the-nhs-workforce-in-numbers</w:t>
      </w:r>
    </w:p>
    <w:p w:rsidR="00561B51" w:rsidRDefault="00561B51" w:rsidP="00561B51">
      <w:r w:rsidRPr="00561B51">
        <w:t>https://www.kingsfund.org.uk/publications/leadership-todays-nhs?gclid=EAIaIQobChMIu5KVmJyl4QIVrrztCh2T5Q_tEAAYASAAEgKOw_D_BwE</w:t>
      </w:r>
    </w:p>
    <w:p w:rsidR="002E7207" w:rsidRDefault="002E7207" w:rsidP="002E7207">
      <w:r w:rsidRPr="002E7207">
        <w:t>https://www.kingsfund.org.uk/publications/leadership-todays-nhs?gclid=EAIaIQobChMIu5KVmJyl4QIVrrztCh2T5Q_tEAAYASAAEgKOw_D_BwE</w:t>
      </w:r>
    </w:p>
    <w:p w:rsidR="002E7207" w:rsidRDefault="002E7207" w:rsidP="002E7207">
      <w:r w:rsidRPr="002E7207">
        <w:t>https://www.business.com/articles/management-theory-of-henri-fayol/</w:t>
      </w:r>
    </w:p>
    <w:p w:rsidR="002E7207" w:rsidRDefault="002E7207" w:rsidP="002E7207">
      <w:r w:rsidRPr="002E7207">
        <w:t>Health &amp; Safety Executive (1995) Self‐reported Work‐related Illness in 1995 – Results from a Household Survey, 1998. HSE Books, London.</w:t>
      </w:r>
    </w:p>
    <w:p w:rsidR="002E7207" w:rsidRDefault="002E7207" w:rsidP="002E7207">
      <w:r w:rsidRPr="002E7207">
        <w:t>https://onlinelibrary-wiley-com.ezproxy.uwtsd.ac.uk/doi/10.1046/j.1365-2834.2003.00404.x</w:t>
      </w:r>
    </w:p>
    <w:p w:rsidR="00833DE8" w:rsidRDefault="00833DE8" w:rsidP="00833DE8">
      <w:r w:rsidRPr="00833DE8">
        <w:t>https://www.nhsemployers.org/your-workforce/retain-and-improve/staff-experience/health-and-wellbeing/protecting-staff-and-preventing-ill-health/taking-a-targeted-approach/stress-and-its-impact-on-the-workplace</w:t>
      </w:r>
    </w:p>
    <w:p w:rsidR="00CA1F24" w:rsidRDefault="00CA1F24" w:rsidP="00CA1F24">
      <w:r w:rsidRPr="00CA1F24">
        <w:t>https://www.nhsemployers.org/your-workforce/retain-and-improve/staff-experience/health-and-wellbeing/action-on-sickness-absence/everything-you-need-to-know-about-sickness-absence</w:t>
      </w:r>
    </w:p>
    <w:p w:rsidR="007E6C6C" w:rsidRDefault="007E6C6C" w:rsidP="007E6C6C">
      <w:r w:rsidRPr="007E6C6C">
        <w:t>https://digital.nhs.uk/data-and-information/publications/statistical/nhs-vacancies-survey/nhs-vacancy-statistics-england---february-2015---march-2018-provisional-experimental-statistics</w:t>
      </w:r>
    </w:p>
    <w:p w:rsidR="00C06ADF" w:rsidRDefault="00C06ADF" w:rsidP="00C06ADF">
      <w:r w:rsidRPr="00C06ADF">
        <w:t>https://www.ncbi.nlm.nih.gov/books/NBK232661/?report=reader#_NBK232661_pubdet_</w:t>
      </w:r>
    </w:p>
    <w:p w:rsidR="00757D2C" w:rsidRDefault="00757D2C" w:rsidP="00757D2C">
      <w:r w:rsidRPr="00757D2C">
        <w:t>https://leadonpurposeblog.com/2018/01/15/the-impact-of-poor-leadership-in-an-organization/</w:t>
      </w:r>
    </w:p>
    <w:p w:rsidR="00757D2C" w:rsidRDefault="00757D2C" w:rsidP="00757D2C">
      <w:r w:rsidRPr="00757D2C">
        <w:t>https://www.managementstudyhq.com/henri-fayol-principles-of-management.html</w:t>
      </w:r>
    </w:p>
    <w:p w:rsidR="00D46926" w:rsidRDefault="00D46926" w:rsidP="00D46926">
      <w:r w:rsidRPr="00D46926">
        <w:t>https://www.personneltoday.com/hr/nhs-sickness-absence-rates-due-short-term-approach/</w:t>
      </w:r>
    </w:p>
    <w:p w:rsidR="00A1319D" w:rsidRPr="00A1319D" w:rsidRDefault="00A1319D" w:rsidP="00A1319D">
      <w:r w:rsidRPr="00A1319D">
        <w:t>https://www.hsj.co.uk/topics/technology-and-innovation/how-nhs-staff-wellbeing-affects-patient-care/5057528.article</w:t>
      </w:r>
    </w:p>
    <w:sectPr w:rsidR="00A1319D" w:rsidRPr="00A1319D" w:rsidSect="004A0A54">
      <w:headerReference w:type="default" r:id="rId9"/>
      <w:footerReference w:type="default" r:id="rId1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36E2" w:rsidRDefault="004236E2" w:rsidP="004A0A54">
      <w:pPr>
        <w:spacing w:after="0" w:line="240" w:lineRule="auto"/>
      </w:pPr>
      <w:r>
        <w:separator/>
      </w:r>
    </w:p>
  </w:endnote>
  <w:endnote w:type="continuationSeparator" w:id="0">
    <w:p w:rsidR="004236E2" w:rsidRDefault="004236E2" w:rsidP="004A0A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2705841"/>
      <w:docPartObj>
        <w:docPartGallery w:val="Page Numbers (Bottom of Page)"/>
        <w:docPartUnique/>
      </w:docPartObj>
    </w:sdtPr>
    <w:sdtEndPr>
      <w:rPr>
        <w:noProof/>
      </w:rPr>
    </w:sdtEndPr>
    <w:sdtContent>
      <w:p w:rsidR="004A0A54" w:rsidRDefault="004A0A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A0A54" w:rsidRDefault="004A0A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36E2" w:rsidRDefault="004236E2" w:rsidP="004A0A54">
      <w:pPr>
        <w:spacing w:after="0" w:line="240" w:lineRule="auto"/>
      </w:pPr>
      <w:r>
        <w:separator/>
      </w:r>
    </w:p>
  </w:footnote>
  <w:footnote w:type="continuationSeparator" w:id="0">
    <w:p w:rsidR="004236E2" w:rsidRDefault="004236E2" w:rsidP="004A0A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A0A54" w:rsidRDefault="004A0A54">
    <w:pPr>
      <w:pStyle w:val="Header"/>
    </w:pPr>
    <w:r>
      <w:t>Fern Williams    1807583</w:t>
    </w:r>
  </w:p>
  <w:p w:rsidR="004A0A54" w:rsidRDefault="004A0A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F118DC"/>
    <w:multiLevelType w:val="hybridMultilevel"/>
    <w:tmpl w:val="D4BCD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045609"/>
    <w:multiLevelType w:val="hybridMultilevel"/>
    <w:tmpl w:val="D34A3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821"/>
    <w:rsid w:val="0009765A"/>
    <w:rsid w:val="001C1E69"/>
    <w:rsid w:val="00204C18"/>
    <w:rsid w:val="002466A0"/>
    <w:rsid w:val="002E7207"/>
    <w:rsid w:val="00397036"/>
    <w:rsid w:val="003E0009"/>
    <w:rsid w:val="004236E2"/>
    <w:rsid w:val="004A0A54"/>
    <w:rsid w:val="004F3821"/>
    <w:rsid w:val="00561B51"/>
    <w:rsid w:val="005A4129"/>
    <w:rsid w:val="005C6D4C"/>
    <w:rsid w:val="005D2985"/>
    <w:rsid w:val="006135B6"/>
    <w:rsid w:val="00634C99"/>
    <w:rsid w:val="006560D0"/>
    <w:rsid w:val="0074542F"/>
    <w:rsid w:val="00751719"/>
    <w:rsid w:val="00757D2C"/>
    <w:rsid w:val="007E6C6C"/>
    <w:rsid w:val="008126FB"/>
    <w:rsid w:val="00833DE8"/>
    <w:rsid w:val="008E4E35"/>
    <w:rsid w:val="00A1319D"/>
    <w:rsid w:val="00A244BC"/>
    <w:rsid w:val="00A25286"/>
    <w:rsid w:val="00A93209"/>
    <w:rsid w:val="00AB575E"/>
    <w:rsid w:val="00B21FBF"/>
    <w:rsid w:val="00C06ADF"/>
    <w:rsid w:val="00CA1F24"/>
    <w:rsid w:val="00CA2599"/>
    <w:rsid w:val="00D46926"/>
    <w:rsid w:val="00E02DBD"/>
    <w:rsid w:val="00E136BF"/>
    <w:rsid w:val="00F100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5649B"/>
  <w15:chartTrackingRefBased/>
  <w15:docId w15:val="{2B803B1E-48FE-4784-AA1D-F81196445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135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35B6"/>
    <w:rPr>
      <w:rFonts w:ascii="Segoe UI" w:hAnsi="Segoe UI" w:cs="Segoe UI"/>
      <w:sz w:val="18"/>
      <w:szCs w:val="18"/>
    </w:rPr>
  </w:style>
  <w:style w:type="paragraph" w:styleId="ListParagraph">
    <w:name w:val="List Paragraph"/>
    <w:basedOn w:val="Normal"/>
    <w:uiPriority w:val="34"/>
    <w:qFormat/>
    <w:rsid w:val="00B21FBF"/>
    <w:pPr>
      <w:ind w:left="720"/>
      <w:contextualSpacing/>
    </w:pPr>
  </w:style>
  <w:style w:type="paragraph" w:styleId="Header">
    <w:name w:val="header"/>
    <w:basedOn w:val="Normal"/>
    <w:link w:val="HeaderChar"/>
    <w:uiPriority w:val="99"/>
    <w:unhideWhenUsed/>
    <w:rsid w:val="004A0A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A54"/>
  </w:style>
  <w:style w:type="paragraph" w:styleId="Footer">
    <w:name w:val="footer"/>
    <w:basedOn w:val="Normal"/>
    <w:link w:val="FooterChar"/>
    <w:uiPriority w:val="99"/>
    <w:unhideWhenUsed/>
    <w:rsid w:val="004A0A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A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s://www.google.co.uk/url?sa=i&amp;rct=j&amp;q=&amp;esrc=s&amp;source=images&amp;cd=&amp;cad=rja&amp;uact=8&amp;ved=2ahUKEwja-cqRuafhAhVaD2MBHQGKBEwQjRx6BAgBEAU&amp;url=https%3A%2F%2Fwww.urdupoint.com%2Fen%2Fpakistan%2Fsanatzar-multan-facing-shortage-of-staff-76801.html&amp;psig=AOvVaw2Nr164XvOHiJaqJGH_Jecy&amp;ust=155395217921838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2060</Words>
  <Characters>11746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 Williams</dc:creator>
  <cp:keywords/>
  <dc:description/>
  <cp:lastModifiedBy>Fern Williams</cp:lastModifiedBy>
  <cp:revision>2</cp:revision>
  <dcterms:created xsi:type="dcterms:W3CDTF">2019-03-29T19:36:00Z</dcterms:created>
  <dcterms:modified xsi:type="dcterms:W3CDTF">2019-03-29T19:36:00Z</dcterms:modified>
</cp:coreProperties>
</file>