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sz w:val="24"/>
          <w:szCs w:val="24"/>
          <w:lang w:val="en-GB"/>
        </w:rPr>
        <w:id w:val="813365185"/>
        <w:docPartObj>
          <w:docPartGallery w:val="Cover Pages"/>
          <w:docPartUnique/>
        </w:docPartObj>
      </w:sdtPr>
      <w:sdtEndPr>
        <w:rPr>
          <w:rFonts w:eastAsia="Times New Roman"/>
        </w:rPr>
      </w:sdtEndPr>
      <w:sdtContent>
        <w:p w14:paraId="2FEA6D06" w14:textId="5586321B" w:rsidR="0041126E" w:rsidRPr="0020039F" w:rsidRDefault="0041126E" w:rsidP="002441E2">
          <w:pPr>
            <w:pStyle w:val="NoSpacing"/>
            <w:spacing w:line="360" w:lineRule="auto"/>
            <w:rPr>
              <w:rFonts w:ascii="Arial" w:hAnsi="Arial" w:cs="Arial"/>
              <w:sz w:val="24"/>
              <w:szCs w:val="24"/>
              <w:lang w:val="en-GB"/>
            </w:rPr>
          </w:pPr>
          <w:r w:rsidRPr="0020039F">
            <w:rPr>
              <w:rFonts w:ascii="Arial" w:hAnsi="Arial" w:cs="Arial"/>
              <w:noProof/>
              <w:sz w:val="24"/>
              <w:szCs w:val="24"/>
              <w:lang w:val="en-GB"/>
            </w:rPr>
            <mc:AlternateContent>
              <mc:Choice Requires="wpg">
                <w:drawing>
                  <wp:anchor distT="0" distB="0" distL="114300" distR="114300" simplePos="0" relativeHeight="251658241" behindDoc="1" locked="0" layoutInCell="1" allowOverlap="1" wp14:anchorId="4F65562C" wp14:editId="1EC1771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AD1C614" w14:textId="5735F82E" w:rsidR="00AB2F5E" w:rsidRDefault="00AB2F5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F65562C" id="Group 2" o:spid="_x0000_s1026" style="position:absolute;margin-left:0;margin-top:0;width:172.8pt;height:718.55pt;z-index:-251658239;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AD1C614" w14:textId="5735F82E" w:rsidR="00AB2F5E" w:rsidRDefault="00AB2F5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0039F">
            <w:rPr>
              <w:rFonts w:ascii="Arial" w:hAnsi="Arial" w:cs="Arial"/>
              <w:noProof/>
              <w:sz w:val="24"/>
              <w:szCs w:val="24"/>
              <w:lang w:val="en-GB"/>
            </w:rPr>
            <mc:AlternateContent>
              <mc:Choice Requires="wps">
                <w:drawing>
                  <wp:anchor distT="0" distB="0" distL="114300" distR="114300" simplePos="0" relativeHeight="251658243" behindDoc="0" locked="0" layoutInCell="1" allowOverlap="1" wp14:anchorId="24676AF5" wp14:editId="2E7EF91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A8E228" w14:textId="5C1F13D0" w:rsidR="00AB2F5E" w:rsidRDefault="006A34B7">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B2F5E">
                                      <w:rPr>
                                        <w:color w:val="5B9BD5" w:themeColor="accent1"/>
                                        <w:sz w:val="26"/>
                                        <w:szCs w:val="26"/>
                                      </w:rPr>
                                      <w:t>Tia Thomas</w:t>
                                    </w:r>
                                  </w:sdtContent>
                                </w:sdt>
                              </w:p>
                              <w:p w14:paraId="45F8D9CB" w14:textId="2295DF25" w:rsidR="00AB2F5E" w:rsidRDefault="006A34B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B2F5E">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4676AF5" id="_x0000_t202" coordsize="21600,21600" o:spt="202" path="m,l,21600r21600,l21600,xe">
                    <v:stroke joinstyle="miter"/>
                    <v:path gradientshapeok="t" o:connecttype="rect"/>
                  </v:shapetype>
                  <v:shape id="Text Box 32" o:spid="_x0000_s1055" type="#_x0000_t202" style="position:absolute;margin-left:0;margin-top:0;width:4in;height:28.8pt;z-index:251658243;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14:paraId="0CA8E228" w14:textId="5C1F13D0" w:rsidR="00AB2F5E" w:rsidRDefault="00691191">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B2F5E">
                                <w:rPr>
                                  <w:color w:val="5B9BD5" w:themeColor="accent1"/>
                                  <w:sz w:val="26"/>
                                  <w:szCs w:val="26"/>
                                </w:rPr>
                                <w:t>Tia Thomas</w:t>
                              </w:r>
                            </w:sdtContent>
                          </w:sdt>
                        </w:p>
                        <w:p w14:paraId="45F8D9CB" w14:textId="2295DF25" w:rsidR="00AB2F5E" w:rsidRDefault="0069119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B2F5E">
                                <w:rPr>
                                  <w:caps/>
                                  <w:color w:val="595959" w:themeColor="text1" w:themeTint="A6"/>
                                  <w:sz w:val="20"/>
                                  <w:szCs w:val="20"/>
                                </w:rPr>
                                <w:t>University of Wales Trinity Saint David</w:t>
                              </w:r>
                            </w:sdtContent>
                          </w:sdt>
                        </w:p>
                      </w:txbxContent>
                    </v:textbox>
                    <w10:wrap anchorx="page" anchory="page"/>
                  </v:shape>
                </w:pict>
              </mc:Fallback>
            </mc:AlternateContent>
          </w:r>
          <w:r w:rsidRPr="0020039F">
            <w:rPr>
              <w:rFonts w:ascii="Arial" w:hAnsi="Arial" w:cs="Arial"/>
              <w:noProof/>
              <w:sz w:val="24"/>
              <w:szCs w:val="24"/>
              <w:lang w:val="en-GB"/>
            </w:rPr>
            <mc:AlternateContent>
              <mc:Choice Requires="wps">
                <w:drawing>
                  <wp:anchor distT="0" distB="0" distL="114300" distR="114300" simplePos="0" relativeHeight="251658242" behindDoc="0" locked="0" layoutInCell="1" allowOverlap="1" wp14:anchorId="5825E6A1" wp14:editId="410D861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82299" w14:textId="541468E3" w:rsidR="00AB2F5E" w:rsidRDefault="006A34B7">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b/>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B2F5E" w:rsidRPr="0041126E">
                                      <w:rPr>
                                        <w:rFonts w:ascii="Arial" w:eastAsiaTheme="majorEastAsia" w:hAnsi="Arial" w:cs="Arial"/>
                                        <w:b/>
                                        <w:color w:val="262626" w:themeColor="text1" w:themeTint="D9"/>
                                        <w:sz w:val="72"/>
                                        <w:szCs w:val="72"/>
                                      </w:rPr>
                                      <w:t>LEGOLAND</w:t>
                                    </w:r>
                                  </w:sdtContent>
                                </w:sdt>
                              </w:p>
                              <w:p w14:paraId="76E45053" w14:textId="146A49E1" w:rsidR="00AB2F5E" w:rsidRDefault="006A34B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B2F5E">
                                      <w:rPr>
                                        <w:color w:val="404040" w:themeColor="text1" w:themeTint="BF"/>
                                        <w:sz w:val="36"/>
                                        <w:szCs w:val="36"/>
                                      </w:rPr>
                                      <w:t>Management in Practice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825E6A1" id="Text Box 1" o:spid="_x0000_s1056" type="#_x0000_t202" style="position:absolute;margin-left:0;margin-top:0;width:4in;height:84.25pt;z-index:25165824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" filled="f" stroked="f" strokeweight=".5pt">
                    <v:textbox style="mso-fit-shape-to-text:t" inset="0,0,0,0">
                      <w:txbxContent>
                        <w:p w14:paraId="76C82299" w14:textId="541468E3" w:rsidR="00AB2F5E" w:rsidRDefault="00691191">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b/>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B2F5E" w:rsidRPr="0041126E">
                                <w:rPr>
                                  <w:rFonts w:ascii="Arial" w:eastAsiaTheme="majorEastAsia" w:hAnsi="Arial" w:cs="Arial"/>
                                  <w:b/>
                                  <w:color w:val="262626" w:themeColor="text1" w:themeTint="D9"/>
                                  <w:sz w:val="72"/>
                                  <w:szCs w:val="72"/>
                                </w:rPr>
                                <w:t>LEGOLAND</w:t>
                              </w:r>
                            </w:sdtContent>
                          </w:sdt>
                        </w:p>
                        <w:p w14:paraId="76E45053" w14:textId="146A49E1" w:rsidR="00AB2F5E" w:rsidRDefault="0069119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B2F5E">
                                <w:rPr>
                                  <w:color w:val="404040" w:themeColor="text1" w:themeTint="BF"/>
                                  <w:sz w:val="36"/>
                                  <w:szCs w:val="36"/>
                                </w:rPr>
                                <w:t>Management in Practice</w:t>
                              </w:r>
                            </w:sdtContent>
                          </w:sdt>
                        </w:p>
                      </w:txbxContent>
                    </v:textbox>
                    <w10:wrap anchorx="page" anchory="page"/>
                  </v:shape>
                </w:pict>
              </mc:Fallback>
            </mc:AlternateContent>
          </w:r>
        </w:p>
        <w:p w14:paraId="4F041621" w14:textId="3EDD9411" w:rsidR="0041126E" w:rsidRPr="0020039F" w:rsidRDefault="0041126E" w:rsidP="002441E2">
          <w:pPr>
            <w:spacing w:line="360" w:lineRule="auto"/>
            <w:rPr>
              <w:rFonts w:ascii="Arial" w:hAnsi="Arial" w:cs="Arial"/>
            </w:rPr>
          </w:pPr>
          <w:r w:rsidRPr="0020039F">
            <w:rPr>
              <w:rFonts w:ascii="Arial" w:hAnsi="Arial" w:cs="Arial"/>
            </w:rPr>
            <w:br w:type="page"/>
          </w:r>
        </w:p>
      </w:sdtContent>
    </w:sdt>
    <w:sdt>
      <w:sdtPr>
        <w:rPr>
          <w:rFonts w:ascii="Arial" w:eastAsiaTheme="minorHAnsi" w:hAnsi="Arial" w:cs="Arial"/>
          <w:color w:val="auto"/>
          <w:sz w:val="24"/>
          <w:szCs w:val="24"/>
          <w:lang w:val="en-GB"/>
        </w:rPr>
        <w:id w:val="-1062950252"/>
        <w:docPartObj>
          <w:docPartGallery w:val="Table of Contents"/>
          <w:docPartUnique/>
        </w:docPartObj>
      </w:sdtPr>
      <w:sdtEndPr>
        <w:rPr>
          <w:rFonts w:eastAsia="Times New Roman"/>
          <w:b/>
          <w:bCs/>
          <w:noProof/>
        </w:rPr>
      </w:sdtEndPr>
      <w:sdtContent>
        <w:p w14:paraId="6A12578E" w14:textId="405D1BE6" w:rsidR="009324A6" w:rsidRPr="0020039F" w:rsidRDefault="009324A6" w:rsidP="002441E2">
          <w:pPr>
            <w:pStyle w:val="TOCHeading"/>
            <w:spacing w:line="360" w:lineRule="auto"/>
            <w:rPr>
              <w:rFonts w:ascii="Arial" w:hAnsi="Arial" w:cs="Arial"/>
              <w:sz w:val="24"/>
              <w:szCs w:val="24"/>
              <w:lang w:val="en-GB"/>
            </w:rPr>
          </w:pPr>
          <w:r w:rsidRPr="0020039F">
            <w:rPr>
              <w:rFonts w:ascii="Arial" w:hAnsi="Arial" w:cs="Arial"/>
              <w:sz w:val="24"/>
              <w:szCs w:val="24"/>
              <w:lang w:val="en-GB"/>
            </w:rPr>
            <w:t>Table of Contents</w:t>
          </w:r>
        </w:p>
        <w:p w14:paraId="15D504AC" w14:textId="36F4E960" w:rsidR="00F54C82" w:rsidRPr="0020039F" w:rsidRDefault="009324A6" w:rsidP="002441E2">
          <w:pPr>
            <w:pStyle w:val="TOC1"/>
            <w:tabs>
              <w:tab w:val="right" w:leader="dot" w:pos="9016"/>
            </w:tabs>
            <w:spacing w:line="360" w:lineRule="auto"/>
            <w:rPr>
              <w:rFonts w:ascii="Arial" w:eastAsiaTheme="minorEastAsia" w:hAnsi="Arial" w:cs="Arial"/>
              <w:noProof/>
            </w:rPr>
          </w:pPr>
          <w:r w:rsidRPr="0020039F">
            <w:rPr>
              <w:rFonts w:ascii="Arial" w:hAnsi="Arial" w:cs="Arial"/>
            </w:rPr>
            <w:fldChar w:fldCharType="begin"/>
          </w:r>
          <w:r w:rsidRPr="0020039F">
            <w:rPr>
              <w:rFonts w:ascii="Arial" w:hAnsi="Arial" w:cs="Arial"/>
            </w:rPr>
            <w:instrText xml:space="preserve"> TOC \o "1-3" \h \z \u </w:instrText>
          </w:r>
          <w:r w:rsidRPr="0020039F">
            <w:rPr>
              <w:rFonts w:ascii="Arial" w:hAnsi="Arial" w:cs="Arial"/>
            </w:rPr>
            <w:fldChar w:fldCharType="separate"/>
          </w:r>
          <w:hyperlink w:anchor="_Toc7336409" w:history="1">
            <w:r w:rsidR="00F54C82" w:rsidRPr="0020039F">
              <w:rPr>
                <w:rStyle w:val="Hyperlink"/>
                <w:rFonts w:ascii="Arial" w:hAnsi="Arial" w:cs="Arial"/>
                <w:noProof/>
              </w:rPr>
              <w:t>Executive Summary</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_Toc7336409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2</w:t>
            </w:r>
            <w:r w:rsidR="00F54C82" w:rsidRPr="0020039F">
              <w:rPr>
                <w:rFonts w:ascii="Arial" w:hAnsi="Arial" w:cs="Arial"/>
                <w:noProof/>
                <w:webHidden/>
              </w:rPr>
              <w:fldChar w:fldCharType="end"/>
            </w:r>
          </w:hyperlink>
        </w:p>
        <w:p w14:paraId="2820EDD0" w14:textId="28AED907" w:rsidR="00F54C82" w:rsidRPr="0020039F" w:rsidRDefault="006A34B7" w:rsidP="002441E2">
          <w:pPr>
            <w:pStyle w:val="TOC1"/>
            <w:tabs>
              <w:tab w:val="left" w:pos="720"/>
              <w:tab w:val="right" w:leader="dot" w:pos="9016"/>
            </w:tabs>
            <w:spacing w:line="360" w:lineRule="auto"/>
            <w:rPr>
              <w:rFonts w:ascii="Arial" w:eastAsiaTheme="minorEastAsia" w:hAnsi="Arial" w:cs="Arial"/>
              <w:noProof/>
            </w:rPr>
          </w:pPr>
          <w:hyperlink w:anchor="_Toc7336410" w:history="1">
            <w:r w:rsidR="00F54C82" w:rsidRPr="0020039F">
              <w:rPr>
                <w:rStyle w:val="Hyperlink"/>
                <w:rFonts w:ascii="Arial" w:hAnsi="Arial" w:cs="Arial"/>
                <w:noProof/>
              </w:rPr>
              <w:t>1.1.</w:t>
            </w:r>
            <w:r w:rsidR="00F54C82" w:rsidRPr="0020039F">
              <w:rPr>
                <w:rFonts w:ascii="Arial" w:eastAsiaTheme="minorEastAsia" w:hAnsi="Arial" w:cs="Arial"/>
                <w:noProof/>
              </w:rPr>
              <w:tab/>
            </w:r>
            <w:r w:rsidR="00F54C82" w:rsidRPr="0020039F">
              <w:rPr>
                <w:rStyle w:val="Hyperlink"/>
                <w:rFonts w:ascii="Arial" w:hAnsi="Arial" w:cs="Arial"/>
                <w:noProof/>
              </w:rPr>
              <w:t>Introduction</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_Toc7336410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3</w:t>
            </w:r>
            <w:r w:rsidR="00F54C82" w:rsidRPr="0020039F">
              <w:rPr>
                <w:rFonts w:ascii="Arial" w:hAnsi="Arial" w:cs="Arial"/>
                <w:noProof/>
                <w:webHidden/>
              </w:rPr>
              <w:fldChar w:fldCharType="end"/>
            </w:r>
          </w:hyperlink>
        </w:p>
        <w:p w14:paraId="1250084D" w14:textId="165B18B6" w:rsidR="00F54C82" w:rsidRPr="0020039F" w:rsidRDefault="006A34B7" w:rsidP="002441E2">
          <w:pPr>
            <w:pStyle w:val="TOC1"/>
            <w:tabs>
              <w:tab w:val="right" w:leader="dot" w:pos="9016"/>
            </w:tabs>
            <w:spacing w:line="360" w:lineRule="auto"/>
            <w:rPr>
              <w:rFonts w:ascii="Arial" w:eastAsiaTheme="minorEastAsia" w:hAnsi="Arial" w:cs="Arial"/>
              <w:noProof/>
            </w:rPr>
          </w:pPr>
          <w:hyperlink w:anchor="_Toc7336411" w:history="1">
            <w:r w:rsidR="00F54C82" w:rsidRPr="0020039F">
              <w:rPr>
                <w:rStyle w:val="Hyperlink"/>
                <w:rFonts w:ascii="Arial" w:hAnsi="Arial" w:cs="Arial"/>
                <w:noProof/>
              </w:rPr>
              <w:t>2.1. Environmental Analysis</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_Toc7336411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4</w:t>
            </w:r>
            <w:r w:rsidR="00F54C82" w:rsidRPr="0020039F">
              <w:rPr>
                <w:rFonts w:ascii="Arial" w:hAnsi="Arial" w:cs="Arial"/>
                <w:noProof/>
                <w:webHidden/>
              </w:rPr>
              <w:fldChar w:fldCharType="end"/>
            </w:r>
          </w:hyperlink>
        </w:p>
        <w:p w14:paraId="235B2D3E" w14:textId="76F6BD13" w:rsidR="00F54C82" w:rsidRPr="0020039F" w:rsidRDefault="006A34B7" w:rsidP="002441E2">
          <w:pPr>
            <w:pStyle w:val="TOC2"/>
            <w:tabs>
              <w:tab w:val="right" w:leader="dot" w:pos="9016"/>
            </w:tabs>
            <w:spacing w:line="360" w:lineRule="auto"/>
            <w:rPr>
              <w:rFonts w:ascii="Arial" w:eastAsiaTheme="minorEastAsia" w:hAnsi="Arial" w:cs="Arial"/>
              <w:noProof/>
            </w:rPr>
          </w:pPr>
          <w:hyperlink w:anchor="_Toc7336412" w:history="1">
            <w:r w:rsidR="00F54C82" w:rsidRPr="0020039F">
              <w:rPr>
                <w:rStyle w:val="Hyperlink"/>
                <w:rFonts w:ascii="Arial" w:hAnsi="Arial" w:cs="Arial"/>
                <w:noProof/>
              </w:rPr>
              <w:t>2.2. External Impacts</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_Toc7336412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4</w:t>
            </w:r>
            <w:r w:rsidR="00F54C82" w:rsidRPr="0020039F">
              <w:rPr>
                <w:rFonts w:ascii="Arial" w:hAnsi="Arial" w:cs="Arial"/>
                <w:noProof/>
                <w:webHidden/>
              </w:rPr>
              <w:fldChar w:fldCharType="end"/>
            </w:r>
          </w:hyperlink>
        </w:p>
        <w:p w14:paraId="7BE370FF" w14:textId="534A174E" w:rsidR="00F54C82" w:rsidRPr="0020039F" w:rsidRDefault="006A34B7" w:rsidP="002441E2">
          <w:pPr>
            <w:pStyle w:val="TOC2"/>
            <w:tabs>
              <w:tab w:val="right" w:leader="dot" w:pos="9016"/>
            </w:tabs>
            <w:spacing w:line="360" w:lineRule="auto"/>
            <w:rPr>
              <w:rFonts w:ascii="Arial" w:eastAsiaTheme="minorEastAsia" w:hAnsi="Arial" w:cs="Arial"/>
              <w:noProof/>
            </w:rPr>
          </w:pPr>
          <w:hyperlink w:anchor="_Toc7336413" w:history="1">
            <w:r w:rsidR="00F54C82" w:rsidRPr="0020039F">
              <w:rPr>
                <w:rStyle w:val="Hyperlink"/>
                <w:rFonts w:ascii="Arial" w:hAnsi="Arial" w:cs="Arial"/>
                <w:noProof/>
              </w:rPr>
              <w:t>2.3. Internal Impacts</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_Toc7336413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6</w:t>
            </w:r>
            <w:r w:rsidR="00F54C82" w:rsidRPr="0020039F">
              <w:rPr>
                <w:rFonts w:ascii="Arial" w:hAnsi="Arial" w:cs="Arial"/>
                <w:noProof/>
                <w:webHidden/>
              </w:rPr>
              <w:fldChar w:fldCharType="end"/>
            </w:r>
          </w:hyperlink>
        </w:p>
        <w:p w14:paraId="5F72DFCB" w14:textId="2C0C36A8" w:rsidR="00F54C82" w:rsidRPr="0020039F" w:rsidRDefault="006A34B7" w:rsidP="002441E2">
          <w:pPr>
            <w:pStyle w:val="TOC1"/>
            <w:tabs>
              <w:tab w:val="right" w:leader="dot" w:pos="9016"/>
            </w:tabs>
            <w:spacing w:line="360" w:lineRule="auto"/>
            <w:rPr>
              <w:rFonts w:ascii="Arial" w:eastAsiaTheme="minorEastAsia" w:hAnsi="Arial" w:cs="Arial"/>
              <w:noProof/>
            </w:rPr>
          </w:pPr>
          <w:hyperlink w:anchor="_Toc7336414" w:history="1">
            <w:r w:rsidR="00F54C82" w:rsidRPr="0020039F">
              <w:rPr>
                <w:rStyle w:val="Hyperlink"/>
                <w:rFonts w:ascii="Arial" w:hAnsi="Arial" w:cs="Arial"/>
                <w:noProof/>
              </w:rPr>
              <w:t>3.1. Financial Audit</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_Toc7336414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7</w:t>
            </w:r>
            <w:r w:rsidR="00F54C82" w:rsidRPr="0020039F">
              <w:rPr>
                <w:rFonts w:ascii="Arial" w:hAnsi="Arial" w:cs="Arial"/>
                <w:noProof/>
                <w:webHidden/>
              </w:rPr>
              <w:fldChar w:fldCharType="end"/>
            </w:r>
          </w:hyperlink>
        </w:p>
        <w:p w14:paraId="55006402" w14:textId="582EE2B6" w:rsidR="00F54C82" w:rsidRPr="0020039F" w:rsidRDefault="006A34B7" w:rsidP="002441E2">
          <w:pPr>
            <w:pStyle w:val="TOC2"/>
            <w:tabs>
              <w:tab w:val="right" w:leader="dot" w:pos="9016"/>
            </w:tabs>
            <w:spacing w:line="360" w:lineRule="auto"/>
            <w:rPr>
              <w:rFonts w:ascii="Arial" w:eastAsiaTheme="minorEastAsia" w:hAnsi="Arial" w:cs="Arial"/>
              <w:noProof/>
            </w:rPr>
          </w:pPr>
          <w:hyperlink w:anchor="_Toc7336415" w:history="1">
            <w:r w:rsidR="00F54C82" w:rsidRPr="0020039F">
              <w:rPr>
                <w:rStyle w:val="Hyperlink"/>
                <w:rFonts w:ascii="Arial" w:hAnsi="Arial" w:cs="Arial"/>
                <w:noProof/>
              </w:rPr>
              <w:t>3.2. Key Performance Indicators</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_Toc7336415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7</w:t>
            </w:r>
            <w:r w:rsidR="00F54C82" w:rsidRPr="0020039F">
              <w:rPr>
                <w:rFonts w:ascii="Arial" w:hAnsi="Arial" w:cs="Arial"/>
                <w:noProof/>
                <w:webHidden/>
              </w:rPr>
              <w:fldChar w:fldCharType="end"/>
            </w:r>
          </w:hyperlink>
        </w:p>
        <w:p w14:paraId="0B0984D6" w14:textId="779299A6" w:rsidR="00F54C82" w:rsidRPr="0020039F" w:rsidRDefault="006A34B7" w:rsidP="002441E2">
          <w:pPr>
            <w:pStyle w:val="TOC2"/>
            <w:tabs>
              <w:tab w:val="right" w:leader="dot" w:pos="9016"/>
            </w:tabs>
            <w:spacing w:line="360" w:lineRule="auto"/>
            <w:rPr>
              <w:rFonts w:ascii="Arial" w:eastAsiaTheme="minorEastAsia" w:hAnsi="Arial" w:cs="Arial"/>
              <w:noProof/>
            </w:rPr>
          </w:pPr>
          <w:hyperlink w:anchor="_Toc7336416" w:history="1">
            <w:r w:rsidR="00F54C82" w:rsidRPr="0020039F">
              <w:rPr>
                <w:rStyle w:val="Hyperlink"/>
                <w:rFonts w:ascii="Arial" w:hAnsi="Arial" w:cs="Arial"/>
                <w:noProof/>
              </w:rPr>
              <w:t>3.3. Ratios</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_Toc7336416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8</w:t>
            </w:r>
            <w:r w:rsidR="00F54C82" w:rsidRPr="0020039F">
              <w:rPr>
                <w:rFonts w:ascii="Arial" w:hAnsi="Arial" w:cs="Arial"/>
                <w:noProof/>
                <w:webHidden/>
              </w:rPr>
              <w:fldChar w:fldCharType="end"/>
            </w:r>
          </w:hyperlink>
        </w:p>
        <w:p w14:paraId="0739ACA2" w14:textId="39AA7D41" w:rsidR="00F54C82" w:rsidRPr="0020039F" w:rsidRDefault="006A34B7" w:rsidP="002441E2">
          <w:pPr>
            <w:pStyle w:val="TOC2"/>
            <w:tabs>
              <w:tab w:val="right" w:leader="dot" w:pos="9016"/>
            </w:tabs>
            <w:spacing w:line="360" w:lineRule="auto"/>
            <w:rPr>
              <w:rFonts w:ascii="Arial" w:eastAsiaTheme="minorEastAsia" w:hAnsi="Arial" w:cs="Arial"/>
              <w:noProof/>
            </w:rPr>
          </w:pPr>
          <w:hyperlink w:anchor="_Toc7336417" w:history="1">
            <w:r w:rsidR="00F54C82" w:rsidRPr="0020039F">
              <w:rPr>
                <w:rStyle w:val="Hyperlink"/>
                <w:rFonts w:ascii="Arial" w:hAnsi="Arial" w:cs="Arial"/>
                <w:noProof/>
              </w:rPr>
              <w:t>3.4. SMART Objectives</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_Toc7336417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9</w:t>
            </w:r>
            <w:r w:rsidR="00F54C82" w:rsidRPr="0020039F">
              <w:rPr>
                <w:rFonts w:ascii="Arial" w:hAnsi="Arial" w:cs="Arial"/>
                <w:noProof/>
                <w:webHidden/>
              </w:rPr>
              <w:fldChar w:fldCharType="end"/>
            </w:r>
          </w:hyperlink>
        </w:p>
        <w:p w14:paraId="4AA080BE" w14:textId="0646C5DA" w:rsidR="00F54C82" w:rsidRPr="0020039F" w:rsidRDefault="006A34B7" w:rsidP="002441E2">
          <w:pPr>
            <w:pStyle w:val="TOC1"/>
            <w:tabs>
              <w:tab w:val="right" w:leader="dot" w:pos="9016"/>
            </w:tabs>
            <w:spacing w:line="360" w:lineRule="auto"/>
            <w:rPr>
              <w:rFonts w:ascii="Arial" w:eastAsiaTheme="minorEastAsia" w:hAnsi="Arial" w:cs="Arial"/>
              <w:noProof/>
            </w:rPr>
          </w:pPr>
          <w:hyperlink w:anchor="_Toc7336418" w:history="1">
            <w:r w:rsidR="00F54C82" w:rsidRPr="0020039F">
              <w:rPr>
                <w:rStyle w:val="Hyperlink"/>
                <w:rFonts w:ascii="Arial" w:hAnsi="Arial" w:cs="Arial"/>
                <w:noProof/>
              </w:rPr>
              <w:t>4.1. Performance Management Audit</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_Toc7336418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10</w:t>
            </w:r>
            <w:r w:rsidR="00F54C82" w:rsidRPr="0020039F">
              <w:rPr>
                <w:rFonts w:ascii="Arial" w:hAnsi="Arial" w:cs="Arial"/>
                <w:noProof/>
                <w:webHidden/>
              </w:rPr>
              <w:fldChar w:fldCharType="end"/>
            </w:r>
          </w:hyperlink>
        </w:p>
        <w:p w14:paraId="0A77D437" w14:textId="1074A35D" w:rsidR="00F54C82" w:rsidRPr="0020039F" w:rsidRDefault="006A34B7" w:rsidP="002441E2">
          <w:pPr>
            <w:pStyle w:val="TOC2"/>
            <w:tabs>
              <w:tab w:val="right" w:leader="dot" w:pos="9016"/>
            </w:tabs>
            <w:spacing w:line="360" w:lineRule="auto"/>
            <w:rPr>
              <w:rFonts w:ascii="Arial" w:eastAsiaTheme="minorEastAsia" w:hAnsi="Arial" w:cs="Arial"/>
              <w:noProof/>
            </w:rPr>
          </w:pPr>
          <w:hyperlink w:anchor="_Toc7336419" w:history="1">
            <w:r w:rsidR="00F54C82" w:rsidRPr="0020039F">
              <w:rPr>
                <w:rStyle w:val="Hyperlink"/>
                <w:rFonts w:ascii="Arial" w:hAnsi="Arial" w:cs="Arial"/>
                <w:noProof/>
              </w:rPr>
              <w:t>4.2. Recruitment and Selection</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_Toc7336419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10</w:t>
            </w:r>
            <w:r w:rsidR="00F54C82" w:rsidRPr="0020039F">
              <w:rPr>
                <w:rFonts w:ascii="Arial" w:hAnsi="Arial" w:cs="Arial"/>
                <w:noProof/>
                <w:webHidden/>
              </w:rPr>
              <w:fldChar w:fldCharType="end"/>
            </w:r>
          </w:hyperlink>
        </w:p>
        <w:p w14:paraId="3214F7A1" w14:textId="06C29053" w:rsidR="00F54C82" w:rsidRPr="0020039F" w:rsidRDefault="006A34B7" w:rsidP="002441E2">
          <w:pPr>
            <w:pStyle w:val="TOC2"/>
            <w:tabs>
              <w:tab w:val="right" w:leader="dot" w:pos="9016"/>
            </w:tabs>
            <w:spacing w:line="360" w:lineRule="auto"/>
            <w:rPr>
              <w:rFonts w:ascii="Arial" w:eastAsiaTheme="minorEastAsia" w:hAnsi="Arial" w:cs="Arial"/>
              <w:noProof/>
            </w:rPr>
          </w:pPr>
          <w:hyperlink w:anchor="_Toc7336420" w:history="1">
            <w:r w:rsidR="00F54C82" w:rsidRPr="0020039F">
              <w:rPr>
                <w:rStyle w:val="Hyperlink"/>
                <w:rFonts w:ascii="Arial" w:hAnsi="Arial" w:cs="Arial"/>
                <w:noProof/>
              </w:rPr>
              <w:t>4.3. Equality and Diversity</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_Toc7336420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11</w:t>
            </w:r>
            <w:r w:rsidR="00F54C82" w:rsidRPr="0020039F">
              <w:rPr>
                <w:rFonts w:ascii="Arial" w:hAnsi="Arial" w:cs="Arial"/>
                <w:noProof/>
                <w:webHidden/>
              </w:rPr>
              <w:fldChar w:fldCharType="end"/>
            </w:r>
          </w:hyperlink>
        </w:p>
        <w:p w14:paraId="696CB76C" w14:textId="398F7429" w:rsidR="00F54C82" w:rsidRPr="0020039F" w:rsidRDefault="006A34B7" w:rsidP="002441E2">
          <w:pPr>
            <w:pStyle w:val="TOC2"/>
            <w:tabs>
              <w:tab w:val="right" w:leader="dot" w:pos="9016"/>
            </w:tabs>
            <w:spacing w:line="360" w:lineRule="auto"/>
            <w:rPr>
              <w:rFonts w:ascii="Arial" w:eastAsiaTheme="minorEastAsia" w:hAnsi="Arial" w:cs="Arial"/>
              <w:noProof/>
            </w:rPr>
          </w:pPr>
          <w:hyperlink w:anchor="_Toc7336421" w:history="1">
            <w:r w:rsidR="00F54C82" w:rsidRPr="0020039F">
              <w:rPr>
                <w:rStyle w:val="Hyperlink"/>
                <w:rFonts w:ascii="Arial" w:hAnsi="Arial" w:cs="Arial"/>
                <w:noProof/>
              </w:rPr>
              <w:t>4.4. Performance Management</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_Toc7336421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13</w:t>
            </w:r>
            <w:r w:rsidR="00F54C82" w:rsidRPr="0020039F">
              <w:rPr>
                <w:rFonts w:ascii="Arial" w:hAnsi="Arial" w:cs="Arial"/>
                <w:noProof/>
                <w:webHidden/>
              </w:rPr>
              <w:fldChar w:fldCharType="end"/>
            </w:r>
          </w:hyperlink>
        </w:p>
        <w:p w14:paraId="0AC5A592" w14:textId="3754BC5B" w:rsidR="00F54C82" w:rsidRPr="0020039F" w:rsidRDefault="006A34B7" w:rsidP="002441E2">
          <w:pPr>
            <w:pStyle w:val="TOC1"/>
            <w:tabs>
              <w:tab w:val="right" w:leader="dot" w:pos="9016"/>
            </w:tabs>
            <w:spacing w:line="360" w:lineRule="auto"/>
            <w:rPr>
              <w:rFonts w:ascii="Arial" w:eastAsiaTheme="minorEastAsia" w:hAnsi="Arial" w:cs="Arial"/>
              <w:noProof/>
            </w:rPr>
          </w:pPr>
          <w:hyperlink w:anchor="_Toc7336422" w:history="1">
            <w:r w:rsidR="00F54C82" w:rsidRPr="0020039F">
              <w:rPr>
                <w:rStyle w:val="Hyperlink"/>
                <w:rFonts w:ascii="Arial" w:hAnsi="Arial" w:cs="Arial"/>
                <w:noProof/>
              </w:rPr>
              <w:t>Recommendations</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_Toc7336422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15</w:t>
            </w:r>
            <w:r w:rsidR="00F54C82" w:rsidRPr="0020039F">
              <w:rPr>
                <w:rFonts w:ascii="Arial" w:hAnsi="Arial" w:cs="Arial"/>
                <w:noProof/>
                <w:webHidden/>
              </w:rPr>
              <w:fldChar w:fldCharType="end"/>
            </w:r>
          </w:hyperlink>
        </w:p>
        <w:p w14:paraId="5B6D84C4" w14:textId="131F5E19" w:rsidR="00F54C82" w:rsidRPr="0020039F" w:rsidRDefault="006A34B7" w:rsidP="002441E2">
          <w:pPr>
            <w:pStyle w:val="TOC1"/>
            <w:tabs>
              <w:tab w:val="right" w:leader="dot" w:pos="9016"/>
            </w:tabs>
            <w:spacing w:line="360" w:lineRule="auto"/>
            <w:rPr>
              <w:rFonts w:ascii="Arial" w:eastAsiaTheme="minorEastAsia" w:hAnsi="Arial" w:cs="Arial"/>
              <w:noProof/>
            </w:rPr>
          </w:pPr>
          <w:hyperlink w:anchor="_Toc7336423" w:history="1">
            <w:r w:rsidR="00F54C82" w:rsidRPr="0020039F">
              <w:rPr>
                <w:rStyle w:val="Hyperlink"/>
                <w:rFonts w:ascii="Arial" w:hAnsi="Arial" w:cs="Arial"/>
                <w:noProof/>
              </w:rPr>
              <w:t>Conclusion</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_Toc7336423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16</w:t>
            </w:r>
            <w:r w:rsidR="00F54C82" w:rsidRPr="0020039F">
              <w:rPr>
                <w:rFonts w:ascii="Arial" w:hAnsi="Arial" w:cs="Arial"/>
                <w:noProof/>
                <w:webHidden/>
              </w:rPr>
              <w:fldChar w:fldCharType="end"/>
            </w:r>
          </w:hyperlink>
        </w:p>
        <w:p w14:paraId="138B2BEC" w14:textId="1381EB8A" w:rsidR="00F54C82" w:rsidRPr="0020039F" w:rsidRDefault="006A34B7" w:rsidP="002441E2">
          <w:pPr>
            <w:pStyle w:val="TOC1"/>
            <w:tabs>
              <w:tab w:val="right" w:leader="dot" w:pos="9016"/>
            </w:tabs>
            <w:spacing w:line="360" w:lineRule="auto"/>
            <w:rPr>
              <w:rFonts w:ascii="Arial" w:eastAsiaTheme="minorEastAsia" w:hAnsi="Arial" w:cs="Arial"/>
              <w:noProof/>
            </w:rPr>
          </w:pPr>
          <w:hyperlink w:anchor="_Toc7336424" w:history="1">
            <w:r w:rsidR="00F54C82" w:rsidRPr="0020039F">
              <w:rPr>
                <w:rStyle w:val="Hyperlink"/>
                <w:rFonts w:ascii="Arial" w:hAnsi="Arial" w:cs="Arial"/>
                <w:noProof/>
              </w:rPr>
              <w:t>Bibliography</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_Toc7336424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17</w:t>
            </w:r>
            <w:r w:rsidR="00F54C82" w:rsidRPr="0020039F">
              <w:rPr>
                <w:rFonts w:ascii="Arial" w:hAnsi="Arial" w:cs="Arial"/>
                <w:noProof/>
                <w:webHidden/>
              </w:rPr>
              <w:fldChar w:fldCharType="end"/>
            </w:r>
          </w:hyperlink>
        </w:p>
        <w:p w14:paraId="5D20B29B" w14:textId="7D9B4799" w:rsidR="00F54C82" w:rsidRPr="0020039F" w:rsidRDefault="006A34B7" w:rsidP="002441E2">
          <w:pPr>
            <w:pStyle w:val="TOC1"/>
            <w:tabs>
              <w:tab w:val="right" w:leader="dot" w:pos="9016"/>
            </w:tabs>
            <w:spacing w:line="360" w:lineRule="auto"/>
            <w:rPr>
              <w:rFonts w:ascii="Arial" w:eastAsiaTheme="minorEastAsia" w:hAnsi="Arial" w:cs="Arial"/>
              <w:noProof/>
            </w:rPr>
          </w:pPr>
          <w:hyperlink w:anchor="_Toc7336425" w:history="1">
            <w:r w:rsidR="00F54C82" w:rsidRPr="0020039F">
              <w:rPr>
                <w:rStyle w:val="Hyperlink"/>
                <w:rFonts w:ascii="Arial" w:hAnsi="Arial" w:cs="Arial"/>
                <w:noProof/>
              </w:rPr>
              <w:t>Reference List</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_Toc7336425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18</w:t>
            </w:r>
            <w:r w:rsidR="00F54C82" w:rsidRPr="0020039F">
              <w:rPr>
                <w:rFonts w:ascii="Arial" w:hAnsi="Arial" w:cs="Arial"/>
                <w:noProof/>
                <w:webHidden/>
              </w:rPr>
              <w:fldChar w:fldCharType="end"/>
            </w:r>
          </w:hyperlink>
        </w:p>
        <w:p w14:paraId="4A70D526" w14:textId="31E16DB3" w:rsidR="00F54C82" w:rsidRPr="0020039F" w:rsidRDefault="006A34B7" w:rsidP="002441E2">
          <w:pPr>
            <w:pStyle w:val="TOC1"/>
            <w:tabs>
              <w:tab w:val="right" w:leader="dot" w:pos="9016"/>
            </w:tabs>
            <w:spacing w:line="360" w:lineRule="auto"/>
            <w:rPr>
              <w:rFonts w:ascii="Arial" w:eastAsiaTheme="minorEastAsia" w:hAnsi="Arial" w:cs="Arial"/>
              <w:noProof/>
            </w:rPr>
          </w:pPr>
          <w:hyperlink w:anchor="_Toc7336426" w:history="1">
            <w:r w:rsidR="00F54C82" w:rsidRPr="0020039F">
              <w:rPr>
                <w:rStyle w:val="Hyperlink"/>
                <w:rFonts w:ascii="Arial" w:hAnsi="Arial" w:cs="Arial"/>
                <w:noProof/>
              </w:rPr>
              <w:t>Appendix A</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_Toc7336426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21</w:t>
            </w:r>
            <w:r w:rsidR="00F54C82" w:rsidRPr="0020039F">
              <w:rPr>
                <w:rFonts w:ascii="Arial" w:hAnsi="Arial" w:cs="Arial"/>
                <w:noProof/>
                <w:webHidden/>
              </w:rPr>
              <w:fldChar w:fldCharType="end"/>
            </w:r>
          </w:hyperlink>
        </w:p>
        <w:p w14:paraId="65AE01C6" w14:textId="1B059982" w:rsidR="00F54C82" w:rsidRPr="0020039F" w:rsidRDefault="006A34B7" w:rsidP="002441E2">
          <w:pPr>
            <w:pStyle w:val="TOC1"/>
            <w:tabs>
              <w:tab w:val="right" w:leader="dot" w:pos="9016"/>
            </w:tabs>
            <w:spacing w:line="360" w:lineRule="auto"/>
            <w:rPr>
              <w:rFonts w:ascii="Arial" w:eastAsiaTheme="minorEastAsia" w:hAnsi="Arial" w:cs="Arial"/>
              <w:noProof/>
            </w:rPr>
          </w:pPr>
          <w:hyperlink w:anchor="_Toc7336427" w:history="1">
            <w:r w:rsidR="00F54C82" w:rsidRPr="0020039F">
              <w:rPr>
                <w:rStyle w:val="Hyperlink"/>
                <w:rFonts w:ascii="Arial" w:hAnsi="Arial" w:cs="Arial"/>
                <w:noProof/>
              </w:rPr>
              <w:t>Appendix B</w:t>
            </w:r>
            <w:r w:rsidR="00F54C82" w:rsidRPr="0020039F">
              <w:rPr>
                <w:rFonts w:ascii="Arial" w:hAnsi="Arial" w:cs="Arial"/>
                <w:noProof/>
                <w:webHidden/>
              </w:rPr>
              <w:tab/>
            </w:r>
            <w:r w:rsidR="00F54C82" w:rsidRPr="0020039F">
              <w:rPr>
                <w:rFonts w:ascii="Arial" w:hAnsi="Arial" w:cs="Arial"/>
                <w:noProof/>
                <w:webHidden/>
              </w:rPr>
              <w:fldChar w:fldCharType="begin"/>
            </w:r>
            <w:r w:rsidR="00F54C82" w:rsidRPr="0020039F">
              <w:rPr>
                <w:rFonts w:ascii="Arial" w:hAnsi="Arial" w:cs="Arial"/>
                <w:noProof/>
                <w:webHidden/>
              </w:rPr>
              <w:instrText xml:space="preserve"> PAGEREF _Toc7336427 \h </w:instrText>
            </w:r>
            <w:r w:rsidR="00F54C82" w:rsidRPr="0020039F">
              <w:rPr>
                <w:rFonts w:ascii="Arial" w:hAnsi="Arial" w:cs="Arial"/>
                <w:noProof/>
                <w:webHidden/>
              </w:rPr>
            </w:r>
            <w:r w:rsidR="00F54C82" w:rsidRPr="0020039F">
              <w:rPr>
                <w:rFonts w:ascii="Arial" w:hAnsi="Arial" w:cs="Arial"/>
                <w:noProof/>
                <w:webHidden/>
              </w:rPr>
              <w:fldChar w:fldCharType="separate"/>
            </w:r>
            <w:r w:rsidR="00F54C82" w:rsidRPr="0020039F">
              <w:rPr>
                <w:rFonts w:ascii="Arial" w:hAnsi="Arial" w:cs="Arial"/>
                <w:noProof/>
                <w:webHidden/>
              </w:rPr>
              <w:t>22</w:t>
            </w:r>
            <w:r w:rsidR="00F54C82" w:rsidRPr="0020039F">
              <w:rPr>
                <w:rFonts w:ascii="Arial" w:hAnsi="Arial" w:cs="Arial"/>
                <w:noProof/>
                <w:webHidden/>
              </w:rPr>
              <w:fldChar w:fldCharType="end"/>
            </w:r>
          </w:hyperlink>
        </w:p>
        <w:p w14:paraId="1F859865" w14:textId="6165B4C6" w:rsidR="009324A6" w:rsidRPr="0020039F" w:rsidRDefault="009324A6" w:rsidP="002441E2">
          <w:pPr>
            <w:spacing w:line="360" w:lineRule="auto"/>
            <w:rPr>
              <w:rFonts w:ascii="Arial" w:hAnsi="Arial" w:cs="Arial"/>
            </w:rPr>
          </w:pPr>
          <w:r w:rsidRPr="0020039F">
            <w:rPr>
              <w:rFonts w:ascii="Arial" w:hAnsi="Arial" w:cs="Arial"/>
              <w:b/>
              <w:bCs/>
              <w:noProof/>
            </w:rPr>
            <w:fldChar w:fldCharType="end"/>
          </w:r>
        </w:p>
      </w:sdtContent>
    </w:sdt>
    <w:p w14:paraId="63342192" w14:textId="77777777" w:rsidR="009324A6" w:rsidRPr="0020039F" w:rsidRDefault="009324A6" w:rsidP="002441E2">
      <w:pPr>
        <w:pStyle w:val="Heading1"/>
        <w:spacing w:line="360" w:lineRule="auto"/>
        <w:rPr>
          <w:rFonts w:ascii="Arial" w:hAnsi="Arial" w:cs="Arial"/>
          <w:sz w:val="24"/>
          <w:szCs w:val="24"/>
        </w:rPr>
      </w:pPr>
    </w:p>
    <w:p w14:paraId="61F8D7CC" w14:textId="77777777" w:rsidR="009324A6" w:rsidRPr="0020039F" w:rsidRDefault="009324A6" w:rsidP="002441E2">
      <w:pPr>
        <w:spacing w:line="360" w:lineRule="auto"/>
        <w:rPr>
          <w:rFonts w:ascii="Arial" w:hAnsi="Arial" w:cs="Arial"/>
        </w:rPr>
      </w:pPr>
    </w:p>
    <w:p w14:paraId="227B8D52" w14:textId="77777777" w:rsidR="009324A6" w:rsidRPr="0020039F" w:rsidRDefault="009324A6" w:rsidP="002441E2">
      <w:pPr>
        <w:spacing w:line="360" w:lineRule="auto"/>
        <w:rPr>
          <w:rFonts w:ascii="Arial" w:hAnsi="Arial" w:cs="Arial"/>
        </w:rPr>
      </w:pPr>
    </w:p>
    <w:p w14:paraId="78E93EF4" w14:textId="77777777" w:rsidR="009324A6" w:rsidRPr="0020039F" w:rsidRDefault="009324A6" w:rsidP="002441E2">
      <w:pPr>
        <w:spacing w:line="360" w:lineRule="auto"/>
        <w:rPr>
          <w:rFonts w:ascii="Arial" w:hAnsi="Arial" w:cs="Arial"/>
        </w:rPr>
      </w:pPr>
    </w:p>
    <w:p w14:paraId="2E29955E" w14:textId="6F0C92A6" w:rsidR="000D730E" w:rsidRPr="0020039F" w:rsidRDefault="000D730E" w:rsidP="002441E2">
      <w:pPr>
        <w:spacing w:line="360" w:lineRule="auto"/>
        <w:rPr>
          <w:rFonts w:ascii="Arial" w:eastAsiaTheme="majorEastAsia" w:hAnsi="Arial" w:cs="Arial"/>
          <w:color w:val="2E74B5" w:themeColor="accent1" w:themeShade="BF"/>
        </w:rPr>
      </w:pPr>
    </w:p>
    <w:p w14:paraId="748884CE" w14:textId="77777777" w:rsidR="005E6C80" w:rsidRPr="0020039F" w:rsidRDefault="005E6C80" w:rsidP="002441E2">
      <w:pPr>
        <w:spacing w:line="360" w:lineRule="auto"/>
        <w:rPr>
          <w:rFonts w:ascii="Arial" w:eastAsiaTheme="majorEastAsia" w:hAnsi="Arial" w:cs="Arial"/>
          <w:color w:val="2E74B5" w:themeColor="accent1" w:themeShade="BF"/>
        </w:rPr>
      </w:pPr>
      <w:r w:rsidRPr="0020039F">
        <w:rPr>
          <w:rFonts w:ascii="Arial" w:hAnsi="Arial" w:cs="Arial"/>
        </w:rPr>
        <w:br w:type="page"/>
      </w:r>
    </w:p>
    <w:p w14:paraId="1342C87C" w14:textId="1BADC5C3" w:rsidR="007557B9" w:rsidRPr="0020039F" w:rsidRDefault="00A77FC5" w:rsidP="002441E2">
      <w:pPr>
        <w:pStyle w:val="Heading1"/>
        <w:spacing w:line="360" w:lineRule="auto"/>
        <w:rPr>
          <w:rFonts w:ascii="Arial" w:hAnsi="Arial" w:cs="Arial"/>
          <w:sz w:val="24"/>
          <w:szCs w:val="24"/>
        </w:rPr>
      </w:pPr>
      <w:bookmarkStart w:id="0" w:name="_Toc7336409"/>
      <w:r w:rsidRPr="0020039F">
        <w:rPr>
          <w:rFonts w:ascii="Arial" w:hAnsi="Arial" w:cs="Arial"/>
          <w:sz w:val="24"/>
          <w:szCs w:val="24"/>
        </w:rPr>
        <w:lastRenderedPageBreak/>
        <w:t xml:space="preserve">Executive </w:t>
      </w:r>
      <w:r w:rsidR="009324A6" w:rsidRPr="0020039F">
        <w:rPr>
          <w:rFonts w:ascii="Arial" w:hAnsi="Arial" w:cs="Arial"/>
          <w:sz w:val="24"/>
          <w:szCs w:val="24"/>
        </w:rPr>
        <w:t>Summary</w:t>
      </w:r>
      <w:bookmarkEnd w:id="0"/>
    </w:p>
    <w:p w14:paraId="1B2B390A" w14:textId="74235D72" w:rsidR="009324A6" w:rsidRPr="0020039F" w:rsidRDefault="000D730E" w:rsidP="002441E2">
      <w:pPr>
        <w:spacing w:line="360" w:lineRule="auto"/>
        <w:rPr>
          <w:rFonts w:ascii="Arial" w:hAnsi="Arial" w:cs="Arial"/>
        </w:rPr>
      </w:pPr>
      <w:r w:rsidRPr="0020039F">
        <w:rPr>
          <w:rFonts w:ascii="Arial" w:hAnsi="Arial" w:cs="Arial"/>
        </w:rPr>
        <w:t>Th</w:t>
      </w:r>
      <w:r w:rsidR="007557B9" w:rsidRPr="0020039F">
        <w:rPr>
          <w:rFonts w:ascii="Arial" w:hAnsi="Arial" w:cs="Arial"/>
        </w:rPr>
        <w:t>e purpose of this</w:t>
      </w:r>
      <w:r w:rsidRPr="0020039F">
        <w:rPr>
          <w:rFonts w:ascii="Arial" w:hAnsi="Arial" w:cs="Arial"/>
        </w:rPr>
        <w:t xml:space="preserve"> report </w:t>
      </w:r>
      <w:r w:rsidR="007557B9" w:rsidRPr="0020039F">
        <w:rPr>
          <w:rFonts w:ascii="Arial" w:hAnsi="Arial" w:cs="Arial"/>
        </w:rPr>
        <w:t>is to</w:t>
      </w:r>
      <w:r w:rsidR="00740C32" w:rsidRPr="0020039F">
        <w:rPr>
          <w:rFonts w:ascii="Arial" w:hAnsi="Arial" w:cs="Arial"/>
        </w:rPr>
        <w:t xml:space="preserve"> carry out in-depth</w:t>
      </w:r>
      <w:r w:rsidRPr="0020039F">
        <w:rPr>
          <w:rFonts w:ascii="Arial" w:hAnsi="Arial" w:cs="Arial"/>
        </w:rPr>
        <w:t xml:space="preserve"> </w:t>
      </w:r>
      <w:r w:rsidR="00EE5F81" w:rsidRPr="0020039F">
        <w:rPr>
          <w:rFonts w:ascii="Arial" w:hAnsi="Arial" w:cs="Arial"/>
        </w:rPr>
        <w:t xml:space="preserve">research and </w:t>
      </w:r>
      <w:r w:rsidRPr="0020039F">
        <w:rPr>
          <w:rFonts w:ascii="Arial" w:hAnsi="Arial" w:cs="Arial"/>
        </w:rPr>
        <w:t>discuss the findings of the manage</w:t>
      </w:r>
      <w:r w:rsidR="00EE5F81" w:rsidRPr="0020039F">
        <w:rPr>
          <w:rFonts w:ascii="Arial" w:hAnsi="Arial" w:cs="Arial"/>
        </w:rPr>
        <w:t>rial</w:t>
      </w:r>
      <w:r w:rsidRPr="0020039F">
        <w:rPr>
          <w:rFonts w:ascii="Arial" w:hAnsi="Arial" w:cs="Arial"/>
        </w:rPr>
        <w:t xml:space="preserve"> practices that are implemented </w:t>
      </w:r>
      <w:r w:rsidR="00EE5F81" w:rsidRPr="0020039F">
        <w:rPr>
          <w:rFonts w:ascii="Arial" w:hAnsi="Arial" w:cs="Arial"/>
        </w:rPr>
        <w:t>by Merlin Entertainments with</w:t>
      </w:r>
      <w:r w:rsidRPr="0020039F">
        <w:rPr>
          <w:rFonts w:ascii="Arial" w:hAnsi="Arial" w:cs="Arial"/>
        </w:rPr>
        <w:t>in the Legoland Resort.</w:t>
      </w:r>
      <w:r w:rsidR="00740C32" w:rsidRPr="0020039F">
        <w:rPr>
          <w:rFonts w:ascii="Arial" w:hAnsi="Arial" w:cs="Arial"/>
        </w:rPr>
        <w:t xml:space="preserve"> The report </w:t>
      </w:r>
      <w:r w:rsidR="001E06A5" w:rsidRPr="0020039F">
        <w:rPr>
          <w:rFonts w:ascii="Arial" w:hAnsi="Arial" w:cs="Arial"/>
        </w:rPr>
        <w:t>is</w:t>
      </w:r>
      <w:r w:rsidR="00740C32" w:rsidRPr="0020039F">
        <w:rPr>
          <w:rFonts w:ascii="Arial" w:hAnsi="Arial" w:cs="Arial"/>
        </w:rPr>
        <w:t xml:space="preserve"> comprised of three main sections that will examine different areas of the company. Section one </w:t>
      </w:r>
      <w:r w:rsidR="00AE4552" w:rsidRPr="0020039F">
        <w:rPr>
          <w:rFonts w:ascii="Arial" w:hAnsi="Arial" w:cs="Arial"/>
        </w:rPr>
        <w:t>covers</w:t>
      </w:r>
      <w:r w:rsidR="00740C32" w:rsidRPr="0020039F">
        <w:rPr>
          <w:rFonts w:ascii="Arial" w:hAnsi="Arial" w:cs="Arial"/>
        </w:rPr>
        <w:t xml:space="preserve"> an environmental analysis </w:t>
      </w:r>
      <w:r w:rsidR="009B5048" w:rsidRPr="0020039F">
        <w:rPr>
          <w:rFonts w:ascii="Arial" w:hAnsi="Arial" w:cs="Arial"/>
        </w:rPr>
        <w:t xml:space="preserve">by conducting both a PEST and SWOT analysis and discussing how the findings affect the company currently and in the future. Section two </w:t>
      </w:r>
      <w:r w:rsidR="00AE4552" w:rsidRPr="0020039F">
        <w:rPr>
          <w:rFonts w:ascii="Arial" w:hAnsi="Arial" w:cs="Arial"/>
        </w:rPr>
        <w:t>sees</w:t>
      </w:r>
      <w:r w:rsidR="009B5048" w:rsidRPr="0020039F">
        <w:rPr>
          <w:rFonts w:ascii="Arial" w:hAnsi="Arial" w:cs="Arial"/>
        </w:rPr>
        <w:t xml:space="preserve"> a financial audit of the organisation, </w:t>
      </w:r>
      <w:r w:rsidR="003E1A13" w:rsidRPr="0020039F">
        <w:rPr>
          <w:rFonts w:ascii="Arial" w:hAnsi="Arial" w:cs="Arial"/>
        </w:rPr>
        <w:t xml:space="preserve">this will find an analysis of the financial booking sheets and a </w:t>
      </w:r>
      <w:r w:rsidR="00B4683D" w:rsidRPr="0020039F">
        <w:rPr>
          <w:rFonts w:ascii="Arial" w:hAnsi="Arial" w:cs="Arial"/>
        </w:rPr>
        <w:t>discussion of the company’s Key Performance Indicator’s and SMART objectives</w:t>
      </w:r>
      <w:r w:rsidR="003E1A13" w:rsidRPr="0020039F">
        <w:rPr>
          <w:rFonts w:ascii="Arial" w:hAnsi="Arial" w:cs="Arial"/>
        </w:rPr>
        <w:t>. These will</w:t>
      </w:r>
      <w:r w:rsidR="00B4683D" w:rsidRPr="0020039F">
        <w:rPr>
          <w:rFonts w:ascii="Arial" w:hAnsi="Arial" w:cs="Arial"/>
        </w:rPr>
        <w:t xml:space="preserve"> </w:t>
      </w:r>
      <w:r w:rsidR="003E1A13" w:rsidRPr="0020039F">
        <w:rPr>
          <w:rFonts w:ascii="Arial" w:hAnsi="Arial" w:cs="Arial"/>
        </w:rPr>
        <w:t>indicate</w:t>
      </w:r>
      <w:r w:rsidR="00D759BE" w:rsidRPr="0020039F">
        <w:rPr>
          <w:rFonts w:ascii="Arial" w:hAnsi="Arial" w:cs="Arial"/>
        </w:rPr>
        <w:t xml:space="preserve"> Merlin’s main points of </w:t>
      </w:r>
      <w:r w:rsidR="008D6A5B" w:rsidRPr="0020039F">
        <w:rPr>
          <w:rFonts w:ascii="Arial" w:hAnsi="Arial" w:cs="Arial"/>
        </w:rPr>
        <w:t xml:space="preserve">interest </w:t>
      </w:r>
      <w:r w:rsidR="001D4D7C" w:rsidRPr="0020039F">
        <w:rPr>
          <w:rFonts w:ascii="Arial" w:hAnsi="Arial" w:cs="Arial"/>
        </w:rPr>
        <w:t>financially.</w:t>
      </w:r>
      <w:r w:rsidR="00B4683D" w:rsidRPr="0020039F">
        <w:rPr>
          <w:rFonts w:ascii="Arial" w:hAnsi="Arial" w:cs="Arial"/>
        </w:rPr>
        <w:t xml:space="preserve"> </w:t>
      </w:r>
      <w:r w:rsidR="001D4D7C" w:rsidRPr="0020039F">
        <w:rPr>
          <w:rFonts w:ascii="Arial" w:hAnsi="Arial" w:cs="Arial"/>
        </w:rPr>
        <w:t>Th</w:t>
      </w:r>
      <w:r w:rsidR="00B4683D" w:rsidRPr="0020039F">
        <w:rPr>
          <w:rFonts w:ascii="Arial" w:hAnsi="Arial" w:cs="Arial"/>
        </w:rPr>
        <w:t xml:space="preserve">e </w:t>
      </w:r>
      <w:r w:rsidR="00FB3FE9" w:rsidRPr="0020039F">
        <w:rPr>
          <w:rFonts w:ascii="Arial" w:hAnsi="Arial" w:cs="Arial"/>
        </w:rPr>
        <w:t>company’s</w:t>
      </w:r>
      <w:r w:rsidR="00B4683D" w:rsidRPr="0020039F">
        <w:rPr>
          <w:rFonts w:ascii="Arial" w:hAnsi="Arial" w:cs="Arial"/>
        </w:rPr>
        <w:t xml:space="preserve"> booking sheets will be evaluated by calculating the ratios and analysing the results to understand the current financial state of Merlin Entertainments. The last section will see a performance management audit which will cover the recruitment and selection practices of Legoland</w:t>
      </w:r>
      <w:r w:rsidR="00D14968" w:rsidRPr="0020039F">
        <w:rPr>
          <w:rFonts w:ascii="Arial" w:hAnsi="Arial" w:cs="Arial"/>
        </w:rPr>
        <w:t xml:space="preserve">. </w:t>
      </w:r>
      <w:r w:rsidR="007E6BA6" w:rsidRPr="0020039F">
        <w:rPr>
          <w:rFonts w:ascii="Arial" w:hAnsi="Arial" w:cs="Arial"/>
        </w:rPr>
        <w:t>D</w:t>
      </w:r>
      <w:r w:rsidR="004B6094" w:rsidRPr="0020039F">
        <w:rPr>
          <w:rFonts w:ascii="Arial" w:hAnsi="Arial" w:cs="Arial"/>
        </w:rPr>
        <w:t xml:space="preserve">iscussion of their equality and diversity </w:t>
      </w:r>
      <w:r w:rsidR="00083366" w:rsidRPr="0020039F">
        <w:rPr>
          <w:rFonts w:ascii="Arial" w:hAnsi="Arial" w:cs="Arial"/>
        </w:rPr>
        <w:t>procedures</w:t>
      </w:r>
      <w:r w:rsidR="007E6BA6" w:rsidRPr="0020039F">
        <w:rPr>
          <w:rFonts w:ascii="Arial" w:hAnsi="Arial" w:cs="Arial"/>
        </w:rPr>
        <w:t xml:space="preserve"> will be </w:t>
      </w:r>
      <w:r w:rsidR="00BD622A" w:rsidRPr="0020039F">
        <w:rPr>
          <w:rFonts w:ascii="Arial" w:hAnsi="Arial" w:cs="Arial"/>
        </w:rPr>
        <w:t xml:space="preserve">carried out </w:t>
      </w:r>
      <w:r w:rsidR="000F7565" w:rsidRPr="0020039F">
        <w:rPr>
          <w:rFonts w:ascii="Arial" w:hAnsi="Arial" w:cs="Arial"/>
        </w:rPr>
        <w:t>with</w:t>
      </w:r>
      <w:r w:rsidR="0050362B" w:rsidRPr="0020039F">
        <w:rPr>
          <w:rFonts w:ascii="Arial" w:hAnsi="Arial" w:cs="Arial"/>
        </w:rPr>
        <w:t xml:space="preserve"> </w:t>
      </w:r>
      <w:r w:rsidR="00083366" w:rsidRPr="0020039F">
        <w:rPr>
          <w:rFonts w:ascii="Arial" w:hAnsi="Arial" w:cs="Arial"/>
        </w:rPr>
        <w:t>further</w:t>
      </w:r>
      <w:r w:rsidR="0050362B" w:rsidRPr="0020039F">
        <w:rPr>
          <w:rFonts w:ascii="Arial" w:hAnsi="Arial" w:cs="Arial"/>
        </w:rPr>
        <w:t xml:space="preserve"> discussion of their performance management </w:t>
      </w:r>
      <w:r w:rsidR="00AD1CB1" w:rsidRPr="0020039F">
        <w:rPr>
          <w:rFonts w:ascii="Arial" w:hAnsi="Arial" w:cs="Arial"/>
        </w:rPr>
        <w:t>practices</w:t>
      </w:r>
      <w:r w:rsidR="00BD622A" w:rsidRPr="0020039F">
        <w:rPr>
          <w:rFonts w:ascii="Arial" w:hAnsi="Arial" w:cs="Arial"/>
        </w:rPr>
        <w:t xml:space="preserve">. Lastly, the exploration of </w:t>
      </w:r>
      <w:r w:rsidR="000F7565" w:rsidRPr="0020039F">
        <w:rPr>
          <w:rFonts w:ascii="Arial" w:hAnsi="Arial" w:cs="Arial"/>
        </w:rPr>
        <w:t xml:space="preserve">the </w:t>
      </w:r>
      <w:r w:rsidR="00BD622A" w:rsidRPr="0020039F">
        <w:rPr>
          <w:rFonts w:ascii="Arial" w:hAnsi="Arial" w:cs="Arial"/>
        </w:rPr>
        <w:t xml:space="preserve">performance management and how Legoland implement </w:t>
      </w:r>
      <w:r w:rsidR="000F7565" w:rsidRPr="0020039F">
        <w:rPr>
          <w:rFonts w:ascii="Arial" w:hAnsi="Arial" w:cs="Arial"/>
        </w:rPr>
        <w:t>their</w:t>
      </w:r>
      <w:r w:rsidR="00BD622A" w:rsidRPr="0020039F">
        <w:rPr>
          <w:rFonts w:ascii="Arial" w:hAnsi="Arial" w:cs="Arial"/>
        </w:rPr>
        <w:t xml:space="preserve"> ideas </w:t>
      </w:r>
      <w:r w:rsidR="000F7565" w:rsidRPr="0020039F">
        <w:rPr>
          <w:rFonts w:ascii="Arial" w:hAnsi="Arial" w:cs="Arial"/>
        </w:rPr>
        <w:t xml:space="preserve">of employee interaction </w:t>
      </w:r>
      <w:r w:rsidR="00BD622A" w:rsidRPr="0020039F">
        <w:rPr>
          <w:rFonts w:ascii="Arial" w:hAnsi="Arial" w:cs="Arial"/>
        </w:rPr>
        <w:t>will be examined. It was found that these three individual sections all have strong links that connect them together</w:t>
      </w:r>
      <w:r w:rsidR="00AB2A3D" w:rsidRPr="0020039F">
        <w:rPr>
          <w:rFonts w:ascii="Arial" w:hAnsi="Arial" w:cs="Arial"/>
        </w:rPr>
        <w:t>.</w:t>
      </w:r>
      <w:r w:rsidR="00BD622A" w:rsidRPr="0020039F">
        <w:rPr>
          <w:rFonts w:ascii="Arial" w:hAnsi="Arial" w:cs="Arial"/>
        </w:rPr>
        <w:t xml:space="preserve"> </w:t>
      </w:r>
      <w:r w:rsidR="00AB2A3D" w:rsidRPr="0020039F">
        <w:rPr>
          <w:rFonts w:ascii="Arial" w:hAnsi="Arial" w:cs="Arial"/>
        </w:rPr>
        <w:t xml:space="preserve">This </w:t>
      </w:r>
      <w:r w:rsidR="00BE49D1" w:rsidRPr="0020039F">
        <w:rPr>
          <w:rFonts w:ascii="Arial" w:hAnsi="Arial" w:cs="Arial"/>
        </w:rPr>
        <w:t>suggests</w:t>
      </w:r>
      <w:r w:rsidR="00AB2A3D" w:rsidRPr="0020039F">
        <w:rPr>
          <w:rFonts w:ascii="Arial" w:hAnsi="Arial" w:cs="Arial"/>
        </w:rPr>
        <w:t xml:space="preserve"> </w:t>
      </w:r>
      <w:r w:rsidR="00BD622A" w:rsidRPr="0020039F">
        <w:rPr>
          <w:rFonts w:ascii="Arial" w:hAnsi="Arial" w:cs="Arial"/>
        </w:rPr>
        <w:t xml:space="preserve">that for a company to perform well, </w:t>
      </w:r>
      <w:r w:rsidR="00AB2A3D" w:rsidRPr="0020039F">
        <w:rPr>
          <w:rFonts w:ascii="Arial" w:hAnsi="Arial" w:cs="Arial"/>
        </w:rPr>
        <w:t xml:space="preserve">all aspects need to be </w:t>
      </w:r>
      <w:r w:rsidR="00BE49D1" w:rsidRPr="0020039F">
        <w:rPr>
          <w:rFonts w:ascii="Arial" w:hAnsi="Arial" w:cs="Arial"/>
        </w:rPr>
        <w:t xml:space="preserve">carefully monitored </w:t>
      </w:r>
      <w:r w:rsidR="00507634" w:rsidRPr="0020039F">
        <w:rPr>
          <w:rFonts w:ascii="Arial" w:hAnsi="Arial" w:cs="Arial"/>
        </w:rPr>
        <w:t xml:space="preserve">and </w:t>
      </w:r>
      <w:r w:rsidR="00024FC5" w:rsidRPr="0020039F">
        <w:rPr>
          <w:rFonts w:ascii="Arial" w:hAnsi="Arial" w:cs="Arial"/>
        </w:rPr>
        <w:t xml:space="preserve">managed in </w:t>
      </w:r>
      <w:r w:rsidR="000F7565" w:rsidRPr="0020039F">
        <w:rPr>
          <w:rFonts w:ascii="Arial" w:hAnsi="Arial" w:cs="Arial"/>
        </w:rPr>
        <w:t xml:space="preserve">a flexible manner for the organisation to perform successfully. </w:t>
      </w:r>
    </w:p>
    <w:p w14:paraId="6E1904C5" w14:textId="77777777" w:rsidR="000D730E" w:rsidRPr="0020039F" w:rsidRDefault="000D730E" w:rsidP="002441E2">
      <w:pPr>
        <w:spacing w:line="360" w:lineRule="auto"/>
        <w:rPr>
          <w:rFonts w:ascii="Arial" w:hAnsi="Arial" w:cs="Arial"/>
        </w:rPr>
      </w:pPr>
    </w:p>
    <w:p w14:paraId="6437E8EE" w14:textId="6705E88E" w:rsidR="009324A6" w:rsidRPr="0020039F" w:rsidRDefault="009324A6" w:rsidP="002441E2">
      <w:pPr>
        <w:pStyle w:val="Heading1"/>
        <w:spacing w:line="360" w:lineRule="auto"/>
        <w:rPr>
          <w:rFonts w:ascii="Arial" w:hAnsi="Arial" w:cs="Arial"/>
          <w:sz w:val="24"/>
          <w:szCs w:val="24"/>
        </w:rPr>
      </w:pPr>
    </w:p>
    <w:p w14:paraId="68B79050" w14:textId="77777777" w:rsidR="005B32A1" w:rsidRPr="0020039F" w:rsidRDefault="005B32A1" w:rsidP="002441E2">
      <w:pPr>
        <w:spacing w:line="360" w:lineRule="auto"/>
        <w:rPr>
          <w:rFonts w:ascii="Arial" w:hAnsi="Arial" w:cs="Arial"/>
        </w:rPr>
      </w:pPr>
    </w:p>
    <w:p w14:paraId="4FEFEA6C" w14:textId="77777777" w:rsidR="009324A6" w:rsidRPr="0020039F" w:rsidRDefault="009324A6" w:rsidP="002441E2">
      <w:pPr>
        <w:pStyle w:val="Heading1"/>
        <w:spacing w:line="360" w:lineRule="auto"/>
        <w:rPr>
          <w:rFonts w:ascii="Arial" w:hAnsi="Arial" w:cs="Arial"/>
          <w:sz w:val="24"/>
          <w:szCs w:val="24"/>
        </w:rPr>
      </w:pPr>
    </w:p>
    <w:p w14:paraId="420103A8" w14:textId="77777777" w:rsidR="009324A6" w:rsidRPr="0020039F" w:rsidRDefault="009324A6" w:rsidP="002441E2">
      <w:pPr>
        <w:pStyle w:val="Heading1"/>
        <w:spacing w:line="360" w:lineRule="auto"/>
        <w:rPr>
          <w:rFonts w:ascii="Arial" w:hAnsi="Arial" w:cs="Arial"/>
          <w:sz w:val="24"/>
          <w:szCs w:val="24"/>
        </w:rPr>
      </w:pPr>
    </w:p>
    <w:p w14:paraId="3BF61661" w14:textId="77777777" w:rsidR="009324A6" w:rsidRPr="0020039F" w:rsidRDefault="009324A6" w:rsidP="002441E2">
      <w:pPr>
        <w:pStyle w:val="Heading1"/>
        <w:spacing w:line="360" w:lineRule="auto"/>
        <w:rPr>
          <w:rFonts w:ascii="Arial" w:hAnsi="Arial" w:cs="Arial"/>
          <w:sz w:val="24"/>
          <w:szCs w:val="24"/>
        </w:rPr>
      </w:pPr>
    </w:p>
    <w:p w14:paraId="2A5620CF" w14:textId="77777777" w:rsidR="00523E3A" w:rsidRPr="0020039F" w:rsidRDefault="00523E3A" w:rsidP="002441E2">
      <w:pPr>
        <w:spacing w:line="360" w:lineRule="auto"/>
        <w:rPr>
          <w:rFonts w:ascii="Arial" w:eastAsiaTheme="majorEastAsia" w:hAnsi="Arial" w:cs="Arial"/>
          <w:color w:val="2E74B5" w:themeColor="accent1" w:themeShade="BF"/>
        </w:rPr>
      </w:pPr>
    </w:p>
    <w:p w14:paraId="294DFB14" w14:textId="19F0F2E1" w:rsidR="00126D8B" w:rsidRPr="0020039F" w:rsidRDefault="009324A6" w:rsidP="002441E2">
      <w:pPr>
        <w:pStyle w:val="Heading1"/>
        <w:numPr>
          <w:ilvl w:val="1"/>
          <w:numId w:val="1"/>
        </w:numPr>
        <w:spacing w:line="360" w:lineRule="auto"/>
        <w:rPr>
          <w:rFonts w:ascii="Arial" w:hAnsi="Arial" w:cs="Arial"/>
          <w:sz w:val="24"/>
          <w:szCs w:val="24"/>
        </w:rPr>
      </w:pPr>
      <w:bookmarkStart w:id="1" w:name="_Toc7336410"/>
      <w:r w:rsidRPr="0020039F">
        <w:rPr>
          <w:rFonts w:ascii="Arial" w:hAnsi="Arial" w:cs="Arial"/>
          <w:sz w:val="24"/>
          <w:szCs w:val="24"/>
        </w:rPr>
        <w:t>Introduction</w:t>
      </w:r>
      <w:bookmarkEnd w:id="1"/>
    </w:p>
    <w:p w14:paraId="3CB9E62D" w14:textId="65035523" w:rsidR="009324A6" w:rsidRPr="0020039F" w:rsidRDefault="40427127" w:rsidP="002441E2">
      <w:pPr>
        <w:spacing w:line="360" w:lineRule="auto"/>
        <w:rPr>
          <w:rFonts w:ascii="Arial" w:hAnsi="Arial" w:cs="Arial"/>
        </w:rPr>
      </w:pPr>
      <w:r w:rsidRPr="0020039F">
        <w:rPr>
          <w:rFonts w:ascii="Arial" w:hAnsi="Arial" w:cs="Arial"/>
        </w:rPr>
        <w:t>Legoland is a theme park based in Windsor. The resort is owned and operated by Merlin Entertainment</w:t>
      </w:r>
      <w:r w:rsidR="008A49FB" w:rsidRPr="0020039F">
        <w:rPr>
          <w:rFonts w:ascii="Arial" w:hAnsi="Arial" w:cs="Arial"/>
        </w:rPr>
        <w:t>s</w:t>
      </w:r>
      <w:r w:rsidRPr="0020039F">
        <w:rPr>
          <w:rFonts w:ascii="Arial" w:hAnsi="Arial" w:cs="Arial"/>
        </w:rPr>
        <w:t xml:space="preserve">, an attractions company. The park </w:t>
      </w:r>
      <w:r w:rsidR="00AB729A" w:rsidRPr="0020039F">
        <w:rPr>
          <w:rFonts w:ascii="Arial" w:hAnsi="Arial" w:cs="Arial"/>
        </w:rPr>
        <w:t xml:space="preserve">comprises of a theme park </w:t>
      </w:r>
      <w:r w:rsidR="00AB729A" w:rsidRPr="0020039F">
        <w:rPr>
          <w:rFonts w:ascii="Arial" w:hAnsi="Arial" w:cs="Arial"/>
        </w:rPr>
        <w:lastRenderedPageBreak/>
        <w:t>and a hotel resort</w:t>
      </w:r>
      <w:r w:rsidRPr="0020039F">
        <w:rPr>
          <w:rFonts w:ascii="Arial" w:hAnsi="Arial" w:cs="Arial"/>
        </w:rPr>
        <w:t xml:space="preserve"> evidently based around the children’s toy L</w:t>
      </w:r>
      <w:r w:rsidR="002441E2" w:rsidRPr="0020039F">
        <w:rPr>
          <w:rFonts w:ascii="Arial" w:hAnsi="Arial" w:cs="Arial"/>
        </w:rPr>
        <w:t>EGO</w:t>
      </w:r>
      <w:r w:rsidRPr="0020039F">
        <w:rPr>
          <w:rFonts w:ascii="Arial" w:hAnsi="Arial" w:cs="Arial"/>
        </w:rPr>
        <w:t xml:space="preserve"> and thus aimed towards families and children between the ages of </w:t>
      </w:r>
      <w:r w:rsidR="002441E2" w:rsidRPr="0020039F">
        <w:rPr>
          <w:rFonts w:ascii="Arial" w:hAnsi="Arial" w:cs="Arial"/>
        </w:rPr>
        <w:t>3</w:t>
      </w:r>
      <w:r w:rsidRPr="0020039F">
        <w:rPr>
          <w:rFonts w:ascii="Arial" w:hAnsi="Arial" w:cs="Arial"/>
        </w:rPr>
        <w:t xml:space="preserve"> and 12. This report will review and discuss three </w:t>
      </w:r>
      <w:r w:rsidR="00C356AC" w:rsidRPr="0020039F">
        <w:rPr>
          <w:rFonts w:ascii="Arial" w:hAnsi="Arial" w:cs="Arial"/>
        </w:rPr>
        <w:t>managerial</w:t>
      </w:r>
      <w:r w:rsidRPr="0020039F">
        <w:rPr>
          <w:rFonts w:ascii="Arial" w:hAnsi="Arial" w:cs="Arial"/>
        </w:rPr>
        <w:t xml:space="preserve"> areas of Legoland </w:t>
      </w:r>
      <w:r w:rsidR="001433FE" w:rsidRPr="0020039F">
        <w:rPr>
          <w:rFonts w:ascii="Arial" w:hAnsi="Arial" w:cs="Arial"/>
        </w:rPr>
        <w:t>to analyse their performance as an organisation</w:t>
      </w:r>
      <w:r w:rsidRPr="0020039F">
        <w:rPr>
          <w:rFonts w:ascii="Arial" w:hAnsi="Arial" w:cs="Arial"/>
        </w:rPr>
        <w:t xml:space="preserve">. Initially an analysis in to the surrounding economic environment will be carried out in the form of a PEST and SWOT analysis. </w:t>
      </w:r>
      <w:r w:rsidR="00E712A2" w:rsidRPr="0020039F">
        <w:rPr>
          <w:rFonts w:ascii="Arial" w:hAnsi="Arial" w:cs="Arial"/>
        </w:rPr>
        <w:t>Following will be a</w:t>
      </w:r>
      <w:r w:rsidRPr="0020039F">
        <w:rPr>
          <w:rFonts w:ascii="Arial" w:hAnsi="Arial" w:cs="Arial"/>
        </w:rPr>
        <w:t xml:space="preserve">n in-depth financial audit of the Merlin Entertainment accounts </w:t>
      </w:r>
      <w:r w:rsidR="00F00920" w:rsidRPr="0020039F">
        <w:rPr>
          <w:rFonts w:ascii="Arial" w:hAnsi="Arial" w:cs="Arial"/>
        </w:rPr>
        <w:t xml:space="preserve">that </w:t>
      </w:r>
      <w:r w:rsidRPr="0020039F">
        <w:rPr>
          <w:rFonts w:ascii="Arial" w:hAnsi="Arial" w:cs="Arial"/>
        </w:rPr>
        <w:t xml:space="preserve">will be compared to previous years with </w:t>
      </w:r>
      <w:r w:rsidR="00F00920" w:rsidRPr="0020039F">
        <w:rPr>
          <w:rFonts w:ascii="Arial" w:hAnsi="Arial" w:cs="Arial"/>
        </w:rPr>
        <w:t xml:space="preserve">further </w:t>
      </w:r>
      <w:r w:rsidRPr="0020039F">
        <w:rPr>
          <w:rFonts w:ascii="Arial" w:hAnsi="Arial" w:cs="Arial"/>
        </w:rPr>
        <w:t xml:space="preserve">discussions of Key Performance Indicators and SMART objectives set by the organisation. Finally, an analysis of Merlin Entertainment’s Human Resource practices will be carried out by examining the recruitment </w:t>
      </w:r>
      <w:r w:rsidR="008158F6" w:rsidRPr="0020039F">
        <w:rPr>
          <w:rFonts w:ascii="Arial" w:hAnsi="Arial" w:cs="Arial"/>
        </w:rPr>
        <w:t xml:space="preserve">and selection </w:t>
      </w:r>
      <w:r w:rsidRPr="0020039F">
        <w:rPr>
          <w:rFonts w:ascii="Arial" w:hAnsi="Arial" w:cs="Arial"/>
        </w:rPr>
        <w:t xml:space="preserve">process, </w:t>
      </w:r>
      <w:r w:rsidR="00EE3293" w:rsidRPr="0020039F">
        <w:rPr>
          <w:rFonts w:ascii="Arial" w:hAnsi="Arial" w:cs="Arial"/>
        </w:rPr>
        <w:t xml:space="preserve">their </w:t>
      </w:r>
      <w:r w:rsidRPr="0020039F">
        <w:rPr>
          <w:rFonts w:ascii="Arial" w:hAnsi="Arial" w:cs="Arial"/>
        </w:rPr>
        <w:t xml:space="preserve">equality and diversity </w:t>
      </w:r>
      <w:r w:rsidR="00EE3293" w:rsidRPr="0020039F">
        <w:rPr>
          <w:rFonts w:ascii="Arial" w:hAnsi="Arial" w:cs="Arial"/>
        </w:rPr>
        <w:t xml:space="preserve">standards </w:t>
      </w:r>
      <w:r w:rsidRPr="0020039F">
        <w:rPr>
          <w:rFonts w:ascii="Arial" w:hAnsi="Arial" w:cs="Arial"/>
        </w:rPr>
        <w:t>and</w:t>
      </w:r>
      <w:r w:rsidR="008158F6" w:rsidRPr="0020039F">
        <w:rPr>
          <w:rFonts w:ascii="Arial" w:hAnsi="Arial" w:cs="Arial"/>
        </w:rPr>
        <w:t xml:space="preserve"> the</w:t>
      </w:r>
      <w:r w:rsidRPr="0020039F">
        <w:rPr>
          <w:rFonts w:ascii="Arial" w:hAnsi="Arial" w:cs="Arial"/>
        </w:rPr>
        <w:t xml:space="preserve"> performance management of the </w:t>
      </w:r>
      <w:r w:rsidR="00F62398" w:rsidRPr="0020039F">
        <w:rPr>
          <w:rFonts w:ascii="Arial" w:hAnsi="Arial" w:cs="Arial"/>
        </w:rPr>
        <w:t>park’s</w:t>
      </w:r>
      <w:r w:rsidR="007672FE" w:rsidRPr="0020039F">
        <w:rPr>
          <w:rFonts w:ascii="Arial" w:hAnsi="Arial" w:cs="Arial"/>
        </w:rPr>
        <w:t xml:space="preserve"> employees</w:t>
      </w:r>
      <w:r w:rsidRPr="0020039F">
        <w:rPr>
          <w:rFonts w:ascii="Arial" w:hAnsi="Arial" w:cs="Arial"/>
        </w:rPr>
        <w:t xml:space="preserve">. </w:t>
      </w:r>
    </w:p>
    <w:p w14:paraId="42C0187A" w14:textId="77777777" w:rsidR="009324A6" w:rsidRPr="0020039F" w:rsidRDefault="009324A6" w:rsidP="002441E2">
      <w:pPr>
        <w:pStyle w:val="Heading1"/>
        <w:spacing w:line="360" w:lineRule="auto"/>
        <w:rPr>
          <w:rFonts w:ascii="Arial" w:hAnsi="Arial" w:cs="Arial"/>
          <w:sz w:val="24"/>
          <w:szCs w:val="24"/>
        </w:rPr>
      </w:pPr>
    </w:p>
    <w:p w14:paraId="5E77C8C6" w14:textId="77777777" w:rsidR="009324A6" w:rsidRPr="0020039F" w:rsidRDefault="009324A6" w:rsidP="002441E2">
      <w:pPr>
        <w:pStyle w:val="Heading1"/>
        <w:spacing w:line="360" w:lineRule="auto"/>
        <w:rPr>
          <w:rFonts w:ascii="Arial" w:hAnsi="Arial" w:cs="Arial"/>
          <w:sz w:val="24"/>
          <w:szCs w:val="24"/>
        </w:rPr>
      </w:pPr>
    </w:p>
    <w:p w14:paraId="345E4692" w14:textId="77777777" w:rsidR="009324A6" w:rsidRPr="0020039F" w:rsidRDefault="009324A6" w:rsidP="002441E2">
      <w:pPr>
        <w:pStyle w:val="Heading1"/>
        <w:spacing w:line="360" w:lineRule="auto"/>
        <w:rPr>
          <w:rFonts w:ascii="Arial" w:hAnsi="Arial" w:cs="Arial"/>
          <w:sz w:val="24"/>
          <w:szCs w:val="24"/>
        </w:rPr>
      </w:pPr>
    </w:p>
    <w:p w14:paraId="3F47826A" w14:textId="77777777" w:rsidR="009324A6" w:rsidRPr="0020039F" w:rsidRDefault="009324A6" w:rsidP="002441E2">
      <w:pPr>
        <w:pStyle w:val="Heading1"/>
        <w:spacing w:line="360" w:lineRule="auto"/>
        <w:rPr>
          <w:rFonts w:ascii="Arial" w:hAnsi="Arial" w:cs="Arial"/>
          <w:sz w:val="24"/>
          <w:szCs w:val="24"/>
        </w:rPr>
      </w:pPr>
    </w:p>
    <w:p w14:paraId="3563039C" w14:textId="77777777" w:rsidR="009324A6" w:rsidRPr="0020039F" w:rsidRDefault="009324A6" w:rsidP="002441E2">
      <w:pPr>
        <w:pStyle w:val="Heading1"/>
        <w:spacing w:line="360" w:lineRule="auto"/>
        <w:rPr>
          <w:rFonts w:ascii="Arial" w:hAnsi="Arial" w:cs="Arial"/>
          <w:sz w:val="24"/>
          <w:szCs w:val="24"/>
        </w:rPr>
      </w:pPr>
    </w:p>
    <w:p w14:paraId="328E4F1D" w14:textId="77777777" w:rsidR="009324A6" w:rsidRPr="0020039F" w:rsidRDefault="009324A6" w:rsidP="002441E2">
      <w:pPr>
        <w:pStyle w:val="Heading1"/>
        <w:spacing w:line="360" w:lineRule="auto"/>
        <w:rPr>
          <w:rFonts w:ascii="Arial" w:hAnsi="Arial" w:cs="Arial"/>
          <w:sz w:val="24"/>
          <w:szCs w:val="24"/>
        </w:rPr>
      </w:pPr>
    </w:p>
    <w:p w14:paraId="187DE467" w14:textId="77777777" w:rsidR="009324A6" w:rsidRPr="0020039F" w:rsidRDefault="009324A6" w:rsidP="002441E2">
      <w:pPr>
        <w:pStyle w:val="Heading1"/>
        <w:spacing w:line="360" w:lineRule="auto"/>
        <w:rPr>
          <w:rFonts w:ascii="Arial" w:hAnsi="Arial" w:cs="Arial"/>
          <w:sz w:val="24"/>
          <w:szCs w:val="24"/>
        </w:rPr>
      </w:pPr>
    </w:p>
    <w:p w14:paraId="30B0073B" w14:textId="77777777" w:rsidR="009324A6" w:rsidRPr="0020039F" w:rsidRDefault="009324A6" w:rsidP="002441E2">
      <w:pPr>
        <w:pStyle w:val="Heading1"/>
        <w:spacing w:line="360" w:lineRule="auto"/>
        <w:rPr>
          <w:rFonts w:ascii="Arial" w:hAnsi="Arial" w:cs="Arial"/>
          <w:sz w:val="24"/>
          <w:szCs w:val="24"/>
        </w:rPr>
      </w:pPr>
    </w:p>
    <w:p w14:paraId="33A576B0" w14:textId="454A0797" w:rsidR="00957579" w:rsidRPr="0020039F" w:rsidRDefault="00957579" w:rsidP="002441E2">
      <w:pPr>
        <w:spacing w:line="360" w:lineRule="auto"/>
        <w:rPr>
          <w:rFonts w:ascii="Arial" w:eastAsiaTheme="majorEastAsia" w:hAnsi="Arial" w:cs="Arial"/>
          <w:color w:val="2E74B5" w:themeColor="accent1" w:themeShade="BF"/>
          <w:u w:val="single"/>
        </w:rPr>
      </w:pPr>
    </w:p>
    <w:p w14:paraId="053A2F44" w14:textId="77777777" w:rsidR="00EF27DB" w:rsidRPr="0020039F" w:rsidRDefault="00EF27DB" w:rsidP="002441E2">
      <w:pPr>
        <w:spacing w:line="360" w:lineRule="auto"/>
        <w:rPr>
          <w:rFonts w:ascii="Arial" w:eastAsiaTheme="majorEastAsia" w:hAnsi="Arial" w:cs="Arial"/>
          <w:color w:val="2E74B5" w:themeColor="accent1" w:themeShade="BF"/>
          <w:u w:val="single"/>
        </w:rPr>
      </w:pPr>
      <w:r w:rsidRPr="0020039F">
        <w:rPr>
          <w:rFonts w:ascii="Arial" w:hAnsi="Arial" w:cs="Arial"/>
          <w:u w:val="single"/>
        </w:rPr>
        <w:br w:type="page"/>
      </w:r>
    </w:p>
    <w:p w14:paraId="4040775C" w14:textId="6951783E" w:rsidR="00665962" w:rsidRPr="0020039F" w:rsidRDefault="00665962" w:rsidP="002441E2">
      <w:pPr>
        <w:pStyle w:val="Heading1"/>
        <w:spacing w:line="360" w:lineRule="auto"/>
        <w:rPr>
          <w:rFonts w:ascii="Arial" w:hAnsi="Arial" w:cs="Arial"/>
          <w:sz w:val="24"/>
          <w:szCs w:val="24"/>
          <w:u w:val="single"/>
        </w:rPr>
      </w:pPr>
      <w:bookmarkStart w:id="2" w:name="_Toc7336411"/>
      <w:r w:rsidRPr="0020039F">
        <w:rPr>
          <w:rFonts w:ascii="Arial" w:hAnsi="Arial" w:cs="Arial"/>
          <w:sz w:val="24"/>
          <w:szCs w:val="24"/>
          <w:u w:val="single"/>
        </w:rPr>
        <w:lastRenderedPageBreak/>
        <w:t>2.1. Environmental Analysis</w:t>
      </w:r>
      <w:bookmarkEnd w:id="2"/>
    </w:p>
    <w:p w14:paraId="042FEE4D" w14:textId="4C6D1E56" w:rsidR="00665962" w:rsidRPr="0020039F" w:rsidRDefault="40427127" w:rsidP="002441E2">
      <w:pPr>
        <w:spacing w:line="360" w:lineRule="auto"/>
        <w:rPr>
          <w:rFonts w:ascii="Arial" w:hAnsi="Arial" w:cs="Arial"/>
        </w:rPr>
      </w:pPr>
      <w:r w:rsidRPr="0020039F">
        <w:rPr>
          <w:rFonts w:ascii="Arial" w:hAnsi="Arial" w:cs="Arial"/>
        </w:rPr>
        <w:t xml:space="preserve">This section will see an environmental analysis that discusses the external factors that may influence the internal environment around Legoland and Merlin Entertainments. An environmental analysis gathers information surrounding an organisation and then discusses the possible impacts the findings may have both directly and indirectly. It is beneficial to the organisation to carry out such investigations, as it highlights areas of which may be a threat or possible opportunity for the organisation to initiate adaptation to the external environment (Kourteli, 2000). </w:t>
      </w:r>
    </w:p>
    <w:p w14:paraId="60DC5EEC" w14:textId="77777777" w:rsidR="007557B9" w:rsidRPr="0020039F" w:rsidRDefault="007557B9" w:rsidP="002441E2">
      <w:pPr>
        <w:pStyle w:val="Heading2"/>
        <w:spacing w:line="360" w:lineRule="auto"/>
        <w:rPr>
          <w:rFonts w:ascii="Arial" w:hAnsi="Arial" w:cs="Arial"/>
          <w:sz w:val="24"/>
          <w:szCs w:val="24"/>
        </w:rPr>
      </w:pPr>
      <w:bookmarkStart w:id="3" w:name="_Toc7336412"/>
      <w:r w:rsidRPr="0020039F">
        <w:rPr>
          <w:rFonts w:ascii="Arial" w:hAnsi="Arial" w:cs="Arial"/>
          <w:sz w:val="24"/>
          <w:szCs w:val="24"/>
        </w:rPr>
        <w:t>2.2. External Impacts</w:t>
      </w:r>
      <w:bookmarkEnd w:id="3"/>
    </w:p>
    <w:p w14:paraId="76CE4A5B" w14:textId="57B579B2" w:rsidR="0034770F" w:rsidRPr="0020039F" w:rsidRDefault="40427127" w:rsidP="002441E2">
      <w:pPr>
        <w:spacing w:line="360" w:lineRule="auto"/>
        <w:rPr>
          <w:rFonts w:ascii="Arial" w:hAnsi="Arial" w:cs="Arial"/>
        </w:rPr>
      </w:pPr>
      <w:r w:rsidRPr="0020039F">
        <w:rPr>
          <w:rFonts w:ascii="Arial" w:hAnsi="Arial" w:cs="Arial"/>
        </w:rPr>
        <w:t xml:space="preserve">A current significant factor effecting the entirety of the United Kingdom is Brexit. The uncertainty of what may happen after leaving the European Union is prevalent thought throughout the tourism sector. There are many conflicting theories as to whether the country will be in a better or worse off situation, but there is no definite outcome yet. However, as it stands, it is </w:t>
      </w:r>
      <w:r w:rsidR="00555CF9" w:rsidRPr="0020039F">
        <w:rPr>
          <w:rFonts w:ascii="Arial" w:hAnsi="Arial" w:cs="Arial"/>
        </w:rPr>
        <w:t>a possibility</w:t>
      </w:r>
      <w:r w:rsidRPr="0020039F">
        <w:rPr>
          <w:rFonts w:ascii="Arial" w:hAnsi="Arial" w:cs="Arial"/>
        </w:rPr>
        <w:t xml:space="preserve"> that Brexit could cause a negative impact on the value of the British pound (BBC, 2019). This could have a knock-on effect to numerous areas of the UK </w:t>
      </w:r>
      <w:r w:rsidR="00555CF9" w:rsidRPr="0020039F">
        <w:rPr>
          <w:rFonts w:ascii="Arial" w:hAnsi="Arial" w:cs="Arial"/>
        </w:rPr>
        <w:t>including</w:t>
      </w:r>
      <w:r w:rsidRPr="0020039F">
        <w:rPr>
          <w:rFonts w:ascii="Arial" w:hAnsi="Arial" w:cs="Arial"/>
        </w:rPr>
        <w:t xml:space="preserve"> Merlin Entertainments. The fall of the pound could result in Legoland losing out on capital particularly when dealing with over-seas clients for high-cost integral items such as ride parts. In general, goods and such could become more expensive and difficult for the organisation to obtain due to potential changes with the boarder operations, possibly resulting in the loss of money. This perceived instability of the country could additionally lead to external companies being less likely to invest in UK organisations which may have reflected in Merlin Entertainments shares which have recently dropped (Telegraph, 2019). </w:t>
      </w:r>
    </w:p>
    <w:p w14:paraId="6BA6E1ED" w14:textId="59B385C7" w:rsidR="0034770F" w:rsidRPr="0020039F" w:rsidRDefault="00253415" w:rsidP="002441E2">
      <w:pPr>
        <w:spacing w:line="360" w:lineRule="auto"/>
        <w:rPr>
          <w:rFonts w:ascii="Arial" w:hAnsi="Arial" w:cs="Arial"/>
        </w:rPr>
      </w:pPr>
      <w:r w:rsidRPr="0020039F">
        <w:rPr>
          <w:rFonts w:ascii="Arial" w:hAnsi="Arial" w:cs="Arial"/>
        </w:rPr>
        <w:t>T</w:t>
      </w:r>
      <w:r w:rsidR="0034770F" w:rsidRPr="0020039F">
        <w:rPr>
          <w:rFonts w:ascii="Arial" w:hAnsi="Arial" w:cs="Arial"/>
        </w:rPr>
        <w:t xml:space="preserve">he </w:t>
      </w:r>
      <w:r w:rsidR="00053A03" w:rsidRPr="0020039F">
        <w:rPr>
          <w:rFonts w:ascii="Arial" w:hAnsi="Arial" w:cs="Arial"/>
        </w:rPr>
        <w:t>decline</w:t>
      </w:r>
      <w:r w:rsidR="0034770F" w:rsidRPr="0020039F">
        <w:rPr>
          <w:rFonts w:ascii="Arial" w:hAnsi="Arial" w:cs="Arial"/>
        </w:rPr>
        <w:t xml:space="preserve"> of the </w:t>
      </w:r>
      <w:r w:rsidR="00D35263" w:rsidRPr="0020039F">
        <w:rPr>
          <w:rFonts w:ascii="Arial" w:hAnsi="Arial" w:cs="Arial"/>
        </w:rPr>
        <w:t>p</w:t>
      </w:r>
      <w:r w:rsidR="0034770F" w:rsidRPr="0020039F">
        <w:rPr>
          <w:rFonts w:ascii="Arial" w:hAnsi="Arial" w:cs="Arial"/>
        </w:rPr>
        <w:t xml:space="preserve">ound </w:t>
      </w:r>
      <w:r w:rsidR="00F02580" w:rsidRPr="0020039F">
        <w:rPr>
          <w:rFonts w:ascii="Arial" w:hAnsi="Arial" w:cs="Arial"/>
        </w:rPr>
        <w:t xml:space="preserve">may result in the </w:t>
      </w:r>
      <w:r w:rsidRPr="0020039F">
        <w:rPr>
          <w:rFonts w:ascii="Arial" w:hAnsi="Arial" w:cs="Arial"/>
        </w:rPr>
        <w:t>British</w:t>
      </w:r>
      <w:r w:rsidR="0034770F" w:rsidRPr="0020039F">
        <w:rPr>
          <w:rFonts w:ascii="Arial" w:hAnsi="Arial" w:cs="Arial"/>
        </w:rPr>
        <w:t xml:space="preserve"> get</w:t>
      </w:r>
      <w:r w:rsidR="00F02580" w:rsidRPr="0020039F">
        <w:rPr>
          <w:rFonts w:ascii="Arial" w:hAnsi="Arial" w:cs="Arial"/>
        </w:rPr>
        <w:t>ting</w:t>
      </w:r>
      <w:r w:rsidR="0034770F" w:rsidRPr="0020039F">
        <w:rPr>
          <w:rFonts w:ascii="Arial" w:hAnsi="Arial" w:cs="Arial"/>
        </w:rPr>
        <w:t xml:space="preserve"> less for their money in other currencies</w:t>
      </w:r>
      <w:r w:rsidR="00053A03" w:rsidRPr="0020039F">
        <w:rPr>
          <w:rFonts w:ascii="Arial" w:hAnsi="Arial" w:cs="Arial"/>
        </w:rPr>
        <w:t>,</w:t>
      </w:r>
      <w:r w:rsidR="009A6CA2" w:rsidRPr="0020039F">
        <w:rPr>
          <w:rFonts w:ascii="Arial" w:hAnsi="Arial" w:cs="Arial"/>
        </w:rPr>
        <w:t xml:space="preserve"> however</w:t>
      </w:r>
      <w:r w:rsidR="00053A03" w:rsidRPr="0020039F">
        <w:rPr>
          <w:rFonts w:ascii="Arial" w:hAnsi="Arial" w:cs="Arial"/>
        </w:rPr>
        <w:t xml:space="preserve"> there is still the possibility of some positive impacts on the economy. With the fall of the exchange rates, </w:t>
      </w:r>
      <w:r w:rsidR="0034770F" w:rsidRPr="0020039F">
        <w:rPr>
          <w:rFonts w:ascii="Arial" w:hAnsi="Arial" w:cs="Arial"/>
        </w:rPr>
        <w:t>tourists</w:t>
      </w:r>
      <w:r w:rsidR="00053A03" w:rsidRPr="0020039F">
        <w:rPr>
          <w:rFonts w:ascii="Arial" w:hAnsi="Arial" w:cs="Arial"/>
        </w:rPr>
        <w:t xml:space="preserve"> could</w:t>
      </w:r>
      <w:r w:rsidR="0034770F" w:rsidRPr="0020039F">
        <w:rPr>
          <w:rFonts w:ascii="Arial" w:hAnsi="Arial" w:cs="Arial"/>
        </w:rPr>
        <w:t xml:space="preserve"> </w:t>
      </w:r>
      <w:r w:rsidR="00053A03" w:rsidRPr="0020039F">
        <w:rPr>
          <w:rFonts w:ascii="Arial" w:hAnsi="Arial" w:cs="Arial"/>
        </w:rPr>
        <w:t>receive</w:t>
      </w:r>
      <w:r w:rsidR="0034770F" w:rsidRPr="0020039F">
        <w:rPr>
          <w:rFonts w:ascii="Arial" w:hAnsi="Arial" w:cs="Arial"/>
        </w:rPr>
        <w:t xml:space="preserve"> more</w:t>
      </w:r>
      <w:r w:rsidR="00053A03" w:rsidRPr="0020039F">
        <w:rPr>
          <w:rFonts w:ascii="Arial" w:hAnsi="Arial" w:cs="Arial"/>
        </w:rPr>
        <w:t xml:space="preserve"> </w:t>
      </w:r>
      <w:r w:rsidR="009A6CA2" w:rsidRPr="0020039F">
        <w:rPr>
          <w:rFonts w:ascii="Arial" w:hAnsi="Arial" w:cs="Arial"/>
        </w:rPr>
        <w:t xml:space="preserve">for their </w:t>
      </w:r>
      <w:r w:rsidR="00053A03" w:rsidRPr="0020039F">
        <w:rPr>
          <w:rFonts w:ascii="Arial" w:hAnsi="Arial" w:cs="Arial"/>
        </w:rPr>
        <w:t>money</w:t>
      </w:r>
      <w:r w:rsidR="0034770F" w:rsidRPr="0020039F">
        <w:rPr>
          <w:rFonts w:ascii="Arial" w:hAnsi="Arial" w:cs="Arial"/>
        </w:rPr>
        <w:t xml:space="preserve"> in exchange</w:t>
      </w:r>
      <w:r w:rsidR="00655DBC" w:rsidRPr="0020039F">
        <w:rPr>
          <w:rFonts w:ascii="Arial" w:hAnsi="Arial" w:cs="Arial"/>
        </w:rPr>
        <w:t>, which</w:t>
      </w:r>
      <w:r w:rsidR="0034770F" w:rsidRPr="0020039F">
        <w:rPr>
          <w:rFonts w:ascii="Arial" w:hAnsi="Arial" w:cs="Arial"/>
        </w:rPr>
        <w:t xml:space="preserve"> </w:t>
      </w:r>
      <w:r w:rsidR="00053A03" w:rsidRPr="0020039F">
        <w:rPr>
          <w:rFonts w:ascii="Arial" w:hAnsi="Arial" w:cs="Arial"/>
        </w:rPr>
        <w:t>may</w:t>
      </w:r>
      <w:r w:rsidR="0034770F" w:rsidRPr="0020039F">
        <w:rPr>
          <w:rFonts w:ascii="Arial" w:hAnsi="Arial" w:cs="Arial"/>
        </w:rPr>
        <w:t xml:space="preserve"> encourage more </w:t>
      </w:r>
      <w:r w:rsidR="00F02580" w:rsidRPr="0020039F">
        <w:rPr>
          <w:rFonts w:ascii="Arial" w:hAnsi="Arial" w:cs="Arial"/>
        </w:rPr>
        <w:t>visitors</w:t>
      </w:r>
      <w:r w:rsidR="0034770F" w:rsidRPr="0020039F">
        <w:rPr>
          <w:rFonts w:ascii="Arial" w:hAnsi="Arial" w:cs="Arial"/>
        </w:rPr>
        <w:t xml:space="preserve"> to travel to the UK and visit </w:t>
      </w:r>
      <w:r w:rsidR="00655DBC" w:rsidRPr="0020039F">
        <w:rPr>
          <w:rFonts w:ascii="Arial" w:hAnsi="Arial" w:cs="Arial"/>
        </w:rPr>
        <w:t xml:space="preserve">some </w:t>
      </w:r>
      <w:r w:rsidR="0034770F" w:rsidRPr="0020039F">
        <w:rPr>
          <w:rFonts w:ascii="Arial" w:hAnsi="Arial" w:cs="Arial"/>
        </w:rPr>
        <w:t xml:space="preserve">Merlin Entertainment attractions. This </w:t>
      </w:r>
      <w:r w:rsidR="00655DBC" w:rsidRPr="0020039F">
        <w:rPr>
          <w:rFonts w:ascii="Arial" w:hAnsi="Arial" w:cs="Arial"/>
        </w:rPr>
        <w:t>could</w:t>
      </w:r>
      <w:r w:rsidR="0034770F" w:rsidRPr="0020039F">
        <w:rPr>
          <w:rFonts w:ascii="Arial" w:hAnsi="Arial" w:cs="Arial"/>
        </w:rPr>
        <w:t xml:space="preserve"> result in greater</w:t>
      </w:r>
      <w:r w:rsidR="00F02580" w:rsidRPr="0020039F">
        <w:rPr>
          <w:rFonts w:ascii="Arial" w:hAnsi="Arial" w:cs="Arial"/>
        </w:rPr>
        <w:t xml:space="preserve"> international</w:t>
      </w:r>
      <w:r w:rsidR="0034770F" w:rsidRPr="0020039F">
        <w:rPr>
          <w:rFonts w:ascii="Arial" w:hAnsi="Arial" w:cs="Arial"/>
        </w:rPr>
        <w:t xml:space="preserve"> footfall and revenue for Merlin Entertainments</w:t>
      </w:r>
      <w:r w:rsidR="00053A03" w:rsidRPr="0020039F">
        <w:rPr>
          <w:rFonts w:ascii="Arial" w:hAnsi="Arial" w:cs="Arial"/>
        </w:rPr>
        <w:t xml:space="preserve">. </w:t>
      </w:r>
      <w:r w:rsidR="001A5D21" w:rsidRPr="0020039F">
        <w:rPr>
          <w:rFonts w:ascii="Arial" w:hAnsi="Arial" w:cs="Arial"/>
        </w:rPr>
        <w:t>Arguably</w:t>
      </w:r>
      <w:r w:rsidR="0034770F" w:rsidRPr="0020039F">
        <w:rPr>
          <w:rFonts w:ascii="Arial" w:hAnsi="Arial" w:cs="Arial"/>
        </w:rPr>
        <w:t>, the public may become more hesitant with spending their money a</w:t>
      </w:r>
      <w:r w:rsidR="00053A03" w:rsidRPr="0020039F">
        <w:rPr>
          <w:rFonts w:ascii="Arial" w:hAnsi="Arial" w:cs="Arial"/>
        </w:rPr>
        <w:t>s</w:t>
      </w:r>
      <w:r w:rsidR="0034770F" w:rsidRPr="0020039F">
        <w:rPr>
          <w:rFonts w:ascii="Arial" w:hAnsi="Arial" w:cs="Arial"/>
        </w:rPr>
        <w:t xml:space="preserve"> </w:t>
      </w:r>
      <w:r w:rsidR="0034770F" w:rsidRPr="0020039F">
        <w:rPr>
          <w:rFonts w:ascii="Arial" w:hAnsi="Arial" w:cs="Arial"/>
          <w:color w:val="000000" w:themeColor="text1"/>
        </w:rPr>
        <w:t>studies show that consumers will reduce their spend on travel and tourism</w:t>
      </w:r>
      <w:r w:rsidR="00B213FB" w:rsidRPr="0020039F">
        <w:rPr>
          <w:rFonts w:ascii="Arial" w:hAnsi="Arial" w:cs="Arial"/>
          <w:color w:val="000000" w:themeColor="text1"/>
        </w:rPr>
        <w:t xml:space="preserve"> when money becomes stricter (Deloitte, 2017)</w:t>
      </w:r>
      <w:r w:rsidR="0034770F" w:rsidRPr="0020039F">
        <w:rPr>
          <w:rFonts w:ascii="Arial" w:hAnsi="Arial" w:cs="Arial"/>
          <w:color w:val="000000" w:themeColor="text1"/>
        </w:rPr>
        <w:t xml:space="preserve">. This may not necessarily be entirely negative for the </w:t>
      </w:r>
      <w:r w:rsidR="00053A03" w:rsidRPr="0020039F">
        <w:rPr>
          <w:rFonts w:ascii="Arial" w:hAnsi="Arial" w:cs="Arial"/>
          <w:color w:val="000000" w:themeColor="text1"/>
        </w:rPr>
        <w:t>organisation</w:t>
      </w:r>
      <w:r w:rsidR="0034770F" w:rsidRPr="0020039F">
        <w:rPr>
          <w:rFonts w:ascii="Arial" w:hAnsi="Arial" w:cs="Arial"/>
          <w:color w:val="000000" w:themeColor="text1"/>
        </w:rPr>
        <w:t xml:space="preserve"> as this may </w:t>
      </w:r>
      <w:r w:rsidR="0034770F" w:rsidRPr="0020039F">
        <w:rPr>
          <w:rFonts w:ascii="Arial" w:hAnsi="Arial" w:cs="Arial"/>
          <w:color w:val="000000" w:themeColor="text1"/>
        </w:rPr>
        <w:lastRenderedPageBreak/>
        <w:t>influence the public to stay within the UK</w:t>
      </w:r>
      <w:r w:rsidR="00970D7B" w:rsidRPr="0020039F">
        <w:rPr>
          <w:rFonts w:ascii="Arial" w:hAnsi="Arial" w:cs="Arial"/>
          <w:color w:val="000000" w:themeColor="text1"/>
        </w:rPr>
        <w:t>.</w:t>
      </w:r>
      <w:r w:rsidR="0034770F" w:rsidRPr="0020039F">
        <w:rPr>
          <w:rFonts w:ascii="Arial" w:hAnsi="Arial" w:cs="Arial"/>
          <w:color w:val="000000" w:themeColor="text1"/>
        </w:rPr>
        <w:t xml:space="preserve"> </w:t>
      </w:r>
      <w:r w:rsidR="00970D7B" w:rsidRPr="0020039F">
        <w:rPr>
          <w:rFonts w:ascii="Arial" w:hAnsi="Arial" w:cs="Arial"/>
        </w:rPr>
        <w:t xml:space="preserve">As it </w:t>
      </w:r>
      <w:r w:rsidR="008F6AC5" w:rsidRPr="0020039F">
        <w:rPr>
          <w:rFonts w:ascii="Arial" w:hAnsi="Arial" w:cs="Arial"/>
        </w:rPr>
        <w:t>could</w:t>
      </w:r>
      <w:r w:rsidR="00970D7B" w:rsidRPr="0020039F">
        <w:rPr>
          <w:rFonts w:ascii="Arial" w:hAnsi="Arial" w:cs="Arial"/>
        </w:rPr>
        <w:t xml:space="preserve"> </w:t>
      </w:r>
      <w:r w:rsidR="008F6AC5" w:rsidRPr="0020039F">
        <w:rPr>
          <w:rFonts w:ascii="Arial" w:hAnsi="Arial" w:cs="Arial"/>
        </w:rPr>
        <w:t>become more</w:t>
      </w:r>
      <w:r w:rsidR="00970D7B" w:rsidRPr="0020039F">
        <w:rPr>
          <w:rFonts w:ascii="Arial" w:hAnsi="Arial" w:cs="Arial"/>
        </w:rPr>
        <w:t xml:space="preserve"> expensive for the British to go on holiday, </w:t>
      </w:r>
      <w:r w:rsidR="008F6AC5" w:rsidRPr="0020039F">
        <w:rPr>
          <w:rFonts w:ascii="Arial" w:hAnsi="Arial" w:cs="Arial"/>
        </w:rPr>
        <w:t>it</w:t>
      </w:r>
      <w:r w:rsidR="00970D7B" w:rsidRPr="0020039F">
        <w:rPr>
          <w:rFonts w:ascii="Arial" w:hAnsi="Arial" w:cs="Arial"/>
        </w:rPr>
        <w:t xml:space="preserve"> </w:t>
      </w:r>
      <w:r w:rsidR="008F6AC5" w:rsidRPr="0020039F">
        <w:rPr>
          <w:rFonts w:ascii="Arial" w:hAnsi="Arial" w:cs="Arial"/>
        </w:rPr>
        <w:t>could</w:t>
      </w:r>
      <w:r w:rsidR="00970D7B" w:rsidRPr="0020039F">
        <w:rPr>
          <w:rFonts w:ascii="Arial" w:hAnsi="Arial" w:cs="Arial"/>
        </w:rPr>
        <w:t xml:space="preserve"> result in more people </w:t>
      </w:r>
      <w:r w:rsidR="008F6AC5" w:rsidRPr="0020039F">
        <w:rPr>
          <w:rFonts w:ascii="Arial" w:hAnsi="Arial" w:cs="Arial"/>
        </w:rPr>
        <w:t>remaining home and</w:t>
      </w:r>
      <w:r w:rsidR="00970D7B" w:rsidRPr="0020039F">
        <w:rPr>
          <w:rFonts w:ascii="Arial" w:hAnsi="Arial" w:cs="Arial"/>
          <w:color w:val="000000" w:themeColor="text1"/>
        </w:rPr>
        <w:t xml:space="preserve"> </w:t>
      </w:r>
      <w:r w:rsidR="0034770F" w:rsidRPr="0020039F">
        <w:rPr>
          <w:rFonts w:ascii="Arial" w:hAnsi="Arial" w:cs="Arial"/>
          <w:color w:val="000000" w:themeColor="text1"/>
        </w:rPr>
        <w:t>holiday</w:t>
      </w:r>
      <w:r w:rsidR="008F6AC5" w:rsidRPr="0020039F">
        <w:rPr>
          <w:rFonts w:ascii="Arial" w:hAnsi="Arial" w:cs="Arial"/>
          <w:color w:val="000000" w:themeColor="text1"/>
        </w:rPr>
        <w:t>ing</w:t>
      </w:r>
      <w:r w:rsidR="0034770F" w:rsidRPr="0020039F">
        <w:rPr>
          <w:rFonts w:ascii="Arial" w:hAnsi="Arial" w:cs="Arial"/>
          <w:color w:val="000000" w:themeColor="text1"/>
        </w:rPr>
        <w:t xml:space="preserve"> in resorts such as Legoland</w:t>
      </w:r>
      <w:r w:rsidR="00970D7B" w:rsidRPr="0020039F">
        <w:rPr>
          <w:rFonts w:ascii="Arial" w:hAnsi="Arial" w:cs="Arial"/>
          <w:color w:val="000000" w:themeColor="text1"/>
        </w:rPr>
        <w:t>.</w:t>
      </w:r>
      <w:r w:rsidR="00F02580" w:rsidRPr="0020039F">
        <w:rPr>
          <w:rFonts w:ascii="Arial" w:hAnsi="Arial" w:cs="Arial"/>
          <w:color w:val="000000" w:themeColor="text1"/>
        </w:rPr>
        <w:t xml:space="preserve"> </w:t>
      </w:r>
    </w:p>
    <w:p w14:paraId="758B3A47" w14:textId="77777777" w:rsidR="0034770F" w:rsidRPr="0020039F" w:rsidRDefault="0034770F" w:rsidP="002441E2">
      <w:pPr>
        <w:spacing w:line="360" w:lineRule="auto"/>
        <w:rPr>
          <w:rFonts w:ascii="Arial" w:hAnsi="Arial" w:cs="Arial"/>
        </w:rPr>
      </w:pPr>
    </w:p>
    <w:p w14:paraId="41321AC5" w14:textId="63C6CC67" w:rsidR="008B0F49" w:rsidRPr="0020039F" w:rsidRDefault="00222950" w:rsidP="002441E2">
      <w:pPr>
        <w:spacing w:line="360" w:lineRule="auto"/>
        <w:rPr>
          <w:rFonts w:ascii="Arial" w:hAnsi="Arial" w:cs="Arial"/>
        </w:rPr>
      </w:pPr>
      <w:r w:rsidRPr="0020039F">
        <w:rPr>
          <w:rFonts w:ascii="Arial" w:hAnsi="Arial" w:cs="Arial"/>
        </w:rPr>
        <w:t xml:space="preserve">The United Kingdom’s unemployment rate is currently at a low </w:t>
      </w:r>
      <w:r w:rsidR="008D4683" w:rsidRPr="0020039F">
        <w:rPr>
          <w:rFonts w:ascii="Arial" w:hAnsi="Arial" w:cs="Arial"/>
        </w:rPr>
        <w:t xml:space="preserve">of </w:t>
      </w:r>
      <w:r w:rsidRPr="0020039F">
        <w:rPr>
          <w:rFonts w:ascii="Arial" w:hAnsi="Arial" w:cs="Arial"/>
        </w:rPr>
        <w:t xml:space="preserve">3.9% (Office of National Statistics, 2019), economically this is </w:t>
      </w:r>
      <w:r w:rsidR="008D4683" w:rsidRPr="0020039F">
        <w:rPr>
          <w:rFonts w:ascii="Arial" w:hAnsi="Arial" w:cs="Arial"/>
        </w:rPr>
        <w:t>good</w:t>
      </w:r>
      <w:r w:rsidRPr="0020039F">
        <w:rPr>
          <w:rFonts w:ascii="Arial" w:hAnsi="Arial" w:cs="Arial"/>
        </w:rPr>
        <w:t xml:space="preserve"> as this allows for cash flow through the business in to the economy, to</w:t>
      </w:r>
      <w:r w:rsidR="008D4683" w:rsidRPr="0020039F">
        <w:rPr>
          <w:rFonts w:ascii="Arial" w:hAnsi="Arial" w:cs="Arial"/>
        </w:rPr>
        <w:t xml:space="preserve"> then</w:t>
      </w:r>
      <w:r w:rsidRPr="0020039F">
        <w:rPr>
          <w:rFonts w:ascii="Arial" w:hAnsi="Arial" w:cs="Arial"/>
        </w:rPr>
        <w:t xml:space="preserve"> be recouped by the company through sales. However, while this may seem positive, it may imply that organisations are deciding to hire staff</w:t>
      </w:r>
      <w:r w:rsidR="0078660A" w:rsidRPr="0020039F">
        <w:rPr>
          <w:rFonts w:ascii="Arial" w:hAnsi="Arial" w:cs="Arial"/>
        </w:rPr>
        <w:t xml:space="preserve"> in the short term</w:t>
      </w:r>
      <w:r w:rsidRPr="0020039F">
        <w:rPr>
          <w:rFonts w:ascii="Arial" w:hAnsi="Arial" w:cs="Arial"/>
        </w:rPr>
        <w:t xml:space="preserve">, rather than investing </w:t>
      </w:r>
      <w:r w:rsidR="008D4683" w:rsidRPr="0020039F">
        <w:rPr>
          <w:rFonts w:ascii="Arial" w:hAnsi="Arial" w:cs="Arial"/>
        </w:rPr>
        <w:t xml:space="preserve">their money in to long term developments </w:t>
      </w:r>
      <w:r w:rsidRPr="0020039F">
        <w:rPr>
          <w:rFonts w:ascii="Arial" w:hAnsi="Arial" w:cs="Arial"/>
        </w:rPr>
        <w:t xml:space="preserve">(The Guardian, 2019). </w:t>
      </w:r>
      <w:r w:rsidR="0078660A" w:rsidRPr="0020039F">
        <w:rPr>
          <w:rFonts w:ascii="Arial" w:hAnsi="Arial" w:cs="Arial"/>
        </w:rPr>
        <w:t>This could also develop in to a competition between organisations as they may possibly need to pay a higher rate to entice people to work for their company</w:t>
      </w:r>
      <w:r w:rsidR="00AB2F5E" w:rsidRPr="0020039F">
        <w:rPr>
          <w:rFonts w:ascii="Arial" w:hAnsi="Arial" w:cs="Arial"/>
        </w:rPr>
        <w:t xml:space="preserve">. </w:t>
      </w:r>
      <w:r w:rsidRPr="0020039F">
        <w:rPr>
          <w:rFonts w:ascii="Arial" w:hAnsi="Arial" w:cs="Arial"/>
        </w:rPr>
        <w:t xml:space="preserve">A </w:t>
      </w:r>
      <w:r w:rsidR="00C24749" w:rsidRPr="0020039F">
        <w:rPr>
          <w:rFonts w:ascii="Arial" w:hAnsi="Arial" w:cs="Arial"/>
        </w:rPr>
        <w:t>potential</w:t>
      </w:r>
      <w:r w:rsidRPr="0020039F">
        <w:rPr>
          <w:rFonts w:ascii="Arial" w:hAnsi="Arial" w:cs="Arial"/>
        </w:rPr>
        <w:t xml:space="preserve"> negative impact</w:t>
      </w:r>
      <w:r w:rsidR="00C24749" w:rsidRPr="0020039F">
        <w:rPr>
          <w:rFonts w:ascii="Arial" w:hAnsi="Arial" w:cs="Arial"/>
        </w:rPr>
        <w:t xml:space="preserve"> </w:t>
      </w:r>
      <w:r w:rsidR="008F2696" w:rsidRPr="0020039F">
        <w:rPr>
          <w:rFonts w:ascii="Arial" w:hAnsi="Arial" w:cs="Arial"/>
        </w:rPr>
        <w:t xml:space="preserve">on the labour market </w:t>
      </w:r>
      <w:r w:rsidR="005A470F" w:rsidRPr="0020039F">
        <w:rPr>
          <w:rFonts w:ascii="Arial" w:hAnsi="Arial" w:cs="Arial"/>
        </w:rPr>
        <w:t xml:space="preserve">and effectively Merlin Entertainments </w:t>
      </w:r>
      <w:r w:rsidRPr="0020039F">
        <w:rPr>
          <w:rFonts w:ascii="Arial" w:hAnsi="Arial" w:cs="Arial"/>
        </w:rPr>
        <w:t xml:space="preserve">could </w:t>
      </w:r>
      <w:r w:rsidR="005A470F" w:rsidRPr="0020039F">
        <w:rPr>
          <w:rFonts w:ascii="Arial" w:hAnsi="Arial" w:cs="Arial"/>
        </w:rPr>
        <w:t xml:space="preserve">also </w:t>
      </w:r>
      <w:r w:rsidRPr="0020039F">
        <w:rPr>
          <w:rFonts w:ascii="Arial" w:hAnsi="Arial" w:cs="Arial"/>
        </w:rPr>
        <w:t>be</w:t>
      </w:r>
      <w:r w:rsidR="00C24749" w:rsidRPr="0020039F">
        <w:rPr>
          <w:rFonts w:ascii="Arial" w:hAnsi="Arial" w:cs="Arial"/>
        </w:rPr>
        <w:t xml:space="preserve"> seen with</w:t>
      </w:r>
      <w:r w:rsidRPr="0020039F">
        <w:rPr>
          <w:rFonts w:ascii="Arial" w:hAnsi="Arial" w:cs="Arial"/>
        </w:rPr>
        <w:t xml:space="preserve"> the uncertainty of what may happen to </w:t>
      </w:r>
      <w:r w:rsidR="00AB2F5E" w:rsidRPr="0020039F">
        <w:rPr>
          <w:rFonts w:ascii="Arial" w:hAnsi="Arial" w:cs="Arial"/>
        </w:rPr>
        <w:t xml:space="preserve">the </w:t>
      </w:r>
      <w:r w:rsidR="0090338A" w:rsidRPr="0020039F">
        <w:rPr>
          <w:rFonts w:ascii="Arial" w:hAnsi="Arial" w:cs="Arial"/>
        </w:rPr>
        <w:t>non-British</w:t>
      </w:r>
      <w:r w:rsidRPr="0020039F">
        <w:rPr>
          <w:rFonts w:ascii="Arial" w:hAnsi="Arial" w:cs="Arial"/>
        </w:rPr>
        <w:t xml:space="preserve"> workers in the UK</w:t>
      </w:r>
      <w:r w:rsidR="00C24749" w:rsidRPr="0020039F">
        <w:rPr>
          <w:rFonts w:ascii="Arial" w:hAnsi="Arial" w:cs="Arial"/>
        </w:rPr>
        <w:t>. With Brexit’s discussion of immigration</w:t>
      </w:r>
      <w:r w:rsidR="001F043B" w:rsidRPr="0020039F">
        <w:rPr>
          <w:rFonts w:ascii="Arial" w:hAnsi="Arial" w:cs="Arial"/>
        </w:rPr>
        <w:t xml:space="preserve"> and the possibility of a ‘no-deal’ exit from the European union</w:t>
      </w:r>
      <w:r w:rsidR="00C24749" w:rsidRPr="0020039F">
        <w:rPr>
          <w:rFonts w:ascii="Arial" w:hAnsi="Arial" w:cs="Arial"/>
        </w:rPr>
        <w:t xml:space="preserve"> it could be found that some workers could be deported or face difficulties working in the country. </w:t>
      </w:r>
    </w:p>
    <w:p w14:paraId="189D0371" w14:textId="77777777" w:rsidR="00386585" w:rsidRPr="0020039F" w:rsidRDefault="00386585" w:rsidP="002441E2">
      <w:pPr>
        <w:spacing w:line="360" w:lineRule="auto"/>
        <w:rPr>
          <w:rFonts w:ascii="Arial" w:hAnsi="Arial" w:cs="Arial"/>
        </w:rPr>
      </w:pPr>
    </w:p>
    <w:p w14:paraId="377EDA85" w14:textId="4056ED32" w:rsidR="0084143C" w:rsidRPr="0020039F" w:rsidRDefault="00222950" w:rsidP="002441E2">
      <w:pPr>
        <w:spacing w:line="360" w:lineRule="auto"/>
        <w:rPr>
          <w:rFonts w:ascii="Arial" w:hAnsi="Arial" w:cs="Arial"/>
          <w:color w:val="000000" w:themeColor="text1"/>
        </w:rPr>
      </w:pPr>
      <w:r w:rsidRPr="0020039F">
        <w:rPr>
          <w:rFonts w:ascii="Arial" w:hAnsi="Arial" w:cs="Arial"/>
          <w:color w:val="000000" w:themeColor="text1"/>
        </w:rPr>
        <w:t xml:space="preserve">Technology is advancing and people are becoming more comfortable with using new </w:t>
      </w:r>
      <w:r w:rsidRPr="0020039F">
        <w:rPr>
          <w:rFonts w:ascii="Arial" w:hAnsi="Arial" w:cs="Arial"/>
        </w:rPr>
        <w:t xml:space="preserve">technology-based services such as online check ins and buying tickets online. </w:t>
      </w:r>
      <w:r w:rsidR="00C70EFB" w:rsidRPr="0020039F">
        <w:rPr>
          <w:rFonts w:ascii="Arial" w:hAnsi="Arial" w:cs="Arial"/>
          <w:color w:val="000000" w:themeColor="text1"/>
        </w:rPr>
        <w:t>Studies show that over half of 16</w:t>
      </w:r>
      <w:r w:rsidR="00562BD2" w:rsidRPr="0020039F">
        <w:rPr>
          <w:rFonts w:ascii="Arial" w:hAnsi="Arial" w:cs="Arial"/>
          <w:color w:val="000000" w:themeColor="text1"/>
        </w:rPr>
        <w:t xml:space="preserve"> to </w:t>
      </w:r>
      <w:r w:rsidR="00C70EFB" w:rsidRPr="0020039F">
        <w:rPr>
          <w:rFonts w:ascii="Arial" w:hAnsi="Arial" w:cs="Arial"/>
          <w:color w:val="000000" w:themeColor="text1"/>
        </w:rPr>
        <w:t xml:space="preserve">44-year olds purchase </w:t>
      </w:r>
      <w:r w:rsidR="00420778" w:rsidRPr="0020039F">
        <w:rPr>
          <w:rFonts w:ascii="Arial" w:hAnsi="Arial" w:cs="Arial"/>
          <w:color w:val="000000" w:themeColor="text1"/>
        </w:rPr>
        <w:t>their</w:t>
      </w:r>
      <w:r w:rsidR="00C70EFB" w:rsidRPr="0020039F">
        <w:rPr>
          <w:rFonts w:ascii="Arial" w:hAnsi="Arial" w:cs="Arial"/>
          <w:color w:val="000000" w:themeColor="text1"/>
        </w:rPr>
        <w:t xml:space="preserve"> tickets online (Statista, 2018</w:t>
      </w:r>
      <w:r w:rsidR="00386585" w:rsidRPr="0020039F">
        <w:rPr>
          <w:rFonts w:ascii="Arial" w:hAnsi="Arial" w:cs="Arial"/>
          <w:color w:val="000000" w:themeColor="text1"/>
        </w:rPr>
        <w:t>).</w:t>
      </w:r>
      <w:r w:rsidR="00620FA2" w:rsidRPr="0020039F">
        <w:rPr>
          <w:rFonts w:ascii="Arial" w:hAnsi="Arial" w:cs="Arial"/>
          <w:color w:val="000000" w:themeColor="text1"/>
        </w:rPr>
        <w:t xml:space="preserve"> </w:t>
      </w:r>
      <w:r w:rsidR="001F3904" w:rsidRPr="0020039F">
        <w:rPr>
          <w:rFonts w:ascii="Arial" w:hAnsi="Arial" w:cs="Arial"/>
        </w:rPr>
        <w:t>This</w:t>
      </w:r>
      <w:r w:rsidR="00386585" w:rsidRPr="0020039F">
        <w:rPr>
          <w:rFonts w:ascii="Arial" w:hAnsi="Arial" w:cs="Arial"/>
        </w:rPr>
        <w:t xml:space="preserve"> more frequent use of technology could result in the </w:t>
      </w:r>
      <w:r w:rsidR="00386585" w:rsidRPr="0020039F">
        <w:rPr>
          <w:rFonts w:ascii="Arial" w:hAnsi="Arial" w:cs="Arial"/>
          <w:color w:val="000000" w:themeColor="text1"/>
        </w:rPr>
        <w:t xml:space="preserve">loss of front of house jobs where humans may not necessarily be needed in the future. </w:t>
      </w:r>
      <w:r w:rsidR="00620FA2" w:rsidRPr="0020039F">
        <w:rPr>
          <w:rFonts w:ascii="Arial" w:hAnsi="Arial" w:cs="Arial"/>
          <w:color w:val="000000" w:themeColor="text1"/>
          <w:shd w:val="clear" w:color="auto" w:fill="FFFFFF"/>
        </w:rPr>
        <w:t xml:space="preserve">The Office for National Statistics has discussed that 7.4% of people’s jobs are </w:t>
      </w:r>
      <w:r w:rsidR="00C70EFB" w:rsidRPr="0020039F">
        <w:rPr>
          <w:rFonts w:ascii="Arial" w:hAnsi="Arial" w:cs="Arial"/>
          <w:color w:val="000000" w:themeColor="text1"/>
          <w:shd w:val="clear" w:color="auto" w:fill="FFFFFF"/>
        </w:rPr>
        <w:t>at</w:t>
      </w:r>
      <w:r w:rsidR="00620FA2" w:rsidRPr="0020039F">
        <w:rPr>
          <w:rFonts w:ascii="Arial" w:hAnsi="Arial" w:cs="Arial"/>
          <w:color w:val="000000" w:themeColor="text1"/>
          <w:shd w:val="clear" w:color="auto" w:fill="FFFFFF"/>
        </w:rPr>
        <w:t xml:space="preserve"> risk of automation (ONS, 2019)</w:t>
      </w:r>
      <w:r w:rsidR="00386585" w:rsidRPr="0020039F">
        <w:rPr>
          <w:rFonts w:ascii="Arial" w:hAnsi="Arial" w:cs="Arial"/>
          <w:color w:val="000000" w:themeColor="text1"/>
        </w:rPr>
        <w:t xml:space="preserve"> T</w:t>
      </w:r>
      <w:r w:rsidR="000A1BFD" w:rsidRPr="0020039F">
        <w:rPr>
          <w:rFonts w:ascii="Arial" w:hAnsi="Arial" w:cs="Arial"/>
          <w:color w:val="000000" w:themeColor="text1"/>
        </w:rPr>
        <w:t xml:space="preserve">he </w:t>
      </w:r>
      <w:r w:rsidR="00386585" w:rsidRPr="0020039F">
        <w:rPr>
          <w:rFonts w:ascii="Arial" w:hAnsi="Arial" w:cs="Arial"/>
          <w:color w:val="000000" w:themeColor="text1"/>
        </w:rPr>
        <w:t xml:space="preserve">frequent </w:t>
      </w:r>
      <w:r w:rsidR="000A1BFD" w:rsidRPr="0020039F">
        <w:rPr>
          <w:rFonts w:ascii="Arial" w:hAnsi="Arial" w:cs="Arial"/>
          <w:color w:val="000000" w:themeColor="text1"/>
        </w:rPr>
        <w:t>us</w:t>
      </w:r>
      <w:r w:rsidR="000A1BFD" w:rsidRPr="0020039F">
        <w:rPr>
          <w:rFonts w:ascii="Arial" w:hAnsi="Arial" w:cs="Arial"/>
        </w:rPr>
        <w:t xml:space="preserve">e of </w:t>
      </w:r>
      <w:r w:rsidR="008B0F49" w:rsidRPr="0020039F">
        <w:rPr>
          <w:rFonts w:ascii="Arial" w:hAnsi="Arial" w:cs="Arial"/>
          <w:color w:val="000000" w:themeColor="text1"/>
        </w:rPr>
        <w:t xml:space="preserve">online platforms </w:t>
      </w:r>
      <w:r w:rsidR="00334CA2" w:rsidRPr="0020039F">
        <w:rPr>
          <w:rFonts w:ascii="Arial" w:hAnsi="Arial" w:cs="Arial"/>
          <w:color w:val="000000" w:themeColor="text1"/>
        </w:rPr>
        <w:t>such as social media</w:t>
      </w:r>
      <w:r w:rsidR="00386585" w:rsidRPr="0020039F">
        <w:rPr>
          <w:rFonts w:ascii="Arial" w:hAnsi="Arial" w:cs="Arial"/>
          <w:color w:val="000000" w:themeColor="text1"/>
        </w:rPr>
        <w:t xml:space="preserve"> </w:t>
      </w:r>
      <w:r w:rsidR="008B0F49" w:rsidRPr="0020039F">
        <w:rPr>
          <w:rFonts w:ascii="Arial" w:hAnsi="Arial" w:cs="Arial"/>
          <w:color w:val="000000" w:themeColor="text1"/>
        </w:rPr>
        <w:t>allow</w:t>
      </w:r>
      <w:r w:rsidR="00386585" w:rsidRPr="0020039F">
        <w:rPr>
          <w:rFonts w:ascii="Arial" w:hAnsi="Arial" w:cs="Arial"/>
          <w:color w:val="000000" w:themeColor="text1"/>
        </w:rPr>
        <w:t>s</w:t>
      </w:r>
      <w:r w:rsidR="008B0F49" w:rsidRPr="0020039F">
        <w:rPr>
          <w:rFonts w:ascii="Arial" w:hAnsi="Arial" w:cs="Arial"/>
          <w:color w:val="000000" w:themeColor="text1"/>
        </w:rPr>
        <w:t xml:space="preserve"> the ability of free speech</w:t>
      </w:r>
      <w:r w:rsidR="000A1BFD" w:rsidRPr="0020039F">
        <w:rPr>
          <w:rFonts w:ascii="Arial" w:hAnsi="Arial" w:cs="Arial"/>
          <w:color w:val="000000" w:themeColor="text1"/>
        </w:rPr>
        <w:t xml:space="preserve"> from visitors</w:t>
      </w:r>
      <w:r w:rsidR="0084143C" w:rsidRPr="0020039F">
        <w:rPr>
          <w:rFonts w:ascii="Arial" w:hAnsi="Arial" w:cs="Arial"/>
          <w:color w:val="000000" w:themeColor="text1"/>
        </w:rPr>
        <w:t>. This could result in good or bad reviews for all potential customers</w:t>
      </w:r>
      <w:r w:rsidR="008B0F49" w:rsidRPr="0020039F">
        <w:rPr>
          <w:rFonts w:ascii="Arial" w:hAnsi="Arial" w:cs="Arial"/>
          <w:color w:val="000000" w:themeColor="text1"/>
        </w:rPr>
        <w:t xml:space="preserve"> </w:t>
      </w:r>
      <w:r w:rsidR="0084143C" w:rsidRPr="0020039F">
        <w:rPr>
          <w:rFonts w:ascii="Arial" w:hAnsi="Arial" w:cs="Arial"/>
          <w:color w:val="000000" w:themeColor="text1"/>
        </w:rPr>
        <w:t>to see</w:t>
      </w:r>
      <w:r w:rsidR="00386585" w:rsidRPr="0020039F">
        <w:rPr>
          <w:rFonts w:ascii="Arial" w:hAnsi="Arial" w:cs="Arial"/>
          <w:color w:val="000000" w:themeColor="text1"/>
        </w:rPr>
        <w:t xml:space="preserve"> online</w:t>
      </w:r>
      <w:r w:rsidR="0084143C" w:rsidRPr="0020039F">
        <w:rPr>
          <w:rFonts w:ascii="Arial" w:hAnsi="Arial" w:cs="Arial"/>
          <w:color w:val="000000" w:themeColor="text1"/>
        </w:rPr>
        <w:t xml:space="preserve">. </w:t>
      </w:r>
      <w:r w:rsidR="0084143C" w:rsidRPr="0020039F">
        <w:rPr>
          <w:rFonts w:ascii="Arial" w:hAnsi="Arial" w:cs="Arial"/>
        </w:rPr>
        <w:t>Negative customer reviews may result in the loss of revenue for an organisation as parents may decide against taking their children to the resort</w:t>
      </w:r>
      <w:r w:rsidR="00BD72E7" w:rsidRPr="0020039F">
        <w:rPr>
          <w:rFonts w:ascii="Arial" w:hAnsi="Arial" w:cs="Arial"/>
        </w:rPr>
        <w:t xml:space="preserve"> if their views are not shared</w:t>
      </w:r>
      <w:r w:rsidR="0084143C" w:rsidRPr="0020039F">
        <w:rPr>
          <w:rFonts w:ascii="Arial" w:hAnsi="Arial" w:cs="Arial"/>
        </w:rPr>
        <w:t>.</w:t>
      </w:r>
      <w:r w:rsidR="00BD72E7" w:rsidRPr="0020039F">
        <w:rPr>
          <w:rFonts w:ascii="Arial" w:hAnsi="Arial" w:cs="Arial"/>
        </w:rPr>
        <w:t xml:space="preserve"> </w:t>
      </w:r>
      <w:r w:rsidR="00FF1812" w:rsidRPr="0020039F">
        <w:rPr>
          <w:rFonts w:ascii="Arial" w:hAnsi="Arial" w:cs="Arial"/>
        </w:rPr>
        <w:t>An Ethical Consumer</w:t>
      </w:r>
      <w:r w:rsidR="00BD72E7" w:rsidRPr="0020039F">
        <w:rPr>
          <w:rFonts w:ascii="Arial" w:hAnsi="Arial" w:cs="Arial"/>
        </w:rPr>
        <w:t xml:space="preserve"> study </w:t>
      </w:r>
      <w:r w:rsidR="00FF1812" w:rsidRPr="0020039F">
        <w:rPr>
          <w:rFonts w:ascii="Arial" w:hAnsi="Arial" w:cs="Arial"/>
        </w:rPr>
        <w:t>shows that there has been a 48% increase in</w:t>
      </w:r>
      <w:r w:rsidR="00BD72E7" w:rsidRPr="0020039F">
        <w:rPr>
          <w:rFonts w:ascii="Arial" w:hAnsi="Arial" w:cs="Arial"/>
        </w:rPr>
        <w:t xml:space="preserve"> people </w:t>
      </w:r>
      <w:r w:rsidR="003D5BEC" w:rsidRPr="0020039F">
        <w:rPr>
          <w:rFonts w:ascii="Arial" w:hAnsi="Arial" w:cs="Arial"/>
        </w:rPr>
        <w:t>that are willing</w:t>
      </w:r>
      <w:r w:rsidR="00BD72E7" w:rsidRPr="0020039F">
        <w:rPr>
          <w:rFonts w:ascii="Arial" w:hAnsi="Arial" w:cs="Arial"/>
        </w:rPr>
        <w:t xml:space="preserve"> </w:t>
      </w:r>
      <w:r w:rsidR="00FF1812" w:rsidRPr="0020039F">
        <w:rPr>
          <w:rFonts w:ascii="Arial" w:hAnsi="Arial" w:cs="Arial"/>
        </w:rPr>
        <w:t>to</w:t>
      </w:r>
      <w:r w:rsidR="00BD72E7" w:rsidRPr="0020039F">
        <w:rPr>
          <w:rFonts w:ascii="Arial" w:hAnsi="Arial" w:cs="Arial"/>
        </w:rPr>
        <w:t xml:space="preserve"> </w:t>
      </w:r>
      <w:r w:rsidR="00FF1812" w:rsidRPr="0020039F">
        <w:rPr>
          <w:rFonts w:ascii="Arial" w:hAnsi="Arial" w:cs="Arial"/>
        </w:rPr>
        <w:t>boycott</w:t>
      </w:r>
      <w:r w:rsidR="00BD72E7" w:rsidRPr="0020039F">
        <w:rPr>
          <w:rFonts w:ascii="Arial" w:hAnsi="Arial" w:cs="Arial"/>
        </w:rPr>
        <w:t xml:space="preserve"> a brand if </w:t>
      </w:r>
      <w:r w:rsidR="00F15D78" w:rsidRPr="0020039F">
        <w:rPr>
          <w:rFonts w:ascii="Arial" w:hAnsi="Arial" w:cs="Arial"/>
        </w:rPr>
        <w:t>they did not share the same core values as them</w:t>
      </w:r>
      <w:r w:rsidR="00386585" w:rsidRPr="0020039F">
        <w:rPr>
          <w:rFonts w:ascii="Arial" w:hAnsi="Arial" w:cs="Arial"/>
        </w:rPr>
        <w:t xml:space="preserve"> (Ethical Consumer, 2018)</w:t>
      </w:r>
      <w:r w:rsidR="00F15D78" w:rsidRPr="0020039F">
        <w:rPr>
          <w:rFonts w:ascii="Arial" w:hAnsi="Arial" w:cs="Arial"/>
        </w:rPr>
        <w:t xml:space="preserve">. This has translated more recently with the </w:t>
      </w:r>
      <w:r w:rsidR="00376837" w:rsidRPr="0020039F">
        <w:rPr>
          <w:rFonts w:ascii="Arial" w:hAnsi="Arial" w:cs="Arial"/>
        </w:rPr>
        <w:t xml:space="preserve">growing awareness of environmental issues. </w:t>
      </w:r>
      <w:r w:rsidR="009F2714" w:rsidRPr="0020039F">
        <w:rPr>
          <w:rFonts w:ascii="Arial" w:hAnsi="Arial" w:cs="Arial"/>
        </w:rPr>
        <w:t>CSR or corporate social responsibility</w:t>
      </w:r>
      <w:r w:rsidR="001351AB" w:rsidRPr="0020039F">
        <w:rPr>
          <w:rFonts w:ascii="Arial" w:hAnsi="Arial" w:cs="Arial"/>
        </w:rPr>
        <w:t xml:space="preserve"> is a </w:t>
      </w:r>
      <w:r w:rsidR="00FD2DD4" w:rsidRPr="0020039F">
        <w:rPr>
          <w:rFonts w:ascii="Arial" w:hAnsi="Arial" w:cs="Arial"/>
        </w:rPr>
        <w:t xml:space="preserve">topic </w:t>
      </w:r>
      <w:r w:rsidR="009412FB" w:rsidRPr="0020039F">
        <w:rPr>
          <w:rFonts w:ascii="Arial" w:hAnsi="Arial" w:cs="Arial"/>
        </w:rPr>
        <w:t xml:space="preserve">discussed recently </w:t>
      </w:r>
      <w:r w:rsidR="00B26B4C" w:rsidRPr="0020039F">
        <w:rPr>
          <w:rFonts w:ascii="Arial" w:hAnsi="Arial" w:cs="Arial"/>
        </w:rPr>
        <w:t xml:space="preserve">implying it is partially a </w:t>
      </w:r>
      <w:r w:rsidR="001C4349" w:rsidRPr="0020039F">
        <w:rPr>
          <w:rFonts w:ascii="Arial" w:hAnsi="Arial" w:cs="Arial"/>
        </w:rPr>
        <w:t>company’s</w:t>
      </w:r>
      <w:r w:rsidR="00B26B4C" w:rsidRPr="0020039F">
        <w:rPr>
          <w:rFonts w:ascii="Arial" w:hAnsi="Arial" w:cs="Arial"/>
        </w:rPr>
        <w:t xml:space="preserve"> responsibility to raise awareness o</w:t>
      </w:r>
      <w:r w:rsidR="001C4349" w:rsidRPr="0020039F">
        <w:rPr>
          <w:rFonts w:ascii="Arial" w:hAnsi="Arial" w:cs="Arial"/>
        </w:rPr>
        <w:t>n</w:t>
      </w:r>
      <w:r w:rsidR="00B26B4C" w:rsidRPr="0020039F">
        <w:rPr>
          <w:rFonts w:ascii="Arial" w:hAnsi="Arial" w:cs="Arial"/>
        </w:rPr>
        <w:t xml:space="preserve"> subjects that enable </w:t>
      </w:r>
      <w:r w:rsidR="00B26B4C" w:rsidRPr="0020039F">
        <w:rPr>
          <w:rFonts w:ascii="Arial" w:hAnsi="Arial" w:cs="Arial"/>
        </w:rPr>
        <w:lastRenderedPageBreak/>
        <w:t>customers a</w:t>
      </w:r>
      <w:r w:rsidR="00446A05" w:rsidRPr="0020039F">
        <w:rPr>
          <w:rFonts w:ascii="Arial" w:hAnsi="Arial" w:cs="Arial"/>
        </w:rPr>
        <w:t xml:space="preserve">nd </w:t>
      </w:r>
      <w:r w:rsidR="00805782" w:rsidRPr="0020039F">
        <w:rPr>
          <w:rFonts w:ascii="Arial" w:hAnsi="Arial" w:cs="Arial"/>
        </w:rPr>
        <w:t>smaller companies to become influence</w:t>
      </w:r>
      <w:r w:rsidR="00E939BD" w:rsidRPr="0020039F">
        <w:rPr>
          <w:rFonts w:ascii="Arial" w:hAnsi="Arial" w:cs="Arial"/>
        </w:rPr>
        <w:t xml:space="preserve">d </w:t>
      </w:r>
      <w:r w:rsidR="00805782" w:rsidRPr="0020039F">
        <w:rPr>
          <w:rFonts w:ascii="Arial" w:hAnsi="Arial" w:cs="Arial"/>
        </w:rPr>
        <w:t>and follow</w:t>
      </w:r>
      <w:r w:rsidR="00E939BD" w:rsidRPr="0020039F">
        <w:rPr>
          <w:rFonts w:ascii="Arial" w:hAnsi="Arial" w:cs="Arial"/>
        </w:rPr>
        <w:t xml:space="preserve"> </w:t>
      </w:r>
      <w:r w:rsidR="00D90C39" w:rsidRPr="0020039F">
        <w:rPr>
          <w:rFonts w:ascii="Arial" w:hAnsi="Arial" w:cs="Arial"/>
        </w:rPr>
        <w:t>said movements</w:t>
      </w:r>
      <w:r w:rsidR="00244F24" w:rsidRPr="0020039F">
        <w:rPr>
          <w:rFonts w:ascii="Arial" w:hAnsi="Arial" w:cs="Arial"/>
        </w:rPr>
        <w:t xml:space="preserve">. This in turn has a long term positive effect on </w:t>
      </w:r>
      <w:r w:rsidR="003C5312" w:rsidRPr="0020039F">
        <w:rPr>
          <w:rFonts w:ascii="Arial" w:hAnsi="Arial" w:cs="Arial"/>
        </w:rPr>
        <w:t xml:space="preserve">both </w:t>
      </w:r>
      <w:r w:rsidR="00244F24" w:rsidRPr="0020039F">
        <w:rPr>
          <w:rFonts w:ascii="Arial" w:hAnsi="Arial" w:cs="Arial"/>
        </w:rPr>
        <w:t xml:space="preserve">the </w:t>
      </w:r>
      <w:r w:rsidR="003C5312" w:rsidRPr="0020039F">
        <w:rPr>
          <w:rFonts w:ascii="Arial" w:hAnsi="Arial" w:cs="Arial"/>
        </w:rPr>
        <w:t>economy</w:t>
      </w:r>
      <w:r w:rsidR="00244F24" w:rsidRPr="0020039F">
        <w:rPr>
          <w:rFonts w:ascii="Arial" w:hAnsi="Arial" w:cs="Arial"/>
        </w:rPr>
        <w:t xml:space="preserve"> </w:t>
      </w:r>
      <w:r w:rsidR="003C5312" w:rsidRPr="0020039F">
        <w:rPr>
          <w:rFonts w:ascii="Arial" w:hAnsi="Arial" w:cs="Arial"/>
        </w:rPr>
        <w:t>and environment as this allows</w:t>
      </w:r>
      <w:r w:rsidR="00244F24" w:rsidRPr="0020039F">
        <w:rPr>
          <w:rFonts w:ascii="Arial" w:hAnsi="Arial" w:cs="Arial"/>
        </w:rPr>
        <w:t xml:space="preserve"> for organisations to generate profit </w:t>
      </w:r>
      <w:r w:rsidR="001E7E83" w:rsidRPr="0020039F">
        <w:rPr>
          <w:rFonts w:ascii="Arial" w:hAnsi="Arial" w:cs="Arial"/>
        </w:rPr>
        <w:t xml:space="preserve">for a more </w:t>
      </w:r>
      <w:r w:rsidR="003C5312" w:rsidRPr="0020039F">
        <w:rPr>
          <w:rFonts w:ascii="Arial" w:hAnsi="Arial" w:cs="Arial"/>
        </w:rPr>
        <w:t>prolonged</w:t>
      </w:r>
      <w:r w:rsidR="001E7E83" w:rsidRPr="0020039F">
        <w:rPr>
          <w:rFonts w:ascii="Arial" w:hAnsi="Arial" w:cs="Arial"/>
        </w:rPr>
        <w:t xml:space="preserve"> period of time</w:t>
      </w:r>
      <w:r w:rsidR="007A1519" w:rsidRPr="0020039F">
        <w:rPr>
          <w:rFonts w:ascii="Arial" w:hAnsi="Arial" w:cs="Arial"/>
        </w:rPr>
        <w:t>.</w:t>
      </w:r>
      <w:r w:rsidR="00871821" w:rsidRPr="0020039F">
        <w:rPr>
          <w:rFonts w:ascii="Arial" w:hAnsi="Arial" w:cs="Arial"/>
        </w:rPr>
        <w:t xml:space="preserve"> </w:t>
      </w:r>
      <w:r w:rsidR="0020039F">
        <w:rPr>
          <w:rFonts w:ascii="Arial" w:hAnsi="Arial" w:cs="Arial"/>
        </w:rPr>
        <w:t>See Appendix A for full PESTLE analysis.</w:t>
      </w:r>
    </w:p>
    <w:p w14:paraId="2D0A9637" w14:textId="77777777" w:rsidR="007A1519" w:rsidRPr="0020039F" w:rsidRDefault="007A1519" w:rsidP="002441E2">
      <w:pPr>
        <w:pStyle w:val="Heading2"/>
        <w:spacing w:line="360" w:lineRule="auto"/>
        <w:rPr>
          <w:rFonts w:ascii="Arial" w:hAnsi="Arial" w:cs="Arial"/>
          <w:sz w:val="24"/>
          <w:szCs w:val="24"/>
        </w:rPr>
      </w:pPr>
      <w:bookmarkStart w:id="4" w:name="_Toc7336413"/>
    </w:p>
    <w:p w14:paraId="346E2AA1" w14:textId="77E526B3" w:rsidR="00665962" w:rsidRPr="0020039F" w:rsidRDefault="007557B9" w:rsidP="002441E2">
      <w:pPr>
        <w:pStyle w:val="Heading2"/>
        <w:spacing w:line="360" w:lineRule="auto"/>
        <w:rPr>
          <w:rFonts w:ascii="Arial" w:hAnsi="Arial" w:cs="Arial"/>
          <w:sz w:val="24"/>
          <w:szCs w:val="24"/>
        </w:rPr>
      </w:pPr>
      <w:r w:rsidRPr="0020039F">
        <w:rPr>
          <w:rFonts w:ascii="Arial" w:hAnsi="Arial" w:cs="Arial"/>
          <w:sz w:val="24"/>
          <w:szCs w:val="24"/>
        </w:rPr>
        <w:t xml:space="preserve">2.3. </w:t>
      </w:r>
      <w:r w:rsidR="00665962" w:rsidRPr="0020039F">
        <w:rPr>
          <w:rFonts w:ascii="Arial" w:hAnsi="Arial" w:cs="Arial"/>
          <w:sz w:val="24"/>
          <w:szCs w:val="24"/>
        </w:rPr>
        <w:t xml:space="preserve">Internal </w:t>
      </w:r>
      <w:r w:rsidRPr="0020039F">
        <w:rPr>
          <w:rFonts w:ascii="Arial" w:hAnsi="Arial" w:cs="Arial"/>
          <w:sz w:val="24"/>
          <w:szCs w:val="24"/>
        </w:rPr>
        <w:t>Impacts</w:t>
      </w:r>
      <w:bookmarkEnd w:id="4"/>
    </w:p>
    <w:p w14:paraId="3277EF1C" w14:textId="4E2D94CF" w:rsidR="00FE1859" w:rsidRPr="0020039F" w:rsidRDefault="40427127" w:rsidP="002441E2">
      <w:pPr>
        <w:spacing w:line="360" w:lineRule="auto"/>
        <w:rPr>
          <w:rFonts w:ascii="Arial" w:eastAsiaTheme="majorEastAsia" w:hAnsi="Arial" w:cs="Arial"/>
          <w:color w:val="2E74B5" w:themeColor="accent1" w:themeShade="BF"/>
        </w:rPr>
      </w:pPr>
      <w:r w:rsidRPr="0020039F">
        <w:rPr>
          <w:rFonts w:ascii="Arial" w:hAnsi="Arial" w:cs="Arial"/>
        </w:rPr>
        <w:t>Legoland’s strengths as a company are founded on the children’s toy, ‘LEGO’ being a strong brand name that is effectively known by both children and adults worldwide. The park also saw 2.2 million visitors in 2017 (Statista, 2019), making the resort the number one visited theme park for that year (TEA &amp; AECOM, 2017). With the park being aimed at families, this could arguably be also seen as a weakness. These families tend to visit during the peak-time school holidays, leaving off-peak times with lower visitor numbers. It is stated that there is the possibility of fines if a child is taken on holiday during term times (GOV, 2019), this threat making it less likely for parents to take their children out of school during these times. A possible opportunity fr</w:t>
      </w:r>
      <w:r w:rsidR="00C23A20" w:rsidRPr="0020039F">
        <w:rPr>
          <w:rFonts w:ascii="Arial" w:hAnsi="Arial" w:cs="Arial"/>
        </w:rPr>
        <w:t>om this could be for</w:t>
      </w:r>
      <w:r w:rsidRPr="0020039F">
        <w:rPr>
          <w:rFonts w:ascii="Arial" w:hAnsi="Arial" w:cs="Arial"/>
        </w:rPr>
        <w:t xml:space="preserve"> Legoland to develop educational visits for schools to generate higher visitor numbers </w:t>
      </w:r>
      <w:r w:rsidRPr="0020039F">
        <w:rPr>
          <w:rFonts w:ascii="Arial" w:hAnsi="Arial" w:cs="Arial"/>
          <w:color w:val="000000" w:themeColor="text1"/>
        </w:rPr>
        <w:t>during term-times. This could also progress further by creating evening visits for older teens and adults that are LEGO fans</w:t>
      </w:r>
      <w:r w:rsidR="00922FB8" w:rsidRPr="0020039F">
        <w:rPr>
          <w:rFonts w:ascii="Arial" w:hAnsi="Arial" w:cs="Arial"/>
          <w:color w:val="000000" w:themeColor="text1"/>
        </w:rPr>
        <w:t xml:space="preserve"> but do not have younger children</w:t>
      </w:r>
      <w:r w:rsidRPr="0020039F">
        <w:rPr>
          <w:rFonts w:ascii="Arial" w:hAnsi="Arial" w:cs="Arial"/>
          <w:color w:val="000000" w:themeColor="text1"/>
        </w:rPr>
        <w:t xml:space="preserve"> to visit the park. </w:t>
      </w:r>
      <w:r w:rsidR="000C6204" w:rsidRPr="0020039F">
        <w:rPr>
          <w:rFonts w:ascii="Arial" w:hAnsi="Arial" w:cs="Arial"/>
          <w:color w:val="000000" w:themeColor="text1"/>
        </w:rPr>
        <w:t xml:space="preserve">Health and food are topics of which </w:t>
      </w:r>
      <w:r w:rsidR="00205F12" w:rsidRPr="0020039F">
        <w:rPr>
          <w:rFonts w:ascii="Arial" w:hAnsi="Arial" w:cs="Arial"/>
          <w:color w:val="000000" w:themeColor="text1"/>
        </w:rPr>
        <w:t xml:space="preserve">Legoland </w:t>
      </w:r>
      <w:r w:rsidR="000C6204" w:rsidRPr="0020039F">
        <w:rPr>
          <w:rFonts w:ascii="Arial" w:hAnsi="Arial" w:cs="Arial"/>
          <w:color w:val="000000" w:themeColor="text1"/>
        </w:rPr>
        <w:t xml:space="preserve">customers have made criticisms against, mentioning how the resort offers minimal healthy food options on site and instead promoting deep fried, unhealthy foods to children. (Independent, 2018) </w:t>
      </w:r>
      <w:r w:rsidR="00205F12" w:rsidRPr="0020039F">
        <w:rPr>
          <w:rFonts w:ascii="Arial" w:hAnsi="Arial" w:cs="Arial"/>
          <w:color w:val="000000" w:themeColor="text1"/>
        </w:rPr>
        <w:t xml:space="preserve">This weakness is easily adjustable and </w:t>
      </w:r>
      <w:r w:rsidR="00AB6A71" w:rsidRPr="0020039F">
        <w:rPr>
          <w:rFonts w:ascii="Arial" w:hAnsi="Arial" w:cs="Arial"/>
          <w:color w:val="000000" w:themeColor="text1"/>
        </w:rPr>
        <w:t>could</w:t>
      </w:r>
      <w:r w:rsidR="00205F12" w:rsidRPr="0020039F">
        <w:rPr>
          <w:rFonts w:ascii="Arial" w:hAnsi="Arial" w:cs="Arial"/>
          <w:color w:val="000000" w:themeColor="text1"/>
        </w:rPr>
        <w:t xml:space="preserve"> be done so to show consideration of their </w:t>
      </w:r>
      <w:r w:rsidR="00CC7B7C" w:rsidRPr="0020039F">
        <w:rPr>
          <w:rFonts w:ascii="Arial" w:hAnsi="Arial" w:cs="Arial"/>
          <w:color w:val="000000" w:themeColor="text1"/>
        </w:rPr>
        <w:t>visitor’s</w:t>
      </w:r>
      <w:r w:rsidR="00205F12" w:rsidRPr="0020039F">
        <w:rPr>
          <w:rFonts w:ascii="Arial" w:hAnsi="Arial" w:cs="Arial"/>
          <w:color w:val="000000" w:themeColor="text1"/>
        </w:rPr>
        <w:t xml:space="preserve"> </w:t>
      </w:r>
      <w:r w:rsidR="00CC7B7C" w:rsidRPr="0020039F">
        <w:rPr>
          <w:rFonts w:ascii="Arial" w:hAnsi="Arial" w:cs="Arial"/>
          <w:color w:val="000000" w:themeColor="text1"/>
        </w:rPr>
        <w:t>wellbeing and contribute to healthier choices</w:t>
      </w:r>
      <w:r w:rsidR="00205F12" w:rsidRPr="0020039F">
        <w:rPr>
          <w:rFonts w:ascii="Arial" w:hAnsi="Arial" w:cs="Arial"/>
          <w:color w:val="000000" w:themeColor="text1"/>
        </w:rPr>
        <w:t xml:space="preserve">. </w:t>
      </w:r>
      <w:r w:rsidR="00C70EFB" w:rsidRPr="0020039F">
        <w:rPr>
          <w:rFonts w:ascii="Arial" w:hAnsi="Arial" w:cs="Arial"/>
          <w:color w:val="000000" w:themeColor="text1"/>
        </w:rPr>
        <w:t xml:space="preserve">An unfortunate </w:t>
      </w:r>
      <w:r w:rsidR="000B14D6" w:rsidRPr="0020039F">
        <w:rPr>
          <w:rFonts w:ascii="Arial" w:hAnsi="Arial" w:cs="Arial"/>
          <w:color w:val="000000" w:themeColor="text1"/>
        </w:rPr>
        <w:t xml:space="preserve">threat for Legoland and Merlin Entertainments is </w:t>
      </w:r>
      <w:r w:rsidR="00665962" w:rsidRPr="0020039F">
        <w:rPr>
          <w:rFonts w:ascii="Arial" w:hAnsi="Arial" w:cs="Arial"/>
          <w:color w:val="000000" w:themeColor="text1"/>
        </w:rPr>
        <w:t>terrorism</w:t>
      </w:r>
      <w:r w:rsidR="000B14D6" w:rsidRPr="0020039F">
        <w:rPr>
          <w:rFonts w:ascii="Arial" w:hAnsi="Arial" w:cs="Arial"/>
          <w:color w:val="000000" w:themeColor="text1"/>
        </w:rPr>
        <w:t xml:space="preserve">. </w:t>
      </w:r>
      <w:r w:rsidR="003B2856" w:rsidRPr="0020039F">
        <w:rPr>
          <w:rFonts w:ascii="Arial" w:hAnsi="Arial" w:cs="Arial"/>
          <w:color w:val="000000" w:themeColor="text1"/>
        </w:rPr>
        <w:t>The aftermath of the</w:t>
      </w:r>
      <w:r w:rsidR="000B14D6" w:rsidRPr="0020039F">
        <w:rPr>
          <w:rFonts w:ascii="Arial" w:hAnsi="Arial" w:cs="Arial"/>
          <w:color w:val="000000" w:themeColor="text1"/>
        </w:rPr>
        <w:t xml:space="preserve"> 2017 London attacks</w:t>
      </w:r>
      <w:r w:rsidR="003B2856" w:rsidRPr="0020039F">
        <w:rPr>
          <w:rFonts w:ascii="Arial" w:hAnsi="Arial" w:cs="Arial"/>
          <w:color w:val="000000" w:themeColor="text1"/>
        </w:rPr>
        <w:t xml:space="preserve"> </w:t>
      </w:r>
      <w:r w:rsidR="000B14D6" w:rsidRPr="0020039F">
        <w:rPr>
          <w:rFonts w:ascii="Arial" w:hAnsi="Arial" w:cs="Arial"/>
          <w:color w:val="000000" w:themeColor="text1"/>
        </w:rPr>
        <w:t>caused disruption</w:t>
      </w:r>
      <w:r w:rsidR="003B2856" w:rsidRPr="0020039F">
        <w:rPr>
          <w:rFonts w:ascii="Arial" w:hAnsi="Arial" w:cs="Arial"/>
          <w:color w:val="000000" w:themeColor="text1"/>
        </w:rPr>
        <w:t>s</w:t>
      </w:r>
      <w:r w:rsidR="000B14D6" w:rsidRPr="0020039F">
        <w:rPr>
          <w:rFonts w:ascii="Arial" w:hAnsi="Arial" w:cs="Arial"/>
          <w:color w:val="000000" w:themeColor="text1"/>
        </w:rPr>
        <w:t xml:space="preserve"> for the park as </w:t>
      </w:r>
      <w:r w:rsidR="003B2856" w:rsidRPr="0020039F">
        <w:rPr>
          <w:rFonts w:ascii="Arial" w:hAnsi="Arial" w:cs="Arial"/>
          <w:color w:val="000000" w:themeColor="text1"/>
        </w:rPr>
        <w:t>visitors did not feel safe attending the resort</w:t>
      </w:r>
      <w:r w:rsidR="008E2324" w:rsidRPr="0020039F">
        <w:rPr>
          <w:rFonts w:ascii="Arial" w:hAnsi="Arial" w:cs="Arial"/>
          <w:color w:val="000000" w:themeColor="text1"/>
        </w:rPr>
        <w:t xml:space="preserve"> as a result</w:t>
      </w:r>
      <w:r w:rsidR="003B2856" w:rsidRPr="0020039F">
        <w:rPr>
          <w:rFonts w:ascii="Arial" w:hAnsi="Arial" w:cs="Arial"/>
          <w:color w:val="000000" w:themeColor="text1"/>
        </w:rPr>
        <w:t xml:space="preserve"> Legoland experienc</w:t>
      </w:r>
      <w:r w:rsidR="00E23DA5" w:rsidRPr="0020039F">
        <w:rPr>
          <w:rFonts w:ascii="Arial" w:hAnsi="Arial" w:cs="Arial"/>
          <w:color w:val="000000" w:themeColor="text1"/>
        </w:rPr>
        <w:t>ed</w:t>
      </w:r>
      <w:r w:rsidR="003B2856" w:rsidRPr="0020039F">
        <w:rPr>
          <w:rFonts w:ascii="Arial" w:hAnsi="Arial" w:cs="Arial"/>
          <w:color w:val="000000" w:themeColor="text1"/>
        </w:rPr>
        <w:t xml:space="preserve"> </w:t>
      </w:r>
      <w:r w:rsidR="00C70EFB" w:rsidRPr="0020039F">
        <w:rPr>
          <w:rFonts w:ascii="Arial" w:hAnsi="Arial" w:cs="Arial"/>
          <w:color w:val="000000" w:themeColor="text1"/>
        </w:rPr>
        <w:t xml:space="preserve">after </w:t>
      </w:r>
      <w:r w:rsidR="00E23DA5" w:rsidRPr="0020039F">
        <w:rPr>
          <w:rFonts w:ascii="Arial" w:hAnsi="Arial" w:cs="Arial"/>
          <w:color w:val="000000" w:themeColor="text1"/>
        </w:rPr>
        <w:t>effects</w:t>
      </w:r>
      <w:r w:rsidR="008C7356" w:rsidRPr="0020039F">
        <w:rPr>
          <w:rFonts w:ascii="Arial" w:hAnsi="Arial" w:cs="Arial"/>
          <w:color w:val="000000" w:themeColor="text1"/>
        </w:rPr>
        <w:t xml:space="preserve"> </w:t>
      </w:r>
      <w:r w:rsidR="00AB6A71" w:rsidRPr="0020039F">
        <w:rPr>
          <w:rFonts w:ascii="Arial" w:hAnsi="Arial" w:cs="Arial"/>
          <w:color w:val="000000" w:themeColor="text1"/>
        </w:rPr>
        <w:t xml:space="preserve">on their </w:t>
      </w:r>
      <w:r w:rsidR="00E23DA5" w:rsidRPr="0020039F">
        <w:rPr>
          <w:rFonts w:ascii="Arial" w:hAnsi="Arial" w:cs="Arial"/>
          <w:color w:val="000000" w:themeColor="text1"/>
        </w:rPr>
        <w:t>figures</w:t>
      </w:r>
      <w:r w:rsidR="00393E8E" w:rsidRPr="0020039F">
        <w:rPr>
          <w:rFonts w:ascii="Arial" w:hAnsi="Arial" w:cs="Arial"/>
          <w:color w:val="000000" w:themeColor="text1"/>
        </w:rPr>
        <w:t xml:space="preserve"> (BBC, 2017)</w:t>
      </w:r>
      <w:r w:rsidR="00F42A69" w:rsidRPr="0020039F">
        <w:rPr>
          <w:rFonts w:ascii="Arial" w:hAnsi="Arial" w:cs="Arial"/>
          <w:color w:val="000000" w:themeColor="text1"/>
        </w:rPr>
        <w:t>.</w:t>
      </w:r>
      <w:r w:rsidR="00AB6A71" w:rsidRPr="0020039F">
        <w:rPr>
          <w:rFonts w:ascii="Arial" w:hAnsi="Arial" w:cs="Arial"/>
          <w:color w:val="000000" w:themeColor="text1"/>
        </w:rPr>
        <w:t xml:space="preserve"> </w:t>
      </w:r>
      <w:r w:rsidR="008E2324" w:rsidRPr="0020039F">
        <w:rPr>
          <w:rFonts w:ascii="Arial" w:hAnsi="Arial" w:cs="Arial"/>
          <w:color w:val="000000" w:themeColor="text1"/>
        </w:rPr>
        <w:t>This came with a</w:t>
      </w:r>
      <w:r w:rsidR="008C7356" w:rsidRPr="0020039F">
        <w:rPr>
          <w:rFonts w:ascii="Arial" w:hAnsi="Arial" w:cs="Arial"/>
          <w:color w:val="000000" w:themeColor="text1"/>
        </w:rPr>
        <w:t xml:space="preserve">nother </w:t>
      </w:r>
      <w:r w:rsidR="00CC7B7C" w:rsidRPr="0020039F">
        <w:rPr>
          <w:rFonts w:ascii="Arial" w:hAnsi="Arial" w:cs="Arial"/>
          <w:color w:val="000000" w:themeColor="text1"/>
        </w:rPr>
        <w:t>threat</w:t>
      </w:r>
      <w:r w:rsidR="008E2324" w:rsidRPr="0020039F">
        <w:rPr>
          <w:rFonts w:ascii="Arial" w:hAnsi="Arial" w:cs="Arial"/>
          <w:color w:val="000000" w:themeColor="text1"/>
        </w:rPr>
        <w:t>,</w:t>
      </w:r>
      <w:r w:rsidR="008572CF" w:rsidRPr="0020039F">
        <w:rPr>
          <w:rFonts w:ascii="Arial" w:hAnsi="Arial" w:cs="Arial"/>
          <w:color w:val="000000" w:themeColor="text1"/>
        </w:rPr>
        <w:t xml:space="preserve"> </w:t>
      </w:r>
      <w:r w:rsidR="006E4455" w:rsidRPr="0020039F">
        <w:rPr>
          <w:rFonts w:ascii="Arial" w:hAnsi="Arial" w:cs="Arial"/>
          <w:color w:val="000000" w:themeColor="text1"/>
        </w:rPr>
        <w:t xml:space="preserve">the </w:t>
      </w:r>
      <w:r w:rsidR="008572CF" w:rsidRPr="0020039F">
        <w:rPr>
          <w:rFonts w:ascii="Arial" w:hAnsi="Arial" w:cs="Arial"/>
          <w:color w:val="000000" w:themeColor="text1"/>
        </w:rPr>
        <w:t>British weather</w:t>
      </w:r>
      <w:r w:rsidR="008E2324" w:rsidRPr="0020039F">
        <w:rPr>
          <w:rFonts w:ascii="Arial" w:hAnsi="Arial" w:cs="Arial"/>
          <w:color w:val="000000" w:themeColor="text1"/>
        </w:rPr>
        <w:t>.</w:t>
      </w:r>
      <w:r w:rsidR="008572CF" w:rsidRPr="0020039F">
        <w:rPr>
          <w:rFonts w:ascii="Arial" w:hAnsi="Arial" w:cs="Arial"/>
          <w:color w:val="000000" w:themeColor="text1"/>
        </w:rPr>
        <w:t xml:space="preserve"> </w:t>
      </w:r>
      <w:r w:rsidR="00362AC7" w:rsidRPr="0020039F">
        <w:rPr>
          <w:rFonts w:ascii="Arial" w:hAnsi="Arial" w:cs="Arial"/>
          <w:color w:val="000000" w:themeColor="text1"/>
        </w:rPr>
        <w:t>. A study showed that warm and sunny weather had a positive effect on mood, whereas rain and snow had the opposite, (</w:t>
      </w:r>
      <w:r w:rsidR="00362AC7" w:rsidRPr="0020039F">
        <w:rPr>
          <w:rFonts w:ascii="Arial" w:hAnsi="Arial" w:cs="Arial"/>
          <w:color w:val="000000" w:themeColor="text1"/>
          <w:shd w:val="clear" w:color="auto" w:fill="FFFFFF"/>
        </w:rPr>
        <w:t xml:space="preserve">Ettema et al, 2017). </w:t>
      </w:r>
      <w:r w:rsidR="008E2324" w:rsidRPr="0020039F">
        <w:rPr>
          <w:rFonts w:ascii="Arial" w:hAnsi="Arial" w:cs="Arial"/>
          <w:color w:val="000000" w:themeColor="text1"/>
        </w:rPr>
        <w:t>D</w:t>
      </w:r>
      <w:r w:rsidR="008572CF" w:rsidRPr="0020039F">
        <w:rPr>
          <w:rFonts w:ascii="Arial" w:hAnsi="Arial" w:cs="Arial"/>
          <w:color w:val="000000" w:themeColor="text1"/>
        </w:rPr>
        <w:t>ue to the unpredictability and likeliness of adverse weather conditions, it is inevitable that rain and such will influence visitor numbers and visitor satisfaction</w:t>
      </w:r>
      <w:r w:rsidR="00362AC7" w:rsidRPr="0020039F">
        <w:rPr>
          <w:rFonts w:ascii="Arial" w:hAnsi="Arial" w:cs="Arial"/>
          <w:color w:val="000000" w:themeColor="text1"/>
        </w:rPr>
        <w:t>.</w:t>
      </w:r>
      <w:r w:rsidR="006E4455" w:rsidRPr="0020039F">
        <w:rPr>
          <w:rFonts w:ascii="Arial" w:hAnsi="Arial" w:cs="Arial"/>
          <w:color w:val="000000" w:themeColor="text1"/>
          <w:shd w:val="clear" w:color="auto" w:fill="FFFFFF"/>
        </w:rPr>
        <w:t xml:space="preserve"> </w:t>
      </w:r>
      <w:r w:rsidR="0020039F">
        <w:rPr>
          <w:rFonts w:ascii="Arial" w:hAnsi="Arial" w:cs="Arial"/>
          <w:color w:val="000000" w:themeColor="text1"/>
          <w:shd w:val="clear" w:color="auto" w:fill="FFFFFF"/>
        </w:rPr>
        <w:t>See appendix B for full SWOT analysis.</w:t>
      </w:r>
      <w:bookmarkStart w:id="5" w:name="_GoBack"/>
      <w:bookmarkEnd w:id="5"/>
    </w:p>
    <w:p w14:paraId="22FDCA6B" w14:textId="77777777" w:rsidR="00694B05" w:rsidRPr="0020039F" w:rsidRDefault="00694B05" w:rsidP="002441E2">
      <w:pPr>
        <w:pStyle w:val="Heading1"/>
        <w:spacing w:line="360" w:lineRule="auto"/>
        <w:rPr>
          <w:rFonts w:ascii="Arial" w:hAnsi="Arial" w:cs="Arial"/>
          <w:sz w:val="24"/>
          <w:szCs w:val="24"/>
        </w:rPr>
      </w:pPr>
      <w:bookmarkStart w:id="6" w:name="_Toc7336414"/>
      <w:r w:rsidRPr="0020039F">
        <w:rPr>
          <w:rFonts w:ascii="Arial" w:hAnsi="Arial" w:cs="Arial"/>
          <w:sz w:val="24"/>
          <w:szCs w:val="24"/>
        </w:rPr>
        <w:lastRenderedPageBreak/>
        <w:t>3.1. Financial Audit</w:t>
      </w:r>
      <w:bookmarkEnd w:id="6"/>
    </w:p>
    <w:p w14:paraId="7D4B3665" w14:textId="6BAC5809" w:rsidR="00694B05" w:rsidRPr="0020039F" w:rsidRDefault="00694B05" w:rsidP="002441E2">
      <w:pPr>
        <w:spacing w:line="360" w:lineRule="auto"/>
        <w:rPr>
          <w:rFonts w:ascii="Arial" w:hAnsi="Arial" w:cs="Arial"/>
        </w:rPr>
      </w:pPr>
      <w:r w:rsidRPr="0020039F">
        <w:rPr>
          <w:rFonts w:ascii="Arial" w:hAnsi="Arial" w:cs="Arial"/>
        </w:rPr>
        <w:t xml:space="preserve">Section two will see a financial audit of the Merlin Entertainments. A discussion of Key Performance Indicators, SMART objectives and an analysis of the financial statements will be used to assess Legoland’s current economic situation. </w:t>
      </w:r>
    </w:p>
    <w:p w14:paraId="4DBA44E2" w14:textId="77777777" w:rsidR="001E7A9D" w:rsidRPr="0020039F" w:rsidRDefault="001E7A9D" w:rsidP="002441E2">
      <w:pPr>
        <w:spacing w:line="360" w:lineRule="auto"/>
        <w:rPr>
          <w:rFonts w:ascii="Arial" w:hAnsi="Arial" w:cs="Arial"/>
        </w:rPr>
      </w:pPr>
    </w:p>
    <w:p w14:paraId="4972C47D" w14:textId="77777777" w:rsidR="00694B05" w:rsidRPr="0020039F" w:rsidRDefault="00694B05" w:rsidP="002441E2">
      <w:pPr>
        <w:pStyle w:val="Heading2"/>
        <w:spacing w:line="360" w:lineRule="auto"/>
        <w:rPr>
          <w:rFonts w:ascii="Arial" w:hAnsi="Arial" w:cs="Arial"/>
          <w:sz w:val="24"/>
          <w:szCs w:val="24"/>
        </w:rPr>
      </w:pPr>
      <w:bookmarkStart w:id="7" w:name="_Toc7336415"/>
      <w:r w:rsidRPr="0020039F">
        <w:rPr>
          <w:rFonts w:ascii="Arial" w:hAnsi="Arial" w:cs="Arial"/>
          <w:sz w:val="24"/>
          <w:szCs w:val="24"/>
        </w:rPr>
        <w:t>3.2. Key Performance Indicators</w:t>
      </w:r>
      <w:bookmarkEnd w:id="7"/>
    </w:p>
    <w:p w14:paraId="7A14A1DF" w14:textId="18551798" w:rsidR="004E4F76" w:rsidRPr="0020039F" w:rsidRDefault="40427127" w:rsidP="002441E2">
      <w:pPr>
        <w:spacing w:line="360" w:lineRule="auto"/>
        <w:rPr>
          <w:rFonts w:ascii="Arial" w:hAnsi="Arial" w:cs="Arial"/>
        </w:rPr>
      </w:pPr>
      <w:r w:rsidRPr="0020039F">
        <w:rPr>
          <w:rFonts w:ascii="Arial" w:hAnsi="Arial" w:cs="Arial"/>
        </w:rPr>
        <w:t xml:space="preserve">Key Performance Indicators or KPI’s are measurable objectives that indicate how well an organisation is performing. They are specified to ensure goals and targets are met and assist individuals and the company in making better decisions to develop further as an organisation (Heery and Noon, 2008). KPI’s can be found in ratio analysis, however there are other factors to consider. Common KPI’s would involve targets such as improvement in revenue or reduction of costs in some areas of the organisation and Merlin Entertainments are no different. </w:t>
      </w:r>
    </w:p>
    <w:p w14:paraId="31725BB3" w14:textId="39005463" w:rsidR="00694B05" w:rsidRPr="0020039F" w:rsidRDefault="00694B05" w:rsidP="002441E2">
      <w:pPr>
        <w:spacing w:line="360" w:lineRule="auto"/>
        <w:rPr>
          <w:rFonts w:ascii="Arial" w:hAnsi="Arial" w:cs="Arial"/>
        </w:rPr>
      </w:pPr>
      <w:r w:rsidRPr="0020039F">
        <w:rPr>
          <w:rFonts w:ascii="Arial" w:hAnsi="Arial" w:cs="Arial"/>
        </w:rPr>
        <w:t xml:space="preserve">It is stated that </w:t>
      </w:r>
      <w:r w:rsidR="00357C53" w:rsidRPr="0020039F">
        <w:rPr>
          <w:rFonts w:ascii="Arial" w:hAnsi="Arial" w:cs="Arial"/>
        </w:rPr>
        <w:t xml:space="preserve">one of </w:t>
      </w:r>
      <w:r w:rsidRPr="0020039F">
        <w:rPr>
          <w:rFonts w:ascii="Arial" w:hAnsi="Arial" w:cs="Arial"/>
        </w:rPr>
        <w:t>their focused indicator</w:t>
      </w:r>
      <w:r w:rsidR="00357C53" w:rsidRPr="0020039F">
        <w:rPr>
          <w:rFonts w:ascii="Arial" w:hAnsi="Arial" w:cs="Arial"/>
        </w:rPr>
        <w:t>s</w:t>
      </w:r>
      <w:r w:rsidRPr="0020039F">
        <w:rPr>
          <w:rFonts w:ascii="Arial" w:hAnsi="Arial" w:cs="Arial"/>
        </w:rPr>
        <w:t xml:space="preserve"> is their earnings before interest as this contributes the most to the investment and growth of the</w:t>
      </w:r>
      <w:r w:rsidR="000065BA" w:rsidRPr="0020039F">
        <w:rPr>
          <w:rFonts w:ascii="Arial" w:hAnsi="Arial" w:cs="Arial"/>
        </w:rPr>
        <w:t xml:space="preserve"> </w:t>
      </w:r>
      <w:r w:rsidRPr="0020039F">
        <w:rPr>
          <w:rFonts w:ascii="Arial" w:hAnsi="Arial" w:cs="Arial"/>
        </w:rPr>
        <w:t>organisation.</w:t>
      </w:r>
      <w:r w:rsidR="000065BA" w:rsidRPr="0020039F">
        <w:rPr>
          <w:rFonts w:ascii="Arial" w:hAnsi="Arial" w:cs="Arial"/>
        </w:rPr>
        <w:t xml:space="preserve"> </w:t>
      </w:r>
      <w:r w:rsidR="00EC2536" w:rsidRPr="0020039F">
        <w:rPr>
          <w:rFonts w:ascii="Arial" w:hAnsi="Arial" w:cs="Arial"/>
        </w:rPr>
        <w:t xml:space="preserve">This KPI is important as it indicates </w:t>
      </w:r>
      <w:r w:rsidR="00680650" w:rsidRPr="0020039F">
        <w:rPr>
          <w:rFonts w:ascii="Arial" w:hAnsi="Arial" w:cs="Arial"/>
        </w:rPr>
        <w:t xml:space="preserve">how profitable the organisation is and how efficiently it is being run. </w:t>
      </w:r>
      <w:r w:rsidRPr="0020039F">
        <w:rPr>
          <w:rFonts w:ascii="Arial" w:hAnsi="Arial" w:cs="Arial"/>
        </w:rPr>
        <w:t>Another key indicator is employee engagement</w:t>
      </w:r>
      <w:r w:rsidR="000065BA" w:rsidRPr="0020039F">
        <w:rPr>
          <w:rFonts w:ascii="Arial" w:hAnsi="Arial" w:cs="Arial"/>
        </w:rPr>
        <w:t>,</w:t>
      </w:r>
      <w:r w:rsidRPr="0020039F">
        <w:rPr>
          <w:rFonts w:ascii="Arial" w:hAnsi="Arial" w:cs="Arial"/>
        </w:rPr>
        <w:t xml:space="preserve"> of which</w:t>
      </w:r>
      <w:r w:rsidR="0006520A" w:rsidRPr="0020039F">
        <w:rPr>
          <w:rFonts w:ascii="Arial" w:hAnsi="Arial" w:cs="Arial"/>
        </w:rPr>
        <w:t xml:space="preserve"> is discussed in the annual report. This</w:t>
      </w:r>
      <w:r w:rsidRPr="0020039F">
        <w:rPr>
          <w:rFonts w:ascii="Arial" w:hAnsi="Arial" w:cs="Arial"/>
        </w:rPr>
        <w:t xml:space="preserve"> generated a score of 89%</w:t>
      </w:r>
      <w:r w:rsidR="0006520A" w:rsidRPr="0020039F">
        <w:rPr>
          <w:rFonts w:ascii="Arial" w:hAnsi="Arial" w:cs="Arial"/>
        </w:rPr>
        <w:t>, a</w:t>
      </w:r>
      <w:r w:rsidRPr="0020039F">
        <w:rPr>
          <w:rFonts w:ascii="Arial" w:hAnsi="Arial" w:cs="Arial"/>
        </w:rPr>
        <w:t xml:space="preserve"> survey was produced to </w:t>
      </w:r>
      <w:r w:rsidR="000065BA" w:rsidRPr="0020039F">
        <w:rPr>
          <w:rFonts w:ascii="Arial" w:hAnsi="Arial" w:cs="Arial"/>
        </w:rPr>
        <w:t xml:space="preserve">then </w:t>
      </w:r>
      <w:r w:rsidRPr="0020039F">
        <w:rPr>
          <w:rFonts w:ascii="Arial" w:hAnsi="Arial" w:cs="Arial"/>
        </w:rPr>
        <w:t>gather the results that implied a positive workplace environment.</w:t>
      </w:r>
      <w:r w:rsidR="000065BA" w:rsidRPr="0020039F">
        <w:rPr>
          <w:rFonts w:ascii="Arial" w:hAnsi="Arial" w:cs="Arial"/>
        </w:rPr>
        <w:t xml:space="preserve"> These types of KPI’s </w:t>
      </w:r>
      <w:r w:rsidR="00620A47" w:rsidRPr="0020039F">
        <w:rPr>
          <w:rFonts w:ascii="Arial" w:hAnsi="Arial" w:cs="Arial"/>
        </w:rPr>
        <w:t>can be</w:t>
      </w:r>
      <w:r w:rsidR="000065BA" w:rsidRPr="0020039F">
        <w:rPr>
          <w:rFonts w:ascii="Arial" w:hAnsi="Arial" w:cs="Arial"/>
        </w:rPr>
        <w:t xml:space="preserve"> </w:t>
      </w:r>
      <w:r w:rsidR="00D07F7D" w:rsidRPr="0020039F">
        <w:rPr>
          <w:rFonts w:ascii="Arial" w:hAnsi="Arial" w:cs="Arial"/>
        </w:rPr>
        <w:t xml:space="preserve">used to then generate </w:t>
      </w:r>
      <w:r w:rsidR="00455F25" w:rsidRPr="0020039F">
        <w:rPr>
          <w:rFonts w:ascii="Arial" w:hAnsi="Arial" w:cs="Arial"/>
        </w:rPr>
        <w:t xml:space="preserve">new objectives for the company to work towards. It is </w:t>
      </w:r>
      <w:r w:rsidR="00620A47" w:rsidRPr="0020039F">
        <w:rPr>
          <w:rFonts w:ascii="Arial" w:hAnsi="Arial" w:cs="Arial"/>
        </w:rPr>
        <w:t>possible that</w:t>
      </w:r>
      <w:r w:rsidR="00455F25" w:rsidRPr="0020039F">
        <w:rPr>
          <w:rFonts w:ascii="Arial" w:hAnsi="Arial" w:cs="Arial"/>
        </w:rPr>
        <w:t xml:space="preserve"> Legoland would use </w:t>
      </w:r>
      <w:r w:rsidR="00620A47" w:rsidRPr="0020039F">
        <w:rPr>
          <w:rFonts w:ascii="Arial" w:hAnsi="Arial" w:cs="Arial"/>
        </w:rPr>
        <w:t>this</w:t>
      </w:r>
      <w:r w:rsidR="00455F25" w:rsidRPr="0020039F">
        <w:rPr>
          <w:rFonts w:ascii="Arial" w:hAnsi="Arial" w:cs="Arial"/>
        </w:rPr>
        <w:t xml:space="preserve"> KPI and work towards </w:t>
      </w:r>
      <w:r w:rsidR="009F4722" w:rsidRPr="0020039F">
        <w:rPr>
          <w:rFonts w:ascii="Arial" w:hAnsi="Arial" w:cs="Arial"/>
        </w:rPr>
        <w:t xml:space="preserve">a higher engagement rate, once met this would imply the </w:t>
      </w:r>
      <w:r w:rsidR="00EC4B5E" w:rsidRPr="0020039F">
        <w:rPr>
          <w:rFonts w:ascii="Arial" w:hAnsi="Arial" w:cs="Arial"/>
        </w:rPr>
        <w:t xml:space="preserve">organisation’s performance has improved. </w:t>
      </w:r>
      <w:r w:rsidRPr="0020039F">
        <w:rPr>
          <w:rFonts w:ascii="Arial" w:hAnsi="Arial" w:cs="Arial"/>
        </w:rPr>
        <w:t>Discussed in the annual reports are initiatives to implement environmentally focused objectives that include the reduction of Merlin’s carbon emissions by 2%</w:t>
      </w:r>
      <w:r w:rsidR="00260945" w:rsidRPr="0020039F">
        <w:rPr>
          <w:rFonts w:ascii="Arial" w:hAnsi="Arial" w:cs="Arial"/>
        </w:rPr>
        <w:t>, this KPI contributes to the organisations CSR or corporate social responsibility</w:t>
      </w:r>
      <w:r w:rsidRPr="0020039F">
        <w:rPr>
          <w:rFonts w:ascii="Arial" w:hAnsi="Arial" w:cs="Arial"/>
        </w:rPr>
        <w:t xml:space="preserve">. </w:t>
      </w:r>
      <w:r w:rsidR="00320EF6" w:rsidRPr="0020039F">
        <w:rPr>
          <w:rFonts w:ascii="Arial" w:hAnsi="Arial" w:cs="Arial"/>
        </w:rPr>
        <w:t xml:space="preserve">It is stated that the company </w:t>
      </w:r>
      <w:r w:rsidR="000D5466" w:rsidRPr="0020039F">
        <w:rPr>
          <w:rFonts w:ascii="Arial" w:hAnsi="Arial" w:cs="Arial"/>
        </w:rPr>
        <w:t xml:space="preserve">surpassed their </w:t>
      </w:r>
      <w:r w:rsidR="006B6C21" w:rsidRPr="0020039F">
        <w:rPr>
          <w:rFonts w:ascii="Arial" w:hAnsi="Arial" w:cs="Arial"/>
        </w:rPr>
        <w:t xml:space="preserve">target </w:t>
      </w:r>
      <w:r w:rsidR="00D47D57" w:rsidRPr="0020039F">
        <w:rPr>
          <w:rFonts w:ascii="Arial" w:hAnsi="Arial" w:cs="Arial"/>
        </w:rPr>
        <w:t xml:space="preserve">which therefore implies they are performing well in the </w:t>
      </w:r>
      <w:r w:rsidR="00F151CC" w:rsidRPr="0020039F">
        <w:rPr>
          <w:rFonts w:ascii="Arial" w:hAnsi="Arial" w:cs="Arial"/>
        </w:rPr>
        <w:t xml:space="preserve">specified area. </w:t>
      </w:r>
    </w:p>
    <w:p w14:paraId="69206F19" w14:textId="1C531416" w:rsidR="00E030EA" w:rsidRPr="0020039F" w:rsidRDefault="00E030EA" w:rsidP="002441E2">
      <w:pPr>
        <w:spacing w:line="360" w:lineRule="auto"/>
        <w:rPr>
          <w:rFonts w:ascii="Arial" w:hAnsi="Arial" w:cs="Arial"/>
        </w:rPr>
      </w:pPr>
    </w:p>
    <w:p w14:paraId="3A364917" w14:textId="50CD677B" w:rsidR="00E030EA" w:rsidRPr="0020039F" w:rsidRDefault="00E030EA" w:rsidP="002441E2">
      <w:pPr>
        <w:spacing w:line="360" w:lineRule="auto"/>
        <w:rPr>
          <w:rFonts w:ascii="Arial" w:hAnsi="Arial" w:cs="Arial"/>
        </w:rPr>
      </w:pPr>
    </w:p>
    <w:p w14:paraId="7307C5BA" w14:textId="4AC5629A" w:rsidR="00E030EA" w:rsidRPr="0020039F" w:rsidRDefault="00E030EA" w:rsidP="002441E2">
      <w:pPr>
        <w:spacing w:line="360" w:lineRule="auto"/>
        <w:rPr>
          <w:rFonts w:ascii="Arial" w:hAnsi="Arial" w:cs="Arial"/>
        </w:rPr>
      </w:pPr>
    </w:p>
    <w:p w14:paraId="11648D1B" w14:textId="331FD498" w:rsidR="00E030EA" w:rsidRPr="0020039F" w:rsidRDefault="00E030EA" w:rsidP="002441E2">
      <w:pPr>
        <w:spacing w:line="360" w:lineRule="auto"/>
        <w:rPr>
          <w:rFonts w:ascii="Arial" w:hAnsi="Arial" w:cs="Arial"/>
        </w:rPr>
      </w:pPr>
    </w:p>
    <w:p w14:paraId="672BA595" w14:textId="67F89C3C" w:rsidR="00E030EA" w:rsidRPr="0020039F" w:rsidRDefault="00E030EA" w:rsidP="002441E2">
      <w:pPr>
        <w:spacing w:line="360" w:lineRule="auto"/>
        <w:rPr>
          <w:rFonts w:ascii="Arial" w:hAnsi="Arial" w:cs="Arial"/>
        </w:rPr>
      </w:pPr>
    </w:p>
    <w:p w14:paraId="478E97CB" w14:textId="3435E03E" w:rsidR="00E030EA" w:rsidRPr="0020039F" w:rsidRDefault="00E030EA" w:rsidP="002441E2">
      <w:pPr>
        <w:spacing w:line="360" w:lineRule="auto"/>
        <w:rPr>
          <w:rFonts w:ascii="Arial" w:hAnsi="Arial" w:cs="Arial"/>
        </w:rPr>
      </w:pPr>
    </w:p>
    <w:p w14:paraId="11E878E7" w14:textId="01EACE6C" w:rsidR="00E030EA" w:rsidRPr="0020039F" w:rsidRDefault="00E030EA" w:rsidP="002441E2">
      <w:pPr>
        <w:spacing w:line="360" w:lineRule="auto"/>
        <w:rPr>
          <w:rFonts w:ascii="Arial" w:hAnsi="Arial" w:cs="Arial"/>
        </w:rPr>
      </w:pPr>
    </w:p>
    <w:p w14:paraId="0B349E93" w14:textId="77777777" w:rsidR="00694B05" w:rsidRPr="0020039F" w:rsidRDefault="00694B05" w:rsidP="002441E2">
      <w:pPr>
        <w:pStyle w:val="Heading2"/>
        <w:spacing w:line="360" w:lineRule="auto"/>
        <w:rPr>
          <w:rFonts w:ascii="Arial" w:hAnsi="Arial" w:cs="Arial"/>
          <w:sz w:val="24"/>
          <w:szCs w:val="24"/>
        </w:rPr>
      </w:pPr>
      <w:bookmarkStart w:id="8" w:name="_Toc7336416"/>
      <w:r w:rsidRPr="0020039F">
        <w:rPr>
          <w:rFonts w:ascii="Arial" w:hAnsi="Arial" w:cs="Arial"/>
          <w:sz w:val="24"/>
          <w:szCs w:val="24"/>
        </w:rPr>
        <w:t>3.3. Ratios</w:t>
      </w:r>
      <w:bookmarkEnd w:id="8"/>
      <w:r w:rsidRPr="0020039F">
        <w:rPr>
          <w:rFonts w:ascii="Arial" w:hAnsi="Arial" w:cs="Arial"/>
          <w:sz w:val="24"/>
          <w:szCs w:val="24"/>
        </w:rPr>
        <w:t xml:space="preserve"> </w:t>
      </w:r>
    </w:p>
    <w:p w14:paraId="7CB417E2" w14:textId="77777777" w:rsidR="00694B05" w:rsidRPr="0020039F" w:rsidRDefault="0020039F" w:rsidP="002441E2">
      <w:pPr>
        <w:pStyle w:val="NoSpacing"/>
        <w:spacing w:line="360" w:lineRule="auto"/>
        <w:rPr>
          <w:rFonts w:ascii="Arial" w:hAnsi="Arial" w:cs="Arial"/>
          <w:sz w:val="24"/>
          <w:szCs w:val="24"/>
          <w:lang w:val="en-GB"/>
        </w:rPr>
      </w:pPr>
      <w:r w:rsidRPr="0020039F">
        <w:rPr>
          <w:rFonts w:ascii="Arial" w:hAnsi="Arial" w:cs="Arial"/>
          <w:noProof/>
          <w:sz w:val="24"/>
          <w:szCs w:val="24"/>
        </w:rPr>
        <w:object w:dxaOrig="1440" w:dyaOrig="1440" w14:anchorId="02B37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20.95pt;margin-top:0;width:512.2pt;height:425.6pt;z-index:251658240;mso-wrap-edited:f;mso-width-percent:0;mso-height-percent:0;mso-width-percent:0;mso-height-percent:0">
            <v:imagedata r:id="rId9" o:title=""/>
            <w10:wrap type="through"/>
          </v:shape>
          <o:OLEObject Type="Embed" ProgID="Excel.Sheet.12" ShapeID="_x0000_s1026" DrawAspect="Content" ObjectID="_1618038287" r:id="rId10"/>
        </w:object>
      </w:r>
    </w:p>
    <w:p w14:paraId="240538EE" w14:textId="77777777" w:rsidR="00694B05" w:rsidRPr="0020039F" w:rsidRDefault="00694B05" w:rsidP="002441E2">
      <w:pPr>
        <w:pStyle w:val="NoSpacing"/>
        <w:spacing w:line="360" w:lineRule="auto"/>
        <w:rPr>
          <w:rFonts w:ascii="Arial" w:hAnsi="Arial" w:cs="Arial"/>
          <w:sz w:val="24"/>
          <w:szCs w:val="24"/>
          <w:lang w:val="en-GB"/>
        </w:rPr>
      </w:pPr>
    </w:p>
    <w:p w14:paraId="7765D7CD" w14:textId="38A82968" w:rsidR="00694B05" w:rsidRPr="0020039F" w:rsidRDefault="00694B05" w:rsidP="002441E2">
      <w:pPr>
        <w:pStyle w:val="NoSpacing"/>
        <w:spacing w:line="360" w:lineRule="auto"/>
        <w:rPr>
          <w:rFonts w:ascii="Arial" w:hAnsi="Arial" w:cs="Arial"/>
          <w:sz w:val="24"/>
          <w:szCs w:val="24"/>
          <w:lang w:val="en-GB"/>
        </w:rPr>
      </w:pPr>
      <w:r w:rsidRPr="0020039F">
        <w:rPr>
          <w:rFonts w:ascii="Arial" w:hAnsi="Arial" w:cs="Arial"/>
          <w:sz w:val="24"/>
          <w:szCs w:val="24"/>
          <w:lang w:val="en-GB"/>
        </w:rPr>
        <w:t xml:space="preserve">From these figures it is shown that 2016 saw a slight decrease in the gross profit figure, while this could be due to many reasons, one possibility may be that the cost of entry fees increased but the quantity of sales made may not have resulted in a profitable outcome. The increase in net profit suggests the possibility of improved efficiency of sales becoming profit and a decrease of expenses. A slight increase in the ROCE figure may imply the progression of assets being utilised more resourcefully to generate profit. An improving ROCE figure is preferred as this indicates how well the company is performing. This figure should be compared with competitors to understand whether the progression or regression in the figure is due </w:t>
      </w:r>
      <w:r w:rsidRPr="0020039F">
        <w:rPr>
          <w:rFonts w:ascii="Arial" w:hAnsi="Arial" w:cs="Arial"/>
          <w:sz w:val="24"/>
          <w:szCs w:val="24"/>
          <w:lang w:val="en-GB"/>
        </w:rPr>
        <w:lastRenderedPageBreak/>
        <w:t xml:space="preserve">to an industry influx or problem. Opposingly, the total asset turnover figure has decreased, indicating a slight decline in the amount of times Merlin’s assets have been used. The fixed asset turnover also declining may suggest Merlin are slightly over investing in their fixed assets, however Merlin’s working capital turnover has increased significantly </w:t>
      </w:r>
      <w:r w:rsidR="003D4966" w:rsidRPr="0020039F">
        <w:rPr>
          <w:rFonts w:ascii="Arial" w:hAnsi="Arial" w:cs="Arial"/>
          <w:sz w:val="24"/>
          <w:szCs w:val="24"/>
          <w:lang w:val="en-GB"/>
        </w:rPr>
        <w:t>which could mean</w:t>
      </w:r>
      <w:r w:rsidRPr="0020039F">
        <w:rPr>
          <w:rFonts w:ascii="Arial" w:hAnsi="Arial" w:cs="Arial"/>
          <w:sz w:val="24"/>
          <w:szCs w:val="24"/>
          <w:lang w:val="en-GB"/>
        </w:rPr>
        <w:t xml:space="preserve"> high efficiency of the company resources which may have contributed to generating a higher sale turnove</w:t>
      </w:r>
      <w:r w:rsidR="00334422" w:rsidRPr="0020039F">
        <w:rPr>
          <w:rFonts w:ascii="Arial" w:hAnsi="Arial" w:cs="Arial"/>
          <w:sz w:val="24"/>
          <w:szCs w:val="24"/>
          <w:lang w:val="en-GB"/>
        </w:rPr>
        <w:t>r, or this could mean that the company does not have sufficient capital to support sales</w:t>
      </w:r>
      <w:r w:rsidRPr="0020039F">
        <w:rPr>
          <w:rFonts w:ascii="Arial" w:hAnsi="Arial" w:cs="Arial"/>
          <w:sz w:val="24"/>
          <w:szCs w:val="24"/>
          <w:lang w:val="en-GB"/>
        </w:rPr>
        <w:t>. The current ratios have declined very slightly, implying that there is not much change in how fast Merlin are able to generate their debt repayment, however holding a consistent figure is preferred as this indicated that the company are able to manage their debt comfortably. The quick ratios figure has remained the same over both years, the figure of ‘1’ is considered the benchmark (Burrows, 2004) and so this total is considered satisfactory as this means Merlin are able to generate cash consistently without the need of selling any stock. The debtor days figure has also stayed mostly steady, the slight decrease in days may indicate a small fraction of delayed payments or an increased number of debtors. However, the creditor days result has increased considerably, implying the repayment time has been renegotiated or that Merlin are struggling to repay their debts. Finally, the gearing figure has decreased very slightly implying that they are able to make their repayments on loans</w:t>
      </w:r>
      <w:r w:rsidR="0003445A" w:rsidRPr="0020039F">
        <w:rPr>
          <w:rFonts w:ascii="Arial" w:hAnsi="Arial" w:cs="Arial"/>
          <w:sz w:val="24"/>
          <w:szCs w:val="24"/>
          <w:lang w:val="en-GB"/>
        </w:rPr>
        <w:t>, implying that the creditor figure may be due to renegotiation</w:t>
      </w:r>
      <w:r w:rsidRPr="0020039F">
        <w:rPr>
          <w:rFonts w:ascii="Arial" w:hAnsi="Arial" w:cs="Arial"/>
          <w:sz w:val="24"/>
          <w:szCs w:val="24"/>
          <w:lang w:val="en-GB"/>
        </w:rPr>
        <w:t xml:space="preserve">. If this figure were to decrease too drastically, this could indicate that the organisation is unable to obtain any credit. This figure may have </w:t>
      </w:r>
      <w:r w:rsidR="002A244B" w:rsidRPr="0020039F">
        <w:rPr>
          <w:rFonts w:ascii="Arial" w:hAnsi="Arial" w:cs="Arial"/>
          <w:sz w:val="24"/>
          <w:szCs w:val="24"/>
          <w:lang w:val="en-GB"/>
        </w:rPr>
        <w:t xml:space="preserve">also </w:t>
      </w:r>
      <w:r w:rsidRPr="0020039F">
        <w:rPr>
          <w:rFonts w:ascii="Arial" w:hAnsi="Arial" w:cs="Arial"/>
          <w:sz w:val="24"/>
          <w:szCs w:val="24"/>
          <w:lang w:val="en-GB"/>
        </w:rPr>
        <w:t xml:space="preserve">increased due to an increase in profits. </w:t>
      </w:r>
    </w:p>
    <w:p w14:paraId="0C686650" w14:textId="493F80B6" w:rsidR="00694B05" w:rsidRPr="0020039F" w:rsidRDefault="00694B05" w:rsidP="002441E2">
      <w:pPr>
        <w:pStyle w:val="NoSpacing"/>
        <w:spacing w:line="360" w:lineRule="auto"/>
        <w:rPr>
          <w:rFonts w:ascii="Arial" w:hAnsi="Arial" w:cs="Arial"/>
          <w:sz w:val="24"/>
          <w:szCs w:val="24"/>
          <w:lang w:val="en-GB"/>
        </w:rPr>
      </w:pPr>
      <w:r w:rsidRPr="0020039F">
        <w:rPr>
          <w:rFonts w:ascii="Arial" w:hAnsi="Arial" w:cs="Arial"/>
          <w:sz w:val="24"/>
          <w:szCs w:val="24"/>
          <w:lang w:val="en-GB"/>
        </w:rPr>
        <w:t>Th</w:t>
      </w:r>
      <w:r w:rsidR="00313929" w:rsidRPr="0020039F">
        <w:rPr>
          <w:rFonts w:ascii="Arial" w:hAnsi="Arial" w:cs="Arial"/>
          <w:sz w:val="24"/>
          <w:szCs w:val="24"/>
          <w:lang w:val="en-GB"/>
        </w:rPr>
        <w:t>e</w:t>
      </w:r>
      <w:r w:rsidRPr="0020039F">
        <w:rPr>
          <w:rFonts w:ascii="Arial" w:hAnsi="Arial" w:cs="Arial"/>
          <w:sz w:val="24"/>
          <w:szCs w:val="24"/>
          <w:lang w:val="en-GB"/>
        </w:rPr>
        <w:t xml:space="preserve"> analysis of the financial statements for Merlin Entertainments shows that overall</w:t>
      </w:r>
      <w:r w:rsidR="00D0146C" w:rsidRPr="0020039F">
        <w:rPr>
          <w:rFonts w:ascii="Arial" w:hAnsi="Arial" w:cs="Arial"/>
          <w:sz w:val="24"/>
          <w:szCs w:val="24"/>
          <w:lang w:val="en-GB"/>
        </w:rPr>
        <w:t xml:space="preserve"> Merlin have remained fairly stable over many of the </w:t>
      </w:r>
      <w:r w:rsidR="00234FA3" w:rsidRPr="0020039F">
        <w:rPr>
          <w:rFonts w:ascii="Arial" w:hAnsi="Arial" w:cs="Arial"/>
          <w:sz w:val="24"/>
          <w:szCs w:val="24"/>
          <w:lang w:val="en-GB"/>
        </w:rPr>
        <w:t xml:space="preserve">ratio </w:t>
      </w:r>
      <w:r w:rsidR="00D0146C" w:rsidRPr="0020039F">
        <w:rPr>
          <w:rFonts w:ascii="Arial" w:hAnsi="Arial" w:cs="Arial"/>
          <w:sz w:val="24"/>
          <w:szCs w:val="24"/>
          <w:lang w:val="en-GB"/>
        </w:rPr>
        <w:t>cal</w:t>
      </w:r>
      <w:r w:rsidR="00234FA3" w:rsidRPr="0020039F">
        <w:rPr>
          <w:rFonts w:ascii="Arial" w:hAnsi="Arial" w:cs="Arial"/>
          <w:sz w:val="24"/>
          <w:szCs w:val="24"/>
          <w:lang w:val="en-GB"/>
        </w:rPr>
        <w:t>culations. However, it</w:t>
      </w:r>
      <w:r w:rsidR="00126CF6" w:rsidRPr="0020039F">
        <w:rPr>
          <w:rFonts w:ascii="Arial" w:hAnsi="Arial" w:cs="Arial"/>
          <w:sz w:val="24"/>
          <w:szCs w:val="24"/>
          <w:lang w:val="en-GB"/>
        </w:rPr>
        <w:t xml:space="preserve"> is indicated</w:t>
      </w:r>
      <w:r w:rsidR="00D06F44" w:rsidRPr="0020039F">
        <w:rPr>
          <w:rFonts w:ascii="Arial" w:hAnsi="Arial" w:cs="Arial"/>
          <w:sz w:val="24"/>
          <w:szCs w:val="24"/>
          <w:lang w:val="en-GB"/>
        </w:rPr>
        <w:t xml:space="preserve"> </w:t>
      </w:r>
      <w:r w:rsidR="00126CF6" w:rsidRPr="0020039F">
        <w:rPr>
          <w:rFonts w:ascii="Arial" w:hAnsi="Arial" w:cs="Arial"/>
          <w:sz w:val="24"/>
          <w:szCs w:val="24"/>
          <w:lang w:val="en-GB"/>
        </w:rPr>
        <w:t>that</w:t>
      </w:r>
      <w:r w:rsidR="0003445A" w:rsidRPr="0020039F">
        <w:rPr>
          <w:rFonts w:ascii="Arial" w:hAnsi="Arial" w:cs="Arial"/>
          <w:sz w:val="24"/>
          <w:szCs w:val="24"/>
          <w:lang w:val="en-GB"/>
        </w:rPr>
        <w:t xml:space="preserve"> a </w:t>
      </w:r>
      <w:r w:rsidR="00126CF6" w:rsidRPr="0020039F">
        <w:rPr>
          <w:rFonts w:ascii="Arial" w:hAnsi="Arial" w:cs="Arial"/>
          <w:sz w:val="24"/>
          <w:szCs w:val="24"/>
          <w:lang w:val="en-GB"/>
        </w:rPr>
        <w:t>large</w:t>
      </w:r>
      <w:r w:rsidR="0003445A" w:rsidRPr="0020039F">
        <w:rPr>
          <w:rFonts w:ascii="Arial" w:hAnsi="Arial" w:cs="Arial"/>
          <w:sz w:val="24"/>
          <w:szCs w:val="24"/>
          <w:lang w:val="en-GB"/>
        </w:rPr>
        <w:t xml:space="preserve"> </w:t>
      </w:r>
      <w:r w:rsidR="00126CF6" w:rsidRPr="0020039F">
        <w:rPr>
          <w:rFonts w:ascii="Arial" w:hAnsi="Arial" w:cs="Arial"/>
          <w:sz w:val="24"/>
          <w:szCs w:val="24"/>
          <w:lang w:val="en-GB"/>
        </w:rPr>
        <w:t xml:space="preserve">amount </w:t>
      </w:r>
      <w:r w:rsidR="0003445A" w:rsidRPr="0020039F">
        <w:rPr>
          <w:rFonts w:ascii="Arial" w:hAnsi="Arial" w:cs="Arial"/>
          <w:sz w:val="24"/>
          <w:szCs w:val="24"/>
          <w:lang w:val="en-GB"/>
        </w:rPr>
        <w:t xml:space="preserve">of funding </w:t>
      </w:r>
      <w:r w:rsidR="00126CF6" w:rsidRPr="0020039F">
        <w:rPr>
          <w:rFonts w:ascii="Arial" w:hAnsi="Arial" w:cs="Arial"/>
          <w:sz w:val="24"/>
          <w:szCs w:val="24"/>
          <w:lang w:val="en-GB"/>
        </w:rPr>
        <w:t>has</w:t>
      </w:r>
      <w:r w:rsidR="0003445A" w:rsidRPr="0020039F">
        <w:rPr>
          <w:rFonts w:ascii="Arial" w:hAnsi="Arial" w:cs="Arial"/>
          <w:sz w:val="24"/>
          <w:szCs w:val="24"/>
          <w:lang w:val="en-GB"/>
        </w:rPr>
        <w:t xml:space="preserve"> </w:t>
      </w:r>
      <w:r w:rsidR="007D672F" w:rsidRPr="0020039F">
        <w:rPr>
          <w:rFonts w:ascii="Arial" w:hAnsi="Arial" w:cs="Arial"/>
          <w:sz w:val="24"/>
          <w:szCs w:val="24"/>
          <w:lang w:val="en-GB"/>
        </w:rPr>
        <w:t>been borrowed for</w:t>
      </w:r>
      <w:r w:rsidR="0003445A" w:rsidRPr="0020039F">
        <w:rPr>
          <w:rFonts w:ascii="Arial" w:hAnsi="Arial" w:cs="Arial"/>
          <w:sz w:val="24"/>
          <w:szCs w:val="24"/>
          <w:lang w:val="en-GB"/>
        </w:rPr>
        <w:t xml:space="preserve"> development of their</w:t>
      </w:r>
      <w:r w:rsidR="00D06F44" w:rsidRPr="0020039F">
        <w:rPr>
          <w:rFonts w:ascii="Arial" w:hAnsi="Arial" w:cs="Arial"/>
          <w:sz w:val="24"/>
          <w:szCs w:val="24"/>
          <w:lang w:val="en-GB"/>
        </w:rPr>
        <w:t xml:space="preserve"> assets</w:t>
      </w:r>
      <w:r w:rsidR="007D672F" w:rsidRPr="0020039F">
        <w:rPr>
          <w:rFonts w:ascii="Arial" w:hAnsi="Arial" w:cs="Arial"/>
          <w:sz w:val="24"/>
          <w:szCs w:val="24"/>
          <w:lang w:val="en-GB"/>
        </w:rPr>
        <w:t>.</w:t>
      </w:r>
      <w:r w:rsidR="00D06F44" w:rsidRPr="0020039F">
        <w:rPr>
          <w:rFonts w:ascii="Arial" w:hAnsi="Arial" w:cs="Arial"/>
          <w:sz w:val="24"/>
          <w:szCs w:val="24"/>
          <w:lang w:val="en-GB"/>
        </w:rPr>
        <w:t xml:space="preserve"> </w:t>
      </w:r>
      <w:r w:rsidR="007D672F" w:rsidRPr="0020039F">
        <w:rPr>
          <w:rFonts w:ascii="Arial" w:hAnsi="Arial" w:cs="Arial"/>
          <w:sz w:val="24"/>
          <w:szCs w:val="24"/>
          <w:lang w:val="en-GB"/>
        </w:rPr>
        <w:t>T</w:t>
      </w:r>
      <w:r w:rsidR="00D06F44" w:rsidRPr="0020039F">
        <w:rPr>
          <w:rFonts w:ascii="Arial" w:hAnsi="Arial" w:cs="Arial"/>
          <w:sz w:val="24"/>
          <w:szCs w:val="24"/>
          <w:lang w:val="en-GB"/>
        </w:rPr>
        <w:t xml:space="preserve">his therefore means there is a large sum of repayment that is currently </w:t>
      </w:r>
      <w:r w:rsidR="002A244B" w:rsidRPr="0020039F">
        <w:rPr>
          <w:rFonts w:ascii="Arial" w:hAnsi="Arial" w:cs="Arial"/>
          <w:sz w:val="24"/>
          <w:szCs w:val="24"/>
          <w:lang w:val="en-GB"/>
        </w:rPr>
        <w:t>affecting</w:t>
      </w:r>
      <w:r w:rsidR="00D06F44" w:rsidRPr="0020039F">
        <w:rPr>
          <w:rFonts w:ascii="Arial" w:hAnsi="Arial" w:cs="Arial"/>
          <w:sz w:val="24"/>
          <w:szCs w:val="24"/>
          <w:lang w:val="en-GB"/>
        </w:rPr>
        <w:t xml:space="preserve"> their overall profit</w:t>
      </w:r>
      <w:r w:rsidR="006D5FF1" w:rsidRPr="0020039F">
        <w:rPr>
          <w:rFonts w:ascii="Arial" w:hAnsi="Arial" w:cs="Arial"/>
          <w:sz w:val="24"/>
          <w:szCs w:val="24"/>
          <w:lang w:val="en-GB"/>
        </w:rPr>
        <w:t xml:space="preserve"> that </w:t>
      </w:r>
      <w:r w:rsidR="00233A29" w:rsidRPr="0020039F">
        <w:rPr>
          <w:rFonts w:ascii="Arial" w:hAnsi="Arial" w:cs="Arial"/>
          <w:sz w:val="24"/>
          <w:szCs w:val="24"/>
          <w:lang w:val="en-GB"/>
        </w:rPr>
        <w:t>should aim</w:t>
      </w:r>
      <w:r w:rsidR="006D5FF1" w:rsidRPr="0020039F">
        <w:rPr>
          <w:rFonts w:ascii="Arial" w:hAnsi="Arial" w:cs="Arial"/>
          <w:sz w:val="24"/>
          <w:szCs w:val="24"/>
          <w:lang w:val="en-GB"/>
        </w:rPr>
        <w:t xml:space="preserve"> to be </w:t>
      </w:r>
      <w:r w:rsidR="00233A29" w:rsidRPr="0020039F">
        <w:rPr>
          <w:rFonts w:ascii="Arial" w:hAnsi="Arial" w:cs="Arial"/>
          <w:sz w:val="24"/>
          <w:szCs w:val="24"/>
          <w:lang w:val="en-GB"/>
        </w:rPr>
        <w:t>reduced</w:t>
      </w:r>
      <w:r w:rsidR="00D06F44" w:rsidRPr="0020039F">
        <w:rPr>
          <w:rFonts w:ascii="Arial" w:hAnsi="Arial" w:cs="Arial"/>
          <w:sz w:val="24"/>
          <w:szCs w:val="24"/>
          <w:lang w:val="en-GB"/>
        </w:rPr>
        <w:t xml:space="preserve">. </w:t>
      </w:r>
      <w:r w:rsidR="00FD4918" w:rsidRPr="0020039F">
        <w:rPr>
          <w:rFonts w:ascii="Arial" w:hAnsi="Arial" w:cs="Arial"/>
          <w:sz w:val="24"/>
          <w:szCs w:val="24"/>
          <w:lang w:val="en-GB"/>
        </w:rPr>
        <w:t xml:space="preserve">To gain </w:t>
      </w:r>
      <w:r w:rsidR="00DF4EFF" w:rsidRPr="0020039F">
        <w:rPr>
          <w:rFonts w:ascii="Arial" w:hAnsi="Arial" w:cs="Arial"/>
          <w:sz w:val="24"/>
          <w:szCs w:val="24"/>
          <w:lang w:val="en-GB"/>
        </w:rPr>
        <w:t xml:space="preserve">a more accurate and </w:t>
      </w:r>
      <w:r w:rsidR="00FD4918" w:rsidRPr="0020039F">
        <w:rPr>
          <w:rFonts w:ascii="Arial" w:hAnsi="Arial" w:cs="Arial"/>
          <w:sz w:val="24"/>
          <w:szCs w:val="24"/>
          <w:lang w:val="en-GB"/>
        </w:rPr>
        <w:t>further understanding</w:t>
      </w:r>
      <w:r w:rsidR="007C6DEA" w:rsidRPr="0020039F">
        <w:rPr>
          <w:rFonts w:ascii="Arial" w:hAnsi="Arial" w:cs="Arial"/>
          <w:sz w:val="24"/>
          <w:szCs w:val="24"/>
          <w:lang w:val="en-GB"/>
        </w:rPr>
        <w:t>,</w:t>
      </w:r>
      <w:r w:rsidR="00FD4918" w:rsidRPr="0020039F">
        <w:rPr>
          <w:rFonts w:ascii="Arial" w:hAnsi="Arial" w:cs="Arial"/>
          <w:sz w:val="24"/>
          <w:szCs w:val="24"/>
          <w:lang w:val="en-GB"/>
        </w:rPr>
        <w:t xml:space="preserve"> a</w:t>
      </w:r>
      <w:r w:rsidR="00233A29" w:rsidRPr="0020039F">
        <w:rPr>
          <w:rFonts w:ascii="Arial" w:hAnsi="Arial" w:cs="Arial"/>
          <w:sz w:val="24"/>
          <w:szCs w:val="24"/>
          <w:lang w:val="en-GB"/>
        </w:rPr>
        <w:t>n</w:t>
      </w:r>
      <w:r w:rsidRPr="0020039F">
        <w:rPr>
          <w:rFonts w:ascii="Arial" w:hAnsi="Arial" w:cs="Arial"/>
          <w:sz w:val="24"/>
          <w:szCs w:val="24"/>
          <w:lang w:val="en-GB"/>
        </w:rPr>
        <w:t xml:space="preserve"> analysis </w:t>
      </w:r>
      <w:r w:rsidR="007C6DEA" w:rsidRPr="0020039F">
        <w:rPr>
          <w:rFonts w:ascii="Arial" w:hAnsi="Arial" w:cs="Arial"/>
          <w:sz w:val="24"/>
          <w:szCs w:val="24"/>
          <w:lang w:val="en-GB"/>
        </w:rPr>
        <w:t>on</w:t>
      </w:r>
      <w:r w:rsidRPr="0020039F">
        <w:rPr>
          <w:rFonts w:ascii="Arial" w:hAnsi="Arial" w:cs="Arial"/>
          <w:sz w:val="24"/>
          <w:szCs w:val="24"/>
          <w:lang w:val="en-GB"/>
        </w:rPr>
        <w:t xml:space="preserve"> multiple years of accounts is worth viewing </w:t>
      </w:r>
      <w:r w:rsidR="00522E85" w:rsidRPr="0020039F">
        <w:rPr>
          <w:rFonts w:ascii="Arial" w:hAnsi="Arial" w:cs="Arial"/>
          <w:sz w:val="24"/>
          <w:szCs w:val="24"/>
          <w:lang w:val="en-GB"/>
        </w:rPr>
        <w:t>and comparing against competitor organisations</w:t>
      </w:r>
      <w:r w:rsidR="00DF4EFF" w:rsidRPr="0020039F">
        <w:rPr>
          <w:rFonts w:ascii="Arial" w:hAnsi="Arial" w:cs="Arial"/>
          <w:sz w:val="24"/>
          <w:szCs w:val="24"/>
          <w:lang w:val="en-GB"/>
        </w:rPr>
        <w:t>.</w:t>
      </w:r>
      <w:r w:rsidRPr="0020039F">
        <w:rPr>
          <w:rFonts w:ascii="Arial" w:hAnsi="Arial" w:cs="Arial"/>
          <w:sz w:val="24"/>
          <w:szCs w:val="24"/>
          <w:lang w:val="en-GB"/>
        </w:rPr>
        <w:t xml:space="preserve"> </w:t>
      </w:r>
    </w:p>
    <w:p w14:paraId="1C29C13D" w14:textId="77777777" w:rsidR="00694B05" w:rsidRPr="0020039F" w:rsidRDefault="00694B05" w:rsidP="002441E2">
      <w:pPr>
        <w:pStyle w:val="NoSpacing"/>
        <w:spacing w:line="360" w:lineRule="auto"/>
        <w:rPr>
          <w:rFonts w:ascii="Arial" w:hAnsi="Arial" w:cs="Arial"/>
          <w:sz w:val="24"/>
          <w:szCs w:val="24"/>
          <w:lang w:val="en-GB"/>
        </w:rPr>
      </w:pPr>
    </w:p>
    <w:p w14:paraId="08E70127" w14:textId="77777777" w:rsidR="00694B05" w:rsidRPr="0020039F" w:rsidRDefault="00694B05" w:rsidP="002441E2">
      <w:pPr>
        <w:pStyle w:val="Heading2"/>
        <w:spacing w:line="360" w:lineRule="auto"/>
        <w:rPr>
          <w:rFonts w:ascii="Arial" w:hAnsi="Arial" w:cs="Arial"/>
          <w:sz w:val="24"/>
          <w:szCs w:val="24"/>
        </w:rPr>
      </w:pPr>
      <w:bookmarkStart w:id="9" w:name="_Toc7336417"/>
      <w:r w:rsidRPr="0020039F">
        <w:rPr>
          <w:rFonts w:ascii="Arial" w:hAnsi="Arial" w:cs="Arial"/>
          <w:sz w:val="24"/>
          <w:szCs w:val="24"/>
        </w:rPr>
        <w:t>3.4. SMART Objectives</w:t>
      </w:r>
      <w:bookmarkEnd w:id="9"/>
    </w:p>
    <w:p w14:paraId="2123ED4B" w14:textId="73173B2D" w:rsidR="00694B05" w:rsidRPr="0020039F" w:rsidRDefault="40427127" w:rsidP="002441E2">
      <w:pPr>
        <w:spacing w:line="360" w:lineRule="auto"/>
        <w:rPr>
          <w:rFonts w:ascii="Arial" w:hAnsi="Arial" w:cs="Arial"/>
        </w:rPr>
      </w:pPr>
      <w:r w:rsidRPr="0020039F">
        <w:rPr>
          <w:rFonts w:ascii="Arial" w:hAnsi="Arial" w:cs="Arial"/>
        </w:rPr>
        <w:t xml:space="preserve">The SMART acronym was considered by Doran in 1981 where he states that the abbreviation stands for ‘Specific Measurable Achievable Relevant Time-bound’. It is </w:t>
      </w:r>
      <w:r w:rsidRPr="0020039F">
        <w:rPr>
          <w:rFonts w:ascii="Arial" w:hAnsi="Arial" w:cs="Arial"/>
        </w:rPr>
        <w:lastRenderedPageBreak/>
        <w:t xml:space="preserve">implied that long and short-term goals should be set for an organisation to reach, of which the selected objectives of should have each of the specifications from the acronym to ensure that the goals are met efficiently. (Doran, 1981) </w:t>
      </w:r>
    </w:p>
    <w:p w14:paraId="5047F4A6" w14:textId="390984C3" w:rsidR="005F100A" w:rsidRPr="0020039F" w:rsidRDefault="40427127" w:rsidP="002441E2">
      <w:pPr>
        <w:spacing w:line="360" w:lineRule="auto"/>
        <w:rPr>
          <w:rFonts w:ascii="Arial" w:hAnsi="Arial" w:cs="Arial"/>
        </w:rPr>
      </w:pPr>
      <w:r w:rsidRPr="0020039F">
        <w:rPr>
          <w:rFonts w:ascii="Arial" w:hAnsi="Arial" w:cs="Arial"/>
        </w:rPr>
        <w:t xml:space="preserve">An example of Legoland’s previous objectives was to expand the on-site accommodation by developing a new castle style hotel in 2017. This provides a specific objective to expand the accommodation. It is measurable as it has a finished result to show when the task is completed. It is achievable and realistic as Merlin has </w:t>
      </w:r>
      <w:r w:rsidR="0008530F" w:rsidRPr="0020039F">
        <w:rPr>
          <w:rFonts w:ascii="Arial" w:hAnsi="Arial" w:cs="Arial"/>
        </w:rPr>
        <w:t>access to</w:t>
      </w:r>
      <w:r w:rsidRPr="0020039F">
        <w:rPr>
          <w:rFonts w:ascii="Arial" w:hAnsi="Arial" w:cs="Arial"/>
        </w:rPr>
        <w:t xml:space="preserve"> funding and </w:t>
      </w:r>
      <w:r w:rsidR="00B91DB0" w:rsidRPr="0020039F">
        <w:rPr>
          <w:rFonts w:ascii="Arial" w:hAnsi="Arial" w:cs="Arial"/>
        </w:rPr>
        <w:t xml:space="preserve">the </w:t>
      </w:r>
      <w:r w:rsidRPr="0020039F">
        <w:rPr>
          <w:rFonts w:ascii="Arial" w:hAnsi="Arial" w:cs="Arial"/>
        </w:rPr>
        <w:t xml:space="preserve">ability to source the correct people to complete the job and have already stated in their annual report that they were currently on target to reaching this goal. Finally, the objective is time bound as it has a specified </w:t>
      </w:r>
      <w:r w:rsidR="00B91DB0" w:rsidRPr="0020039F">
        <w:rPr>
          <w:rFonts w:ascii="Arial" w:hAnsi="Arial" w:cs="Arial"/>
        </w:rPr>
        <w:t>time</w:t>
      </w:r>
      <w:r w:rsidRPr="0020039F">
        <w:rPr>
          <w:rFonts w:ascii="Arial" w:hAnsi="Arial" w:cs="Arial"/>
        </w:rPr>
        <w:t xml:space="preserve"> of completio</w:t>
      </w:r>
      <w:r w:rsidR="00B91DB0" w:rsidRPr="0020039F">
        <w:rPr>
          <w:rFonts w:ascii="Arial" w:hAnsi="Arial" w:cs="Arial"/>
        </w:rPr>
        <w:t>n</w:t>
      </w:r>
      <w:r w:rsidRPr="0020039F">
        <w:rPr>
          <w:rFonts w:ascii="Arial" w:hAnsi="Arial" w:cs="Arial"/>
        </w:rPr>
        <w:t>. Other possible objectives that could be implemented by the company could involve, Merlin working towards the repayment of their debts and aim to reduce the figure by the next financial audit.</w:t>
      </w:r>
      <w:r w:rsidR="00313424" w:rsidRPr="0020039F">
        <w:rPr>
          <w:rFonts w:ascii="Arial" w:hAnsi="Arial" w:cs="Arial"/>
        </w:rPr>
        <w:t xml:space="preserve"> </w:t>
      </w:r>
      <w:r w:rsidR="00CC0C53" w:rsidRPr="0020039F">
        <w:rPr>
          <w:rFonts w:ascii="Arial" w:hAnsi="Arial" w:cs="Arial"/>
        </w:rPr>
        <w:t>The specific objective is the repayment of debts,</w:t>
      </w:r>
      <w:r w:rsidRPr="0020039F">
        <w:rPr>
          <w:rFonts w:ascii="Arial" w:hAnsi="Arial" w:cs="Arial"/>
        </w:rPr>
        <w:t xml:space="preserve"> </w:t>
      </w:r>
      <w:r w:rsidR="00CC0C53" w:rsidRPr="0020039F">
        <w:rPr>
          <w:rFonts w:ascii="Arial" w:hAnsi="Arial" w:cs="Arial"/>
        </w:rPr>
        <w:t>th</w:t>
      </w:r>
      <w:r w:rsidR="009D4BF3" w:rsidRPr="0020039F">
        <w:rPr>
          <w:rFonts w:ascii="Arial" w:hAnsi="Arial" w:cs="Arial"/>
        </w:rPr>
        <w:t>is is measurable as they are able to compare to the previous year’s debt figure and</w:t>
      </w:r>
      <w:r w:rsidR="00313424" w:rsidRPr="0020039F">
        <w:rPr>
          <w:rFonts w:ascii="Arial" w:hAnsi="Arial" w:cs="Arial"/>
        </w:rPr>
        <w:t xml:space="preserve"> see if the debt has been reduced. </w:t>
      </w:r>
      <w:r w:rsidR="00CC0C53" w:rsidRPr="0020039F">
        <w:rPr>
          <w:rFonts w:ascii="Arial" w:hAnsi="Arial" w:cs="Arial"/>
        </w:rPr>
        <w:t>This is achievable as they</w:t>
      </w:r>
      <w:r w:rsidR="00313424" w:rsidRPr="0020039F">
        <w:rPr>
          <w:rFonts w:ascii="Arial" w:hAnsi="Arial" w:cs="Arial"/>
        </w:rPr>
        <w:t xml:space="preserve"> could do this by using different suppliers for cheaper alternative to expenses.</w:t>
      </w:r>
      <w:r w:rsidR="00A7124F" w:rsidRPr="0020039F">
        <w:rPr>
          <w:rFonts w:ascii="Arial" w:hAnsi="Arial" w:cs="Arial"/>
        </w:rPr>
        <w:t xml:space="preserve"> The target is relevant as it is beneficial for the organisation to </w:t>
      </w:r>
      <w:r w:rsidR="00EA04B9" w:rsidRPr="0020039F">
        <w:rPr>
          <w:rFonts w:ascii="Arial" w:hAnsi="Arial" w:cs="Arial"/>
        </w:rPr>
        <w:t>lower their debt figure, and is time bound as there is a</w:t>
      </w:r>
      <w:r w:rsidR="00846C63" w:rsidRPr="0020039F">
        <w:rPr>
          <w:rFonts w:ascii="Arial" w:hAnsi="Arial" w:cs="Arial"/>
        </w:rPr>
        <w:t xml:space="preserve"> stated date of achievement.  </w:t>
      </w:r>
    </w:p>
    <w:p w14:paraId="4A22FAD1" w14:textId="4F8B36D7" w:rsidR="00222950" w:rsidRPr="0020039F" w:rsidRDefault="00222950" w:rsidP="002441E2">
      <w:pPr>
        <w:spacing w:line="360" w:lineRule="auto"/>
        <w:rPr>
          <w:rFonts w:ascii="Arial" w:eastAsiaTheme="majorEastAsia" w:hAnsi="Arial" w:cs="Arial"/>
          <w:color w:val="2E74B5" w:themeColor="accent1" w:themeShade="BF"/>
        </w:rPr>
      </w:pPr>
    </w:p>
    <w:p w14:paraId="411386D6" w14:textId="77777777" w:rsidR="00515FEF" w:rsidRPr="0020039F" w:rsidRDefault="00515FEF" w:rsidP="002441E2">
      <w:pPr>
        <w:pStyle w:val="Heading1"/>
        <w:spacing w:line="360" w:lineRule="auto"/>
        <w:rPr>
          <w:rFonts w:ascii="Arial" w:hAnsi="Arial" w:cs="Arial"/>
          <w:sz w:val="24"/>
          <w:szCs w:val="24"/>
        </w:rPr>
      </w:pPr>
      <w:bookmarkStart w:id="10" w:name="_Toc7336418"/>
      <w:r w:rsidRPr="0020039F">
        <w:rPr>
          <w:rFonts w:ascii="Arial" w:hAnsi="Arial" w:cs="Arial"/>
          <w:sz w:val="24"/>
          <w:szCs w:val="24"/>
        </w:rPr>
        <w:t>4.1. Performance Management Audit</w:t>
      </w:r>
      <w:bookmarkEnd w:id="10"/>
    </w:p>
    <w:p w14:paraId="25289DA1" w14:textId="77777777" w:rsidR="00515FEF" w:rsidRPr="0020039F" w:rsidRDefault="00515FEF" w:rsidP="002441E2">
      <w:pPr>
        <w:spacing w:line="360" w:lineRule="auto"/>
        <w:rPr>
          <w:rFonts w:ascii="Arial" w:hAnsi="Arial" w:cs="Arial"/>
        </w:rPr>
      </w:pPr>
      <w:r w:rsidRPr="0020039F">
        <w:rPr>
          <w:rFonts w:ascii="Arial" w:hAnsi="Arial" w:cs="Arial"/>
        </w:rPr>
        <w:t xml:space="preserve">This final section will cover an audit of the performance management of Legoland. This discusses factors of Human Resources such as recruitment, equality and performance management. The human resources department is the area of an organisation of which deals with management of the people who make up the company.  </w:t>
      </w:r>
    </w:p>
    <w:p w14:paraId="2233F3D2" w14:textId="77777777" w:rsidR="00515FEF" w:rsidRPr="0020039F" w:rsidRDefault="00515FEF" w:rsidP="002441E2">
      <w:pPr>
        <w:pStyle w:val="Heading2"/>
        <w:spacing w:line="360" w:lineRule="auto"/>
        <w:rPr>
          <w:rFonts w:ascii="Arial" w:hAnsi="Arial" w:cs="Arial"/>
          <w:sz w:val="24"/>
          <w:szCs w:val="24"/>
        </w:rPr>
      </w:pPr>
      <w:bookmarkStart w:id="11" w:name="_Toc7336419"/>
      <w:r w:rsidRPr="0020039F">
        <w:rPr>
          <w:rFonts w:ascii="Arial" w:hAnsi="Arial" w:cs="Arial"/>
          <w:sz w:val="24"/>
          <w:szCs w:val="24"/>
        </w:rPr>
        <w:t>4.2. Recruitment and Selection</w:t>
      </w:r>
      <w:bookmarkEnd w:id="11"/>
      <w:r w:rsidRPr="0020039F">
        <w:rPr>
          <w:rFonts w:ascii="Arial" w:hAnsi="Arial" w:cs="Arial"/>
          <w:sz w:val="24"/>
          <w:szCs w:val="24"/>
        </w:rPr>
        <w:t xml:space="preserve"> </w:t>
      </w:r>
    </w:p>
    <w:p w14:paraId="3E1D79F5" w14:textId="77777777" w:rsidR="00515FEF" w:rsidRPr="0020039F" w:rsidRDefault="00515FEF" w:rsidP="002441E2">
      <w:pPr>
        <w:pStyle w:val="NoSpacing"/>
        <w:spacing w:line="360" w:lineRule="auto"/>
        <w:rPr>
          <w:rFonts w:ascii="Arial" w:hAnsi="Arial" w:cs="Arial"/>
          <w:sz w:val="24"/>
          <w:szCs w:val="24"/>
          <w:lang w:val="en-GB"/>
        </w:rPr>
      </w:pPr>
      <w:r w:rsidRPr="0020039F">
        <w:rPr>
          <w:rFonts w:ascii="Arial" w:hAnsi="Arial" w:cs="Arial"/>
          <w:sz w:val="24"/>
          <w:szCs w:val="24"/>
          <w:lang w:val="en-GB"/>
        </w:rPr>
        <w:t>Hiring the right person is crucial for an organisation in many ways. Employing someone fit for the role can result in good teamwork, better staff morale and increased sale figures. However, hiring the wrong person can result in problems such as financial loss as the company may have to cover costs to rehire and train a new employee or possibly cover any time the worker could have missed. Thus, good recruitment and selection practices should be implemented to prevent problems from arising.</w:t>
      </w:r>
    </w:p>
    <w:p w14:paraId="0BDC8E77" w14:textId="77777777" w:rsidR="00515FEF" w:rsidRPr="0020039F" w:rsidRDefault="00515FEF" w:rsidP="002441E2">
      <w:pPr>
        <w:pStyle w:val="NoSpacing"/>
        <w:spacing w:line="360" w:lineRule="auto"/>
        <w:rPr>
          <w:rFonts w:ascii="Arial" w:hAnsi="Arial" w:cs="Arial"/>
          <w:sz w:val="24"/>
          <w:szCs w:val="24"/>
          <w:lang w:val="en-GB"/>
        </w:rPr>
      </w:pPr>
    </w:p>
    <w:p w14:paraId="7E9CF121" w14:textId="704F3146" w:rsidR="005A05FB" w:rsidRPr="0020039F" w:rsidRDefault="00515FEF" w:rsidP="002441E2">
      <w:pPr>
        <w:pStyle w:val="NoSpacing"/>
        <w:spacing w:line="360" w:lineRule="auto"/>
        <w:rPr>
          <w:rFonts w:ascii="Arial" w:hAnsi="Arial" w:cs="Arial"/>
          <w:sz w:val="24"/>
          <w:szCs w:val="24"/>
          <w:lang w:val="en-GB"/>
        </w:rPr>
      </w:pPr>
      <w:r w:rsidRPr="0020039F">
        <w:rPr>
          <w:rFonts w:ascii="Arial" w:hAnsi="Arial" w:cs="Arial"/>
          <w:sz w:val="24"/>
          <w:szCs w:val="24"/>
          <w:lang w:val="en-GB"/>
        </w:rPr>
        <w:t xml:space="preserve">Recruitment can be </w:t>
      </w:r>
      <w:r w:rsidR="009A22D7" w:rsidRPr="0020039F">
        <w:rPr>
          <w:rFonts w:ascii="Arial" w:hAnsi="Arial" w:cs="Arial"/>
          <w:sz w:val="24"/>
          <w:szCs w:val="24"/>
          <w:lang w:val="en-GB"/>
        </w:rPr>
        <w:t>described</w:t>
      </w:r>
      <w:r w:rsidRPr="0020039F">
        <w:rPr>
          <w:rFonts w:ascii="Arial" w:hAnsi="Arial" w:cs="Arial"/>
          <w:sz w:val="24"/>
          <w:szCs w:val="24"/>
          <w:lang w:val="en-GB"/>
        </w:rPr>
        <w:t xml:space="preserve"> as finding the right person in the right place at the right time (CIPD, 2011), whereas selection is a part of the recruitment process itself.</w:t>
      </w:r>
      <w:r w:rsidR="009A22D7" w:rsidRPr="0020039F">
        <w:rPr>
          <w:rFonts w:ascii="Arial" w:hAnsi="Arial" w:cs="Arial"/>
          <w:sz w:val="24"/>
          <w:szCs w:val="24"/>
          <w:lang w:val="en-GB"/>
        </w:rPr>
        <w:t xml:space="preserve"> Heery and Noon (2008) define recruitment as the process of generating a group of individuals of which the appropriate candidate can be selected to fill a vacancy.</w:t>
      </w:r>
      <w:r w:rsidRPr="0020039F">
        <w:rPr>
          <w:rFonts w:ascii="Arial" w:hAnsi="Arial" w:cs="Arial"/>
          <w:sz w:val="24"/>
          <w:szCs w:val="24"/>
          <w:lang w:val="en-GB"/>
        </w:rPr>
        <w:t xml:space="preserve"> The initial stages of recruitment begin in the form of a job advertisement where applicants can show interest in the role. A select few of candidates will be contacted and be invited to an interview of sorts to see if they suitable for the position, if successful the position will be offered to the applicant. While there are numerous ways of initiating the recruitment process most will follow a similar procedure. </w:t>
      </w:r>
      <w:r w:rsidR="005A05FB" w:rsidRPr="0020039F">
        <w:rPr>
          <w:rFonts w:ascii="Arial" w:hAnsi="Arial" w:cs="Arial"/>
          <w:sz w:val="24"/>
          <w:szCs w:val="24"/>
          <w:lang w:val="en-GB"/>
        </w:rPr>
        <w:t xml:space="preserve">Good recruitment practice is considered </w:t>
      </w:r>
    </w:p>
    <w:p w14:paraId="2EA8C3A0" w14:textId="77777777" w:rsidR="005A05FB" w:rsidRPr="0020039F" w:rsidRDefault="005A05FB" w:rsidP="002441E2">
      <w:pPr>
        <w:pStyle w:val="NoSpacing"/>
        <w:spacing w:line="360" w:lineRule="auto"/>
        <w:rPr>
          <w:rFonts w:ascii="Arial" w:hAnsi="Arial" w:cs="Arial"/>
          <w:sz w:val="24"/>
          <w:szCs w:val="24"/>
          <w:lang w:val="en-GB"/>
        </w:rPr>
      </w:pPr>
    </w:p>
    <w:p w14:paraId="1293ACE6" w14:textId="622A74E4" w:rsidR="00515FEF" w:rsidRPr="0020039F" w:rsidRDefault="40427127" w:rsidP="002441E2">
      <w:pPr>
        <w:pStyle w:val="NoSpacing"/>
        <w:spacing w:line="360" w:lineRule="auto"/>
        <w:rPr>
          <w:rFonts w:ascii="Arial" w:hAnsi="Arial" w:cs="Arial"/>
          <w:sz w:val="24"/>
          <w:szCs w:val="24"/>
          <w:lang w:val="en-GB"/>
        </w:rPr>
      </w:pPr>
      <w:r w:rsidRPr="0020039F">
        <w:rPr>
          <w:rFonts w:ascii="Arial" w:hAnsi="Arial" w:cs="Arial"/>
          <w:sz w:val="24"/>
          <w:szCs w:val="24"/>
          <w:lang w:val="en-GB"/>
        </w:rPr>
        <w:t>Legoland’s recruitment process follows the same process, a job advertisement with job role specifications is published and candidates are able to send their application forms with an attached CV. Candidates that fit Legoland’s description are then selected for the interview process and invited to an assessment day. This day typically involves an individual interview and a group assessment to evaluate the applicants teamworking skills. Successful applicants are then contacted after the interview to be given a job offer.</w:t>
      </w:r>
    </w:p>
    <w:p w14:paraId="465CA023" w14:textId="219C0150" w:rsidR="00515FEF" w:rsidRPr="0020039F" w:rsidRDefault="40427127" w:rsidP="002441E2">
      <w:pPr>
        <w:pStyle w:val="NoSpacing"/>
        <w:spacing w:line="360" w:lineRule="auto"/>
        <w:rPr>
          <w:rFonts w:ascii="Arial" w:hAnsi="Arial" w:cs="Arial"/>
          <w:sz w:val="24"/>
          <w:szCs w:val="24"/>
          <w:lang w:val="en-GB"/>
        </w:rPr>
      </w:pPr>
      <w:r w:rsidRPr="0020039F">
        <w:rPr>
          <w:rFonts w:ascii="Arial" w:hAnsi="Arial" w:cs="Arial"/>
          <w:sz w:val="24"/>
          <w:szCs w:val="24"/>
          <w:lang w:val="en-GB"/>
        </w:rPr>
        <w:t xml:space="preserve">An article by the Independent states that EasyJet are one of a few of companies with over 90% satisfaction rate regarding their interview process (Independent, 2016). Their cabin crew recruitment process is reasonably similar to that of Legoland and Merlin Entertainments. The role description is very specific and defines exactly what type of candidates are required, however remaining unbiased. The EasyJet process also involves an advertisement with CV application; however, the applicants are required to take an additional online test to see if they are suitable for the role prior to an interview. The job specification is considered a lot more defined than that of Legoland due to the nature of the role being physically demanding. The application is then reviewed by management to further ensure the appropriate candidate is being selected. If successful, the applicant is then invited to an assessment day (EasyJet, 2019). </w:t>
      </w:r>
    </w:p>
    <w:p w14:paraId="677EFE81" w14:textId="6FCB0FED" w:rsidR="00F53E0C" w:rsidRPr="0020039F" w:rsidRDefault="004775CC" w:rsidP="002441E2">
      <w:pPr>
        <w:pStyle w:val="NoSpacing"/>
        <w:spacing w:line="360" w:lineRule="auto"/>
        <w:rPr>
          <w:rFonts w:ascii="Arial" w:hAnsi="Arial" w:cs="Arial"/>
          <w:sz w:val="24"/>
          <w:szCs w:val="24"/>
          <w:lang w:val="en-GB"/>
        </w:rPr>
      </w:pPr>
      <w:r w:rsidRPr="0020039F">
        <w:rPr>
          <w:rFonts w:ascii="Arial" w:hAnsi="Arial" w:cs="Arial"/>
          <w:sz w:val="24"/>
          <w:szCs w:val="24"/>
          <w:lang w:val="en-GB"/>
        </w:rPr>
        <w:t xml:space="preserve">Comparing the two processes implies good practices are implemented </w:t>
      </w:r>
      <w:r w:rsidR="000A1E42" w:rsidRPr="0020039F">
        <w:rPr>
          <w:rFonts w:ascii="Arial" w:hAnsi="Arial" w:cs="Arial"/>
          <w:sz w:val="24"/>
          <w:szCs w:val="24"/>
          <w:lang w:val="en-GB"/>
        </w:rPr>
        <w:t xml:space="preserve">with both organisations. They </w:t>
      </w:r>
      <w:r w:rsidR="00095184" w:rsidRPr="0020039F">
        <w:rPr>
          <w:rFonts w:ascii="Arial" w:hAnsi="Arial" w:cs="Arial"/>
          <w:sz w:val="24"/>
          <w:szCs w:val="24"/>
          <w:lang w:val="en-GB"/>
        </w:rPr>
        <w:t xml:space="preserve">use neutral language throughout the advertisements </w:t>
      </w:r>
      <w:r w:rsidR="00254D90" w:rsidRPr="0020039F">
        <w:rPr>
          <w:rFonts w:ascii="Arial" w:hAnsi="Arial" w:cs="Arial"/>
          <w:sz w:val="24"/>
          <w:szCs w:val="24"/>
          <w:lang w:val="en-GB"/>
        </w:rPr>
        <w:t xml:space="preserve">and </w:t>
      </w:r>
      <w:r w:rsidR="00F42C57" w:rsidRPr="0020039F">
        <w:rPr>
          <w:rFonts w:ascii="Arial" w:hAnsi="Arial" w:cs="Arial"/>
          <w:sz w:val="24"/>
          <w:szCs w:val="24"/>
          <w:lang w:val="en-GB"/>
        </w:rPr>
        <w:t xml:space="preserve">refrain </w:t>
      </w:r>
      <w:r w:rsidR="00F42C57" w:rsidRPr="0020039F">
        <w:rPr>
          <w:rFonts w:ascii="Arial" w:hAnsi="Arial" w:cs="Arial"/>
          <w:sz w:val="24"/>
          <w:szCs w:val="24"/>
          <w:lang w:val="en-GB"/>
        </w:rPr>
        <w:lastRenderedPageBreak/>
        <w:t xml:space="preserve">from being discriminative, however are still able to specify the </w:t>
      </w:r>
      <w:r w:rsidR="00CA3612" w:rsidRPr="0020039F">
        <w:rPr>
          <w:rFonts w:ascii="Arial" w:hAnsi="Arial" w:cs="Arial"/>
          <w:sz w:val="24"/>
          <w:szCs w:val="24"/>
          <w:lang w:val="en-GB"/>
        </w:rPr>
        <w:t xml:space="preserve">person required for the job roles. </w:t>
      </w:r>
    </w:p>
    <w:p w14:paraId="2FD896A0" w14:textId="77777777" w:rsidR="00515FEF" w:rsidRPr="0020039F" w:rsidRDefault="00515FEF" w:rsidP="002441E2">
      <w:pPr>
        <w:pStyle w:val="NoSpacing"/>
        <w:spacing w:line="360" w:lineRule="auto"/>
        <w:rPr>
          <w:rFonts w:ascii="Arial" w:hAnsi="Arial" w:cs="Arial"/>
          <w:sz w:val="24"/>
          <w:szCs w:val="24"/>
          <w:lang w:val="en-GB"/>
        </w:rPr>
      </w:pPr>
    </w:p>
    <w:p w14:paraId="231739EA" w14:textId="31F3E414" w:rsidR="00515FEF" w:rsidRPr="0020039F" w:rsidRDefault="00515FEF" w:rsidP="002441E2">
      <w:pPr>
        <w:pStyle w:val="Heading2"/>
        <w:spacing w:line="360" w:lineRule="auto"/>
        <w:rPr>
          <w:rFonts w:ascii="Arial" w:hAnsi="Arial" w:cs="Arial"/>
          <w:sz w:val="24"/>
          <w:szCs w:val="24"/>
        </w:rPr>
      </w:pPr>
      <w:bookmarkStart w:id="12" w:name="_Toc7336420"/>
      <w:r w:rsidRPr="0020039F">
        <w:rPr>
          <w:rFonts w:ascii="Arial" w:hAnsi="Arial" w:cs="Arial"/>
          <w:sz w:val="24"/>
          <w:szCs w:val="24"/>
        </w:rPr>
        <w:t>4.3. Equality and Diversity</w:t>
      </w:r>
      <w:bookmarkEnd w:id="12"/>
    </w:p>
    <w:p w14:paraId="6259F4E4" w14:textId="328F3FAF" w:rsidR="0026567A" w:rsidRPr="0020039F" w:rsidRDefault="00515FEF" w:rsidP="002441E2">
      <w:pPr>
        <w:pStyle w:val="NoSpacing"/>
        <w:spacing w:line="360" w:lineRule="auto"/>
        <w:rPr>
          <w:rFonts w:ascii="Arial" w:hAnsi="Arial" w:cs="Arial"/>
          <w:sz w:val="24"/>
          <w:szCs w:val="24"/>
        </w:rPr>
      </w:pPr>
      <w:r w:rsidRPr="0020039F">
        <w:rPr>
          <w:rFonts w:ascii="Arial" w:hAnsi="Arial" w:cs="Arial"/>
          <w:sz w:val="24"/>
          <w:szCs w:val="24"/>
        </w:rPr>
        <w:t>Equality and diversity</w:t>
      </w:r>
      <w:r w:rsidR="00C1119B" w:rsidRPr="0020039F">
        <w:rPr>
          <w:rFonts w:ascii="Arial" w:hAnsi="Arial" w:cs="Arial"/>
          <w:sz w:val="24"/>
          <w:szCs w:val="24"/>
        </w:rPr>
        <w:t xml:space="preserve"> both in and out of the</w:t>
      </w:r>
      <w:r w:rsidRPr="0020039F">
        <w:rPr>
          <w:rFonts w:ascii="Arial" w:hAnsi="Arial" w:cs="Arial"/>
          <w:sz w:val="24"/>
          <w:szCs w:val="24"/>
        </w:rPr>
        <w:t xml:space="preserve"> </w:t>
      </w:r>
      <w:r w:rsidR="00C1119B" w:rsidRPr="0020039F">
        <w:rPr>
          <w:rFonts w:ascii="Arial" w:hAnsi="Arial" w:cs="Arial"/>
          <w:sz w:val="24"/>
          <w:szCs w:val="24"/>
        </w:rPr>
        <w:t>workplace is a</w:t>
      </w:r>
      <w:r w:rsidRPr="0020039F">
        <w:rPr>
          <w:rFonts w:ascii="Arial" w:hAnsi="Arial" w:cs="Arial"/>
          <w:sz w:val="24"/>
          <w:szCs w:val="24"/>
        </w:rPr>
        <w:t xml:space="preserve"> widely discussed subject among</w:t>
      </w:r>
      <w:r w:rsidR="00C1119B" w:rsidRPr="0020039F">
        <w:rPr>
          <w:rFonts w:ascii="Arial" w:hAnsi="Arial" w:cs="Arial"/>
          <w:sz w:val="24"/>
          <w:szCs w:val="24"/>
        </w:rPr>
        <w:t xml:space="preserve"> the media and</w:t>
      </w:r>
      <w:r w:rsidRPr="0020039F">
        <w:rPr>
          <w:rFonts w:ascii="Arial" w:hAnsi="Arial" w:cs="Arial"/>
          <w:sz w:val="24"/>
          <w:szCs w:val="24"/>
        </w:rPr>
        <w:t xml:space="preserve"> </w:t>
      </w:r>
      <w:r w:rsidRPr="0020039F">
        <w:rPr>
          <w:rFonts w:ascii="Arial" w:hAnsi="Arial" w:cs="Arial"/>
          <w:sz w:val="24"/>
          <w:szCs w:val="24"/>
          <w:lang w:val="en-GB"/>
        </w:rPr>
        <w:t>organisations</w:t>
      </w:r>
      <w:r w:rsidRPr="0020039F">
        <w:rPr>
          <w:rFonts w:ascii="Arial" w:hAnsi="Arial" w:cs="Arial"/>
          <w:sz w:val="24"/>
          <w:szCs w:val="24"/>
        </w:rPr>
        <w:t xml:space="preserve"> currently. </w:t>
      </w:r>
      <w:r w:rsidR="00A6150E" w:rsidRPr="0020039F">
        <w:rPr>
          <w:rFonts w:ascii="Arial" w:hAnsi="Arial" w:cs="Arial"/>
          <w:sz w:val="24"/>
          <w:szCs w:val="24"/>
        </w:rPr>
        <w:t xml:space="preserve">It is argued that all people should be </w:t>
      </w:r>
      <w:r w:rsidR="00C1119B" w:rsidRPr="0020039F">
        <w:rPr>
          <w:rFonts w:ascii="Arial" w:hAnsi="Arial" w:cs="Arial"/>
          <w:sz w:val="24"/>
          <w:szCs w:val="24"/>
          <w:lang w:val="en-GB"/>
        </w:rPr>
        <w:t>recognised</w:t>
      </w:r>
      <w:r w:rsidR="00C1119B" w:rsidRPr="0020039F">
        <w:rPr>
          <w:rFonts w:ascii="Arial" w:hAnsi="Arial" w:cs="Arial"/>
          <w:sz w:val="24"/>
          <w:szCs w:val="24"/>
        </w:rPr>
        <w:t xml:space="preserve"> as</w:t>
      </w:r>
      <w:r w:rsidR="00A6150E" w:rsidRPr="0020039F">
        <w:rPr>
          <w:rFonts w:ascii="Arial" w:hAnsi="Arial" w:cs="Arial"/>
          <w:sz w:val="24"/>
          <w:szCs w:val="24"/>
        </w:rPr>
        <w:t xml:space="preserve"> </w:t>
      </w:r>
      <w:r w:rsidR="0026567A" w:rsidRPr="0020039F">
        <w:rPr>
          <w:rFonts w:ascii="Arial" w:hAnsi="Arial" w:cs="Arial"/>
          <w:sz w:val="24"/>
          <w:szCs w:val="24"/>
        </w:rPr>
        <w:t>worthy and</w:t>
      </w:r>
      <w:r w:rsidR="00C1119B" w:rsidRPr="0020039F">
        <w:rPr>
          <w:rFonts w:ascii="Arial" w:hAnsi="Arial" w:cs="Arial"/>
          <w:sz w:val="24"/>
          <w:szCs w:val="24"/>
        </w:rPr>
        <w:t xml:space="preserve"> granted equal</w:t>
      </w:r>
      <w:r w:rsidR="00A6150E" w:rsidRPr="0020039F">
        <w:rPr>
          <w:rFonts w:ascii="Arial" w:hAnsi="Arial" w:cs="Arial"/>
          <w:sz w:val="24"/>
          <w:szCs w:val="24"/>
        </w:rPr>
        <w:t xml:space="preserve"> opportunities by accepting </w:t>
      </w:r>
      <w:r w:rsidR="00C1119B" w:rsidRPr="0020039F">
        <w:rPr>
          <w:rFonts w:ascii="Arial" w:hAnsi="Arial" w:cs="Arial"/>
          <w:sz w:val="24"/>
          <w:szCs w:val="24"/>
        </w:rPr>
        <w:t>all qualities</w:t>
      </w:r>
      <w:r w:rsidR="00A6150E" w:rsidRPr="0020039F">
        <w:rPr>
          <w:rFonts w:ascii="Arial" w:hAnsi="Arial" w:cs="Arial"/>
          <w:sz w:val="24"/>
          <w:szCs w:val="24"/>
        </w:rPr>
        <w:t xml:space="preserve"> and treating those people fairly</w:t>
      </w:r>
      <w:r w:rsidR="00C1119B" w:rsidRPr="0020039F">
        <w:rPr>
          <w:rFonts w:ascii="Arial" w:hAnsi="Arial" w:cs="Arial"/>
          <w:sz w:val="24"/>
          <w:szCs w:val="24"/>
        </w:rPr>
        <w:t>,</w:t>
      </w:r>
      <w:r w:rsidR="00A6150E" w:rsidRPr="0020039F">
        <w:rPr>
          <w:rFonts w:ascii="Arial" w:hAnsi="Arial" w:cs="Arial"/>
          <w:sz w:val="24"/>
          <w:szCs w:val="24"/>
        </w:rPr>
        <w:t xml:space="preserve"> regardless of </w:t>
      </w:r>
      <w:r w:rsidR="00C1119B" w:rsidRPr="0020039F">
        <w:rPr>
          <w:rFonts w:ascii="Arial" w:hAnsi="Arial" w:cs="Arial"/>
          <w:sz w:val="24"/>
          <w:szCs w:val="24"/>
        </w:rPr>
        <w:t xml:space="preserve">their </w:t>
      </w:r>
      <w:r w:rsidR="00A6150E" w:rsidRPr="0020039F">
        <w:rPr>
          <w:rFonts w:ascii="Arial" w:hAnsi="Arial" w:cs="Arial"/>
          <w:sz w:val="24"/>
          <w:szCs w:val="24"/>
        </w:rPr>
        <w:t>differences</w:t>
      </w:r>
      <w:r w:rsidR="0026567A" w:rsidRPr="0020039F">
        <w:rPr>
          <w:rFonts w:ascii="Arial" w:hAnsi="Arial" w:cs="Arial"/>
          <w:sz w:val="24"/>
          <w:szCs w:val="24"/>
        </w:rPr>
        <w:t xml:space="preserve"> (Barmes, 2008)</w:t>
      </w:r>
      <w:r w:rsidR="00C1119B" w:rsidRPr="0020039F">
        <w:rPr>
          <w:rFonts w:ascii="Arial" w:hAnsi="Arial" w:cs="Arial"/>
          <w:sz w:val="24"/>
          <w:szCs w:val="24"/>
        </w:rPr>
        <w:t>. Failure to do so is considered d</w:t>
      </w:r>
      <w:r w:rsidR="00A6150E" w:rsidRPr="0020039F">
        <w:rPr>
          <w:rFonts w:ascii="Arial" w:hAnsi="Arial" w:cs="Arial"/>
          <w:sz w:val="24"/>
          <w:szCs w:val="24"/>
        </w:rPr>
        <w:t>iscrimination</w:t>
      </w:r>
      <w:r w:rsidRPr="0020039F">
        <w:rPr>
          <w:rFonts w:ascii="Arial" w:hAnsi="Arial" w:cs="Arial"/>
          <w:sz w:val="24"/>
          <w:szCs w:val="24"/>
        </w:rPr>
        <w:t xml:space="preserve"> against others </w:t>
      </w:r>
      <w:r w:rsidR="00C1119B" w:rsidRPr="0020039F">
        <w:rPr>
          <w:rFonts w:ascii="Arial" w:hAnsi="Arial" w:cs="Arial"/>
          <w:sz w:val="24"/>
          <w:szCs w:val="24"/>
        </w:rPr>
        <w:t xml:space="preserve">and could result in </w:t>
      </w:r>
      <w:r w:rsidR="0026567A" w:rsidRPr="0020039F">
        <w:rPr>
          <w:rFonts w:ascii="Arial" w:hAnsi="Arial" w:cs="Arial"/>
          <w:sz w:val="24"/>
          <w:szCs w:val="24"/>
        </w:rPr>
        <w:t>legal action being taken by the victim of the discriminative offence.</w:t>
      </w:r>
    </w:p>
    <w:p w14:paraId="3C8ADE70" w14:textId="77777777" w:rsidR="00363AB7" w:rsidRPr="0020039F" w:rsidRDefault="00363AB7" w:rsidP="002441E2">
      <w:pPr>
        <w:pStyle w:val="NoSpacing"/>
        <w:spacing w:line="360" w:lineRule="auto"/>
        <w:rPr>
          <w:rFonts w:ascii="Arial" w:hAnsi="Arial" w:cs="Arial"/>
          <w:sz w:val="24"/>
          <w:szCs w:val="24"/>
        </w:rPr>
      </w:pPr>
    </w:p>
    <w:p w14:paraId="4DBA5A35" w14:textId="180A6942" w:rsidR="00515FEF" w:rsidRPr="0020039F" w:rsidRDefault="40427127" w:rsidP="002441E2">
      <w:pPr>
        <w:spacing w:line="360" w:lineRule="auto"/>
        <w:rPr>
          <w:rFonts w:ascii="Arial" w:hAnsi="Arial" w:cs="Arial"/>
        </w:rPr>
      </w:pPr>
      <w:r w:rsidRPr="0020039F">
        <w:rPr>
          <w:rFonts w:ascii="Arial" w:hAnsi="Arial" w:cs="Arial"/>
        </w:rPr>
        <w:t xml:space="preserve">Gender inequality is a topic being frequently discussed by the media. The gender pay gap is one matter that is highly debated as something that needs to be addressed and changed by all organisations. Women make up almost half the work force in the UK at 47% (Business in the Community, 2012) however are still underrepresented in higher management roles. This statistic is reflected in many of the gender pay gap figures and is also prevalent with Merlin Entertainments. The most recent report finds that their average pay gap is at 15.68% of which sat lower than the UK average of 17.1% as stated by ONS (Merlin Entertainments, 2018). The report suggests that a large proportion of their female staff take on the lower paid operational jobs and there are fewer female representatives in the higher paid roles, thus affecting the pay gap. This is a common claim, with most organisations stating that simply more men are in the higher salary roles and when pay is calculated it is the imbalance of positioning in the company that is generating a pay gap between genders. </w:t>
      </w:r>
      <w:r w:rsidR="00137B73" w:rsidRPr="0020039F">
        <w:rPr>
          <w:rFonts w:ascii="Arial" w:hAnsi="Arial" w:cs="Arial"/>
        </w:rPr>
        <w:t xml:space="preserve">It is possible to lower this </w:t>
      </w:r>
      <w:r w:rsidR="004F0238" w:rsidRPr="0020039F">
        <w:rPr>
          <w:rFonts w:ascii="Arial" w:hAnsi="Arial" w:cs="Arial"/>
        </w:rPr>
        <w:t xml:space="preserve">figure </w:t>
      </w:r>
      <w:r w:rsidR="00D37399" w:rsidRPr="0020039F">
        <w:rPr>
          <w:rFonts w:ascii="Arial" w:hAnsi="Arial" w:cs="Arial"/>
        </w:rPr>
        <w:t xml:space="preserve">by providing the opportunity for more women to be </w:t>
      </w:r>
      <w:r w:rsidR="00EE671D" w:rsidRPr="0020039F">
        <w:rPr>
          <w:rFonts w:ascii="Arial" w:hAnsi="Arial" w:cs="Arial"/>
        </w:rPr>
        <w:t xml:space="preserve">considered for higher </w:t>
      </w:r>
      <w:r w:rsidR="00666C6B" w:rsidRPr="0020039F">
        <w:rPr>
          <w:rFonts w:ascii="Arial" w:hAnsi="Arial" w:cs="Arial"/>
        </w:rPr>
        <w:t>management positions.</w:t>
      </w:r>
    </w:p>
    <w:p w14:paraId="01237A66" w14:textId="77777777" w:rsidR="00515FEF" w:rsidRPr="0020039F" w:rsidRDefault="00515FEF" w:rsidP="002441E2">
      <w:pPr>
        <w:spacing w:line="360" w:lineRule="auto"/>
        <w:rPr>
          <w:rFonts w:ascii="Arial" w:hAnsi="Arial" w:cs="Arial"/>
        </w:rPr>
      </w:pPr>
    </w:p>
    <w:p w14:paraId="3EEC49CB" w14:textId="270B7162" w:rsidR="00C74A39" w:rsidRPr="0020039F" w:rsidRDefault="40427127" w:rsidP="002441E2">
      <w:pPr>
        <w:spacing w:line="360" w:lineRule="auto"/>
        <w:rPr>
          <w:rFonts w:ascii="Arial" w:hAnsi="Arial" w:cs="Arial"/>
        </w:rPr>
      </w:pPr>
      <w:r w:rsidRPr="0020039F">
        <w:rPr>
          <w:rFonts w:ascii="Arial" w:hAnsi="Arial" w:cs="Arial"/>
        </w:rPr>
        <w:t xml:space="preserve">Diversity in the workplace is also a subject that is being challenged more frequently. Diversity is discussed by Dobbs as any perceived differences among people, be it age, gender, disability, marital status, sexual preference, race, religious beliefs or whether a person is a new parent or pregnant (Dobbs, 1996). These differences have at times been used against others to discriminate and prevent people from having equal opportunities both in and out the workplace. To combat said </w:t>
      </w:r>
      <w:r w:rsidRPr="0020039F">
        <w:rPr>
          <w:rFonts w:ascii="Arial" w:hAnsi="Arial" w:cs="Arial"/>
        </w:rPr>
        <w:lastRenderedPageBreak/>
        <w:t xml:space="preserve">discrimination, the Equality Act 2010 was developed to ensure minimal restrictions. The act discusses the 9 Protected Characteristics of which were previously stated, and indicates the aims are to protect people from harassment because of a specified characteristic. </w:t>
      </w:r>
    </w:p>
    <w:p w14:paraId="59A6313B" w14:textId="650F64CA" w:rsidR="00515FEF" w:rsidRPr="0020039F" w:rsidRDefault="00C74A39" w:rsidP="002441E2">
      <w:pPr>
        <w:spacing w:line="360" w:lineRule="auto"/>
        <w:rPr>
          <w:rFonts w:ascii="Arial" w:hAnsi="Arial" w:cs="Arial"/>
        </w:rPr>
      </w:pPr>
      <w:r w:rsidRPr="0020039F">
        <w:rPr>
          <w:rFonts w:ascii="Arial" w:hAnsi="Arial" w:cs="Arial"/>
        </w:rPr>
        <w:t xml:space="preserve">Racial discrimination is </w:t>
      </w:r>
      <w:r w:rsidR="002705FA" w:rsidRPr="0020039F">
        <w:rPr>
          <w:rFonts w:ascii="Arial" w:hAnsi="Arial" w:cs="Arial"/>
        </w:rPr>
        <w:t xml:space="preserve">an unfortunately common </w:t>
      </w:r>
      <w:r w:rsidR="008305ED" w:rsidRPr="0020039F">
        <w:rPr>
          <w:rFonts w:ascii="Arial" w:hAnsi="Arial" w:cs="Arial"/>
        </w:rPr>
        <w:t>problem with 53% of people from a minor</w:t>
      </w:r>
      <w:r w:rsidR="008A618C" w:rsidRPr="0020039F">
        <w:rPr>
          <w:rFonts w:ascii="Arial" w:hAnsi="Arial" w:cs="Arial"/>
        </w:rPr>
        <w:t>it</w:t>
      </w:r>
      <w:r w:rsidR="008305ED" w:rsidRPr="0020039F">
        <w:rPr>
          <w:rFonts w:ascii="Arial" w:hAnsi="Arial" w:cs="Arial"/>
        </w:rPr>
        <w:t xml:space="preserve">y background </w:t>
      </w:r>
      <w:r w:rsidR="008A618C" w:rsidRPr="0020039F">
        <w:rPr>
          <w:rFonts w:ascii="Arial" w:hAnsi="Arial" w:cs="Arial"/>
        </w:rPr>
        <w:t>feeling as if they have been treated differently due to their appearance (Independent,</w:t>
      </w:r>
      <w:r w:rsidR="003801C7" w:rsidRPr="0020039F">
        <w:rPr>
          <w:rFonts w:ascii="Arial" w:hAnsi="Arial" w:cs="Arial"/>
        </w:rPr>
        <w:t xml:space="preserve"> 2018). </w:t>
      </w:r>
      <w:r w:rsidR="00333CA5" w:rsidRPr="0020039F">
        <w:rPr>
          <w:rFonts w:ascii="Arial" w:hAnsi="Arial" w:cs="Arial"/>
        </w:rPr>
        <w:t>This figure could arguably be</w:t>
      </w:r>
      <w:r w:rsidR="000B0BF3" w:rsidRPr="0020039F">
        <w:rPr>
          <w:rFonts w:ascii="Arial" w:hAnsi="Arial" w:cs="Arial"/>
        </w:rPr>
        <w:t xml:space="preserve"> </w:t>
      </w:r>
      <w:r w:rsidR="00333CA5" w:rsidRPr="0020039F">
        <w:rPr>
          <w:rFonts w:ascii="Arial" w:hAnsi="Arial" w:cs="Arial"/>
        </w:rPr>
        <w:t xml:space="preserve">made more </w:t>
      </w:r>
      <w:r w:rsidR="00147FBD" w:rsidRPr="0020039F">
        <w:rPr>
          <w:rFonts w:ascii="Arial" w:hAnsi="Arial" w:cs="Arial"/>
        </w:rPr>
        <w:t>evident</w:t>
      </w:r>
      <w:r w:rsidR="00333CA5" w:rsidRPr="0020039F">
        <w:rPr>
          <w:rFonts w:ascii="Arial" w:hAnsi="Arial" w:cs="Arial"/>
        </w:rPr>
        <w:t xml:space="preserve"> as c</w:t>
      </w:r>
      <w:r w:rsidR="00515FEF" w:rsidRPr="0020039F">
        <w:rPr>
          <w:rFonts w:ascii="Arial" w:hAnsi="Arial" w:cs="Arial"/>
        </w:rPr>
        <w:t>urrent statistics show that 85.6% of workers are of white ethnicity (</w:t>
      </w:r>
      <w:r w:rsidR="00515FEF" w:rsidRPr="0020039F">
        <w:rPr>
          <w:rFonts w:ascii="Arial" w:hAnsi="Arial" w:cs="Arial"/>
          <w:bCs/>
          <w:color w:val="000000"/>
          <w:shd w:val="clear" w:color="auto" w:fill="FFFFFF"/>
        </w:rPr>
        <w:t>Office for National Statistics</w:t>
      </w:r>
      <w:r w:rsidR="00515FEF" w:rsidRPr="0020039F">
        <w:rPr>
          <w:rFonts w:ascii="Arial" w:hAnsi="Arial" w:cs="Arial"/>
        </w:rPr>
        <w:t xml:space="preserve">, 2018). This high figure implies a lack of diversity within the workplace for many organisations. It would seem beneficial for companies such as Legoland to employ a </w:t>
      </w:r>
      <w:r w:rsidR="00305AFA" w:rsidRPr="0020039F">
        <w:rPr>
          <w:rFonts w:ascii="Arial" w:hAnsi="Arial" w:cs="Arial"/>
        </w:rPr>
        <w:t xml:space="preserve">more </w:t>
      </w:r>
      <w:r w:rsidR="00515FEF" w:rsidRPr="0020039F">
        <w:rPr>
          <w:rFonts w:ascii="Arial" w:hAnsi="Arial" w:cs="Arial"/>
        </w:rPr>
        <w:t>diverse workforce as th</w:t>
      </w:r>
      <w:r w:rsidR="001E4A17" w:rsidRPr="0020039F">
        <w:rPr>
          <w:rFonts w:ascii="Arial" w:hAnsi="Arial" w:cs="Arial"/>
        </w:rPr>
        <w:t>is could mean</w:t>
      </w:r>
      <w:r w:rsidR="00B93BD4" w:rsidRPr="0020039F">
        <w:rPr>
          <w:rFonts w:ascii="Arial" w:hAnsi="Arial" w:cs="Arial"/>
        </w:rPr>
        <w:t xml:space="preserve"> an increase in</w:t>
      </w:r>
      <w:r w:rsidR="001E4A17" w:rsidRPr="0020039F">
        <w:rPr>
          <w:rFonts w:ascii="Arial" w:hAnsi="Arial" w:cs="Arial"/>
        </w:rPr>
        <w:t xml:space="preserve"> </w:t>
      </w:r>
      <w:r w:rsidR="00515FEF" w:rsidRPr="0020039F">
        <w:rPr>
          <w:rFonts w:ascii="Arial" w:hAnsi="Arial" w:cs="Arial"/>
        </w:rPr>
        <w:t xml:space="preserve">languages spoken </w:t>
      </w:r>
      <w:r w:rsidR="00B93BD4" w:rsidRPr="0020039F">
        <w:rPr>
          <w:rFonts w:ascii="Arial" w:hAnsi="Arial" w:cs="Arial"/>
        </w:rPr>
        <w:t>which could</w:t>
      </w:r>
      <w:r w:rsidR="00515FEF" w:rsidRPr="0020039F">
        <w:rPr>
          <w:rFonts w:ascii="Arial" w:hAnsi="Arial" w:cs="Arial"/>
        </w:rPr>
        <w:t xml:space="preserve"> break down possible conversational barriers between customer and staff, making for a more inclusive environment</w:t>
      </w:r>
      <w:r w:rsidR="008576E1" w:rsidRPr="0020039F">
        <w:rPr>
          <w:rFonts w:ascii="Arial" w:hAnsi="Arial" w:cs="Arial"/>
        </w:rPr>
        <w:t xml:space="preserve"> for international visitors</w:t>
      </w:r>
      <w:r w:rsidR="00515FEF" w:rsidRPr="0020039F">
        <w:rPr>
          <w:rFonts w:ascii="Arial" w:hAnsi="Arial" w:cs="Arial"/>
        </w:rPr>
        <w:t xml:space="preserve">. </w:t>
      </w:r>
      <w:r w:rsidR="00D1377F" w:rsidRPr="0020039F">
        <w:rPr>
          <w:rFonts w:ascii="Arial" w:hAnsi="Arial" w:cs="Arial"/>
        </w:rPr>
        <w:t xml:space="preserve">Legoland’s </w:t>
      </w:r>
      <w:r w:rsidR="008374A5" w:rsidRPr="0020039F">
        <w:rPr>
          <w:rFonts w:ascii="Arial" w:hAnsi="Arial" w:cs="Arial"/>
        </w:rPr>
        <w:t>online</w:t>
      </w:r>
      <w:r w:rsidR="00AE6C7B" w:rsidRPr="0020039F">
        <w:rPr>
          <w:rFonts w:ascii="Arial" w:hAnsi="Arial" w:cs="Arial"/>
        </w:rPr>
        <w:t xml:space="preserve"> job application advert</w:t>
      </w:r>
      <w:r w:rsidR="00525687" w:rsidRPr="0020039F">
        <w:rPr>
          <w:rFonts w:ascii="Arial" w:hAnsi="Arial" w:cs="Arial"/>
        </w:rPr>
        <w:t>isement encourages</w:t>
      </w:r>
      <w:r w:rsidR="009C215C" w:rsidRPr="0020039F">
        <w:rPr>
          <w:rFonts w:ascii="Arial" w:hAnsi="Arial" w:cs="Arial"/>
        </w:rPr>
        <w:t xml:space="preserve"> diversity </w:t>
      </w:r>
      <w:r w:rsidR="009D3E69" w:rsidRPr="0020039F">
        <w:rPr>
          <w:rFonts w:ascii="Arial" w:hAnsi="Arial" w:cs="Arial"/>
        </w:rPr>
        <w:t xml:space="preserve">by </w:t>
      </w:r>
      <w:r w:rsidR="009C215C" w:rsidRPr="0020039F">
        <w:rPr>
          <w:rFonts w:ascii="Arial" w:hAnsi="Arial" w:cs="Arial"/>
        </w:rPr>
        <w:t xml:space="preserve">displaying images </w:t>
      </w:r>
      <w:r w:rsidR="009411CC" w:rsidRPr="0020039F">
        <w:rPr>
          <w:rFonts w:ascii="Arial" w:hAnsi="Arial" w:cs="Arial"/>
        </w:rPr>
        <w:t xml:space="preserve">of </w:t>
      </w:r>
      <w:r w:rsidR="00DE134E" w:rsidRPr="0020039F">
        <w:rPr>
          <w:rFonts w:ascii="Arial" w:hAnsi="Arial" w:cs="Arial"/>
        </w:rPr>
        <w:t xml:space="preserve">people from different ethnic backgrounds </w:t>
      </w:r>
      <w:r w:rsidR="009C215C" w:rsidRPr="0020039F">
        <w:rPr>
          <w:rFonts w:ascii="Arial" w:hAnsi="Arial" w:cs="Arial"/>
        </w:rPr>
        <w:t>and discuss</w:t>
      </w:r>
      <w:r w:rsidR="00DE134E" w:rsidRPr="0020039F">
        <w:rPr>
          <w:rFonts w:ascii="Arial" w:hAnsi="Arial" w:cs="Arial"/>
        </w:rPr>
        <w:t>es</w:t>
      </w:r>
      <w:r w:rsidR="009C215C" w:rsidRPr="0020039F">
        <w:rPr>
          <w:rFonts w:ascii="Arial" w:hAnsi="Arial" w:cs="Arial"/>
        </w:rPr>
        <w:t xml:space="preserve"> </w:t>
      </w:r>
      <w:r w:rsidR="0016580F" w:rsidRPr="0020039F">
        <w:rPr>
          <w:rFonts w:ascii="Arial" w:hAnsi="Arial" w:cs="Arial"/>
        </w:rPr>
        <w:t xml:space="preserve">equal </w:t>
      </w:r>
      <w:r w:rsidR="009C215C" w:rsidRPr="0020039F">
        <w:rPr>
          <w:rFonts w:ascii="Arial" w:hAnsi="Arial" w:cs="Arial"/>
        </w:rPr>
        <w:t xml:space="preserve">opportunities </w:t>
      </w:r>
      <w:r w:rsidR="0016580F" w:rsidRPr="0020039F">
        <w:rPr>
          <w:rFonts w:ascii="Arial" w:hAnsi="Arial" w:cs="Arial"/>
        </w:rPr>
        <w:t xml:space="preserve">for all with no </w:t>
      </w:r>
      <w:r w:rsidR="009D3E69" w:rsidRPr="0020039F">
        <w:rPr>
          <w:rFonts w:ascii="Arial" w:hAnsi="Arial" w:cs="Arial"/>
        </w:rPr>
        <w:t>discriminative language</w:t>
      </w:r>
      <w:r w:rsidR="00B8126B" w:rsidRPr="0020039F">
        <w:rPr>
          <w:rFonts w:ascii="Arial" w:hAnsi="Arial" w:cs="Arial"/>
        </w:rPr>
        <w:t xml:space="preserve">. </w:t>
      </w:r>
      <w:r w:rsidR="00934426" w:rsidRPr="0020039F">
        <w:rPr>
          <w:rFonts w:ascii="Arial" w:hAnsi="Arial" w:cs="Arial"/>
        </w:rPr>
        <w:t xml:space="preserve">The </w:t>
      </w:r>
      <w:r w:rsidR="00DA2211" w:rsidRPr="0020039F">
        <w:rPr>
          <w:rFonts w:ascii="Arial" w:hAnsi="Arial" w:cs="Arial"/>
        </w:rPr>
        <w:t xml:space="preserve">annual reports discuss the development of </w:t>
      </w:r>
      <w:r w:rsidR="00AD5810" w:rsidRPr="0020039F">
        <w:rPr>
          <w:rFonts w:ascii="Arial" w:hAnsi="Arial" w:cs="Arial"/>
        </w:rPr>
        <w:t xml:space="preserve">diversity further by providing </w:t>
      </w:r>
      <w:r w:rsidR="00291295" w:rsidRPr="0020039F">
        <w:rPr>
          <w:rFonts w:ascii="Arial" w:hAnsi="Arial" w:cs="Arial"/>
        </w:rPr>
        <w:t>training on inclusivity and equal opportunities.</w:t>
      </w:r>
      <w:r w:rsidR="00E31120" w:rsidRPr="0020039F">
        <w:rPr>
          <w:rFonts w:ascii="Arial" w:hAnsi="Arial" w:cs="Arial"/>
        </w:rPr>
        <w:t xml:space="preserve"> </w:t>
      </w:r>
      <w:r w:rsidR="004725BF" w:rsidRPr="0020039F">
        <w:rPr>
          <w:rFonts w:ascii="Arial" w:hAnsi="Arial" w:cs="Arial"/>
        </w:rPr>
        <w:t xml:space="preserve">It is important for Merlin to address </w:t>
      </w:r>
      <w:r w:rsidR="00184807" w:rsidRPr="0020039F">
        <w:rPr>
          <w:rFonts w:ascii="Arial" w:hAnsi="Arial" w:cs="Arial"/>
        </w:rPr>
        <w:t xml:space="preserve">all areas of discriminative possibilities as </w:t>
      </w:r>
      <w:r w:rsidR="00A25C51" w:rsidRPr="0020039F">
        <w:rPr>
          <w:rFonts w:ascii="Arial" w:hAnsi="Arial" w:cs="Arial"/>
        </w:rPr>
        <w:t xml:space="preserve">a </w:t>
      </w:r>
      <w:r w:rsidR="001F508B" w:rsidRPr="0020039F">
        <w:rPr>
          <w:rFonts w:ascii="Arial" w:hAnsi="Arial" w:cs="Arial"/>
        </w:rPr>
        <w:t>negativ</w:t>
      </w:r>
      <w:r w:rsidR="00A25C51" w:rsidRPr="0020039F">
        <w:rPr>
          <w:rFonts w:ascii="Arial" w:hAnsi="Arial" w:cs="Arial"/>
        </w:rPr>
        <w:t>e work environment can affect the overall performance of an organisation.</w:t>
      </w:r>
    </w:p>
    <w:p w14:paraId="0EAC1576" w14:textId="77777777" w:rsidR="00515FEF" w:rsidRPr="0020039F" w:rsidRDefault="00515FEF" w:rsidP="002441E2">
      <w:pPr>
        <w:pStyle w:val="NoSpacing"/>
        <w:spacing w:line="360" w:lineRule="auto"/>
        <w:rPr>
          <w:rFonts w:ascii="Arial" w:hAnsi="Arial" w:cs="Arial"/>
          <w:b/>
          <w:sz w:val="24"/>
          <w:szCs w:val="24"/>
          <w:lang w:val="en-GB"/>
        </w:rPr>
      </w:pPr>
    </w:p>
    <w:p w14:paraId="7AC00570" w14:textId="77777777" w:rsidR="00515FEF" w:rsidRPr="0020039F" w:rsidRDefault="00515FEF" w:rsidP="002441E2">
      <w:pPr>
        <w:pStyle w:val="Heading2"/>
        <w:spacing w:line="360" w:lineRule="auto"/>
        <w:rPr>
          <w:rFonts w:ascii="Arial" w:hAnsi="Arial" w:cs="Arial"/>
          <w:sz w:val="24"/>
          <w:szCs w:val="24"/>
        </w:rPr>
      </w:pPr>
      <w:bookmarkStart w:id="13" w:name="_Toc7336421"/>
      <w:r w:rsidRPr="0020039F">
        <w:rPr>
          <w:rFonts w:ascii="Arial" w:hAnsi="Arial" w:cs="Arial"/>
          <w:sz w:val="24"/>
          <w:szCs w:val="24"/>
        </w:rPr>
        <w:t>4.4. Performance Management</w:t>
      </w:r>
      <w:bookmarkEnd w:id="13"/>
      <w:r w:rsidRPr="0020039F">
        <w:rPr>
          <w:rFonts w:ascii="Arial" w:hAnsi="Arial" w:cs="Arial"/>
          <w:sz w:val="24"/>
          <w:szCs w:val="24"/>
        </w:rPr>
        <w:t xml:space="preserve"> </w:t>
      </w:r>
    </w:p>
    <w:p w14:paraId="4F55F481" w14:textId="1BD8BE3E" w:rsidR="0097788C" w:rsidRPr="0020039F" w:rsidRDefault="00515FEF" w:rsidP="002441E2">
      <w:pPr>
        <w:pStyle w:val="NoSpacing"/>
        <w:spacing w:line="360" w:lineRule="auto"/>
        <w:rPr>
          <w:rFonts w:ascii="Arial" w:hAnsi="Arial" w:cs="Arial"/>
          <w:sz w:val="24"/>
          <w:szCs w:val="24"/>
          <w:lang w:val="en-GB"/>
        </w:rPr>
      </w:pPr>
      <w:r w:rsidRPr="0020039F">
        <w:rPr>
          <w:rFonts w:ascii="Arial" w:hAnsi="Arial" w:cs="Arial"/>
          <w:sz w:val="24"/>
          <w:szCs w:val="24"/>
          <w:lang w:val="en-GB"/>
        </w:rPr>
        <w:t xml:space="preserve">Performance management is an important tool for </w:t>
      </w:r>
      <w:r w:rsidR="0037431D" w:rsidRPr="0020039F">
        <w:rPr>
          <w:rFonts w:ascii="Arial" w:hAnsi="Arial" w:cs="Arial"/>
          <w:sz w:val="24"/>
          <w:szCs w:val="24"/>
          <w:lang w:val="en-GB"/>
        </w:rPr>
        <w:t xml:space="preserve">the </w:t>
      </w:r>
      <w:r w:rsidRPr="0020039F">
        <w:rPr>
          <w:rFonts w:ascii="Arial" w:hAnsi="Arial" w:cs="Arial"/>
          <w:sz w:val="24"/>
          <w:szCs w:val="24"/>
          <w:lang w:val="en-GB"/>
        </w:rPr>
        <w:t xml:space="preserve">development of </w:t>
      </w:r>
      <w:r w:rsidR="0037431D" w:rsidRPr="0020039F">
        <w:rPr>
          <w:rFonts w:ascii="Arial" w:hAnsi="Arial" w:cs="Arial"/>
          <w:sz w:val="24"/>
          <w:szCs w:val="24"/>
          <w:lang w:val="en-GB"/>
        </w:rPr>
        <w:t xml:space="preserve">a company’s </w:t>
      </w:r>
      <w:r w:rsidRPr="0020039F">
        <w:rPr>
          <w:rFonts w:ascii="Arial" w:hAnsi="Arial" w:cs="Arial"/>
          <w:sz w:val="24"/>
          <w:szCs w:val="24"/>
          <w:lang w:val="en-GB"/>
        </w:rPr>
        <w:t xml:space="preserve">performance. It is used as a strategic way to communicate the expectations of management by setting targets that meet the objectives of the company. </w:t>
      </w:r>
      <w:r w:rsidR="000B2C88" w:rsidRPr="0020039F">
        <w:rPr>
          <w:rFonts w:ascii="Arial" w:hAnsi="Arial" w:cs="Arial"/>
          <w:sz w:val="24"/>
          <w:szCs w:val="24"/>
          <w:lang w:val="en-GB"/>
        </w:rPr>
        <w:t>These objectives and agreements are developed from organisational policies</w:t>
      </w:r>
      <w:r w:rsidR="0008210A" w:rsidRPr="0020039F">
        <w:rPr>
          <w:rFonts w:ascii="Arial" w:hAnsi="Arial" w:cs="Arial"/>
          <w:sz w:val="24"/>
          <w:szCs w:val="24"/>
          <w:lang w:val="en-GB"/>
        </w:rPr>
        <w:t>, t</w:t>
      </w:r>
      <w:r w:rsidR="000B2C88" w:rsidRPr="0020039F">
        <w:rPr>
          <w:rFonts w:ascii="Arial" w:hAnsi="Arial" w:cs="Arial"/>
          <w:sz w:val="24"/>
          <w:szCs w:val="24"/>
          <w:lang w:val="en-GB"/>
        </w:rPr>
        <w:t xml:space="preserve">hey are then delegated by a line manager to be integrated throughout departments to collectively </w:t>
      </w:r>
      <w:r w:rsidRPr="0020039F">
        <w:rPr>
          <w:rFonts w:ascii="Arial" w:hAnsi="Arial" w:cs="Arial"/>
          <w:sz w:val="24"/>
          <w:szCs w:val="24"/>
          <w:lang w:val="en-GB"/>
        </w:rPr>
        <w:t xml:space="preserve">achieve </w:t>
      </w:r>
      <w:r w:rsidR="0037431D" w:rsidRPr="0020039F">
        <w:rPr>
          <w:rFonts w:ascii="Arial" w:hAnsi="Arial" w:cs="Arial"/>
          <w:sz w:val="24"/>
          <w:szCs w:val="24"/>
          <w:lang w:val="en-GB"/>
        </w:rPr>
        <w:t>the</w:t>
      </w:r>
      <w:r w:rsidRPr="0020039F">
        <w:rPr>
          <w:rFonts w:ascii="Arial" w:hAnsi="Arial" w:cs="Arial"/>
          <w:sz w:val="24"/>
          <w:szCs w:val="24"/>
          <w:lang w:val="en-GB"/>
        </w:rPr>
        <w:t xml:space="preserve"> </w:t>
      </w:r>
      <w:r w:rsidR="0037431D" w:rsidRPr="0020039F">
        <w:rPr>
          <w:rFonts w:ascii="Arial" w:hAnsi="Arial" w:cs="Arial"/>
          <w:sz w:val="24"/>
          <w:szCs w:val="24"/>
          <w:lang w:val="en-GB"/>
        </w:rPr>
        <w:t>end objective</w:t>
      </w:r>
      <w:r w:rsidR="000B2C88" w:rsidRPr="0020039F">
        <w:rPr>
          <w:rFonts w:ascii="Arial" w:hAnsi="Arial" w:cs="Arial"/>
          <w:sz w:val="24"/>
          <w:szCs w:val="24"/>
          <w:lang w:val="en-GB"/>
        </w:rPr>
        <w:t xml:space="preserve"> of the company.</w:t>
      </w:r>
      <w:r w:rsidR="0008210A" w:rsidRPr="0020039F">
        <w:rPr>
          <w:rFonts w:ascii="Arial" w:hAnsi="Arial" w:cs="Arial"/>
          <w:sz w:val="24"/>
          <w:szCs w:val="24"/>
          <w:lang w:val="en-GB"/>
        </w:rPr>
        <w:t xml:space="preserve"> </w:t>
      </w:r>
      <w:r w:rsidRPr="0020039F">
        <w:rPr>
          <w:rFonts w:ascii="Arial" w:hAnsi="Arial" w:cs="Arial"/>
          <w:sz w:val="24"/>
          <w:szCs w:val="24"/>
          <w:lang w:val="en-GB"/>
        </w:rPr>
        <w:t>A performance management model discussed by Armstrong (2006) suggests that performance management is not a process, but a continuous cycle. The author discuss</w:t>
      </w:r>
      <w:r w:rsidR="00375E12" w:rsidRPr="0020039F">
        <w:rPr>
          <w:rFonts w:ascii="Arial" w:hAnsi="Arial" w:cs="Arial"/>
          <w:sz w:val="24"/>
          <w:szCs w:val="24"/>
          <w:lang w:val="en-GB"/>
        </w:rPr>
        <w:t>es</w:t>
      </w:r>
      <w:r w:rsidRPr="0020039F">
        <w:rPr>
          <w:rFonts w:ascii="Arial" w:hAnsi="Arial" w:cs="Arial"/>
          <w:sz w:val="24"/>
          <w:szCs w:val="24"/>
          <w:lang w:val="en-GB"/>
        </w:rPr>
        <w:t xml:space="preserve"> that </w:t>
      </w:r>
      <w:r w:rsidR="00984609" w:rsidRPr="0020039F">
        <w:rPr>
          <w:rFonts w:ascii="Arial" w:hAnsi="Arial" w:cs="Arial"/>
          <w:sz w:val="24"/>
          <w:szCs w:val="24"/>
          <w:lang w:val="en-GB"/>
        </w:rPr>
        <w:t xml:space="preserve">planning and </w:t>
      </w:r>
      <w:r w:rsidRPr="0020039F">
        <w:rPr>
          <w:rFonts w:ascii="Arial" w:hAnsi="Arial" w:cs="Arial"/>
          <w:sz w:val="24"/>
          <w:szCs w:val="24"/>
          <w:lang w:val="en-GB"/>
        </w:rPr>
        <w:t xml:space="preserve">developing agreements, managing the performance through the year and reviewing the </w:t>
      </w:r>
      <w:r w:rsidR="0008210A" w:rsidRPr="0020039F">
        <w:rPr>
          <w:rFonts w:ascii="Arial" w:hAnsi="Arial" w:cs="Arial"/>
          <w:sz w:val="24"/>
          <w:szCs w:val="24"/>
          <w:lang w:val="en-GB"/>
        </w:rPr>
        <w:t>p</w:t>
      </w:r>
      <w:r w:rsidRPr="0020039F">
        <w:rPr>
          <w:rFonts w:ascii="Arial" w:hAnsi="Arial" w:cs="Arial"/>
          <w:sz w:val="24"/>
          <w:szCs w:val="24"/>
          <w:lang w:val="en-GB"/>
        </w:rPr>
        <w:t xml:space="preserve">erformance continually allows for progression both for the organisation and an individual’s </w:t>
      </w:r>
      <w:r w:rsidR="0008210A" w:rsidRPr="0020039F">
        <w:rPr>
          <w:rFonts w:ascii="Arial" w:hAnsi="Arial" w:cs="Arial"/>
          <w:sz w:val="24"/>
          <w:szCs w:val="24"/>
          <w:lang w:val="en-GB"/>
        </w:rPr>
        <w:t>p</w:t>
      </w:r>
      <w:r w:rsidRPr="0020039F">
        <w:rPr>
          <w:rFonts w:ascii="Arial" w:hAnsi="Arial" w:cs="Arial"/>
          <w:sz w:val="24"/>
          <w:szCs w:val="24"/>
          <w:lang w:val="en-GB"/>
        </w:rPr>
        <w:t>erformance</w:t>
      </w:r>
      <w:r w:rsidR="0097788C" w:rsidRPr="0020039F">
        <w:rPr>
          <w:rFonts w:ascii="Arial" w:hAnsi="Arial" w:cs="Arial"/>
          <w:sz w:val="24"/>
          <w:szCs w:val="24"/>
          <w:lang w:val="en-GB"/>
        </w:rPr>
        <w:t>.</w:t>
      </w:r>
      <w:r w:rsidR="000B2C88" w:rsidRPr="0020039F">
        <w:rPr>
          <w:rFonts w:ascii="Arial" w:hAnsi="Arial" w:cs="Arial"/>
          <w:sz w:val="24"/>
          <w:szCs w:val="24"/>
          <w:lang w:val="en-GB"/>
        </w:rPr>
        <w:t xml:space="preserve"> </w:t>
      </w:r>
      <w:r w:rsidR="0091328E" w:rsidRPr="0020039F">
        <w:rPr>
          <w:rFonts w:ascii="Arial" w:hAnsi="Arial" w:cs="Arial"/>
          <w:sz w:val="24"/>
          <w:szCs w:val="24"/>
          <w:lang w:val="en-GB"/>
        </w:rPr>
        <w:t>This idea can be used in conjunction with t</w:t>
      </w:r>
      <w:r w:rsidR="007D2D63" w:rsidRPr="0020039F">
        <w:rPr>
          <w:rFonts w:ascii="Arial" w:hAnsi="Arial" w:cs="Arial"/>
          <w:sz w:val="24"/>
          <w:szCs w:val="24"/>
          <w:lang w:val="en-GB"/>
        </w:rPr>
        <w:t>he</w:t>
      </w:r>
      <w:r w:rsidRPr="0020039F">
        <w:rPr>
          <w:rFonts w:ascii="Arial" w:hAnsi="Arial" w:cs="Arial"/>
          <w:sz w:val="24"/>
          <w:szCs w:val="24"/>
          <w:lang w:val="en-GB"/>
        </w:rPr>
        <w:t xml:space="preserve"> AMO </w:t>
      </w:r>
      <w:r w:rsidR="007D2D63" w:rsidRPr="0020039F">
        <w:rPr>
          <w:rFonts w:ascii="Arial" w:hAnsi="Arial" w:cs="Arial"/>
          <w:sz w:val="24"/>
          <w:szCs w:val="24"/>
          <w:lang w:val="en-GB"/>
        </w:rPr>
        <w:t xml:space="preserve">model </w:t>
      </w:r>
      <w:r w:rsidR="007D2D63" w:rsidRPr="0020039F">
        <w:rPr>
          <w:rFonts w:ascii="Arial" w:hAnsi="Arial" w:cs="Arial"/>
          <w:sz w:val="24"/>
          <w:szCs w:val="24"/>
          <w:lang w:val="en-GB"/>
        </w:rPr>
        <w:lastRenderedPageBreak/>
        <w:t>proposed by</w:t>
      </w:r>
      <w:r w:rsidRPr="0020039F">
        <w:rPr>
          <w:rFonts w:ascii="Arial" w:hAnsi="Arial" w:cs="Arial"/>
          <w:sz w:val="24"/>
          <w:szCs w:val="24"/>
          <w:lang w:val="en-GB"/>
        </w:rPr>
        <w:t xml:space="preserve"> B</w:t>
      </w:r>
      <w:r w:rsidR="007D2D63" w:rsidRPr="0020039F">
        <w:rPr>
          <w:rFonts w:ascii="Arial" w:hAnsi="Arial" w:cs="Arial"/>
          <w:sz w:val="24"/>
          <w:szCs w:val="24"/>
          <w:lang w:val="en-GB"/>
        </w:rPr>
        <w:t>artel</w:t>
      </w:r>
      <w:r w:rsidRPr="0020039F">
        <w:rPr>
          <w:rFonts w:ascii="Arial" w:hAnsi="Arial" w:cs="Arial"/>
          <w:sz w:val="24"/>
          <w:szCs w:val="24"/>
          <w:lang w:val="en-GB"/>
        </w:rPr>
        <w:t xml:space="preserve"> (2004)</w:t>
      </w:r>
      <w:r w:rsidR="0091328E" w:rsidRPr="0020039F">
        <w:rPr>
          <w:rFonts w:ascii="Arial" w:hAnsi="Arial" w:cs="Arial"/>
          <w:sz w:val="24"/>
          <w:szCs w:val="24"/>
          <w:lang w:val="en-GB"/>
        </w:rPr>
        <w:t>.</w:t>
      </w:r>
      <w:r w:rsidR="007D2D63" w:rsidRPr="0020039F">
        <w:rPr>
          <w:rFonts w:ascii="Arial" w:hAnsi="Arial" w:cs="Arial"/>
          <w:sz w:val="24"/>
          <w:szCs w:val="24"/>
          <w:lang w:val="en-GB"/>
        </w:rPr>
        <w:t xml:space="preserve"> </w:t>
      </w:r>
      <w:r w:rsidR="00BB6FF9" w:rsidRPr="0020039F">
        <w:rPr>
          <w:rFonts w:ascii="Arial" w:hAnsi="Arial" w:cs="Arial"/>
          <w:sz w:val="24"/>
          <w:szCs w:val="24"/>
          <w:lang w:val="en-GB"/>
        </w:rPr>
        <w:t xml:space="preserve">This </w:t>
      </w:r>
      <w:r w:rsidR="007D2D63" w:rsidRPr="0020039F">
        <w:rPr>
          <w:rFonts w:ascii="Arial" w:hAnsi="Arial" w:cs="Arial"/>
          <w:sz w:val="24"/>
          <w:szCs w:val="24"/>
          <w:lang w:val="en-GB"/>
        </w:rPr>
        <w:t xml:space="preserve">discusses three practices that </w:t>
      </w:r>
      <w:r w:rsidR="00785AB9" w:rsidRPr="0020039F">
        <w:rPr>
          <w:rFonts w:ascii="Arial" w:hAnsi="Arial" w:cs="Arial"/>
          <w:sz w:val="24"/>
          <w:szCs w:val="24"/>
          <w:lang w:val="en-GB"/>
        </w:rPr>
        <w:t xml:space="preserve">can influence </w:t>
      </w:r>
      <w:r w:rsidR="0097788C" w:rsidRPr="0020039F">
        <w:rPr>
          <w:rFonts w:ascii="Arial" w:hAnsi="Arial" w:cs="Arial"/>
          <w:sz w:val="24"/>
          <w:szCs w:val="24"/>
          <w:lang w:val="en-GB"/>
        </w:rPr>
        <w:t xml:space="preserve">better performance and </w:t>
      </w:r>
      <w:r w:rsidR="00785AB9" w:rsidRPr="0020039F">
        <w:rPr>
          <w:rFonts w:ascii="Arial" w:hAnsi="Arial" w:cs="Arial"/>
          <w:sz w:val="24"/>
          <w:szCs w:val="24"/>
          <w:lang w:val="en-GB"/>
        </w:rPr>
        <w:t xml:space="preserve">employee motivation. The acronym stands for: </w:t>
      </w:r>
      <w:r w:rsidRPr="0020039F">
        <w:rPr>
          <w:rFonts w:ascii="Arial" w:hAnsi="Arial" w:cs="Arial"/>
          <w:sz w:val="24"/>
          <w:szCs w:val="24"/>
          <w:lang w:val="en-GB"/>
        </w:rPr>
        <w:t>Ability</w:t>
      </w:r>
      <w:r w:rsidR="00785AB9" w:rsidRPr="0020039F">
        <w:rPr>
          <w:rFonts w:ascii="Arial" w:hAnsi="Arial" w:cs="Arial"/>
          <w:sz w:val="24"/>
          <w:szCs w:val="24"/>
          <w:lang w:val="en-GB"/>
        </w:rPr>
        <w:t>, this refers to the use of</w:t>
      </w:r>
      <w:r w:rsidRPr="0020039F">
        <w:rPr>
          <w:rFonts w:ascii="Arial" w:hAnsi="Arial" w:cs="Arial"/>
          <w:sz w:val="24"/>
          <w:szCs w:val="24"/>
          <w:lang w:val="en-GB"/>
        </w:rPr>
        <w:t xml:space="preserve"> appropriate skills and knowledge</w:t>
      </w:r>
      <w:r w:rsidR="00785AB9" w:rsidRPr="0020039F">
        <w:rPr>
          <w:rFonts w:ascii="Arial" w:hAnsi="Arial" w:cs="Arial"/>
          <w:sz w:val="24"/>
          <w:szCs w:val="24"/>
          <w:lang w:val="en-GB"/>
        </w:rPr>
        <w:t xml:space="preserve"> that should be provided to employees</w:t>
      </w:r>
      <w:r w:rsidR="0097788C" w:rsidRPr="0020039F">
        <w:rPr>
          <w:rFonts w:ascii="Arial" w:hAnsi="Arial" w:cs="Arial"/>
          <w:sz w:val="24"/>
          <w:szCs w:val="24"/>
          <w:lang w:val="en-GB"/>
        </w:rPr>
        <w:t xml:space="preserve"> to allow them to understand what is expected of them in their job role</w:t>
      </w:r>
      <w:r w:rsidR="00785AB9" w:rsidRPr="0020039F">
        <w:rPr>
          <w:rFonts w:ascii="Arial" w:hAnsi="Arial" w:cs="Arial"/>
          <w:sz w:val="24"/>
          <w:szCs w:val="24"/>
          <w:lang w:val="en-GB"/>
        </w:rPr>
        <w:t>.</w:t>
      </w:r>
      <w:r w:rsidRPr="0020039F">
        <w:rPr>
          <w:rFonts w:ascii="Arial" w:hAnsi="Arial" w:cs="Arial"/>
          <w:sz w:val="24"/>
          <w:szCs w:val="24"/>
          <w:lang w:val="en-GB"/>
        </w:rPr>
        <w:t xml:space="preserve"> Motivation</w:t>
      </w:r>
      <w:r w:rsidR="00785AB9" w:rsidRPr="0020039F">
        <w:rPr>
          <w:rFonts w:ascii="Arial" w:hAnsi="Arial" w:cs="Arial"/>
          <w:sz w:val="24"/>
          <w:szCs w:val="24"/>
          <w:lang w:val="en-GB"/>
        </w:rPr>
        <w:t xml:space="preserve"> suggest</w:t>
      </w:r>
      <w:r w:rsidR="00273AA9" w:rsidRPr="0020039F">
        <w:rPr>
          <w:rFonts w:ascii="Arial" w:hAnsi="Arial" w:cs="Arial"/>
          <w:sz w:val="24"/>
          <w:szCs w:val="24"/>
          <w:lang w:val="en-GB"/>
        </w:rPr>
        <w:t>s that</w:t>
      </w:r>
      <w:r w:rsidR="00785AB9" w:rsidRPr="0020039F">
        <w:rPr>
          <w:rFonts w:ascii="Arial" w:hAnsi="Arial" w:cs="Arial"/>
          <w:sz w:val="24"/>
          <w:szCs w:val="24"/>
          <w:lang w:val="en-GB"/>
        </w:rPr>
        <w:t xml:space="preserve"> employees should be </w:t>
      </w:r>
      <w:r w:rsidRPr="0020039F">
        <w:rPr>
          <w:rFonts w:ascii="Arial" w:hAnsi="Arial" w:cs="Arial"/>
          <w:sz w:val="24"/>
          <w:szCs w:val="24"/>
          <w:lang w:val="en-GB"/>
        </w:rPr>
        <w:t>influenced by a good leader</w:t>
      </w:r>
      <w:r w:rsidR="00785AB9" w:rsidRPr="0020039F">
        <w:rPr>
          <w:rFonts w:ascii="Arial" w:hAnsi="Arial" w:cs="Arial"/>
          <w:sz w:val="24"/>
          <w:szCs w:val="24"/>
          <w:lang w:val="en-GB"/>
        </w:rPr>
        <w:t xml:space="preserve"> or incentives from the organisation</w:t>
      </w:r>
      <w:r w:rsidR="00273AA9" w:rsidRPr="0020039F">
        <w:rPr>
          <w:rFonts w:ascii="Arial" w:hAnsi="Arial" w:cs="Arial"/>
          <w:sz w:val="24"/>
          <w:szCs w:val="24"/>
          <w:lang w:val="en-GB"/>
        </w:rPr>
        <w:t xml:space="preserve">. Consistent performers could be rewarded with more responsibility, resulting in promotion, pay increase </w:t>
      </w:r>
      <w:r w:rsidR="00785AB9" w:rsidRPr="0020039F">
        <w:rPr>
          <w:rFonts w:ascii="Arial" w:hAnsi="Arial" w:cs="Arial"/>
          <w:sz w:val="24"/>
          <w:szCs w:val="24"/>
          <w:lang w:val="en-GB"/>
        </w:rPr>
        <w:t>or</w:t>
      </w:r>
      <w:r w:rsidR="00273AA9" w:rsidRPr="0020039F">
        <w:rPr>
          <w:rFonts w:ascii="Arial" w:hAnsi="Arial" w:cs="Arial"/>
          <w:sz w:val="24"/>
          <w:szCs w:val="24"/>
          <w:lang w:val="en-GB"/>
        </w:rPr>
        <w:t xml:space="preserve"> possibly</w:t>
      </w:r>
      <w:r w:rsidR="00785AB9" w:rsidRPr="0020039F">
        <w:rPr>
          <w:rFonts w:ascii="Arial" w:hAnsi="Arial" w:cs="Arial"/>
          <w:sz w:val="24"/>
          <w:szCs w:val="24"/>
          <w:lang w:val="en-GB"/>
        </w:rPr>
        <w:t xml:space="preserve"> </w:t>
      </w:r>
      <w:r w:rsidR="00740D18" w:rsidRPr="0020039F">
        <w:rPr>
          <w:rFonts w:ascii="Arial" w:hAnsi="Arial" w:cs="Arial"/>
          <w:sz w:val="24"/>
          <w:szCs w:val="24"/>
          <w:lang w:val="en-GB"/>
        </w:rPr>
        <w:t xml:space="preserve">bonuses. </w:t>
      </w:r>
      <w:r w:rsidR="00273AA9" w:rsidRPr="0020039F">
        <w:rPr>
          <w:rFonts w:ascii="Arial" w:hAnsi="Arial" w:cs="Arial"/>
          <w:sz w:val="24"/>
          <w:szCs w:val="24"/>
          <w:lang w:val="en-GB"/>
        </w:rPr>
        <w:t xml:space="preserve">Bad performers may result in a discussion to encourage the person to perform better; if not met </w:t>
      </w:r>
      <w:r w:rsidR="0097788C" w:rsidRPr="0020039F">
        <w:rPr>
          <w:rFonts w:ascii="Arial" w:hAnsi="Arial" w:cs="Arial"/>
          <w:sz w:val="24"/>
          <w:szCs w:val="24"/>
          <w:lang w:val="en-GB"/>
        </w:rPr>
        <w:t xml:space="preserve">varying </w:t>
      </w:r>
      <w:r w:rsidR="00273AA9" w:rsidRPr="0020039F">
        <w:rPr>
          <w:rFonts w:ascii="Arial" w:hAnsi="Arial" w:cs="Arial"/>
          <w:sz w:val="24"/>
          <w:szCs w:val="24"/>
          <w:lang w:val="en-GB"/>
        </w:rPr>
        <w:t>stages of warning</w:t>
      </w:r>
      <w:r w:rsidR="0097788C" w:rsidRPr="0020039F">
        <w:rPr>
          <w:rFonts w:ascii="Arial" w:hAnsi="Arial" w:cs="Arial"/>
          <w:sz w:val="24"/>
          <w:szCs w:val="24"/>
          <w:lang w:val="en-GB"/>
        </w:rPr>
        <w:t>s</w:t>
      </w:r>
      <w:r w:rsidR="00273AA9" w:rsidRPr="0020039F">
        <w:rPr>
          <w:rFonts w:ascii="Arial" w:hAnsi="Arial" w:cs="Arial"/>
          <w:sz w:val="24"/>
          <w:szCs w:val="24"/>
          <w:lang w:val="en-GB"/>
        </w:rPr>
        <w:t xml:space="preserve"> could be issued including verbal, written, disciplinary and in more serious cases redundancy. </w:t>
      </w:r>
      <w:r w:rsidR="0097788C" w:rsidRPr="0020039F">
        <w:rPr>
          <w:rFonts w:ascii="Arial" w:hAnsi="Arial" w:cs="Arial"/>
          <w:sz w:val="24"/>
          <w:szCs w:val="24"/>
          <w:lang w:val="en-GB"/>
        </w:rPr>
        <w:t>F</w:t>
      </w:r>
      <w:r w:rsidR="00740D18" w:rsidRPr="0020039F">
        <w:rPr>
          <w:rFonts w:ascii="Arial" w:hAnsi="Arial" w:cs="Arial"/>
          <w:sz w:val="24"/>
          <w:szCs w:val="24"/>
          <w:lang w:val="en-GB"/>
        </w:rPr>
        <w:t>inally, o</w:t>
      </w:r>
      <w:r w:rsidRPr="0020039F">
        <w:rPr>
          <w:rFonts w:ascii="Arial" w:hAnsi="Arial" w:cs="Arial"/>
          <w:sz w:val="24"/>
          <w:szCs w:val="24"/>
          <w:lang w:val="en-GB"/>
        </w:rPr>
        <w:t>pportunities to demonstrate skills</w:t>
      </w:r>
      <w:r w:rsidR="00740D18" w:rsidRPr="0020039F">
        <w:rPr>
          <w:rFonts w:ascii="Arial" w:hAnsi="Arial" w:cs="Arial"/>
          <w:sz w:val="24"/>
          <w:szCs w:val="24"/>
          <w:lang w:val="en-GB"/>
        </w:rPr>
        <w:t xml:space="preserve"> may it be the chance to be involved in decision making </w:t>
      </w:r>
      <w:r w:rsidR="0097788C" w:rsidRPr="0020039F">
        <w:rPr>
          <w:rFonts w:ascii="Arial" w:hAnsi="Arial" w:cs="Arial"/>
          <w:sz w:val="24"/>
          <w:szCs w:val="24"/>
          <w:lang w:val="en-GB"/>
        </w:rPr>
        <w:t xml:space="preserve">within their team. </w:t>
      </w:r>
    </w:p>
    <w:p w14:paraId="30DE3AA9" w14:textId="77777777" w:rsidR="00BD6114" w:rsidRPr="0020039F" w:rsidRDefault="00BD6114" w:rsidP="002441E2">
      <w:pPr>
        <w:pStyle w:val="NoSpacing"/>
        <w:spacing w:line="360" w:lineRule="auto"/>
        <w:rPr>
          <w:rFonts w:ascii="Arial" w:hAnsi="Arial" w:cs="Arial"/>
          <w:sz w:val="24"/>
          <w:szCs w:val="24"/>
          <w:lang w:val="en-GB"/>
        </w:rPr>
      </w:pPr>
    </w:p>
    <w:p w14:paraId="70F57518" w14:textId="064257C3" w:rsidR="00515FEF" w:rsidRPr="0020039F" w:rsidRDefault="00AD195B" w:rsidP="002441E2">
      <w:pPr>
        <w:pStyle w:val="NoSpacing"/>
        <w:spacing w:line="360" w:lineRule="auto"/>
        <w:rPr>
          <w:rFonts w:ascii="Arial" w:hAnsi="Arial" w:cs="Arial"/>
          <w:sz w:val="24"/>
          <w:szCs w:val="24"/>
          <w:lang w:val="en-GB"/>
        </w:rPr>
      </w:pPr>
      <w:r w:rsidRPr="0020039F">
        <w:rPr>
          <w:rFonts w:ascii="Arial" w:hAnsi="Arial" w:cs="Arial"/>
          <w:sz w:val="24"/>
          <w:szCs w:val="24"/>
          <w:lang w:val="en-GB"/>
        </w:rPr>
        <w:t xml:space="preserve">The discussed strategies are implemented by Merlin by providing training opportunities for staff members beyond basic training. This allows progression of learning and opportunities to gain qualifications to further their career. This could provide staff with the motivation to perform more efficiently. </w:t>
      </w:r>
      <w:r w:rsidR="00211C3F" w:rsidRPr="0020039F">
        <w:rPr>
          <w:rFonts w:ascii="Arial" w:hAnsi="Arial" w:cs="Arial"/>
          <w:sz w:val="24"/>
          <w:szCs w:val="24"/>
          <w:lang w:val="en-GB"/>
        </w:rPr>
        <w:t xml:space="preserve">It is </w:t>
      </w:r>
      <w:r w:rsidRPr="0020039F">
        <w:rPr>
          <w:rFonts w:ascii="Arial" w:hAnsi="Arial" w:cs="Arial"/>
          <w:sz w:val="24"/>
          <w:szCs w:val="24"/>
          <w:lang w:val="en-GB"/>
        </w:rPr>
        <w:t xml:space="preserve">also </w:t>
      </w:r>
      <w:r w:rsidR="00211C3F" w:rsidRPr="0020039F">
        <w:rPr>
          <w:rFonts w:ascii="Arial" w:hAnsi="Arial" w:cs="Arial"/>
          <w:sz w:val="24"/>
          <w:szCs w:val="24"/>
          <w:lang w:val="en-GB"/>
        </w:rPr>
        <w:t xml:space="preserve">possible to implement these strategies with the use of </w:t>
      </w:r>
      <w:r w:rsidR="00515FEF" w:rsidRPr="0020039F">
        <w:rPr>
          <w:rFonts w:ascii="Arial" w:hAnsi="Arial" w:cs="Arial"/>
          <w:sz w:val="24"/>
          <w:szCs w:val="24"/>
          <w:lang w:val="en-GB"/>
        </w:rPr>
        <w:t>KPI</w:t>
      </w:r>
      <w:r w:rsidR="00211C3F" w:rsidRPr="0020039F">
        <w:rPr>
          <w:rFonts w:ascii="Arial" w:hAnsi="Arial" w:cs="Arial"/>
          <w:sz w:val="24"/>
          <w:szCs w:val="24"/>
          <w:lang w:val="en-GB"/>
        </w:rPr>
        <w:t xml:space="preserve">’s (Key Performance Indicators) or </w:t>
      </w:r>
      <w:r w:rsidR="00515FEF" w:rsidRPr="0020039F">
        <w:rPr>
          <w:rFonts w:ascii="Arial" w:hAnsi="Arial" w:cs="Arial"/>
          <w:sz w:val="24"/>
          <w:szCs w:val="24"/>
          <w:lang w:val="en-GB"/>
        </w:rPr>
        <w:t xml:space="preserve">MBO </w:t>
      </w:r>
      <w:r w:rsidR="00211C3F" w:rsidRPr="0020039F">
        <w:rPr>
          <w:rFonts w:ascii="Arial" w:hAnsi="Arial" w:cs="Arial"/>
          <w:sz w:val="24"/>
          <w:szCs w:val="24"/>
          <w:lang w:val="en-GB"/>
        </w:rPr>
        <w:t>(Management by Objectives). These objective based strategies use targets to evaluate an individual and organisations success.</w:t>
      </w:r>
      <w:r w:rsidR="00515FEF" w:rsidRPr="0020039F">
        <w:rPr>
          <w:rFonts w:ascii="Arial" w:hAnsi="Arial" w:cs="Arial"/>
          <w:sz w:val="24"/>
          <w:szCs w:val="24"/>
          <w:lang w:val="en-GB"/>
        </w:rPr>
        <w:t xml:space="preserve"> </w:t>
      </w:r>
      <w:r w:rsidR="0008210A" w:rsidRPr="0020039F">
        <w:rPr>
          <w:rFonts w:ascii="Arial" w:hAnsi="Arial" w:cs="Arial"/>
          <w:sz w:val="24"/>
          <w:szCs w:val="24"/>
          <w:lang w:val="en-GB"/>
        </w:rPr>
        <w:t>KPI’s</w:t>
      </w:r>
      <w:r w:rsidR="00307C36" w:rsidRPr="0020039F">
        <w:rPr>
          <w:rFonts w:ascii="Arial" w:hAnsi="Arial" w:cs="Arial"/>
          <w:sz w:val="24"/>
          <w:szCs w:val="24"/>
          <w:lang w:val="en-GB"/>
        </w:rPr>
        <w:t xml:space="preserve"> are</w:t>
      </w:r>
      <w:r w:rsidR="0008210A" w:rsidRPr="0020039F">
        <w:rPr>
          <w:rFonts w:ascii="Arial" w:hAnsi="Arial" w:cs="Arial"/>
          <w:sz w:val="24"/>
          <w:szCs w:val="24"/>
          <w:lang w:val="en-GB"/>
        </w:rPr>
        <w:t xml:space="preserve"> usually based around</w:t>
      </w:r>
      <w:r w:rsidR="000F7CF6" w:rsidRPr="0020039F">
        <w:rPr>
          <w:rFonts w:ascii="Arial" w:hAnsi="Arial" w:cs="Arial"/>
          <w:sz w:val="24"/>
          <w:szCs w:val="24"/>
          <w:lang w:val="en-GB"/>
        </w:rPr>
        <w:t xml:space="preserve"> areas such as</w:t>
      </w:r>
      <w:r w:rsidR="0008210A" w:rsidRPr="0020039F">
        <w:rPr>
          <w:rFonts w:ascii="Arial" w:hAnsi="Arial" w:cs="Arial"/>
          <w:sz w:val="24"/>
          <w:szCs w:val="24"/>
          <w:lang w:val="en-GB"/>
        </w:rPr>
        <w:t xml:space="preserve"> </w:t>
      </w:r>
      <w:r w:rsidR="000F7CF6" w:rsidRPr="0020039F">
        <w:rPr>
          <w:rFonts w:ascii="Arial" w:hAnsi="Arial" w:cs="Arial"/>
          <w:sz w:val="24"/>
          <w:szCs w:val="24"/>
          <w:lang w:val="en-GB"/>
        </w:rPr>
        <w:t>s</w:t>
      </w:r>
      <w:r w:rsidR="00515FEF" w:rsidRPr="0020039F">
        <w:rPr>
          <w:rFonts w:ascii="Arial" w:hAnsi="Arial" w:cs="Arial"/>
          <w:sz w:val="24"/>
          <w:szCs w:val="24"/>
          <w:lang w:val="en-GB"/>
        </w:rPr>
        <w:t>ales targets, footfall, absenteeism</w:t>
      </w:r>
      <w:r w:rsidR="000F7CF6" w:rsidRPr="0020039F">
        <w:rPr>
          <w:rFonts w:ascii="Arial" w:hAnsi="Arial" w:cs="Arial"/>
          <w:sz w:val="24"/>
          <w:szCs w:val="24"/>
          <w:lang w:val="en-GB"/>
        </w:rPr>
        <w:t xml:space="preserve"> and </w:t>
      </w:r>
      <w:r w:rsidR="00515FEF" w:rsidRPr="0020039F">
        <w:rPr>
          <w:rFonts w:ascii="Arial" w:hAnsi="Arial" w:cs="Arial"/>
          <w:sz w:val="24"/>
          <w:szCs w:val="24"/>
          <w:lang w:val="en-GB"/>
        </w:rPr>
        <w:t>labour turnover</w:t>
      </w:r>
      <w:r w:rsidR="000F7CF6" w:rsidRPr="0020039F">
        <w:rPr>
          <w:rFonts w:ascii="Arial" w:hAnsi="Arial" w:cs="Arial"/>
          <w:sz w:val="24"/>
          <w:szCs w:val="24"/>
          <w:lang w:val="en-GB"/>
        </w:rPr>
        <w:t>.</w:t>
      </w:r>
      <w:r w:rsidR="00515FEF" w:rsidRPr="0020039F">
        <w:rPr>
          <w:rFonts w:ascii="Arial" w:hAnsi="Arial" w:cs="Arial"/>
          <w:sz w:val="24"/>
          <w:szCs w:val="24"/>
          <w:lang w:val="en-GB"/>
        </w:rPr>
        <w:t xml:space="preserve"> </w:t>
      </w:r>
      <w:r w:rsidR="000266A7" w:rsidRPr="0020039F">
        <w:rPr>
          <w:rFonts w:ascii="Arial" w:hAnsi="Arial" w:cs="Arial"/>
          <w:sz w:val="24"/>
          <w:szCs w:val="24"/>
        </w:rPr>
        <w:t>Being a largely customer-based organisation an example of a KPI they aim for is to generate a high satisfaction rate from their visitors. 2016 saw a 94% satisfaction rate, this figure is generated by using top box scores and websites such as TripAdvisor simultaneously. This figure is an important indicator for Legoland to compare to both previous figures and competitor</w:t>
      </w:r>
      <w:r w:rsidR="0089776A" w:rsidRPr="0020039F">
        <w:rPr>
          <w:rFonts w:ascii="Arial" w:hAnsi="Arial" w:cs="Arial"/>
          <w:sz w:val="24"/>
          <w:szCs w:val="24"/>
        </w:rPr>
        <w:t>s</w:t>
      </w:r>
      <w:r w:rsidR="000266A7" w:rsidRPr="0020039F">
        <w:rPr>
          <w:rFonts w:ascii="Arial" w:hAnsi="Arial" w:cs="Arial"/>
          <w:sz w:val="24"/>
          <w:szCs w:val="24"/>
        </w:rPr>
        <w:t xml:space="preserve"> as this provides proof that</w:t>
      </w:r>
      <w:r w:rsidR="0089776A" w:rsidRPr="0020039F">
        <w:rPr>
          <w:rFonts w:ascii="Arial" w:hAnsi="Arial" w:cs="Arial"/>
          <w:sz w:val="24"/>
          <w:szCs w:val="24"/>
        </w:rPr>
        <w:t xml:space="preserve"> </w:t>
      </w:r>
      <w:r w:rsidR="00944043" w:rsidRPr="0020039F">
        <w:rPr>
          <w:rFonts w:ascii="Arial" w:hAnsi="Arial" w:cs="Arial"/>
          <w:sz w:val="24"/>
          <w:szCs w:val="24"/>
        </w:rPr>
        <w:t xml:space="preserve">they are performing well </w:t>
      </w:r>
      <w:r w:rsidR="008061D8" w:rsidRPr="0020039F">
        <w:rPr>
          <w:rFonts w:ascii="Arial" w:hAnsi="Arial" w:cs="Arial"/>
          <w:sz w:val="24"/>
          <w:szCs w:val="24"/>
        </w:rPr>
        <w:t xml:space="preserve">and </w:t>
      </w:r>
      <w:r w:rsidR="00263116" w:rsidRPr="0020039F">
        <w:rPr>
          <w:rFonts w:ascii="Arial" w:hAnsi="Arial" w:cs="Arial"/>
          <w:sz w:val="24"/>
          <w:szCs w:val="24"/>
        </w:rPr>
        <w:t xml:space="preserve">offers opportunity to discuss where improvements can be made. </w:t>
      </w:r>
    </w:p>
    <w:p w14:paraId="7D46EB7D" w14:textId="77777777" w:rsidR="00263116" w:rsidRPr="0020039F" w:rsidRDefault="00263116" w:rsidP="002441E2">
      <w:pPr>
        <w:pStyle w:val="NoSpacing"/>
        <w:spacing w:line="360" w:lineRule="auto"/>
        <w:rPr>
          <w:rFonts w:ascii="Arial" w:hAnsi="Arial" w:cs="Arial"/>
          <w:sz w:val="24"/>
          <w:szCs w:val="24"/>
          <w:lang w:val="en-GB"/>
        </w:rPr>
      </w:pPr>
    </w:p>
    <w:p w14:paraId="03E0AD2A" w14:textId="31C4A5B2" w:rsidR="00D32C17" w:rsidRPr="0020039F" w:rsidRDefault="00D32C17" w:rsidP="002441E2">
      <w:pPr>
        <w:pStyle w:val="NoSpacing"/>
        <w:spacing w:line="360" w:lineRule="auto"/>
        <w:rPr>
          <w:rFonts w:ascii="Arial" w:hAnsi="Arial" w:cs="Arial"/>
          <w:sz w:val="24"/>
          <w:szCs w:val="24"/>
          <w:lang w:val="en-GB"/>
        </w:rPr>
      </w:pPr>
      <w:r w:rsidRPr="0020039F">
        <w:rPr>
          <w:rFonts w:ascii="Arial" w:hAnsi="Arial" w:cs="Arial"/>
          <w:sz w:val="24"/>
          <w:szCs w:val="24"/>
        </w:rPr>
        <w:br w:type="page"/>
      </w:r>
      <w:r w:rsidR="000F10C1" w:rsidRPr="0020039F">
        <w:rPr>
          <w:rFonts w:ascii="Arial" w:hAnsi="Arial" w:cs="Arial"/>
          <w:sz w:val="24"/>
          <w:szCs w:val="24"/>
        </w:rPr>
        <w:lastRenderedPageBreak/>
        <w:t xml:space="preserve"> </w:t>
      </w:r>
    </w:p>
    <w:p w14:paraId="1864425D" w14:textId="77777777" w:rsidR="00F576C4" w:rsidRPr="0020039F" w:rsidRDefault="00D32C17" w:rsidP="002441E2">
      <w:pPr>
        <w:pStyle w:val="Heading1"/>
        <w:spacing w:line="360" w:lineRule="auto"/>
        <w:rPr>
          <w:rFonts w:ascii="Arial" w:hAnsi="Arial" w:cs="Arial"/>
          <w:sz w:val="24"/>
          <w:szCs w:val="24"/>
        </w:rPr>
      </w:pPr>
      <w:bookmarkStart w:id="14" w:name="_Toc7336422"/>
      <w:r w:rsidRPr="0020039F">
        <w:rPr>
          <w:rFonts w:ascii="Arial" w:hAnsi="Arial" w:cs="Arial"/>
          <w:sz w:val="24"/>
          <w:szCs w:val="24"/>
        </w:rPr>
        <w:t>Recommendations</w:t>
      </w:r>
      <w:bookmarkEnd w:id="14"/>
      <w:r w:rsidRPr="0020039F">
        <w:rPr>
          <w:rFonts w:ascii="Arial" w:hAnsi="Arial" w:cs="Arial"/>
          <w:sz w:val="24"/>
          <w:szCs w:val="24"/>
        </w:rPr>
        <w:t xml:space="preserve"> </w:t>
      </w:r>
    </w:p>
    <w:p w14:paraId="22090400" w14:textId="298E1929" w:rsidR="00F576C4" w:rsidRPr="0020039F" w:rsidRDefault="00D06F44" w:rsidP="002441E2">
      <w:pPr>
        <w:spacing w:line="360" w:lineRule="auto"/>
        <w:rPr>
          <w:rFonts w:ascii="Arial" w:hAnsi="Arial" w:cs="Arial"/>
        </w:rPr>
      </w:pPr>
      <w:r w:rsidRPr="0020039F">
        <w:rPr>
          <w:rFonts w:ascii="Arial" w:hAnsi="Arial" w:cs="Arial"/>
        </w:rPr>
        <w:t>It is suggested that</w:t>
      </w:r>
      <w:r w:rsidR="007F1BF2" w:rsidRPr="0020039F">
        <w:rPr>
          <w:rFonts w:ascii="Arial" w:hAnsi="Arial" w:cs="Arial"/>
        </w:rPr>
        <w:t xml:space="preserve"> Merlin should</w:t>
      </w:r>
      <w:r w:rsidRPr="0020039F">
        <w:rPr>
          <w:rFonts w:ascii="Arial" w:hAnsi="Arial" w:cs="Arial"/>
        </w:rPr>
        <w:t>:</w:t>
      </w:r>
    </w:p>
    <w:p w14:paraId="5286EEA3" w14:textId="0AB2B02B" w:rsidR="00F576C4" w:rsidRPr="0020039F" w:rsidRDefault="008A10AE" w:rsidP="002441E2">
      <w:pPr>
        <w:pStyle w:val="ListParagraph"/>
        <w:numPr>
          <w:ilvl w:val="0"/>
          <w:numId w:val="4"/>
        </w:numPr>
        <w:spacing w:line="360" w:lineRule="auto"/>
        <w:ind w:left="142" w:hanging="142"/>
        <w:rPr>
          <w:rFonts w:ascii="Arial" w:hAnsi="Arial" w:cs="Arial"/>
        </w:rPr>
      </w:pPr>
      <w:r w:rsidRPr="0020039F">
        <w:rPr>
          <w:rFonts w:ascii="Arial" w:hAnsi="Arial" w:cs="Arial"/>
        </w:rPr>
        <w:t>Develop an educational package targeted at schools to generate footfall during off-season</w:t>
      </w:r>
    </w:p>
    <w:p w14:paraId="041D12B4" w14:textId="0C9BF20B" w:rsidR="008A10AE" w:rsidRPr="0020039F" w:rsidRDefault="008A10AE" w:rsidP="002441E2">
      <w:pPr>
        <w:pStyle w:val="ListParagraph"/>
        <w:numPr>
          <w:ilvl w:val="0"/>
          <w:numId w:val="4"/>
        </w:numPr>
        <w:spacing w:line="360" w:lineRule="auto"/>
        <w:ind w:left="142" w:hanging="142"/>
        <w:rPr>
          <w:rFonts w:ascii="Arial" w:hAnsi="Arial" w:cs="Arial"/>
        </w:rPr>
      </w:pPr>
      <w:r w:rsidRPr="0020039F">
        <w:rPr>
          <w:rFonts w:ascii="Arial" w:hAnsi="Arial" w:cs="Arial"/>
        </w:rPr>
        <w:t>Create an evening event for older teens and adults</w:t>
      </w:r>
    </w:p>
    <w:p w14:paraId="146A46E4" w14:textId="31B1357C" w:rsidR="00D06F44" w:rsidRPr="0020039F" w:rsidRDefault="007F1BF2" w:rsidP="002441E2">
      <w:pPr>
        <w:pStyle w:val="ListParagraph"/>
        <w:numPr>
          <w:ilvl w:val="0"/>
          <w:numId w:val="4"/>
        </w:numPr>
        <w:spacing w:line="360" w:lineRule="auto"/>
        <w:ind w:left="142" w:hanging="142"/>
        <w:rPr>
          <w:rFonts w:ascii="Arial" w:hAnsi="Arial" w:cs="Arial"/>
        </w:rPr>
      </w:pPr>
      <w:r w:rsidRPr="0020039F">
        <w:rPr>
          <w:rFonts w:ascii="Arial" w:hAnsi="Arial" w:cs="Arial"/>
        </w:rPr>
        <w:t>Work</w:t>
      </w:r>
      <w:r w:rsidR="00D06F44" w:rsidRPr="0020039F">
        <w:rPr>
          <w:rFonts w:ascii="Arial" w:hAnsi="Arial" w:cs="Arial"/>
        </w:rPr>
        <w:t xml:space="preserve"> towards the repayment of their debts and aim to reduce the figure by the next financial audit </w:t>
      </w:r>
    </w:p>
    <w:p w14:paraId="2056A04D" w14:textId="52841AC1" w:rsidR="00F25BEE" w:rsidRPr="0020039F" w:rsidRDefault="00F25BEE" w:rsidP="002441E2">
      <w:pPr>
        <w:pStyle w:val="ListParagraph"/>
        <w:numPr>
          <w:ilvl w:val="0"/>
          <w:numId w:val="4"/>
        </w:numPr>
        <w:tabs>
          <w:tab w:val="left" w:pos="142"/>
          <w:tab w:val="left" w:pos="426"/>
          <w:tab w:val="left" w:pos="709"/>
          <w:tab w:val="left" w:pos="993"/>
          <w:tab w:val="left" w:pos="1134"/>
        </w:tabs>
        <w:spacing w:line="360" w:lineRule="auto"/>
        <w:ind w:left="0" w:firstLine="0"/>
        <w:rPr>
          <w:rFonts w:ascii="Arial" w:hAnsi="Arial" w:cs="Arial"/>
        </w:rPr>
      </w:pPr>
      <w:r w:rsidRPr="0020039F">
        <w:rPr>
          <w:rFonts w:ascii="Arial" w:hAnsi="Arial" w:cs="Arial"/>
          <w:lang w:val="en-US"/>
        </w:rPr>
        <w:t xml:space="preserve">Aim to generate more cash sales than </w:t>
      </w:r>
      <w:r w:rsidR="002E139D" w:rsidRPr="0020039F">
        <w:rPr>
          <w:rFonts w:ascii="Arial" w:hAnsi="Arial" w:cs="Arial"/>
          <w:lang w:val="en-US"/>
        </w:rPr>
        <w:t xml:space="preserve">their </w:t>
      </w:r>
      <w:r w:rsidRPr="0020039F">
        <w:rPr>
          <w:rFonts w:ascii="Arial" w:hAnsi="Arial" w:cs="Arial"/>
          <w:lang w:val="en-US"/>
        </w:rPr>
        <w:t>debt</w:t>
      </w:r>
      <w:r w:rsidR="002E139D" w:rsidRPr="0020039F">
        <w:rPr>
          <w:rFonts w:ascii="Arial" w:hAnsi="Arial" w:cs="Arial"/>
          <w:lang w:val="en-US"/>
        </w:rPr>
        <w:t xml:space="preserve"> figure</w:t>
      </w:r>
    </w:p>
    <w:p w14:paraId="2A8C2999" w14:textId="7A3F5F99" w:rsidR="00F576C4" w:rsidRPr="0020039F" w:rsidRDefault="002E139D" w:rsidP="002441E2">
      <w:pPr>
        <w:pStyle w:val="ListParagraph"/>
        <w:numPr>
          <w:ilvl w:val="0"/>
          <w:numId w:val="4"/>
        </w:numPr>
        <w:spacing w:line="360" w:lineRule="auto"/>
        <w:ind w:left="142" w:hanging="142"/>
        <w:rPr>
          <w:rFonts w:ascii="Arial" w:hAnsi="Arial" w:cs="Arial"/>
        </w:rPr>
      </w:pPr>
      <w:r w:rsidRPr="0020039F">
        <w:rPr>
          <w:rFonts w:ascii="Arial" w:hAnsi="Arial" w:cs="Arial"/>
        </w:rPr>
        <w:t>Aim</w:t>
      </w:r>
      <w:r w:rsidR="00D06F44" w:rsidRPr="0020039F">
        <w:rPr>
          <w:rFonts w:ascii="Arial" w:hAnsi="Arial" w:cs="Arial"/>
        </w:rPr>
        <w:t xml:space="preserve"> to </w:t>
      </w:r>
      <w:r w:rsidRPr="0020039F">
        <w:rPr>
          <w:rFonts w:ascii="Arial" w:hAnsi="Arial" w:cs="Arial"/>
        </w:rPr>
        <w:t>close</w:t>
      </w:r>
      <w:r w:rsidR="00D06F44" w:rsidRPr="0020039F">
        <w:rPr>
          <w:rFonts w:ascii="Arial" w:hAnsi="Arial" w:cs="Arial"/>
        </w:rPr>
        <w:t xml:space="preserve"> the </w:t>
      </w:r>
      <w:r w:rsidR="00D64784" w:rsidRPr="0020039F">
        <w:rPr>
          <w:rFonts w:ascii="Arial" w:hAnsi="Arial" w:cs="Arial"/>
        </w:rPr>
        <w:t xml:space="preserve">Gender Pay Gap figure </w:t>
      </w:r>
      <w:r w:rsidRPr="0020039F">
        <w:rPr>
          <w:rFonts w:ascii="Arial" w:hAnsi="Arial" w:cs="Arial"/>
        </w:rPr>
        <w:t>further</w:t>
      </w:r>
    </w:p>
    <w:p w14:paraId="379497A0" w14:textId="20DAEAED" w:rsidR="00F576C4" w:rsidRPr="0020039F" w:rsidRDefault="00E44E5E" w:rsidP="002441E2">
      <w:pPr>
        <w:pStyle w:val="ListParagraph"/>
        <w:numPr>
          <w:ilvl w:val="0"/>
          <w:numId w:val="4"/>
        </w:numPr>
        <w:spacing w:line="360" w:lineRule="auto"/>
        <w:ind w:left="142" w:hanging="142"/>
        <w:rPr>
          <w:rFonts w:ascii="Arial" w:hAnsi="Arial" w:cs="Arial"/>
        </w:rPr>
      </w:pPr>
      <w:r w:rsidRPr="0020039F">
        <w:rPr>
          <w:rFonts w:ascii="Arial" w:hAnsi="Arial" w:cs="Arial"/>
        </w:rPr>
        <w:t xml:space="preserve">Aim to develop a more diverse and inclusive work place </w:t>
      </w:r>
    </w:p>
    <w:p w14:paraId="634C3C8E" w14:textId="77777777" w:rsidR="00F576C4" w:rsidRPr="0020039F" w:rsidRDefault="00F576C4" w:rsidP="002441E2">
      <w:pPr>
        <w:pStyle w:val="ListParagraph"/>
        <w:spacing w:line="360" w:lineRule="auto"/>
        <w:ind w:left="142"/>
        <w:rPr>
          <w:rFonts w:ascii="Arial" w:hAnsi="Arial" w:cs="Arial"/>
        </w:rPr>
      </w:pPr>
    </w:p>
    <w:p w14:paraId="51592536" w14:textId="6851563A" w:rsidR="00126D8B" w:rsidRPr="0020039F" w:rsidRDefault="00126D8B" w:rsidP="002441E2">
      <w:pPr>
        <w:pStyle w:val="ListParagraph"/>
        <w:numPr>
          <w:ilvl w:val="0"/>
          <w:numId w:val="4"/>
        </w:numPr>
        <w:spacing w:line="360" w:lineRule="auto"/>
        <w:rPr>
          <w:rFonts w:ascii="Arial" w:hAnsi="Arial" w:cs="Arial"/>
        </w:rPr>
      </w:pPr>
      <w:r w:rsidRPr="0020039F">
        <w:rPr>
          <w:rFonts w:ascii="Arial" w:hAnsi="Arial" w:cs="Arial"/>
        </w:rPr>
        <w:br w:type="page"/>
      </w:r>
    </w:p>
    <w:p w14:paraId="49CA0C94" w14:textId="75A18ADD" w:rsidR="009324A6" w:rsidRPr="0020039F" w:rsidRDefault="00A774CF" w:rsidP="002441E2">
      <w:pPr>
        <w:pStyle w:val="Heading1"/>
        <w:spacing w:line="360" w:lineRule="auto"/>
        <w:rPr>
          <w:rFonts w:ascii="Arial" w:hAnsi="Arial" w:cs="Arial"/>
          <w:sz w:val="24"/>
          <w:szCs w:val="24"/>
        </w:rPr>
      </w:pPr>
      <w:bookmarkStart w:id="15" w:name="_Toc7336423"/>
      <w:r w:rsidRPr="0020039F">
        <w:rPr>
          <w:rFonts w:ascii="Arial" w:hAnsi="Arial" w:cs="Arial"/>
          <w:sz w:val="24"/>
          <w:szCs w:val="24"/>
        </w:rPr>
        <w:lastRenderedPageBreak/>
        <w:t>Conclusion</w:t>
      </w:r>
      <w:bookmarkEnd w:id="15"/>
    </w:p>
    <w:p w14:paraId="764E7B3A" w14:textId="1B4BFD75" w:rsidR="003A3643" w:rsidRPr="0020039F" w:rsidRDefault="007603BF" w:rsidP="002441E2">
      <w:pPr>
        <w:spacing w:line="360" w:lineRule="auto"/>
        <w:rPr>
          <w:rFonts w:ascii="Arial" w:hAnsi="Arial" w:cs="Arial"/>
        </w:rPr>
      </w:pPr>
      <w:r w:rsidRPr="0020039F">
        <w:rPr>
          <w:rFonts w:ascii="Arial" w:hAnsi="Arial" w:cs="Arial"/>
        </w:rPr>
        <w:t>To draw a conclusion to this report, i</w:t>
      </w:r>
      <w:r w:rsidR="003A3643" w:rsidRPr="0020039F">
        <w:rPr>
          <w:rFonts w:ascii="Arial" w:hAnsi="Arial" w:cs="Arial"/>
        </w:rPr>
        <w:t xml:space="preserve">t is implied that all aspects of an organisation must work in synergy with each other to ensure positive development of the company. A wide external awareness must be had to </w:t>
      </w:r>
      <w:r w:rsidRPr="0020039F">
        <w:rPr>
          <w:rFonts w:ascii="Arial" w:hAnsi="Arial" w:cs="Arial"/>
        </w:rPr>
        <w:t>adapt</w:t>
      </w:r>
      <w:r w:rsidR="003A3643" w:rsidRPr="0020039F">
        <w:rPr>
          <w:rFonts w:ascii="Arial" w:hAnsi="Arial" w:cs="Arial"/>
        </w:rPr>
        <w:t xml:space="preserve"> </w:t>
      </w:r>
      <w:r w:rsidRPr="0020039F">
        <w:rPr>
          <w:rFonts w:ascii="Arial" w:hAnsi="Arial" w:cs="Arial"/>
        </w:rPr>
        <w:t xml:space="preserve">to the changing environment and provide a </w:t>
      </w:r>
      <w:r w:rsidR="00B31547" w:rsidRPr="0020039F">
        <w:rPr>
          <w:rFonts w:ascii="Arial" w:hAnsi="Arial" w:cs="Arial"/>
        </w:rPr>
        <w:t xml:space="preserve">positive </w:t>
      </w:r>
      <w:r w:rsidR="0056715F" w:rsidRPr="0020039F">
        <w:rPr>
          <w:rFonts w:ascii="Arial" w:hAnsi="Arial" w:cs="Arial"/>
        </w:rPr>
        <w:t>service</w:t>
      </w:r>
      <w:r w:rsidR="00B31547" w:rsidRPr="0020039F">
        <w:rPr>
          <w:rFonts w:ascii="Arial" w:hAnsi="Arial" w:cs="Arial"/>
        </w:rPr>
        <w:t xml:space="preserve"> </w:t>
      </w:r>
      <w:r w:rsidR="0056715F" w:rsidRPr="0020039F">
        <w:rPr>
          <w:rFonts w:ascii="Arial" w:hAnsi="Arial" w:cs="Arial"/>
        </w:rPr>
        <w:t>to</w:t>
      </w:r>
      <w:r w:rsidR="00B31547" w:rsidRPr="0020039F">
        <w:rPr>
          <w:rFonts w:ascii="Arial" w:hAnsi="Arial" w:cs="Arial"/>
        </w:rPr>
        <w:t xml:space="preserve"> all stakeholders. </w:t>
      </w:r>
      <w:r w:rsidR="0056715F" w:rsidRPr="0020039F">
        <w:rPr>
          <w:rFonts w:ascii="Arial" w:hAnsi="Arial" w:cs="Arial"/>
        </w:rPr>
        <w:t xml:space="preserve">Brexit’s uncertainties may cause problems for the United Kingdom and therefore </w:t>
      </w:r>
      <w:r w:rsidR="00760989" w:rsidRPr="0020039F">
        <w:rPr>
          <w:rFonts w:ascii="Arial" w:hAnsi="Arial" w:cs="Arial"/>
        </w:rPr>
        <w:t xml:space="preserve">should be considered in all aspects of an organisation may it be </w:t>
      </w:r>
      <w:r w:rsidR="00695AB5" w:rsidRPr="0020039F">
        <w:rPr>
          <w:rFonts w:ascii="Arial" w:hAnsi="Arial" w:cs="Arial"/>
        </w:rPr>
        <w:t xml:space="preserve">external or internal factors. The financial statements </w:t>
      </w:r>
      <w:r w:rsidR="005B6235" w:rsidRPr="0020039F">
        <w:rPr>
          <w:rFonts w:ascii="Arial" w:hAnsi="Arial" w:cs="Arial"/>
        </w:rPr>
        <w:t xml:space="preserve">reflect </w:t>
      </w:r>
      <w:r w:rsidR="005108EA" w:rsidRPr="0020039F">
        <w:rPr>
          <w:rFonts w:ascii="Arial" w:hAnsi="Arial" w:cs="Arial"/>
        </w:rPr>
        <w:t xml:space="preserve">that a large quantity of debt has been </w:t>
      </w:r>
      <w:r w:rsidR="00A96FAF" w:rsidRPr="0020039F">
        <w:rPr>
          <w:rFonts w:ascii="Arial" w:hAnsi="Arial" w:cs="Arial"/>
        </w:rPr>
        <w:t>accumulated due to the development of assets</w:t>
      </w:r>
      <w:r w:rsidR="00C25138" w:rsidRPr="0020039F">
        <w:rPr>
          <w:rFonts w:ascii="Arial" w:hAnsi="Arial" w:cs="Arial"/>
        </w:rPr>
        <w:t xml:space="preserve">, however the organisation has remained financially stable over the compared years. </w:t>
      </w:r>
    </w:p>
    <w:p w14:paraId="3FD45BAD" w14:textId="77777777" w:rsidR="009324A6" w:rsidRPr="0020039F" w:rsidRDefault="009324A6" w:rsidP="002441E2">
      <w:pPr>
        <w:pStyle w:val="Heading1"/>
        <w:spacing w:line="360" w:lineRule="auto"/>
        <w:rPr>
          <w:rFonts w:ascii="Arial" w:hAnsi="Arial" w:cs="Arial"/>
          <w:sz w:val="24"/>
          <w:szCs w:val="24"/>
        </w:rPr>
      </w:pPr>
    </w:p>
    <w:p w14:paraId="50CDCE7E" w14:textId="77777777" w:rsidR="009324A6" w:rsidRPr="0020039F" w:rsidRDefault="009324A6" w:rsidP="002441E2">
      <w:pPr>
        <w:pStyle w:val="Heading1"/>
        <w:spacing w:line="360" w:lineRule="auto"/>
        <w:rPr>
          <w:rFonts w:ascii="Arial" w:hAnsi="Arial" w:cs="Arial"/>
          <w:sz w:val="24"/>
          <w:szCs w:val="24"/>
        </w:rPr>
      </w:pPr>
    </w:p>
    <w:p w14:paraId="02779F07" w14:textId="77777777" w:rsidR="009324A6" w:rsidRPr="0020039F" w:rsidRDefault="009324A6" w:rsidP="002441E2">
      <w:pPr>
        <w:pStyle w:val="Heading1"/>
        <w:spacing w:line="360" w:lineRule="auto"/>
        <w:rPr>
          <w:rFonts w:ascii="Arial" w:hAnsi="Arial" w:cs="Arial"/>
          <w:sz w:val="24"/>
          <w:szCs w:val="24"/>
        </w:rPr>
      </w:pPr>
    </w:p>
    <w:p w14:paraId="421C8E8F" w14:textId="77777777" w:rsidR="009324A6" w:rsidRPr="0020039F" w:rsidRDefault="009324A6" w:rsidP="002441E2">
      <w:pPr>
        <w:pStyle w:val="Heading1"/>
        <w:spacing w:line="360" w:lineRule="auto"/>
        <w:rPr>
          <w:rFonts w:ascii="Arial" w:hAnsi="Arial" w:cs="Arial"/>
          <w:sz w:val="24"/>
          <w:szCs w:val="24"/>
        </w:rPr>
      </w:pPr>
    </w:p>
    <w:p w14:paraId="5C95D493" w14:textId="77777777" w:rsidR="009324A6" w:rsidRPr="0020039F" w:rsidRDefault="009324A6" w:rsidP="002441E2">
      <w:pPr>
        <w:pStyle w:val="Heading1"/>
        <w:spacing w:line="360" w:lineRule="auto"/>
        <w:rPr>
          <w:rFonts w:ascii="Arial" w:hAnsi="Arial" w:cs="Arial"/>
          <w:sz w:val="24"/>
          <w:szCs w:val="24"/>
        </w:rPr>
      </w:pPr>
    </w:p>
    <w:p w14:paraId="7B08E6F6" w14:textId="77777777" w:rsidR="009324A6" w:rsidRPr="0020039F" w:rsidRDefault="009324A6" w:rsidP="002441E2">
      <w:pPr>
        <w:pStyle w:val="Heading1"/>
        <w:spacing w:line="360" w:lineRule="auto"/>
        <w:rPr>
          <w:rFonts w:ascii="Arial" w:hAnsi="Arial" w:cs="Arial"/>
          <w:sz w:val="24"/>
          <w:szCs w:val="24"/>
        </w:rPr>
      </w:pPr>
    </w:p>
    <w:p w14:paraId="1F916A39" w14:textId="77777777" w:rsidR="009324A6" w:rsidRPr="0020039F" w:rsidRDefault="009324A6" w:rsidP="002441E2">
      <w:pPr>
        <w:pStyle w:val="Heading1"/>
        <w:spacing w:line="360" w:lineRule="auto"/>
        <w:rPr>
          <w:rFonts w:ascii="Arial" w:hAnsi="Arial" w:cs="Arial"/>
          <w:sz w:val="24"/>
          <w:szCs w:val="24"/>
        </w:rPr>
      </w:pPr>
    </w:p>
    <w:p w14:paraId="28A4D41E" w14:textId="77777777" w:rsidR="00A77FC5" w:rsidRPr="0020039F" w:rsidRDefault="00A77FC5" w:rsidP="002441E2">
      <w:pPr>
        <w:spacing w:line="360" w:lineRule="auto"/>
        <w:rPr>
          <w:rFonts w:ascii="Arial" w:hAnsi="Arial" w:cs="Arial"/>
        </w:rPr>
      </w:pPr>
    </w:p>
    <w:p w14:paraId="566A3A58" w14:textId="77777777" w:rsidR="00A77FC5" w:rsidRPr="0020039F" w:rsidRDefault="00A77FC5" w:rsidP="002441E2">
      <w:pPr>
        <w:spacing w:line="360" w:lineRule="auto"/>
        <w:rPr>
          <w:rFonts w:ascii="Arial" w:hAnsi="Arial" w:cs="Arial"/>
        </w:rPr>
      </w:pPr>
    </w:p>
    <w:p w14:paraId="444D2BB1" w14:textId="77777777" w:rsidR="00A77FC5" w:rsidRPr="0020039F" w:rsidRDefault="00A77FC5" w:rsidP="002441E2">
      <w:pPr>
        <w:spacing w:line="360" w:lineRule="auto"/>
        <w:rPr>
          <w:rFonts w:ascii="Arial" w:hAnsi="Arial" w:cs="Arial"/>
        </w:rPr>
      </w:pPr>
    </w:p>
    <w:p w14:paraId="5F920A74" w14:textId="77777777" w:rsidR="00A77FC5" w:rsidRPr="0020039F" w:rsidRDefault="00A77FC5" w:rsidP="002441E2">
      <w:pPr>
        <w:spacing w:line="360" w:lineRule="auto"/>
        <w:rPr>
          <w:rFonts w:ascii="Arial" w:hAnsi="Arial" w:cs="Arial"/>
        </w:rPr>
      </w:pPr>
    </w:p>
    <w:p w14:paraId="00A7E63A" w14:textId="77777777" w:rsidR="00A77FC5" w:rsidRPr="0020039F" w:rsidRDefault="00A77FC5" w:rsidP="002441E2">
      <w:pPr>
        <w:spacing w:line="360" w:lineRule="auto"/>
        <w:rPr>
          <w:rFonts w:ascii="Arial" w:hAnsi="Arial" w:cs="Arial"/>
        </w:rPr>
      </w:pPr>
    </w:p>
    <w:p w14:paraId="4437E9A1" w14:textId="77777777" w:rsidR="00A77FC5" w:rsidRPr="0020039F" w:rsidRDefault="00A77FC5" w:rsidP="002441E2">
      <w:pPr>
        <w:spacing w:line="360" w:lineRule="auto"/>
        <w:rPr>
          <w:rFonts w:ascii="Arial" w:hAnsi="Arial" w:cs="Arial"/>
        </w:rPr>
      </w:pPr>
    </w:p>
    <w:p w14:paraId="300AA5EC" w14:textId="77777777" w:rsidR="009324A6" w:rsidRPr="0020039F" w:rsidRDefault="009324A6" w:rsidP="002441E2">
      <w:pPr>
        <w:pStyle w:val="Heading1"/>
        <w:spacing w:line="360" w:lineRule="auto"/>
        <w:rPr>
          <w:rFonts w:ascii="Arial" w:hAnsi="Arial" w:cs="Arial"/>
          <w:sz w:val="24"/>
          <w:szCs w:val="24"/>
        </w:rPr>
      </w:pPr>
    </w:p>
    <w:p w14:paraId="562A6383" w14:textId="77777777" w:rsidR="00F25BEE" w:rsidRPr="0020039F" w:rsidRDefault="00F25BEE" w:rsidP="002441E2">
      <w:pPr>
        <w:spacing w:after="160" w:line="360" w:lineRule="auto"/>
        <w:rPr>
          <w:rFonts w:ascii="Arial" w:eastAsiaTheme="majorEastAsia" w:hAnsi="Arial" w:cs="Arial"/>
          <w:color w:val="2E74B5" w:themeColor="accent1" w:themeShade="BF"/>
        </w:rPr>
      </w:pPr>
      <w:r w:rsidRPr="0020039F">
        <w:rPr>
          <w:rFonts w:ascii="Arial" w:hAnsi="Arial" w:cs="Arial"/>
        </w:rPr>
        <w:br w:type="page"/>
      </w:r>
    </w:p>
    <w:p w14:paraId="5F440DC7" w14:textId="7E3F1C37" w:rsidR="00A774CF" w:rsidRPr="0020039F" w:rsidRDefault="00A774CF" w:rsidP="002441E2">
      <w:pPr>
        <w:pStyle w:val="Heading1"/>
        <w:spacing w:line="360" w:lineRule="auto"/>
        <w:rPr>
          <w:rFonts w:ascii="Arial" w:hAnsi="Arial" w:cs="Arial"/>
          <w:sz w:val="24"/>
          <w:szCs w:val="24"/>
        </w:rPr>
      </w:pPr>
      <w:bookmarkStart w:id="16" w:name="_Toc7336424"/>
      <w:r w:rsidRPr="0020039F">
        <w:rPr>
          <w:rFonts w:ascii="Arial" w:hAnsi="Arial" w:cs="Arial"/>
          <w:sz w:val="24"/>
          <w:szCs w:val="24"/>
        </w:rPr>
        <w:lastRenderedPageBreak/>
        <w:t>Bibliography</w:t>
      </w:r>
      <w:bookmarkEnd w:id="16"/>
    </w:p>
    <w:p w14:paraId="136A1D08"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AECOM/TEA. (2018). Global Attractions Attendance Report. [Online] Available at: </w:t>
      </w:r>
      <w:hyperlink r:id="rId11" w:history="1">
        <w:r w:rsidRPr="0020039F">
          <w:rPr>
            <w:rStyle w:val="Hyperlink"/>
            <w:rFonts w:ascii="Arial" w:hAnsi="Arial" w:cs="Arial"/>
            <w:color w:val="000000" w:themeColor="text1"/>
          </w:rPr>
          <w:t>http://www.teaconnect.org/images/files/TEA_268_653730_180517.pdf</w:t>
        </w:r>
      </w:hyperlink>
      <w:r w:rsidRPr="0020039F">
        <w:rPr>
          <w:rFonts w:ascii="Arial" w:hAnsi="Arial" w:cs="Arial"/>
          <w:color w:val="000000" w:themeColor="text1"/>
        </w:rPr>
        <w:t>. [Accessed 1 April 2019].</w:t>
      </w:r>
    </w:p>
    <w:p w14:paraId="68E8858F" w14:textId="77777777" w:rsidR="002D2F69" w:rsidRPr="0020039F" w:rsidRDefault="002D2F69" w:rsidP="002D2F69">
      <w:pPr>
        <w:spacing w:line="360" w:lineRule="auto"/>
        <w:rPr>
          <w:rFonts w:ascii="Arial" w:hAnsi="Arial" w:cs="Arial"/>
          <w:color w:val="000000" w:themeColor="text1"/>
        </w:rPr>
      </w:pPr>
    </w:p>
    <w:p w14:paraId="3B58ADFE"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Armstrong, M., (2006). </w:t>
      </w:r>
      <w:r w:rsidRPr="0020039F">
        <w:rPr>
          <w:rFonts w:ascii="Arial" w:hAnsi="Arial" w:cs="Arial"/>
          <w:i/>
          <w:iCs/>
          <w:color w:val="000000" w:themeColor="text1"/>
        </w:rPr>
        <w:t>A handbook of human resource management practice</w:t>
      </w:r>
      <w:r w:rsidRPr="0020039F">
        <w:rPr>
          <w:rFonts w:ascii="Arial" w:hAnsi="Arial" w:cs="Arial"/>
          <w:color w:val="000000" w:themeColor="text1"/>
        </w:rPr>
        <w:t>. 10th ed. London: Kogan Page.</w:t>
      </w:r>
    </w:p>
    <w:p w14:paraId="5417CA74" w14:textId="77777777" w:rsidR="002D2F69" w:rsidRPr="0020039F" w:rsidRDefault="002D2F69" w:rsidP="002D2F69">
      <w:pPr>
        <w:spacing w:line="360" w:lineRule="auto"/>
        <w:rPr>
          <w:rFonts w:ascii="Arial" w:hAnsi="Arial" w:cs="Arial"/>
          <w:color w:val="000000" w:themeColor="text1"/>
        </w:rPr>
      </w:pPr>
    </w:p>
    <w:p w14:paraId="2FBEB489" w14:textId="3DE81E1C" w:rsidR="002D2F69" w:rsidRPr="0020039F" w:rsidRDefault="002D2F69" w:rsidP="002D2F69">
      <w:pPr>
        <w:spacing w:line="360" w:lineRule="auto"/>
        <w:rPr>
          <w:rFonts w:ascii="Arial" w:hAnsi="Arial" w:cs="Arial"/>
          <w:color w:val="000000" w:themeColor="text1"/>
          <w:shd w:val="clear" w:color="auto" w:fill="FFFFFF"/>
        </w:rPr>
      </w:pPr>
      <w:r w:rsidRPr="0020039F">
        <w:rPr>
          <w:rFonts w:ascii="Arial" w:hAnsi="Arial" w:cs="Arial"/>
          <w:color w:val="000000" w:themeColor="text1"/>
          <w:shd w:val="clear" w:color="auto" w:fill="FFFFFF"/>
        </w:rPr>
        <w:t>Barmes, L. (2008). equality and diversity. </w:t>
      </w:r>
      <w:r w:rsidRPr="0020039F">
        <w:rPr>
          <w:rFonts w:ascii="Arial" w:hAnsi="Arial" w:cs="Arial"/>
          <w:i/>
          <w:iCs/>
          <w:color w:val="000000" w:themeColor="text1"/>
          <w:shd w:val="clear" w:color="auto" w:fill="FFFFFF"/>
        </w:rPr>
        <w:t>The New Oxford Companion to Law</w:t>
      </w:r>
      <w:r w:rsidRPr="0020039F">
        <w:rPr>
          <w:rFonts w:ascii="Arial" w:hAnsi="Arial" w:cs="Arial"/>
          <w:color w:val="000000" w:themeColor="text1"/>
          <w:shd w:val="clear" w:color="auto" w:fill="FFFFFF"/>
        </w:rPr>
        <w:t xml:space="preserve">, </w:t>
      </w:r>
      <w:r w:rsidR="004F556A" w:rsidRPr="0020039F">
        <w:rPr>
          <w:rFonts w:ascii="Arial" w:hAnsi="Arial" w:cs="Arial"/>
          <w:color w:val="000000" w:themeColor="text1"/>
          <w:shd w:val="clear" w:color="auto" w:fill="FFFFFF"/>
        </w:rPr>
        <w:t>pp. The</w:t>
      </w:r>
      <w:r w:rsidRPr="0020039F">
        <w:rPr>
          <w:rFonts w:ascii="Arial" w:hAnsi="Arial" w:cs="Arial"/>
          <w:color w:val="000000" w:themeColor="text1"/>
          <w:shd w:val="clear" w:color="auto" w:fill="FFFFFF"/>
        </w:rPr>
        <w:t xml:space="preserve"> New Oxford Companion to Law.</w:t>
      </w:r>
    </w:p>
    <w:p w14:paraId="4220B0EE" w14:textId="77777777" w:rsidR="002D2F69" w:rsidRPr="0020039F" w:rsidRDefault="002D2F69" w:rsidP="002D2F69">
      <w:pPr>
        <w:spacing w:line="360" w:lineRule="auto"/>
        <w:rPr>
          <w:rFonts w:ascii="Arial" w:hAnsi="Arial" w:cs="Arial"/>
          <w:color w:val="000000" w:themeColor="text1"/>
          <w:shd w:val="clear" w:color="auto" w:fill="FFFFFF"/>
        </w:rPr>
      </w:pPr>
    </w:p>
    <w:p w14:paraId="7B306709"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Bartel, A.P. (2004), “Human resource management and organizational performance: evidence from retail banking”, Industrial and Labour Relations Review, Vol: 57 Iss: 2, pp.181-203.</w:t>
      </w:r>
    </w:p>
    <w:p w14:paraId="0AEDB68A" w14:textId="77777777" w:rsidR="002D2F69" w:rsidRPr="0020039F" w:rsidRDefault="002D2F69" w:rsidP="002D2F69">
      <w:pPr>
        <w:spacing w:line="360" w:lineRule="auto"/>
        <w:rPr>
          <w:rFonts w:ascii="Arial" w:hAnsi="Arial" w:cs="Arial"/>
          <w:color w:val="000000" w:themeColor="text1"/>
        </w:rPr>
      </w:pPr>
    </w:p>
    <w:p w14:paraId="5C807FC2"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BBC News. (2019). How does Brexit affect the pound? [Online] Available at: </w:t>
      </w:r>
      <w:hyperlink r:id="rId12" w:history="1">
        <w:r w:rsidRPr="0020039F">
          <w:rPr>
            <w:rStyle w:val="Hyperlink"/>
            <w:rFonts w:ascii="Arial" w:hAnsi="Arial" w:cs="Arial"/>
            <w:color w:val="000000" w:themeColor="text1"/>
          </w:rPr>
          <w:t>https://www.bbc.co.uk/news/business-46862790</w:t>
        </w:r>
      </w:hyperlink>
      <w:r w:rsidRPr="0020039F">
        <w:rPr>
          <w:rFonts w:ascii="Arial" w:hAnsi="Arial" w:cs="Arial"/>
          <w:color w:val="000000" w:themeColor="text1"/>
        </w:rPr>
        <w:t>. [Accessed 31 March 2019].</w:t>
      </w:r>
    </w:p>
    <w:p w14:paraId="48B21516" w14:textId="77777777" w:rsidR="002D2F69" w:rsidRPr="0020039F" w:rsidRDefault="002D2F69" w:rsidP="002D2F69">
      <w:pPr>
        <w:spacing w:line="360" w:lineRule="auto"/>
        <w:rPr>
          <w:rFonts w:ascii="Arial" w:hAnsi="Arial" w:cs="Arial"/>
          <w:color w:val="000000" w:themeColor="text1"/>
        </w:rPr>
      </w:pPr>
    </w:p>
    <w:p w14:paraId="72DFBE23"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BBC. (2017). Legoland owner warns of terrorism impact to its profits. [Online] Available at: </w:t>
      </w:r>
      <w:hyperlink r:id="rId13" w:history="1">
        <w:r w:rsidRPr="0020039F">
          <w:rPr>
            <w:rStyle w:val="Hyperlink"/>
            <w:rFonts w:ascii="Arial" w:eastAsiaTheme="minorEastAsia" w:hAnsi="Arial" w:cs="Arial"/>
            <w:color w:val="000000" w:themeColor="text1"/>
          </w:rPr>
          <w:t>https://www.bbc.co.uk/news/business-41637793</w:t>
        </w:r>
      </w:hyperlink>
      <w:r w:rsidRPr="0020039F">
        <w:rPr>
          <w:rFonts w:ascii="Arial" w:hAnsi="Arial" w:cs="Arial"/>
          <w:color w:val="000000" w:themeColor="text1"/>
        </w:rPr>
        <w:t>. [Accessed 16 April 2019].</w:t>
      </w:r>
    </w:p>
    <w:p w14:paraId="0C8E3A0E" w14:textId="77777777" w:rsidR="002D2F69" w:rsidRPr="0020039F" w:rsidRDefault="002D2F69" w:rsidP="002D2F69">
      <w:pPr>
        <w:spacing w:line="360" w:lineRule="auto"/>
        <w:rPr>
          <w:rFonts w:ascii="Arial" w:hAnsi="Arial" w:cs="Arial"/>
        </w:rPr>
      </w:pPr>
    </w:p>
    <w:p w14:paraId="4755EFF2" w14:textId="77777777" w:rsidR="002D2F69" w:rsidRPr="0020039F" w:rsidRDefault="002D2F69" w:rsidP="002D2F69">
      <w:pPr>
        <w:spacing w:line="360" w:lineRule="auto"/>
        <w:rPr>
          <w:rFonts w:ascii="Arial" w:hAnsi="Arial" w:cs="Arial"/>
          <w:color w:val="000000" w:themeColor="text1"/>
          <w:shd w:val="clear" w:color="auto" w:fill="FFFFFF"/>
        </w:rPr>
      </w:pPr>
      <w:r w:rsidRPr="0020039F">
        <w:rPr>
          <w:rFonts w:ascii="Arial" w:hAnsi="Arial" w:cs="Arial"/>
          <w:color w:val="000000" w:themeColor="text1"/>
          <w:shd w:val="clear" w:color="auto" w:fill="FFFFFF"/>
        </w:rPr>
        <w:t>Burrows, D. (2004). "RETAILERS' QUICK RATIOS HOLD UP", </w:t>
      </w:r>
      <w:r w:rsidRPr="0020039F">
        <w:rPr>
          <w:rFonts w:ascii="Arial" w:hAnsi="Arial" w:cs="Arial"/>
          <w:i/>
          <w:iCs/>
          <w:color w:val="000000" w:themeColor="text1"/>
          <w:shd w:val="clear" w:color="auto" w:fill="FFFFFF"/>
        </w:rPr>
        <w:t>Women’s Wear Daily, </w:t>
      </w:r>
      <w:r w:rsidRPr="0020039F">
        <w:rPr>
          <w:rFonts w:ascii="Arial" w:hAnsi="Arial" w:cs="Arial"/>
          <w:color w:val="000000" w:themeColor="text1"/>
          <w:shd w:val="clear" w:color="auto" w:fill="FFFFFF"/>
        </w:rPr>
        <w:t>Vol: 187 Iss: 87, pp.16.</w:t>
      </w:r>
    </w:p>
    <w:p w14:paraId="46E2EDFB" w14:textId="77777777" w:rsidR="002D2F69" w:rsidRPr="0020039F" w:rsidRDefault="002D2F69" w:rsidP="002D2F69">
      <w:pPr>
        <w:spacing w:line="360" w:lineRule="auto"/>
        <w:rPr>
          <w:rFonts w:ascii="Arial" w:hAnsi="Arial" w:cs="Arial"/>
          <w:color w:val="000000" w:themeColor="text1"/>
          <w:shd w:val="clear" w:color="auto" w:fill="FFFFFF"/>
        </w:rPr>
      </w:pPr>
    </w:p>
    <w:p w14:paraId="0AD09293"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Business in the Community. (2012). Women and Work: The Facts. [Online] Available at: </w:t>
      </w:r>
      <w:hyperlink r:id="rId14" w:history="1">
        <w:r w:rsidRPr="0020039F">
          <w:rPr>
            <w:rStyle w:val="Hyperlink"/>
            <w:rFonts w:ascii="Arial" w:hAnsi="Arial" w:cs="Arial"/>
            <w:color w:val="000000" w:themeColor="text1"/>
          </w:rPr>
          <w:t>https://gender.bitc.org.uk/all-resources/factsheets/women-and-work-facts</w:t>
        </w:r>
      </w:hyperlink>
      <w:r w:rsidRPr="0020039F">
        <w:rPr>
          <w:rFonts w:ascii="Arial" w:hAnsi="Arial" w:cs="Arial"/>
          <w:color w:val="000000" w:themeColor="text1"/>
        </w:rPr>
        <w:t>. [Accessed 16 April 2019].</w:t>
      </w:r>
    </w:p>
    <w:p w14:paraId="7E93C373" w14:textId="77777777" w:rsidR="002D2F69" w:rsidRPr="0020039F" w:rsidRDefault="002D2F69" w:rsidP="002D2F69">
      <w:pPr>
        <w:spacing w:line="360" w:lineRule="auto"/>
        <w:rPr>
          <w:rFonts w:ascii="Arial" w:hAnsi="Arial" w:cs="Arial"/>
          <w:color w:val="000000" w:themeColor="text1"/>
        </w:rPr>
      </w:pPr>
    </w:p>
    <w:p w14:paraId="05BE1FDF"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Deloitte. (2017). Passion for leisure. [Online] Available at: </w:t>
      </w:r>
      <w:hyperlink r:id="rId15" w:history="1">
        <w:r w:rsidRPr="0020039F">
          <w:rPr>
            <w:rStyle w:val="Hyperlink"/>
            <w:rFonts w:ascii="Arial" w:eastAsiaTheme="minorEastAsia" w:hAnsi="Arial" w:cs="Arial"/>
            <w:color w:val="000000" w:themeColor="text1"/>
          </w:rPr>
          <w:t>https://www2.deloitte.com/content/dam/Deloitte/uk/Documents/consumer-business/deloitte-uk-leisure-consumer-q3-2017.pdf</w:t>
        </w:r>
      </w:hyperlink>
      <w:r w:rsidRPr="0020039F">
        <w:rPr>
          <w:rFonts w:ascii="Arial" w:hAnsi="Arial" w:cs="Arial"/>
          <w:color w:val="000000" w:themeColor="text1"/>
        </w:rPr>
        <w:t>. [Accessed 31 March 2019].</w:t>
      </w:r>
    </w:p>
    <w:p w14:paraId="69D962AF" w14:textId="77777777" w:rsidR="002D2F69" w:rsidRPr="0020039F" w:rsidRDefault="002D2F69" w:rsidP="002D2F69">
      <w:pPr>
        <w:spacing w:line="360" w:lineRule="auto"/>
        <w:rPr>
          <w:rFonts w:ascii="Arial" w:hAnsi="Arial" w:cs="Arial"/>
          <w:color w:val="000000" w:themeColor="text1"/>
          <w:shd w:val="clear" w:color="auto" w:fill="FFFFFF"/>
        </w:rPr>
      </w:pPr>
      <w:r w:rsidRPr="0020039F">
        <w:rPr>
          <w:rFonts w:ascii="Arial" w:hAnsi="Arial" w:cs="Arial"/>
          <w:color w:val="000000" w:themeColor="text1"/>
          <w:shd w:val="clear" w:color="auto" w:fill="FFFFFF"/>
        </w:rPr>
        <w:t>DOBBS, M.F. (1996). Managing Diversity: Lessons from the private sector. </w:t>
      </w:r>
      <w:r w:rsidRPr="0020039F">
        <w:rPr>
          <w:rFonts w:ascii="Arial" w:hAnsi="Arial" w:cs="Arial"/>
          <w:i/>
          <w:iCs/>
          <w:color w:val="000000" w:themeColor="text1"/>
          <w:shd w:val="clear" w:color="auto" w:fill="FFFFFF"/>
        </w:rPr>
        <w:t>Public Personnel Management, </w:t>
      </w:r>
      <w:r w:rsidRPr="0020039F">
        <w:rPr>
          <w:rFonts w:ascii="Arial" w:hAnsi="Arial" w:cs="Arial"/>
          <w:iCs/>
          <w:color w:val="000000" w:themeColor="text1"/>
          <w:shd w:val="clear" w:color="auto" w:fill="FFFFFF"/>
        </w:rPr>
        <w:t>Vol:</w:t>
      </w:r>
      <w:r w:rsidRPr="0020039F">
        <w:rPr>
          <w:rFonts w:ascii="Arial" w:hAnsi="Arial" w:cs="Arial"/>
          <w:bCs/>
          <w:color w:val="000000" w:themeColor="text1"/>
          <w:shd w:val="clear" w:color="auto" w:fill="FFFFFF"/>
        </w:rPr>
        <w:t>25 Iss:</w:t>
      </w:r>
      <w:r w:rsidRPr="0020039F">
        <w:rPr>
          <w:rFonts w:ascii="Arial" w:hAnsi="Arial" w:cs="Arial"/>
          <w:color w:val="000000" w:themeColor="text1"/>
          <w:shd w:val="clear" w:color="auto" w:fill="FFFFFF"/>
        </w:rPr>
        <w:t>3, pp. 351.</w:t>
      </w:r>
    </w:p>
    <w:p w14:paraId="53ABC803" w14:textId="77777777" w:rsidR="002D2F69" w:rsidRPr="0020039F" w:rsidRDefault="002D2F69" w:rsidP="002D2F69">
      <w:pPr>
        <w:spacing w:line="360" w:lineRule="auto"/>
        <w:rPr>
          <w:rFonts w:ascii="Arial" w:hAnsi="Arial" w:cs="Arial"/>
          <w:color w:val="000000" w:themeColor="text1"/>
          <w:shd w:val="clear" w:color="auto" w:fill="FFFFFF"/>
        </w:rPr>
      </w:pPr>
    </w:p>
    <w:p w14:paraId="0024FF46" w14:textId="77777777" w:rsidR="002D2F69" w:rsidRPr="0020039F" w:rsidRDefault="002D2F69" w:rsidP="002D2F69">
      <w:pPr>
        <w:spacing w:line="360" w:lineRule="auto"/>
        <w:rPr>
          <w:rFonts w:ascii="Arial" w:hAnsi="Arial" w:cs="Arial"/>
          <w:color w:val="000000" w:themeColor="text1"/>
          <w:shd w:val="clear" w:color="auto" w:fill="FDFF9A"/>
        </w:rPr>
      </w:pPr>
      <w:r w:rsidRPr="0020039F">
        <w:rPr>
          <w:rFonts w:ascii="Arial" w:hAnsi="Arial" w:cs="Arial"/>
          <w:color w:val="000000" w:themeColor="text1"/>
        </w:rPr>
        <w:t>Doran, G. (1981). There's a S.M.A.R.T. Way to Write Management's Goals and Objectives. </w:t>
      </w:r>
      <w:r w:rsidRPr="0020039F">
        <w:rPr>
          <w:rStyle w:val="Emphasis"/>
          <w:rFonts w:ascii="Arial" w:hAnsi="Arial" w:cs="Arial"/>
          <w:color w:val="000000" w:themeColor="text1"/>
        </w:rPr>
        <w:t>Management Review</w:t>
      </w:r>
      <w:r w:rsidRPr="0020039F">
        <w:rPr>
          <w:rFonts w:ascii="Arial" w:hAnsi="Arial" w:cs="Arial"/>
          <w:color w:val="000000" w:themeColor="text1"/>
        </w:rPr>
        <w:t xml:space="preserve"> Vol:70 Iss:11, pp. 35-36.</w:t>
      </w:r>
      <w:r w:rsidRPr="0020039F">
        <w:rPr>
          <w:rFonts w:ascii="Arial" w:hAnsi="Arial" w:cs="Arial"/>
          <w:color w:val="000000" w:themeColor="text1"/>
          <w:shd w:val="clear" w:color="auto" w:fill="FDFF9A"/>
        </w:rPr>
        <w:t xml:space="preserve"> </w:t>
      </w:r>
    </w:p>
    <w:p w14:paraId="2661CE4A" w14:textId="77777777" w:rsidR="002D2F69" w:rsidRPr="0020039F" w:rsidRDefault="002D2F69" w:rsidP="002D2F69">
      <w:pPr>
        <w:spacing w:line="360" w:lineRule="auto"/>
        <w:rPr>
          <w:rFonts w:ascii="Arial" w:hAnsi="Arial" w:cs="Arial"/>
          <w:color w:val="000000" w:themeColor="text1"/>
        </w:rPr>
      </w:pPr>
    </w:p>
    <w:p w14:paraId="1133A6A8"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Ethical Consumer. (2018). Ethical Consumer Markets Report 2018. [Online] Available at: </w:t>
      </w:r>
      <w:hyperlink r:id="rId16" w:history="1">
        <w:r w:rsidRPr="0020039F">
          <w:rPr>
            <w:rStyle w:val="Hyperlink"/>
            <w:rFonts w:ascii="Arial" w:eastAsiaTheme="minorEastAsia" w:hAnsi="Arial" w:cs="Arial"/>
            <w:color w:val="000000" w:themeColor="text1"/>
          </w:rPr>
          <w:t>https://www.ethicalconsumer.org/sites/default/files/inline-files/EC%20Markets%20Report%202018%20FINAL.pdf</w:t>
        </w:r>
      </w:hyperlink>
      <w:r w:rsidRPr="0020039F">
        <w:rPr>
          <w:rFonts w:ascii="Arial" w:hAnsi="Arial" w:cs="Arial"/>
          <w:color w:val="000000" w:themeColor="text1"/>
        </w:rPr>
        <w:t>. [Accessed 14 April 2019].</w:t>
      </w:r>
    </w:p>
    <w:p w14:paraId="058D3E9F" w14:textId="77777777" w:rsidR="002D2F69" w:rsidRPr="0020039F" w:rsidRDefault="002D2F69" w:rsidP="002D2F69">
      <w:pPr>
        <w:spacing w:line="360" w:lineRule="auto"/>
        <w:rPr>
          <w:rFonts w:ascii="Arial" w:hAnsi="Arial" w:cs="Arial"/>
        </w:rPr>
      </w:pPr>
    </w:p>
    <w:p w14:paraId="16A80719"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Frontiers In. (2017). Season and Weather Effects on Travel-Related Mood and Travel Satisfaction. [Online] Available at: </w:t>
      </w:r>
      <w:hyperlink r:id="rId17" w:history="1">
        <w:r w:rsidRPr="0020039F">
          <w:rPr>
            <w:rStyle w:val="Hyperlink"/>
            <w:rFonts w:ascii="Arial" w:eastAsiaTheme="minorEastAsia" w:hAnsi="Arial" w:cs="Arial"/>
            <w:color w:val="000000" w:themeColor="text1"/>
          </w:rPr>
          <w:t>https://www.frontiersin.org/articles/10.3389/fpsyg.2017.00140/full</w:t>
        </w:r>
      </w:hyperlink>
      <w:r w:rsidRPr="0020039F">
        <w:rPr>
          <w:rFonts w:ascii="Arial" w:hAnsi="Arial" w:cs="Arial"/>
          <w:color w:val="000000" w:themeColor="text1"/>
        </w:rPr>
        <w:t>. [Accessed 9 April 2019].</w:t>
      </w:r>
    </w:p>
    <w:p w14:paraId="4724F970" w14:textId="77777777" w:rsidR="002D2F69" w:rsidRPr="0020039F" w:rsidRDefault="002D2F69" w:rsidP="002D2F69">
      <w:pPr>
        <w:spacing w:line="360" w:lineRule="auto"/>
        <w:rPr>
          <w:rFonts w:ascii="Arial" w:hAnsi="Arial" w:cs="Arial"/>
        </w:rPr>
      </w:pPr>
    </w:p>
    <w:p w14:paraId="70820FBB"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GOV. (2018). Working age population. [Online] Available at: </w:t>
      </w:r>
      <w:hyperlink r:id="rId18" w:history="1">
        <w:r w:rsidRPr="0020039F">
          <w:rPr>
            <w:rStyle w:val="Hyperlink"/>
            <w:rFonts w:ascii="Arial" w:hAnsi="Arial" w:cs="Arial"/>
            <w:color w:val="000000" w:themeColor="text1"/>
          </w:rPr>
          <w:t>https://www.ethnicity-facts-figures.service.gov.uk/british-population/demographics/working-age-population/latest</w:t>
        </w:r>
      </w:hyperlink>
      <w:r w:rsidRPr="0020039F">
        <w:rPr>
          <w:rFonts w:ascii="Arial" w:hAnsi="Arial" w:cs="Arial"/>
          <w:color w:val="000000" w:themeColor="text1"/>
        </w:rPr>
        <w:t>. [Accessed 2 April 2019].</w:t>
      </w:r>
    </w:p>
    <w:p w14:paraId="48A2752A" w14:textId="77777777" w:rsidR="002D2F69" w:rsidRPr="0020039F" w:rsidRDefault="002D2F69" w:rsidP="002D2F69">
      <w:pPr>
        <w:spacing w:line="360" w:lineRule="auto"/>
        <w:rPr>
          <w:rFonts w:ascii="Arial" w:hAnsi="Arial" w:cs="Arial"/>
          <w:color w:val="000000" w:themeColor="text1"/>
        </w:rPr>
      </w:pPr>
    </w:p>
    <w:p w14:paraId="1B75AC65"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GOV. (2019). School attendance and absence. [Online] Available at: </w:t>
      </w:r>
      <w:hyperlink r:id="rId19" w:history="1">
        <w:r w:rsidRPr="0020039F">
          <w:rPr>
            <w:rStyle w:val="Hyperlink"/>
            <w:rFonts w:ascii="Arial" w:hAnsi="Arial" w:cs="Arial"/>
            <w:color w:val="000000" w:themeColor="text1"/>
          </w:rPr>
          <w:t>https://www.gov.uk/school-attendance-absence</w:t>
        </w:r>
      </w:hyperlink>
      <w:r w:rsidRPr="0020039F">
        <w:rPr>
          <w:rFonts w:ascii="Arial" w:hAnsi="Arial" w:cs="Arial"/>
          <w:color w:val="000000" w:themeColor="text1"/>
        </w:rPr>
        <w:t>. [Accessed 2 April 2019].</w:t>
      </w:r>
    </w:p>
    <w:p w14:paraId="0C6353E5" w14:textId="77777777" w:rsidR="002D2F69" w:rsidRPr="0020039F" w:rsidRDefault="002D2F69" w:rsidP="002D2F69">
      <w:pPr>
        <w:spacing w:line="360" w:lineRule="auto"/>
        <w:rPr>
          <w:rFonts w:ascii="Arial" w:hAnsi="Arial" w:cs="Arial"/>
          <w:color w:val="000000" w:themeColor="text1"/>
        </w:rPr>
      </w:pPr>
    </w:p>
    <w:p w14:paraId="59962A51" w14:textId="77777777" w:rsidR="002D2F69" w:rsidRPr="0020039F" w:rsidRDefault="002D2F69" w:rsidP="002D2F69">
      <w:pPr>
        <w:spacing w:line="360" w:lineRule="auto"/>
        <w:rPr>
          <w:rFonts w:ascii="Arial" w:hAnsi="Arial" w:cs="Arial"/>
          <w:color w:val="000000" w:themeColor="text1"/>
          <w:shd w:val="clear" w:color="auto" w:fill="FFFFFF"/>
        </w:rPr>
      </w:pPr>
      <w:r w:rsidRPr="0020039F">
        <w:rPr>
          <w:rFonts w:ascii="Arial" w:hAnsi="Arial" w:cs="Arial"/>
          <w:color w:val="000000" w:themeColor="text1"/>
          <w:shd w:val="clear" w:color="auto" w:fill="FFFFFF"/>
        </w:rPr>
        <w:t>Heery, E. &amp; Noon, M. (2009). </w:t>
      </w:r>
      <w:r w:rsidRPr="0020039F">
        <w:rPr>
          <w:rFonts w:ascii="Arial" w:hAnsi="Arial" w:cs="Arial"/>
          <w:i/>
          <w:iCs/>
          <w:color w:val="000000" w:themeColor="text1"/>
          <w:shd w:val="clear" w:color="auto" w:fill="FFFFFF"/>
        </w:rPr>
        <w:t>A Dictionary of Human Resource Management</w:t>
      </w:r>
      <w:r w:rsidRPr="0020039F">
        <w:rPr>
          <w:rFonts w:ascii="Arial" w:hAnsi="Arial" w:cs="Arial"/>
          <w:color w:val="000000" w:themeColor="text1"/>
          <w:shd w:val="clear" w:color="auto" w:fill="FFFFFF"/>
        </w:rPr>
        <w:t>, Oxford University Press. 3</w:t>
      </w:r>
      <w:r w:rsidRPr="0020039F">
        <w:rPr>
          <w:rFonts w:ascii="Arial" w:hAnsi="Arial" w:cs="Arial"/>
          <w:color w:val="000000" w:themeColor="text1"/>
          <w:shd w:val="clear" w:color="auto" w:fill="FFFFFF"/>
          <w:vertAlign w:val="superscript"/>
        </w:rPr>
        <w:t>rd</w:t>
      </w:r>
      <w:r w:rsidRPr="0020039F">
        <w:rPr>
          <w:rFonts w:ascii="Arial" w:hAnsi="Arial" w:cs="Arial"/>
          <w:color w:val="000000" w:themeColor="text1"/>
          <w:shd w:val="clear" w:color="auto" w:fill="FFFFFF"/>
        </w:rPr>
        <w:t xml:space="preserve"> Ed.</w:t>
      </w:r>
    </w:p>
    <w:p w14:paraId="70E2531E" w14:textId="77777777" w:rsidR="002D2F69" w:rsidRPr="0020039F" w:rsidRDefault="002D2F69" w:rsidP="002D2F69">
      <w:pPr>
        <w:spacing w:line="360" w:lineRule="auto"/>
        <w:rPr>
          <w:rFonts w:ascii="Arial" w:hAnsi="Arial" w:cs="Arial"/>
          <w:color w:val="000000" w:themeColor="text1"/>
        </w:rPr>
      </w:pPr>
    </w:p>
    <w:p w14:paraId="359BA31B"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Independent. (2016). The best companies to have a job interview with revealed. [Online] Available at: </w:t>
      </w:r>
      <w:hyperlink r:id="rId20" w:history="1">
        <w:r w:rsidRPr="0020039F">
          <w:rPr>
            <w:rStyle w:val="Hyperlink"/>
            <w:rFonts w:ascii="Arial" w:hAnsi="Arial" w:cs="Arial"/>
            <w:color w:val="000000" w:themeColor="text1"/>
          </w:rPr>
          <w:t>https://www.independent.co.uk/news/business/news/best-companies-to-have-job-interviews-with-topshop-easyjet-waitrose-primark-edf-glassdoor-a7335611.html</w:t>
        </w:r>
      </w:hyperlink>
      <w:r w:rsidRPr="0020039F">
        <w:rPr>
          <w:rFonts w:ascii="Arial" w:hAnsi="Arial" w:cs="Arial"/>
          <w:color w:val="000000" w:themeColor="text1"/>
        </w:rPr>
        <w:t>. [Accessed 24 March 2019].</w:t>
      </w:r>
    </w:p>
    <w:p w14:paraId="2ECD0A5E" w14:textId="77777777" w:rsidR="002D2F69" w:rsidRPr="0020039F" w:rsidRDefault="002D2F69" w:rsidP="002D2F69">
      <w:pPr>
        <w:spacing w:line="360" w:lineRule="auto"/>
        <w:rPr>
          <w:rFonts w:ascii="Arial" w:hAnsi="Arial" w:cs="Arial"/>
          <w:color w:val="000000" w:themeColor="text1"/>
        </w:rPr>
      </w:pPr>
    </w:p>
    <w:p w14:paraId="0B137D89"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Independent. (2018). Legoland should be renamed ‘Deep Fried Crap Land’ due to poor food on offer, researchers say. [Online] Available at: </w:t>
      </w:r>
      <w:hyperlink r:id="rId21" w:history="1">
        <w:r w:rsidRPr="0020039F">
          <w:rPr>
            <w:rStyle w:val="Hyperlink"/>
            <w:rFonts w:ascii="Arial" w:hAnsi="Arial" w:cs="Arial"/>
            <w:color w:val="000000" w:themeColor="text1"/>
          </w:rPr>
          <w:t>https://www.independent.co.uk/news/uk/home-news/legoland-windsor-food-nutrition-unhealthy-meal-drinks-children-family-a8597316.html</w:t>
        </w:r>
      </w:hyperlink>
      <w:r w:rsidRPr="0020039F">
        <w:rPr>
          <w:rFonts w:ascii="Arial" w:hAnsi="Arial" w:cs="Arial"/>
          <w:color w:val="000000" w:themeColor="text1"/>
        </w:rPr>
        <w:t>. [Accessed 19 March 2019].</w:t>
      </w:r>
    </w:p>
    <w:p w14:paraId="05C3ABE4" w14:textId="77777777" w:rsidR="002D2F69" w:rsidRPr="0020039F" w:rsidRDefault="002D2F69" w:rsidP="002D2F69">
      <w:pPr>
        <w:spacing w:line="360" w:lineRule="auto"/>
        <w:rPr>
          <w:rFonts w:ascii="Arial" w:hAnsi="Arial" w:cs="Arial"/>
          <w:color w:val="000000" w:themeColor="text1"/>
        </w:rPr>
      </w:pPr>
    </w:p>
    <w:p w14:paraId="288CFF99" w14:textId="3D46779C" w:rsidR="001530C2" w:rsidRPr="0020039F" w:rsidRDefault="001530C2" w:rsidP="001530C2">
      <w:pPr>
        <w:spacing w:line="360" w:lineRule="auto"/>
        <w:rPr>
          <w:rFonts w:ascii="Arial" w:hAnsi="Arial" w:cs="Arial"/>
        </w:rPr>
      </w:pPr>
      <w:r w:rsidRPr="0020039F">
        <w:rPr>
          <w:rFonts w:ascii="Arial" w:hAnsi="Arial" w:cs="Arial"/>
          <w:color w:val="000000" w:themeColor="text1"/>
          <w:shd w:val="clear" w:color="auto" w:fill="FFFFFF"/>
        </w:rPr>
        <w:lastRenderedPageBreak/>
        <w:t>Ishaq Bhatti, M., Awan, H. &amp; Razaq, Z. (2014). The key performance indicators (KPIs) and their impact on overall organizational performance. </w:t>
      </w:r>
      <w:r w:rsidRPr="0020039F">
        <w:rPr>
          <w:rFonts w:ascii="Arial" w:hAnsi="Arial" w:cs="Arial"/>
          <w:i/>
          <w:iCs/>
          <w:color w:val="000000" w:themeColor="text1"/>
          <w:shd w:val="clear" w:color="auto" w:fill="FFFFFF"/>
        </w:rPr>
        <w:t>Quality &amp; Quantity</w:t>
      </w:r>
      <w:r w:rsidRPr="0020039F">
        <w:rPr>
          <w:rFonts w:ascii="Arial" w:hAnsi="Arial" w:cs="Arial"/>
          <w:color w:val="000000" w:themeColor="text1"/>
          <w:shd w:val="clear" w:color="auto" w:fill="FFFFFF"/>
        </w:rPr>
        <w:t xml:space="preserve">, </w:t>
      </w:r>
      <w:r w:rsidR="00956513" w:rsidRPr="0020039F">
        <w:rPr>
          <w:rFonts w:ascii="Arial" w:hAnsi="Arial" w:cs="Arial"/>
          <w:color w:val="000000" w:themeColor="text1"/>
          <w:shd w:val="clear" w:color="auto" w:fill="FFFFFF"/>
        </w:rPr>
        <w:t xml:space="preserve">Vol: </w:t>
      </w:r>
      <w:r w:rsidRPr="0020039F">
        <w:rPr>
          <w:rFonts w:ascii="Arial" w:hAnsi="Arial" w:cs="Arial"/>
          <w:color w:val="000000" w:themeColor="text1"/>
          <w:shd w:val="clear" w:color="auto" w:fill="FFFFFF"/>
        </w:rPr>
        <w:t>48</w:t>
      </w:r>
      <w:r w:rsidR="00956513" w:rsidRPr="0020039F">
        <w:rPr>
          <w:rFonts w:ascii="Arial" w:hAnsi="Arial" w:cs="Arial"/>
          <w:color w:val="000000" w:themeColor="text1"/>
          <w:shd w:val="clear" w:color="auto" w:fill="FFFFFF"/>
        </w:rPr>
        <w:t xml:space="preserve"> Iss: </w:t>
      </w:r>
      <w:r w:rsidRPr="0020039F">
        <w:rPr>
          <w:rFonts w:ascii="Arial" w:hAnsi="Arial" w:cs="Arial"/>
          <w:color w:val="000000" w:themeColor="text1"/>
          <w:shd w:val="clear" w:color="auto" w:fill="FFFFFF"/>
        </w:rPr>
        <w:t>6, pp.3127–3143.</w:t>
      </w:r>
    </w:p>
    <w:p w14:paraId="7402A0E8" w14:textId="77777777" w:rsidR="001530C2" w:rsidRPr="0020039F" w:rsidRDefault="001530C2" w:rsidP="002D2F69">
      <w:pPr>
        <w:spacing w:line="360" w:lineRule="auto"/>
        <w:rPr>
          <w:rFonts w:ascii="Arial" w:hAnsi="Arial" w:cs="Arial"/>
          <w:color w:val="000000" w:themeColor="text1"/>
          <w:shd w:val="clear" w:color="auto" w:fill="FFFFFF"/>
        </w:rPr>
      </w:pPr>
    </w:p>
    <w:p w14:paraId="3EA6095E" w14:textId="4436590A" w:rsidR="002D2F69" w:rsidRPr="0020039F" w:rsidRDefault="002D2F69" w:rsidP="002D2F69">
      <w:pPr>
        <w:spacing w:line="360" w:lineRule="auto"/>
        <w:rPr>
          <w:rFonts w:ascii="Arial" w:hAnsi="Arial" w:cs="Arial"/>
          <w:color w:val="000000" w:themeColor="text1"/>
          <w:shd w:val="clear" w:color="auto" w:fill="FFFFFF"/>
        </w:rPr>
      </w:pPr>
      <w:r w:rsidRPr="0020039F">
        <w:rPr>
          <w:rFonts w:ascii="Arial" w:hAnsi="Arial" w:cs="Arial"/>
          <w:color w:val="000000" w:themeColor="text1"/>
          <w:shd w:val="clear" w:color="auto" w:fill="FFFFFF"/>
        </w:rPr>
        <w:t>KOURTELI, L. (2000). Scanning the business environment: some conceptual issues. </w:t>
      </w:r>
      <w:r w:rsidRPr="0020039F">
        <w:rPr>
          <w:rFonts w:ascii="Arial" w:hAnsi="Arial" w:cs="Arial"/>
          <w:i/>
          <w:iCs/>
          <w:color w:val="000000" w:themeColor="text1"/>
          <w:shd w:val="clear" w:color="auto" w:fill="FFFFFF"/>
        </w:rPr>
        <w:t>Benchmarking, </w:t>
      </w:r>
      <w:r w:rsidRPr="0020039F">
        <w:rPr>
          <w:rFonts w:ascii="Arial" w:hAnsi="Arial" w:cs="Arial"/>
          <w:iCs/>
          <w:color w:val="000000" w:themeColor="text1"/>
          <w:shd w:val="clear" w:color="auto" w:fill="FFFFFF"/>
        </w:rPr>
        <w:t>Vol:</w:t>
      </w:r>
      <w:r w:rsidRPr="0020039F">
        <w:rPr>
          <w:rFonts w:ascii="Arial" w:hAnsi="Arial" w:cs="Arial"/>
          <w:bCs/>
          <w:color w:val="000000" w:themeColor="text1"/>
          <w:shd w:val="clear" w:color="auto" w:fill="FFFFFF"/>
        </w:rPr>
        <w:t>7</w:t>
      </w:r>
      <w:r w:rsidRPr="0020039F">
        <w:rPr>
          <w:rFonts w:ascii="Arial" w:hAnsi="Arial" w:cs="Arial"/>
          <w:color w:val="000000" w:themeColor="text1"/>
          <w:shd w:val="clear" w:color="auto" w:fill="FFFFFF"/>
        </w:rPr>
        <w:t xml:space="preserve"> Iss:5, pp. 406-413.</w:t>
      </w:r>
    </w:p>
    <w:p w14:paraId="02C23631" w14:textId="77777777" w:rsidR="002D2F69" w:rsidRPr="0020039F" w:rsidRDefault="002D2F69" w:rsidP="002D2F69">
      <w:pPr>
        <w:spacing w:line="360" w:lineRule="auto"/>
        <w:rPr>
          <w:rFonts w:ascii="Arial" w:hAnsi="Arial" w:cs="Arial"/>
          <w:color w:val="000000" w:themeColor="text1"/>
          <w:shd w:val="clear" w:color="auto" w:fill="FFFFFF"/>
        </w:rPr>
      </w:pPr>
    </w:p>
    <w:p w14:paraId="6F1D076D" w14:textId="77777777" w:rsidR="00172723" w:rsidRPr="0020039F" w:rsidRDefault="00172723" w:rsidP="00172723">
      <w:pPr>
        <w:spacing w:line="360" w:lineRule="auto"/>
        <w:rPr>
          <w:rFonts w:ascii="Arial" w:hAnsi="Arial" w:cs="Arial"/>
        </w:rPr>
      </w:pPr>
      <w:r w:rsidRPr="0020039F">
        <w:rPr>
          <w:rFonts w:ascii="Arial" w:hAnsi="Arial" w:cs="Arial"/>
          <w:color w:val="000000" w:themeColor="text1"/>
        </w:rPr>
        <w:t>Merlin Entertainment. 2016. Annual Report 2017. [ONLINE] Available at: </w:t>
      </w:r>
      <w:hyperlink r:id="rId22" w:history="1">
        <w:r w:rsidRPr="0020039F">
          <w:rPr>
            <w:rStyle w:val="Hyperlink"/>
            <w:rFonts w:ascii="Arial" w:eastAsiaTheme="minorEastAsia" w:hAnsi="Arial" w:cs="Arial"/>
            <w:color w:val="000000" w:themeColor="text1"/>
          </w:rPr>
          <w:t>https://moodle.uwtsd.ac.uk/pluginfile.php/241740/mod_resource/content/1/merlin%20entertainment%20annual%20accounts.pdf</w:t>
        </w:r>
      </w:hyperlink>
      <w:r w:rsidRPr="0020039F">
        <w:rPr>
          <w:rFonts w:ascii="Arial" w:hAnsi="Arial" w:cs="Arial"/>
          <w:color w:val="000000" w:themeColor="text1"/>
        </w:rPr>
        <w:t>. [Accessed 26 April 2019].</w:t>
      </w:r>
    </w:p>
    <w:p w14:paraId="1F0B9269" w14:textId="77777777" w:rsidR="00172723" w:rsidRPr="0020039F" w:rsidRDefault="00172723" w:rsidP="002D2F69">
      <w:pPr>
        <w:spacing w:line="360" w:lineRule="auto"/>
        <w:rPr>
          <w:rFonts w:ascii="Arial" w:hAnsi="Arial" w:cs="Arial"/>
          <w:color w:val="000000" w:themeColor="text1"/>
        </w:rPr>
      </w:pPr>
    </w:p>
    <w:p w14:paraId="6FA59D83" w14:textId="5FECEB4B"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Office for National Statistics. (2018). Overview of the UK population: November 2018. [Online] Available at: </w:t>
      </w:r>
      <w:hyperlink r:id="rId23" w:history="1">
        <w:r w:rsidRPr="0020039F">
          <w:rPr>
            <w:rStyle w:val="Hyperlink"/>
            <w:rFonts w:ascii="Arial" w:eastAsiaTheme="minorEastAsia" w:hAnsi="Arial" w:cs="Arial"/>
            <w:color w:val="000000" w:themeColor="text1"/>
          </w:rPr>
          <w:t>https://www.ons.gov.uk/peoplepopulationandcommunity/populationandmigration/populationestimates/articles/overviewoftheukpopulation/november2018</w:t>
        </w:r>
      </w:hyperlink>
      <w:r w:rsidRPr="0020039F">
        <w:rPr>
          <w:rFonts w:ascii="Arial" w:hAnsi="Arial" w:cs="Arial"/>
          <w:color w:val="000000" w:themeColor="text1"/>
        </w:rPr>
        <w:t>. [Accessed 11 April 2019].</w:t>
      </w:r>
    </w:p>
    <w:p w14:paraId="3F988EC6" w14:textId="77777777" w:rsidR="002D2F69" w:rsidRPr="0020039F" w:rsidRDefault="002D2F69" w:rsidP="002D2F69">
      <w:pPr>
        <w:spacing w:line="360" w:lineRule="auto"/>
        <w:rPr>
          <w:rFonts w:ascii="Arial" w:hAnsi="Arial" w:cs="Arial"/>
          <w:color w:val="000000" w:themeColor="text1"/>
        </w:rPr>
      </w:pPr>
    </w:p>
    <w:p w14:paraId="5AAA06CA"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Office for National Statistics. (2019). Unemployment rate (aged 16 and over, seasonally adjusted). [Online] Available at: </w:t>
      </w:r>
      <w:hyperlink r:id="rId24" w:history="1">
        <w:r w:rsidRPr="0020039F">
          <w:rPr>
            <w:rStyle w:val="Hyperlink"/>
            <w:rFonts w:ascii="Arial" w:hAnsi="Arial" w:cs="Arial"/>
            <w:color w:val="000000" w:themeColor="text1"/>
          </w:rPr>
          <w:t>https://www.ons.gov.uk/employmentandlabourmarket/peoplenotinwork/unemployment/timeseries/mgsx/lms</w:t>
        </w:r>
      </w:hyperlink>
      <w:r w:rsidRPr="0020039F">
        <w:rPr>
          <w:rFonts w:ascii="Arial" w:hAnsi="Arial" w:cs="Arial"/>
          <w:color w:val="000000" w:themeColor="text1"/>
        </w:rPr>
        <w:t>. [Accessed 17 April 2019].</w:t>
      </w:r>
    </w:p>
    <w:p w14:paraId="47D34A73" w14:textId="77777777" w:rsidR="002D2F69" w:rsidRPr="0020039F" w:rsidRDefault="002D2F69" w:rsidP="002D2F69">
      <w:pPr>
        <w:spacing w:line="360" w:lineRule="auto"/>
        <w:rPr>
          <w:rFonts w:ascii="Arial" w:hAnsi="Arial" w:cs="Arial"/>
          <w:color w:val="000000" w:themeColor="text1"/>
        </w:rPr>
      </w:pPr>
    </w:p>
    <w:p w14:paraId="0FDBFA2B"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Office for National Statistics. (2019). Which occupations are at highest risk of being automated? [Online] Available at: </w:t>
      </w:r>
      <w:hyperlink r:id="rId25" w:history="1">
        <w:r w:rsidRPr="0020039F">
          <w:rPr>
            <w:rStyle w:val="Hyperlink"/>
            <w:rFonts w:ascii="Arial" w:eastAsiaTheme="minorEastAsia" w:hAnsi="Arial" w:cs="Arial"/>
            <w:color w:val="000000" w:themeColor="text1"/>
          </w:rPr>
          <w:t>https://www.ons.gov.uk/employmentandlabourmarket/peopleinwork/employmentandemployeetypes/articles/whichoccupationsareathighestriskofbeingautomated/2019-03-25</w:t>
        </w:r>
      </w:hyperlink>
      <w:r w:rsidRPr="0020039F">
        <w:rPr>
          <w:rFonts w:ascii="Arial" w:hAnsi="Arial" w:cs="Arial"/>
          <w:color w:val="000000" w:themeColor="text1"/>
        </w:rPr>
        <w:t>. [Accessed 29 March 2019].</w:t>
      </w:r>
    </w:p>
    <w:p w14:paraId="0518F5AD" w14:textId="77777777" w:rsidR="002D2F69" w:rsidRPr="0020039F" w:rsidRDefault="002D2F69" w:rsidP="002D2F69">
      <w:pPr>
        <w:spacing w:line="360" w:lineRule="auto"/>
        <w:rPr>
          <w:rFonts w:ascii="Arial" w:hAnsi="Arial" w:cs="Arial"/>
        </w:rPr>
      </w:pPr>
    </w:p>
    <w:p w14:paraId="2995AE36"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Statista. (2018). Share of individuals who purchased tickets for events online in Great Britain in 2018, by age and gender. [Online] Available at: </w:t>
      </w:r>
      <w:hyperlink r:id="rId26" w:history="1">
        <w:r w:rsidRPr="0020039F">
          <w:rPr>
            <w:rStyle w:val="Hyperlink"/>
            <w:rFonts w:ascii="Arial" w:eastAsiaTheme="minorEastAsia" w:hAnsi="Arial" w:cs="Arial"/>
            <w:color w:val="000000" w:themeColor="text1"/>
          </w:rPr>
          <w:t>https://www.statista.com/statistics/286113/event-tickets-online-purchasing-in-great-britain-by-demographic/</w:t>
        </w:r>
      </w:hyperlink>
      <w:r w:rsidRPr="0020039F">
        <w:rPr>
          <w:rFonts w:ascii="Arial" w:hAnsi="Arial" w:cs="Arial"/>
          <w:color w:val="000000" w:themeColor="text1"/>
        </w:rPr>
        <w:t>. [Accessed 26 March 2019].</w:t>
      </w:r>
    </w:p>
    <w:p w14:paraId="6E492894" w14:textId="77777777" w:rsidR="002D2F69" w:rsidRPr="0020039F" w:rsidRDefault="002D2F69" w:rsidP="002D2F69">
      <w:pPr>
        <w:spacing w:line="360" w:lineRule="auto"/>
        <w:rPr>
          <w:rFonts w:ascii="Arial" w:hAnsi="Arial" w:cs="Arial"/>
        </w:rPr>
      </w:pPr>
    </w:p>
    <w:p w14:paraId="07A6A33D"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lastRenderedPageBreak/>
        <w:t>Statista. (2019). Attendance at Legoland Windsor theme park in the United Kingdom (UK) from 2009 to 2017* (in millions). [Online] Available at: </w:t>
      </w:r>
      <w:hyperlink r:id="rId27" w:history="1">
        <w:r w:rsidRPr="0020039F">
          <w:rPr>
            <w:rStyle w:val="Hyperlink"/>
            <w:rFonts w:ascii="Arial" w:hAnsi="Arial" w:cs="Arial"/>
            <w:color w:val="000000" w:themeColor="text1"/>
          </w:rPr>
          <w:t>https://www.statista.com/statistics/641530/attendance-at-the-legoland-windsor-uk-theme-park/</w:t>
        </w:r>
      </w:hyperlink>
      <w:r w:rsidRPr="0020039F">
        <w:rPr>
          <w:rFonts w:ascii="Arial" w:hAnsi="Arial" w:cs="Arial"/>
          <w:color w:val="000000" w:themeColor="text1"/>
        </w:rPr>
        <w:t>. [Accessed 19 March 2019].</w:t>
      </w:r>
    </w:p>
    <w:p w14:paraId="1ED11D2D" w14:textId="77777777" w:rsidR="002D2F69" w:rsidRPr="0020039F" w:rsidRDefault="002D2F69" w:rsidP="002D2F69">
      <w:pPr>
        <w:spacing w:line="360" w:lineRule="auto"/>
        <w:rPr>
          <w:rFonts w:ascii="Arial" w:hAnsi="Arial" w:cs="Arial"/>
          <w:color w:val="000000" w:themeColor="text1"/>
        </w:rPr>
      </w:pPr>
    </w:p>
    <w:p w14:paraId="5758FBCC"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The Guardian. (2019). UK unemployment falls to 44-year low despite Brexit fears. [Online] Available at: </w:t>
      </w:r>
      <w:hyperlink r:id="rId28" w:history="1">
        <w:r w:rsidRPr="0020039F">
          <w:rPr>
            <w:rStyle w:val="Hyperlink"/>
            <w:rFonts w:ascii="Arial" w:hAnsi="Arial" w:cs="Arial"/>
            <w:color w:val="000000" w:themeColor="text1"/>
          </w:rPr>
          <w:t>https://www.theguardian.com/business/2019/mar/19/uk-unemployment-falls-brexit-jobless-rate</w:t>
        </w:r>
      </w:hyperlink>
      <w:r w:rsidRPr="0020039F">
        <w:rPr>
          <w:rFonts w:ascii="Arial" w:hAnsi="Arial" w:cs="Arial"/>
          <w:color w:val="000000" w:themeColor="text1"/>
        </w:rPr>
        <w:t>. [Accessed 20 March 2019].</w:t>
      </w:r>
    </w:p>
    <w:p w14:paraId="0BC0A0A5" w14:textId="77777777" w:rsidR="002D2F69" w:rsidRPr="0020039F" w:rsidRDefault="002D2F69" w:rsidP="002D2F69">
      <w:pPr>
        <w:spacing w:line="360" w:lineRule="auto"/>
        <w:rPr>
          <w:rFonts w:ascii="Arial" w:hAnsi="Arial" w:cs="Arial"/>
          <w:color w:val="000000" w:themeColor="text1"/>
        </w:rPr>
      </w:pPr>
    </w:p>
    <w:p w14:paraId="77DFA41E" w14:textId="77777777" w:rsidR="002D2F69" w:rsidRPr="0020039F" w:rsidRDefault="002D2F69" w:rsidP="002D2F69">
      <w:pPr>
        <w:spacing w:line="360" w:lineRule="auto"/>
        <w:rPr>
          <w:rFonts w:ascii="Arial" w:hAnsi="Arial" w:cs="Arial"/>
          <w:color w:val="000000" w:themeColor="text1"/>
        </w:rPr>
      </w:pPr>
      <w:r w:rsidRPr="0020039F">
        <w:rPr>
          <w:rFonts w:ascii="Arial" w:hAnsi="Arial" w:cs="Arial"/>
          <w:color w:val="000000" w:themeColor="text1"/>
        </w:rPr>
        <w:t>The Telegraph. (2019). Market report: IG shares hit by fall in market volatility. [Online] Available at: </w:t>
      </w:r>
      <w:hyperlink r:id="rId29" w:history="1">
        <w:r w:rsidRPr="0020039F">
          <w:rPr>
            <w:rStyle w:val="Hyperlink"/>
            <w:rFonts w:ascii="Arial" w:hAnsi="Arial" w:cs="Arial"/>
            <w:color w:val="000000" w:themeColor="text1"/>
          </w:rPr>
          <w:t>https://www.telegraph.co.uk/business/2019/03/21/market-reportig-shares-hit-fall-market-volatility/</w:t>
        </w:r>
      </w:hyperlink>
      <w:r w:rsidRPr="0020039F">
        <w:rPr>
          <w:rFonts w:ascii="Arial" w:hAnsi="Arial" w:cs="Arial"/>
          <w:color w:val="000000" w:themeColor="text1"/>
        </w:rPr>
        <w:t>. [Accessed 31 March 2019].</w:t>
      </w:r>
    </w:p>
    <w:p w14:paraId="0C46F958" w14:textId="77777777" w:rsidR="00A774CF" w:rsidRPr="0020039F" w:rsidRDefault="00A774CF" w:rsidP="002441E2">
      <w:pPr>
        <w:spacing w:line="360" w:lineRule="auto"/>
        <w:rPr>
          <w:rFonts w:ascii="Arial" w:eastAsiaTheme="majorEastAsia" w:hAnsi="Arial" w:cs="Arial"/>
          <w:color w:val="2E74B5" w:themeColor="accent1" w:themeShade="BF"/>
        </w:rPr>
      </w:pPr>
      <w:r w:rsidRPr="0020039F">
        <w:rPr>
          <w:rFonts w:ascii="Arial" w:hAnsi="Arial" w:cs="Arial"/>
        </w:rPr>
        <w:br w:type="page"/>
      </w:r>
    </w:p>
    <w:p w14:paraId="1F533E95" w14:textId="2BC2FCCF" w:rsidR="003D0037" w:rsidRPr="0020039F" w:rsidRDefault="009324A6" w:rsidP="003D0037">
      <w:pPr>
        <w:pStyle w:val="Heading1"/>
        <w:spacing w:line="360" w:lineRule="auto"/>
        <w:rPr>
          <w:rFonts w:ascii="Arial" w:hAnsi="Arial" w:cs="Arial"/>
          <w:sz w:val="24"/>
          <w:szCs w:val="24"/>
        </w:rPr>
      </w:pPr>
      <w:bookmarkStart w:id="17" w:name="_Toc7336425"/>
      <w:r w:rsidRPr="0020039F">
        <w:rPr>
          <w:rFonts w:ascii="Arial" w:hAnsi="Arial" w:cs="Arial"/>
          <w:sz w:val="24"/>
          <w:szCs w:val="24"/>
        </w:rPr>
        <w:lastRenderedPageBreak/>
        <w:t>Reference List</w:t>
      </w:r>
      <w:bookmarkEnd w:id="17"/>
    </w:p>
    <w:p w14:paraId="579493E6" w14:textId="4102E0EB"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t>AECOM/TEA. (2018). Global Attractions Attendance Report. [Online] Available at: </w:t>
      </w:r>
      <w:hyperlink r:id="rId30" w:history="1">
        <w:r w:rsidRPr="0020039F">
          <w:rPr>
            <w:rStyle w:val="Hyperlink"/>
            <w:rFonts w:ascii="Arial" w:hAnsi="Arial" w:cs="Arial"/>
            <w:color w:val="000000" w:themeColor="text1"/>
          </w:rPr>
          <w:t>http://www.teaconnect.org/images/files/TEA_268_653730_180517.pdf</w:t>
        </w:r>
      </w:hyperlink>
      <w:r w:rsidRPr="0020039F">
        <w:rPr>
          <w:rFonts w:ascii="Arial" w:hAnsi="Arial" w:cs="Arial"/>
          <w:color w:val="000000" w:themeColor="text1"/>
        </w:rPr>
        <w:t>. [Accessed 1 April 2019].</w:t>
      </w:r>
    </w:p>
    <w:p w14:paraId="4D0360EE" w14:textId="77777777" w:rsidR="003D0037" w:rsidRPr="0020039F" w:rsidRDefault="003D0037" w:rsidP="00CE62CF">
      <w:pPr>
        <w:spacing w:line="360" w:lineRule="auto"/>
        <w:rPr>
          <w:rFonts w:ascii="Arial" w:hAnsi="Arial" w:cs="Arial"/>
          <w:color w:val="000000" w:themeColor="text1"/>
        </w:rPr>
      </w:pPr>
    </w:p>
    <w:p w14:paraId="79FABA1D" w14:textId="69EC4831"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t>Armstrong, M., (2006). </w:t>
      </w:r>
      <w:r w:rsidRPr="0020039F">
        <w:rPr>
          <w:rFonts w:ascii="Arial" w:hAnsi="Arial" w:cs="Arial"/>
          <w:i/>
          <w:iCs/>
          <w:color w:val="000000" w:themeColor="text1"/>
        </w:rPr>
        <w:t>A handbook of human resource management practice</w:t>
      </w:r>
      <w:r w:rsidRPr="0020039F">
        <w:rPr>
          <w:rFonts w:ascii="Arial" w:hAnsi="Arial" w:cs="Arial"/>
          <w:color w:val="000000" w:themeColor="text1"/>
        </w:rPr>
        <w:t>. 10th ed. London: Kogan Page.</w:t>
      </w:r>
    </w:p>
    <w:p w14:paraId="25757BAB" w14:textId="77777777" w:rsidR="003D0037" w:rsidRPr="0020039F" w:rsidRDefault="003D0037" w:rsidP="00CE62CF">
      <w:pPr>
        <w:spacing w:line="360" w:lineRule="auto"/>
        <w:rPr>
          <w:rFonts w:ascii="Arial" w:hAnsi="Arial" w:cs="Arial"/>
          <w:color w:val="000000" w:themeColor="text1"/>
        </w:rPr>
      </w:pPr>
    </w:p>
    <w:p w14:paraId="22C2E964" w14:textId="688A19AE" w:rsidR="003D0037" w:rsidRPr="0020039F" w:rsidRDefault="003D0037" w:rsidP="00CE62CF">
      <w:pPr>
        <w:spacing w:line="360" w:lineRule="auto"/>
        <w:rPr>
          <w:rFonts w:ascii="Arial" w:hAnsi="Arial" w:cs="Arial"/>
          <w:color w:val="000000" w:themeColor="text1"/>
          <w:shd w:val="clear" w:color="auto" w:fill="FFFFFF"/>
        </w:rPr>
      </w:pPr>
      <w:r w:rsidRPr="0020039F">
        <w:rPr>
          <w:rFonts w:ascii="Arial" w:hAnsi="Arial" w:cs="Arial"/>
          <w:color w:val="000000" w:themeColor="text1"/>
          <w:shd w:val="clear" w:color="auto" w:fill="FFFFFF"/>
        </w:rPr>
        <w:t>Barmes, L. (2008). equality and diversity. </w:t>
      </w:r>
      <w:r w:rsidRPr="0020039F">
        <w:rPr>
          <w:rFonts w:ascii="Arial" w:hAnsi="Arial" w:cs="Arial"/>
          <w:i/>
          <w:iCs/>
          <w:color w:val="000000" w:themeColor="text1"/>
          <w:shd w:val="clear" w:color="auto" w:fill="FFFFFF"/>
        </w:rPr>
        <w:t>The New Oxford Companion to Law</w:t>
      </w:r>
      <w:r w:rsidRPr="0020039F">
        <w:rPr>
          <w:rFonts w:ascii="Arial" w:hAnsi="Arial" w:cs="Arial"/>
          <w:color w:val="000000" w:themeColor="text1"/>
          <w:shd w:val="clear" w:color="auto" w:fill="FFFFFF"/>
        </w:rPr>
        <w:t xml:space="preserve">, </w:t>
      </w:r>
      <w:r w:rsidR="00E31C2F" w:rsidRPr="0020039F">
        <w:rPr>
          <w:rFonts w:ascii="Arial" w:hAnsi="Arial" w:cs="Arial"/>
          <w:color w:val="000000" w:themeColor="text1"/>
          <w:shd w:val="clear" w:color="auto" w:fill="FFFFFF"/>
        </w:rPr>
        <w:t>pp. The</w:t>
      </w:r>
      <w:r w:rsidRPr="0020039F">
        <w:rPr>
          <w:rFonts w:ascii="Arial" w:hAnsi="Arial" w:cs="Arial"/>
          <w:color w:val="000000" w:themeColor="text1"/>
          <w:shd w:val="clear" w:color="auto" w:fill="FFFFFF"/>
        </w:rPr>
        <w:t xml:space="preserve"> New Oxford Companion to Law.</w:t>
      </w:r>
    </w:p>
    <w:p w14:paraId="129C7730" w14:textId="77777777" w:rsidR="003D0037" w:rsidRPr="0020039F" w:rsidRDefault="003D0037" w:rsidP="00CE62CF">
      <w:pPr>
        <w:spacing w:line="360" w:lineRule="auto"/>
        <w:rPr>
          <w:rFonts w:ascii="Arial" w:hAnsi="Arial" w:cs="Arial"/>
          <w:color w:val="000000" w:themeColor="text1"/>
          <w:shd w:val="clear" w:color="auto" w:fill="FFFFFF"/>
        </w:rPr>
      </w:pPr>
    </w:p>
    <w:p w14:paraId="2A8068BD" w14:textId="7CF509D8"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t>Bartel, A.P. (2004), “Human resource management and organizational performance: evidence from retail banking”, Industrial and Labour Relations Review, Vol: 57 Iss: 2, pp.181-203.</w:t>
      </w:r>
    </w:p>
    <w:p w14:paraId="5082D3D5" w14:textId="77777777" w:rsidR="003D0037" w:rsidRPr="0020039F" w:rsidRDefault="003D0037" w:rsidP="00CE62CF">
      <w:pPr>
        <w:spacing w:line="360" w:lineRule="auto"/>
        <w:rPr>
          <w:rFonts w:ascii="Arial" w:hAnsi="Arial" w:cs="Arial"/>
          <w:color w:val="000000" w:themeColor="text1"/>
        </w:rPr>
      </w:pPr>
    </w:p>
    <w:p w14:paraId="1B3ED21C" w14:textId="7AC0C75A"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t>BBC News. (2019). How does Brexit affect the pound? [Online] Available at: </w:t>
      </w:r>
      <w:hyperlink r:id="rId31" w:history="1">
        <w:r w:rsidRPr="0020039F">
          <w:rPr>
            <w:rStyle w:val="Hyperlink"/>
            <w:rFonts w:ascii="Arial" w:hAnsi="Arial" w:cs="Arial"/>
            <w:color w:val="000000" w:themeColor="text1"/>
          </w:rPr>
          <w:t>https://www.bbc.co.uk/news/business-46862790</w:t>
        </w:r>
      </w:hyperlink>
      <w:r w:rsidRPr="0020039F">
        <w:rPr>
          <w:rFonts w:ascii="Arial" w:hAnsi="Arial" w:cs="Arial"/>
          <w:color w:val="000000" w:themeColor="text1"/>
        </w:rPr>
        <w:t>. [Accessed 31 March 2019].</w:t>
      </w:r>
    </w:p>
    <w:p w14:paraId="7BBCA9FB" w14:textId="77777777" w:rsidR="003D0037" w:rsidRPr="0020039F" w:rsidRDefault="003D0037" w:rsidP="00CE62CF">
      <w:pPr>
        <w:spacing w:line="360" w:lineRule="auto"/>
        <w:rPr>
          <w:rFonts w:ascii="Arial" w:hAnsi="Arial" w:cs="Arial"/>
          <w:color w:val="000000" w:themeColor="text1"/>
        </w:rPr>
      </w:pPr>
    </w:p>
    <w:p w14:paraId="540F3F88" w14:textId="0E865F6D" w:rsidR="003D0037" w:rsidRPr="0020039F" w:rsidRDefault="003D0037" w:rsidP="003D0037">
      <w:pPr>
        <w:spacing w:line="360" w:lineRule="auto"/>
        <w:rPr>
          <w:rFonts w:ascii="Arial" w:hAnsi="Arial" w:cs="Arial"/>
          <w:color w:val="000000" w:themeColor="text1"/>
        </w:rPr>
      </w:pPr>
      <w:r w:rsidRPr="0020039F">
        <w:rPr>
          <w:rFonts w:ascii="Arial" w:hAnsi="Arial" w:cs="Arial"/>
          <w:color w:val="000000" w:themeColor="text1"/>
        </w:rPr>
        <w:t>BBC. (2017). Legoland owner warns of terrorism impact to its profits. [Online] Available at: </w:t>
      </w:r>
      <w:hyperlink r:id="rId32" w:history="1">
        <w:r w:rsidRPr="0020039F">
          <w:rPr>
            <w:rStyle w:val="Hyperlink"/>
            <w:rFonts w:ascii="Arial" w:eastAsiaTheme="minorEastAsia" w:hAnsi="Arial" w:cs="Arial"/>
            <w:color w:val="000000" w:themeColor="text1"/>
          </w:rPr>
          <w:t>https://www.bbc.co.uk/news/business-41637793</w:t>
        </w:r>
      </w:hyperlink>
      <w:r w:rsidRPr="0020039F">
        <w:rPr>
          <w:rFonts w:ascii="Arial" w:hAnsi="Arial" w:cs="Arial"/>
          <w:color w:val="000000" w:themeColor="text1"/>
        </w:rPr>
        <w:t>. [Accessed 16 April 2019].</w:t>
      </w:r>
    </w:p>
    <w:p w14:paraId="0DBFD42F" w14:textId="77777777" w:rsidR="003D0037" w:rsidRPr="0020039F" w:rsidRDefault="003D0037" w:rsidP="003D0037">
      <w:pPr>
        <w:spacing w:line="360" w:lineRule="auto"/>
        <w:rPr>
          <w:rFonts w:ascii="Arial" w:hAnsi="Arial" w:cs="Arial"/>
        </w:rPr>
      </w:pPr>
    </w:p>
    <w:p w14:paraId="6805298F" w14:textId="5F87A731" w:rsidR="003D0037" w:rsidRPr="0020039F" w:rsidRDefault="003D0037" w:rsidP="00CE62CF">
      <w:pPr>
        <w:spacing w:line="360" w:lineRule="auto"/>
        <w:rPr>
          <w:rFonts w:ascii="Arial" w:hAnsi="Arial" w:cs="Arial"/>
          <w:color w:val="000000" w:themeColor="text1"/>
          <w:shd w:val="clear" w:color="auto" w:fill="FFFFFF"/>
        </w:rPr>
      </w:pPr>
      <w:r w:rsidRPr="0020039F">
        <w:rPr>
          <w:rFonts w:ascii="Arial" w:hAnsi="Arial" w:cs="Arial"/>
          <w:color w:val="000000" w:themeColor="text1"/>
          <w:shd w:val="clear" w:color="auto" w:fill="FFFFFF"/>
        </w:rPr>
        <w:t>Burrows, D. (2004). "RETAILERS' QUICK RATIOS HOLD UP", </w:t>
      </w:r>
      <w:r w:rsidRPr="0020039F">
        <w:rPr>
          <w:rFonts w:ascii="Arial" w:hAnsi="Arial" w:cs="Arial"/>
          <w:i/>
          <w:iCs/>
          <w:color w:val="000000" w:themeColor="text1"/>
          <w:shd w:val="clear" w:color="auto" w:fill="FFFFFF"/>
        </w:rPr>
        <w:t>Women’s Wear Daily, </w:t>
      </w:r>
      <w:r w:rsidRPr="0020039F">
        <w:rPr>
          <w:rFonts w:ascii="Arial" w:hAnsi="Arial" w:cs="Arial"/>
          <w:color w:val="000000" w:themeColor="text1"/>
          <w:shd w:val="clear" w:color="auto" w:fill="FFFFFF"/>
        </w:rPr>
        <w:t>Vol: 187 Iss: 87, pp.16.</w:t>
      </w:r>
    </w:p>
    <w:p w14:paraId="74EE808D" w14:textId="77777777" w:rsidR="003D0037" w:rsidRPr="0020039F" w:rsidRDefault="003D0037" w:rsidP="00CE62CF">
      <w:pPr>
        <w:spacing w:line="360" w:lineRule="auto"/>
        <w:rPr>
          <w:rFonts w:ascii="Arial" w:hAnsi="Arial" w:cs="Arial"/>
          <w:color w:val="000000" w:themeColor="text1"/>
          <w:shd w:val="clear" w:color="auto" w:fill="FFFFFF"/>
        </w:rPr>
      </w:pPr>
    </w:p>
    <w:p w14:paraId="29183508" w14:textId="74E42EAF"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t>Business in the Community. (2012). Women and Work: The Facts. [Online] Available at: </w:t>
      </w:r>
      <w:hyperlink r:id="rId33" w:history="1">
        <w:r w:rsidRPr="0020039F">
          <w:rPr>
            <w:rStyle w:val="Hyperlink"/>
            <w:rFonts w:ascii="Arial" w:hAnsi="Arial" w:cs="Arial"/>
            <w:color w:val="000000" w:themeColor="text1"/>
          </w:rPr>
          <w:t>https://gender.bitc.org.uk/all-resources/factsheets/women-and-work-facts</w:t>
        </w:r>
      </w:hyperlink>
      <w:r w:rsidRPr="0020039F">
        <w:rPr>
          <w:rFonts w:ascii="Arial" w:hAnsi="Arial" w:cs="Arial"/>
          <w:color w:val="000000" w:themeColor="text1"/>
        </w:rPr>
        <w:t>. [Accessed 16 April 2019].</w:t>
      </w:r>
    </w:p>
    <w:p w14:paraId="7B37F5D2" w14:textId="77777777" w:rsidR="003D0037" w:rsidRPr="0020039F" w:rsidRDefault="003D0037" w:rsidP="00CE62CF">
      <w:pPr>
        <w:spacing w:line="360" w:lineRule="auto"/>
        <w:rPr>
          <w:rFonts w:ascii="Arial" w:hAnsi="Arial" w:cs="Arial"/>
          <w:color w:val="000000" w:themeColor="text1"/>
        </w:rPr>
      </w:pPr>
    </w:p>
    <w:p w14:paraId="20B744D5" w14:textId="56883A93"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t xml:space="preserve">Deloitte. </w:t>
      </w:r>
      <w:r w:rsidR="009942BB" w:rsidRPr="0020039F">
        <w:rPr>
          <w:rFonts w:ascii="Arial" w:hAnsi="Arial" w:cs="Arial"/>
          <w:color w:val="000000" w:themeColor="text1"/>
        </w:rPr>
        <w:t>(</w:t>
      </w:r>
      <w:r w:rsidRPr="0020039F">
        <w:rPr>
          <w:rFonts w:ascii="Arial" w:hAnsi="Arial" w:cs="Arial"/>
          <w:color w:val="000000" w:themeColor="text1"/>
        </w:rPr>
        <w:t>2017</w:t>
      </w:r>
      <w:r w:rsidR="009942BB" w:rsidRPr="0020039F">
        <w:rPr>
          <w:rFonts w:ascii="Arial" w:hAnsi="Arial" w:cs="Arial"/>
          <w:color w:val="000000" w:themeColor="text1"/>
        </w:rPr>
        <w:t>)</w:t>
      </w:r>
      <w:r w:rsidRPr="0020039F">
        <w:rPr>
          <w:rFonts w:ascii="Arial" w:hAnsi="Arial" w:cs="Arial"/>
          <w:color w:val="000000" w:themeColor="text1"/>
        </w:rPr>
        <w:t>. Passion for leisure. [Online] Available at: </w:t>
      </w:r>
      <w:hyperlink r:id="rId34" w:history="1">
        <w:r w:rsidRPr="0020039F">
          <w:rPr>
            <w:rStyle w:val="Hyperlink"/>
            <w:rFonts w:ascii="Arial" w:eastAsiaTheme="minorEastAsia" w:hAnsi="Arial" w:cs="Arial"/>
            <w:color w:val="000000" w:themeColor="text1"/>
          </w:rPr>
          <w:t>https://www2.deloitte.com/content/dam/Deloitte/uk/Documents/consumer-business/deloitte-uk-leisure-consumer-q3-2017.pdf</w:t>
        </w:r>
      </w:hyperlink>
      <w:r w:rsidRPr="0020039F">
        <w:rPr>
          <w:rFonts w:ascii="Arial" w:hAnsi="Arial" w:cs="Arial"/>
          <w:color w:val="000000" w:themeColor="text1"/>
        </w:rPr>
        <w:t>. [Accessed 31 March 2019].</w:t>
      </w:r>
    </w:p>
    <w:p w14:paraId="31D85973" w14:textId="7225E93A" w:rsidR="003D0037" w:rsidRPr="0020039F" w:rsidRDefault="003D0037" w:rsidP="00CE62CF">
      <w:pPr>
        <w:spacing w:line="360" w:lineRule="auto"/>
        <w:rPr>
          <w:rFonts w:ascii="Arial" w:hAnsi="Arial" w:cs="Arial"/>
          <w:color w:val="000000" w:themeColor="text1"/>
          <w:shd w:val="clear" w:color="auto" w:fill="FFFFFF"/>
        </w:rPr>
      </w:pPr>
      <w:r w:rsidRPr="0020039F">
        <w:rPr>
          <w:rFonts w:ascii="Arial" w:hAnsi="Arial" w:cs="Arial"/>
          <w:color w:val="000000" w:themeColor="text1"/>
          <w:shd w:val="clear" w:color="auto" w:fill="FFFFFF"/>
        </w:rPr>
        <w:t>DOBBS, M.F. (1996). Managing Diversity: Lessons from the private sector. </w:t>
      </w:r>
      <w:r w:rsidRPr="0020039F">
        <w:rPr>
          <w:rFonts w:ascii="Arial" w:hAnsi="Arial" w:cs="Arial"/>
          <w:i/>
          <w:iCs/>
          <w:color w:val="000000" w:themeColor="text1"/>
          <w:shd w:val="clear" w:color="auto" w:fill="FFFFFF"/>
        </w:rPr>
        <w:t>Public Personnel Management, </w:t>
      </w:r>
      <w:r w:rsidRPr="0020039F">
        <w:rPr>
          <w:rFonts w:ascii="Arial" w:hAnsi="Arial" w:cs="Arial"/>
          <w:iCs/>
          <w:color w:val="000000" w:themeColor="text1"/>
          <w:shd w:val="clear" w:color="auto" w:fill="FFFFFF"/>
        </w:rPr>
        <w:t>Vol:</w:t>
      </w:r>
      <w:r w:rsidRPr="0020039F">
        <w:rPr>
          <w:rFonts w:ascii="Arial" w:hAnsi="Arial" w:cs="Arial"/>
          <w:bCs/>
          <w:color w:val="000000" w:themeColor="text1"/>
          <w:shd w:val="clear" w:color="auto" w:fill="FFFFFF"/>
        </w:rPr>
        <w:t>25 Iss:</w:t>
      </w:r>
      <w:r w:rsidRPr="0020039F">
        <w:rPr>
          <w:rFonts w:ascii="Arial" w:hAnsi="Arial" w:cs="Arial"/>
          <w:color w:val="000000" w:themeColor="text1"/>
          <w:shd w:val="clear" w:color="auto" w:fill="FFFFFF"/>
        </w:rPr>
        <w:t>3, pp. 351.</w:t>
      </w:r>
    </w:p>
    <w:p w14:paraId="6CE6EF17" w14:textId="77777777" w:rsidR="009942BB" w:rsidRPr="0020039F" w:rsidRDefault="009942BB" w:rsidP="00CE62CF">
      <w:pPr>
        <w:spacing w:line="360" w:lineRule="auto"/>
        <w:rPr>
          <w:rFonts w:ascii="Arial" w:hAnsi="Arial" w:cs="Arial"/>
          <w:color w:val="000000" w:themeColor="text1"/>
          <w:shd w:val="clear" w:color="auto" w:fill="FFFFFF"/>
        </w:rPr>
      </w:pPr>
    </w:p>
    <w:p w14:paraId="53EC61D9" w14:textId="33713B86" w:rsidR="003D0037" w:rsidRPr="0020039F" w:rsidRDefault="003D0037" w:rsidP="00CE62CF">
      <w:pPr>
        <w:spacing w:line="360" w:lineRule="auto"/>
        <w:rPr>
          <w:rFonts w:ascii="Arial" w:hAnsi="Arial" w:cs="Arial"/>
          <w:color w:val="000000" w:themeColor="text1"/>
          <w:shd w:val="clear" w:color="auto" w:fill="FDFF9A"/>
        </w:rPr>
      </w:pPr>
      <w:r w:rsidRPr="0020039F">
        <w:rPr>
          <w:rFonts w:ascii="Arial" w:hAnsi="Arial" w:cs="Arial"/>
          <w:color w:val="000000" w:themeColor="text1"/>
        </w:rPr>
        <w:t>Doran, G. (1981). There's a S.M.A.R.T. Way to Write Management's Goals and Objectives. </w:t>
      </w:r>
      <w:r w:rsidRPr="0020039F">
        <w:rPr>
          <w:rStyle w:val="Emphasis"/>
          <w:rFonts w:ascii="Arial" w:hAnsi="Arial" w:cs="Arial"/>
          <w:color w:val="000000" w:themeColor="text1"/>
        </w:rPr>
        <w:t>Management Review</w:t>
      </w:r>
      <w:r w:rsidRPr="0020039F">
        <w:rPr>
          <w:rFonts w:ascii="Arial" w:hAnsi="Arial" w:cs="Arial"/>
          <w:color w:val="000000" w:themeColor="text1"/>
        </w:rPr>
        <w:t xml:space="preserve"> Vol:70 Iss:11, pp. 35-36.</w:t>
      </w:r>
      <w:r w:rsidRPr="0020039F">
        <w:rPr>
          <w:rFonts w:ascii="Arial" w:hAnsi="Arial" w:cs="Arial"/>
          <w:color w:val="000000" w:themeColor="text1"/>
          <w:shd w:val="clear" w:color="auto" w:fill="FDFF9A"/>
        </w:rPr>
        <w:t xml:space="preserve"> </w:t>
      </w:r>
    </w:p>
    <w:p w14:paraId="310E993C" w14:textId="77777777" w:rsidR="009942BB" w:rsidRPr="0020039F" w:rsidRDefault="009942BB" w:rsidP="00CE62CF">
      <w:pPr>
        <w:spacing w:line="360" w:lineRule="auto"/>
        <w:rPr>
          <w:rFonts w:ascii="Arial" w:hAnsi="Arial" w:cs="Arial"/>
          <w:color w:val="000000" w:themeColor="text1"/>
        </w:rPr>
      </w:pPr>
    </w:p>
    <w:p w14:paraId="2E72B034" w14:textId="7E210608" w:rsidR="003D0037" w:rsidRPr="0020039F" w:rsidRDefault="003D0037" w:rsidP="00CE0F2D">
      <w:pPr>
        <w:spacing w:line="360" w:lineRule="auto"/>
        <w:rPr>
          <w:rFonts w:ascii="Arial" w:hAnsi="Arial" w:cs="Arial"/>
          <w:color w:val="000000" w:themeColor="text1"/>
        </w:rPr>
      </w:pPr>
      <w:r w:rsidRPr="0020039F">
        <w:rPr>
          <w:rFonts w:ascii="Arial" w:hAnsi="Arial" w:cs="Arial"/>
          <w:color w:val="000000" w:themeColor="text1"/>
        </w:rPr>
        <w:t xml:space="preserve">Ethical Consumer. </w:t>
      </w:r>
      <w:r w:rsidR="009942BB" w:rsidRPr="0020039F">
        <w:rPr>
          <w:rFonts w:ascii="Arial" w:hAnsi="Arial" w:cs="Arial"/>
          <w:color w:val="000000" w:themeColor="text1"/>
        </w:rPr>
        <w:t>(</w:t>
      </w:r>
      <w:r w:rsidRPr="0020039F">
        <w:rPr>
          <w:rFonts w:ascii="Arial" w:hAnsi="Arial" w:cs="Arial"/>
          <w:color w:val="000000" w:themeColor="text1"/>
        </w:rPr>
        <w:t>2018</w:t>
      </w:r>
      <w:r w:rsidR="009942BB" w:rsidRPr="0020039F">
        <w:rPr>
          <w:rFonts w:ascii="Arial" w:hAnsi="Arial" w:cs="Arial"/>
          <w:color w:val="000000" w:themeColor="text1"/>
        </w:rPr>
        <w:t>)</w:t>
      </w:r>
      <w:r w:rsidRPr="0020039F">
        <w:rPr>
          <w:rFonts w:ascii="Arial" w:hAnsi="Arial" w:cs="Arial"/>
          <w:color w:val="000000" w:themeColor="text1"/>
        </w:rPr>
        <w:t>. Ethical Consumer Markets Report 2018. [O</w:t>
      </w:r>
      <w:r w:rsidR="009942BB" w:rsidRPr="0020039F">
        <w:rPr>
          <w:rFonts w:ascii="Arial" w:hAnsi="Arial" w:cs="Arial"/>
          <w:color w:val="000000" w:themeColor="text1"/>
        </w:rPr>
        <w:t>nline</w:t>
      </w:r>
      <w:r w:rsidRPr="0020039F">
        <w:rPr>
          <w:rFonts w:ascii="Arial" w:hAnsi="Arial" w:cs="Arial"/>
          <w:color w:val="000000" w:themeColor="text1"/>
        </w:rPr>
        <w:t>] Available at: </w:t>
      </w:r>
      <w:hyperlink r:id="rId35" w:history="1">
        <w:r w:rsidRPr="0020039F">
          <w:rPr>
            <w:rStyle w:val="Hyperlink"/>
            <w:rFonts w:ascii="Arial" w:eastAsiaTheme="minorEastAsia" w:hAnsi="Arial" w:cs="Arial"/>
            <w:color w:val="000000" w:themeColor="text1"/>
          </w:rPr>
          <w:t>https://www.ethicalconsumer.org/sites/default/files/inline-files/EC%20Markets%20Report%202018%20FINAL.pdf</w:t>
        </w:r>
      </w:hyperlink>
      <w:r w:rsidRPr="0020039F">
        <w:rPr>
          <w:rFonts w:ascii="Arial" w:hAnsi="Arial" w:cs="Arial"/>
          <w:color w:val="000000" w:themeColor="text1"/>
        </w:rPr>
        <w:t>. [Accessed 14 April 2019].</w:t>
      </w:r>
    </w:p>
    <w:p w14:paraId="53F14C94" w14:textId="77777777" w:rsidR="009942BB" w:rsidRPr="0020039F" w:rsidRDefault="009942BB" w:rsidP="00CE0F2D">
      <w:pPr>
        <w:spacing w:line="360" w:lineRule="auto"/>
        <w:rPr>
          <w:rFonts w:ascii="Arial" w:hAnsi="Arial" w:cs="Arial"/>
        </w:rPr>
      </w:pPr>
    </w:p>
    <w:p w14:paraId="00DE83BA" w14:textId="32FF79C0" w:rsidR="003D0037" w:rsidRPr="0020039F" w:rsidRDefault="003D0037" w:rsidP="00CA5340">
      <w:pPr>
        <w:spacing w:line="360" w:lineRule="auto"/>
        <w:rPr>
          <w:rFonts w:ascii="Arial" w:hAnsi="Arial" w:cs="Arial"/>
          <w:color w:val="000000" w:themeColor="text1"/>
        </w:rPr>
      </w:pPr>
      <w:r w:rsidRPr="0020039F">
        <w:rPr>
          <w:rFonts w:ascii="Arial" w:hAnsi="Arial" w:cs="Arial"/>
          <w:color w:val="000000" w:themeColor="text1"/>
        </w:rPr>
        <w:t xml:space="preserve">Frontiers In. </w:t>
      </w:r>
      <w:r w:rsidR="009942BB" w:rsidRPr="0020039F">
        <w:rPr>
          <w:rFonts w:ascii="Arial" w:hAnsi="Arial" w:cs="Arial"/>
          <w:color w:val="000000" w:themeColor="text1"/>
        </w:rPr>
        <w:t>(</w:t>
      </w:r>
      <w:r w:rsidRPr="0020039F">
        <w:rPr>
          <w:rFonts w:ascii="Arial" w:hAnsi="Arial" w:cs="Arial"/>
          <w:color w:val="000000" w:themeColor="text1"/>
        </w:rPr>
        <w:t>2017</w:t>
      </w:r>
      <w:r w:rsidR="009942BB" w:rsidRPr="0020039F">
        <w:rPr>
          <w:rFonts w:ascii="Arial" w:hAnsi="Arial" w:cs="Arial"/>
          <w:color w:val="000000" w:themeColor="text1"/>
        </w:rPr>
        <w:t>)</w:t>
      </w:r>
      <w:r w:rsidRPr="0020039F">
        <w:rPr>
          <w:rFonts w:ascii="Arial" w:hAnsi="Arial" w:cs="Arial"/>
          <w:color w:val="000000" w:themeColor="text1"/>
        </w:rPr>
        <w:t>. Season and Weather Effects on Travel-Related Mood and Travel Satisfaction. [O</w:t>
      </w:r>
      <w:r w:rsidR="009942BB" w:rsidRPr="0020039F">
        <w:rPr>
          <w:rFonts w:ascii="Arial" w:hAnsi="Arial" w:cs="Arial"/>
          <w:color w:val="000000" w:themeColor="text1"/>
        </w:rPr>
        <w:t>nline</w:t>
      </w:r>
      <w:r w:rsidRPr="0020039F">
        <w:rPr>
          <w:rFonts w:ascii="Arial" w:hAnsi="Arial" w:cs="Arial"/>
          <w:color w:val="000000" w:themeColor="text1"/>
        </w:rPr>
        <w:t>] Available at: </w:t>
      </w:r>
      <w:hyperlink r:id="rId36" w:history="1">
        <w:r w:rsidRPr="0020039F">
          <w:rPr>
            <w:rStyle w:val="Hyperlink"/>
            <w:rFonts w:ascii="Arial" w:eastAsiaTheme="minorEastAsia" w:hAnsi="Arial" w:cs="Arial"/>
            <w:color w:val="000000" w:themeColor="text1"/>
          </w:rPr>
          <w:t>https://www.frontiersin.org/articles/10.3389/fpsyg.2017.00140/full</w:t>
        </w:r>
      </w:hyperlink>
      <w:r w:rsidRPr="0020039F">
        <w:rPr>
          <w:rFonts w:ascii="Arial" w:hAnsi="Arial" w:cs="Arial"/>
          <w:color w:val="000000" w:themeColor="text1"/>
        </w:rPr>
        <w:t>. [Accessed 9 April 2019].</w:t>
      </w:r>
    </w:p>
    <w:p w14:paraId="0DEE9784" w14:textId="77777777" w:rsidR="009942BB" w:rsidRPr="0020039F" w:rsidRDefault="009942BB" w:rsidP="00CA5340">
      <w:pPr>
        <w:spacing w:line="360" w:lineRule="auto"/>
        <w:rPr>
          <w:rFonts w:ascii="Arial" w:hAnsi="Arial" w:cs="Arial"/>
        </w:rPr>
      </w:pPr>
    </w:p>
    <w:p w14:paraId="737018F6" w14:textId="18AFCCA2"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t xml:space="preserve">GOV. </w:t>
      </w:r>
      <w:r w:rsidR="009942BB" w:rsidRPr="0020039F">
        <w:rPr>
          <w:rFonts w:ascii="Arial" w:hAnsi="Arial" w:cs="Arial"/>
          <w:color w:val="000000" w:themeColor="text1"/>
        </w:rPr>
        <w:t>(</w:t>
      </w:r>
      <w:r w:rsidRPr="0020039F">
        <w:rPr>
          <w:rFonts w:ascii="Arial" w:hAnsi="Arial" w:cs="Arial"/>
          <w:color w:val="000000" w:themeColor="text1"/>
        </w:rPr>
        <w:t>2018</w:t>
      </w:r>
      <w:r w:rsidR="009942BB" w:rsidRPr="0020039F">
        <w:rPr>
          <w:rFonts w:ascii="Arial" w:hAnsi="Arial" w:cs="Arial"/>
          <w:color w:val="000000" w:themeColor="text1"/>
        </w:rPr>
        <w:t>)</w:t>
      </w:r>
      <w:r w:rsidRPr="0020039F">
        <w:rPr>
          <w:rFonts w:ascii="Arial" w:hAnsi="Arial" w:cs="Arial"/>
          <w:color w:val="000000" w:themeColor="text1"/>
        </w:rPr>
        <w:t>. Working age population. [O</w:t>
      </w:r>
      <w:r w:rsidR="009942BB" w:rsidRPr="0020039F">
        <w:rPr>
          <w:rFonts w:ascii="Arial" w:hAnsi="Arial" w:cs="Arial"/>
          <w:color w:val="000000" w:themeColor="text1"/>
        </w:rPr>
        <w:t>nline</w:t>
      </w:r>
      <w:r w:rsidRPr="0020039F">
        <w:rPr>
          <w:rFonts w:ascii="Arial" w:hAnsi="Arial" w:cs="Arial"/>
          <w:color w:val="000000" w:themeColor="text1"/>
        </w:rPr>
        <w:t>] Available at: </w:t>
      </w:r>
      <w:hyperlink r:id="rId37" w:history="1">
        <w:r w:rsidRPr="0020039F">
          <w:rPr>
            <w:rStyle w:val="Hyperlink"/>
            <w:rFonts w:ascii="Arial" w:hAnsi="Arial" w:cs="Arial"/>
            <w:color w:val="000000" w:themeColor="text1"/>
          </w:rPr>
          <w:t>https://www.ethnicity-facts-figures.service.gov.uk/british-population/demographics/working-age-population/latest</w:t>
        </w:r>
      </w:hyperlink>
      <w:r w:rsidRPr="0020039F">
        <w:rPr>
          <w:rFonts w:ascii="Arial" w:hAnsi="Arial" w:cs="Arial"/>
          <w:color w:val="000000" w:themeColor="text1"/>
        </w:rPr>
        <w:t>. [Accessed 2 April 2019].</w:t>
      </w:r>
    </w:p>
    <w:p w14:paraId="2B4A25D7" w14:textId="77777777" w:rsidR="009942BB" w:rsidRPr="0020039F" w:rsidRDefault="009942BB" w:rsidP="00CE62CF">
      <w:pPr>
        <w:spacing w:line="360" w:lineRule="auto"/>
        <w:rPr>
          <w:rFonts w:ascii="Arial" w:hAnsi="Arial" w:cs="Arial"/>
          <w:color w:val="000000" w:themeColor="text1"/>
        </w:rPr>
      </w:pPr>
    </w:p>
    <w:p w14:paraId="2E7A7D85" w14:textId="297658AA"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t xml:space="preserve">GOV. </w:t>
      </w:r>
      <w:r w:rsidR="00843346" w:rsidRPr="0020039F">
        <w:rPr>
          <w:rFonts w:ascii="Arial" w:hAnsi="Arial" w:cs="Arial"/>
          <w:color w:val="000000" w:themeColor="text1"/>
        </w:rPr>
        <w:t>(</w:t>
      </w:r>
      <w:r w:rsidRPr="0020039F">
        <w:rPr>
          <w:rFonts w:ascii="Arial" w:hAnsi="Arial" w:cs="Arial"/>
          <w:color w:val="000000" w:themeColor="text1"/>
        </w:rPr>
        <w:t>2019</w:t>
      </w:r>
      <w:r w:rsidR="00843346" w:rsidRPr="0020039F">
        <w:rPr>
          <w:rFonts w:ascii="Arial" w:hAnsi="Arial" w:cs="Arial"/>
          <w:color w:val="000000" w:themeColor="text1"/>
        </w:rPr>
        <w:t>)</w:t>
      </w:r>
      <w:r w:rsidRPr="0020039F">
        <w:rPr>
          <w:rFonts w:ascii="Arial" w:hAnsi="Arial" w:cs="Arial"/>
          <w:color w:val="000000" w:themeColor="text1"/>
        </w:rPr>
        <w:t>. School attendance and absence. [O</w:t>
      </w:r>
      <w:r w:rsidR="00843346" w:rsidRPr="0020039F">
        <w:rPr>
          <w:rFonts w:ascii="Arial" w:hAnsi="Arial" w:cs="Arial"/>
          <w:color w:val="000000" w:themeColor="text1"/>
        </w:rPr>
        <w:t>nline</w:t>
      </w:r>
      <w:r w:rsidRPr="0020039F">
        <w:rPr>
          <w:rFonts w:ascii="Arial" w:hAnsi="Arial" w:cs="Arial"/>
          <w:color w:val="000000" w:themeColor="text1"/>
        </w:rPr>
        <w:t>] Available at: </w:t>
      </w:r>
      <w:hyperlink r:id="rId38" w:history="1">
        <w:r w:rsidRPr="0020039F">
          <w:rPr>
            <w:rStyle w:val="Hyperlink"/>
            <w:rFonts w:ascii="Arial" w:hAnsi="Arial" w:cs="Arial"/>
            <w:color w:val="000000" w:themeColor="text1"/>
          </w:rPr>
          <w:t>https://www.gov.uk/school-attendance-absence</w:t>
        </w:r>
      </w:hyperlink>
      <w:r w:rsidRPr="0020039F">
        <w:rPr>
          <w:rFonts w:ascii="Arial" w:hAnsi="Arial" w:cs="Arial"/>
          <w:color w:val="000000" w:themeColor="text1"/>
        </w:rPr>
        <w:t>. [Accessed 2 April 2019].</w:t>
      </w:r>
    </w:p>
    <w:p w14:paraId="3C34441B" w14:textId="77777777" w:rsidR="00843346" w:rsidRPr="0020039F" w:rsidRDefault="00843346" w:rsidP="00CE62CF">
      <w:pPr>
        <w:spacing w:line="360" w:lineRule="auto"/>
        <w:rPr>
          <w:rFonts w:ascii="Arial" w:hAnsi="Arial" w:cs="Arial"/>
          <w:color w:val="000000" w:themeColor="text1"/>
        </w:rPr>
      </w:pPr>
    </w:p>
    <w:p w14:paraId="2C2E28C4" w14:textId="1A055B6C" w:rsidR="003D0037" w:rsidRPr="0020039F" w:rsidRDefault="003D0037" w:rsidP="00CE62CF">
      <w:pPr>
        <w:spacing w:line="360" w:lineRule="auto"/>
        <w:rPr>
          <w:rFonts w:ascii="Arial" w:hAnsi="Arial" w:cs="Arial"/>
          <w:color w:val="000000" w:themeColor="text1"/>
          <w:shd w:val="clear" w:color="auto" w:fill="FFFFFF"/>
        </w:rPr>
      </w:pPr>
      <w:r w:rsidRPr="0020039F">
        <w:rPr>
          <w:rFonts w:ascii="Arial" w:hAnsi="Arial" w:cs="Arial"/>
          <w:color w:val="000000" w:themeColor="text1"/>
          <w:shd w:val="clear" w:color="auto" w:fill="FFFFFF"/>
        </w:rPr>
        <w:t xml:space="preserve">Heery, E. &amp; Noon, M. </w:t>
      </w:r>
      <w:r w:rsidR="00843346" w:rsidRPr="0020039F">
        <w:rPr>
          <w:rFonts w:ascii="Arial" w:hAnsi="Arial" w:cs="Arial"/>
          <w:color w:val="000000" w:themeColor="text1"/>
          <w:shd w:val="clear" w:color="auto" w:fill="FFFFFF"/>
        </w:rPr>
        <w:t>(</w:t>
      </w:r>
      <w:r w:rsidRPr="0020039F">
        <w:rPr>
          <w:rFonts w:ascii="Arial" w:hAnsi="Arial" w:cs="Arial"/>
          <w:color w:val="000000" w:themeColor="text1"/>
          <w:shd w:val="clear" w:color="auto" w:fill="FFFFFF"/>
        </w:rPr>
        <w:t>2009</w:t>
      </w:r>
      <w:r w:rsidR="00843346" w:rsidRPr="0020039F">
        <w:rPr>
          <w:rFonts w:ascii="Arial" w:hAnsi="Arial" w:cs="Arial"/>
          <w:color w:val="000000" w:themeColor="text1"/>
          <w:shd w:val="clear" w:color="auto" w:fill="FFFFFF"/>
        </w:rPr>
        <w:t>)</w:t>
      </w:r>
      <w:r w:rsidRPr="0020039F">
        <w:rPr>
          <w:rFonts w:ascii="Arial" w:hAnsi="Arial" w:cs="Arial"/>
          <w:color w:val="000000" w:themeColor="text1"/>
          <w:shd w:val="clear" w:color="auto" w:fill="FFFFFF"/>
        </w:rPr>
        <w:t>. </w:t>
      </w:r>
      <w:r w:rsidRPr="0020039F">
        <w:rPr>
          <w:rFonts w:ascii="Arial" w:hAnsi="Arial" w:cs="Arial"/>
          <w:i/>
          <w:iCs/>
          <w:color w:val="000000" w:themeColor="text1"/>
          <w:shd w:val="clear" w:color="auto" w:fill="FFFFFF"/>
        </w:rPr>
        <w:t>A Dictionary of Human Resource Management</w:t>
      </w:r>
      <w:r w:rsidRPr="0020039F">
        <w:rPr>
          <w:rFonts w:ascii="Arial" w:hAnsi="Arial" w:cs="Arial"/>
          <w:color w:val="000000" w:themeColor="text1"/>
          <w:shd w:val="clear" w:color="auto" w:fill="FFFFFF"/>
        </w:rPr>
        <w:t>, Oxford University Press. 3</w:t>
      </w:r>
      <w:r w:rsidRPr="0020039F">
        <w:rPr>
          <w:rFonts w:ascii="Arial" w:hAnsi="Arial" w:cs="Arial"/>
          <w:color w:val="000000" w:themeColor="text1"/>
          <w:shd w:val="clear" w:color="auto" w:fill="FFFFFF"/>
          <w:vertAlign w:val="superscript"/>
        </w:rPr>
        <w:t>rd</w:t>
      </w:r>
      <w:r w:rsidRPr="0020039F">
        <w:rPr>
          <w:rFonts w:ascii="Arial" w:hAnsi="Arial" w:cs="Arial"/>
          <w:color w:val="000000" w:themeColor="text1"/>
          <w:shd w:val="clear" w:color="auto" w:fill="FFFFFF"/>
        </w:rPr>
        <w:t xml:space="preserve"> Ed.</w:t>
      </w:r>
    </w:p>
    <w:p w14:paraId="07597FF1" w14:textId="77777777" w:rsidR="00843346" w:rsidRPr="0020039F" w:rsidRDefault="00843346" w:rsidP="00CE62CF">
      <w:pPr>
        <w:spacing w:line="360" w:lineRule="auto"/>
        <w:rPr>
          <w:rFonts w:ascii="Arial" w:hAnsi="Arial" w:cs="Arial"/>
          <w:color w:val="000000" w:themeColor="text1"/>
        </w:rPr>
      </w:pPr>
    </w:p>
    <w:p w14:paraId="01DEABB1" w14:textId="25097B0D"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t xml:space="preserve">Independent. </w:t>
      </w:r>
      <w:r w:rsidR="009C1DB6" w:rsidRPr="0020039F">
        <w:rPr>
          <w:rFonts w:ascii="Arial" w:hAnsi="Arial" w:cs="Arial"/>
          <w:color w:val="000000" w:themeColor="text1"/>
        </w:rPr>
        <w:t>(</w:t>
      </w:r>
      <w:r w:rsidRPr="0020039F">
        <w:rPr>
          <w:rFonts w:ascii="Arial" w:hAnsi="Arial" w:cs="Arial"/>
          <w:color w:val="000000" w:themeColor="text1"/>
        </w:rPr>
        <w:t>2016</w:t>
      </w:r>
      <w:r w:rsidR="009C1DB6" w:rsidRPr="0020039F">
        <w:rPr>
          <w:rFonts w:ascii="Arial" w:hAnsi="Arial" w:cs="Arial"/>
          <w:color w:val="000000" w:themeColor="text1"/>
        </w:rPr>
        <w:t>)</w:t>
      </w:r>
      <w:r w:rsidRPr="0020039F">
        <w:rPr>
          <w:rFonts w:ascii="Arial" w:hAnsi="Arial" w:cs="Arial"/>
          <w:color w:val="000000" w:themeColor="text1"/>
        </w:rPr>
        <w:t>. The best companies to have a job interview with revealed. [O</w:t>
      </w:r>
      <w:r w:rsidR="009C1DB6" w:rsidRPr="0020039F">
        <w:rPr>
          <w:rFonts w:ascii="Arial" w:hAnsi="Arial" w:cs="Arial"/>
          <w:color w:val="000000" w:themeColor="text1"/>
        </w:rPr>
        <w:t>nline</w:t>
      </w:r>
      <w:r w:rsidRPr="0020039F">
        <w:rPr>
          <w:rFonts w:ascii="Arial" w:hAnsi="Arial" w:cs="Arial"/>
          <w:color w:val="000000" w:themeColor="text1"/>
        </w:rPr>
        <w:t>] Available at: </w:t>
      </w:r>
      <w:hyperlink r:id="rId39" w:history="1">
        <w:r w:rsidRPr="0020039F">
          <w:rPr>
            <w:rStyle w:val="Hyperlink"/>
            <w:rFonts w:ascii="Arial" w:hAnsi="Arial" w:cs="Arial"/>
            <w:color w:val="000000" w:themeColor="text1"/>
          </w:rPr>
          <w:t>https://www.independent.co.uk/news/business/news/best-companies-to-have-job-interviews-with-topshop-easyjet-waitrose-primark-edf-glassdoor-a7335611.html</w:t>
        </w:r>
      </w:hyperlink>
      <w:r w:rsidRPr="0020039F">
        <w:rPr>
          <w:rFonts w:ascii="Arial" w:hAnsi="Arial" w:cs="Arial"/>
          <w:color w:val="000000" w:themeColor="text1"/>
        </w:rPr>
        <w:t>. [Accessed 24 March 2019].</w:t>
      </w:r>
    </w:p>
    <w:p w14:paraId="71A3FF82" w14:textId="77777777" w:rsidR="009C1DB6" w:rsidRPr="0020039F" w:rsidRDefault="009C1DB6" w:rsidP="00CE62CF">
      <w:pPr>
        <w:spacing w:line="360" w:lineRule="auto"/>
        <w:rPr>
          <w:rFonts w:ascii="Arial" w:hAnsi="Arial" w:cs="Arial"/>
          <w:color w:val="000000" w:themeColor="text1"/>
        </w:rPr>
      </w:pPr>
    </w:p>
    <w:p w14:paraId="566D5986" w14:textId="04467A9D"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t xml:space="preserve">Independent. </w:t>
      </w:r>
      <w:r w:rsidR="009C1DB6" w:rsidRPr="0020039F">
        <w:rPr>
          <w:rFonts w:ascii="Arial" w:hAnsi="Arial" w:cs="Arial"/>
          <w:color w:val="000000" w:themeColor="text1"/>
        </w:rPr>
        <w:t>(</w:t>
      </w:r>
      <w:r w:rsidRPr="0020039F">
        <w:rPr>
          <w:rFonts w:ascii="Arial" w:hAnsi="Arial" w:cs="Arial"/>
          <w:color w:val="000000" w:themeColor="text1"/>
        </w:rPr>
        <w:t>2018</w:t>
      </w:r>
      <w:r w:rsidR="009C1DB6" w:rsidRPr="0020039F">
        <w:rPr>
          <w:rFonts w:ascii="Arial" w:hAnsi="Arial" w:cs="Arial"/>
          <w:color w:val="000000" w:themeColor="text1"/>
        </w:rPr>
        <w:t>)</w:t>
      </w:r>
      <w:r w:rsidRPr="0020039F">
        <w:rPr>
          <w:rFonts w:ascii="Arial" w:hAnsi="Arial" w:cs="Arial"/>
          <w:color w:val="000000" w:themeColor="text1"/>
        </w:rPr>
        <w:t>. Legoland should be renamed ‘Deep Fried Crap Land’ due to poor food on offer, researchers say. [O</w:t>
      </w:r>
      <w:r w:rsidR="009C1DB6" w:rsidRPr="0020039F">
        <w:rPr>
          <w:rFonts w:ascii="Arial" w:hAnsi="Arial" w:cs="Arial"/>
          <w:color w:val="000000" w:themeColor="text1"/>
        </w:rPr>
        <w:t>nline</w:t>
      </w:r>
      <w:r w:rsidRPr="0020039F">
        <w:rPr>
          <w:rFonts w:ascii="Arial" w:hAnsi="Arial" w:cs="Arial"/>
          <w:color w:val="000000" w:themeColor="text1"/>
        </w:rPr>
        <w:t>] Available</w:t>
      </w:r>
      <w:r w:rsidR="009C1DB6" w:rsidRPr="0020039F">
        <w:rPr>
          <w:rFonts w:ascii="Arial" w:hAnsi="Arial" w:cs="Arial"/>
          <w:color w:val="000000" w:themeColor="text1"/>
        </w:rPr>
        <w:t xml:space="preserve"> </w:t>
      </w:r>
      <w:r w:rsidRPr="0020039F">
        <w:rPr>
          <w:rFonts w:ascii="Arial" w:hAnsi="Arial" w:cs="Arial"/>
          <w:color w:val="000000" w:themeColor="text1"/>
        </w:rPr>
        <w:t>at: </w:t>
      </w:r>
      <w:hyperlink r:id="rId40" w:history="1">
        <w:r w:rsidRPr="0020039F">
          <w:rPr>
            <w:rStyle w:val="Hyperlink"/>
            <w:rFonts w:ascii="Arial" w:hAnsi="Arial" w:cs="Arial"/>
            <w:color w:val="000000" w:themeColor="text1"/>
          </w:rPr>
          <w:t>https://www.independent.co.uk/news/uk/home-news/legoland-windsor-food-nutrition-unhealthy-meal-drinks-children-family-a8597316.html</w:t>
        </w:r>
      </w:hyperlink>
      <w:r w:rsidRPr="0020039F">
        <w:rPr>
          <w:rFonts w:ascii="Arial" w:hAnsi="Arial" w:cs="Arial"/>
          <w:color w:val="000000" w:themeColor="text1"/>
        </w:rPr>
        <w:t>. [Accessed 19 March 2019].</w:t>
      </w:r>
    </w:p>
    <w:p w14:paraId="7CE14DE8" w14:textId="77777777" w:rsidR="001530C2" w:rsidRPr="0020039F" w:rsidRDefault="001530C2" w:rsidP="00CE62CF">
      <w:pPr>
        <w:spacing w:line="360" w:lineRule="auto"/>
        <w:rPr>
          <w:rFonts w:ascii="Arial" w:hAnsi="Arial" w:cs="Arial"/>
          <w:color w:val="000000" w:themeColor="text1"/>
          <w:shd w:val="clear" w:color="auto" w:fill="FFFFFF"/>
        </w:rPr>
      </w:pPr>
    </w:p>
    <w:p w14:paraId="3C105AAD" w14:textId="749B177F" w:rsidR="003D0037" w:rsidRPr="0020039F" w:rsidRDefault="003D0037" w:rsidP="00CE62CF">
      <w:pPr>
        <w:spacing w:line="360" w:lineRule="auto"/>
        <w:rPr>
          <w:rFonts w:ascii="Arial" w:hAnsi="Arial" w:cs="Arial"/>
          <w:color w:val="000000" w:themeColor="text1"/>
          <w:shd w:val="clear" w:color="auto" w:fill="FFFFFF"/>
        </w:rPr>
      </w:pPr>
      <w:r w:rsidRPr="0020039F">
        <w:rPr>
          <w:rFonts w:ascii="Arial" w:hAnsi="Arial" w:cs="Arial"/>
          <w:color w:val="000000" w:themeColor="text1"/>
          <w:shd w:val="clear" w:color="auto" w:fill="FFFFFF"/>
        </w:rPr>
        <w:lastRenderedPageBreak/>
        <w:t>KOURTELI, L. (2000). Scanning the business environment: some conceptual issues. </w:t>
      </w:r>
      <w:r w:rsidRPr="0020039F">
        <w:rPr>
          <w:rFonts w:ascii="Arial" w:hAnsi="Arial" w:cs="Arial"/>
          <w:i/>
          <w:iCs/>
          <w:color w:val="000000" w:themeColor="text1"/>
          <w:shd w:val="clear" w:color="auto" w:fill="FFFFFF"/>
        </w:rPr>
        <w:t>Benchmarking, </w:t>
      </w:r>
      <w:r w:rsidRPr="0020039F">
        <w:rPr>
          <w:rFonts w:ascii="Arial" w:hAnsi="Arial" w:cs="Arial"/>
          <w:iCs/>
          <w:color w:val="000000" w:themeColor="text1"/>
          <w:shd w:val="clear" w:color="auto" w:fill="FFFFFF"/>
        </w:rPr>
        <w:t>Vol:</w:t>
      </w:r>
      <w:r w:rsidRPr="0020039F">
        <w:rPr>
          <w:rFonts w:ascii="Arial" w:hAnsi="Arial" w:cs="Arial"/>
          <w:bCs/>
          <w:color w:val="000000" w:themeColor="text1"/>
          <w:shd w:val="clear" w:color="auto" w:fill="FFFFFF"/>
        </w:rPr>
        <w:t>7</w:t>
      </w:r>
      <w:r w:rsidRPr="0020039F">
        <w:rPr>
          <w:rFonts w:ascii="Arial" w:hAnsi="Arial" w:cs="Arial"/>
          <w:color w:val="000000" w:themeColor="text1"/>
          <w:shd w:val="clear" w:color="auto" w:fill="FFFFFF"/>
        </w:rPr>
        <w:t xml:space="preserve"> Iss:5, pp. 406-413.</w:t>
      </w:r>
    </w:p>
    <w:p w14:paraId="3A07E258" w14:textId="77777777" w:rsidR="009C1DB6" w:rsidRPr="0020039F" w:rsidRDefault="009C1DB6" w:rsidP="00CE62CF">
      <w:pPr>
        <w:spacing w:line="360" w:lineRule="auto"/>
        <w:rPr>
          <w:rFonts w:ascii="Arial" w:hAnsi="Arial" w:cs="Arial"/>
          <w:color w:val="000000" w:themeColor="text1"/>
          <w:shd w:val="clear" w:color="auto" w:fill="FFFFFF"/>
        </w:rPr>
      </w:pPr>
    </w:p>
    <w:p w14:paraId="3C709224" w14:textId="77777777" w:rsidR="00172723" w:rsidRPr="0020039F" w:rsidRDefault="00172723" w:rsidP="00F42E47">
      <w:pPr>
        <w:spacing w:line="360" w:lineRule="auto"/>
        <w:rPr>
          <w:rFonts w:ascii="Arial" w:hAnsi="Arial" w:cs="Arial"/>
          <w:color w:val="000000" w:themeColor="text1"/>
        </w:rPr>
      </w:pPr>
      <w:r w:rsidRPr="0020039F">
        <w:rPr>
          <w:rFonts w:ascii="Arial" w:hAnsi="Arial" w:cs="Arial"/>
          <w:color w:val="000000" w:themeColor="text1"/>
        </w:rPr>
        <w:t>Merlin Entertainment. 2016. Annual Report 2017. [ONLINE] Available at: </w:t>
      </w:r>
      <w:hyperlink r:id="rId41" w:history="1">
        <w:r w:rsidRPr="0020039F">
          <w:rPr>
            <w:rStyle w:val="Hyperlink"/>
            <w:rFonts w:ascii="Arial" w:eastAsiaTheme="minorEastAsia" w:hAnsi="Arial" w:cs="Arial"/>
            <w:color w:val="000000" w:themeColor="text1"/>
          </w:rPr>
          <w:t>https://moodle.uwtsd.ac.uk/pluginfile.php/241740/mod_resource/content/1/merlin%20entertainment%20annual%20accounts.pdf</w:t>
        </w:r>
      </w:hyperlink>
      <w:r w:rsidRPr="0020039F">
        <w:rPr>
          <w:rFonts w:ascii="Arial" w:hAnsi="Arial" w:cs="Arial"/>
          <w:color w:val="000000" w:themeColor="text1"/>
        </w:rPr>
        <w:t>. [Accessed 26 April 2019].</w:t>
      </w:r>
    </w:p>
    <w:p w14:paraId="21F52AC8" w14:textId="77777777" w:rsidR="00172723" w:rsidRPr="0020039F" w:rsidRDefault="00172723" w:rsidP="00F42E47">
      <w:pPr>
        <w:spacing w:line="360" w:lineRule="auto"/>
        <w:rPr>
          <w:rFonts w:ascii="Arial" w:hAnsi="Arial" w:cs="Arial"/>
          <w:color w:val="000000" w:themeColor="text1"/>
        </w:rPr>
      </w:pPr>
    </w:p>
    <w:p w14:paraId="5A736607" w14:textId="45A33A02" w:rsidR="003D0037" w:rsidRPr="0020039F" w:rsidRDefault="003D0037" w:rsidP="00F42E47">
      <w:pPr>
        <w:spacing w:line="360" w:lineRule="auto"/>
        <w:rPr>
          <w:rFonts w:ascii="Arial" w:hAnsi="Arial" w:cs="Arial"/>
          <w:color w:val="000000" w:themeColor="text1"/>
        </w:rPr>
      </w:pPr>
      <w:r w:rsidRPr="0020039F">
        <w:rPr>
          <w:rFonts w:ascii="Arial" w:hAnsi="Arial" w:cs="Arial"/>
          <w:color w:val="000000" w:themeColor="text1"/>
        </w:rPr>
        <w:t xml:space="preserve">Office for National Statistics. </w:t>
      </w:r>
      <w:r w:rsidR="009C1DB6" w:rsidRPr="0020039F">
        <w:rPr>
          <w:rFonts w:ascii="Arial" w:hAnsi="Arial" w:cs="Arial"/>
          <w:color w:val="000000" w:themeColor="text1"/>
        </w:rPr>
        <w:t>(</w:t>
      </w:r>
      <w:r w:rsidRPr="0020039F">
        <w:rPr>
          <w:rFonts w:ascii="Arial" w:hAnsi="Arial" w:cs="Arial"/>
          <w:color w:val="000000" w:themeColor="text1"/>
        </w:rPr>
        <w:t>2018</w:t>
      </w:r>
      <w:r w:rsidR="009C1DB6" w:rsidRPr="0020039F">
        <w:rPr>
          <w:rFonts w:ascii="Arial" w:hAnsi="Arial" w:cs="Arial"/>
          <w:color w:val="000000" w:themeColor="text1"/>
        </w:rPr>
        <w:t>)</w:t>
      </w:r>
      <w:r w:rsidRPr="0020039F">
        <w:rPr>
          <w:rFonts w:ascii="Arial" w:hAnsi="Arial" w:cs="Arial"/>
          <w:color w:val="000000" w:themeColor="text1"/>
        </w:rPr>
        <w:t>. Overview of the UK population: November 2018. [O</w:t>
      </w:r>
      <w:r w:rsidR="009C1DB6" w:rsidRPr="0020039F">
        <w:rPr>
          <w:rFonts w:ascii="Arial" w:hAnsi="Arial" w:cs="Arial"/>
          <w:color w:val="000000" w:themeColor="text1"/>
        </w:rPr>
        <w:t>nline</w:t>
      </w:r>
      <w:r w:rsidRPr="0020039F">
        <w:rPr>
          <w:rFonts w:ascii="Arial" w:hAnsi="Arial" w:cs="Arial"/>
          <w:color w:val="000000" w:themeColor="text1"/>
        </w:rPr>
        <w:t>] Available at: </w:t>
      </w:r>
      <w:hyperlink r:id="rId42" w:history="1">
        <w:r w:rsidRPr="0020039F">
          <w:rPr>
            <w:rStyle w:val="Hyperlink"/>
            <w:rFonts w:ascii="Arial" w:eastAsiaTheme="minorEastAsia" w:hAnsi="Arial" w:cs="Arial"/>
            <w:color w:val="000000" w:themeColor="text1"/>
          </w:rPr>
          <w:t>https://www.ons.gov.uk/peoplepopulationandcommunity/populationandmigration/populationestimates/articles/overviewoftheukpopulation/november2018</w:t>
        </w:r>
      </w:hyperlink>
      <w:r w:rsidRPr="0020039F">
        <w:rPr>
          <w:rFonts w:ascii="Arial" w:hAnsi="Arial" w:cs="Arial"/>
          <w:color w:val="000000" w:themeColor="text1"/>
        </w:rPr>
        <w:t>. [Accessed 11 April 2019].</w:t>
      </w:r>
    </w:p>
    <w:p w14:paraId="0190AD38" w14:textId="77777777" w:rsidR="009C1DB6" w:rsidRPr="0020039F" w:rsidRDefault="009C1DB6" w:rsidP="00F42E47">
      <w:pPr>
        <w:spacing w:line="360" w:lineRule="auto"/>
        <w:rPr>
          <w:rFonts w:ascii="Arial" w:hAnsi="Arial" w:cs="Arial"/>
          <w:color w:val="000000" w:themeColor="text1"/>
        </w:rPr>
      </w:pPr>
    </w:p>
    <w:p w14:paraId="181E09D0" w14:textId="7A22EC81"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t xml:space="preserve">Office for National Statistics. </w:t>
      </w:r>
      <w:r w:rsidR="009C1DB6" w:rsidRPr="0020039F">
        <w:rPr>
          <w:rFonts w:ascii="Arial" w:hAnsi="Arial" w:cs="Arial"/>
          <w:color w:val="000000" w:themeColor="text1"/>
        </w:rPr>
        <w:t>(</w:t>
      </w:r>
      <w:r w:rsidRPr="0020039F">
        <w:rPr>
          <w:rFonts w:ascii="Arial" w:hAnsi="Arial" w:cs="Arial"/>
          <w:color w:val="000000" w:themeColor="text1"/>
        </w:rPr>
        <w:t>2019</w:t>
      </w:r>
      <w:r w:rsidR="009C1DB6" w:rsidRPr="0020039F">
        <w:rPr>
          <w:rFonts w:ascii="Arial" w:hAnsi="Arial" w:cs="Arial"/>
          <w:color w:val="000000" w:themeColor="text1"/>
        </w:rPr>
        <w:t>)</w:t>
      </w:r>
      <w:r w:rsidRPr="0020039F">
        <w:rPr>
          <w:rFonts w:ascii="Arial" w:hAnsi="Arial" w:cs="Arial"/>
          <w:color w:val="000000" w:themeColor="text1"/>
        </w:rPr>
        <w:t>. Unemployment rate (aged 16 and over, seasonally adjusted). [O</w:t>
      </w:r>
      <w:r w:rsidR="009C1DB6" w:rsidRPr="0020039F">
        <w:rPr>
          <w:rFonts w:ascii="Arial" w:hAnsi="Arial" w:cs="Arial"/>
          <w:color w:val="000000" w:themeColor="text1"/>
        </w:rPr>
        <w:t>nline</w:t>
      </w:r>
      <w:r w:rsidRPr="0020039F">
        <w:rPr>
          <w:rFonts w:ascii="Arial" w:hAnsi="Arial" w:cs="Arial"/>
          <w:color w:val="000000" w:themeColor="text1"/>
        </w:rPr>
        <w:t>] Available at: </w:t>
      </w:r>
      <w:hyperlink r:id="rId43" w:history="1">
        <w:r w:rsidRPr="0020039F">
          <w:rPr>
            <w:rStyle w:val="Hyperlink"/>
            <w:rFonts w:ascii="Arial" w:hAnsi="Arial" w:cs="Arial"/>
            <w:color w:val="000000" w:themeColor="text1"/>
          </w:rPr>
          <w:t>https://www.ons.gov.uk/employmentandlabourmarket/peoplenotinwork/unemployment/timeseries/mgsx/lms</w:t>
        </w:r>
      </w:hyperlink>
      <w:r w:rsidRPr="0020039F">
        <w:rPr>
          <w:rFonts w:ascii="Arial" w:hAnsi="Arial" w:cs="Arial"/>
          <w:color w:val="000000" w:themeColor="text1"/>
        </w:rPr>
        <w:t>. [Accessed 17 April 2019].</w:t>
      </w:r>
    </w:p>
    <w:p w14:paraId="28D80D53" w14:textId="77777777" w:rsidR="009C1DB6" w:rsidRPr="0020039F" w:rsidRDefault="009C1DB6" w:rsidP="00CE62CF">
      <w:pPr>
        <w:spacing w:line="360" w:lineRule="auto"/>
        <w:rPr>
          <w:rFonts w:ascii="Arial" w:hAnsi="Arial" w:cs="Arial"/>
          <w:color w:val="000000" w:themeColor="text1"/>
        </w:rPr>
      </w:pPr>
    </w:p>
    <w:p w14:paraId="536B4049" w14:textId="3AC331A5" w:rsidR="003D0037" w:rsidRPr="0020039F" w:rsidRDefault="003D0037" w:rsidP="002E7CE4">
      <w:pPr>
        <w:spacing w:line="360" w:lineRule="auto"/>
        <w:rPr>
          <w:rFonts w:ascii="Arial" w:hAnsi="Arial" w:cs="Arial"/>
          <w:color w:val="000000" w:themeColor="text1"/>
        </w:rPr>
      </w:pPr>
      <w:r w:rsidRPr="0020039F">
        <w:rPr>
          <w:rFonts w:ascii="Arial" w:hAnsi="Arial" w:cs="Arial"/>
          <w:color w:val="000000" w:themeColor="text1"/>
        </w:rPr>
        <w:t xml:space="preserve">Office for National Statistics. </w:t>
      </w:r>
      <w:r w:rsidR="009C1DB6" w:rsidRPr="0020039F">
        <w:rPr>
          <w:rFonts w:ascii="Arial" w:hAnsi="Arial" w:cs="Arial"/>
          <w:color w:val="000000" w:themeColor="text1"/>
        </w:rPr>
        <w:t>(</w:t>
      </w:r>
      <w:r w:rsidRPr="0020039F">
        <w:rPr>
          <w:rFonts w:ascii="Arial" w:hAnsi="Arial" w:cs="Arial"/>
          <w:color w:val="000000" w:themeColor="text1"/>
        </w:rPr>
        <w:t>2019</w:t>
      </w:r>
      <w:r w:rsidR="009C1DB6" w:rsidRPr="0020039F">
        <w:rPr>
          <w:rFonts w:ascii="Arial" w:hAnsi="Arial" w:cs="Arial"/>
          <w:color w:val="000000" w:themeColor="text1"/>
        </w:rPr>
        <w:t>)</w:t>
      </w:r>
      <w:r w:rsidRPr="0020039F">
        <w:rPr>
          <w:rFonts w:ascii="Arial" w:hAnsi="Arial" w:cs="Arial"/>
          <w:color w:val="000000" w:themeColor="text1"/>
        </w:rPr>
        <w:t>. Which occupations are at highest risk of being automated? [O</w:t>
      </w:r>
      <w:r w:rsidR="009C1DB6" w:rsidRPr="0020039F">
        <w:rPr>
          <w:rFonts w:ascii="Arial" w:hAnsi="Arial" w:cs="Arial"/>
          <w:color w:val="000000" w:themeColor="text1"/>
        </w:rPr>
        <w:t>nline</w:t>
      </w:r>
      <w:r w:rsidRPr="0020039F">
        <w:rPr>
          <w:rFonts w:ascii="Arial" w:hAnsi="Arial" w:cs="Arial"/>
          <w:color w:val="000000" w:themeColor="text1"/>
        </w:rPr>
        <w:t>] Available at: </w:t>
      </w:r>
      <w:hyperlink r:id="rId44" w:history="1">
        <w:r w:rsidRPr="0020039F">
          <w:rPr>
            <w:rStyle w:val="Hyperlink"/>
            <w:rFonts w:ascii="Arial" w:eastAsiaTheme="minorEastAsia" w:hAnsi="Arial" w:cs="Arial"/>
            <w:color w:val="000000" w:themeColor="text1"/>
          </w:rPr>
          <w:t>https://www.ons.gov.uk/employmentandlabourmarket/peopleinwork/employmentandemployeetypes/articles/whichoccupationsareathighestriskofbeingautomated/2019-03-25</w:t>
        </w:r>
      </w:hyperlink>
      <w:r w:rsidRPr="0020039F">
        <w:rPr>
          <w:rFonts w:ascii="Arial" w:hAnsi="Arial" w:cs="Arial"/>
          <w:color w:val="000000" w:themeColor="text1"/>
        </w:rPr>
        <w:t>. [Accessed 29 March 2019].</w:t>
      </w:r>
    </w:p>
    <w:p w14:paraId="6D54491A" w14:textId="77777777" w:rsidR="009C1DB6" w:rsidRPr="0020039F" w:rsidRDefault="009C1DB6" w:rsidP="002E7CE4">
      <w:pPr>
        <w:spacing w:line="360" w:lineRule="auto"/>
        <w:rPr>
          <w:rFonts w:ascii="Arial" w:hAnsi="Arial" w:cs="Arial"/>
        </w:rPr>
      </w:pPr>
    </w:p>
    <w:p w14:paraId="548E148C" w14:textId="5720BFB2" w:rsidR="003D0037" w:rsidRPr="0020039F" w:rsidRDefault="003D0037" w:rsidP="00F37EDE">
      <w:pPr>
        <w:spacing w:line="360" w:lineRule="auto"/>
        <w:rPr>
          <w:rFonts w:ascii="Arial" w:hAnsi="Arial" w:cs="Arial"/>
          <w:color w:val="000000" w:themeColor="text1"/>
        </w:rPr>
      </w:pPr>
      <w:r w:rsidRPr="0020039F">
        <w:rPr>
          <w:rFonts w:ascii="Arial" w:hAnsi="Arial" w:cs="Arial"/>
          <w:color w:val="000000" w:themeColor="text1"/>
        </w:rPr>
        <w:t xml:space="preserve">Statista. </w:t>
      </w:r>
      <w:r w:rsidR="009C1DB6" w:rsidRPr="0020039F">
        <w:rPr>
          <w:rFonts w:ascii="Arial" w:hAnsi="Arial" w:cs="Arial"/>
          <w:color w:val="000000" w:themeColor="text1"/>
        </w:rPr>
        <w:t>(</w:t>
      </w:r>
      <w:r w:rsidRPr="0020039F">
        <w:rPr>
          <w:rFonts w:ascii="Arial" w:hAnsi="Arial" w:cs="Arial"/>
          <w:color w:val="000000" w:themeColor="text1"/>
        </w:rPr>
        <w:t>2018</w:t>
      </w:r>
      <w:r w:rsidR="009C1DB6" w:rsidRPr="0020039F">
        <w:rPr>
          <w:rFonts w:ascii="Arial" w:hAnsi="Arial" w:cs="Arial"/>
          <w:color w:val="000000" w:themeColor="text1"/>
        </w:rPr>
        <w:t>)</w:t>
      </w:r>
      <w:r w:rsidRPr="0020039F">
        <w:rPr>
          <w:rFonts w:ascii="Arial" w:hAnsi="Arial" w:cs="Arial"/>
          <w:color w:val="000000" w:themeColor="text1"/>
        </w:rPr>
        <w:t>. Share of individuals who purchased tickets for events online in Great Britain in 2018, by age and gender. [O</w:t>
      </w:r>
      <w:r w:rsidR="002F559C" w:rsidRPr="0020039F">
        <w:rPr>
          <w:rFonts w:ascii="Arial" w:hAnsi="Arial" w:cs="Arial"/>
          <w:color w:val="000000" w:themeColor="text1"/>
        </w:rPr>
        <w:t>nline</w:t>
      </w:r>
      <w:r w:rsidRPr="0020039F">
        <w:rPr>
          <w:rFonts w:ascii="Arial" w:hAnsi="Arial" w:cs="Arial"/>
          <w:color w:val="000000" w:themeColor="text1"/>
        </w:rPr>
        <w:t>] Available at: </w:t>
      </w:r>
      <w:hyperlink r:id="rId45" w:history="1">
        <w:r w:rsidRPr="0020039F">
          <w:rPr>
            <w:rStyle w:val="Hyperlink"/>
            <w:rFonts w:ascii="Arial" w:eastAsiaTheme="minorEastAsia" w:hAnsi="Arial" w:cs="Arial"/>
            <w:color w:val="000000" w:themeColor="text1"/>
          </w:rPr>
          <w:t>https://www.statista.com/statistics/286113/event-tickets-online-purchasing-in-great-britain-by-demographic/</w:t>
        </w:r>
      </w:hyperlink>
      <w:r w:rsidRPr="0020039F">
        <w:rPr>
          <w:rFonts w:ascii="Arial" w:hAnsi="Arial" w:cs="Arial"/>
          <w:color w:val="000000" w:themeColor="text1"/>
        </w:rPr>
        <w:t>. [Accessed 26 March 2019].</w:t>
      </w:r>
    </w:p>
    <w:p w14:paraId="1E66E948" w14:textId="77777777" w:rsidR="002F559C" w:rsidRPr="0020039F" w:rsidRDefault="002F559C" w:rsidP="00F37EDE">
      <w:pPr>
        <w:spacing w:line="360" w:lineRule="auto"/>
        <w:rPr>
          <w:rFonts w:ascii="Arial" w:hAnsi="Arial" w:cs="Arial"/>
        </w:rPr>
      </w:pPr>
    </w:p>
    <w:p w14:paraId="69B72B81" w14:textId="14B12630"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t xml:space="preserve">Statista. </w:t>
      </w:r>
      <w:r w:rsidR="002F559C" w:rsidRPr="0020039F">
        <w:rPr>
          <w:rFonts w:ascii="Arial" w:hAnsi="Arial" w:cs="Arial"/>
          <w:color w:val="000000" w:themeColor="text1"/>
        </w:rPr>
        <w:t>(</w:t>
      </w:r>
      <w:r w:rsidRPr="0020039F">
        <w:rPr>
          <w:rFonts w:ascii="Arial" w:hAnsi="Arial" w:cs="Arial"/>
          <w:color w:val="000000" w:themeColor="text1"/>
        </w:rPr>
        <w:t>2019</w:t>
      </w:r>
      <w:r w:rsidR="002F559C" w:rsidRPr="0020039F">
        <w:rPr>
          <w:rFonts w:ascii="Arial" w:hAnsi="Arial" w:cs="Arial"/>
          <w:color w:val="000000" w:themeColor="text1"/>
        </w:rPr>
        <w:t>)</w:t>
      </w:r>
      <w:r w:rsidRPr="0020039F">
        <w:rPr>
          <w:rFonts w:ascii="Arial" w:hAnsi="Arial" w:cs="Arial"/>
          <w:color w:val="000000" w:themeColor="text1"/>
        </w:rPr>
        <w:t>. Attendance at Legoland Windsor theme park in the United Kingdom (UK) from 2009 to 2017* (in millions). [O</w:t>
      </w:r>
      <w:r w:rsidR="002F559C" w:rsidRPr="0020039F">
        <w:rPr>
          <w:rFonts w:ascii="Arial" w:hAnsi="Arial" w:cs="Arial"/>
          <w:color w:val="000000" w:themeColor="text1"/>
        </w:rPr>
        <w:t>nline</w:t>
      </w:r>
      <w:r w:rsidRPr="0020039F">
        <w:rPr>
          <w:rFonts w:ascii="Arial" w:hAnsi="Arial" w:cs="Arial"/>
          <w:color w:val="000000" w:themeColor="text1"/>
        </w:rPr>
        <w:t>] Available at: </w:t>
      </w:r>
      <w:hyperlink r:id="rId46" w:history="1">
        <w:r w:rsidRPr="0020039F">
          <w:rPr>
            <w:rStyle w:val="Hyperlink"/>
            <w:rFonts w:ascii="Arial" w:hAnsi="Arial" w:cs="Arial"/>
            <w:color w:val="000000" w:themeColor="text1"/>
          </w:rPr>
          <w:t>https://www.statista.com/statistics/641530/attendance-at-the-legoland-windsor-uk-theme-park/</w:t>
        </w:r>
      </w:hyperlink>
      <w:r w:rsidRPr="0020039F">
        <w:rPr>
          <w:rFonts w:ascii="Arial" w:hAnsi="Arial" w:cs="Arial"/>
          <w:color w:val="000000" w:themeColor="text1"/>
        </w:rPr>
        <w:t>. [Accessed 19 March 2019].</w:t>
      </w:r>
    </w:p>
    <w:p w14:paraId="6B12ACD7" w14:textId="77777777" w:rsidR="002F559C" w:rsidRPr="0020039F" w:rsidRDefault="002F559C" w:rsidP="00CE62CF">
      <w:pPr>
        <w:spacing w:line="360" w:lineRule="auto"/>
        <w:rPr>
          <w:rFonts w:ascii="Arial" w:hAnsi="Arial" w:cs="Arial"/>
          <w:color w:val="000000" w:themeColor="text1"/>
        </w:rPr>
      </w:pPr>
    </w:p>
    <w:p w14:paraId="330CDC3D" w14:textId="2A1AF247"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lastRenderedPageBreak/>
        <w:t xml:space="preserve">The Guardian. </w:t>
      </w:r>
      <w:r w:rsidR="001257AD" w:rsidRPr="0020039F">
        <w:rPr>
          <w:rFonts w:ascii="Arial" w:hAnsi="Arial" w:cs="Arial"/>
          <w:color w:val="000000" w:themeColor="text1"/>
        </w:rPr>
        <w:t>(</w:t>
      </w:r>
      <w:r w:rsidRPr="0020039F">
        <w:rPr>
          <w:rFonts w:ascii="Arial" w:hAnsi="Arial" w:cs="Arial"/>
          <w:color w:val="000000" w:themeColor="text1"/>
        </w:rPr>
        <w:t>2019</w:t>
      </w:r>
      <w:r w:rsidR="001257AD" w:rsidRPr="0020039F">
        <w:rPr>
          <w:rFonts w:ascii="Arial" w:hAnsi="Arial" w:cs="Arial"/>
          <w:color w:val="000000" w:themeColor="text1"/>
        </w:rPr>
        <w:t>)</w:t>
      </w:r>
      <w:r w:rsidRPr="0020039F">
        <w:rPr>
          <w:rFonts w:ascii="Arial" w:hAnsi="Arial" w:cs="Arial"/>
          <w:color w:val="000000" w:themeColor="text1"/>
        </w:rPr>
        <w:t>. UK unemployment falls to 44-year low despite Brexit fears. [O</w:t>
      </w:r>
      <w:r w:rsidR="001257AD" w:rsidRPr="0020039F">
        <w:rPr>
          <w:rFonts w:ascii="Arial" w:hAnsi="Arial" w:cs="Arial"/>
          <w:color w:val="000000" w:themeColor="text1"/>
        </w:rPr>
        <w:t>nline</w:t>
      </w:r>
      <w:r w:rsidRPr="0020039F">
        <w:rPr>
          <w:rFonts w:ascii="Arial" w:hAnsi="Arial" w:cs="Arial"/>
          <w:color w:val="000000" w:themeColor="text1"/>
        </w:rPr>
        <w:t>] Available at: </w:t>
      </w:r>
      <w:hyperlink r:id="rId47" w:history="1">
        <w:r w:rsidRPr="0020039F">
          <w:rPr>
            <w:rStyle w:val="Hyperlink"/>
            <w:rFonts w:ascii="Arial" w:hAnsi="Arial" w:cs="Arial"/>
            <w:color w:val="000000" w:themeColor="text1"/>
          </w:rPr>
          <w:t>https://www.theguardian.com/business/2019/mar/19/uk-unemployment-falls-brexit-jobless-rate</w:t>
        </w:r>
      </w:hyperlink>
      <w:r w:rsidRPr="0020039F">
        <w:rPr>
          <w:rFonts w:ascii="Arial" w:hAnsi="Arial" w:cs="Arial"/>
          <w:color w:val="000000" w:themeColor="text1"/>
        </w:rPr>
        <w:t>. [Accessed 20 March 2019].</w:t>
      </w:r>
    </w:p>
    <w:p w14:paraId="66CD55CC" w14:textId="77777777" w:rsidR="001257AD" w:rsidRPr="0020039F" w:rsidRDefault="001257AD" w:rsidP="00CE62CF">
      <w:pPr>
        <w:spacing w:line="360" w:lineRule="auto"/>
        <w:rPr>
          <w:rFonts w:ascii="Arial" w:hAnsi="Arial" w:cs="Arial"/>
          <w:color w:val="000000" w:themeColor="text1"/>
        </w:rPr>
      </w:pPr>
    </w:p>
    <w:p w14:paraId="0F69EAFA" w14:textId="6C031F85" w:rsidR="003D0037" w:rsidRPr="0020039F" w:rsidRDefault="003D0037" w:rsidP="00CE62CF">
      <w:pPr>
        <w:spacing w:line="360" w:lineRule="auto"/>
        <w:rPr>
          <w:rFonts w:ascii="Arial" w:hAnsi="Arial" w:cs="Arial"/>
          <w:color w:val="000000" w:themeColor="text1"/>
        </w:rPr>
      </w:pPr>
      <w:r w:rsidRPr="0020039F">
        <w:rPr>
          <w:rFonts w:ascii="Arial" w:hAnsi="Arial" w:cs="Arial"/>
          <w:color w:val="000000" w:themeColor="text1"/>
        </w:rPr>
        <w:t xml:space="preserve">The Telegraph. </w:t>
      </w:r>
      <w:r w:rsidR="001257AD" w:rsidRPr="0020039F">
        <w:rPr>
          <w:rFonts w:ascii="Arial" w:hAnsi="Arial" w:cs="Arial"/>
          <w:color w:val="000000" w:themeColor="text1"/>
        </w:rPr>
        <w:t>(</w:t>
      </w:r>
      <w:r w:rsidRPr="0020039F">
        <w:rPr>
          <w:rFonts w:ascii="Arial" w:hAnsi="Arial" w:cs="Arial"/>
          <w:color w:val="000000" w:themeColor="text1"/>
        </w:rPr>
        <w:t>2019</w:t>
      </w:r>
      <w:r w:rsidR="001257AD" w:rsidRPr="0020039F">
        <w:rPr>
          <w:rFonts w:ascii="Arial" w:hAnsi="Arial" w:cs="Arial"/>
          <w:color w:val="000000" w:themeColor="text1"/>
        </w:rPr>
        <w:t>)</w:t>
      </w:r>
      <w:r w:rsidRPr="0020039F">
        <w:rPr>
          <w:rFonts w:ascii="Arial" w:hAnsi="Arial" w:cs="Arial"/>
          <w:color w:val="000000" w:themeColor="text1"/>
        </w:rPr>
        <w:t>. Market report: IG shares hit by fall in market volatility. [O</w:t>
      </w:r>
      <w:r w:rsidR="001257AD" w:rsidRPr="0020039F">
        <w:rPr>
          <w:rFonts w:ascii="Arial" w:hAnsi="Arial" w:cs="Arial"/>
          <w:color w:val="000000" w:themeColor="text1"/>
        </w:rPr>
        <w:t>nline</w:t>
      </w:r>
      <w:r w:rsidRPr="0020039F">
        <w:rPr>
          <w:rFonts w:ascii="Arial" w:hAnsi="Arial" w:cs="Arial"/>
          <w:color w:val="000000" w:themeColor="text1"/>
        </w:rPr>
        <w:t>] Available at: </w:t>
      </w:r>
      <w:hyperlink r:id="rId48" w:history="1">
        <w:r w:rsidRPr="0020039F">
          <w:rPr>
            <w:rStyle w:val="Hyperlink"/>
            <w:rFonts w:ascii="Arial" w:hAnsi="Arial" w:cs="Arial"/>
            <w:color w:val="000000" w:themeColor="text1"/>
          </w:rPr>
          <w:t>https://www.telegraph.co.uk/business/2019/03/21/market-reportig-shares-hit-fall-market-volatility/</w:t>
        </w:r>
      </w:hyperlink>
      <w:r w:rsidRPr="0020039F">
        <w:rPr>
          <w:rFonts w:ascii="Arial" w:hAnsi="Arial" w:cs="Arial"/>
          <w:color w:val="000000" w:themeColor="text1"/>
        </w:rPr>
        <w:t>. [Accessed 31 March 2019].</w:t>
      </w:r>
    </w:p>
    <w:p w14:paraId="63960989" w14:textId="77777777" w:rsidR="00F53E0C" w:rsidRPr="0020039F" w:rsidRDefault="00F53E0C" w:rsidP="00CE62CF">
      <w:pPr>
        <w:spacing w:line="360" w:lineRule="auto"/>
        <w:rPr>
          <w:rFonts w:ascii="Arial" w:hAnsi="Arial" w:cs="Arial"/>
        </w:rPr>
      </w:pPr>
    </w:p>
    <w:p w14:paraId="3F260B7E" w14:textId="77777777" w:rsidR="00F15D78" w:rsidRPr="0020039F" w:rsidRDefault="00F15D78" w:rsidP="002441E2">
      <w:pPr>
        <w:spacing w:line="360" w:lineRule="auto"/>
        <w:rPr>
          <w:rFonts w:ascii="Arial" w:hAnsi="Arial" w:cs="Arial"/>
          <w:color w:val="000000" w:themeColor="text1"/>
        </w:rPr>
      </w:pPr>
    </w:p>
    <w:p w14:paraId="1146AE29" w14:textId="77777777" w:rsidR="00DD282F" w:rsidRPr="0020039F" w:rsidRDefault="00DD282F" w:rsidP="002441E2">
      <w:pPr>
        <w:spacing w:line="360" w:lineRule="auto"/>
        <w:rPr>
          <w:rFonts w:ascii="Arial" w:eastAsiaTheme="majorEastAsia" w:hAnsi="Arial" w:cs="Arial"/>
          <w:color w:val="2E74B5" w:themeColor="accent1" w:themeShade="BF"/>
        </w:rPr>
      </w:pPr>
      <w:r w:rsidRPr="0020039F">
        <w:rPr>
          <w:rFonts w:ascii="Arial" w:hAnsi="Arial" w:cs="Arial"/>
        </w:rPr>
        <w:br w:type="page"/>
      </w:r>
    </w:p>
    <w:p w14:paraId="7026E324" w14:textId="797ED1E1" w:rsidR="00A77FC5" w:rsidRPr="0020039F" w:rsidRDefault="00A77FC5" w:rsidP="002441E2">
      <w:pPr>
        <w:pStyle w:val="Heading1"/>
        <w:spacing w:line="360" w:lineRule="auto"/>
        <w:rPr>
          <w:rFonts w:ascii="Arial" w:hAnsi="Arial" w:cs="Arial"/>
          <w:sz w:val="24"/>
          <w:szCs w:val="24"/>
        </w:rPr>
      </w:pPr>
      <w:bookmarkStart w:id="18" w:name="_Toc7336426"/>
      <w:r w:rsidRPr="0020039F">
        <w:rPr>
          <w:rFonts w:ascii="Arial" w:hAnsi="Arial" w:cs="Arial"/>
          <w:sz w:val="24"/>
          <w:szCs w:val="24"/>
        </w:rPr>
        <w:lastRenderedPageBreak/>
        <w:t>Appendix</w:t>
      </w:r>
      <w:r w:rsidR="00A6151B" w:rsidRPr="0020039F">
        <w:rPr>
          <w:rFonts w:ascii="Arial" w:hAnsi="Arial" w:cs="Arial"/>
          <w:sz w:val="24"/>
          <w:szCs w:val="24"/>
        </w:rPr>
        <w:t xml:space="preserve"> A</w:t>
      </w:r>
      <w:bookmarkEnd w:id="18"/>
    </w:p>
    <w:p w14:paraId="0AE0E208" w14:textId="704C0613" w:rsidR="0048056C" w:rsidRPr="0020039F" w:rsidRDefault="0048056C" w:rsidP="002441E2">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48056C" w:rsidRPr="0020039F" w14:paraId="5FF96B00" w14:textId="77777777" w:rsidTr="007C31F5">
        <w:tc>
          <w:tcPr>
            <w:tcW w:w="4508" w:type="dxa"/>
          </w:tcPr>
          <w:p w14:paraId="1C4F3AE2" w14:textId="77777777" w:rsidR="00E67B42" w:rsidRPr="0020039F" w:rsidRDefault="0048056C" w:rsidP="002441E2">
            <w:pPr>
              <w:spacing w:line="360" w:lineRule="auto"/>
              <w:jc w:val="center"/>
              <w:rPr>
                <w:rFonts w:ascii="Arial" w:hAnsi="Arial" w:cs="Arial"/>
                <w:b/>
              </w:rPr>
            </w:pPr>
            <w:r w:rsidRPr="0020039F">
              <w:rPr>
                <w:rFonts w:ascii="Arial" w:hAnsi="Arial" w:cs="Arial"/>
                <w:b/>
              </w:rPr>
              <w:t>Political</w:t>
            </w:r>
          </w:p>
          <w:p w14:paraId="16FFDDD0" w14:textId="2692B8C9" w:rsidR="005A554A" w:rsidRPr="0020039F" w:rsidRDefault="0048056C" w:rsidP="002441E2">
            <w:pPr>
              <w:pStyle w:val="ListParagraph"/>
              <w:numPr>
                <w:ilvl w:val="0"/>
                <w:numId w:val="10"/>
              </w:numPr>
              <w:spacing w:line="360" w:lineRule="auto"/>
              <w:rPr>
                <w:rFonts w:ascii="Arial" w:hAnsi="Arial" w:cs="Arial"/>
              </w:rPr>
            </w:pPr>
            <w:r w:rsidRPr="0020039F">
              <w:rPr>
                <w:rFonts w:ascii="Arial" w:hAnsi="Arial" w:cs="Arial"/>
              </w:rPr>
              <w:t>Brexit</w:t>
            </w:r>
            <w:r w:rsidR="00FF34A4" w:rsidRPr="0020039F">
              <w:rPr>
                <w:rFonts w:ascii="Arial" w:hAnsi="Arial" w:cs="Arial"/>
              </w:rPr>
              <w:t xml:space="preserve">, </w:t>
            </w:r>
          </w:p>
          <w:p w14:paraId="66464890" w14:textId="54A47F20" w:rsidR="0048056C" w:rsidRPr="0020039F" w:rsidRDefault="005A554A" w:rsidP="002441E2">
            <w:pPr>
              <w:pStyle w:val="ListParagraph"/>
              <w:numPr>
                <w:ilvl w:val="0"/>
                <w:numId w:val="10"/>
              </w:numPr>
              <w:spacing w:line="360" w:lineRule="auto"/>
              <w:rPr>
                <w:rFonts w:ascii="Arial" w:hAnsi="Arial" w:cs="Arial"/>
              </w:rPr>
            </w:pPr>
            <w:r w:rsidRPr="0020039F">
              <w:rPr>
                <w:rFonts w:ascii="Arial" w:hAnsi="Arial" w:cs="Arial"/>
              </w:rPr>
              <w:t>P</w:t>
            </w:r>
            <w:r w:rsidR="00FF34A4" w:rsidRPr="0020039F">
              <w:rPr>
                <w:rFonts w:ascii="Arial" w:hAnsi="Arial" w:cs="Arial"/>
              </w:rPr>
              <w:t xml:space="preserve">roblems with boarders and deportation of workers </w:t>
            </w:r>
          </w:p>
          <w:p w14:paraId="31D149B0" w14:textId="77777777" w:rsidR="00226F11" w:rsidRPr="0020039F" w:rsidRDefault="00226F11" w:rsidP="002441E2">
            <w:pPr>
              <w:pStyle w:val="ListParagraph"/>
              <w:numPr>
                <w:ilvl w:val="0"/>
                <w:numId w:val="10"/>
              </w:numPr>
              <w:spacing w:line="360" w:lineRule="auto"/>
              <w:rPr>
                <w:rFonts w:ascii="Arial" w:hAnsi="Arial" w:cs="Arial"/>
              </w:rPr>
            </w:pPr>
            <w:r w:rsidRPr="0020039F">
              <w:rPr>
                <w:rFonts w:ascii="Arial" w:hAnsi="Arial" w:cs="Arial"/>
              </w:rPr>
              <w:t>Possible change of laws after Brexit</w:t>
            </w:r>
          </w:p>
          <w:p w14:paraId="23484F21" w14:textId="35B893E7" w:rsidR="00A616F9" w:rsidRPr="0020039F" w:rsidRDefault="00226F11" w:rsidP="002441E2">
            <w:pPr>
              <w:pStyle w:val="ListParagraph"/>
              <w:numPr>
                <w:ilvl w:val="0"/>
                <w:numId w:val="10"/>
              </w:numPr>
              <w:spacing w:line="360" w:lineRule="auto"/>
              <w:rPr>
                <w:rFonts w:ascii="Arial" w:hAnsi="Arial" w:cs="Arial"/>
              </w:rPr>
            </w:pPr>
            <w:r w:rsidRPr="0020039F">
              <w:rPr>
                <w:rFonts w:ascii="Arial" w:hAnsi="Arial" w:cs="Arial"/>
              </w:rPr>
              <w:t>Trade restrictions with other countries</w:t>
            </w:r>
          </w:p>
          <w:p w14:paraId="1A8AD8C8" w14:textId="77777777" w:rsidR="00226F11" w:rsidRPr="0020039F" w:rsidRDefault="00226F11" w:rsidP="002441E2">
            <w:pPr>
              <w:pStyle w:val="ListParagraph"/>
              <w:numPr>
                <w:ilvl w:val="0"/>
                <w:numId w:val="10"/>
              </w:numPr>
              <w:spacing w:line="360" w:lineRule="auto"/>
              <w:rPr>
                <w:rFonts w:ascii="Arial" w:hAnsi="Arial" w:cs="Arial"/>
              </w:rPr>
            </w:pPr>
            <w:r w:rsidRPr="0020039F">
              <w:rPr>
                <w:rFonts w:ascii="Arial" w:hAnsi="Arial" w:cs="Arial"/>
              </w:rPr>
              <w:t xml:space="preserve">Change of tax policies </w:t>
            </w:r>
          </w:p>
          <w:p w14:paraId="2414D088" w14:textId="52E6B463" w:rsidR="00226F11" w:rsidRPr="0020039F" w:rsidRDefault="00226F11" w:rsidP="002441E2">
            <w:pPr>
              <w:pStyle w:val="ListParagraph"/>
              <w:numPr>
                <w:ilvl w:val="0"/>
                <w:numId w:val="10"/>
              </w:numPr>
              <w:spacing w:line="360" w:lineRule="auto"/>
              <w:rPr>
                <w:rFonts w:ascii="Arial" w:hAnsi="Arial" w:cs="Arial"/>
              </w:rPr>
            </w:pPr>
            <w:r w:rsidRPr="0020039F">
              <w:rPr>
                <w:rFonts w:ascii="Arial" w:hAnsi="Arial" w:cs="Arial"/>
              </w:rPr>
              <w:t xml:space="preserve">Employment laws that may affect those who are </w:t>
            </w:r>
            <w:r w:rsidR="00E67B42" w:rsidRPr="0020039F">
              <w:rPr>
                <w:rFonts w:ascii="Arial" w:hAnsi="Arial" w:cs="Arial"/>
              </w:rPr>
              <w:t>affected</w:t>
            </w:r>
            <w:r w:rsidRPr="0020039F">
              <w:rPr>
                <w:rFonts w:ascii="Arial" w:hAnsi="Arial" w:cs="Arial"/>
              </w:rPr>
              <w:t xml:space="preserve"> by Brexit </w:t>
            </w:r>
          </w:p>
        </w:tc>
        <w:tc>
          <w:tcPr>
            <w:tcW w:w="4508" w:type="dxa"/>
          </w:tcPr>
          <w:p w14:paraId="105F408C" w14:textId="77777777" w:rsidR="00E67B42" w:rsidRPr="0020039F" w:rsidRDefault="0048056C" w:rsidP="002441E2">
            <w:pPr>
              <w:spacing w:line="360" w:lineRule="auto"/>
              <w:jc w:val="center"/>
              <w:rPr>
                <w:rFonts w:ascii="Arial" w:hAnsi="Arial" w:cs="Arial"/>
                <w:b/>
              </w:rPr>
            </w:pPr>
            <w:r w:rsidRPr="0020039F">
              <w:rPr>
                <w:rFonts w:ascii="Arial" w:hAnsi="Arial" w:cs="Arial"/>
                <w:b/>
              </w:rPr>
              <w:t>Economical</w:t>
            </w:r>
          </w:p>
          <w:p w14:paraId="4D90C507" w14:textId="0AA25338" w:rsidR="0048056C" w:rsidRPr="0020039F" w:rsidRDefault="00FF34A4" w:rsidP="002441E2">
            <w:pPr>
              <w:pStyle w:val="ListParagraph"/>
              <w:numPr>
                <w:ilvl w:val="0"/>
                <w:numId w:val="11"/>
              </w:numPr>
              <w:spacing w:line="360" w:lineRule="auto"/>
              <w:rPr>
                <w:rFonts w:ascii="Arial" w:hAnsi="Arial" w:cs="Arial"/>
              </w:rPr>
            </w:pPr>
            <w:r w:rsidRPr="0020039F">
              <w:rPr>
                <w:rFonts w:ascii="Arial" w:hAnsi="Arial" w:cs="Arial"/>
              </w:rPr>
              <w:t xml:space="preserve">Inflation of tax </w:t>
            </w:r>
            <w:r w:rsidR="0048056C" w:rsidRPr="0020039F">
              <w:rPr>
                <w:rFonts w:ascii="Arial" w:hAnsi="Arial" w:cs="Arial"/>
              </w:rPr>
              <w:t xml:space="preserve">interest rates </w:t>
            </w:r>
          </w:p>
          <w:p w14:paraId="2AA664F6" w14:textId="4C7C0583" w:rsidR="00D041AB" w:rsidRPr="0020039F" w:rsidRDefault="00D041AB" w:rsidP="002441E2">
            <w:pPr>
              <w:pStyle w:val="ListParagraph"/>
              <w:numPr>
                <w:ilvl w:val="0"/>
                <w:numId w:val="11"/>
              </w:numPr>
              <w:spacing w:line="360" w:lineRule="auto"/>
              <w:rPr>
                <w:rFonts w:ascii="Arial" w:hAnsi="Arial" w:cs="Arial"/>
              </w:rPr>
            </w:pPr>
            <w:r w:rsidRPr="0020039F">
              <w:rPr>
                <w:rFonts w:ascii="Arial" w:hAnsi="Arial" w:cs="Arial"/>
              </w:rPr>
              <w:t>High employment figures, may mean less long term investments are being made GDP</w:t>
            </w:r>
          </w:p>
          <w:p w14:paraId="18B45B6B" w14:textId="77777777" w:rsidR="00FF34A4" w:rsidRPr="0020039F" w:rsidRDefault="00FF34A4" w:rsidP="002441E2">
            <w:pPr>
              <w:pStyle w:val="ListParagraph"/>
              <w:numPr>
                <w:ilvl w:val="0"/>
                <w:numId w:val="11"/>
              </w:numPr>
              <w:spacing w:line="360" w:lineRule="auto"/>
              <w:rPr>
                <w:rFonts w:ascii="Arial" w:hAnsi="Arial" w:cs="Arial"/>
              </w:rPr>
            </w:pPr>
            <w:r w:rsidRPr="0020039F">
              <w:rPr>
                <w:rFonts w:ascii="Arial" w:hAnsi="Arial" w:cs="Arial"/>
              </w:rPr>
              <w:t>E</w:t>
            </w:r>
            <w:r w:rsidR="0048056C" w:rsidRPr="0020039F">
              <w:rPr>
                <w:rFonts w:ascii="Arial" w:hAnsi="Arial" w:cs="Arial"/>
              </w:rPr>
              <w:t xml:space="preserve">xchange rates, </w:t>
            </w:r>
            <w:r w:rsidRPr="0020039F">
              <w:rPr>
                <w:rFonts w:ascii="Arial" w:hAnsi="Arial" w:cs="Arial"/>
              </w:rPr>
              <w:t xml:space="preserve">beneficial for over-seas visitors, less positive for British </w:t>
            </w:r>
          </w:p>
          <w:p w14:paraId="4561917C" w14:textId="77777777" w:rsidR="00FF34A4" w:rsidRPr="0020039F" w:rsidRDefault="00FF34A4" w:rsidP="002441E2">
            <w:pPr>
              <w:pStyle w:val="ListParagraph"/>
              <w:numPr>
                <w:ilvl w:val="0"/>
                <w:numId w:val="11"/>
              </w:numPr>
              <w:spacing w:line="360" w:lineRule="auto"/>
              <w:rPr>
                <w:rFonts w:ascii="Arial" w:hAnsi="Arial" w:cs="Arial"/>
              </w:rPr>
            </w:pPr>
            <w:r w:rsidRPr="0020039F">
              <w:rPr>
                <w:rFonts w:ascii="Arial" w:hAnsi="Arial" w:cs="Arial"/>
              </w:rPr>
              <w:t>F</w:t>
            </w:r>
            <w:r w:rsidR="0048056C" w:rsidRPr="0020039F">
              <w:rPr>
                <w:rFonts w:ascii="Arial" w:hAnsi="Arial" w:cs="Arial"/>
              </w:rPr>
              <w:t>all of the pound</w:t>
            </w:r>
            <w:r w:rsidRPr="0020039F">
              <w:rPr>
                <w:rFonts w:ascii="Arial" w:hAnsi="Arial" w:cs="Arial"/>
              </w:rPr>
              <w:t>, less likeliness of investment from other companies</w:t>
            </w:r>
          </w:p>
          <w:p w14:paraId="40BE4F6A" w14:textId="78C25101" w:rsidR="009304B0" w:rsidRPr="0020039F" w:rsidRDefault="009304B0" w:rsidP="002441E2">
            <w:pPr>
              <w:pStyle w:val="ListParagraph"/>
              <w:numPr>
                <w:ilvl w:val="0"/>
                <w:numId w:val="11"/>
              </w:numPr>
              <w:spacing w:line="360" w:lineRule="auto"/>
              <w:rPr>
                <w:rFonts w:ascii="Arial" w:hAnsi="Arial" w:cs="Arial"/>
              </w:rPr>
            </w:pPr>
            <w:r w:rsidRPr="0020039F">
              <w:rPr>
                <w:rFonts w:ascii="Arial" w:hAnsi="Arial" w:cs="Arial"/>
              </w:rPr>
              <w:t>British holiday more at home, keeping spending within the UK</w:t>
            </w:r>
          </w:p>
        </w:tc>
      </w:tr>
      <w:tr w:rsidR="0048056C" w:rsidRPr="0020039F" w14:paraId="1B7CFF2F" w14:textId="77777777" w:rsidTr="007C31F5">
        <w:tc>
          <w:tcPr>
            <w:tcW w:w="4508" w:type="dxa"/>
          </w:tcPr>
          <w:p w14:paraId="0F5E0C10" w14:textId="77777777" w:rsidR="001D7037" w:rsidRPr="0020039F" w:rsidRDefault="0048056C" w:rsidP="00950187">
            <w:pPr>
              <w:spacing w:line="360" w:lineRule="auto"/>
              <w:jc w:val="center"/>
              <w:rPr>
                <w:rFonts w:ascii="Arial" w:hAnsi="Arial" w:cs="Arial"/>
                <w:b/>
              </w:rPr>
            </w:pPr>
            <w:r w:rsidRPr="0020039F">
              <w:rPr>
                <w:rFonts w:ascii="Arial" w:hAnsi="Arial" w:cs="Arial"/>
                <w:b/>
              </w:rPr>
              <w:t>Socio-cultural</w:t>
            </w:r>
          </w:p>
          <w:p w14:paraId="7E8AC280" w14:textId="26018A32" w:rsidR="00A616F9" w:rsidRPr="0020039F" w:rsidRDefault="00FF34A4" w:rsidP="001D7037">
            <w:pPr>
              <w:pStyle w:val="ListParagraph"/>
              <w:numPr>
                <w:ilvl w:val="0"/>
                <w:numId w:val="13"/>
              </w:numPr>
              <w:spacing w:line="360" w:lineRule="auto"/>
              <w:rPr>
                <w:rFonts w:ascii="Arial" w:hAnsi="Arial" w:cs="Arial"/>
              </w:rPr>
            </w:pPr>
            <w:r w:rsidRPr="0020039F">
              <w:rPr>
                <w:rFonts w:ascii="Arial" w:hAnsi="Arial" w:cs="Arial"/>
              </w:rPr>
              <w:t xml:space="preserve">Health </w:t>
            </w:r>
            <w:r w:rsidR="00D041AB" w:rsidRPr="0020039F">
              <w:rPr>
                <w:rFonts w:ascii="Arial" w:hAnsi="Arial" w:cs="Arial"/>
              </w:rPr>
              <w:t>conscious lifestyle</w:t>
            </w:r>
          </w:p>
          <w:p w14:paraId="42C11053" w14:textId="008E9ED0" w:rsidR="009304B0" w:rsidRPr="0020039F" w:rsidRDefault="009304B0" w:rsidP="001D7037">
            <w:pPr>
              <w:pStyle w:val="ListParagraph"/>
              <w:numPr>
                <w:ilvl w:val="0"/>
                <w:numId w:val="13"/>
              </w:numPr>
              <w:spacing w:line="360" w:lineRule="auto"/>
              <w:rPr>
                <w:rFonts w:ascii="Arial" w:hAnsi="Arial" w:cs="Arial"/>
              </w:rPr>
            </w:pPr>
            <w:r w:rsidRPr="0020039F">
              <w:rPr>
                <w:rFonts w:ascii="Arial" w:hAnsi="Arial" w:cs="Arial"/>
              </w:rPr>
              <w:t xml:space="preserve">Encouragement </w:t>
            </w:r>
            <w:r w:rsidR="008F4C88" w:rsidRPr="0020039F">
              <w:rPr>
                <w:rFonts w:ascii="Arial" w:hAnsi="Arial" w:cs="Arial"/>
              </w:rPr>
              <w:t xml:space="preserve">for children and families </w:t>
            </w:r>
            <w:r w:rsidRPr="0020039F">
              <w:rPr>
                <w:rFonts w:ascii="Arial" w:hAnsi="Arial" w:cs="Arial"/>
              </w:rPr>
              <w:t>to be more active</w:t>
            </w:r>
          </w:p>
          <w:p w14:paraId="4C164F0F" w14:textId="77777777" w:rsidR="008F4C88" w:rsidRPr="0020039F" w:rsidRDefault="00A616F9" w:rsidP="001D7037">
            <w:pPr>
              <w:pStyle w:val="ListParagraph"/>
              <w:numPr>
                <w:ilvl w:val="0"/>
                <w:numId w:val="13"/>
              </w:numPr>
              <w:spacing w:line="360" w:lineRule="auto"/>
              <w:rPr>
                <w:rFonts w:ascii="Arial" w:hAnsi="Arial" w:cs="Arial"/>
              </w:rPr>
            </w:pPr>
            <w:r w:rsidRPr="0020039F">
              <w:rPr>
                <w:rFonts w:ascii="Arial" w:hAnsi="Arial" w:cs="Arial"/>
              </w:rPr>
              <w:t>P</w:t>
            </w:r>
            <w:r w:rsidR="0048056C" w:rsidRPr="0020039F">
              <w:rPr>
                <w:rFonts w:ascii="Arial" w:hAnsi="Arial" w:cs="Arial"/>
              </w:rPr>
              <w:t>eople have less money</w:t>
            </w:r>
            <w:r w:rsidR="008F4C88" w:rsidRPr="0020039F">
              <w:rPr>
                <w:rFonts w:ascii="Arial" w:hAnsi="Arial" w:cs="Arial"/>
              </w:rPr>
              <w:t xml:space="preserve"> less likely</w:t>
            </w:r>
            <w:r w:rsidR="0048056C" w:rsidRPr="0020039F">
              <w:rPr>
                <w:rFonts w:ascii="Arial" w:hAnsi="Arial" w:cs="Arial"/>
              </w:rPr>
              <w:t xml:space="preserve"> to spend on </w:t>
            </w:r>
            <w:r w:rsidR="00FF34A4" w:rsidRPr="0020039F">
              <w:rPr>
                <w:rFonts w:ascii="Arial" w:hAnsi="Arial" w:cs="Arial"/>
              </w:rPr>
              <w:t xml:space="preserve">holidays and leisure </w:t>
            </w:r>
          </w:p>
          <w:p w14:paraId="7F024D96" w14:textId="77777777" w:rsidR="0048056C" w:rsidRPr="0020039F" w:rsidRDefault="005A554A" w:rsidP="001D7037">
            <w:pPr>
              <w:pStyle w:val="ListParagraph"/>
              <w:numPr>
                <w:ilvl w:val="0"/>
                <w:numId w:val="13"/>
              </w:numPr>
              <w:spacing w:line="360" w:lineRule="auto"/>
              <w:rPr>
                <w:rFonts w:ascii="Arial" w:hAnsi="Arial" w:cs="Arial"/>
              </w:rPr>
            </w:pPr>
            <w:r w:rsidRPr="0020039F">
              <w:rPr>
                <w:rFonts w:ascii="Arial" w:hAnsi="Arial" w:cs="Arial"/>
              </w:rPr>
              <w:t>Creates jobs for younger people to begin working</w:t>
            </w:r>
          </w:p>
          <w:p w14:paraId="481AC4A7" w14:textId="0BF108B5" w:rsidR="00AB2F5E" w:rsidRPr="0020039F" w:rsidRDefault="00AB2F5E" w:rsidP="001D7037">
            <w:pPr>
              <w:pStyle w:val="ListParagraph"/>
              <w:numPr>
                <w:ilvl w:val="0"/>
                <w:numId w:val="13"/>
              </w:numPr>
              <w:spacing w:line="360" w:lineRule="auto"/>
              <w:rPr>
                <w:rFonts w:ascii="Arial" w:hAnsi="Arial" w:cs="Arial"/>
              </w:rPr>
            </w:pPr>
            <w:r w:rsidRPr="0020039F">
              <w:rPr>
                <w:rFonts w:ascii="Arial" w:hAnsi="Arial" w:cs="Arial"/>
              </w:rPr>
              <w:t>UK population is growing - increase in families</w:t>
            </w:r>
          </w:p>
        </w:tc>
        <w:tc>
          <w:tcPr>
            <w:tcW w:w="4508" w:type="dxa"/>
          </w:tcPr>
          <w:p w14:paraId="2E0463C6" w14:textId="77777777" w:rsidR="001D7037" w:rsidRPr="0020039F" w:rsidRDefault="0048056C" w:rsidP="00950187">
            <w:pPr>
              <w:spacing w:line="360" w:lineRule="auto"/>
              <w:jc w:val="center"/>
              <w:rPr>
                <w:rFonts w:ascii="Arial" w:hAnsi="Arial" w:cs="Arial"/>
                <w:b/>
              </w:rPr>
            </w:pPr>
            <w:r w:rsidRPr="0020039F">
              <w:rPr>
                <w:rFonts w:ascii="Arial" w:hAnsi="Arial" w:cs="Arial"/>
                <w:b/>
              </w:rPr>
              <w:t>Technological</w:t>
            </w:r>
          </w:p>
          <w:p w14:paraId="45F719D4" w14:textId="73C0297C" w:rsidR="0048056C" w:rsidRPr="0020039F" w:rsidRDefault="00A616F9" w:rsidP="001D7037">
            <w:pPr>
              <w:pStyle w:val="ListParagraph"/>
              <w:numPr>
                <w:ilvl w:val="0"/>
                <w:numId w:val="14"/>
              </w:numPr>
              <w:spacing w:line="360" w:lineRule="auto"/>
              <w:rPr>
                <w:rFonts w:ascii="Arial" w:hAnsi="Arial" w:cs="Arial"/>
              </w:rPr>
            </w:pPr>
            <w:r w:rsidRPr="0020039F">
              <w:rPr>
                <w:rFonts w:ascii="Arial" w:hAnsi="Arial" w:cs="Arial"/>
              </w:rPr>
              <w:t>People more comfortable with technology</w:t>
            </w:r>
            <w:r w:rsidR="00FF34A4" w:rsidRPr="0020039F">
              <w:rPr>
                <w:rFonts w:ascii="Arial" w:hAnsi="Arial" w:cs="Arial"/>
              </w:rPr>
              <w:t xml:space="preserve"> able to buy tickets and check in online </w:t>
            </w:r>
          </w:p>
          <w:p w14:paraId="23E6FD23" w14:textId="77777777" w:rsidR="0048056C" w:rsidRPr="0020039F" w:rsidRDefault="00A616F9" w:rsidP="00950187">
            <w:pPr>
              <w:pStyle w:val="ListParagraph"/>
              <w:numPr>
                <w:ilvl w:val="0"/>
                <w:numId w:val="14"/>
              </w:numPr>
              <w:spacing w:line="360" w:lineRule="auto"/>
              <w:rPr>
                <w:rFonts w:ascii="Arial" w:hAnsi="Arial" w:cs="Arial"/>
              </w:rPr>
            </w:pPr>
            <w:r w:rsidRPr="0020039F">
              <w:rPr>
                <w:rFonts w:ascii="Arial" w:hAnsi="Arial" w:cs="Arial"/>
              </w:rPr>
              <w:t xml:space="preserve">Social media - people able to voice opinions of company more freely </w:t>
            </w:r>
            <w:r w:rsidR="00FF34A4" w:rsidRPr="0020039F">
              <w:rPr>
                <w:rFonts w:ascii="Arial" w:hAnsi="Arial" w:cs="Arial"/>
              </w:rPr>
              <w:t xml:space="preserve">may result in more negative reviews </w:t>
            </w:r>
          </w:p>
          <w:p w14:paraId="191C1A3D" w14:textId="77777777" w:rsidR="008C01AF" w:rsidRPr="0020039F" w:rsidRDefault="008C01AF" w:rsidP="00950187">
            <w:pPr>
              <w:pStyle w:val="ListParagraph"/>
              <w:numPr>
                <w:ilvl w:val="0"/>
                <w:numId w:val="14"/>
              </w:numPr>
              <w:spacing w:line="360" w:lineRule="auto"/>
              <w:rPr>
                <w:rFonts w:ascii="Arial" w:hAnsi="Arial" w:cs="Arial"/>
              </w:rPr>
            </w:pPr>
            <w:r w:rsidRPr="0020039F">
              <w:rPr>
                <w:rFonts w:ascii="Arial" w:hAnsi="Arial" w:cs="Arial"/>
              </w:rPr>
              <w:t>Artificial intelligence could replace workers</w:t>
            </w:r>
          </w:p>
          <w:p w14:paraId="33A6A7B8" w14:textId="36EA9BD5" w:rsidR="009304B0" w:rsidRPr="0020039F" w:rsidRDefault="009304B0" w:rsidP="00950187">
            <w:pPr>
              <w:pStyle w:val="ListParagraph"/>
              <w:numPr>
                <w:ilvl w:val="0"/>
                <w:numId w:val="14"/>
              </w:numPr>
              <w:spacing w:line="360" w:lineRule="auto"/>
              <w:rPr>
                <w:rFonts w:ascii="Arial" w:hAnsi="Arial" w:cs="Arial"/>
              </w:rPr>
            </w:pPr>
            <w:r w:rsidRPr="0020039F">
              <w:rPr>
                <w:rFonts w:ascii="Arial" w:hAnsi="Arial" w:cs="Arial"/>
              </w:rPr>
              <w:t xml:space="preserve">The need for </w:t>
            </w:r>
            <w:r w:rsidR="008F4C88" w:rsidRPr="0020039F">
              <w:rPr>
                <w:rFonts w:ascii="Arial" w:hAnsi="Arial" w:cs="Arial"/>
              </w:rPr>
              <w:t xml:space="preserve">mobile </w:t>
            </w:r>
            <w:r w:rsidRPr="0020039F">
              <w:rPr>
                <w:rFonts w:ascii="Arial" w:hAnsi="Arial" w:cs="Arial"/>
              </w:rPr>
              <w:t xml:space="preserve">internet </w:t>
            </w:r>
            <w:r w:rsidR="008F4C88" w:rsidRPr="0020039F">
              <w:rPr>
                <w:rFonts w:ascii="Arial" w:hAnsi="Arial" w:cs="Arial"/>
              </w:rPr>
              <w:t xml:space="preserve">use </w:t>
            </w:r>
            <w:r w:rsidRPr="0020039F">
              <w:rPr>
                <w:rFonts w:ascii="Arial" w:hAnsi="Arial" w:cs="Arial"/>
              </w:rPr>
              <w:t>in more secluded areas, it is expected everywhere now</w:t>
            </w:r>
          </w:p>
        </w:tc>
      </w:tr>
      <w:tr w:rsidR="0048056C" w:rsidRPr="0020039F" w14:paraId="0AD9FD00" w14:textId="77777777" w:rsidTr="00FF34A4">
        <w:trPr>
          <w:trHeight w:val="1273"/>
        </w:trPr>
        <w:tc>
          <w:tcPr>
            <w:tcW w:w="4508" w:type="dxa"/>
          </w:tcPr>
          <w:p w14:paraId="13383CD6" w14:textId="77777777" w:rsidR="001D7037" w:rsidRPr="0020039F" w:rsidRDefault="0048056C" w:rsidP="00950187">
            <w:pPr>
              <w:spacing w:line="360" w:lineRule="auto"/>
              <w:jc w:val="center"/>
              <w:rPr>
                <w:rFonts w:ascii="Arial" w:hAnsi="Arial" w:cs="Arial"/>
                <w:b/>
              </w:rPr>
            </w:pPr>
            <w:r w:rsidRPr="0020039F">
              <w:rPr>
                <w:rFonts w:ascii="Arial" w:hAnsi="Arial" w:cs="Arial"/>
                <w:b/>
              </w:rPr>
              <w:t>Legal</w:t>
            </w:r>
          </w:p>
          <w:p w14:paraId="40FC9FDC" w14:textId="6F82A539" w:rsidR="008C01AF" w:rsidRPr="0020039F" w:rsidRDefault="008C01AF" w:rsidP="00950187">
            <w:pPr>
              <w:pStyle w:val="ListParagraph"/>
              <w:numPr>
                <w:ilvl w:val="0"/>
                <w:numId w:val="16"/>
              </w:numPr>
              <w:spacing w:line="360" w:lineRule="auto"/>
              <w:rPr>
                <w:rFonts w:ascii="Arial" w:hAnsi="Arial" w:cs="Arial"/>
              </w:rPr>
            </w:pPr>
            <w:r w:rsidRPr="0020039F">
              <w:rPr>
                <w:rFonts w:ascii="Arial" w:hAnsi="Arial" w:cs="Arial"/>
              </w:rPr>
              <w:t>Discrimination laws</w:t>
            </w:r>
          </w:p>
          <w:p w14:paraId="2556708A" w14:textId="697F590B" w:rsidR="0048056C" w:rsidRPr="0020039F" w:rsidRDefault="008C01AF" w:rsidP="00950187">
            <w:pPr>
              <w:pStyle w:val="ListParagraph"/>
              <w:numPr>
                <w:ilvl w:val="0"/>
                <w:numId w:val="16"/>
              </w:numPr>
              <w:spacing w:line="360" w:lineRule="auto"/>
              <w:rPr>
                <w:rFonts w:ascii="Arial" w:hAnsi="Arial" w:cs="Arial"/>
              </w:rPr>
            </w:pPr>
            <w:r w:rsidRPr="0020039F">
              <w:rPr>
                <w:rFonts w:ascii="Arial" w:hAnsi="Arial" w:cs="Arial"/>
              </w:rPr>
              <w:t>Consumer laws - GDPR</w:t>
            </w:r>
            <w:r w:rsidR="00615777" w:rsidRPr="0020039F">
              <w:rPr>
                <w:rFonts w:ascii="Arial" w:hAnsi="Arial" w:cs="Arial"/>
              </w:rPr>
              <w:t xml:space="preserve"> </w:t>
            </w:r>
          </w:p>
          <w:p w14:paraId="5587E5EB" w14:textId="26433315" w:rsidR="008C01AF" w:rsidRPr="0020039F" w:rsidRDefault="008C01AF" w:rsidP="00950187">
            <w:pPr>
              <w:pStyle w:val="ListParagraph"/>
              <w:numPr>
                <w:ilvl w:val="0"/>
                <w:numId w:val="16"/>
              </w:numPr>
              <w:spacing w:line="360" w:lineRule="auto"/>
              <w:rPr>
                <w:rFonts w:ascii="Arial" w:hAnsi="Arial" w:cs="Arial"/>
              </w:rPr>
            </w:pPr>
            <w:r w:rsidRPr="0020039F">
              <w:rPr>
                <w:rFonts w:ascii="Arial" w:hAnsi="Arial" w:cs="Arial"/>
              </w:rPr>
              <w:t>DBS checks</w:t>
            </w:r>
            <w:r w:rsidR="009304B0" w:rsidRPr="0020039F">
              <w:rPr>
                <w:rFonts w:ascii="Arial" w:hAnsi="Arial" w:cs="Arial"/>
              </w:rPr>
              <w:t xml:space="preserve"> - working around children</w:t>
            </w:r>
          </w:p>
          <w:p w14:paraId="00281609" w14:textId="77777777" w:rsidR="0048056C" w:rsidRPr="0020039F" w:rsidRDefault="0048056C" w:rsidP="002441E2">
            <w:pPr>
              <w:spacing w:line="360" w:lineRule="auto"/>
              <w:rPr>
                <w:rFonts w:ascii="Arial" w:hAnsi="Arial" w:cs="Arial"/>
              </w:rPr>
            </w:pPr>
          </w:p>
          <w:p w14:paraId="1CE1F7B7" w14:textId="03072FA0" w:rsidR="0048056C" w:rsidRPr="0020039F" w:rsidRDefault="0048056C" w:rsidP="002441E2">
            <w:pPr>
              <w:spacing w:line="360" w:lineRule="auto"/>
              <w:rPr>
                <w:rFonts w:ascii="Arial" w:hAnsi="Arial" w:cs="Arial"/>
                <w:b/>
              </w:rPr>
            </w:pPr>
          </w:p>
        </w:tc>
        <w:tc>
          <w:tcPr>
            <w:tcW w:w="4508" w:type="dxa"/>
          </w:tcPr>
          <w:p w14:paraId="46F057B5" w14:textId="77777777" w:rsidR="001D7037" w:rsidRPr="0020039F" w:rsidRDefault="0048056C" w:rsidP="00950187">
            <w:pPr>
              <w:spacing w:line="360" w:lineRule="auto"/>
              <w:jc w:val="center"/>
              <w:rPr>
                <w:rFonts w:ascii="Arial" w:hAnsi="Arial" w:cs="Arial"/>
                <w:b/>
              </w:rPr>
            </w:pPr>
            <w:r w:rsidRPr="0020039F">
              <w:rPr>
                <w:rFonts w:ascii="Arial" w:hAnsi="Arial" w:cs="Arial"/>
                <w:b/>
              </w:rPr>
              <w:lastRenderedPageBreak/>
              <w:t>Environmental</w:t>
            </w:r>
          </w:p>
          <w:p w14:paraId="66A568E2" w14:textId="0D6185D6" w:rsidR="008C01AF" w:rsidRPr="0020039F" w:rsidRDefault="00A616F9" w:rsidP="00950187">
            <w:pPr>
              <w:pStyle w:val="ListParagraph"/>
              <w:numPr>
                <w:ilvl w:val="0"/>
                <w:numId w:val="15"/>
              </w:numPr>
              <w:spacing w:line="360" w:lineRule="auto"/>
              <w:rPr>
                <w:rFonts w:ascii="Arial" w:hAnsi="Arial" w:cs="Arial"/>
              </w:rPr>
            </w:pPr>
            <w:r w:rsidRPr="0020039F">
              <w:rPr>
                <w:rFonts w:ascii="Arial" w:hAnsi="Arial" w:cs="Arial"/>
              </w:rPr>
              <w:t xml:space="preserve">Corporate social responsibility </w:t>
            </w:r>
          </w:p>
          <w:p w14:paraId="17795E3F" w14:textId="37066CA3" w:rsidR="0048056C" w:rsidRPr="0020039F" w:rsidRDefault="008C01AF" w:rsidP="00950187">
            <w:pPr>
              <w:pStyle w:val="ListParagraph"/>
              <w:numPr>
                <w:ilvl w:val="0"/>
                <w:numId w:val="15"/>
              </w:numPr>
              <w:spacing w:line="360" w:lineRule="auto"/>
              <w:rPr>
                <w:rFonts w:ascii="Arial" w:hAnsi="Arial" w:cs="Arial"/>
              </w:rPr>
            </w:pPr>
            <w:r w:rsidRPr="0020039F">
              <w:rPr>
                <w:rFonts w:ascii="Arial" w:hAnsi="Arial" w:cs="Arial"/>
              </w:rPr>
              <w:t>R</w:t>
            </w:r>
            <w:r w:rsidR="0048056C" w:rsidRPr="0020039F">
              <w:rPr>
                <w:rFonts w:ascii="Arial" w:hAnsi="Arial" w:cs="Arial"/>
              </w:rPr>
              <w:t xml:space="preserve">egulations </w:t>
            </w:r>
            <w:r w:rsidR="00FF34A4" w:rsidRPr="0020039F">
              <w:rPr>
                <w:rFonts w:ascii="Arial" w:hAnsi="Arial" w:cs="Arial"/>
              </w:rPr>
              <w:t xml:space="preserve">on </w:t>
            </w:r>
            <w:r w:rsidR="0048056C" w:rsidRPr="0020039F">
              <w:rPr>
                <w:rFonts w:ascii="Arial" w:hAnsi="Arial" w:cs="Arial"/>
              </w:rPr>
              <w:t xml:space="preserve">energy consumption </w:t>
            </w:r>
          </w:p>
          <w:p w14:paraId="6DA654D3" w14:textId="212246C4" w:rsidR="008C01AF" w:rsidRPr="0020039F" w:rsidRDefault="008C01AF" w:rsidP="00950187">
            <w:pPr>
              <w:pStyle w:val="ListParagraph"/>
              <w:numPr>
                <w:ilvl w:val="0"/>
                <w:numId w:val="15"/>
              </w:numPr>
              <w:spacing w:line="360" w:lineRule="auto"/>
              <w:rPr>
                <w:rFonts w:ascii="Arial" w:hAnsi="Arial" w:cs="Arial"/>
              </w:rPr>
            </w:pPr>
            <w:r w:rsidRPr="0020039F">
              <w:rPr>
                <w:rFonts w:ascii="Arial" w:hAnsi="Arial" w:cs="Arial"/>
              </w:rPr>
              <w:lastRenderedPageBreak/>
              <w:t>Weather/climate changes</w:t>
            </w:r>
            <w:r w:rsidR="009304B0" w:rsidRPr="0020039F">
              <w:rPr>
                <w:rFonts w:ascii="Arial" w:hAnsi="Arial" w:cs="Arial"/>
              </w:rPr>
              <w:t xml:space="preserve"> - could result in higher insurance due to higher possibilities of flooding in areas of the park</w:t>
            </w:r>
          </w:p>
          <w:p w14:paraId="3AE1FDFF" w14:textId="404FAF9F" w:rsidR="008C01AF" w:rsidRPr="0020039F" w:rsidRDefault="008F4C88" w:rsidP="00950187">
            <w:pPr>
              <w:pStyle w:val="ListParagraph"/>
              <w:numPr>
                <w:ilvl w:val="0"/>
                <w:numId w:val="15"/>
              </w:numPr>
              <w:spacing w:line="360" w:lineRule="auto"/>
              <w:rPr>
                <w:rFonts w:ascii="Arial" w:hAnsi="Arial" w:cs="Arial"/>
              </w:rPr>
            </w:pPr>
            <w:r w:rsidRPr="0020039F">
              <w:rPr>
                <w:rFonts w:ascii="Arial" w:hAnsi="Arial" w:cs="Arial"/>
              </w:rPr>
              <w:t>Increase in renewable energy resources</w:t>
            </w:r>
          </w:p>
        </w:tc>
      </w:tr>
    </w:tbl>
    <w:p w14:paraId="2F91F772" w14:textId="76ABB7A1" w:rsidR="0048056C" w:rsidRPr="0020039F" w:rsidRDefault="0048056C" w:rsidP="002441E2">
      <w:pPr>
        <w:spacing w:line="360" w:lineRule="auto"/>
        <w:rPr>
          <w:rFonts w:ascii="Arial" w:hAnsi="Arial" w:cs="Arial"/>
        </w:rPr>
      </w:pPr>
    </w:p>
    <w:p w14:paraId="0964D26F" w14:textId="1AA55D5C" w:rsidR="00D32C17" w:rsidRPr="0020039F" w:rsidRDefault="00D32C17" w:rsidP="002441E2">
      <w:pPr>
        <w:pStyle w:val="Heading1"/>
        <w:spacing w:line="360" w:lineRule="auto"/>
        <w:rPr>
          <w:rFonts w:ascii="Arial" w:hAnsi="Arial" w:cs="Arial"/>
          <w:sz w:val="24"/>
          <w:szCs w:val="24"/>
        </w:rPr>
      </w:pPr>
      <w:bookmarkStart w:id="19" w:name="_Toc7336427"/>
      <w:r w:rsidRPr="0020039F">
        <w:rPr>
          <w:rFonts w:ascii="Arial" w:hAnsi="Arial" w:cs="Arial"/>
          <w:sz w:val="24"/>
          <w:szCs w:val="24"/>
        </w:rPr>
        <w:t>Appendix B</w:t>
      </w:r>
      <w:bookmarkEnd w:id="19"/>
    </w:p>
    <w:tbl>
      <w:tblPr>
        <w:tblW w:w="8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70"/>
        <w:gridCol w:w="4270"/>
      </w:tblGrid>
      <w:tr w:rsidR="00376837" w:rsidRPr="0020039F" w14:paraId="2643A9DE" w14:textId="77777777" w:rsidTr="00D041AB">
        <w:trPr>
          <w:trHeight w:val="2212"/>
        </w:trPr>
        <w:tc>
          <w:tcPr>
            <w:tcW w:w="4270" w:type="dxa"/>
            <w:shd w:val="clear" w:color="auto" w:fill="auto"/>
            <w:tcMar>
              <w:top w:w="15" w:type="dxa"/>
              <w:left w:w="102" w:type="dxa"/>
              <w:bottom w:w="0" w:type="dxa"/>
              <w:right w:w="102" w:type="dxa"/>
            </w:tcMar>
            <w:hideMark/>
          </w:tcPr>
          <w:p w14:paraId="0B9A2E05" w14:textId="77777777" w:rsidR="00376837" w:rsidRPr="0020039F" w:rsidRDefault="00376837" w:rsidP="00950187">
            <w:pPr>
              <w:spacing w:line="360" w:lineRule="auto"/>
              <w:jc w:val="center"/>
              <w:rPr>
                <w:rFonts w:ascii="Arial" w:hAnsi="Arial" w:cs="Arial"/>
                <w:b/>
              </w:rPr>
            </w:pPr>
            <w:r w:rsidRPr="0020039F">
              <w:rPr>
                <w:rFonts w:ascii="Arial" w:hAnsi="Arial" w:cs="Arial"/>
                <w:b/>
                <w:bCs/>
                <w:u w:val="single"/>
              </w:rPr>
              <w:t>Strengths</w:t>
            </w:r>
          </w:p>
          <w:p w14:paraId="34E42612" w14:textId="77777777" w:rsidR="00376837" w:rsidRPr="0020039F" w:rsidRDefault="00376837" w:rsidP="002441E2">
            <w:pPr>
              <w:numPr>
                <w:ilvl w:val="0"/>
                <w:numId w:val="6"/>
              </w:numPr>
              <w:spacing w:line="360" w:lineRule="auto"/>
              <w:rPr>
                <w:rFonts w:ascii="Arial" w:hAnsi="Arial" w:cs="Arial"/>
                <w:b/>
              </w:rPr>
            </w:pPr>
            <w:r w:rsidRPr="0020039F">
              <w:rPr>
                <w:rFonts w:ascii="Arial" w:hAnsi="Arial" w:cs="Arial"/>
                <w:b/>
                <w:bCs/>
              </w:rPr>
              <w:t xml:space="preserve"> ‘LEGO’ is a strong brand name that brings visitors to the park</w:t>
            </w:r>
          </w:p>
          <w:p w14:paraId="2F95597B" w14:textId="77777777" w:rsidR="00376837" w:rsidRPr="0020039F" w:rsidRDefault="00376837" w:rsidP="002441E2">
            <w:pPr>
              <w:numPr>
                <w:ilvl w:val="0"/>
                <w:numId w:val="6"/>
              </w:numPr>
              <w:spacing w:line="360" w:lineRule="auto"/>
              <w:rPr>
                <w:rFonts w:ascii="Arial" w:hAnsi="Arial" w:cs="Arial"/>
                <w:b/>
              </w:rPr>
            </w:pPr>
            <w:r w:rsidRPr="0020039F">
              <w:rPr>
                <w:rFonts w:ascii="Arial" w:hAnsi="Arial" w:cs="Arial"/>
                <w:b/>
                <w:bCs/>
              </w:rPr>
              <w:t>2.2 Million attendees travel to the park each year</w:t>
            </w:r>
          </w:p>
          <w:p w14:paraId="1A497CF9" w14:textId="77777777" w:rsidR="00376837" w:rsidRPr="0020039F" w:rsidRDefault="00376837" w:rsidP="002441E2">
            <w:pPr>
              <w:numPr>
                <w:ilvl w:val="0"/>
                <w:numId w:val="6"/>
              </w:numPr>
              <w:spacing w:line="360" w:lineRule="auto"/>
              <w:rPr>
                <w:rFonts w:ascii="Arial" w:hAnsi="Arial" w:cs="Arial"/>
                <w:b/>
              </w:rPr>
            </w:pPr>
            <w:r w:rsidRPr="0020039F">
              <w:rPr>
                <w:rFonts w:ascii="Arial" w:hAnsi="Arial" w:cs="Arial"/>
                <w:b/>
                <w:bCs/>
              </w:rPr>
              <w:t xml:space="preserve">Selling tickets online, easily accessible </w:t>
            </w:r>
          </w:p>
          <w:p w14:paraId="0F968E77" w14:textId="6FB42C36" w:rsidR="00376837" w:rsidRPr="0020039F" w:rsidRDefault="00D041AB" w:rsidP="002441E2">
            <w:pPr>
              <w:numPr>
                <w:ilvl w:val="0"/>
                <w:numId w:val="6"/>
              </w:numPr>
              <w:spacing w:line="360" w:lineRule="auto"/>
              <w:rPr>
                <w:rFonts w:ascii="Arial" w:hAnsi="Arial" w:cs="Arial"/>
                <w:b/>
              </w:rPr>
            </w:pPr>
            <w:r w:rsidRPr="0020039F">
              <w:rPr>
                <w:rFonts w:ascii="Arial" w:hAnsi="Arial" w:cs="Arial"/>
                <w:b/>
                <w:bCs/>
              </w:rPr>
              <w:t>Many deals with other brands such as ‘free tickets’ on cereal boxes etc.</w:t>
            </w:r>
          </w:p>
        </w:tc>
        <w:tc>
          <w:tcPr>
            <w:tcW w:w="4270" w:type="dxa"/>
            <w:shd w:val="clear" w:color="auto" w:fill="auto"/>
            <w:tcMar>
              <w:top w:w="15" w:type="dxa"/>
              <w:left w:w="102" w:type="dxa"/>
              <w:bottom w:w="0" w:type="dxa"/>
              <w:right w:w="102" w:type="dxa"/>
            </w:tcMar>
            <w:hideMark/>
          </w:tcPr>
          <w:p w14:paraId="1DE42959" w14:textId="52DBCF4B" w:rsidR="00376837" w:rsidRPr="0020039F" w:rsidRDefault="00376837" w:rsidP="00950187">
            <w:pPr>
              <w:spacing w:line="360" w:lineRule="auto"/>
              <w:jc w:val="center"/>
              <w:rPr>
                <w:rFonts w:ascii="Arial" w:hAnsi="Arial" w:cs="Arial"/>
                <w:b/>
              </w:rPr>
            </w:pPr>
            <w:r w:rsidRPr="0020039F">
              <w:rPr>
                <w:rFonts w:ascii="Arial" w:hAnsi="Arial" w:cs="Arial"/>
                <w:b/>
                <w:bCs/>
                <w:u w:val="single"/>
              </w:rPr>
              <w:t>Weaknesses</w:t>
            </w:r>
          </w:p>
          <w:p w14:paraId="5513050F" w14:textId="77777777" w:rsidR="00376837" w:rsidRPr="0020039F" w:rsidRDefault="00376837" w:rsidP="002441E2">
            <w:pPr>
              <w:numPr>
                <w:ilvl w:val="0"/>
                <w:numId w:val="7"/>
              </w:numPr>
              <w:spacing w:line="360" w:lineRule="auto"/>
              <w:rPr>
                <w:rFonts w:ascii="Arial" w:hAnsi="Arial" w:cs="Arial"/>
                <w:b/>
              </w:rPr>
            </w:pPr>
            <w:r w:rsidRPr="0020039F">
              <w:rPr>
                <w:rFonts w:ascii="Arial" w:hAnsi="Arial" w:cs="Arial"/>
                <w:b/>
                <w:bCs/>
              </w:rPr>
              <w:t>Age restrictions can impact/restrict visitor numbers</w:t>
            </w:r>
          </w:p>
          <w:p w14:paraId="55B60676" w14:textId="77777777" w:rsidR="00376837" w:rsidRPr="0020039F" w:rsidRDefault="00376837" w:rsidP="002441E2">
            <w:pPr>
              <w:numPr>
                <w:ilvl w:val="0"/>
                <w:numId w:val="7"/>
              </w:numPr>
              <w:spacing w:line="360" w:lineRule="auto"/>
              <w:rPr>
                <w:rFonts w:ascii="Arial" w:hAnsi="Arial" w:cs="Arial"/>
                <w:b/>
              </w:rPr>
            </w:pPr>
            <w:r w:rsidRPr="0020039F">
              <w:rPr>
                <w:rFonts w:ascii="Arial" w:hAnsi="Arial" w:cs="Arial"/>
                <w:b/>
                <w:bCs/>
              </w:rPr>
              <w:t>Target market is families, who will visit more during holiday seasons leaving low figures during off peak times</w:t>
            </w:r>
          </w:p>
          <w:p w14:paraId="1113E61E" w14:textId="77777777" w:rsidR="00376837" w:rsidRPr="0020039F" w:rsidRDefault="00376837" w:rsidP="002441E2">
            <w:pPr>
              <w:numPr>
                <w:ilvl w:val="0"/>
                <w:numId w:val="7"/>
              </w:numPr>
              <w:spacing w:line="360" w:lineRule="auto"/>
              <w:rPr>
                <w:rFonts w:ascii="Arial" w:hAnsi="Arial" w:cs="Arial"/>
                <w:b/>
              </w:rPr>
            </w:pPr>
            <w:r w:rsidRPr="0020039F">
              <w:rPr>
                <w:rFonts w:ascii="Arial" w:hAnsi="Arial" w:cs="Arial"/>
                <w:b/>
                <w:bCs/>
              </w:rPr>
              <w:t xml:space="preserve">Over promotion of fast food in the park creates negative stigma  </w:t>
            </w:r>
          </w:p>
          <w:p w14:paraId="3DDC618C" w14:textId="77777777" w:rsidR="00376837" w:rsidRPr="0020039F" w:rsidRDefault="00376837" w:rsidP="002441E2">
            <w:pPr>
              <w:numPr>
                <w:ilvl w:val="0"/>
                <w:numId w:val="7"/>
              </w:numPr>
              <w:spacing w:line="360" w:lineRule="auto"/>
              <w:rPr>
                <w:rFonts w:ascii="Arial" w:hAnsi="Arial" w:cs="Arial"/>
                <w:b/>
              </w:rPr>
            </w:pPr>
            <w:r w:rsidRPr="0020039F">
              <w:rPr>
                <w:rFonts w:ascii="Arial" w:hAnsi="Arial" w:cs="Arial"/>
                <w:b/>
              </w:rPr>
              <w:t>Location is far for many visitors</w:t>
            </w:r>
          </w:p>
          <w:p w14:paraId="4322B9EE" w14:textId="25349B73" w:rsidR="00376837" w:rsidRPr="0020039F" w:rsidRDefault="00376837" w:rsidP="002441E2">
            <w:pPr>
              <w:numPr>
                <w:ilvl w:val="0"/>
                <w:numId w:val="7"/>
              </w:numPr>
              <w:spacing w:line="360" w:lineRule="auto"/>
              <w:rPr>
                <w:rFonts w:ascii="Arial" w:hAnsi="Arial" w:cs="Arial"/>
                <w:b/>
              </w:rPr>
            </w:pPr>
            <w:r w:rsidRPr="0020039F">
              <w:rPr>
                <w:rFonts w:ascii="Arial" w:hAnsi="Arial" w:cs="Arial"/>
                <w:b/>
              </w:rPr>
              <w:t xml:space="preserve">Noise pollution for </w:t>
            </w:r>
            <w:r w:rsidR="00D041AB" w:rsidRPr="0020039F">
              <w:rPr>
                <w:rFonts w:ascii="Arial" w:hAnsi="Arial" w:cs="Arial"/>
                <w:b/>
              </w:rPr>
              <w:t>nearby areas</w:t>
            </w:r>
          </w:p>
        </w:tc>
      </w:tr>
      <w:tr w:rsidR="00376837" w:rsidRPr="0020039F" w14:paraId="0BF5FD04" w14:textId="77777777" w:rsidTr="00D041AB">
        <w:trPr>
          <w:trHeight w:val="2212"/>
        </w:trPr>
        <w:tc>
          <w:tcPr>
            <w:tcW w:w="4270" w:type="dxa"/>
            <w:shd w:val="clear" w:color="auto" w:fill="auto"/>
            <w:tcMar>
              <w:top w:w="15" w:type="dxa"/>
              <w:left w:w="102" w:type="dxa"/>
              <w:bottom w:w="0" w:type="dxa"/>
              <w:right w:w="102" w:type="dxa"/>
            </w:tcMar>
            <w:hideMark/>
          </w:tcPr>
          <w:p w14:paraId="0CD86B4A" w14:textId="77777777" w:rsidR="00376837" w:rsidRPr="0020039F" w:rsidRDefault="00376837" w:rsidP="00950187">
            <w:pPr>
              <w:spacing w:line="360" w:lineRule="auto"/>
              <w:jc w:val="center"/>
              <w:rPr>
                <w:rFonts w:ascii="Arial" w:hAnsi="Arial" w:cs="Arial"/>
                <w:b/>
              </w:rPr>
            </w:pPr>
            <w:r w:rsidRPr="0020039F">
              <w:rPr>
                <w:rFonts w:ascii="Arial" w:hAnsi="Arial" w:cs="Arial"/>
                <w:b/>
                <w:bCs/>
                <w:u w:val="single"/>
              </w:rPr>
              <w:t>Opportunities</w:t>
            </w:r>
          </w:p>
          <w:p w14:paraId="6598ADDA" w14:textId="409919F7" w:rsidR="00376837" w:rsidRPr="0020039F" w:rsidRDefault="00376837" w:rsidP="002441E2">
            <w:pPr>
              <w:numPr>
                <w:ilvl w:val="0"/>
                <w:numId w:val="8"/>
              </w:numPr>
              <w:spacing w:line="360" w:lineRule="auto"/>
              <w:rPr>
                <w:rFonts w:ascii="Arial" w:hAnsi="Arial" w:cs="Arial"/>
                <w:b/>
              </w:rPr>
            </w:pPr>
            <w:r w:rsidRPr="0020039F">
              <w:rPr>
                <w:rFonts w:ascii="Arial" w:hAnsi="Arial" w:cs="Arial"/>
                <w:b/>
                <w:bCs/>
              </w:rPr>
              <w:t xml:space="preserve">Develop a school’s promotional package to bring in footfall during term times </w:t>
            </w:r>
          </w:p>
          <w:p w14:paraId="2D527856" w14:textId="77777777" w:rsidR="00376837" w:rsidRPr="0020039F" w:rsidRDefault="00376837" w:rsidP="002441E2">
            <w:pPr>
              <w:numPr>
                <w:ilvl w:val="0"/>
                <w:numId w:val="8"/>
              </w:numPr>
              <w:spacing w:line="360" w:lineRule="auto"/>
              <w:rPr>
                <w:rFonts w:ascii="Arial" w:hAnsi="Arial" w:cs="Arial"/>
                <w:b/>
              </w:rPr>
            </w:pPr>
            <w:r w:rsidRPr="0020039F">
              <w:rPr>
                <w:rFonts w:ascii="Arial" w:hAnsi="Arial" w:cs="Arial"/>
                <w:b/>
                <w:bCs/>
              </w:rPr>
              <w:t>Evening events for older children and adults to visit the park without disrupting families</w:t>
            </w:r>
          </w:p>
          <w:p w14:paraId="4FDF438C" w14:textId="77777777" w:rsidR="00376837" w:rsidRPr="0020039F" w:rsidRDefault="00376837" w:rsidP="002441E2">
            <w:pPr>
              <w:numPr>
                <w:ilvl w:val="0"/>
                <w:numId w:val="8"/>
              </w:numPr>
              <w:spacing w:line="360" w:lineRule="auto"/>
              <w:rPr>
                <w:rFonts w:ascii="Arial" w:hAnsi="Arial" w:cs="Arial"/>
                <w:b/>
              </w:rPr>
            </w:pPr>
            <w:r w:rsidRPr="0020039F">
              <w:rPr>
                <w:rFonts w:ascii="Arial" w:hAnsi="Arial" w:cs="Arial"/>
                <w:b/>
                <w:bCs/>
              </w:rPr>
              <w:lastRenderedPageBreak/>
              <w:t>Brexit may attract international visitors</w:t>
            </w:r>
          </w:p>
        </w:tc>
        <w:tc>
          <w:tcPr>
            <w:tcW w:w="4270" w:type="dxa"/>
            <w:shd w:val="clear" w:color="auto" w:fill="auto"/>
            <w:tcMar>
              <w:top w:w="15" w:type="dxa"/>
              <w:left w:w="102" w:type="dxa"/>
              <w:bottom w:w="0" w:type="dxa"/>
              <w:right w:w="102" w:type="dxa"/>
            </w:tcMar>
            <w:hideMark/>
          </w:tcPr>
          <w:p w14:paraId="432F3690" w14:textId="77777777" w:rsidR="00376837" w:rsidRPr="0020039F" w:rsidRDefault="00376837" w:rsidP="00950187">
            <w:pPr>
              <w:spacing w:line="360" w:lineRule="auto"/>
              <w:jc w:val="center"/>
              <w:rPr>
                <w:rFonts w:ascii="Arial" w:hAnsi="Arial" w:cs="Arial"/>
                <w:b/>
              </w:rPr>
            </w:pPr>
            <w:r w:rsidRPr="0020039F">
              <w:rPr>
                <w:rFonts w:ascii="Arial" w:hAnsi="Arial" w:cs="Arial"/>
                <w:b/>
                <w:bCs/>
                <w:u w:val="single"/>
              </w:rPr>
              <w:lastRenderedPageBreak/>
              <w:t>Threats</w:t>
            </w:r>
          </w:p>
          <w:p w14:paraId="054D10F3" w14:textId="77777777" w:rsidR="00376837" w:rsidRPr="0020039F" w:rsidRDefault="00376837" w:rsidP="002441E2">
            <w:pPr>
              <w:numPr>
                <w:ilvl w:val="0"/>
                <w:numId w:val="9"/>
              </w:numPr>
              <w:spacing w:line="360" w:lineRule="auto"/>
              <w:rPr>
                <w:rFonts w:ascii="Arial" w:hAnsi="Arial" w:cs="Arial"/>
                <w:b/>
              </w:rPr>
            </w:pPr>
            <w:r w:rsidRPr="0020039F">
              <w:rPr>
                <w:rFonts w:ascii="Arial" w:hAnsi="Arial" w:cs="Arial"/>
                <w:b/>
                <w:bCs/>
              </w:rPr>
              <w:t>Terrorism</w:t>
            </w:r>
          </w:p>
          <w:p w14:paraId="788FFD8F" w14:textId="734E058A" w:rsidR="00376837" w:rsidRPr="0020039F" w:rsidRDefault="00376837" w:rsidP="002441E2">
            <w:pPr>
              <w:numPr>
                <w:ilvl w:val="0"/>
                <w:numId w:val="9"/>
              </w:numPr>
              <w:spacing w:line="360" w:lineRule="auto"/>
              <w:rPr>
                <w:rFonts w:ascii="Arial" w:hAnsi="Arial" w:cs="Arial"/>
                <w:b/>
              </w:rPr>
            </w:pPr>
            <w:r w:rsidRPr="0020039F">
              <w:rPr>
                <w:rFonts w:ascii="Arial" w:hAnsi="Arial" w:cs="Arial"/>
                <w:b/>
                <w:bCs/>
              </w:rPr>
              <w:t xml:space="preserve">Competition resorts </w:t>
            </w:r>
          </w:p>
          <w:p w14:paraId="13376A6F" w14:textId="7D456BAC" w:rsidR="00376837" w:rsidRPr="0020039F" w:rsidRDefault="00376837" w:rsidP="002441E2">
            <w:pPr>
              <w:numPr>
                <w:ilvl w:val="0"/>
                <w:numId w:val="9"/>
              </w:numPr>
              <w:spacing w:line="360" w:lineRule="auto"/>
              <w:rPr>
                <w:rFonts w:ascii="Arial" w:hAnsi="Arial" w:cs="Arial"/>
                <w:b/>
              </w:rPr>
            </w:pPr>
            <w:r w:rsidRPr="0020039F">
              <w:rPr>
                <w:rFonts w:ascii="Arial" w:hAnsi="Arial" w:cs="Arial"/>
                <w:b/>
                <w:bCs/>
              </w:rPr>
              <w:t>Social Media</w:t>
            </w:r>
          </w:p>
          <w:p w14:paraId="46FF5B7F" w14:textId="014B008F" w:rsidR="00376837" w:rsidRPr="0020039F" w:rsidRDefault="00376837" w:rsidP="002441E2">
            <w:pPr>
              <w:numPr>
                <w:ilvl w:val="0"/>
                <w:numId w:val="9"/>
              </w:numPr>
              <w:spacing w:line="360" w:lineRule="auto"/>
              <w:rPr>
                <w:rFonts w:ascii="Arial" w:hAnsi="Arial" w:cs="Arial"/>
                <w:b/>
              </w:rPr>
            </w:pPr>
            <w:r w:rsidRPr="0020039F">
              <w:rPr>
                <w:rFonts w:ascii="Arial" w:hAnsi="Arial" w:cs="Arial"/>
                <w:b/>
                <w:bCs/>
              </w:rPr>
              <w:t>Brexit may be unappealing to visit as it may be more difficult to enter country</w:t>
            </w:r>
          </w:p>
          <w:p w14:paraId="4D65FD6A" w14:textId="6A9F819C" w:rsidR="00376837" w:rsidRPr="0020039F" w:rsidRDefault="00376837" w:rsidP="002441E2">
            <w:pPr>
              <w:numPr>
                <w:ilvl w:val="0"/>
                <w:numId w:val="9"/>
              </w:numPr>
              <w:spacing w:line="360" w:lineRule="auto"/>
              <w:rPr>
                <w:rFonts w:ascii="Arial" w:hAnsi="Arial" w:cs="Arial"/>
                <w:b/>
              </w:rPr>
            </w:pPr>
            <w:r w:rsidRPr="0020039F">
              <w:rPr>
                <w:rFonts w:ascii="Arial" w:hAnsi="Arial" w:cs="Arial"/>
                <w:b/>
                <w:bCs/>
              </w:rPr>
              <w:t xml:space="preserve">Weather </w:t>
            </w:r>
          </w:p>
          <w:p w14:paraId="5CB7A306" w14:textId="77777777" w:rsidR="00376837" w:rsidRPr="0020039F" w:rsidRDefault="00376837" w:rsidP="002441E2">
            <w:pPr>
              <w:numPr>
                <w:ilvl w:val="0"/>
                <w:numId w:val="9"/>
              </w:numPr>
              <w:spacing w:line="360" w:lineRule="auto"/>
              <w:rPr>
                <w:rFonts w:ascii="Arial" w:hAnsi="Arial" w:cs="Arial"/>
                <w:b/>
              </w:rPr>
            </w:pPr>
            <w:r w:rsidRPr="0020039F">
              <w:rPr>
                <w:rFonts w:ascii="Arial" w:hAnsi="Arial" w:cs="Arial"/>
                <w:b/>
                <w:bCs/>
              </w:rPr>
              <w:lastRenderedPageBreak/>
              <w:t>Ban on children being taken out of school during term times</w:t>
            </w:r>
          </w:p>
        </w:tc>
      </w:tr>
    </w:tbl>
    <w:p w14:paraId="2617CAA7" w14:textId="77777777" w:rsidR="0048056C" w:rsidRPr="0020039F" w:rsidRDefault="0048056C" w:rsidP="002441E2">
      <w:pPr>
        <w:spacing w:line="360" w:lineRule="auto"/>
        <w:rPr>
          <w:rFonts w:ascii="Arial" w:hAnsi="Arial" w:cs="Arial"/>
        </w:rPr>
      </w:pPr>
    </w:p>
    <w:sectPr w:rsidR="0048056C" w:rsidRPr="0020039F" w:rsidSect="009324A6">
      <w:footerReference w:type="defaul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248E3" w14:textId="77777777" w:rsidR="00B75BC4" w:rsidRDefault="00B75BC4" w:rsidP="00A77FC5">
      <w:r>
        <w:separator/>
      </w:r>
    </w:p>
  </w:endnote>
  <w:endnote w:type="continuationSeparator" w:id="0">
    <w:p w14:paraId="24BBE5FB" w14:textId="77777777" w:rsidR="00B75BC4" w:rsidRDefault="00B75BC4" w:rsidP="00A77FC5">
      <w:r>
        <w:continuationSeparator/>
      </w:r>
    </w:p>
  </w:endnote>
  <w:endnote w:type="continuationNotice" w:id="1">
    <w:p w14:paraId="5F551D05" w14:textId="77777777" w:rsidR="00B75BC4" w:rsidRDefault="00B75B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452352"/>
      <w:docPartObj>
        <w:docPartGallery w:val="Page Numbers (Bottom of Page)"/>
        <w:docPartUnique/>
      </w:docPartObj>
    </w:sdtPr>
    <w:sdtEndPr>
      <w:rPr>
        <w:noProof/>
      </w:rPr>
    </w:sdtEndPr>
    <w:sdtContent>
      <w:p w14:paraId="740FB3D3" w14:textId="77777777" w:rsidR="00AB2F5E" w:rsidRDefault="00AB2F5E">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1972978C" w14:textId="77777777" w:rsidR="00AB2F5E" w:rsidRDefault="00AB2F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D2CEAC" w14:textId="77777777" w:rsidR="00B75BC4" w:rsidRDefault="00B75BC4" w:rsidP="00A77FC5">
      <w:r>
        <w:separator/>
      </w:r>
    </w:p>
  </w:footnote>
  <w:footnote w:type="continuationSeparator" w:id="0">
    <w:p w14:paraId="6D98610F" w14:textId="77777777" w:rsidR="00B75BC4" w:rsidRDefault="00B75BC4" w:rsidP="00A77FC5">
      <w:r>
        <w:continuationSeparator/>
      </w:r>
    </w:p>
  </w:footnote>
  <w:footnote w:type="continuationNotice" w:id="1">
    <w:p w14:paraId="1BF7DF1D" w14:textId="77777777" w:rsidR="00B75BC4" w:rsidRDefault="00B75BC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44775"/>
    <w:multiLevelType w:val="hybridMultilevel"/>
    <w:tmpl w:val="3DF8E088"/>
    <w:lvl w:ilvl="0" w:tplc="6B3651CC">
      <w:start w:val="1"/>
      <w:numFmt w:val="bullet"/>
      <w:lvlText w:val="•"/>
      <w:lvlJc w:val="left"/>
      <w:pPr>
        <w:tabs>
          <w:tab w:val="num" w:pos="720"/>
        </w:tabs>
        <w:ind w:left="720" w:hanging="360"/>
      </w:pPr>
      <w:rPr>
        <w:rFonts w:ascii="Arial" w:hAnsi="Arial" w:hint="default"/>
      </w:rPr>
    </w:lvl>
    <w:lvl w:ilvl="1" w:tplc="980C7908" w:tentative="1">
      <w:start w:val="1"/>
      <w:numFmt w:val="bullet"/>
      <w:lvlText w:val="•"/>
      <w:lvlJc w:val="left"/>
      <w:pPr>
        <w:tabs>
          <w:tab w:val="num" w:pos="1440"/>
        </w:tabs>
        <w:ind w:left="1440" w:hanging="360"/>
      </w:pPr>
      <w:rPr>
        <w:rFonts w:ascii="Arial" w:hAnsi="Arial" w:hint="default"/>
      </w:rPr>
    </w:lvl>
    <w:lvl w:ilvl="2" w:tplc="BEEE67E6" w:tentative="1">
      <w:start w:val="1"/>
      <w:numFmt w:val="bullet"/>
      <w:lvlText w:val="•"/>
      <w:lvlJc w:val="left"/>
      <w:pPr>
        <w:tabs>
          <w:tab w:val="num" w:pos="2160"/>
        </w:tabs>
        <w:ind w:left="2160" w:hanging="360"/>
      </w:pPr>
      <w:rPr>
        <w:rFonts w:ascii="Arial" w:hAnsi="Arial" w:hint="default"/>
      </w:rPr>
    </w:lvl>
    <w:lvl w:ilvl="3" w:tplc="828EFB0C" w:tentative="1">
      <w:start w:val="1"/>
      <w:numFmt w:val="bullet"/>
      <w:lvlText w:val="•"/>
      <w:lvlJc w:val="left"/>
      <w:pPr>
        <w:tabs>
          <w:tab w:val="num" w:pos="2880"/>
        </w:tabs>
        <w:ind w:left="2880" w:hanging="360"/>
      </w:pPr>
      <w:rPr>
        <w:rFonts w:ascii="Arial" w:hAnsi="Arial" w:hint="default"/>
      </w:rPr>
    </w:lvl>
    <w:lvl w:ilvl="4" w:tplc="997CAC2E" w:tentative="1">
      <w:start w:val="1"/>
      <w:numFmt w:val="bullet"/>
      <w:lvlText w:val="•"/>
      <w:lvlJc w:val="left"/>
      <w:pPr>
        <w:tabs>
          <w:tab w:val="num" w:pos="3600"/>
        </w:tabs>
        <w:ind w:left="3600" w:hanging="360"/>
      </w:pPr>
      <w:rPr>
        <w:rFonts w:ascii="Arial" w:hAnsi="Arial" w:hint="default"/>
      </w:rPr>
    </w:lvl>
    <w:lvl w:ilvl="5" w:tplc="EF0401DA" w:tentative="1">
      <w:start w:val="1"/>
      <w:numFmt w:val="bullet"/>
      <w:lvlText w:val="•"/>
      <w:lvlJc w:val="left"/>
      <w:pPr>
        <w:tabs>
          <w:tab w:val="num" w:pos="4320"/>
        </w:tabs>
        <w:ind w:left="4320" w:hanging="360"/>
      </w:pPr>
      <w:rPr>
        <w:rFonts w:ascii="Arial" w:hAnsi="Arial" w:hint="default"/>
      </w:rPr>
    </w:lvl>
    <w:lvl w:ilvl="6" w:tplc="6CDC99F4" w:tentative="1">
      <w:start w:val="1"/>
      <w:numFmt w:val="bullet"/>
      <w:lvlText w:val="•"/>
      <w:lvlJc w:val="left"/>
      <w:pPr>
        <w:tabs>
          <w:tab w:val="num" w:pos="5040"/>
        </w:tabs>
        <w:ind w:left="5040" w:hanging="360"/>
      </w:pPr>
      <w:rPr>
        <w:rFonts w:ascii="Arial" w:hAnsi="Arial" w:hint="default"/>
      </w:rPr>
    </w:lvl>
    <w:lvl w:ilvl="7" w:tplc="9D24F70A" w:tentative="1">
      <w:start w:val="1"/>
      <w:numFmt w:val="bullet"/>
      <w:lvlText w:val="•"/>
      <w:lvlJc w:val="left"/>
      <w:pPr>
        <w:tabs>
          <w:tab w:val="num" w:pos="5760"/>
        </w:tabs>
        <w:ind w:left="5760" w:hanging="360"/>
      </w:pPr>
      <w:rPr>
        <w:rFonts w:ascii="Arial" w:hAnsi="Arial" w:hint="default"/>
      </w:rPr>
    </w:lvl>
    <w:lvl w:ilvl="8" w:tplc="D5C4644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1B25E1"/>
    <w:multiLevelType w:val="hybridMultilevel"/>
    <w:tmpl w:val="C436043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15:restartNumberingAfterBreak="0">
    <w:nsid w:val="10F83F1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2C15A0"/>
    <w:multiLevelType w:val="multilevel"/>
    <w:tmpl w:val="C018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43942"/>
    <w:multiLevelType w:val="hybridMultilevel"/>
    <w:tmpl w:val="B79A17DA"/>
    <w:lvl w:ilvl="0" w:tplc="6100A030">
      <w:start w:val="1"/>
      <w:numFmt w:val="bullet"/>
      <w:lvlText w:val="•"/>
      <w:lvlJc w:val="left"/>
      <w:pPr>
        <w:tabs>
          <w:tab w:val="num" w:pos="720"/>
        </w:tabs>
        <w:ind w:left="720" w:hanging="360"/>
      </w:pPr>
      <w:rPr>
        <w:rFonts w:ascii="Arial" w:hAnsi="Arial" w:hint="default"/>
      </w:rPr>
    </w:lvl>
    <w:lvl w:ilvl="1" w:tplc="04046782" w:tentative="1">
      <w:start w:val="1"/>
      <w:numFmt w:val="bullet"/>
      <w:lvlText w:val="•"/>
      <w:lvlJc w:val="left"/>
      <w:pPr>
        <w:tabs>
          <w:tab w:val="num" w:pos="1440"/>
        </w:tabs>
        <w:ind w:left="1440" w:hanging="360"/>
      </w:pPr>
      <w:rPr>
        <w:rFonts w:ascii="Arial" w:hAnsi="Arial" w:hint="default"/>
      </w:rPr>
    </w:lvl>
    <w:lvl w:ilvl="2" w:tplc="6AA0FACC" w:tentative="1">
      <w:start w:val="1"/>
      <w:numFmt w:val="bullet"/>
      <w:lvlText w:val="•"/>
      <w:lvlJc w:val="left"/>
      <w:pPr>
        <w:tabs>
          <w:tab w:val="num" w:pos="2160"/>
        </w:tabs>
        <w:ind w:left="2160" w:hanging="360"/>
      </w:pPr>
      <w:rPr>
        <w:rFonts w:ascii="Arial" w:hAnsi="Arial" w:hint="default"/>
      </w:rPr>
    </w:lvl>
    <w:lvl w:ilvl="3" w:tplc="053C4C9C" w:tentative="1">
      <w:start w:val="1"/>
      <w:numFmt w:val="bullet"/>
      <w:lvlText w:val="•"/>
      <w:lvlJc w:val="left"/>
      <w:pPr>
        <w:tabs>
          <w:tab w:val="num" w:pos="2880"/>
        </w:tabs>
        <w:ind w:left="2880" w:hanging="360"/>
      </w:pPr>
      <w:rPr>
        <w:rFonts w:ascii="Arial" w:hAnsi="Arial" w:hint="default"/>
      </w:rPr>
    </w:lvl>
    <w:lvl w:ilvl="4" w:tplc="69A8ABF8" w:tentative="1">
      <w:start w:val="1"/>
      <w:numFmt w:val="bullet"/>
      <w:lvlText w:val="•"/>
      <w:lvlJc w:val="left"/>
      <w:pPr>
        <w:tabs>
          <w:tab w:val="num" w:pos="3600"/>
        </w:tabs>
        <w:ind w:left="3600" w:hanging="360"/>
      </w:pPr>
      <w:rPr>
        <w:rFonts w:ascii="Arial" w:hAnsi="Arial" w:hint="default"/>
      </w:rPr>
    </w:lvl>
    <w:lvl w:ilvl="5" w:tplc="EAEE4FC8" w:tentative="1">
      <w:start w:val="1"/>
      <w:numFmt w:val="bullet"/>
      <w:lvlText w:val="•"/>
      <w:lvlJc w:val="left"/>
      <w:pPr>
        <w:tabs>
          <w:tab w:val="num" w:pos="4320"/>
        </w:tabs>
        <w:ind w:left="4320" w:hanging="360"/>
      </w:pPr>
      <w:rPr>
        <w:rFonts w:ascii="Arial" w:hAnsi="Arial" w:hint="default"/>
      </w:rPr>
    </w:lvl>
    <w:lvl w:ilvl="6" w:tplc="3C5261E0" w:tentative="1">
      <w:start w:val="1"/>
      <w:numFmt w:val="bullet"/>
      <w:lvlText w:val="•"/>
      <w:lvlJc w:val="left"/>
      <w:pPr>
        <w:tabs>
          <w:tab w:val="num" w:pos="5040"/>
        </w:tabs>
        <w:ind w:left="5040" w:hanging="360"/>
      </w:pPr>
      <w:rPr>
        <w:rFonts w:ascii="Arial" w:hAnsi="Arial" w:hint="default"/>
      </w:rPr>
    </w:lvl>
    <w:lvl w:ilvl="7" w:tplc="6E62211A" w:tentative="1">
      <w:start w:val="1"/>
      <w:numFmt w:val="bullet"/>
      <w:lvlText w:val="•"/>
      <w:lvlJc w:val="left"/>
      <w:pPr>
        <w:tabs>
          <w:tab w:val="num" w:pos="5760"/>
        </w:tabs>
        <w:ind w:left="5760" w:hanging="360"/>
      </w:pPr>
      <w:rPr>
        <w:rFonts w:ascii="Arial" w:hAnsi="Arial" w:hint="default"/>
      </w:rPr>
    </w:lvl>
    <w:lvl w:ilvl="8" w:tplc="2898B42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B707BB"/>
    <w:multiLevelType w:val="hybridMultilevel"/>
    <w:tmpl w:val="8A80E27A"/>
    <w:lvl w:ilvl="0" w:tplc="FCC842F2">
      <w:start w:val="1"/>
      <w:numFmt w:val="bullet"/>
      <w:lvlText w:val="•"/>
      <w:lvlJc w:val="left"/>
      <w:pPr>
        <w:tabs>
          <w:tab w:val="num" w:pos="720"/>
        </w:tabs>
        <w:ind w:left="720" w:hanging="360"/>
      </w:pPr>
      <w:rPr>
        <w:rFonts w:ascii="Times New Roman" w:hAnsi="Times New Roman" w:hint="default"/>
      </w:rPr>
    </w:lvl>
    <w:lvl w:ilvl="1" w:tplc="A6EE61C4" w:tentative="1">
      <w:start w:val="1"/>
      <w:numFmt w:val="bullet"/>
      <w:lvlText w:val="•"/>
      <w:lvlJc w:val="left"/>
      <w:pPr>
        <w:tabs>
          <w:tab w:val="num" w:pos="1440"/>
        </w:tabs>
        <w:ind w:left="1440" w:hanging="360"/>
      </w:pPr>
      <w:rPr>
        <w:rFonts w:ascii="Times New Roman" w:hAnsi="Times New Roman" w:hint="default"/>
      </w:rPr>
    </w:lvl>
    <w:lvl w:ilvl="2" w:tplc="F0F226B2" w:tentative="1">
      <w:start w:val="1"/>
      <w:numFmt w:val="bullet"/>
      <w:lvlText w:val="•"/>
      <w:lvlJc w:val="left"/>
      <w:pPr>
        <w:tabs>
          <w:tab w:val="num" w:pos="2160"/>
        </w:tabs>
        <w:ind w:left="2160" w:hanging="360"/>
      </w:pPr>
      <w:rPr>
        <w:rFonts w:ascii="Times New Roman" w:hAnsi="Times New Roman" w:hint="default"/>
      </w:rPr>
    </w:lvl>
    <w:lvl w:ilvl="3" w:tplc="D3A03A92" w:tentative="1">
      <w:start w:val="1"/>
      <w:numFmt w:val="bullet"/>
      <w:lvlText w:val="•"/>
      <w:lvlJc w:val="left"/>
      <w:pPr>
        <w:tabs>
          <w:tab w:val="num" w:pos="2880"/>
        </w:tabs>
        <w:ind w:left="2880" w:hanging="360"/>
      </w:pPr>
      <w:rPr>
        <w:rFonts w:ascii="Times New Roman" w:hAnsi="Times New Roman" w:hint="default"/>
      </w:rPr>
    </w:lvl>
    <w:lvl w:ilvl="4" w:tplc="4E7EC56A" w:tentative="1">
      <w:start w:val="1"/>
      <w:numFmt w:val="bullet"/>
      <w:lvlText w:val="•"/>
      <w:lvlJc w:val="left"/>
      <w:pPr>
        <w:tabs>
          <w:tab w:val="num" w:pos="3600"/>
        </w:tabs>
        <w:ind w:left="3600" w:hanging="360"/>
      </w:pPr>
      <w:rPr>
        <w:rFonts w:ascii="Times New Roman" w:hAnsi="Times New Roman" w:hint="default"/>
      </w:rPr>
    </w:lvl>
    <w:lvl w:ilvl="5" w:tplc="EF6A4310" w:tentative="1">
      <w:start w:val="1"/>
      <w:numFmt w:val="bullet"/>
      <w:lvlText w:val="•"/>
      <w:lvlJc w:val="left"/>
      <w:pPr>
        <w:tabs>
          <w:tab w:val="num" w:pos="4320"/>
        </w:tabs>
        <w:ind w:left="4320" w:hanging="360"/>
      </w:pPr>
      <w:rPr>
        <w:rFonts w:ascii="Times New Roman" w:hAnsi="Times New Roman" w:hint="default"/>
      </w:rPr>
    </w:lvl>
    <w:lvl w:ilvl="6" w:tplc="36388000" w:tentative="1">
      <w:start w:val="1"/>
      <w:numFmt w:val="bullet"/>
      <w:lvlText w:val="•"/>
      <w:lvlJc w:val="left"/>
      <w:pPr>
        <w:tabs>
          <w:tab w:val="num" w:pos="5040"/>
        </w:tabs>
        <w:ind w:left="5040" w:hanging="360"/>
      </w:pPr>
      <w:rPr>
        <w:rFonts w:ascii="Times New Roman" w:hAnsi="Times New Roman" w:hint="default"/>
      </w:rPr>
    </w:lvl>
    <w:lvl w:ilvl="7" w:tplc="06ECEA62" w:tentative="1">
      <w:start w:val="1"/>
      <w:numFmt w:val="bullet"/>
      <w:lvlText w:val="•"/>
      <w:lvlJc w:val="left"/>
      <w:pPr>
        <w:tabs>
          <w:tab w:val="num" w:pos="5760"/>
        </w:tabs>
        <w:ind w:left="5760" w:hanging="360"/>
      </w:pPr>
      <w:rPr>
        <w:rFonts w:ascii="Times New Roman" w:hAnsi="Times New Roman" w:hint="default"/>
      </w:rPr>
    </w:lvl>
    <w:lvl w:ilvl="8" w:tplc="5D02936C"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9690CC9"/>
    <w:multiLevelType w:val="multilevel"/>
    <w:tmpl w:val="456CA1B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BEC66FE"/>
    <w:multiLevelType w:val="hybridMultilevel"/>
    <w:tmpl w:val="AE989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3B62FE"/>
    <w:multiLevelType w:val="hybridMultilevel"/>
    <w:tmpl w:val="77683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2471F9"/>
    <w:multiLevelType w:val="hybridMultilevel"/>
    <w:tmpl w:val="A0B27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EA2EC8"/>
    <w:multiLevelType w:val="hybridMultilevel"/>
    <w:tmpl w:val="91A4BE8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1" w15:restartNumberingAfterBreak="0">
    <w:nsid w:val="5D5C6402"/>
    <w:multiLevelType w:val="hybridMultilevel"/>
    <w:tmpl w:val="D24C5304"/>
    <w:lvl w:ilvl="0" w:tplc="33CEAD8E">
      <w:start w:val="1"/>
      <w:numFmt w:val="bullet"/>
      <w:lvlText w:val="•"/>
      <w:lvlJc w:val="left"/>
      <w:pPr>
        <w:tabs>
          <w:tab w:val="num" w:pos="720"/>
        </w:tabs>
        <w:ind w:left="720" w:hanging="360"/>
      </w:pPr>
      <w:rPr>
        <w:rFonts w:ascii="Arial" w:hAnsi="Arial" w:hint="default"/>
      </w:rPr>
    </w:lvl>
    <w:lvl w:ilvl="1" w:tplc="B98247C8" w:tentative="1">
      <w:start w:val="1"/>
      <w:numFmt w:val="bullet"/>
      <w:lvlText w:val="•"/>
      <w:lvlJc w:val="left"/>
      <w:pPr>
        <w:tabs>
          <w:tab w:val="num" w:pos="1440"/>
        </w:tabs>
        <w:ind w:left="1440" w:hanging="360"/>
      </w:pPr>
      <w:rPr>
        <w:rFonts w:ascii="Arial" w:hAnsi="Arial" w:hint="default"/>
      </w:rPr>
    </w:lvl>
    <w:lvl w:ilvl="2" w:tplc="412A535C" w:tentative="1">
      <w:start w:val="1"/>
      <w:numFmt w:val="bullet"/>
      <w:lvlText w:val="•"/>
      <w:lvlJc w:val="left"/>
      <w:pPr>
        <w:tabs>
          <w:tab w:val="num" w:pos="2160"/>
        </w:tabs>
        <w:ind w:left="2160" w:hanging="360"/>
      </w:pPr>
      <w:rPr>
        <w:rFonts w:ascii="Arial" w:hAnsi="Arial" w:hint="default"/>
      </w:rPr>
    </w:lvl>
    <w:lvl w:ilvl="3" w:tplc="827416B8" w:tentative="1">
      <w:start w:val="1"/>
      <w:numFmt w:val="bullet"/>
      <w:lvlText w:val="•"/>
      <w:lvlJc w:val="left"/>
      <w:pPr>
        <w:tabs>
          <w:tab w:val="num" w:pos="2880"/>
        </w:tabs>
        <w:ind w:left="2880" w:hanging="360"/>
      </w:pPr>
      <w:rPr>
        <w:rFonts w:ascii="Arial" w:hAnsi="Arial" w:hint="default"/>
      </w:rPr>
    </w:lvl>
    <w:lvl w:ilvl="4" w:tplc="E66ECA92" w:tentative="1">
      <w:start w:val="1"/>
      <w:numFmt w:val="bullet"/>
      <w:lvlText w:val="•"/>
      <w:lvlJc w:val="left"/>
      <w:pPr>
        <w:tabs>
          <w:tab w:val="num" w:pos="3600"/>
        </w:tabs>
        <w:ind w:left="3600" w:hanging="360"/>
      </w:pPr>
      <w:rPr>
        <w:rFonts w:ascii="Arial" w:hAnsi="Arial" w:hint="default"/>
      </w:rPr>
    </w:lvl>
    <w:lvl w:ilvl="5" w:tplc="F4B69FBE" w:tentative="1">
      <w:start w:val="1"/>
      <w:numFmt w:val="bullet"/>
      <w:lvlText w:val="•"/>
      <w:lvlJc w:val="left"/>
      <w:pPr>
        <w:tabs>
          <w:tab w:val="num" w:pos="4320"/>
        </w:tabs>
        <w:ind w:left="4320" w:hanging="360"/>
      </w:pPr>
      <w:rPr>
        <w:rFonts w:ascii="Arial" w:hAnsi="Arial" w:hint="default"/>
      </w:rPr>
    </w:lvl>
    <w:lvl w:ilvl="6" w:tplc="CC5A318A" w:tentative="1">
      <w:start w:val="1"/>
      <w:numFmt w:val="bullet"/>
      <w:lvlText w:val="•"/>
      <w:lvlJc w:val="left"/>
      <w:pPr>
        <w:tabs>
          <w:tab w:val="num" w:pos="5040"/>
        </w:tabs>
        <w:ind w:left="5040" w:hanging="360"/>
      </w:pPr>
      <w:rPr>
        <w:rFonts w:ascii="Arial" w:hAnsi="Arial" w:hint="default"/>
      </w:rPr>
    </w:lvl>
    <w:lvl w:ilvl="7" w:tplc="F41802F8" w:tentative="1">
      <w:start w:val="1"/>
      <w:numFmt w:val="bullet"/>
      <w:lvlText w:val="•"/>
      <w:lvlJc w:val="left"/>
      <w:pPr>
        <w:tabs>
          <w:tab w:val="num" w:pos="5760"/>
        </w:tabs>
        <w:ind w:left="5760" w:hanging="360"/>
      </w:pPr>
      <w:rPr>
        <w:rFonts w:ascii="Arial" w:hAnsi="Arial" w:hint="default"/>
      </w:rPr>
    </w:lvl>
    <w:lvl w:ilvl="8" w:tplc="1E3411C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5C638FD"/>
    <w:multiLevelType w:val="hybridMultilevel"/>
    <w:tmpl w:val="2FD8E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575B5E"/>
    <w:multiLevelType w:val="hybridMultilevel"/>
    <w:tmpl w:val="AECA3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152031"/>
    <w:multiLevelType w:val="hybridMultilevel"/>
    <w:tmpl w:val="74AC7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E041C5"/>
    <w:multiLevelType w:val="hybridMultilevel"/>
    <w:tmpl w:val="E6CE2BCC"/>
    <w:lvl w:ilvl="0" w:tplc="91C01F5E">
      <w:start w:val="1"/>
      <w:numFmt w:val="bullet"/>
      <w:lvlText w:val="•"/>
      <w:lvlJc w:val="left"/>
      <w:pPr>
        <w:tabs>
          <w:tab w:val="num" w:pos="720"/>
        </w:tabs>
        <w:ind w:left="720" w:hanging="360"/>
      </w:pPr>
      <w:rPr>
        <w:rFonts w:ascii="Arial" w:hAnsi="Arial" w:hint="default"/>
      </w:rPr>
    </w:lvl>
    <w:lvl w:ilvl="1" w:tplc="D4764F26" w:tentative="1">
      <w:start w:val="1"/>
      <w:numFmt w:val="bullet"/>
      <w:lvlText w:val="•"/>
      <w:lvlJc w:val="left"/>
      <w:pPr>
        <w:tabs>
          <w:tab w:val="num" w:pos="1440"/>
        </w:tabs>
        <w:ind w:left="1440" w:hanging="360"/>
      </w:pPr>
      <w:rPr>
        <w:rFonts w:ascii="Arial" w:hAnsi="Arial" w:hint="default"/>
      </w:rPr>
    </w:lvl>
    <w:lvl w:ilvl="2" w:tplc="BF187568" w:tentative="1">
      <w:start w:val="1"/>
      <w:numFmt w:val="bullet"/>
      <w:lvlText w:val="•"/>
      <w:lvlJc w:val="left"/>
      <w:pPr>
        <w:tabs>
          <w:tab w:val="num" w:pos="2160"/>
        </w:tabs>
        <w:ind w:left="2160" w:hanging="360"/>
      </w:pPr>
      <w:rPr>
        <w:rFonts w:ascii="Arial" w:hAnsi="Arial" w:hint="default"/>
      </w:rPr>
    </w:lvl>
    <w:lvl w:ilvl="3" w:tplc="88E2B9C6" w:tentative="1">
      <w:start w:val="1"/>
      <w:numFmt w:val="bullet"/>
      <w:lvlText w:val="•"/>
      <w:lvlJc w:val="left"/>
      <w:pPr>
        <w:tabs>
          <w:tab w:val="num" w:pos="2880"/>
        </w:tabs>
        <w:ind w:left="2880" w:hanging="360"/>
      </w:pPr>
      <w:rPr>
        <w:rFonts w:ascii="Arial" w:hAnsi="Arial" w:hint="default"/>
      </w:rPr>
    </w:lvl>
    <w:lvl w:ilvl="4" w:tplc="56FEA930" w:tentative="1">
      <w:start w:val="1"/>
      <w:numFmt w:val="bullet"/>
      <w:lvlText w:val="•"/>
      <w:lvlJc w:val="left"/>
      <w:pPr>
        <w:tabs>
          <w:tab w:val="num" w:pos="3600"/>
        </w:tabs>
        <w:ind w:left="3600" w:hanging="360"/>
      </w:pPr>
      <w:rPr>
        <w:rFonts w:ascii="Arial" w:hAnsi="Arial" w:hint="default"/>
      </w:rPr>
    </w:lvl>
    <w:lvl w:ilvl="5" w:tplc="1DF0DDEE" w:tentative="1">
      <w:start w:val="1"/>
      <w:numFmt w:val="bullet"/>
      <w:lvlText w:val="•"/>
      <w:lvlJc w:val="left"/>
      <w:pPr>
        <w:tabs>
          <w:tab w:val="num" w:pos="4320"/>
        </w:tabs>
        <w:ind w:left="4320" w:hanging="360"/>
      </w:pPr>
      <w:rPr>
        <w:rFonts w:ascii="Arial" w:hAnsi="Arial" w:hint="default"/>
      </w:rPr>
    </w:lvl>
    <w:lvl w:ilvl="6" w:tplc="8F46F334" w:tentative="1">
      <w:start w:val="1"/>
      <w:numFmt w:val="bullet"/>
      <w:lvlText w:val="•"/>
      <w:lvlJc w:val="left"/>
      <w:pPr>
        <w:tabs>
          <w:tab w:val="num" w:pos="5040"/>
        </w:tabs>
        <w:ind w:left="5040" w:hanging="360"/>
      </w:pPr>
      <w:rPr>
        <w:rFonts w:ascii="Arial" w:hAnsi="Arial" w:hint="default"/>
      </w:rPr>
    </w:lvl>
    <w:lvl w:ilvl="7" w:tplc="C6FADB38" w:tentative="1">
      <w:start w:val="1"/>
      <w:numFmt w:val="bullet"/>
      <w:lvlText w:val="•"/>
      <w:lvlJc w:val="left"/>
      <w:pPr>
        <w:tabs>
          <w:tab w:val="num" w:pos="5760"/>
        </w:tabs>
        <w:ind w:left="5760" w:hanging="360"/>
      </w:pPr>
      <w:rPr>
        <w:rFonts w:ascii="Arial" w:hAnsi="Arial" w:hint="default"/>
      </w:rPr>
    </w:lvl>
    <w:lvl w:ilvl="8" w:tplc="99C45BC2"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2"/>
  </w:num>
  <w:num w:numId="3">
    <w:abstractNumId w:val="1"/>
  </w:num>
  <w:num w:numId="4">
    <w:abstractNumId w:val="10"/>
  </w:num>
  <w:num w:numId="5">
    <w:abstractNumId w:val="3"/>
  </w:num>
  <w:num w:numId="6">
    <w:abstractNumId w:val="4"/>
  </w:num>
  <w:num w:numId="7">
    <w:abstractNumId w:val="0"/>
  </w:num>
  <w:num w:numId="8">
    <w:abstractNumId w:val="15"/>
  </w:num>
  <w:num w:numId="9">
    <w:abstractNumId w:val="11"/>
  </w:num>
  <w:num w:numId="10">
    <w:abstractNumId w:val="12"/>
  </w:num>
  <w:num w:numId="11">
    <w:abstractNumId w:val="8"/>
  </w:num>
  <w:num w:numId="12">
    <w:abstractNumId w:val="5"/>
  </w:num>
  <w:num w:numId="13">
    <w:abstractNumId w:val="13"/>
  </w:num>
  <w:num w:numId="14">
    <w:abstractNumId w:val="7"/>
  </w:num>
  <w:num w:numId="15">
    <w:abstractNumId w:val="9"/>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0178E"/>
    <w:rsid w:val="00003165"/>
    <w:rsid w:val="000065BA"/>
    <w:rsid w:val="0000674C"/>
    <w:rsid w:val="000117E7"/>
    <w:rsid w:val="00012DF6"/>
    <w:rsid w:val="00020671"/>
    <w:rsid w:val="00020D7C"/>
    <w:rsid w:val="00023E20"/>
    <w:rsid w:val="00024957"/>
    <w:rsid w:val="00024FC5"/>
    <w:rsid w:val="000266A7"/>
    <w:rsid w:val="000315DA"/>
    <w:rsid w:val="0003383E"/>
    <w:rsid w:val="0003445A"/>
    <w:rsid w:val="00041F5C"/>
    <w:rsid w:val="0004430B"/>
    <w:rsid w:val="00050F72"/>
    <w:rsid w:val="0005181D"/>
    <w:rsid w:val="000519DC"/>
    <w:rsid w:val="00053A03"/>
    <w:rsid w:val="00053EA9"/>
    <w:rsid w:val="00061891"/>
    <w:rsid w:val="0006520A"/>
    <w:rsid w:val="00070F7F"/>
    <w:rsid w:val="0007271E"/>
    <w:rsid w:val="000740C8"/>
    <w:rsid w:val="0008210A"/>
    <w:rsid w:val="00083366"/>
    <w:rsid w:val="00083D8B"/>
    <w:rsid w:val="00083EBE"/>
    <w:rsid w:val="0008530F"/>
    <w:rsid w:val="00086840"/>
    <w:rsid w:val="0009272A"/>
    <w:rsid w:val="00094B8D"/>
    <w:rsid w:val="00095184"/>
    <w:rsid w:val="000A1BFD"/>
    <w:rsid w:val="000A1E42"/>
    <w:rsid w:val="000A406C"/>
    <w:rsid w:val="000A660B"/>
    <w:rsid w:val="000A69A1"/>
    <w:rsid w:val="000B0BF3"/>
    <w:rsid w:val="000B14D6"/>
    <w:rsid w:val="000B2BF3"/>
    <w:rsid w:val="000B2C88"/>
    <w:rsid w:val="000B378A"/>
    <w:rsid w:val="000B4DE2"/>
    <w:rsid w:val="000B4E49"/>
    <w:rsid w:val="000C10FF"/>
    <w:rsid w:val="000C1CB7"/>
    <w:rsid w:val="000C51AC"/>
    <w:rsid w:val="000C6204"/>
    <w:rsid w:val="000D01B0"/>
    <w:rsid w:val="000D5466"/>
    <w:rsid w:val="000D730E"/>
    <w:rsid w:val="000E1026"/>
    <w:rsid w:val="000E2C64"/>
    <w:rsid w:val="000E32FB"/>
    <w:rsid w:val="000E5F2E"/>
    <w:rsid w:val="000E66A1"/>
    <w:rsid w:val="000F10C1"/>
    <w:rsid w:val="000F755C"/>
    <w:rsid w:val="000F7565"/>
    <w:rsid w:val="000F7CF6"/>
    <w:rsid w:val="00104819"/>
    <w:rsid w:val="001048C8"/>
    <w:rsid w:val="00106A73"/>
    <w:rsid w:val="001070C1"/>
    <w:rsid w:val="00107EC2"/>
    <w:rsid w:val="001127DC"/>
    <w:rsid w:val="00113719"/>
    <w:rsid w:val="00114252"/>
    <w:rsid w:val="00114305"/>
    <w:rsid w:val="00114309"/>
    <w:rsid w:val="0012322D"/>
    <w:rsid w:val="001257AD"/>
    <w:rsid w:val="001259EF"/>
    <w:rsid w:val="00125AD9"/>
    <w:rsid w:val="00126CF6"/>
    <w:rsid w:val="00126D8B"/>
    <w:rsid w:val="00134681"/>
    <w:rsid w:val="00134787"/>
    <w:rsid w:val="001351AB"/>
    <w:rsid w:val="00137B73"/>
    <w:rsid w:val="001433FE"/>
    <w:rsid w:val="001441F9"/>
    <w:rsid w:val="00144F20"/>
    <w:rsid w:val="00147FBD"/>
    <w:rsid w:val="001530C2"/>
    <w:rsid w:val="00156FF2"/>
    <w:rsid w:val="00161042"/>
    <w:rsid w:val="00161ACE"/>
    <w:rsid w:val="0016580F"/>
    <w:rsid w:val="00166C86"/>
    <w:rsid w:val="00167F73"/>
    <w:rsid w:val="00171421"/>
    <w:rsid w:val="00172723"/>
    <w:rsid w:val="0017583D"/>
    <w:rsid w:val="001758BC"/>
    <w:rsid w:val="001801D8"/>
    <w:rsid w:val="00180DD0"/>
    <w:rsid w:val="00181098"/>
    <w:rsid w:val="00181537"/>
    <w:rsid w:val="00182481"/>
    <w:rsid w:val="0018343C"/>
    <w:rsid w:val="00183C89"/>
    <w:rsid w:val="00184807"/>
    <w:rsid w:val="00190756"/>
    <w:rsid w:val="0019172E"/>
    <w:rsid w:val="00192516"/>
    <w:rsid w:val="00193FA2"/>
    <w:rsid w:val="001962B8"/>
    <w:rsid w:val="00196D2A"/>
    <w:rsid w:val="001A0BD2"/>
    <w:rsid w:val="001A1AAF"/>
    <w:rsid w:val="001A5D21"/>
    <w:rsid w:val="001A6009"/>
    <w:rsid w:val="001B16BD"/>
    <w:rsid w:val="001B582F"/>
    <w:rsid w:val="001B6C28"/>
    <w:rsid w:val="001C3831"/>
    <w:rsid w:val="001C4349"/>
    <w:rsid w:val="001C61A1"/>
    <w:rsid w:val="001D32B4"/>
    <w:rsid w:val="001D4D7C"/>
    <w:rsid w:val="001D7037"/>
    <w:rsid w:val="001D7C8B"/>
    <w:rsid w:val="001E040B"/>
    <w:rsid w:val="001E06A5"/>
    <w:rsid w:val="001E4A17"/>
    <w:rsid w:val="001E4D6F"/>
    <w:rsid w:val="001E6B9B"/>
    <w:rsid w:val="001E7A9D"/>
    <w:rsid w:val="001E7E83"/>
    <w:rsid w:val="001F043B"/>
    <w:rsid w:val="001F07A6"/>
    <w:rsid w:val="001F0F9D"/>
    <w:rsid w:val="001F1550"/>
    <w:rsid w:val="001F3904"/>
    <w:rsid w:val="001F508B"/>
    <w:rsid w:val="0020039F"/>
    <w:rsid w:val="00202659"/>
    <w:rsid w:val="00202BA4"/>
    <w:rsid w:val="002045AF"/>
    <w:rsid w:val="00205F12"/>
    <w:rsid w:val="0020617B"/>
    <w:rsid w:val="00206676"/>
    <w:rsid w:val="002112D6"/>
    <w:rsid w:val="00211C3F"/>
    <w:rsid w:val="00217E0D"/>
    <w:rsid w:val="00222950"/>
    <w:rsid w:val="00224E18"/>
    <w:rsid w:val="00225ABA"/>
    <w:rsid w:val="00226F11"/>
    <w:rsid w:val="002307EC"/>
    <w:rsid w:val="00231ED8"/>
    <w:rsid w:val="00233A29"/>
    <w:rsid w:val="00233B36"/>
    <w:rsid w:val="0023402A"/>
    <w:rsid w:val="00234F04"/>
    <w:rsid w:val="00234FA3"/>
    <w:rsid w:val="002357AA"/>
    <w:rsid w:val="00235BFC"/>
    <w:rsid w:val="00236CD1"/>
    <w:rsid w:val="002441E2"/>
    <w:rsid w:val="00244F24"/>
    <w:rsid w:val="00247229"/>
    <w:rsid w:val="00247573"/>
    <w:rsid w:val="00252A63"/>
    <w:rsid w:val="00253415"/>
    <w:rsid w:val="00254D90"/>
    <w:rsid w:val="002567BA"/>
    <w:rsid w:val="00260945"/>
    <w:rsid w:val="00261E73"/>
    <w:rsid w:val="00263116"/>
    <w:rsid w:val="002653D7"/>
    <w:rsid w:val="0026567A"/>
    <w:rsid w:val="00266AD5"/>
    <w:rsid w:val="0026766A"/>
    <w:rsid w:val="002705FA"/>
    <w:rsid w:val="00273AA9"/>
    <w:rsid w:val="00275320"/>
    <w:rsid w:val="00280132"/>
    <w:rsid w:val="00284922"/>
    <w:rsid w:val="00286175"/>
    <w:rsid w:val="00291295"/>
    <w:rsid w:val="0029517B"/>
    <w:rsid w:val="002A244B"/>
    <w:rsid w:val="002B286A"/>
    <w:rsid w:val="002B40BD"/>
    <w:rsid w:val="002C1E09"/>
    <w:rsid w:val="002C5422"/>
    <w:rsid w:val="002D100F"/>
    <w:rsid w:val="002D1349"/>
    <w:rsid w:val="002D2F69"/>
    <w:rsid w:val="002D6A3B"/>
    <w:rsid w:val="002E139D"/>
    <w:rsid w:val="002E7CE4"/>
    <w:rsid w:val="002F1043"/>
    <w:rsid w:val="002F518C"/>
    <w:rsid w:val="002F5207"/>
    <w:rsid w:val="002F559C"/>
    <w:rsid w:val="002F602E"/>
    <w:rsid w:val="002F6C87"/>
    <w:rsid w:val="00305AFA"/>
    <w:rsid w:val="00307C36"/>
    <w:rsid w:val="0031043F"/>
    <w:rsid w:val="003126D4"/>
    <w:rsid w:val="00313424"/>
    <w:rsid w:val="00313929"/>
    <w:rsid w:val="00317A69"/>
    <w:rsid w:val="00320EF6"/>
    <w:rsid w:val="0032683C"/>
    <w:rsid w:val="00333CA5"/>
    <w:rsid w:val="00334422"/>
    <w:rsid w:val="00334CA2"/>
    <w:rsid w:val="00337970"/>
    <w:rsid w:val="00342FE3"/>
    <w:rsid w:val="00343CE7"/>
    <w:rsid w:val="00345E41"/>
    <w:rsid w:val="0034699A"/>
    <w:rsid w:val="00346BCE"/>
    <w:rsid w:val="003471A4"/>
    <w:rsid w:val="0034770F"/>
    <w:rsid w:val="0035246F"/>
    <w:rsid w:val="00355625"/>
    <w:rsid w:val="003569D3"/>
    <w:rsid w:val="00356D9E"/>
    <w:rsid w:val="00357C53"/>
    <w:rsid w:val="00362AC7"/>
    <w:rsid w:val="00363AB7"/>
    <w:rsid w:val="00364150"/>
    <w:rsid w:val="0037431D"/>
    <w:rsid w:val="00375E12"/>
    <w:rsid w:val="00376837"/>
    <w:rsid w:val="003801C7"/>
    <w:rsid w:val="00383285"/>
    <w:rsid w:val="00384AE2"/>
    <w:rsid w:val="00386585"/>
    <w:rsid w:val="00393E8E"/>
    <w:rsid w:val="00393F95"/>
    <w:rsid w:val="00394244"/>
    <w:rsid w:val="00394549"/>
    <w:rsid w:val="00396970"/>
    <w:rsid w:val="003A001E"/>
    <w:rsid w:val="003A0FE5"/>
    <w:rsid w:val="003A3643"/>
    <w:rsid w:val="003A696F"/>
    <w:rsid w:val="003A6D87"/>
    <w:rsid w:val="003A737C"/>
    <w:rsid w:val="003B2856"/>
    <w:rsid w:val="003C0C1E"/>
    <w:rsid w:val="003C3C87"/>
    <w:rsid w:val="003C5312"/>
    <w:rsid w:val="003D0037"/>
    <w:rsid w:val="003D07E0"/>
    <w:rsid w:val="003D379E"/>
    <w:rsid w:val="003D4966"/>
    <w:rsid w:val="003D5BEC"/>
    <w:rsid w:val="003E1A13"/>
    <w:rsid w:val="003E1D71"/>
    <w:rsid w:val="003E2918"/>
    <w:rsid w:val="003E5746"/>
    <w:rsid w:val="003F2A1B"/>
    <w:rsid w:val="003F3148"/>
    <w:rsid w:val="003F52B6"/>
    <w:rsid w:val="00403D4C"/>
    <w:rsid w:val="00407B5B"/>
    <w:rsid w:val="0041126E"/>
    <w:rsid w:val="0041537E"/>
    <w:rsid w:val="00420778"/>
    <w:rsid w:val="00441891"/>
    <w:rsid w:val="00446A05"/>
    <w:rsid w:val="0044734F"/>
    <w:rsid w:val="00455F25"/>
    <w:rsid w:val="00465143"/>
    <w:rsid w:val="00465F1F"/>
    <w:rsid w:val="004725BF"/>
    <w:rsid w:val="00474B0F"/>
    <w:rsid w:val="004756DE"/>
    <w:rsid w:val="00475816"/>
    <w:rsid w:val="00476663"/>
    <w:rsid w:val="004775CC"/>
    <w:rsid w:val="0047786D"/>
    <w:rsid w:val="0048056C"/>
    <w:rsid w:val="00480FDD"/>
    <w:rsid w:val="00484165"/>
    <w:rsid w:val="0048551A"/>
    <w:rsid w:val="00485D95"/>
    <w:rsid w:val="004872EE"/>
    <w:rsid w:val="00492CCF"/>
    <w:rsid w:val="004A0756"/>
    <w:rsid w:val="004A18A5"/>
    <w:rsid w:val="004A7822"/>
    <w:rsid w:val="004B2454"/>
    <w:rsid w:val="004B3E95"/>
    <w:rsid w:val="004B6094"/>
    <w:rsid w:val="004B7F99"/>
    <w:rsid w:val="004C113C"/>
    <w:rsid w:val="004C23DF"/>
    <w:rsid w:val="004C3415"/>
    <w:rsid w:val="004C67BD"/>
    <w:rsid w:val="004E41FD"/>
    <w:rsid w:val="004E4B07"/>
    <w:rsid w:val="004E4B23"/>
    <w:rsid w:val="004E4F76"/>
    <w:rsid w:val="004E7F63"/>
    <w:rsid w:val="004F0238"/>
    <w:rsid w:val="004F0989"/>
    <w:rsid w:val="004F556A"/>
    <w:rsid w:val="004F6A1D"/>
    <w:rsid w:val="0050362B"/>
    <w:rsid w:val="00504966"/>
    <w:rsid w:val="0050550F"/>
    <w:rsid w:val="00507634"/>
    <w:rsid w:val="005108EA"/>
    <w:rsid w:val="00511786"/>
    <w:rsid w:val="005141CD"/>
    <w:rsid w:val="0051565D"/>
    <w:rsid w:val="00515945"/>
    <w:rsid w:val="0051597C"/>
    <w:rsid w:val="00515B3F"/>
    <w:rsid w:val="00515FEF"/>
    <w:rsid w:val="0051709B"/>
    <w:rsid w:val="00522E85"/>
    <w:rsid w:val="00523E3A"/>
    <w:rsid w:val="005248AB"/>
    <w:rsid w:val="00525687"/>
    <w:rsid w:val="0053541A"/>
    <w:rsid w:val="00535509"/>
    <w:rsid w:val="00540525"/>
    <w:rsid w:val="00546051"/>
    <w:rsid w:val="005464C9"/>
    <w:rsid w:val="00551319"/>
    <w:rsid w:val="00551756"/>
    <w:rsid w:val="00555CF9"/>
    <w:rsid w:val="00560EE1"/>
    <w:rsid w:val="00561F91"/>
    <w:rsid w:val="00562BCF"/>
    <w:rsid w:val="00562BD2"/>
    <w:rsid w:val="005639A0"/>
    <w:rsid w:val="0056496E"/>
    <w:rsid w:val="0056715F"/>
    <w:rsid w:val="0056737E"/>
    <w:rsid w:val="00571F84"/>
    <w:rsid w:val="0057450F"/>
    <w:rsid w:val="00576663"/>
    <w:rsid w:val="005767EB"/>
    <w:rsid w:val="0058004F"/>
    <w:rsid w:val="00585FE9"/>
    <w:rsid w:val="00586AEE"/>
    <w:rsid w:val="00587451"/>
    <w:rsid w:val="005940BA"/>
    <w:rsid w:val="005941C5"/>
    <w:rsid w:val="005A05FB"/>
    <w:rsid w:val="005A470F"/>
    <w:rsid w:val="005A4C01"/>
    <w:rsid w:val="005A554A"/>
    <w:rsid w:val="005B1CBB"/>
    <w:rsid w:val="005B32A1"/>
    <w:rsid w:val="005B5B7D"/>
    <w:rsid w:val="005B6235"/>
    <w:rsid w:val="005C11AA"/>
    <w:rsid w:val="005C482E"/>
    <w:rsid w:val="005D3946"/>
    <w:rsid w:val="005D60CF"/>
    <w:rsid w:val="005D6FCB"/>
    <w:rsid w:val="005D71C6"/>
    <w:rsid w:val="005E0BCC"/>
    <w:rsid w:val="005E2F29"/>
    <w:rsid w:val="005E6224"/>
    <w:rsid w:val="005E6C80"/>
    <w:rsid w:val="005F100A"/>
    <w:rsid w:val="005F2E8A"/>
    <w:rsid w:val="005F3E2F"/>
    <w:rsid w:val="005F76EF"/>
    <w:rsid w:val="00605CE3"/>
    <w:rsid w:val="00615777"/>
    <w:rsid w:val="006159A7"/>
    <w:rsid w:val="00616AEF"/>
    <w:rsid w:val="00616C7C"/>
    <w:rsid w:val="00620A47"/>
    <w:rsid w:val="00620B11"/>
    <w:rsid w:val="00620FA2"/>
    <w:rsid w:val="00621F0C"/>
    <w:rsid w:val="00623B19"/>
    <w:rsid w:val="006256EF"/>
    <w:rsid w:val="00625E0D"/>
    <w:rsid w:val="006277A9"/>
    <w:rsid w:val="006341E3"/>
    <w:rsid w:val="00637FC3"/>
    <w:rsid w:val="00640B48"/>
    <w:rsid w:val="00641864"/>
    <w:rsid w:val="00645463"/>
    <w:rsid w:val="0064563A"/>
    <w:rsid w:val="0064582D"/>
    <w:rsid w:val="0064663F"/>
    <w:rsid w:val="00650125"/>
    <w:rsid w:val="006509FB"/>
    <w:rsid w:val="00651B4B"/>
    <w:rsid w:val="006542B8"/>
    <w:rsid w:val="00654FB0"/>
    <w:rsid w:val="00655989"/>
    <w:rsid w:val="00655DBC"/>
    <w:rsid w:val="006622AB"/>
    <w:rsid w:val="0066329E"/>
    <w:rsid w:val="00665962"/>
    <w:rsid w:val="00666C6B"/>
    <w:rsid w:val="00667D89"/>
    <w:rsid w:val="0067115A"/>
    <w:rsid w:val="006738BC"/>
    <w:rsid w:val="00674EC0"/>
    <w:rsid w:val="00680650"/>
    <w:rsid w:val="006808E9"/>
    <w:rsid w:val="00682C6D"/>
    <w:rsid w:val="0068372B"/>
    <w:rsid w:val="00686E33"/>
    <w:rsid w:val="00687F93"/>
    <w:rsid w:val="00691191"/>
    <w:rsid w:val="00694B05"/>
    <w:rsid w:val="00695343"/>
    <w:rsid w:val="00695AB5"/>
    <w:rsid w:val="006968FE"/>
    <w:rsid w:val="00697058"/>
    <w:rsid w:val="00697950"/>
    <w:rsid w:val="006A0468"/>
    <w:rsid w:val="006A2271"/>
    <w:rsid w:val="006A268B"/>
    <w:rsid w:val="006A312E"/>
    <w:rsid w:val="006A34B7"/>
    <w:rsid w:val="006A6F73"/>
    <w:rsid w:val="006B00BA"/>
    <w:rsid w:val="006B34D9"/>
    <w:rsid w:val="006B6C21"/>
    <w:rsid w:val="006C309D"/>
    <w:rsid w:val="006C6FB6"/>
    <w:rsid w:val="006D5FF1"/>
    <w:rsid w:val="006D66F6"/>
    <w:rsid w:val="006E4455"/>
    <w:rsid w:val="006F0394"/>
    <w:rsid w:val="006F2CCD"/>
    <w:rsid w:val="006F5473"/>
    <w:rsid w:val="00704598"/>
    <w:rsid w:val="00712780"/>
    <w:rsid w:val="00713AF4"/>
    <w:rsid w:val="007147DB"/>
    <w:rsid w:val="007167DD"/>
    <w:rsid w:val="00716AA7"/>
    <w:rsid w:val="00727485"/>
    <w:rsid w:val="0072795B"/>
    <w:rsid w:val="0073116F"/>
    <w:rsid w:val="00734F53"/>
    <w:rsid w:val="00736CDB"/>
    <w:rsid w:val="00740C32"/>
    <w:rsid w:val="00740D18"/>
    <w:rsid w:val="0074748B"/>
    <w:rsid w:val="00751709"/>
    <w:rsid w:val="00751B99"/>
    <w:rsid w:val="00752A66"/>
    <w:rsid w:val="007557B9"/>
    <w:rsid w:val="007565A1"/>
    <w:rsid w:val="007603BF"/>
    <w:rsid w:val="00760989"/>
    <w:rsid w:val="00761806"/>
    <w:rsid w:val="007672FE"/>
    <w:rsid w:val="00773802"/>
    <w:rsid w:val="007752D7"/>
    <w:rsid w:val="00785AB9"/>
    <w:rsid w:val="0078660A"/>
    <w:rsid w:val="00792DAB"/>
    <w:rsid w:val="00795391"/>
    <w:rsid w:val="00796043"/>
    <w:rsid w:val="007A1519"/>
    <w:rsid w:val="007A5688"/>
    <w:rsid w:val="007A72AD"/>
    <w:rsid w:val="007B7E7C"/>
    <w:rsid w:val="007C0F2B"/>
    <w:rsid w:val="007C1504"/>
    <w:rsid w:val="007C31F5"/>
    <w:rsid w:val="007C57CA"/>
    <w:rsid w:val="007C6DEA"/>
    <w:rsid w:val="007D2D63"/>
    <w:rsid w:val="007D4933"/>
    <w:rsid w:val="007D5781"/>
    <w:rsid w:val="007D672F"/>
    <w:rsid w:val="007E195D"/>
    <w:rsid w:val="007E6BA6"/>
    <w:rsid w:val="007E77E9"/>
    <w:rsid w:val="007F1BF2"/>
    <w:rsid w:val="007F25FE"/>
    <w:rsid w:val="00804D9C"/>
    <w:rsid w:val="00805782"/>
    <w:rsid w:val="008059B0"/>
    <w:rsid w:val="008061D8"/>
    <w:rsid w:val="008158F6"/>
    <w:rsid w:val="00815E99"/>
    <w:rsid w:val="00817076"/>
    <w:rsid w:val="00820A24"/>
    <w:rsid w:val="00822D61"/>
    <w:rsid w:val="00822E3E"/>
    <w:rsid w:val="00825889"/>
    <w:rsid w:val="00825B7E"/>
    <w:rsid w:val="008305ED"/>
    <w:rsid w:val="008339AA"/>
    <w:rsid w:val="00836811"/>
    <w:rsid w:val="008368F8"/>
    <w:rsid w:val="008374A5"/>
    <w:rsid w:val="008407E6"/>
    <w:rsid w:val="0084143C"/>
    <w:rsid w:val="00843346"/>
    <w:rsid w:val="00846C63"/>
    <w:rsid w:val="00851D7E"/>
    <w:rsid w:val="008572CF"/>
    <w:rsid w:val="008576E1"/>
    <w:rsid w:val="00866A93"/>
    <w:rsid w:val="00871821"/>
    <w:rsid w:val="00880300"/>
    <w:rsid w:val="0089038C"/>
    <w:rsid w:val="00891722"/>
    <w:rsid w:val="008936E7"/>
    <w:rsid w:val="00896662"/>
    <w:rsid w:val="0089776A"/>
    <w:rsid w:val="00897D37"/>
    <w:rsid w:val="008A0885"/>
    <w:rsid w:val="008A10AE"/>
    <w:rsid w:val="008A1240"/>
    <w:rsid w:val="008A49FB"/>
    <w:rsid w:val="008A618C"/>
    <w:rsid w:val="008B0F49"/>
    <w:rsid w:val="008B2A6F"/>
    <w:rsid w:val="008B327B"/>
    <w:rsid w:val="008B62A4"/>
    <w:rsid w:val="008B667C"/>
    <w:rsid w:val="008B73E2"/>
    <w:rsid w:val="008B7AD9"/>
    <w:rsid w:val="008C01AF"/>
    <w:rsid w:val="008C7356"/>
    <w:rsid w:val="008D09E9"/>
    <w:rsid w:val="008D1C9E"/>
    <w:rsid w:val="008D1DA0"/>
    <w:rsid w:val="008D4683"/>
    <w:rsid w:val="008D4A3F"/>
    <w:rsid w:val="008D630E"/>
    <w:rsid w:val="008D6A5B"/>
    <w:rsid w:val="008E04F4"/>
    <w:rsid w:val="008E1539"/>
    <w:rsid w:val="008E2324"/>
    <w:rsid w:val="008E5D6D"/>
    <w:rsid w:val="008F2567"/>
    <w:rsid w:val="008F2696"/>
    <w:rsid w:val="008F315B"/>
    <w:rsid w:val="008F4C88"/>
    <w:rsid w:val="008F6AC5"/>
    <w:rsid w:val="009024A7"/>
    <w:rsid w:val="0090338A"/>
    <w:rsid w:val="00904EB0"/>
    <w:rsid w:val="009105D0"/>
    <w:rsid w:val="00911B9F"/>
    <w:rsid w:val="0091328E"/>
    <w:rsid w:val="00914569"/>
    <w:rsid w:val="00917F11"/>
    <w:rsid w:val="0092120C"/>
    <w:rsid w:val="009220E9"/>
    <w:rsid w:val="00922FB8"/>
    <w:rsid w:val="009244B3"/>
    <w:rsid w:val="00924B64"/>
    <w:rsid w:val="009301B7"/>
    <w:rsid w:val="009304B0"/>
    <w:rsid w:val="009324A6"/>
    <w:rsid w:val="00932515"/>
    <w:rsid w:val="00934426"/>
    <w:rsid w:val="00934D3B"/>
    <w:rsid w:val="009411CC"/>
    <w:rsid w:val="009412FB"/>
    <w:rsid w:val="00942263"/>
    <w:rsid w:val="00942302"/>
    <w:rsid w:val="00944043"/>
    <w:rsid w:val="00944153"/>
    <w:rsid w:val="009443F5"/>
    <w:rsid w:val="00945C4A"/>
    <w:rsid w:val="0094777F"/>
    <w:rsid w:val="00950187"/>
    <w:rsid w:val="00950EC5"/>
    <w:rsid w:val="00950F6C"/>
    <w:rsid w:val="00952B79"/>
    <w:rsid w:val="0095332B"/>
    <w:rsid w:val="00955C3A"/>
    <w:rsid w:val="00956513"/>
    <w:rsid w:val="00957579"/>
    <w:rsid w:val="009578B1"/>
    <w:rsid w:val="009651D4"/>
    <w:rsid w:val="00966CA8"/>
    <w:rsid w:val="00970D7B"/>
    <w:rsid w:val="00971A40"/>
    <w:rsid w:val="00975177"/>
    <w:rsid w:val="0097697F"/>
    <w:rsid w:val="0097788C"/>
    <w:rsid w:val="009816D1"/>
    <w:rsid w:val="0098285A"/>
    <w:rsid w:val="00984609"/>
    <w:rsid w:val="0098472D"/>
    <w:rsid w:val="009916FB"/>
    <w:rsid w:val="00991763"/>
    <w:rsid w:val="009942BB"/>
    <w:rsid w:val="00996F9F"/>
    <w:rsid w:val="00997EFF"/>
    <w:rsid w:val="009A14D3"/>
    <w:rsid w:val="009A22D7"/>
    <w:rsid w:val="009A2F43"/>
    <w:rsid w:val="009A6A9B"/>
    <w:rsid w:val="009A6CA2"/>
    <w:rsid w:val="009B18C4"/>
    <w:rsid w:val="009B3CFA"/>
    <w:rsid w:val="009B5048"/>
    <w:rsid w:val="009C1DB6"/>
    <w:rsid w:val="009C215C"/>
    <w:rsid w:val="009C22E3"/>
    <w:rsid w:val="009C3D87"/>
    <w:rsid w:val="009C5AB0"/>
    <w:rsid w:val="009C6A92"/>
    <w:rsid w:val="009C75D3"/>
    <w:rsid w:val="009C7A78"/>
    <w:rsid w:val="009D3D66"/>
    <w:rsid w:val="009D3E69"/>
    <w:rsid w:val="009D4BF3"/>
    <w:rsid w:val="009D5EB7"/>
    <w:rsid w:val="009E1188"/>
    <w:rsid w:val="009E4B5E"/>
    <w:rsid w:val="009F141D"/>
    <w:rsid w:val="009F18AD"/>
    <w:rsid w:val="009F2714"/>
    <w:rsid w:val="009F4722"/>
    <w:rsid w:val="00A00595"/>
    <w:rsid w:val="00A022C5"/>
    <w:rsid w:val="00A04E5E"/>
    <w:rsid w:val="00A05B23"/>
    <w:rsid w:val="00A06B38"/>
    <w:rsid w:val="00A06DEF"/>
    <w:rsid w:val="00A14B50"/>
    <w:rsid w:val="00A17DF6"/>
    <w:rsid w:val="00A227A8"/>
    <w:rsid w:val="00A22B95"/>
    <w:rsid w:val="00A23942"/>
    <w:rsid w:val="00A25C51"/>
    <w:rsid w:val="00A26F54"/>
    <w:rsid w:val="00A361BD"/>
    <w:rsid w:val="00A37441"/>
    <w:rsid w:val="00A47673"/>
    <w:rsid w:val="00A55995"/>
    <w:rsid w:val="00A60B59"/>
    <w:rsid w:val="00A60CA1"/>
    <w:rsid w:val="00A6150E"/>
    <w:rsid w:val="00A6151B"/>
    <w:rsid w:val="00A616F9"/>
    <w:rsid w:val="00A635FF"/>
    <w:rsid w:val="00A6430A"/>
    <w:rsid w:val="00A64322"/>
    <w:rsid w:val="00A7124F"/>
    <w:rsid w:val="00A714B7"/>
    <w:rsid w:val="00A7176A"/>
    <w:rsid w:val="00A774CF"/>
    <w:rsid w:val="00A77FC5"/>
    <w:rsid w:val="00A86F78"/>
    <w:rsid w:val="00A87A11"/>
    <w:rsid w:val="00A91402"/>
    <w:rsid w:val="00A917D9"/>
    <w:rsid w:val="00A93AE9"/>
    <w:rsid w:val="00A95B2F"/>
    <w:rsid w:val="00A9654B"/>
    <w:rsid w:val="00A96FAF"/>
    <w:rsid w:val="00AA10C1"/>
    <w:rsid w:val="00AA1C76"/>
    <w:rsid w:val="00AA2795"/>
    <w:rsid w:val="00AB2A3D"/>
    <w:rsid w:val="00AB2F5E"/>
    <w:rsid w:val="00AB6A71"/>
    <w:rsid w:val="00AB6C17"/>
    <w:rsid w:val="00AB729A"/>
    <w:rsid w:val="00AC1EE1"/>
    <w:rsid w:val="00AC1EE5"/>
    <w:rsid w:val="00AC44FE"/>
    <w:rsid w:val="00AD195B"/>
    <w:rsid w:val="00AD1CB1"/>
    <w:rsid w:val="00AD23CC"/>
    <w:rsid w:val="00AD5810"/>
    <w:rsid w:val="00AE114A"/>
    <w:rsid w:val="00AE164F"/>
    <w:rsid w:val="00AE22A3"/>
    <w:rsid w:val="00AE28F1"/>
    <w:rsid w:val="00AE4470"/>
    <w:rsid w:val="00AE4552"/>
    <w:rsid w:val="00AE4A39"/>
    <w:rsid w:val="00AE66FF"/>
    <w:rsid w:val="00AE6713"/>
    <w:rsid w:val="00AE6C7B"/>
    <w:rsid w:val="00AF172D"/>
    <w:rsid w:val="00AF3B0E"/>
    <w:rsid w:val="00AF6033"/>
    <w:rsid w:val="00B004B8"/>
    <w:rsid w:val="00B035DB"/>
    <w:rsid w:val="00B079DF"/>
    <w:rsid w:val="00B10726"/>
    <w:rsid w:val="00B11175"/>
    <w:rsid w:val="00B1384E"/>
    <w:rsid w:val="00B17258"/>
    <w:rsid w:val="00B20BA1"/>
    <w:rsid w:val="00B213FB"/>
    <w:rsid w:val="00B26B4C"/>
    <w:rsid w:val="00B31547"/>
    <w:rsid w:val="00B31DB9"/>
    <w:rsid w:val="00B32A80"/>
    <w:rsid w:val="00B3447A"/>
    <w:rsid w:val="00B35BFB"/>
    <w:rsid w:val="00B44602"/>
    <w:rsid w:val="00B45746"/>
    <w:rsid w:val="00B4683D"/>
    <w:rsid w:val="00B47A05"/>
    <w:rsid w:val="00B66605"/>
    <w:rsid w:val="00B66CB7"/>
    <w:rsid w:val="00B70FA3"/>
    <w:rsid w:val="00B72470"/>
    <w:rsid w:val="00B75BC4"/>
    <w:rsid w:val="00B8126B"/>
    <w:rsid w:val="00B83667"/>
    <w:rsid w:val="00B8378C"/>
    <w:rsid w:val="00B86537"/>
    <w:rsid w:val="00B86F82"/>
    <w:rsid w:val="00B909AB"/>
    <w:rsid w:val="00B91DB0"/>
    <w:rsid w:val="00B9337E"/>
    <w:rsid w:val="00B93BD4"/>
    <w:rsid w:val="00BA0B73"/>
    <w:rsid w:val="00BB290E"/>
    <w:rsid w:val="00BB6FF9"/>
    <w:rsid w:val="00BC60DD"/>
    <w:rsid w:val="00BC6FFC"/>
    <w:rsid w:val="00BD07CD"/>
    <w:rsid w:val="00BD1BAD"/>
    <w:rsid w:val="00BD2EDB"/>
    <w:rsid w:val="00BD3119"/>
    <w:rsid w:val="00BD6114"/>
    <w:rsid w:val="00BD622A"/>
    <w:rsid w:val="00BD715B"/>
    <w:rsid w:val="00BD72E7"/>
    <w:rsid w:val="00BE49D1"/>
    <w:rsid w:val="00BE541C"/>
    <w:rsid w:val="00BE7C0D"/>
    <w:rsid w:val="00BF3260"/>
    <w:rsid w:val="00BF3C5F"/>
    <w:rsid w:val="00BF62D5"/>
    <w:rsid w:val="00BF7A96"/>
    <w:rsid w:val="00C04C5C"/>
    <w:rsid w:val="00C1071C"/>
    <w:rsid w:val="00C109BA"/>
    <w:rsid w:val="00C1119B"/>
    <w:rsid w:val="00C126C7"/>
    <w:rsid w:val="00C136BA"/>
    <w:rsid w:val="00C14AE5"/>
    <w:rsid w:val="00C207A9"/>
    <w:rsid w:val="00C22432"/>
    <w:rsid w:val="00C229F7"/>
    <w:rsid w:val="00C23A20"/>
    <w:rsid w:val="00C24749"/>
    <w:rsid w:val="00C25138"/>
    <w:rsid w:val="00C30841"/>
    <w:rsid w:val="00C31440"/>
    <w:rsid w:val="00C346A1"/>
    <w:rsid w:val="00C356AC"/>
    <w:rsid w:val="00C4410F"/>
    <w:rsid w:val="00C44E45"/>
    <w:rsid w:val="00C45B05"/>
    <w:rsid w:val="00C51530"/>
    <w:rsid w:val="00C51CBF"/>
    <w:rsid w:val="00C539DF"/>
    <w:rsid w:val="00C546B0"/>
    <w:rsid w:val="00C56D74"/>
    <w:rsid w:val="00C57FAA"/>
    <w:rsid w:val="00C6170F"/>
    <w:rsid w:val="00C620CB"/>
    <w:rsid w:val="00C635AC"/>
    <w:rsid w:val="00C6433E"/>
    <w:rsid w:val="00C67409"/>
    <w:rsid w:val="00C70EFB"/>
    <w:rsid w:val="00C71CC2"/>
    <w:rsid w:val="00C74A39"/>
    <w:rsid w:val="00C765EF"/>
    <w:rsid w:val="00C81B0B"/>
    <w:rsid w:val="00C8279C"/>
    <w:rsid w:val="00C83DAD"/>
    <w:rsid w:val="00C8583F"/>
    <w:rsid w:val="00C87E12"/>
    <w:rsid w:val="00C92A35"/>
    <w:rsid w:val="00C94EAC"/>
    <w:rsid w:val="00C956F3"/>
    <w:rsid w:val="00CA3612"/>
    <w:rsid w:val="00CA39CD"/>
    <w:rsid w:val="00CA3B98"/>
    <w:rsid w:val="00CA3CEA"/>
    <w:rsid w:val="00CA5340"/>
    <w:rsid w:val="00CA56F1"/>
    <w:rsid w:val="00CA6190"/>
    <w:rsid w:val="00CA74D7"/>
    <w:rsid w:val="00CB0E49"/>
    <w:rsid w:val="00CC0C53"/>
    <w:rsid w:val="00CC28B5"/>
    <w:rsid w:val="00CC2EFC"/>
    <w:rsid w:val="00CC4CC8"/>
    <w:rsid w:val="00CC4D6E"/>
    <w:rsid w:val="00CC5425"/>
    <w:rsid w:val="00CC7B7C"/>
    <w:rsid w:val="00CD0986"/>
    <w:rsid w:val="00CD2ED8"/>
    <w:rsid w:val="00CD3F3C"/>
    <w:rsid w:val="00CD52C2"/>
    <w:rsid w:val="00CD6DB1"/>
    <w:rsid w:val="00CD764E"/>
    <w:rsid w:val="00CE0F2D"/>
    <w:rsid w:val="00CE2C2D"/>
    <w:rsid w:val="00CE4ADE"/>
    <w:rsid w:val="00CE62CF"/>
    <w:rsid w:val="00CF0B84"/>
    <w:rsid w:val="00CF2826"/>
    <w:rsid w:val="00CF2A5B"/>
    <w:rsid w:val="00CF410E"/>
    <w:rsid w:val="00CF6536"/>
    <w:rsid w:val="00D0146C"/>
    <w:rsid w:val="00D041AB"/>
    <w:rsid w:val="00D06F44"/>
    <w:rsid w:val="00D07F7D"/>
    <w:rsid w:val="00D10D58"/>
    <w:rsid w:val="00D1377F"/>
    <w:rsid w:val="00D14551"/>
    <w:rsid w:val="00D14968"/>
    <w:rsid w:val="00D20A93"/>
    <w:rsid w:val="00D23B39"/>
    <w:rsid w:val="00D251F5"/>
    <w:rsid w:val="00D27B44"/>
    <w:rsid w:val="00D316A6"/>
    <w:rsid w:val="00D32C17"/>
    <w:rsid w:val="00D35263"/>
    <w:rsid w:val="00D35ED3"/>
    <w:rsid w:val="00D37399"/>
    <w:rsid w:val="00D4320C"/>
    <w:rsid w:val="00D4400D"/>
    <w:rsid w:val="00D47D57"/>
    <w:rsid w:val="00D55A82"/>
    <w:rsid w:val="00D56FA6"/>
    <w:rsid w:val="00D60C38"/>
    <w:rsid w:val="00D63A14"/>
    <w:rsid w:val="00D64784"/>
    <w:rsid w:val="00D64D63"/>
    <w:rsid w:val="00D759BE"/>
    <w:rsid w:val="00D76129"/>
    <w:rsid w:val="00D811C4"/>
    <w:rsid w:val="00D8184D"/>
    <w:rsid w:val="00D81960"/>
    <w:rsid w:val="00D83B13"/>
    <w:rsid w:val="00D85267"/>
    <w:rsid w:val="00D8564C"/>
    <w:rsid w:val="00D86600"/>
    <w:rsid w:val="00D90C39"/>
    <w:rsid w:val="00D96B63"/>
    <w:rsid w:val="00DA2211"/>
    <w:rsid w:val="00DA55CE"/>
    <w:rsid w:val="00DA7371"/>
    <w:rsid w:val="00DD19C0"/>
    <w:rsid w:val="00DD233E"/>
    <w:rsid w:val="00DD282F"/>
    <w:rsid w:val="00DE134E"/>
    <w:rsid w:val="00DE1F34"/>
    <w:rsid w:val="00DE51AA"/>
    <w:rsid w:val="00DF4EFF"/>
    <w:rsid w:val="00E030EA"/>
    <w:rsid w:val="00E0644E"/>
    <w:rsid w:val="00E13315"/>
    <w:rsid w:val="00E16C50"/>
    <w:rsid w:val="00E172EB"/>
    <w:rsid w:val="00E23DA5"/>
    <w:rsid w:val="00E31120"/>
    <w:rsid w:val="00E31C2F"/>
    <w:rsid w:val="00E34461"/>
    <w:rsid w:val="00E40F5D"/>
    <w:rsid w:val="00E42E5D"/>
    <w:rsid w:val="00E44E5E"/>
    <w:rsid w:val="00E5249D"/>
    <w:rsid w:val="00E525EC"/>
    <w:rsid w:val="00E52726"/>
    <w:rsid w:val="00E61C9B"/>
    <w:rsid w:val="00E67B42"/>
    <w:rsid w:val="00E712A2"/>
    <w:rsid w:val="00E7307D"/>
    <w:rsid w:val="00E73C02"/>
    <w:rsid w:val="00E73DC9"/>
    <w:rsid w:val="00E939BD"/>
    <w:rsid w:val="00E97E07"/>
    <w:rsid w:val="00EA04B9"/>
    <w:rsid w:val="00EA44C4"/>
    <w:rsid w:val="00EA49A2"/>
    <w:rsid w:val="00EA4B21"/>
    <w:rsid w:val="00EA519A"/>
    <w:rsid w:val="00EA6BB0"/>
    <w:rsid w:val="00EB5EF2"/>
    <w:rsid w:val="00EC2536"/>
    <w:rsid w:val="00EC4B5E"/>
    <w:rsid w:val="00ED46CD"/>
    <w:rsid w:val="00EE3293"/>
    <w:rsid w:val="00EE3A2F"/>
    <w:rsid w:val="00EE42D7"/>
    <w:rsid w:val="00EE5F81"/>
    <w:rsid w:val="00EE671D"/>
    <w:rsid w:val="00EF27DB"/>
    <w:rsid w:val="00EF3605"/>
    <w:rsid w:val="00F00920"/>
    <w:rsid w:val="00F01C3E"/>
    <w:rsid w:val="00F02580"/>
    <w:rsid w:val="00F10388"/>
    <w:rsid w:val="00F124EC"/>
    <w:rsid w:val="00F14A31"/>
    <w:rsid w:val="00F151CC"/>
    <w:rsid w:val="00F15D78"/>
    <w:rsid w:val="00F2530D"/>
    <w:rsid w:val="00F25BEE"/>
    <w:rsid w:val="00F2777F"/>
    <w:rsid w:val="00F32D56"/>
    <w:rsid w:val="00F35DE5"/>
    <w:rsid w:val="00F37EDE"/>
    <w:rsid w:val="00F4092F"/>
    <w:rsid w:val="00F42A69"/>
    <w:rsid w:val="00F42C57"/>
    <w:rsid w:val="00F42E47"/>
    <w:rsid w:val="00F45C83"/>
    <w:rsid w:val="00F478A0"/>
    <w:rsid w:val="00F52BF2"/>
    <w:rsid w:val="00F53E0C"/>
    <w:rsid w:val="00F54445"/>
    <w:rsid w:val="00F54C82"/>
    <w:rsid w:val="00F56996"/>
    <w:rsid w:val="00F576C4"/>
    <w:rsid w:val="00F62398"/>
    <w:rsid w:val="00F63A86"/>
    <w:rsid w:val="00F6579F"/>
    <w:rsid w:val="00F658FF"/>
    <w:rsid w:val="00F733F1"/>
    <w:rsid w:val="00F76BBD"/>
    <w:rsid w:val="00F7755C"/>
    <w:rsid w:val="00F77FFB"/>
    <w:rsid w:val="00F8175E"/>
    <w:rsid w:val="00F87A27"/>
    <w:rsid w:val="00F903DE"/>
    <w:rsid w:val="00FA1B22"/>
    <w:rsid w:val="00FA3D77"/>
    <w:rsid w:val="00FA5906"/>
    <w:rsid w:val="00FA6BA4"/>
    <w:rsid w:val="00FA78A1"/>
    <w:rsid w:val="00FB3FE9"/>
    <w:rsid w:val="00FB4259"/>
    <w:rsid w:val="00FC31DF"/>
    <w:rsid w:val="00FC3D8F"/>
    <w:rsid w:val="00FC49FE"/>
    <w:rsid w:val="00FD1B2C"/>
    <w:rsid w:val="00FD2ADE"/>
    <w:rsid w:val="00FD2DD4"/>
    <w:rsid w:val="00FD39FB"/>
    <w:rsid w:val="00FD3C03"/>
    <w:rsid w:val="00FD4918"/>
    <w:rsid w:val="00FE1859"/>
    <w:rsid w:val="00FE2451"/>
    <w:rsid w:val="00FE5920"/>
    <w:rsid w:val="00FF1812"/>
    <w:rsid w:val="00FF2126"/>
    <w:rsid w:val="00FF34A4"/>
    <w:rsid w:val="00FF6641"/>
    <w:rsid w:val="00FF6E62"/>
    <w:rsid w:val="00FF7A69"/>
    <w:rsid w:val="404271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D87C59"/>
  <w15:chartTrackingRefBased/>
  <w15:docId w15:val="{876AEF7D-097A-4A40-A724-B54BD86FB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0C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324A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table" w:styleId="TableGrid">
    <w:name w:val="Table Grid"/>
    <w:basedOn w:val="TableNormal"/>
    <w:uiPriority w:val="39"/>
    <w:rsid w:val="00AE2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32D56"/>
    <w:rPr>
      <w:color w:val="605E5C"/>
      <w:shd w:val="clear" w:color="auto" w:fill="E1DFDD"/>
    </w:rPr>
  </w:style>
  <w:style w:type="character" w:styleId="FollowedHyperlink">
    <w:name w:val="FollowedHyperlink"/>
    <w:basedOn w:val="DefaultParagraphFont"/>
    <w:uiPriority w:val="99"/>
    <w:semiHidden/>
    <w:unhideWhenUsed/>
    <w:rsid w:val="00F32D56"/>
    <w:rPr>
      <w:color w:val="954F72" w:themeColor="followedHyperlink"/>
      <w:u w:val="single"/>
    </w:rPr>
  </w:style>
  <w:style w:type="paragraph" w:styleId="ListParagraph">
    <w:name w:val="List Paragraph"/>
    <w:basedOn w:val="Normal"/>
    <w:uiPriority w:val="34"/>
    <w:qFormat/>
    <w:rsid w:val="00F576C4"/>
    <w:pPr>
      <w:ind w:left="720"/>
      <w:contextualSpacing/>
    </w:pPr>
  </w:style>
  <w:style w:type="paragraph" w:customStyle="1" w:styleId="leglisttextstandard">
    <w:name w:val="leglisttextstandard"/>
    <w:basedOn w:val="Normal"/>
    <w:rsid w:val="004B3E95"/>
    <w:pPr>
      <w:spacing w:before="100" w:beforeAutospacing="1" w:after="100" w:afterAutospacing="1"/>
    </w:pPr>
  </w:style>
  <w:style w:type="character" w:styleId="Emphasis">
    <w:name w:val="Emphasis"/>
    <w:basedOn w:val="DefaultParagraphFont"/>
    <w:uiPriority w:val="20"/>
    <w:qFormat/>
    <w:rsid w:val="00CF28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017616">
      <w:bodyDiv w:val="1"/>
      <w:marLeft w:val="0"/>
      <w:marRight w:val="0"/>
      <w:marTop w:val="0"/>
      <w:marBottom w:val="0"/>
      <w:divBdr>
        <w:top w:val="none" w:sz="0" w:space="0" w:color="auto"/>
        <w:left w:val="none" w:sz="0" w:space="0" w:color="auto"/>
        <w:bottom w:val="none" w:sz="0" w:space="0" w:color="auto"/>
        <w:right w:val="none" w:sz="0" w:space="0" w:color="auto"/>
      </w:divBdr>
    </w:div>
    <w:div w:id="137066317">
      <w:bodyDiv w:val="1"/>
      <w:marLeft w:val="0"/>
      <w:marRight w:val="0"/>
      <w:marTop w:val="0"/>
      <w:marBottom w:val="0"/>
      <w:divBdr>
        <w:top w:val="none" w:sz="0" w:space="0" w:color="auto"/>
        <w:left w:val="none" w:sz="0" w:space="0" w:color="auto"/>
        <w:bottom w:val="none" w:sz="0" w:space="0" w:color="auto"/>
        <w:right w:val="none" w:sz="0" w:space="0" w:color="auto"/>
      </w:divBdr>
    </w:div>
    <w:div w:id="154228897">
      <w:bodyDiv w:val="1"/>
      <w:marLeft w:val="0"/>
      <w:marRight w:val="0"/>
      <w:marTop w:val="0"/>
      <w:marBottom w:val="0"/>
      <w:divBdr>
        <w:top w:val="none" w:sz="0" w:space="0" w:color="auto"/>
        <w:left w:val="none" w:sz="0" w:space="0" w:color="auto"/>
        <w:bottom w:val="none" w:sz="0" w:space="0" w:color="auto"/>
        <w:right w:val="none" w:sz="0" w:space="0" w:color="auto"/>
      </w:divBdr>
    </w:div>
    <w:div w:id="166796615">
      <w:bodyDiv w:val="1"/>
      <w:marLeft w:val="0"/>
      <w:marRight w:val="0"/>
      <w:marTop w:val="0"/>
      <w:marBottom w:val="0"/>
      <w:divBdr>
        <w:top w:val="none" w:sz="0" w:space="0" w:color="auto"/>
        <w:left w:val="none" w:sz="0" w:space="0" w:color="auto"/>
        <w:bottom w:val="none" w:sz="0" w:space="0" w:color="auto"/>
        <w:right w:val="none" w:sz="0" w:space="0" w:color="auto"/>
      </w:divBdr>
    </w:div>
    <w:div w:id="180748535">
      <w:bodyDiv w:val="1"/>
      <w:marLeft w:val="0"/>
      <w:marRight w:val="0"/>
      <w:marTop w:val="0"/>
      <w:marBottom w:val="0"/>
      <w:divBdr>
        <w:top w:val="none" w:sz="0" w:space="0" w:color="auto"/>
        <w:left w:val="none" w:sz="0" w:space="0" w:color="auto"/>
        <w:bottom w:val="none" w:sz="0" w:space="0" w:color="auto"/>
        <w:right w:val="none" w:sz="0" w:space="0" w:color="auto"/>
      </w:divBdr>
    </w:div>
    <w:div w:id="183180700">
      <w:bodyDiv w:val="1"/>
      <w:marLeft w:val="0"/>
      <w:marRight w:val="0"/>
      <w:marTop w:val="0"/>
      <w:marBottom w:val="0"/>
      <w:divBdr>
        <w:top w:val="none" w:sz="0" w:space="0" w:color="auto"/>
        <w:left w:val="none" w:sz="0" w:space="0" w:color="auto"/>
        <w:bottom w:val="none" w:sz="0" w:space="0" w:color="auto"/>
        <w:right w:val="none" w:sz="0" w:space="0" w:color="auto"/>
      </w:divBdr>
    </w:div>
    <w:div w:id="231743375">
      <w:bodyDiv w:val="1"/>
      <w:marLeft w:val="0"/>
      <w:marRight w:val="0"/>
      <w:marTop w:val="0"/>
      <w:marBottom w:val="0"/>
      <w:divBdr>
        <w:top w:val="none" w:sz="0" w:space="0" w:color="auto"/>
        <w:left w:val="none" w:sz="0" w:space="0" w:color="auto"/>
        <w:bottom w:val="none" w:sz="0" w:space="0" w:color="auto"/>
        <w:right w:val="none" w:sz="0" w:space="0" w:color="auto"/>
      </w:divBdr>
    </w:div>
    <w:div w:id="240869410">
      <w:bodyDiv w:val="1"/>
      <w:marLeft w:val="0"/>
      <w:marRight w:val="0"/>
      <w:marTop w:val="0"/>
      <w:marBottom w:val="0"/>
      <w:divBdr>
        <w:top w:val="none" w:sz="0" w:space="0" w:color="auto"/>
        <w:left w:val="none" w:sz="0" w:space="0" w:color="auto"/>
        <w:bottom w:val="none" w:sz="0" w:space="0" w:color="auto"/>
        <w:right w:val="none" w:sz="0" w:space="0" w:color="auto"/>
      </w:divBdr>
    </w:div>
    <w:div w:id="282542158">
      <w:bodyDiv w:val="1"/>
      <w:marLeft w:val="0"/>
      <w:marRight w:val="0"/>
      <w:marTop w:val="0"/>
      <w:marBottom w:val="0"/>
      <w:divBdr>
        <w:top w:val="none" w:sz="0" w:space="0" w:color="auto"/>
        <w:left w:val="none" w:sz="0" w:space="0" w:color="auto"/>
        <w:bottom w:val="none" w:sz="0" w:space="0" w:color="auto"/>
        <w:right w:val="none" w:sz="0" w:space="0" w:color="auto"/>
      </w:divBdr>
    </w:div>
    <w:div w:id="288631953">
      <w:bodyDiv w:val="1"/>
      <w:marLeft w:val="0"/>
      <w:marRight w:val="0"/>
      <w:marTop w:val="0"/>
      <w:marBottom w:val="0"/>
      <w:divBdr>
        <w:top w:val="none" w:sz="0" w:space="0" w:color="auto"/>
        <w:left w:val="none" w:sz="0" w:space="0" w:color="auto"/>
        <w:bottom w:val="none" w:sz="0" w:space="0" w:color="auto"/>
        <w:right w:val="none" w:sz="0" w:space="0" w:color="auto"/>
      </w:divBdr>
    </w:div>
    <w:div w:id="392045581">
      <w:bodyDiv w:val="1"/>
      <w:marLeft w:val="0"/>
      <w:marRight w:val="0"/>
      <w:marTop w:val="0"/>
      <w:marBottom w:val="0"/>
      <w:divBdr>
        <w:top w:val="none" w:sz="0" w:space="0" w:color="auto"/>
        <w:left w:val="none" w:sz="0" w:space="0" w:color="auto"/>
        <w:bottom w:val="none" w:sz="0" w:space="0" w:color="auto"/>
        <w:right w:val="none" w:sz="0" w:space="0" w:color="auto"/>
      </w:divBdr>
    </w:div>
    <w:div w:id="455175506">
      <w:bodyDiv w:val="1"/>
      <w:marLeft w:val="0"/>
      <w:marRight w:val="0"/>
      <w:marTop w:val="0"/>
      <w:marBottom w:val="0"/>
      <w:divBdr>
        <w:top w:val="none" w:sz="0" w:space="0" w:color="auto"/>
        <w:left w:val="none" w:sz="0" w:space="0" w:color="auto"/>
        <w:bottom w:val="none" w:sz="0" w:space="0" w:color="auto"/>
        <w:right w:val="none" w:sz="0" w:space="0" w:color="auto"/>
      </w:divBdr>
    </w:div>
    <w:div w:id="468790965">
      <w:bodyDiv w:val="1"/>
      <w:marLeft w:val="0"/>
      <w:marRight w:val="0"/>
      <w:marTop w:val="0"/>
      <w:marBottom w:val="0"/>
      <w:divBdr>
        <w:top w:val="none" w:sz="0" w:space="0" w:color="auto"/>
        <w:left w:val="none" w:sz="0" w:space="0" w:color="auto"/>
        <w:bottom w:val="none" w:sz="0" w:space="0" w:color="auto"/>
        <w:right w:val="none" w:sz="0" w:space="0" w:color="auto"/>
      </w:divBdr>
    </w:div>
    <w:div w:id="474299726">
      <w:bodyDiv w:val="1"/>
      <w:marLeft w:val="0"/>
      <w:marRight w:val="0"/>
      <w:marTop w:val="0"/>
      <w:marBottom w:val="0"/>
      <w:divBdr>
        <w:top w:val="none" w:sz="0" w:space="0" w:color="auto"/>
        <w:left w:val="none" w:sz="0" w:space="0" w:color="auto"/>
        <w:bottom w:val="none" w:sz="0" w:space="0" w:color="auto"/>
        <w:right w:val="none" w:sz="0" w:space="0" w:color="auto"/>
      </w:divBdr>
    </w:div>
    <w:div w:id="484786336">
      <w:bodyDiv w:val="1"/>
      <w:marLeft w:val="0"/>
      <w:marRight w:val="0"/>
      <w:marTop w:val="0"/>
      <w:marBottom w:val="0"/>
      <w:divBdr>
        <w:top w:val="none" w:sz="0" w:space="0" w:color="auto"/>
        <w:left w:val="none" w:sz="0" w:space="0" w:color="auto"/>
        <w:bottom w:val="none" w:sz="0" w:space="0" w:color="auto"/>
        <w:right w:val="none" w:sz="0" w:space="0" w:color="auto"/>
      </w:divBdr>
    </w:div>
    <w:div w:id="516893275">
      <w:bodyDiv w:val="1"/>
      <w:marLeft w:val="0"/>
      <w:marRight w:val="0"/>
      <w:marTop w:val="0"/>
      <w:marBottom w:val="0"/>
      <w:divBdr>
        <w:top w:val="none" w:sz="0" w:space="0" w:color="auto"/>
        <w:left w:val="none" w:sz="0" w:space="0" w:color="auto"/>
        <w:bottom w:val="none" w:sz="0" w:space="0" w:color="auto"/>
        <w:right w:val="none" w:sz="0" w:space="0" w:color="auto"/>
      </w:divBdr>
    </w:div>
    <w:div w:id="569927290">
      <w:bodyDiv w:val="1"/>
      <w:marLeft w:val="0"/>
      <w:marRight w:val="0"/>
      <w:marTop w:val="0"/>
      <w:marBottom w:val="0"/>
      <w:divBdr>
        <w:top w:val="none" w:sz="0" w:space="0" w:color="auto"/>
        <w:left w:val="none" w:sz="0" w:space="0" w:color="auto"/>
        <w:bottom w:val="none" w:sz="0" w:space="0" w:color="auto"/>
        <w:right w:val="none" w:sz="0" w:space="0" w:color="auto"/>
      </w:divBdr>
    </w:div>
    <w:div w:id="613055160">
      <w:bodyDiv w:val="1"/>
      <w:marLeft w:val="0"/>
      <w:marRight w:val="0"/>
      <w:marTop w:val="0"/>
      <w:marBottom w:val="0"/>
      <w:divBdr>
        <w:top w:val="none" w:sz="0" w:space="0" w:color="auto"/>
        <w:left w:val="none" w:sz="0" w:space="0" w:color="auto"/>
        <w:bottom w:val="none" w:sz="0" w:space="0" w:color="auto"/>
        <w:right w:val="none" w:sz="0" w:space="0" w:color="auto"/>
      </w:divBdr>
    </w:div>
    <w:div w:id="679740119">
      <w:bodyDiv w:val="1"/>
      <w:marLeft w:val="0"/>
      <w:marRight w:val="0"/>
      <w:marTop w:val="0"/>
      <w:marBottom w:val="0"/>
      <w:divBdr>
        <w:top w:val="none" w:sz="0" w:space="0" w:color="auto"/>
        <w:left w:val="none" w:sz="0" w:space="0" w:color="auto"/>
        <w:bottom w:val="none" w:sz="0" w:space="0" w:color="auto"/>
        <w:right w:val="none" w:sz="0" w:space="0" w:color="auto"/>
      </w:divBdr>
    </w:div>
    <w:div w:id="702244812">
      <w:bodyDiv w:val="1"/>
      <w:marLeft w:val="0"/>
      <w:marRight w:val="0"/>
      <w:marTop w:val="0"/>
      <w:marBottom w:val="0"/>
      <w:divBdr>
        <w:top w:val="none" w:sz="0" w:space="0" w:color="auto"/>
        <w:left w:val="none" w:sz="0" w:space="0" w:color="auto"/>
        <w:bottom w:val="none" w:sz="0" w:space="0" w:color="auto"/>
        <w:right w:val="none" w:sz="0" w:space="0" w:color="auto"/>
      </w:divBdr>
    </w:div>
    <w:div w:id="707874769">
      <w:bodyDiv w:val="1"/>
      <w:marLeft w:val="0"/>
      <w:marRight w:val="0"/>
      <w:marTop w:val="0"/>
      <w:marBottom w:val="0"/>
      <w:divBdr>
        <w:top w:val="none" w:sz="0" w:space="0" w:color="auto"/>
        <w:left w:val="none" w:sz="0" w:space="0" w:color="auto"/>
        <w:bottom w:val="none" w:sz="0" w:space="0" w:color="auto"/>
        <w:right w:val="none" w:sz="0" w:space="0" w:color="auto"/>
      </w:divBdr>
    </w:div>
    <w:div w:id="716203507">
      <w:bodyDiv w:val="1"/>
      <w:marLeft w:val="0"/>
      <w:marRight w:val="0"/>
      <w:marTop w:val="0"/>
      <w:marBottom w:val="0"/>
      <w:divBdr>
        <w:top w:val="none" w:sz="0" w:space="0" w:color="auto"/>
        <w:left w:val="none" w:sz="0" w:space="0" w:color="auto"/>
        <w:bottom w:val="none" w:sz="0" w:space="0" w:color="auto"/>
        <w:right w:val="none" w:sz="0" w:space="0" w:color="auto"/>
      </w:divBdr>
    </w:div>
    <w:div w:id="843084981">
      <w:bodyDiv w:val="1"/>
      <w:marLeft w:val="0"/>
      <w:marRight w:val="0"/>
      <w:marTop w:val="0"/>
      <w:marBottom w:val="0"/>
      <w:divBdr>
        <w:top w:val="none" w:sz="0" w:space="0" w:color="auto"/>
        <w:left w:val="none" w:sz="0" w:space="0" w:color="auto"/>
        <w:bottom w:val="none" w:sz="0" w:space="0" w:color="auto"/>
        <w:right w:val="none" w:sz="0" w:space="0" w:color="auto"/>
      </w:divBdr>
    </w:div>
    <w:div w:id="912424957">
      <w:bodyDiv w:val="1"/>
      <w:marLeft w:val="0"/>
      <w:marRight w:val="0"/>
      <w:marTop w:val="0"/>
      <w:marBottom w:val="0"/>
      <w:divBdr>
        <w:top w:val="none" w:sz="0" w:space="0" w:color="auto"/>
        <w:left w:val="none" w:sz="0" w:space="0" w:color="auto"/>
        <w:bottom w:val="none" w:sz="0" w:space="0" w:color="auto"/>
        <w:right w:val="none" w:sz="0" w:space="0" w:color="auto"/>
      </w:divBdr>
    </w:div>
    <w:div w:id="916283843">
      <w:bodyDiv w:val="1"/>
      <w:marLeft w:val="0"/>
      <w:marRight w:val="0"/>
      <w:marTop w:val="0"/>
      <w:marBottom w:val="0"/>
      <w:divBdr>
        <w:top w:val="none" w:sz="0" w:space="0" w:color="auto"/>
        <w:left w:val="none" w:sz="0" w:space="0" w:color="auto"/>
        <w:bottom w:val="none" w:sz="0" w:space="0" w:color="auto"/>
        <w:right w:val="none" w:sz="0" w:space="0" w:color="auto"/>
      </w:divBdr>
    </w:div>
    <w:div w:id="925188773">
      <w:bodyDiv w:val="1"/>
      <w:marLeft w:val="0"/>
      <w:marRight w:val="0"/>
      <w:marTop w:val="0"/>
      <w:marBottom w:val="0"/>
      <w:divBdr>
        <w:top w:val="none" w:sz="0" w:space="0" w:color="auto"/>
        <w:left w:val="none" w:sz="0" w:space="0" w:color="auto"/>
        <w:bottom w:val="none" w:sz="0" w:space="0" w:color="auto"/>
        <w:right w:val="none" w:sz="0" w:space="0" w:color="auto"/>
      </w:divBdr>
    </w:div>
    <w:div w:id="930236126">
      <w:bodyDiv w:val="1"/>
      <w:marLeft w:val="0"/>
      <w:marRight w:val="0"/>
      <w:marTop w:val="0"/>
      <w:marBottom w:val="0"/>
      <w:divBdr>
        <w:top w:val="none" w:sz="0" w:space="0" w:color="auto"/>
        <w:left w:val="none" w:sz="0" w:space="0" w:color="auto"/>
        <w:bottom w:val="none" w:sz="0" w:space="0" w:color="auto"/>
        <w:right w:val="none" w:sz="0" w:space="0" w:color="auto"/>
      </w:divBdr>
    </w:div>
    <w:div w:id="943270344">
      <w:bodyDiv w:val="1"/>
      <w:marLeft w:val="0"/>
      <w:marRight w:val="0"/>
      <w:marTop w:val="0"/>
      <w:marBottom w:val="0"/>
      <w:divBdr>
        <w:top w:val="none" w:sz="0" w:space="0" w:color="auto"/>
        <w:left w:val="none" w:sz="0" w:space="0" w:color="auto"/>
        <w:bottom w:val="none" w:sz="0" w:space="0" w:color="auto"/>
        <w:right w:val="none" w:sz="0" w:space="0" w:color="auto"/>
      </w:divBdr>
    </w:div>
    <w:div w:id="1017391008">
      <w:bodyDiv w:val="1"/>
      <w:marLeft w:val="0"/>
      <w:marRight w:val="0"/>
      <w:marTop w:val="0"/>
      <w:marBottom w:val="0"/>
      <w:divBdr>
        <w:top w:val="none" w:sz="0" w:space="0" w:color="auto"/>
        <w:left w:val="none" w:sz="0" w:space="0" w:color="auto"/>
        <w:bottom w:val="none" w:sz="0" w:space="0" w:color="auto"/>
        <w:right w:val="none" w:sz="0" w:space="0" w:color="auto"/>
      </w:divBdr>
    </w:div>
    <w:div w:id="1052265403">
      <w:bodyDiv w:val="1"/>
      <w:marLeft w:val="0"/>
      <w:marRight w:val="0"/>
      <w:marTop w:val="0"/>
      <w:marBottom w:val="0"/>
      <w:divBdr>
        <w:top w:val="none" w:sz="0" w:space="0" w:color="auto"/>
        <w:left w:val="none" w:sz="0" w:space="0" w:color="auto"/>
        <w:bottom w:val="none" w:sz="0" w:space="0" w:color="auto"/>
        <w:right w:val="none" w:sz="0" w:space="0" w:color="auto"/>
      </w:divBdr>
    </w:div>
    <w:div w:id="1097209770">
      <w:bodyDiv w:val="1"/>
      <w:marLeft w:val="0"/>
      <w:marRight w:val="0"/>
      <w:marTop w:val="0"/>
      <w:marBottom w:val="0"/>
      <w:divBdr>
        <w:top w:val="none" w:sz="0" w:space="0" w:color="auto"/>
        <w:left w:val="none" w:sz="0" w:space="0" w:color="auto"/>
        <w:bottom w:val="none" w:sz="0" w:space="0" w:color="auto"/>
        <w:right w:val="none" w:sz="0" w:space="0" w:color="auto"/>
      </w:divBdr>
    </w:div>
    <w:div w:id="1118842626">
      <w:bodyDiv w:val="1"/>
      <w:marLeft w:val="0"/>
      <w:marRight w:val="0"/>
      <w:marTop w:val="0"/>
      <w:marBottom w:val="0"/>
      <w:divBdr>
        <w:top w:val="none" w:sz="0" w:space="0" w:color="auto"/>
        <w:left w:val="none" w:sz="0" w:space="0" w:color="auto"/>
        <w:bottom w:val="none" w:sz="0" w:space="0" w:color="auto"/>
        <w:right w:val="none" w:sz="0" w:space="0" w:color="auto"/>
      </w:divBdr>
    </w:div>
    <w:div w:id="1197308530">
      <w:bodyDiv w:val="1"/>
      <w:marLeft w:val="0"/>
      <w:marRight w:val="0"/>
      <w:marTop w:val="0"/>
      <w:marBottom w:val="0"/>
      <w:divBdr>
        <w:top w:val="none" w:sz="0" w:space="0" w:color="auto"/>
        <w:left w:val="none" w:sz="0" w:space="0" w:color="auto"/>
        <w:bottom w:val="none" w:sz="0" w:space="0" w:color="auto"/>
        <w:right w:val="none" w:sz="0" w:space="0" w:color="auto"/>
      </w:divBdr>
    </w:div>
    <w:div w:id="1232545923">
      <w:bodyDiv w:val="1"/>
      <w:marLeft w:val="0"/>
      <w:marRight w:val="0"/>
      <w:marTop w:val="0"/>
      <w:marBottom w:val="0"/>
      <w:divBdr>
        <w:top w:val="none" w:sz="0" w:space="0" w:color="auto"/>
        <w:left w:val="none" w:sz="0" w:space="0" w:color="auto"/>
        <w:bottom w:val="none" w:sz="0" w:space="0" w:color="auto"/>
        <w:right w:val="none" w:sz="0" w:space="0" w:color="auto"/>
      </w:divBdr>
    </w:div>
    <w:div w:id="1261064479">
      <w:bodyDiv w:val="1"/>
      <w:marLeft w:val="0"/>
      <w:marRight w:val="0"/>
      <w:marTop w:val="0"/>
      <w:marBottom w:val="0"/>
      <w:divBdr>
        <w:top w:val="none" w:sz="0" w:space="0" w:color="auto"/>
        <w:left w:val="none" w:sz="0" w:space="0" w:color="auto"/>
        <w:bottom w:val="none" w:sz="0" w:space="0" w:color="auto"/>
        <w:right w:val="none" w:sz="0" w:space="0" w:color="auto"/>
      </w:divBdr>
    </w:div>
    <w:div w:id="1277711052">
      <w:bodyDiv w:val="1"/>
      <w:marLeft w:val="0"/>
      <w:marRight w:val="0"/>
      <w:marTop w:val="0"/>
      <w:marBottom w:val="0"/>
      <w:divBdr>
        <w:top w:val="none" w:sz="0" w:space="0" w:color="auto"/>
        <w:left w:val="none" w:sz="0" w:space="0" w:color="auto"/>
        <w:bottom w:val="none" w:sz="0" w:space="0" w:color="auto"/>
        <w:right w:val="none" w:sz="0" w:space="0" w:color="auto"/>
      </w:divBdr>
    </w:div>
    <w:div w:id="1305162589">
      <w:bodyDiv w:val="1"/>
      <w:marLeft w:val="0"/>
      <w:marRight w:val="0"/>
      <w:marTop w:val="0"/>
      <w:marBottom w:val="0"/>
      <w:divBdr>
        <w:top w:val="none" w:sz="0" w:space="0" w:color="auto"/>
        <w:left w:val="none" w:sz="0" w:space="0" w:color="auto"/>
        <w:bottom w:val="none" w:sz="0" w:space="0" w:color="auto"/>
        <w:right w:val="none" w:sz="0" w:space="0" w:color="auto"/>
      </w:divBdr>
    </w:div>
    <w:div w:id="1333072609">
      <w:bodyDiv w:val="1"/>
      <w:marLeft w:val="0"/>
      <w:marRight w:val="0"/>
      <w:marTop w:val="0"/>
      <w:marBottom w:val="0"/>
      <w:divBdr>
        <w:top w:val="none" w:sz="0" w:space="0" w:color="auto"/>
        <w:left w:val="none" w:sz="0" w:space="0" w:color="auto"/>
        <w:bottom w:val="none" w:sz="0" w:space="0" w:color="auto"/>
        <w:right w:val="none" w:sz="0" w:space="0" w:color="auto"/>
      </w:divBdr>
    </w:div>
    <w:div w:id="1355612849">
      <w:bodyDiv w:val="1"/>
      <w:marLeft w:val="0"/>
      <w:marRight w:val="0"/>
      <w:marTop w:val="0"/>
      <w:marBottom w:val="0"/>
      <w:divBdr>
        <w:top w:val="none" w:sz="0" w:space="0" w:color="auto"/>
        <w:left w:val="none" w:sz="0" w:space="0" w:color="auto"/>
        <w:bottom w:val="none" w:sz="0" w:space="0" w:color="auto"/>
        <w:right w:val="none" w:sz="0" w:space="0" w:color="auto"/>
      </w:divBdr>
    </w:div>
    <w:div w:id="1395471259">
      <w:bodyDiv w:val="1"/>
      <w:marLeft w:val="0"/>
      <w:marRight w:val="0"/>
      <w:marTop w:val="0"/>
      <w:marBottom w:val="0"/>
      <w:divBdr>
        <w:top w:val="none" w:sz="0" w:space="0" w:color="auto"/>
        <w:left w:val="none" w:sz="0" w:space="0" w:color="auto"/>
        <w:bottom w:val="none" w:sz="0" w:space="0" w:color="auto"/>
        <w:right w:val="none" w:sz="0" w:space="0" w:color="auto"/>
      </w:divBdr>
    </w:div>
    <w:div w:id="1419595611">
      <w:bodyDiv w:val="1"/>
      <w:marLeft w:val="0"/>
      <w:marRight w:val="0"/>
      <w:marTop w:val="0"/>
      <w:marBottom w:val="0"/>
      <w:divBdr>
        <w:top w:val="none" w:sz="0" w:space="0" w:color="auto"/>
        <w:left w:val="none" w:sz="0" w:space="0" w:color="auto"/>
        <w:bottom w:val="none" w:sz="0" w:space="0" w:color="auto"/>
        <w:right w:val="none" w:sz="0" w:space="0" w:color="auto"/>
      </w:divBdr>
    </w:div>
    <w:div w:id="1437021187">
      <w:bodyDiv w:val="1"/>
      <w:marLeft w:val="0"/>
      <w:marRight w:val="0"/>
      <w:marTop w:val="0"/>
      <w:marBottom w:val="0"/>
      <w:divBdr>
        <w:top w:val="none" w:sz="0" w:space="0" w:color="auto"/>
        <w:left w:val="none" w:sz="0" w:space="0" w:color="auto"/>
        <w:bottom w:val="none" w:sz="0" w:space="0" w:color="auto"/>
        <w:right w:val="none" w:sz="0" w:space="0" w:color="auto"/>
      </w:divBdr>
    </w:div>
    <w:div w:id="1452896678">
      <w:bodyDiv w:val="1"/>
      <w:marLeft w:val="0"/>
      <w:marRight w:val="0"/>
      <w:marTop w:val="0"/>
      <w:marBottom w:val="0"/>
      <w:divBdr>
        <w:top w:val="none" w:sz="0" w:space="0" w:color="auto"/>
        <w:left w:val="none" w:sz="0" w:space="0" w:color="auto"/>
        <w:bottom w:val="none" w:sz="0" w:space="0" w:color="auto"/>
        <w:right w:val="none" w:sz="0" w:space="0" w:color="auto"/>
      </w:divBdr>
    </w:div>
    <w:div w:id="1545023062">
      <w:bodyDiv w:val="1"/>
      <w:marLeft w:val="0"/>
      <w:marRight w:val="0"/>
      <w:marTop w:val="0"/>
      <w:marBottom w:val="0"/>
      <w:divBdr>
        <w:top w:val="none" w:sz="0" w:space="0" w:color="auto"/>
        <w:left w:val="none" w:sz="0" w:space="0" w:color="auto"/>
        <w:bottom w:val="none" w:sz="0" w:space="0" w:color="auto"/>
        <w:right w:val="none" w:sz="0" w:space="0" w:color="auto"/>
      </w:divBdr>
    </w:div>
    <w:div w:id="1547252505">
      <w:bodyDiv w:val="1"/>
      <w:marLeft w:val="0"/>
      <w:marRight w:val="0"/>
      <w:marTop w:val="0"/>
      <w:marBottom w:val="0"/>
      <w:divBdr>
        <w:top w:val="none" w:sz="0" w:space="0" w:color="auto"/>
        <w:left w:val="none" w:sz="0" w:space="0" w:color="auto"/>
        <w:bottom w:val="none" w:sz="0" w:space="0" w:color="auto"/>
        <w:right w:val="none" w:sz="0" w:space="0" w:color="auto"/>
      </w:divBdr>
    </w:div>
    <w:div w:id="1587962592">
      <w:bodyDiv w:val="1"/>
      <w:marLeft w:val="0"/>
      <w:marRight w:val="0"/>
      <w:marTop w:val="0"/>
      <w:marBottom w:val="0"/>
      <w:divBdr>
        <w:top w:val="none" w:sz="0" w:space="0" w:color="auto"/>
        <w:left w:val="none" w:sz="0" w:space="0" w:color="auto"/>
        <w:bottom w:val="none" w:sz="0" w:space="0" w:color="auto"/>
        <w:right w:val="none" w:sz="0" w:space="0" w:color="auto"/>
      </w:divBdr>
    </w:div>
    <w:div w:id="1613901721">
      <w:bodyDiv w:val="1"/>
      <w:marLeft w:val="0"/>
      <w:marRight w:val="0"/>
      <w:marTop w:val="0"/>
      <w:marBottom w:val="0"/>
      <w:divBdr>
        <w:top w:val="none" w:sz="0" w:space="0" w:color="auto"/>
        <w:left w:val="none" w:sz="0" w:space="0" w:color="auto"/>
        <w:bottom w:val="none" w:sz="0" w:space="0" w:color="auto"/>
        <w:right w:val="none" w:sz="0" w:space="0" w:color="auto"/>
      </w:divBdr>
    </w:div>
    <w:div w:id="1623346899">
      <w:bodyDiv w:val="1"/>
      <w:marLeft w:val="0"/>
      <w:marRight w:val="0"/>
      <w:marTop w:val="0"/>
      <w:marBottom w:val="0"/>
      <w:divBdr>
        <w:top w:val="none" w:sz="0" w:space="0" w:color="auto"/>
        <w:left w:val="none" w:sz="0" w:space="0" w:color="auto"/>
        <w:bottom w:val="none" w:sz="0" w:space="0" w:color="auto"/>
        <w:right w:val="none" w:sz="0" w:space="0" w:color="auto"/>
      </w:divBdr>
    </w:div>
    <w:div w:id="1697584664">
      <w:bodyDiv w:val="1"/>
      <w:marLeft w:val="0"/>
      <w:marRight w:val="0"/>
      <w:marTop w:val="0"/>
      <w:marBottom w:val="0"/>
      <w:divBdr>
        <w:top w:val="none" w:sz="0" w:space="0" w:color="auto"/>
        <w:left w:val="none" w:sz="0" w:space="0" w:color="auto"/>
        <w:bottom w:val="none" w:sz="0" w:space="0" w:color="auto"/>
        <w:right w:val="none" w:sz="0" w:space="0" w:color="auto"/>
      </w:divBdr>
    </w:div>
    <w:div w:id="1708483668">
      <w:bodyDiv w:val="1"/>
      <w:marLeft w:val="0"/>
      <w:marRight w:val="0"/>
      <w:marTop w:val="0"/>
      <w:marBottom w:val="0"/>
      <w:divBdr>
        <w:top w:val="none" w:sz="0" w:space="0" w:color="auto"/>
        <w:left w:val="none" w:sz="0" w:space="0" w:color="auto"/>
        <w:bottom w:val="none" w:sz="0" w:space="0" w:color="auto"/>
        <w:right w:val="none" w:sz="0" w:space="0" w:color="auto"/>
      </w:divBdr>
    </w:div>
    <w:div w:id="1728793720">
      <w:bodyDiv w:val="1"/>
      <w:marLeft w:val="0"/>
      <w:marRight w:val="0"/>
      <w:marTop w:val="0"/>
      <w:marBottom w:val="0"/>
      <w:divBdr>
        <w:top w:val="none" w:sz="0" w:space="0" w:color="auto"/>
        <w:left w:val="none" w:sz="0" w:space="0" w:color="auto"/>
        <w:bottom w:val="none" w:sz="0" w:space="0" w:color="auto"/>
        <w:right w:val="none" w:sz="0" w:space="0" w:color="auto"/>
      </w:divBdr>
    </w:div>
    <w:div w:id="1770276909">
      <w:bodyDiv w:val="1"/>
      <w:marLeft w:val="0"/>
      <w:marRight w:val="0"/>
      <w:marTop w:val="0"/>
      <w:marBottom w:val="0"/>
      <w:divBdr>
        <w:top w:val="none" w:sz="0" w:space="0" w:color="auto"/>
        <w:left w:val="none" w:sz="0" w:space="0" w:color="auto"/>
        <w:bottom w:val="none" w:sz="0" w:space="0" w:color="auto"/>
        <w:right w:val="none" w:sz="0" w:space="0" w:color="auto"/>
      </w:divBdr>
    </w:div>
    <w:div w:id="1809743767">
      <w:bodyDiv w:val="1"/>
      <w:marLeft w:val="0"/>
      <w:marRight w:val="0"/>
      <w:marTop w:val="0"/>
      <w:marBottom w:val="0"/>
      <w:divBdr>
        <w:top w:val="none" w:sz="0" w:space="0" w:color="auto"/>
        <w:left w:val="none" w:sz="0" w:space="0" w:color="auto"/>
        <w:bottom w:val="none" w:sz="0" w:space="0" w:color="auto"/>
        <w:right w:val="none" w:sz="0" w:space="0" w:color="auto"/>
      </w:divBdr>
    </w:div>
    <w:div w:id="1809855598">
      <w:bodyDiv w:val="1"/>
      <w:marLeft w:val="0"/>
      <w:marRight w:val="0"/>
      <w:marTop w:val="0"/>
      <w:marBottom w:val="0"/>
      <w:divBdr>
        <w:top w:val="none" w:sz="0" w:space="0" w:color="auto"/>
        <w:left w:val="none" w:sz="0" w:space="0" w:color="auto"/>
        <w:bottom w:val="none" w:sz="0" w:space="0" w:color="auto"/>
        <w:right w:val="none" w:sz="0" w:space="0" w:color="auto"/>
      </w:divBdr>
    </w:div>
    <w:div w:id="1817721185">
      <w:bodyDiv w:val="1"/>
      <w:marLeft w:val="0"/>
      <w:marRight w:val="0"/>
      <w:marTop w:val="0"/>
      <w:marBottom w:val="0"/>
      <w:divBdr>
        <w:top w:val="none" w:sz="0" w:space="0" w:color="auto"/>
        <w:left w:val="none" w:sz="0" w:space="0" w:color="auto"/>
        <w:bottom w:val="none" w:sz="0" w:space="0" w:color="auto"/>
        <w:right w:val="none" w:sz="0" w:space="0" w:color="auto"/>
      </w:divBdr>
    </w:div>
    <w:div w:id="1879391165">
      <w:bodyDiv w:val="1"/>
      <w:marLeft w:val="0"/>
      <w:marRight w:val="0"/>
      <w:marTop w:val="0"/>
      <w:marBottom w:val="0"/>
      <w:divBdr>
        <w:top w:val="none" w:sz="0" w:space="0" w:color="auto"/>
        <w:left w:val="none" w:sz="0" w:space="0" w:color="auto"/>
        <w:bottom w:val="none" w:sz="0" w:space="0" w:color="auto"/>
        <w:right w:val="none" w:sz="0" w:space="0" w:color="auto"/>
      </w:divBdr>
      <w:divsChild>
        <w:div w:id="720324839">
          <w:marLeft w:val="547"/>
          <w:marRight w:val="0"/>
          <w:marTop w:val="0"/>
          <w:marBottom w:val="0"/>
          <w:divBdr>
            <w:top w:val="none" w:sz="0" w:space="0" w:color="auto"/>
            <w:left w:val="none" w:sz="0" w:space="0" w:color="auto"/>
            <w:bottom w:val="none" w:sz="0" w:space="0" w:color="auto"/>
            <w:right w:val="none" w:sz="0" w:space="0" w:color="auto"/>
          </w:divBdr>
        </w:div>
      </w:divsChild>
    </w:div>
    <w:div w:id="1886671754">
      <w:bodyDiv w:val="1"/>
      <w:marLeft w:val="0"/>
      <w:marRight w:val="0"/>
      <w:marTop w:val="0"/>
      <w:marBottom w:val="0"/>
      <w:divBdr>
        <w:top w:val="none" w:sz="0" w:space="0" w:color="auto"/>
        <w:left w:val="none" w:sz="0" w:space="0" w:color="auto"/>
        <w:bottom w:val="none" w:sz="0" w:space="0" w:color="auto"/>
        <w:right w:val="none" w:sz="0" w:space="0" w:color="auto"/>
      </w:divBdr>
      <w:divsChild>
        <w:div w:id="38552766">
          <w:marLeft w:val="274"/>
          <w:marRight w:val="0"/>
          <w:marTop w:val="0"/>
          <w:marBottom w:val="0"/>
          <w:divBdr>
            <w:top w:val="none" w:sz="0" w:space="0" w:color="auto"/>
            <w:left w:val="none" w:sz="0" w:space="0" w:color="auto"/>
            <w:bottom w:val="none" w:sz="0" w:space="0" w:color="auto"/>
            <w:right w:val="none" w:sz="0" w:space="0" w:color="auto"/>
          </w:divBdr>
        </w:div>
        <w:div w:id="519129183">
          <w:marLeft w:val="274"/>
          <w:marRight w:val="0"/>
          <w:marTop w:val="0"/>
          <w:marBottom w:val="0"/>
          <w:divBdr>
            <w:top w:val="none" w:sz="0" w:space="0" w:color="auto"/>
            <w:left w:val="none" w:sz="0" w:space="0" w:color="auto"/>
            <w:bottom w:val="none" w:sz="0" w:space="0" w:color="auto"/>
            <w:right w:val="none" w:sz="0" w:space="0" w:color="auto"/>
          </w:divBdr>
        </w:div>
        <w:div w:id="569270143">
          <w:marLeft w:val="274"/>
          <w:marRight w:val="0"/>
          <w:marTop w:val="0"/>
          <w:marBottom w:val="0"/>
          <w:divBdr>
            <w:top w:val="none" w:sz="0" w:space="0" w:color="auto"/>
            <w:left w:val="none" w:sz="0" w:space="0" w:color="auto"/>
            <w:bottom w:val="none" w:sz="0" w:space="0" w:color="auto"/>
            <w:right w:val="none" w:sz="0" w:space="0" w:color="auto"/>
          </w:divBdr>
        </w:div>
        <w:div w:id="668098677">
          <w:marLeft w:val="274"/>
          <w:marRight w:val="0"/>
          <w:marTop w:val="0"/>
          <w:marBottom w:val="0"/>
          <w:divBdr>
            <w:top w:val="none" w:sz="0" w:space="0" w:color="auto"/>
            <w:left w:val="none" w:sz="0" w:space="0" w:color="auto"/>
            <w:bottom w:val="none" w:sz="0" w:space="0" w:color="auto"/>
            <w:right w:val="none" w:sz="0" w:space="0" w:color="auto"/>
          </w:divBdr>
        </w:div>
        <w:div w:id="753745897">
          <w:marLeft w:val="274"/>
          <w:marRight w:val="0"/>
          <w:marTop w:val="0"/>
          <w:marBottom w:val="0"/>
          <w:divBdr>
            <w:top w:val="none" w:sz="0" w:space="0" w:color="auto"/>
            <w:left w:val="none" w:sz="0" w:space="0" w:color="auto"/>
            <w:bottom w:val="none" w:sz="0" w:space="0" w:color="auto"/>
            <w:right w:val="none" w:sz="0" w:space="0" w:color="auto"/>
          </w:divBdr>
        </w:div>
        <w:div w:id="754398480">
          <w:marLeft w:val="274"/>
          <w:marRight w:val="0"/>
          <w:marTop w:val="0"/>
          <w:marBottom w:val="0"/>
          <w:divBdr>
            <w:top w:val="none" w:sz="0" w:space="0" w:color="auto"/>
            <w:left w:val="none" w:sz="0" w:space="0" w:color="auto"/>
            <w:bottom w:val="none" w:sz="0" w:space="0" w:color="auto"/>
            <w:right w:val="none" w:sz="0" w:space="0" w:color="auto"/>
          </w:divBdr>
        </w:div>
        <w:div w:id="954754439">
          <w:marLeft w:val="274"/>
          <w:marRight w:val="0"/>
          <w:marTop w:val="0"/>
          <w:marBottom w:val="0"/>
          <w:divBdr>
            <w:top w:val="none" w:sz="0" w:space="0" w:color="auto"/>
            <w:left w:val="none" w:sz="0" w:space="0" w:color="auto"/>
            <w:bottom w:val="none" w:sz="0" w:space="0" w:color="auto"/>
            <w:right w:val="none" w:sz="0" w:space="0" w:color="auto"/>
          </w:divBdr>
        </w:div>
        <w:div w:id="1074157853">
          <w:marLeft w:val="274"/>
          <w:marRight w:val="0"/>
          <w:marTop w:val="0"/>
          <w:marBottom w:val="0"/>
          <w:divBdr>
            <w:top w:val="none" w:sz="0" w:space="0" w:color="auto"/>
            <w:left w:val="none" w:sz="0" w:space="0" w:color="auto"/>
            <w:bottom w:val="none" w:sz="0" w:space="0" w:color="auto"/>
            <w:right w:val="none" w:sz="0" w:space="0" w:color="auto"/>
          </w:divBdr>
        </w:div>
        <w:div w:id="1140145569">
          <w:marLeft w:val="274"/>
          <w:marRight w:val="0"/>
          <w:marTop w:val="0"/>
          <w:marBottom w:val="0"/>
          <w:divBdr>
            <w:top w:val="none" w:sz="0" w:space="0" w:color="auto"/>
            <w:left w:val="none" w:sz="0" w:space="0" w:color="auto"/>
            <w:bottom w:val="none" w:sz="0" w:space="0" w:color="auto"/>
            <w:right w:val="none" w:sz="0" w:space="0" w:color="auto"/>
          </w:divBdr>
        </w:div>
        <w:div w:id="1146164018">
          <w:marLeft w:val="274"/>
          <w:marRight w:val="0"/>
          <w:marTop w:val="0"/>
          <w:marBottom w:val="0"/>
          <w:divBdr>
            <w:top w:val="none" w:sz="0" w:space="0" w:color="auto"/>
            <w:left w:val="none" w:sz="0" w:space="0" w:color="auto"/>
            <w:bottom w:val="none" w:sz="0" w:space="0" w:color="auto"/>
            <w:right w:val="none" w:sz="0" w:space="0" w:color="auto"/>
          </w:divBdr>
        </w:div>
        <w:div w:id="1261791812">
          <w:marLeft w:val="274"/>
          <w:marRight w:val="0"/>
          <w:marTop w:val="0"/>
          <w:marBottom w:val="0"/>
          <w:divBdr>
            <w:top w:val="none" w:sz="0" w:space="0" w:color="auto"/>
            <w:left w:val="none" w:sz="0" w:space="0" w:color="auto"/>
            <w:bottom w:val="none" w:sz="0" w:space="0" w:color="auto"/>
            <w:right w:val="none" w:sz="0" w:space="0" w:color="auto"/>
          </w:divBdr>
        </w:div>
        <w:div w:id="1431896225">
          <w:marLeft w:val="274"/>
          <w:marRight w:val="0"/>
          <w:marTop w:val="0"/>
          <w:marBottom w:val="0"/>
          <w:divBdr>
            <w:top w:val="none" w:sz="0" w:space="0" w:color="auto"/>
            <w:left w:val="none" w:sz="0" w:space="0" w:color="auto"/>
            <w:bottom w:val="none" w:sz="0" w:space="0" w:color="auto"/>
            <w:right w:val="none" w:sz="0" w:space="0" w:color="auto"/>
          </w:divBdr>
        </w:div>
        <w:div w:id="1474181580">
          <w:marLeft w:val="274"/>
          <w:marRight w:val="0"/>
          <w:marTop w:val="0"/>
          <w:marBottom w:val="0"/>
          <w:divBdr>
            <w:top w:val="none" w:sz="0" w:space="0" w:color="auto"/>
            <w:left w:val="none" w:sz="0" w:space="0" w:color="auto"/>
            <w:bottom w:val="none" w:sz="0" w:space="0" w:color="auto"/>
            <w:right w:val="none" w:sz="0" w:space="0" w:color="auto"/>
          </w:divBdr>
        </w:div>
        <w:div w:id="1981570158">
          <w:marLeft w:val="274"/>
          <w:marRight w:val="0"/>
          <w:marTop w:val="0"/>
          <w:marBottom w:val="0"/>
          <w:divBdr>
            <w:top w:val="none" w:sz="0" w:space="0" w:color="auto"/>
            <w:left w:val="none" w:sz="0" w:space="0" w:color="auto"/>
            <w:bottom w:val="none" w:sz="0" w:space="0" w:color="auto"/>
            <w:right w:val="none" w:sz="0" w:space="0" w:color="auto"/>
          </w:divBdr>
        </w:div>
      </w:divsChild>
    </w:div>
    <w:div w:id="1905098197">
      <w:bodyDiv w:val="1"/>
      <w:marLeft w:val="0"/>
      <w:marRight w:val="0"/>
      <w:marTop w:val="0"/>
      <w:marBottom w:val="0"/>
      <w:divBdr>
        <w:top w:val="none" w:sz="0" w:space="0" w:color="auto"/>
        <w:left w:val="none" w:sz="0" w:space="0" w:color="auto"/>
        <w:bottom w:val="none" w:sz="0" w:space="0" w:color="auto"/>
        <w:right w:val="none" w:sz="0" w:space="0" w:color="auto"/>
      </w:divBdr>
    </w:div>
    <w:div w:id="1919056605">
      <w:bodyDiv w:val="1"/>
      <w:marLeft w:val="0"/>
      <w:marRight w:val="0"/>
      <w:marTop w:val="0"/>
      <w:marBottom w:val="0"/>
      <w:divBdr>
        <w:top w:val="none" w:sz="0" w:space="0" w:color="auto"/>
        <w:left w:val="none" w:sz="0" w:space="0" w:color="auto"/>
        <w:bottom w:val="none" w:sz="0" w:space="0" w:color="auto"/>
        <w:right w:val="none" w:sz="0" w:space="0" w:color="auto"/>
      </w:divBdr>
    </w:div>
    <w:div w:id="2039313205">
      <w:bodyDiv w:val="1"/>
      <w:marLeft w:val="0"/>
      <w:marRight w:val="0"/>
      <w:marTop w:val="0"/>
      <w:marBottom w:val="0"/>
      <w:divBdr>
        <w:top w:val="none" w:sz="0" w:space="0" w:color="auto"/>
        <w:left w:val="none" w:sz="0" w:space="0" w:color="auto"/>
        <w:bottom w:val="none" w:sz="0" w:space="0" w:color="auto"/>
        <w:right w:val="none" w:sz="0" w:space="0" w:color="auto"/>
      </w:divBdr>
    </w:div>
    <w:div w:id="2117678218">
      <w:bodyDiv w:val="1"/>
      <w:marLeft w:val="0"/>
      <w:marRight w:val="0"/>
      <w:marTop w:val="0"/>
      <w:marBottom w:val="0"/>
      <w:divBdr>
        <w:top w:val="none" w:sz="0" w:space="0" w:color="auto"/>
        <w:left w:val="none" w:sz="0" w:space="0" w:color="auto"/>
        <w:bottom w:val="none" w:sz="0" w:space="0" w:color="auto"/>
        <w:right w:val="none" w:sz="0" w:space="0" w:color="auto"/>
      </w:divBdr>
    </w:div>
    <w:div w:id="213490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business-41637793" TargetMode="External"/><Relationship Id="rId18" Type="http://schemas.openxmlformats.org/officeDocument/2006/relationships/hyperlink" Target="https://www.ethnicity-facts-figures.service.gov.uk/british-population/demographics/working-age-population/latest" TargetMode="External"/><Relationship Id="rId26" Type="http://schemas.openxmlformats.org/officeDocument/2006/relationships/hyperlink" Target="https://www.statista.com/statistics/286113/event-tickets-online-purchasing-in-great-britain-by-demographic/" TargetMode="External"/><Relationship Id="rId39" Type="http://schemas.openxmlformats.org/officeDocument/2006/relationships/hyperlink" Target="https://www.independent.co.uk/news/business/news/best-companies-to-have-job-interviews-with-topshop-easyjet-waitrose-primark-edf-glassdoor-a7335611.html" TargetMode="External"/><Relationship Id="rId21" Type="http://schemas.openxmlformats.org/officeDocument/2006/relationships/hyperlink" Target="https://www.independent.co.uk/news/uk/home-news/legoland-windsor-food-nutrition-unhealthy-meal-drinks-children-family-a8597316.html" TargetMode="External"/><Relationship Id="rId34" Type="http://schemas.openxmlformats.org/officeDocument/2006/relationships/hyperlink" Target="https://www2.deloitte.com/content/dam/Deloitte/uk/Documents/consumer-business/deloitte-uk-leisure-consumer-q3-2017.pdf" TargetMode="External"/><Relationship Id="rId42" Type="http://schemas.openxmlformats.org/officeDocument/2006/relationships/hyperlink" Target="https://www.ons.gov.uk/peoplepopulationandcommunity/populationandmigration/populationestimates/articles/overviewoftheukpopulation/november2018" TargetMode="External"/><Relationship Id="rId47" Type="http://schemas.openxmlformats.org/officeDocument/2006/relationships/hyperlink" Target="https://www.theguardian.com/business/2019/mar/19/uk-unemployment-falls-brexit-jobless-rate" TargetMode="Externa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ethicalconsumer.org/sites/default/files/inline-files/EC%20Markets%20Report%202018%20FINAL.pdf" TargetMode="External"/><Relationship Id="rId29" Type="http://schemas.openxmlformats.org/officeDocument/2006/relationships/hyperlink" Target="https://www.telegraph.co.uk/business/2019/03/21/market-reportig-shares-hit-fall-market-volatility/" TargetMode="External"/><Relationship Id="rId11" Type="http://schemas.openxmlformats.org/officeDocument/2006/relationships/hyperlink" Target="http://www.teaconnect.org/images/files/TEA_268_653730_180517.pdf" TargetMode="External"/><Relationship Id="rId24" Type="http://schemas.openxmlformats.org/officeDocument/2006/relationships/hyperlink" Target="https://www.ons.gov.uk/employmentandlabourmarket/peoplenotinwork/unemployment/timeseries/mgsx/lms" TargetMode="External"/><Relationship Id="rId32" Type="http://schemas.openxmlformats.org/officeDocument/2006/relationships/hyperlink" Target="https://www.bbc.co.uk/news/business-41637793" TargetMode="External"/><Relationship Id="rId37" Type="http://schemas.openxmlformats.org/officeDocument/2006/relationships/hyperlink" Target="https://www.ethnicity-facts-figures.service.gov.uk/british-population/demographics/working-age-population/latest" TargetMode="External"/><Relationship Id="rId40" Type="http://schemas.openxmlformats.org/officeDocument/2006/relationships/hyperlink" Target="https://www.independent.co.uk/news/uk/home-news/legoland-windsor-food-nutrition-unhealthy-meal-drinks-children-family-a8597316.html" TargetMode="External"/><Relationship Id="rId45" Type="http://schemas.openxmlformats.org/officeDocument/2006/relationships/hyperlink" Target="https://www.statista.com/statistics/286113/event-tickets-online-purchasing-in-great-britain-by-demographic/" TargetMode="External"/><Relationship Id="rId5" Type="http://schemas.openxmlformats.org/officeDocument/2006/relationships/settings" Target="settings.xml"/><Relationship Id="rId15" Type="http://schemas.openxmlformats.org/officeDocument/2006/relationships/hyperlink" Target="https://www2.deloitte.com/content/dam/Deloitte/uk/Documents/consumer-business/deloitte-uk-leisure-consumer-q3-2017.pdf" TargetMode="External"/><Relationship Id="rId23" Type="http://schemas.openxmlformats.org/officeDocument/2006/relationships/hyperlink" Target="https://www.ons.gov.uk/peoplepopulationandcommunity/populationandmigration/populationestimates/articles/overviewoftheukpopulation/november2018" TargetMode="External"/><Relationship Id="rId28" Type="http://schemas.openxmlformats.org/officeDocument/2006/relationships/hyperlink" Target="https://www.theguardian.com/business/2019/mar/19/uk-unemployment-falls-brexit-jobless-rate" TargetMode="External"/><Relationship Id="rId36" Type="http://schemas.openxmlformats.org/officeDocument/2006/relationships/hyperlink" Target="https://www.frontiersin.org/articles/10.3389/fpsyg.2017.00140/full" TargetMode="External"/><Relationship Id="rId49" Type="http://schemas.openxmlformats.org/officeDocument/2006/relationships/footer" Target="footer1.xml"/><Relationship Id="rId10" Type="http://schemas.openxmlformats.org/officeDocument/2006/relationships/package" Target="embeddings/Microsoft_Excel_Worksheet.xlsx"/><Relationship Id="rId19" Type="http://schemas.openxmlformats.org/officeDocument/2006/relationships/hyperlink" Target="https://www.gov.uk/school-attendance-absence" TargetMode="External"/><Relationship Id="rId31" Type="http://schemas.openxmlformats.org/officeDocument/2006/relationships/hyperlink" Target="https://www.bbc.co.uk/news/business-46862790" TargetMode="External"/><Relationship Id="rId44" Type="http://schemas.openxmlformats.org/officeDocument/2006/relationships/hyperlink" Target="https://www.ons.gov.uk/employmentandlabourmarket/peopleinwork/employmentandemployeetypes/articles/whichoccupationsareathighestriskofbeingautomated/2019-03-25" TargetMode="Externa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https://gender.bitc.org.uk/all-resources/factsheets/women-and-work-facts" TargetMode="External"/><Relationship Id="rId22" Type="http://schemas.openxmlformats.org/officeDocument/2006/relationships/hyperlink" Target="https://moodle.uwtsd.ac.uk/pluginfile.php/241740/mod_resource/content/1/merlin%20entertainment%20annual%20accounts.pdf" TargetMode="External"/><Relationship Id="rId27" Type="http://schemas.openxmlformats.org/officeDocument/2006/relationships/hyperlink" Target="https://www.statista.com/statistics/641530/attendance-at-the-legoland-windsor-uk-theme-park/" TargetMode="External"/><Relationship Id="rId30" Type="http://schemas.openxmlformats.org/officeDocument/2006/relationships/hyperlink" Target="http://www.teaconnect.org/images/files/TEA_268_653730_180517.pdf" TargetMode="External"/><Relationship Id="rId35" Type="http://schemas.openxmlformats.org/officeDocument/2006/relationships/hyperlink" Target="https://www.ethicalconsumer.org/sites/default/files/inline-files/EC%20Markets%20Report%202018%20FINAL.pdf" TargetMode="External"/><Relationship Id="rId43" Type="http://schemas.openxmlformats.org/officeDocument/2006/relationships/hyperlink" Target="https://www.ons.gov.uk/employmentandlabourmarket/peoplenotinwork/unemployment/timeseries/mgsx/lms" TargetMode="External"/><Relationship Id="rId48" Type="http://schemas.openxmlformats.org/officeDocument/2006/relationships/hyperlink" Target="https://www.telegraph.co.uk/business/2019/03/21/market-reportig-shares-hit-fall-market-volatility/" TargetMode="Externa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s://www.bbc.co.uk/news/business-46862790" TargetMode="External"/><Relationship Id="rId17" Type="http://schemas.openxmlformats.org/officeDocument/2006/relationships/hyperlink" Target="https://www.frontiersin.org/articles/10.3389/fpsyg.2017.00140/full" TargetMode="External"/><Relationship Id="rId25" Type="http://schemas.openxmlformats.org/officeDocument/2006/relationships/hyperlink" Target="https://www.ons.gov.uk/employmentandlabourmarket/peopleinwork/employmentandemployeetypes/articles/whichoccupationsareathighestriskofbeingautomated/2019-03-25" TargetMode="External"/><Relationship Id="rId33" Type="http://schemas.openxmlformats.org/officeDocument/2006/relationships/hyperlink" Target="https://gender.bitc.org.uk/all-resources/factsheets/women-and-work-facts" TargetMode="External"/><Relationship Id="rId38" Type="http://schemas.openxmlformats.org/officeDocument/2006/relationships/hyperlink" Target="https://www.gov.uk/school-attendance-absence" TargetMode="External"/><Relationship Id="rId46" Type="http://schemas.openxmlformats.org/officeDocument/2006/relationships/hyperlink" Target="https://www.statista.com/statistics/641530/attendance-at-the-legoland-windsor-uk-theme-park/" TargetMode="External"/><Relationship Id="rId20" Type="http://schemas.openxmlformats.org/officeDocument/2006/relationships/hyperlink" Target="https://www.independent.co.uk/news/business/news/best-companies-to-have-job-interviews-with-topshop-easyjet-waitrose-primark-edf-glassdoor-a7335611.html" TargetMode="External"/><Relationship Id="rId41" Type="http://schemas.openxmlformats.org/officeDocument/2006/relationships/hyperlink" Target="https://moodle.uwtsd.ac.uk/pluginfile.php/241740/mod_resource/content/1/merlin%20entertainment%20annual%20accounts.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706468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15D392-ACAC-EB48-8574-82C8CC284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7055</Words>
  <Characters>40217</Characters>
  <Application>Microsoft Office Word</Application>
  <DocSecurity>0</DocSecurity>
  <Lines>335</Lines>
  <Paragraphs>94</Paragraphs>
  <ScaleCrop>false</ScaleCrop>
  <Company>University of Wales Trinity Saint David</Company>
  <LinksUpToDate>false</LinksUpToDate>
  <CharactersWithSpaces>47178</CharactersWithSpaces>
  <SharedDoc>false</SharedDoc>
  <HLinks>
    <vt:vector size="282" baseType="variant">
      <vt:variant>
        <vt:i4>131076</vt:i4>
      </vt:variant>
      <vt:variant>
        <vt:i4>198</vt:i4>
      </vt:variant>
      <vt:variant>
        <vt:i4>0</vt:i4>
      </vt:variant>
      <vt:variant>
        <vt:i4>5</vt:i4>
      </vt:variant>
      <vt:variant>
        <vt:lpwstr>https://www.ethicalconsumer.org/sites/default/files/inline-files/EC Markets Report 2018 FINAL.pdf</vt:lpwstr>
      </vt:variant>
      <vt:variant>
        <vt:lpwstr/>
      </vt:variant>
      <vt:variant>
        <vt:i4>7405673</vt:i4>
      </vt:variant>
      <vt:variant>
        <vt:i4>195</vt:i4>
      </vt:variant>
      <vt:variant>
        <vt:i4>0</vt:i4>
      </vt:variant>
      <vt:variant>
        <vt:i4>5</vt:i4>
      </vt:variant>
      <vt:variant>
        <vt:lpwstr>https://www.ons.gov.uk/peoplepopulationandcommunity/populationandmigration/populationestimates/articles/overviewoftheukpopulation/november2018</vt:lpwstr>
      </vt:variant>
      <vt:variant>
        <vt:lpwstr/>
      </vt:variant>
      <vt:variant>
        <vt:i4>2687102</vt:i4>
      </vt:variant>
      <vt:variant>
        <vt:i4>192</vt:i4>
      </vt:variant>
      <vt:variant>
        <vt:i4>0</vt:i4>
      </vt:variant>
      <vt:variant>
        <vt:i4>5</vt:i4>
      </vt:variant>
      <vt:variant>
        <vt:lpwstr>https://www.frontiersin.org/articles/10.3389/fpsyg.2017.00140/full</vt:lpwstr>
      </vt:variant>
      <vt:variant>
        <vt:lpwstr/>
      </vt:variant>
      <vt:variant>
        <vt:i4>6684777</vt:i4>
      </vt:variant>
      <vt:variant>
        <vt:i4>189</vt:i4>
      </vt:variant>
      <vt:variant>
        <vt:i4>0</vt:i4>
      </vt:variant>
      <vt:variant>
        <vt:i4>5</vt:i4>
      </vt:variant>
      <vt:variant>
        <vt:lpwstr>https://www.telegraph.co.uk/business/2019/03/21/market-reportig-shares-hit-fall-market-volatility/</vt:lpwstr>
      </vt:variant>
      <vt:variant>
        <vt:lpwstr/>
      </vt:variant>
      <vt:variant>
        <vt:i4>2097272</vt:i4>
      </vt:variant>
      <vt:variant>
        <vt:i4>186</vt:i4>
      </vt:variant>
      <vt:variant>
        <vt:i4>0</vt:i4>
      </vt:variant>
      <vt:variant>
        <vt:i4>5</vt:i4>
      </vt:variant>
      <vt:variant>
        <vt:lpwstr>https://www.theguardian.com/business/2019/mar/19/uk-unemployment-falls-brexit-jobless-rate</vt:lpwstr>
      </vt:variant>
      <vt:variant>
        <vt:lpwstr/>
      </vt:variant>
      <vt:variant>
        <vt:i4>2359350</vt:i4>
      </vt:variant>
      <vt:variant>
        <vt:i4>183</vt:i4>
      </vt:variant>
      <vt:variant>
        <vt:i4>0</vt:i4>
      </vt:variant>
      <vt:variant>
        <vt:i4>5</vt:i4>
      </vt:variant>
      <vt:variant>
        <vt:lpwstr>https://www.statista.com/statistics/286113/event-tickets-online-purchasing-in-great-britain-by-demographic/</vt:lpwstr>
      </vt:variant>
      <vt:variant>
        <vt:lpwstr/>
      </vt:variant>
      <vt:variant>
        <vt:i4>5111881</vt:i4>
      </vt:variant>
      <vt:variant>
        <vt:i4>180</vt:i4>
      </vt:variant>
      <vt:variant>
        <vt:i4>0</vt:i4>
      </vt:variant>
      <vt:variant>
        <vt:i4>5</vt:i4>
      </vt:variant>
      <vt:variant>
        <vt:lpwstr>https://www.statista.com/statistics/641530/attendance-at-the-legoland-windsor-uk-theme-park/</vt:lpwstr>
      </vt:variant>
      <vt:variant>
        <vt:lpwstr/>
      </vt:variant>
      <vt:variant>
        <vt:i4>327761</vt:i4>
      </vt:variant>
      <vt:variant>
        <vt:i4>177</vt:i4>
      </vt:variant>
      <vt:variant>
        <vt:i4>0</vt:i4>
      </vt:variant>
      <vt:variant>
        <vt:i4>5</vt:i4>
      </vt:variant>
      <vt:variant>
        <vt:lpwstr>https://www.ons.gov.uk/employmentandlabourmarket/peopleinwork/employmentandemployeetypes/articles/whichoccupationsareathighestriskofbeingautomated/2019-03-25</vt:lpwstr>
      </vt:variant>
      <vt:variant>
        <vt:lpwstr/>
      </vt:variant>
      <vt:variant>
        <vt:i4>5439519</vt:i4>
      </vt:variant>
      <vt:variant>
        <vt:i4>174</vt:i4>
      </vt:variant>
      <vt:variant>
        <vt:i4>0</vt:i4>
      </vt:variant>
      <vt:variant>
        <vt:i4>5</vt:i4>
      </vt:variant>
      <vt:variant>
        <vt:lpwstr>https://www.ons.gov.uk/economy/inflationandpriceindices/timeseries/l55o/mm23</vt:lpwstr>
      </vt:variant>
      <vt:variant>
        <vt:lpwstr/>
      </vt:variant>
      <vt:variant>
        <vt:i4>2162721</vt:i4>
      </vt:variant>
      <vt:variant>
        <vt:i4>171</vt:i4>
      </vt:variant>
      <vt:variant>
        <vt:i4>0</vt:i4>
      </vt:variant>
      <vt:variant>
        <vt:i4>5</vt:i4>
      </vt:variant>
      <vt:variant>
        <vt:lpwstr>https://www.ons.gov.uk/economy/grossdomesticproductgdp/timeseries/abmi/pn2</vt:lpwstr>
      </vt:variant>
      <vt:variant>
        <vt:lpwstr/>
      </vt:variant>
      <vt:variant>
        <vt:i4>5439556</vt:i4>
      </vt:variant>
      <vt:variant>
        <vt:i4>168</vt:i4>
      </vt:variant>
      <vt:variant>
        <vt:i4>0</vt:i4>
      </vt:variant>
      <vt:variant>
        <vt:i4>5</vt:i4>
      </vt:variant>
      <vt:variant>
        <vt:lpwstr>https://www.ons.gov.uk/employmentandlabourmarket/peoplenotinwork/unemployment/timeseries/mgsx/lms</vt:lpwstr>
      </vt:variant>
      <vt:variant>
        <vt:lpwstr/>
      </vt:variant>
      <vt:variant>
        <vt:i4>7733363</vt:i4>
      </vt:variant>
      <vt:variant>
        <vt:i4>165</vt:i4>
      </vt:variant>
      <vt:variant>
        <vt:i4>0</vt:i4>
      </vt:variant>
      <vt:variant>
        <vt:i4>5</vt:i4>
      </vt:variant>
      <vt:variant>
        <vt:lpwstr>https://www.independent.co.uk/news/uk/home-news/legoland-windsor-food-nutrition-unhealthy-meal-drinks-children-family-a8597316.html</vt:lpwstr>
      </vt:variant>
      <vt:variant>
        <vt:lpwstr/>
      </vt:variant>
      <vt:variant>
        <vt:i4>4390930</vt:i4>
      </vt:variant>
      <vt:variant>
        <vt:i4>162</vt:i4>
      </vt:variant>
      <vt:variant>
        <vt:i4>0</vt:i4>
      </vt:variant>
      <vt:variant>
        <vt:i4>5</vt:i4>
      </vt:variant>
      <vt:variant>
        <vt:lpwstr>https://www.independent.co.uk/news/business/news/best-companies-to-have-job-interviews-with-topshop-easyjet-waitrose-primark-edf-glassdoor-a7335611.html</vt:lpwstr>
      </vt:variant>
      <vt:variant>
        <vt:lpwstr/>
      </vt:variant>
      <vt:variant>
        <vt:i4>6029403</vt:i4>
      </vt:variant>
      <vt:variant>
        <vt:i4>159</vt:i4>
      </vt:variant>
      <vt:variant>
        <vt:i4>0</vt:i4>
      </vt:variant>
      <vt:variant>
        <vt:i4>5</vt:i4>
      </vt:variant>
      <vt:variant>
        <vt:lpwstr>https://www.gov.uk/school-attendance-absence</vt:lpwstr>
      </vt:variant>
      <vt:variant>
        <vt:lpwstr/>
      </vt:variant>
      <vt:variant>
        <vt:i4>1310737</vt:i4>
      </vt:variant>
      <vt:variant>
        <vt:i4>156</vt:i4>
      </vt:variant>
      <vt:variant>
        <vt:i4>0</vt:i4>
      </vt:variant>
      <vt:variant>
        <vt:i4>5</vt:i4>
      </vt:variant>
      <vt:variant>
        <vt:lpwstr>https://www.ethnicity-facts-figures.service.gov.uk/british-population/demographics/working-age-population/latest</vt:lpwstr>
      </vt:variant>
      <vt:variant>
        <vt:lpwstr/>
      </vt:variant>
      <vt:variant>
        <vt:i4>3801214</vt:i4>
      </vt:variant>
      <vt:variant>
        <vt:i4>153</vt:i4>
      </vt:variant>
      <vt:variant>
        <vt:i4>0</vt:i4>
      </vt:variant>
      <vt:variant>
        <vt:i4>5</vt:i4>
      </vt:variant>
      <vt:variant>
        <vt:lpwstr>https://www2.deloitte.com/content/dam/Deloitte/uk/Documents/consumer-business/deloitte-uk-leisure-consumer-q3-2017.pdf</vt:lpwstr>
      </vt:variant>
      <vt:variant>
        <vt:lpwstr/>
      </vt:variant>
      <vt:variant>
        <vt:i4>5898254</vt:i4>
      </vt:variant>
      <vt:variant>
        <vt:i4>150</vt:i4>
      </vt:variant>
      <vt:variant>
        <vt:i4>0</vt:i4>
      </vt:variant>
      <vt:variant>
        <vt:i4>5</vt:i4>
      </vt:variant>
      <vt:variant>
        <vt:lpwstr>https://gender.bitc.org.uk/all-resources/factsheets/women-and-work-facts</vt:lpwstr>
      </vt:variant>
      <vt:variant>
        <vt:lpwstr/>
      </vt:variant>
      <vt:variant>
        <vt:i4>65628</vt:i4>
      </vt:variant>
      <vt:variant>
        <vt:i4>147</vt:i4>
      </vt:variant>
      <vt:variant>
        <vt:i4>0</vt:i4>
      </vt:variant>
      <vt:variant>
        <vt:i4>5</vt:i4>
      </vt:variant>
      <vt:variant>
        <vt:lpwstr>https://www.bbc.co.uk/news/business-46862790</vt:lpwstr>
      </vt:variant>
      <vt:variant>
        <vt:lpwstr/>
      </vt:variant>
      <vt:variant>
        <vt:i4>7667803</vt:i4>
      </vt:variant>
      <vt:variant>
        <vt:i4>144</vt:i4>
      </vt:variant>
      <vt:variant>
        <vt:i4>0</vt:i4>
      </vt:variant>
      <vt:variant>
        <vt:i4>5</vt:i4>
      </vt:variant>
      <vt:variant>
        <vt:lpwstr>http://www.teaconnect.org/images/files/TEA_268_653730_180517.pdf</vt:lpwstr>
      </vt:variant>
      <vt:variant>
        <vt:lpwstr/>
      </vt:variant>
      <vt:variant>
        <vt:i4>3276842</vt:i4>
      </vt:variant>
      <vt:variant>
        <vt:i4>141</vt:i4>
      </vt:variant>
      <vt:variant>
        <vt:i4>0</vt:i4>
      </vt:variant>
      <vt:variant>
        <vt:i4>5</vt:i4>
      </vt:variant>
      <vt:variant>
        <vt:lpwstr>https://www-dawsonera-com.ezproxy.uwtsd.ac.uk/readonline/9780749448608</vt:lpwstr>
      </vt:variant>
      <vt:variant>
        <vt:lpwstr/>
      </vt:variant>
      <vt:variant>
        <vt:i4>2490471</vt:i4>
      </vt:variant>
      <vt:variant>
        <vt:i4>138</vt:i4>
      </vt:variant>
      <vt:variant>
        <vt:i4>0</vt:i4>
      </vt:variant>
      <vt:variant>
        <vt:i4>5</vt:i4>
      </vt:variant>
      <vt:variant>
        <vt:lpwstr>https://www.independent.co.uk/news/uk/home-news/legoland-bans-disabled-men-with-mental-age-of-children-from-park-because-of-protection-policy-10002019.html</vt:lpwstr>
      </vt:variant>
      <vt:variant>
        <vt:lpwstr/>
      </vt:variant>
      <vt:variant>
        <vt:i4>3145760</vt:i4>
      </vt:variant>
      <vt:variant>
        <vt:i4>135</vt:i4>
      </vt:variant>
      <vt:variant>
        <vt:i4>0</vt:i4>
      </vt:variant>
      <vt:variant>
        <vt:i4>5</vt:i4>
      </vt:variant>
      <vt:variant>
        <vt:lpwstr>https://www-dawsonera-com.ezproxy.uwtsd.ac.uk/readonline/9781315742175</vt:lpwstr>
      </vt:variant>
      <vt:variant>
        <vt:lpwstr/>
      </vt:variant>
      <vt:variant>
        <vt:i4>5570645</vt:i4>
      </vt:variant>
      <vt:variant>
        <vt:i4>132</vt:i4>
      </vt:variant>
      <vt:variant>
        <vt:i4>0</vt:i4>
      </vt:variant>
      <vt:variant>
        <vt:i4>5</vt:i4>
      </vt:variant>
      <vt:variant>
        <vt:lpwstr>https://www.mbaskool.com/brandguide/tourism-and-hospitality/3197-wonderla-amusement-park.html</vt:lpwstr>
      </vt:variant>
      <vt:variant>
        <vt:lpwstr/>
      </vt:variant>
      <vt:variant>
        <vt:i4>6357108</vt:i4>
      </vt:variant>
      <vt:variant>
        <vt:i4>129</vt:i4>
      </vt:variant>
      <vt:variant>
        <vt:i4>0</vt:i4>
      </vt:variant>
      <vt:variant>
        <vt:i4>5</vt:i4>
      </vt:variant>
      <vt:variant>
        <vt:lpwstr>https://www.mbaskool.com/brandguide/tourism-and-hospitality/2738-legoland.html</vt:lpwstr>
      </vt:variant>
      <vt:variant>
        <vt:lpwstr/>
      </vt:variant>
      <vt:variant>
        <vt:i4>87</vt:i4>
      </vt:variant>
      <vt:variant>
        <vt:i4>126</vt:i4>
      </vt:variant>
      <vt:variant>
        <vt:i4>0</vt:i4>
      </vt:variant>
      <vt:variant>
        <vt:i4>5</vt:i4>
      </vt:variant>
      <vt:variant>
        <vt:lpwstr>https://www.bbc.co.uk/news/business-41637793</vt:lpwstr>
      </vt:variant>
      <vt:variant>
        <vt:lpwstr/>
      </vt:variant>
      <vt:variant>
        <vt:i4>7995508</vt:i4>
      </vt:variant>
      <vt:variant>
        <vt:i4>123</vt:i4>
      </vt:variant>
      <vt:variant>
        <vt:i4>0</vt:i4>
      </vt:variant>
      <vt:variant>
        <vt:i4>5</vt:i4>
      </vt:variant>
      <vt:variant>
        <vt:lpwstr>https://eu.usatoday.com/story/money/columnist/krantz/2012/10/14/falling-stock-price-hurt-investors-company/1624761/</vt:lpwstr>
      </vt:variant>
      <vt:variant>
        <vt:lpwstr/>
      </vt:variant>
      <vt:variant>
        <vt:i4>2097265</vt:i4>
      </vt:variant>
      <vt:variant>
        <vt:i4>120</vt:i4>
      </vt:variant>
      <vt:variant>
        <vt:i4>0</vt:i4>
      </vt:variant>
      <vt:variant>
        <vt:i4>5</vt:i4>
      </vt:variant>
      <vt:variant>
        <vt:lpwstr>https://www.quora.com/What-does-it-mean-when-a-countrys-GDP-is-high</vt:lpwstr>
      </vt:variant>
      <vt:variant>
        <vt:lpwstr/>
      </vt:variant>
      <vt:variant>
        <vt:i4>6029327</vt:i4>
      </vt:variant>
      <vt:variant>
        <vt:i4>117</vt:i4>
      </vt:variant>
      <vt:variant>
        <vt:i4>0</vt:i4>
      </vt:variant>
      <vt:variant>
        <vt:i4>5</vt:i4>
      </vt:variant>
      <vt:variant>
        <vt:lpwstr>https://brage.bibsys.no/xmlui/bitstream/handle/11250/2456455/BIM201703.pdf?sequence=3&amp;isAllowed=y</vt:lpwstr>
      </vt:variant>
      <vt:variant>
        <vt:lpwstr/>
      </vt:variant>
      <vt:variant>
        <vt:i4>2490371</vt:i4>
      </vt:variant>
      <vt:variant>
        <vt:i4>110</vt:i4>
      </vt:variant>
      <vt:variant>
        <vt:i4>0</vt:i4>
      </vt:variant>
      <vt:variant>
        <vt:i4>5</vt:i4>
      </vt:variant>
      <vt:variant>
        <vt:lpwstr/>
      </vt:variant>
      <vt:variant>
        <vt:lpwstr>_Toc6237649</vt:lpwstr>
      </vt:variant>
      <vt:variant>
        <vt:i4>2490371</vt:i4>
      </vt:variant>
      <vt:variant>
        <vt:i4>104</vt:i4>
      </vt:variant>
      <vt:variant>
        <vt:i4>0</vt:i4>
      </vt:variant>
      <vt:variant>
        <vt:i4>5</vt:i4>
      </vt:variant>
      <vt:variant>
        <vt:lpwstr/>
      </vt:variant>
      <vt:variant>
        <vt:lpwstr>_Toc6237648</vt:lpwstr>
      </vt:variant>
      <vt:variant>
        <vt:i4>2490371</vt:i4>
      </vt:variant>
      <vt:variant>
        <vt:i4>98</vt:i4>
      </vt:variant>
      <vt:variant>
        <vt:i4>0</vt:i4>
      </vt:variant>
      <vt:variant>
        <vt:i4>5</vt:i4>
      </vt:variant>
      <vt:variant>
        <vt:lpwstr/>
      </vt:variant>
      <vt:variant>
        <vt:lpwstr>_Toc6237647</vt:lpwstr>
      </vt:variant>
      <vt:variant>
        <vt:i4>2490371</vt:i4>
      </vt:variant>
      <vt:variant>
        <vt:i4>92</vt:i4>
      </vt:variant>
      <vt:variant>
        <vt:i4>0</vt:i4>
      </vt:variant>
      <vt:variant>
        <vt:i4>5</vt:i4>
      </vt:variant>
      <vt:variant>
        <vt:lpwstr/>
      </vt:variant>
      <vt:variant>
        <vt:lpwstr>_Toc6237646</vt:lpwstr>
      </vt:variant>
      <vt:variant>
        <vt:i4>2490371</vt:i4>
      </vt:variant>
      <vt:variant>
        <vt:i4>86</vt:i4>
      </vt:variant>
      <vt:variant>
        <vt:i4>0</vt:i4>
      </vt:variant>
      <vt:variant>
        <vt:i4>5</vt:i4>
      </vt:variant>
      <vt:variant>
        <vt:lpwstr/>
      </vt:variant>
      <vt:variant>
        <vt:lpwstr>_Toc6237645</vt:lpwstr>
      </vt:variant>
      <vt:variant>
        <vt:i4>2490371</vt:i4>
      </vt:variant>
      <vt:variant>
        <vt:i4>80</vt:i4>
      </vt:variant>
      <vt:variant>
        <vt:i4>0</vt:i4>
      </vt:variant>
      <vt:variant>
        <vt:i4>5</vt:i4>
      </vt:variant>
      <vt:variant>
        <vt:lpwstr/>
      </vt:variant>
      <vt:variant>
        <vt:lpwstr>_Toc6237644</vt:lpwstr>
      </vt:variant>
      <vt:variant>
        <vt:i4>2490371</vt:i4>
      </vt:variant>
      <vt:variant>
        <vt:i4>74</vt:i4>
      </vt:variant>
      <vt:variant>
        <vt:i4>0</vt:i4>
      </vt:variant>
      <vt:variant>
        <vt:i4>5</vt:i4>
      </vt:variant>
      <vt:variant>
        <vt:lpwstr/>
      </vt:variant>
      <vt:variant>
        <vt:lpwstr>_Toc6237643</vt:lpwstr>
      </vt:variant>
      <vt:variant>
        <vt:i4>2490371</vt:i4>
      </vt:variant>
      <vt:variant>
        <vt:i4>68</vt:i4>
      </vt:variant>
      <vt:variant>
        <vt:i4>0</vt:i4>
      </vt:variant>
      <vt:variant>
        <vt:i4>5</vt:i4>
      </vt:variant>
      <vt:variant>
        <vt:lpwstr/>
      </vt:variant>
      <vt:variant>
        <vt:lpwstr>_Toc6237642</vt:lpwstr>
      </vt:variant>
      <vt:variant>
        <vt:i4>2490371</vt:i4>
      </vt:variant>
      <vt:variant>
        <vt:i4>62</vt:i4>
      </vt:variant>
      <vt:variant>
        <vt:i4>0</vt:i4>
      </vt:variant>
      <vt:variant>
        <vt:i4>5</vt:i4>
      </vt:variant>
      <vt:variant>
        <vt:lpwstr/>
      </vt:variant>
      <vt:variant>
        <vt:lpwstr>_Toc6237641</vt:lpwstr>
      </vt:variant>
      <vt:variant>
        <vt:i4>2490371</vt:i4>
      </vt:variant>
      <vt:variant>
        <vt:i4>56</vt:i4>
      </vt:variant>
      <vt:variant>
        <vt:i4>0</vt:i4>
      </vt:variant>
      <vt:variant>
        <vt:i4>5</vt:i4>
      </vt:variant>
      <vt:variant>
        <vt:lpwstr/>
      </vt:variant>
      <vt:variant>
        <vt:lpwstr>_Toc6237640</vt:lpwstr>
      </vt:variant>
      <vt:variant>
        <vt:i4>2162691</vt:i4>
      </vt:variant>
      <vt:variant>
        <vt:i4>50</vt:i4>
      </vt:variant>
      <vt:variant>
        <vt:i4>0</vt:i4>
      </vt:variant>
      <vt:variant>
        <vt:i4>5</vt:i4>
      </vt:variant>
      <vt:variant>
        <vt:lpwstr/>
      </vt:variant>
      <vt:variant>
        <vt:lpwstr>_Toc6237639</vt:lpwstr>
      </vt:variant>
      <vt:variant>
        <vt:i4>2162691</vt:i4>
      </vt:variant>
      <vt:variant>
        <vt:i4>44</vt:i4>
      </vt:variant>
      <vt:variant>
        <vt:i4>0</vt:i4>
      </vt:variant>
      <vt:variant>
        <vt:i4>5</vt:i4>
      </vt:variant>
      <vt:variant>
        <vt:lpwstr/>
      </vt:variant>
      <vt:variant>
        <vt:lpwstr>_Toc6237638</vt:lpwstr>
      </vt:variant>
      <vt:variant>
        <vt:i4>2162691</vt:i4>
      </vt:variant>
      <vt:variant>
        <vt:i4>38</vt:i4>
      </vt:variant>
      <vt:variant>
        <vt:i4>0</vt:i4>
      </vt:variant>
      <vt:variant>
        <vt:i4>5</vt:i4>
      </vt:variant>
      <vt:variant>
        <vt:lpwstr/>
      </vt:variant>
      <vt:variant>
        <vt:lpwstr>_Toc6237637</vt:lpwstr>
      </vt:variant>
      <vt:variant>
        <vt:i4>2162691</vt:i4>
      </vt:variant>
      <vt:variant>
        <vt:i4>32</vt:i4>
      </vt:variant>
      <vt:variant>
        <vt:i4>0</vt:i4>
      </vt:variant>
      <vt:variant>
        <vt:i4>5</vt:i4>
      </vt:variant>
      <vt:variant>
        <vt:lpwstr/>
      </vt:variant>
      <vt:variant>
        <vt:lpwstr>_Toc6237636</vt:lpwstr>
      </vt:variant>
      <vt:variant>
        <vt:i4>2162691</vt:i4>
      </vt:variant>
      <vt:variant>
        <vt:i4>26</vt:i4>
      </vt:variant>
      <vt:variant>
        <vt:i4>0</vt:i4>
      </vt:variant>
      <vt:variant>
        <vt:i4>5</vt:i4>
      </vt:variant>
      <vt:variant>
        <vt:lpwstr/>
      </vt:variant>
      <vt:variant>
        <vt:lpwstr>_Toc6237635</vt:lpwstr>
      </vt:variant>
      <vt:variant>
        <vt:i4>2162691</vt:i4>
      </vt:variant>
      <vt:variant>
        <vt:i4>20</vt:i4>
      </vt:variant>
      <vt:variant>
        <vt:i4>0</vt:i4>
      </vt:variant>
      <vt:variant>
        <vt:i4>5</vt:i4>
      </vt:variant>
      <vt:variant>
        <vt:lpwstr/>
      </vt:variant>
      <vt:variant>
        <vt:lpwstr>_Toc6237634</vt:lpwstr>
      </vt:variant>
      <vt:variant>
        <vt:i4>2162691</vt:i4>
      </vt:variant>
      <vt:variant>
        <vt:i4>14</vt:i4>
      </vt:variant>
      <vt:variant>
        <vt:i4>0</vt:i4>
      </vt:variant>
      <vt:variant>
        <vt:i4>5</vt:i4>
      </vt:variant>
      <vt:variant>
        <vt:lpwstr/>
      </vt:variant>
      <vt:variant>
        <vt:lpwstr>_Toc6237633</vt:lpwstr>
      </vt:variant>
      <vt:variant>
        <vt:i4>2162691</vt:i4>
      </vt:variant>
      <vt:variant>
        <vt:i4>8</vt:i4>
      </vt:variant>
      <vt:variant>
        <vt:i4>0</vt:i4>
      </vt:variant>
      <vt:variant>
        <vt:i4>5</vt:i4>
      </vt:variant>
      <vt:variant>
        <vt:lpwstr/>
      </vt:variant>
      <vt:variant>
        <vt:lpwstr>_Toc6237632</vt:lpwstr>
      </vt:variant>
      <vt:variant>
        <vt:i4>2162691</vt:i4>
      </vt:variant>
      <vt:variant>
        <vt:i4>2</vt:i4>
      </vt:variant>
      <vt:variant>
        <vt:i4>0</vt:i4>
      </vt:variant>
      <vt:variant>
        <vt:i4>5</vt:i4>
      </vt:variant>
      <vt:variant>
        <vt:lpwstr/>
      </vt:variant>
      <vt:variant>
        <vt:lpwstr>_Toc6237631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LEGOLAND</dc:title>
  <dc:subject>Management in Practice</dc:subject>
  <dc:creator>Tia Thomas</dc:creator>
  <cp:keywords/>
  <dc:description/>
  <cp:lastModifiedBy>Tia Thomas (1706468)</cp:lastModifiedBy>
  <cp:revision>2</cp:revision>
  <dcterms:created xsi:type="dcterms:W3CDTF">2019-04-29T09:15:00Z</dcterms:created>
  <dcterms:modified xsi:type="dcterms:W3CDTF">2019-04-29T09:15:00Z</dcterms:modified>
</cp:coreProperties>
</file>