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00000" w:rsidRDefault="00FC5A42">
      <w:pPr>
        <w:pBdr>
          <w:bottom w:val="single" w:sz="12" w:space="1" w:color="auto"/>
        </w:pBdr>
        <w:tabs>
          <w:tab w:val="left" w:pos="504"/>
          <w:tab w:val="left" w:pos="864"/>
          <w:tab w:val="left" w:pos="1224"/>
        </w:tabs>
        <w:suppressAutoHyphens/>
        <w:jc w:val="both"/>
        <w:rPr>
          <w:noProof/>
          <w:color w:val="000080"/>
          <w:spacing w:val="-2"/>
        </w:rPr>
      </w:pPr>
      <w:r>
        <w:rPr>
          <w:b/>
          <w:noProof/>
          <w:color w:val="000080"/>
          <w:spacing w:val="-4"/>
          <w:sz w:val="32"/>
        </w:rPr>
        <w:t>End-of-Chapter Questions in Chapter 2</w:t>
      </w:r>
    </w:p>
    <w:p w:rsidR="00000000" w:rsidRDefault="00FC5A42">
      <w:pPr>
        <w:tabs>
          <w:tab w:val="left" w:pos="504"/>
          <w:tab w:val="left" w:pos="864"/>
          <w:tab w:val="left" w:pos="1224"/>
        </w:tabs>
        <w:suppressAutoHyphens/>
        <w:jc w:val="both"/>
        <w:rPr>
          <w:noProof/>
          <w:spacing w:val="-2"/>
        </w:rPr>
      </w:pPr>
    </w:p>
    <w:p w:rsidR="00000000" w:rsidRDefault="00FC5A42">
      <w:pPr>
        <w:tabs>
          <w:tab w:val="left" w:pos="504"/>
          <w:tab w:val="left" w:pos="864"/>
          <w:tab w:val="left" w:pos="1224"/>
        </w:tabs>
        <w:suppressAutoHyphens/>
        <w:jc w:val="both"/>
        <w:rPr>
          <w:noProof/>
          <w:spacing w:val="-2"/>
        </w:rPr>
      </w:pPr>
    </w:p>
    <w:p w:rsidR="00000000" w:rsidRDefault="00FC5A42">
      <w:pPr>
        <w:tabs>
          <w:tab w:val="left" w:pos="504"/>
          <w:tab w:val="left" w:pos="864"/>
          <w:tab w:val="left" w:pos="1224"/>
        </w:tabs>
        <w:suppressAutoHyphens/>
        <w:spacing w:after="120"/>
        <w:ind w:left="504" w:hanging="504"/>
        <w:jc w:val="both"/>
        <w:rPr>
          <w:i/>
          <w:noProof/>
          <w:spacing w:val="-2"/>
        </w:rPr>
      </w:pPr>
      <w:r>
        <w:rPr>
          <w:i/>
          <w:noProof/>
          <w:spacing w:val="-2"/>
        </w:rPr>
        <w:t>1.</w:t>
      </w:r>
      <w:r>
        <w:rPr>
          <w:i/>
          <w:noProof/>
          <w:spacing w:val="-2"/>
        </w:rPr>
        <w:tab/>
        <w:t>The weekly demand and supply schedules for t-shirts (in millions) in a free market are as follows:</w:t>
      </w:r>
    </w:p>
    <w:tbl>
      <w:tblPr>
        <w:tblW w:w="0" w:type="auto"/>
        <w:jc w:val="center"/>
        <w:tblBorders>
          <w:top w:val="single" w:sz="12" w:space="0" w:color="808080"/>
          <w:left w:val="nil"/>
          <w:bottom w:val="single" w:sz="12" w:space="0" w:color="808080"/>
          <w:right w:val="nil"/>
          <w:insideH w:val="nil"/>
          <w:insideV w:val="nil"/>
        </w:tblBorders>
        <w:tblLayout w:type="fixed"/>
        <w:tblLook w:val="00B7" w:firstRow="1" w:lastRow="0" w:firstColumn="1" w:lastColumn="0" w:noHBand="0" w:noVBand="0"/>
      </w:tblPr>
      <w:tblGrid>
        <w:gridCol w:w="1906"/>
        <w:gridCol w:w="519"/>
        <w:gridCol w:w="519"/>
        <w:gridCol w:w="519"/>
        <w:gridCol w:w="519"/>
        <w:gridCol w:w="519"/>
        <w:gridCol w:w="519"/>
        <w:gridCol w:w="519"/>
        <w:gridCol w:w="519"/>
      </w:tblGrid>
      <w:tr w:rsidR="00000000">
        <w:tblPrEx>
          <w:tblCellMar>
            <w:top w:w="0" w:type="dxa"/>
            <w:bottom w:w="0" w:type="dxa"/>
          </w:tblCellMar>
        </w:tblPrEx>
        <w:trPr>
          <w:jc w:val="center"/>
        </w:trPr>
        <w:tc>
          <w:tcPr>
            <w:tcW w:w="1906" w:type="dxa"/>
            <w:tcBorders>
              <w:top w:val="single" w:sz="12" w:space="0" w:color="800000"/>
              <w:bottom w:val="nil"/>
            </w:tcBorders>
          </w:tcPr>
          <w:p w:rsidR="00000000" w:rsidRDefault="00FC5A42">
            <w:pPr>
              <w:tabs>
                <w:tab w:val="left" w:pos="504"/>
                <w:tab w:val="left" w:pos="864"/>
                <w:tab w:val="left" w:pos="1224"/>
              </w:tabs>
              <w:suppressAutoHyphens/>
              <w:spacing w:before="120" w:after="60"/>
              <w:jc w:val="both"/>
              <w:rPr>
                <w:rFonts w:ascii="Arial" w:hAnsi="Arial" w:cs="Arial"/>
                <w:b/>
                <w:bCs/>
                <w:i/>
                <w:noProof/>
                <w:spacing w:val="-2"/>
                <w:sz w:val="18"/>
              </w:rPr>
            </w:pPr>
            <w:r>
              <w:rPr>
                <w:rFonts w:ascii="Arial" w:hAnsi="Arial" w:cs="Arial"/>
                <w:b/>
                <w:bCs/>
                <w:i/>
                <w:noProof/>
                <w:spacing w:val="-2"/>
                <w:sz w:val="18"/>
              </w:rPr>
              <w:t>Price (£)</w:t>
            </w:r>
          </w:p>
        </w:tc>
        <w:tc>
          <w:tcPr>
            <w:tcW w:w="519" w:type="dxa"/>
            <w:tcBorders>
              <w:top w:val="single" w:sz="12" w:space="0" w:color="800000"/>
              <w:bottom w:val="nil"/>
            </w:tcBorders>
          </w:tcPr>
          <w:p w:rsidR="00000000" w:rsidRDefault="00FC5A42">
            <w:pPr>
              <w:tabs>
                <w:tab w:val="left" w:pos="504"/>
                <w:tab w:val="left" w:pos="864"/>
                <w:tab w:val="left" w:pos="1224"/>
              </w:tabs>
              <w:suppressAutoHyphens/>
              <w:spacing w:before="120" w:after="60"/>
              <w:jc w:val="right"/>
              <w:rPr>
                <w:rFonts w:ascii="Arial" w:hAnsi="Arial" w:cs="Arial"/>
                <w:b/>
                <w:bCs/>
                <w:noProof/>
                <w:spacing w:val="-2"/>
                <w:sz w:val="18"/>
              </w:rPr>
            </w:pPr>
            <w:r>
              <w:rPr>
                <w:rFonts w:ascii="Arial" w:hAnsi="Arial" w:cs="Arial"/>
                <w:b/>
                <w:bCs/>
                <w:noProof/>
                <w:spacing w:val="-2"/>
                <w:sz w:val="18"/>
              </w:rPr>
              <w:t>8</w:t>
            </w:r>
          </w:p>
        </w:tc>
        <w:tc>
          <w:tcPr>
            <w:tcW w:w="519" w:type="dxa"/>
            <w:tcBorders>
              <w:top w:val="single" w:sz="12" w:space="0" w:color="800000"/>
              <w:bottom w:val="nil"/>
            </w:tcBorders>
          </w:tcPr>
          <w:p w:rsidR="00000000" w:rsidRDefault="00FC5A42">
            <w:pPr>
              <w:tabs>
                <w:tab w:val="left" w:pos="504"/>
                <w:tab w:val="left" w:pos="864"/>
                <w:tab w:val="left" w:pos="1224"/>
              </w:tabs>
              <w:suppressAutoHyphens/>
              <w:spacing w:before="120" w:after="60"/>
              <w:jc w:val="right"/>
              <w:rPr>
                <w:rFonts w:ascii="Arial" w:hAnsi="Arial" w:cs="Arial"/>
                <w:b/>
                <w:bCs/>
                <w:noProof/>
                <w:spacing w:val="-2"/>
                <w:sz w:val="18"/>
              </w:rPr>
            </w:pPr>
            <w:r>
              <w:rPr>
                <w:rFonts w:ascii="Arial" w:hAnsi="Arial" w:cs="Arial"/>
                <w:b/>
                <w:bCs/>
                <w:noProof/>
                <w:spacing w:val="-2"/>
                <w:sz w:val="18"/>
              </w:rPr>
              <w:t>7</w:t>
            </w:r>
          </w:p>
        </w:tc>
        <w:tc>
          <w:tcPr>
            <w:tcW w:w="519" w:type="dxa"/>
            <w:tcBorders>
              <w:top w:val="single" w:sz="12" w:space="0" w:color="800000"/>
              <w:bottom w:val="nil"/>
            </w:tcBorders>
          </w:tcPr>
          <w:p w:rsidR="00000000" w:rsidRDefault="00FC5A42">
            <w:pPr>
              <w:tabs>
                <w:tab w:val="left" w:pos="504"/>
                <w:tab w:val="left" w:pos="864"/>
                <w:tab w:val="left" w:pos="1224"/>
              </w:tabs>
              <w:suppressAutoHyphens/>
              <w:spacing w:before="120" w:after="60"/>
              <w:jc w:val="right"/>
              <w:rPr>
                <w:rFonts w:ascii="Arial" w:hAnsi="Arial" w:cs="Arial"/>
                <w:b/>
                <w:bCs/>
                <w:noProof/>
                <w:spacing w:val="-2"/>
                <w:sz w:val="18"/>
              </w:rPr>
            </w:pPr>
            <w:r>
              <w:rPr>
                <w:rFonts w:ascii="Arial" w:hAnsi="Arial" w:cs="Arial"/>
                <w:b/>
                <w:bCs/>
                <w:noProof/>
                <w:spacing w:val="-2"/>
                <w:sz w:val="18"/>
              </w:rPr>
              <w:t>6</w:t>
            </w:r>
          </w:p>
        </w:tc>
        <w:tc>
          <w:tcPr>
            <w:tcW w:w="519" w:type="dxa"/>
            <w:tcBorders>
              <w:top w:val="single" w:sz="12" w:space="0" w:color="800000"/>
              <w:bottom w:val="nil"/>
            </w:tcBorders>
          </w:tcPr>
          <w:p w:rsidR="00000000" w:rsidRDefault="00FC5A42">
            <w:pPr>
              <w:tabs>
                <w:tab w:val="left" w:pos="504"/>
                <w:tab w:val="left" w:pos="864"/>
                <w:tab w:val="left" w:pos="1224"/>
              </w:tabs>
              <w:suppressAutoHyphens/>
              <w:spacing w:before="120" w:after="60"/>
              <w:jc w:val="right"/>
              <w:rPr>
                <w:rFonts w:ascii="Arial" w:hAnsi="Arial" w:cs="Arial"/>
                <w:b/>
                <w:bCs/>
                <w:noProof/>
                <w:spacing w:val="-2"/>
                <w:sz w:val="18"/>
              </w:rPr>
            </w:pPr>
            <w:r>
              <w:rPr>
                <w:rFonts w:ascii="Arial" w:hAnsi="Arial" w:cs="Arial"/>
                <w:b/>
                <w:bCs/>
                <w:noProof/>
                <w:spacing w:val="-2"/>
                <w:sz w:val="18"/>
              </w:rPr>
              <w:t>5</w:t>
            </w:r>
          </w:p>
        </w:tc>
        <w:tc>
          <w:tcPr>
            <w:tcW w:w="519" w:type="dxa"/>
            <w:tcBorders>
              <w:top w:val="single" w:sz="12" w:space="0" w:color="800000"/>
              <w:bottom w:val="nil"/>
            </w:tcBorders>
          </w:tcPr>
          <w:p w:rsidR="00000000" w:rsidRDefault="00FC5A42">
            <w:pPr>
              <w:tabs>
                <w:tab w:val="left" w:pos="504"/>
                <w:tab w:val="left" w:pos="864"/>
                <w:tab w:val="left" w:pos="1224"/>
              </w:tabs>
              <w:suppressAutoHyphens/>
              <w:spacing w:before="120" w:after="60"/>
              <w:jc w:val="right"/>
              <w:rPr>
                <w:rFonts w:ascii="Arial" w:hAnsi="Arial" w:cs="Arial"/>
                <w:b/>
                <w:bCs/>
                <w:noProof/>
                <w:spacing w:val="-2"/>
                <w:sz w:val="18"/>
              </w:rPr>
            </w:pPr>
            <w:r>
              <w:rPr>
                <w:rFonts w:ascii="Arial" w:hAnsi="Arial" w:cs="Arial"/>
                <w:b/>
                <w:bCs/>
                <w:noProof/>
                <w:spacing w:val="-2"/>
                <w:sz w:val="18"/>
              </w:rPr>
              <w:t>4</w:t>
            </w:r>
          </w:p>
        </w:tc>
        <w:tc>
          <w:tcPr>
            <w:tcW w:w="519" w:type="dxa"/>
            <w:tcBorders>
              <w:top w:val="single" w:sz="12" w:space="0" w:color="800000"/>
              <w:bottom w:val="nil"/>
            </w:tcBorders>
          </w:tcPr>
          <w:p w:rsidR="00000000" w:rsidRDefault="00FC5A42">
            <w:pPr>
              <w:tabs>
                <w:tab w:val="left" w:pos="504"/>
                <w:tab w:val="left" w:pos="864"/>
                <w:tab w:val="left" w:pos="1224"/>
              </w:tabs>
              <w:suppressAutoHyphens/>
              <w:spacing w:before="120" w:after="60"/>
              <w:jc w:val="right"/>
              <w:rPr>
                <w:rFonts w:ascii="Arial" w:hAnsi="Arial" w:cs="Arial"/>
                <w:b/>
                <w:bCs/>
                <w:noProof/>
                <w:spacing w:val="-2"/>
                <w:sz w:val="18"/>
              </w:rPr>
            </w:pPr>
            <w:r>
              <w:rPr>
                <w:rFonts w:ascii="Arial" w:hAnsi="Arial" w:cs="Arial"/>
                <w:b/>
                <w:bCs/>
                <w:noProof/>
                <w:spacing w:val="-2"/>
                <w:sz w:val="18"/>
              </w:rPr>
              <w:t>3</w:t>
            </w:r>
          </w:p>
        </w:tc>
        <w:tc>
          <w:tcPr>
            <w:tcW w:w="519" w:type="dxa"/>
            <w:tcBorders>
              <w:top w:val="single" w:sz="12" w:space="0" w:color="800000"/>
              <w:bottom w:val="nil"/>
            </w:tcBorders>
          </w:tcPr>
          <w:p w:rsidR="00000000" w:rsidRDefault="00FC5A42">
            <w:pPr>
              <w:tabs>
                <w:tab w:val="left" w:pos="504"/>
                <w:tab w:val="left" w:pos="864"/>
                <w:tab w:val="left" w:pos="1224"/>
              </w:tabs>
              <w:suppressAutoHyphens/>
              <w:spacing w:before="120" w:after="60"/>
              <w:jc w:val="right"/>
              <w:rPr>
                <w:rFonts w:ascii="Arial" w:hAnsi="Arial" w:cs="Arial"/>
                <w:b/>
                <w:bCs/>
                <w:noProof/>
                <w:spacing w:val="-2"/>
                <w:sz w:val="18"/>
              </w:rPr>
            </w:pPr>
            <w:r>
              <w:rPr>
                <w:rFonts w:ascii="Arial" w:hAnsi="Arial" w:cs="Arial"/>
                <w:b/>
                <w:bCs/>
                <w:noProof/>
                <w:spacing w:val="-2"/>
                <w:sz w:val="18"/>
              </w:rPr>
              <w:t>2</w:t>
            </w:r>
          </w:p>
        </w:tc>
        <w:tc>
          <w:tcPr>
            <w:tcW w:w="519" w:type="dxa"/>
            <w:tcBorders>
              <w:top w:val="single" w:sz="12" w:space="0" w:color="800000"/>
              <w:bottom w:val="nil"/>
            </w:tcBorders>
          </w:tcPr>
          <w:p w:rsidR="00000000" w:rsidRDefault="00FC5A42">
            <w:pPr>
              <w:tabs>
                <w:tab w:val="left" w:pos="504"/>
                <w:tab w:val="left" w:pos="864"/>
                <w:tab w:val="left" w:pos="1224"/>
              </w:tabs>
              <w:suppressAutoHyphens/>
              <w:spacing w:before="120" w:after="60"/>
              <w:jc w:val="right"/>
              <w:rPr>
                <w:rFonts w:ascii="Arial" w:hAnsi="Arial" w:cs="Arial"/>
                <w:b/>
                <w:bCs/>
                <w:noProof/>
                <w:spacing w:val="-2"/>
                <w:sz w:val="18"/>
              </w:rPr>
            </w:pPr>
            <w:r>
              <w:rPr>
                <w:rFonts w:ascii="Arial" w:hAnsi="Arial" w:cs="Arial"/>
                <w:b/>
                <w:bCs/>
                <w:noProof/>
                <w:spacing w:val="-2"/>
                <w:sz w:val="18"/>
              </w:rPr>
              <w:t>1</w:t>
            </w:r>
          </w:p>
        </w:tc>
      </w:tr>
      <w:tr w:rsidR="00000000">
        <w:tblPrEx>
          <w:tblCellMar>
            <w:top w:w="0" w:type="dxa"/>
            <w:bottom w:w="0" w:type="dxa"/>
          </w:tblCellMar>
        </w:tblPrEx>
        <w:trPr>
          <w:jc w:val="center"/>
        </w:trPr>
        <w:tc>
          <w:tcPr>
            <w:tcW w:w="1906" w:type="dxa"/>
            <w:tcBorders>
              <w:top w:val="single" w:sz="6" w:space="0" w:color="800000"/>
              <w:bottom w:val="nil"/>
            </w:tcBorders>
          </w:tcPr>
          <w:p w:rsidR="00000000" w:rsidRDefault="00FC5A42">
            <w:pPr>
              <w:tabs>
                <w:tab w:val="left" w:pos="504"/>
                <w:tab w:val="left" w:pos="864"/>
                <w:tab w:val="left" w:pos="1224"/>
              </w:tabs>
              <w:suppressAutoHyphens/>
              <w:spacing w:before="120" w:after="60"/>
              <w:jc w:val="both"/>
              <w:rPr>
                <w:rFonts w:ascii="Arial" w:hAnsi="Arial" w:cs="Arial"/>
                <w:i/>
                <w:noProof/>
                <w:spacing w:val="-2"/>
                <w:sz w:val="18"/>
              </w:rPr>
            </w:pPr>
            <w:r>
              <w:rPr>
                <w:rFonts w:ascii="Arial" w:hAnsi="Arial" w:cs="Arial"/>
                <w:i/>
                <w:noProof/>
                <w:spacing w:val="-2"/>
                <w:sz w:val="18"/>
              </w:rPr>
              <w:t>Quantity demanded</w:t>
            </w:r>
          </w:p>
        </w:tc>
        <w:tc>
          <w:tcPr>
            <w:tcW w:w="519" w:type="dxa"/>
            <w:tcBorders>
              <w:top w:val="single" w:sz="6" w:space="0" w:color="800000"/>
              <w:bottom w:val="nil"/>
            </w:tcBorders>
          </w:tcPr>
          <w:p w:rsidR="00000000" w:rsidRDefault="00FC5A42">
            <w:pPr>
              <w:tabs>
                <w:tab w:val="left" w:pos="504"/>
                <w:tab w:val="left" w:pos="864"/>
                <w:tab w:val="left" w:pos="1224"/>
              </w:tabs>
              <w:suppressAutoHyphens/>
              <w:spacing w:before="120" w:after="60"/>
              <w:jc w:val="right"/>
              <w:rPr>
                <w:rFonts w:ascii="Arial" w:hAnsi="Arial" w:cs="Arial"/>
                <w:noProof/>
                <w:spacing w:val="-2"/>
                <w:sz w:val="18"/>
              </w:rPr>
            </w:pPr>
            <w:r>
              <w:rPr>
                <w:rFonts w:ascii="Arial" w:hAnsi="Arial" w:cs="Arial"/>
                <w:noProof/>
                <w:spacing w:val="-2"/>
                <w:sz w:val="18"/>
              </w:rPr>
              <w:t>6</w:t>
            </w:r>
          </w:p>
        </w:tc>
        <w:tc>
          <w:tcPr>
            <w:tcW w:w="519" w:type="dxa"/>
            <w:tcBorders>
              <w:top w:val="single" w:sz="6" w:space="0" w:color="800000"/>
              <w:bottom w:val="nil"/>
            </w:tcBorders>
          </w:tcPr>
          <w:p w:rsidR="00000000" w:rsidRDefault="00FC5A42">
            <w:pPr>
              <w:tabs>
                <w:tab w:val="left" w:pos="504"/>
                <w:tab w:val="left" w:pos="864"/>
                <w:tab w:val="left" w:pos="1224"/>
              </w:tabs>
              <w:suppressAutoHyphens/>
              <w:spacing w:before="120" w:after="60"/>
              <w:jc w:val="right"/>
              <w:rPr>
                <w:rFonts w:ascii="Arial" w:hAnsi="Arial" w:cs="Arial"/>
                <w:noProof/>
                <w:spacing w:val="-2"/>
                <w:sz w:val="18"/>
              </w:rPr>
            </w:pPr>
            <w:r>
              <w:rPr>
                <w:rFonts w:ascii="Arial" w:hAnsi="Arial" w:cs="Arial"/>
                <w:noProof/>
                <w:spacing w:val="-2"/>
                <w:sz w:val="18"/>
              </w:rPr>
              <w:t>8</w:t>
            </w:r>
          </w:p>
        </w:tc>
        <w:tc>
          <w:tcPr>
            <w:tcW w:w="519" w:type="dxa"/>
            <w:tcBorders>
              <w:top w:val="single" w:sz="6" w:space="0" w:color="800000"/>
              <w:bottom w:val="nil"/>
            </w:tcBorders>
          </w:tcPr>
          <w:p w:rsidR="00000000" w:rsidRDefault="00FC5A42">
            <w:pPr>
              <w:tabs>
                <w:tab w:val="left" w:pos="504"/>
                <w:tab w:val="left" w:pos="864"/>
                <w:tab w:val="left" w:pos="1224"/>
              </w:tabs>
              <w:suppressAutoHyphens/>
              <w:spacing w:before="120" w:after="60"/>
              <w:jc w:val="right"/>
              <w:rPr>
                <w:rFonts w:ascii="Arial" w:hAnsi="Arial" w:cs="Arial"/>
                <w:noProof/>
                <w:spacing w:val="-2"/>
                <w:sz w:val="18"/>
              </w:rPr>
            </w:pPr>
            <w:r>
              <w:rPr>
                <w:rFonts w:ascii="Arial" w:hAnsi="Arial" w:cs="Arial"/>
                <w:noProof/>
                <w:spacing w:val="-2"/>
                <w:sz w:val="18"/>
              </w:rPr>
              <w:t>10</w:t>
            </w:r>
          </w:p>
        </w:tc>
        <w:tc>
          <w:tcPr>
            <w:tcW w:w="519" w:type="dxa"/>
            <w:tcBorders>
              <w:top w:val="single" w:sz="6" w:space="0" w:color="800000"/>
              <w:bottom w:val="nil"/>
            </w:tcBorders>
          </w:tcPr>
          <w:p w:rsidR="00000000" w:rsidRDefault="00FC5A42">
            <w:pPr>
              <w:tabs>
                <w:tab w:val="left" w:pos="504"/>
                <w:tab w:val="left" w:pos="864"/>
                <w:tab w:val="left" w:pos="1224"/>
              </w:tabs>
              <w:suppressAutoHyphens/>
              <w:spacing w:before="120" w:after="60"/>
              <w:jc w:val="right"/>
              <w:rPr>
                <w:rFonts w:ascii="Arial" w:hAnsi="Arial" w:cs="Arial"/>
                <w:noProof/>
                <w:spacing w:val="-2"/>
                <w:sz w:val="18"/>
              </w:rPr>
            </w:pPr>
            <w:r>
              <w:rPr>
                <w:rFonts w:ascii="Arial" w:hAnsi="Arial" w:cs="Arial"/>
                <w:noProof/>
                <w:spacing w:val="-2"/>
                <w:sz w:val="18"/>
              </w:rPr>
              <w:t>12</w:t>
            </w:r>
          </w:p>
        </w:tc>
        <w:tc>
          <w:tcPr>
            <w:tcW w:w="519" w:type="dxa"/>
            <w:tcBorders>
              <w:top w:val="single" w:sz="6" w:space="0" w:color="800000"/>
              <w:bottom w:val="nil"/>
            </w:tcBorders>
          </w:tcPr>
          <w:p w:rsidR="00000000" w:rsidRDefault="00FC5A42">
            <w:pPr>
              <w:tabs>
                <w:tab w:val="left" w:pos="504"/>
                <w:tab w:val="left" w:pos="864"/>
                <w:tab w:val="left" w:pos="1224"/>
              </w:tabs>
              <w:suppressAutoHyphens/>
              <w:spacing w:before="120" w:after="60"/>
              <w:jc w:val="right"/>
              <w:rPr>
                <w:rFonts w:ascii="Arial" w:hAnsi="Arial" w:cs="Arial"/>
                <w:noProof/>
                <w:spacing w:val="-2"/>
                <w:sz w:val="18"/>
              </w:rPr>
            </w:pPr>
            <w:r>
              <w:rPr>
                <w:rFonts w:ascii="Arial" w:hAnsi="Arial" w:cs="Arial"/>
                <w:noProof/>
                <w:spacing w:val="-2"/>
                <w:sz w:val="18"/>
              </w:rPr>
              <w:t>14</w:t>
            </w:r>
          </w:p>
        </w:tc>
        <w:tc>
          <w:tcPr>
            <w:tcW w:w="519" w:type="dxa"/>
            <w:tcBorders>
              <w:top w:val="single" w:sz="6" w:space="0" w:color="800000"/>
              <w:bottom w:val="nil"/>
            </w:tcBorders>
          </w:tcPr>
          <w:p w:rsidR="00000000" w:rsidRDefault="00FC5A42">
            <w:pPr>
              <w:tabs>
                <w:tab w:val="left" w:pos="504"/>
                <w:tab w:val="left" w:pos="864"/>
                <w:tab w:val="left" w:pos="1224"/>
              </w:tabs>
              <w:suppressAutoHyphens/>
              <w:spacing w:before="120" w:after="60"/>
              <w:jc w:val="right"/>
              <w:rPr>
                <w:rFonts w:ascii="Arial" w:hAnsi="Arial" w:cs="Arial"/>
                <w:noProof/>
                <w:spacing w:val="-2"/>
                <w:sz w:val="18"/>
              </w:rPr>
            </w:pPr>
            <w:r>
              <w:rPr>
                <w:rFonts w:ascii="Arial" w:hAnsi="Arial" w:cs="Arial"/>
                <w:noProof/>
                <w:spacing w:val="-2"/>
                <w:sz w:val="18"/>
              </w:rPr>
              <w:t>16</w:t>
            </w:r>
          </w:p>
        </w:tc>
        <w:tc>
          <w:tcPr>
            <w:tcW w:w="519" w:type="dxa"/>
            <w:tcBorders>
              <w:top w:val="single" w:sz="6" w:space="0" w:color="800000"/>
              <w:bottom w:val="nil"/>
            </w:tcBorders>
          </w:tcPr>
          <w:p w:rsidR="00000000" w:rsidRDefault="00FC5A42">
            <w:pPr>
              <w:tabs>
                <w:tab w:val="left" w:pos="504"/>
                <w:tab w:val="left" w:pos="864"/>
                <w:tab w:val="left" w:pos="1224"/>
              </w:tabs>
              <w:suppressAutoHyphens/>
              <w:spacing w:before="120" w:after="60"/>
              <w:jc w:val="right"/>
              <w:rPr>
                <w:rFonts w:ascii="Arial" w:hAnsi="Arial" w:cs="Arial"/>
                <w:noProof/>
                <w:spacing w:val="-2"/>
                <w:sz w:val="18"/>
              </w:rPr>
            </w:pPr>
            <w:r>
              <w:rPr>
                <w:rFonts w:ascii="Arial" w:hAnsi="Arial" w:cs="Arial"/>
                <w:noProof/>
                <w:spacing w:val="-2"/>
                <w:sz w:val="18"/>
              </w:rPr>
              <w:t>18</w:t>
            </w:r>
          </w:p>
        </w:tc>
        <w:tc>
          <w:tcPr>
            <w:tcW w:w="519" w:type="dxa"/>
            <w:tcBorders>
              <w:top w:val="single" w:sz="6" w:space="0" w:color="800000"/>
              <w:bottom w:val="nil"/>
            </w:tcBorders>
          </w:tcPr>
          <w:p w:rsidR="00000000" w:rsidRDefault="00FC5A42">
            <w:pPr>
              <w:tabs>
                <w:tab w:val="left" w:pos="504"/>
                <w:tab w:val="left" w:pos="864"/>
                <w:tab w:val="left" w:pos="1224"/>
              </w:tabs>
              <w:suppressAutoHyphens/>
              <w:spacing w:before="120" w:after="60"/>
              <w:jc w:val="right"/>
              <w:rPr>
                <w:rFonts w:ascii="Arial" w:hAnsi="Arial" w:cs="Arial"/>
                <w:noProof/>
                <w:spacing w:val="-2"/>
                <w:sz w:val="18"/>
              </w:rPr>
            </w:pPr>
            <w:r>
              <w:rPr>
                <w:rFonts w:ascii="Arial" w:hAnsi="Arial" w:cs="Arial"/>
                <w:noProof/>
                <w:spacing w:val="-2"/>
                <w:sz w:val="18"/>
              </w:rPr>
              <w:t>20</w:t>
            </w:r>
          </w:p>
        </w:tc>
      </w:tr>
      <w:tr w:rsidR="00000000">
        <w:tblPrEx>
          <w:tblCellMar>
            <w:top w:w="0" w:type="dxa"/>
            <w:bottom w:w="0" w:type="dxa"/>
          </w:tblCellMar>
        </w:tblPrEx>
        <w:trPr>
          <w:jc w:val="center"/>
        </w:trPr>
        <w:tc>
          <w:tcPr>
            <w:tcW w:w="1906" w:type="dxa"/>
            <w:tcBorders>
              <w:top w:val="nil"/>
              <w:bottom w:val="single" w:sz="12" w:space="0" w:color="800000"/>
            </w:tcBorders>
          </w:tcPr>
          <w:p w:rsidR="00000000" w:rsidRDefault="00FC5A42">
            <w:pPr>
              <w:tabs>
                <w:tab w:val="left" w:pos="504"/>
                <w:tab w:val="left" w:pos="864"/>
                <w:tab w:val="left" w:pos="1224"/>
              </w:tabs>
              <w:suppressAutoHyphens/>
              <w:spacing w:before="120" w:after="60"/>
              <w:jc w:val="both"/>
              <w:rPr>
                <w:rFonts w:ascii="Arial" w:hAnsi="Arial" w:cs="Arial"/>
                <w:i/>
                <w:noProof/>
                <w:spacing w:val="-2"/>
                <w:sz w:val="18"/>
              </w:rPr>
            </w:pPr>
            <w:r>
              <w:rPr>
                <w:rFonts w:ascii="Arial" w:hAnsi="Arial" w:cs="Arial"/>
                <w:i/>
                <w:noProof/>
                <w:spacing w:val="-2"/>
                <w:sz w:val="18"/>
              </w:rPr>
              <w:t>Quantity supplied</w:t>
            </w:r>
          </w:p>
        </w:tc>
        <w:tc>
          <w:tcPr>
            <w:tcW w:w="519" w:type="dxa"/>
            <w:tcBorders>
              <w:top w:val="nil"/>
              <w:bottom w:val="single" w:sz="12" w:space="0" w:color="800000"/>
            </w:tcBorders>
          </w:tcPr>
          <w:p w:rsidR="00000000" w:rsidRDefault="00FC5A42">
            <w:pPr>
              <w:tabs>
                <w:tab w:val="left" w:pos="504"/>
                <w:tab w:val="left" w:pos="864"/>
                <w:tab w:val="left" w:pos="1224"/>
              </w:tabs>
              <w:suppressAutoHyphens/>
              <w:spacing w:before="120" w:after="60"/>
              <w:jc w:val="right"/>
              <w:rPr>
                <w:rFonts w:ascii="Arial" w:hAnsi="Arial" w:cs="Arial"/>
                <w:noProof/>
                <w:spacing w:val="-2"/>
                <w:sz w:val="18"/>
              </w:rPr>
            </w:pPr>
            <w:r>
              <w:rPr>
                <w:rFonts w:ascii="Arial" w:hAnsi="Arial" w:cs="Arial"/>
                <w:noProof/>
                <w:spacing w:val="-2"/>
                <w:sz w:val="18"/>
              </w:rPr>
              <w:t>18</w:t>
            </w:r>
          </w:p>
        </w:tc>
        <w:tc>
          <w:tcPr>
            <w:tcW w:w="519" w:type="dxa"/>
            <w:tcBorders>
              <w:top w:val="nil"/>
              <w:bottom w:val="single" w:sz="12" w:space="0" w:color="800000"/>
            </w:tcBorders>
          </w:tcPr>
          <w:p w:rsidR="00000000" w:rsidRDefault="00FC5A42">
            <w:pPr>
              <w:tabs>
                <w:tab w:val="left" w:pos="504"/>
                <w:tab w:val="left" w:pos="864"/>
                <w:tab w:val="left" w:pos="1224"/>
              </w:tabs>
              <w:suppressAutoHyphens/>
              <w:spacing w:before="120" w:after="60"/>
              <w:jc w:val="right"/>
              <w:rPr>
                <w:rFonts w:ascii="Arial" w:hAnsi="Arial" w:cs="Arial"/>
                <w:noProof/>
                <w:spacing w:val="-2"/>
                <w:sz w:val="18"/>
              </w:rPr>
            </w:pPr>
            <w:r>
              <w:rPr>
                <w:rFonts w:ascii="Arial" w:hAnsi="Arial" w:cs="Arial"/>
                <w:noProof/>
                <w:spacing w:val="-2"/>
                <w:sz w:val="18"/>
              </w:rPr>
              <w:t>16</w:t>
            </w:r>
          </w:p>
        </w:tc>
        <w:tc>
          <w:tcPr>
            <w:tcW w:w="519" w:type="dxa"/>
            <w:tcBorders>
              <w:top w:val="nil"/>
              <w:bottom w:val="single" w:sz="12" w:space="0" w:color="800000"/>
            </w:tcBorders>
          </w:tcPr>
          <w:p w:rsidR="00000000" w:rsidRDefault="00FC5A42">
            <w:pPr>
              <w:tabs>
                <w:tab w:val="left" w:pos="504"/>
                <w:tab w:val="left" w:pos="864"/>
                <w:tab w:val="left" w:pos="1224"/>
              </w:tabs>
              <w:suppressAutoHyphens/>
              <w:spacing w:before="120" w:after="60"/>
              <w:jc w:val="right"/>
              <w:rPr>
                <w:rFonts w:ascii="Arial" w:hAnsi="Arial" w:cs="Arial"/>
                <w:noProof/>
                <w:spacing w:val="-2"/>
                <w:sz w:val="18"/>
              </w:rPr>
            </w:pPr>
            <w:r>
              <w:rPr>
                <w:rFonts w:ascii="Arial" w:hAnsi="Arial" w:cs="Arial"/>
                <w:noProof/>
                <w:spacing w:val="-2"/>
                <w:sz w:val="18"/>
              </w:rPr>
              <w:t>14</w:t>
            </w:r>
          </w:p>
        </w:tc>
        <w:tc>
          <w:tcPr>
            <w:tcW w:w="519" w:type="dxa"/>
            <w:tcBorders>
              <w:top w:val="nil"/>
              <w:bottom w:val="single" w:sz="12" w:space="0" w:color="800000"/>
            </w:tcBorders>
          </w:tcPr>
          <w:p w:rsidR="00000000" w:rsidRDefault="00FC5A42">
            <w:pPr>
              <w:tabs>
                <w:tab w:val="left" w:pos="504"/>
                <w:tab w:val="left" w:pos="864"/>
                <w:tab w:val="left" w:pos="1224"/>
              </w:tabs>
              <w:suppressAutoHyphens/>
              <w:spacing w:before="120" w:after="60"/>
              <w:jc w:val="right"/>
              <w:rPr>
                <w:rFonts w:ascii="Arial" w:hAnsi="Arial" w:cs="Arial"/>
                <w:noProof/>
                <w:spacing w:val="-2"/>
                <w:sz w:val="18"/>
              </w:rPr>
            </w:pPr>
            <w:r>
              <w:rPr>
                <w:rFonts w:ascii="Arial" w:hAnsi="Arial" w:cs="Arial"/>
                <w:noProof/>
                <w:spacing w:val="-2"/>
                <w:sz w:val="18"/>
              </w:rPr>
              <w:t>12</w:t>
            </w:r>
          </w:p>
        </w:tc>
        <w:tc>
          <w:tcPr>
            <w:tcW w:w="519" w:type="dxa"/>
            <w:tcBorders>
              <w:top w:val="nil"/>
              <w:bottom w:val="single" w:sz="12" w:space="0" w:color="800000"/>
            </w:tcBorders>
          </w:tcPr>
          <w:p w:rsidR="00000000" w:rsidRDefault="00FC5A42">
            <w:pPr>
              <w:tabs>
                <w:tab w:val="left" w:pos="504"/>
                <w:tab w:val="left" w:pos="864"/>
                <w:tab w:val="left" w:pos="1224"/>
              </w:tabs>
              <w:suppressAutoHyphens/>
              <w:spacing w:before="120" w:after="60"/>
              <w:jc w:val="right"/>
              <w:rPr>
                <w:rFonts w:ascii="Arial" w:hAnsi="Arial" w:cs="Arial"/>
                <w:noProof/>
                <w:spacing w:val="-2"/>
                <w:sz w:val="18"/>
              </w:rPr>
            </w:pPr>
            <w:r>
              <w:rPr>
                <w:rFonts w:ascii="Arial" w:hAnsi="Arial" w:cs="Arial"/>
                <w:noProof/>
                <w:spacing w:val="-2"/>
                <w:sz w:val="18"/>
              </w:rPr>
              <w:t>10</w:t>
            </w:r>
          </w:p>
        </w:tc>
        <w:tc>
          <w:tcPr>
            <w:tcW w:w="519" w:type="dxa"/>
            <w:tcBorders>
              <w:top w:val="nil"/>
              <w:bottom w:val="single" w:sz="12" w:space="0" w:color="800000"/>
            </w:tcBorders>
          </w:tcPr>
          <w:p w:rsidR="00000000" w:rsidRDefault="00FC5A42">
            <w:pPr>
              <w:tabs>
                <w:tab w:val="left" w:pos="504"/>
                <w:tab w:val="left" w:pos="864"/>
                <w:tab w:val="left" w:pos="1224"/>
              </w:tabs>
              <w:suppressAutoHyphens/>
              <w:spacing w:before="120" w:after="60"/>
              <w:jc w:val="right"/>
              <w:rPr>
                <w:rFonts w:ascii="Arial" w:hAnsi="Arial" w:cs="Arial"/>
                <w:noProof/>
                <w:spacing w:val="-2"/>
                <w:sz w:val="18"/>
              </w:rPr>
            </w:pPr>
            <w:r>
              <w:rPr>
                <w:rFonts w:ascii="Arial" w:hAnsi="Arial" w:cs="Arial"/>
                <w:noProof/>
                <w:spacing w:val="-2"/>
                <w:sz w:val="18"/>
              </w:rPr>
              <w:t>8</w:t>
            </w:r>
          </w:p>
        </w:tc>
        <w:tc>
          <w:tcPr>
            <w:tcW w:w="519" w:type="dxa"/>
            <w:tcBorders>
              <w:top w:val="nil"/>
              <w:bottom w:val="single" w:sz="12" w:space="0" w:color="800000"/>
            </w:tcBorders>
          </w:tcPr>
          <w:p w:rsidR="00000000" w:rsidRDefault="00FC5A42">
            <w:pPr>
              <w:tabs>
                <w:tab w:val="left" w:pos="504"/>
                <w:tab w:val="left" w:pos="864"/>
                <w:tab w:val="left" w:pos="1224"/>
              </w:tabs>
              <w:suppressAutoHyphens/>
              <w:spacing w:before="120" w:after="60"/>
              <w:jc w:val="right"/>
              <w:rPr>
                <w:rFonts w:ascii="Arial" w:hAnsi="Arial" w:cs="Arial"/>
                <w:noProof/>
                <w:spacing w:val="-2"/>
                <w:sz w:val="18"/>
              </w:rPr>
            </w:pPr>
            <w:r>
              <w:rPr>
                <w:rFonts w:ascii="Arial" w:hAnsi="Arial" w:cs="Arial"/>
                <w:noProof/>
                <w:spacing w:val="-2"/>
                <w:sz w:val="18"/>
              </w:rPr>
              <w:t>6</w:t>
            </w:r>
          </w:p>
        </w:tc>
        <w:tc>
          <w:tcPr>
            <w:tcW w:w="519" w:type="dxa"/>
            <w:tcBorders>
              <w:top w:val="nil"/>
              <w:bottom w:val="single" w:sz="12" w:space="0" w:color="800000"/>
            </w:tcBorders>
          </w:tcPr>
          <w:p w:rsidR="00000000" w:rsidRDefault="00FC5A42">
            <w:pPr>
              <w:tabs>
                <w:tab w:val="left" w:pos="504"/>
                <w:tab w:val="left" w:pos="864"/>
                <w:tab w:val="left" w:pos="1224"/>
              </w:tabs>
              <w:suppressAutoHyphens/>
              <w:spacing w:before="120" w:after="60"/>
              <w:jc w:val="right"/>
              <w:rPr>
                <w:rFonts w:ascii="Arial" w:hAnsi="Arial" w:cs="Arial"/>
                <w:noProof/>
                <w:spacing w:val="-2"/>
                <w:sz w:val="18"/>
              </w:rPr>
            </w:pPr>
            <w:r>
              <w:rPr>
                <w:rFonts w:ascii="Arial" w:hAnsi="Arial" w:cs="Arial"/>
                <w:noProof/>
                <w:spacing w:val="-2"/>
                <w:sz w:val="18"/>
              </w:rPr>
              <w:t>4</w:t>
            </w:r>
          </w:p>
        </w:tc>
      </w:tr>
    </w:tbl>
    <w:p w:rsidR="00000000" w:rsidRDefault="00FC5A42">
      <w:pPr>
        <w:tabs>
          <w:tab w:val="left" w:pos="504"/>
          <w:tab w:val="left" w:pos="864"/>
          <w:tab w:val="left" w:pos="1224"/>
        </w:tabs>
        <w:suppressAutoHyphens/>
        <w:ind w:left="1224" w:hanging="1224"/>
        <w:jc w:val="both"/>
        <w:rPr>
          <w:i/>
          <w:noProof/>
          <w:spacing w:val="-2"/>
          <w:sz w:val="20"/>
        </w:rPr>
      </w:pPr>
    </w:p>
    <w:p w:rsidR="00000000" w:rsidRDefault="00FC5A42">
      <w:pPr>
        <w:tabs>
          <w:tab w:val="left" w:pos="504"/>
          <w:tab w:val="left" w:pos="864"/>
          <w:tab w:val="left" w:pos="1224"/>
        </w:tabs>
        <w:suppressAutoHyphens/>
        <w:ind w:left="864" w:hanging="864"/>
        <w:jc w:val="both"/>
        <w:rPr>
          <w:i/>
          <w:noProof/>
          <w:spacing w:val="-2"/>
        </w:rPr>
      </w:pPr>
      <w:r>
        <w:rPr>
          <w:i/>
          <w:noProof/>
          <w:spacing w:val="-2"/>
        </w:rPr>
        <w:tab/>
        <w:t>(a)</w:t>
      </w:r>
      <w:r>
        <w:rPr>
          <w:i/>
          <w:noProof/>
          <w:spacing w:val="-2"/>
        </w:rPr>
        <w:tab/>
        <w:t>What are the equilibrium price and quantity?</w:t>
      </w:r>
    </w:p>
    <w:p w:rsidR="00000000" w:rsidRDefault="00FC5A42">
      <w:pPr>
        <w:tabs>
          <w:tab w:val="left" w:pos="504"/>
          <w:tab w:val="left" w:pos="864"/>
          <w:tab w:val="left" w:pos="1224"/>
        </w:tabs>
        <w:suppressAutoHyphens/>
        <w:ind w:left="864" w:hanging="864"/>
        <w:jc w:val="both"/>
        <w:rPr>
          <w:i/>
          <w:noProof/>
          <w:spacing w:val="-2"/>
        </w:rPr>
      </w:pPr>
      <w:r>
        <w:rPr>
          <w:i/>
          <w:noProof/>
          <w:spacing w:val="-2"/>
        </w:rPr>
        <w:tab/>
        <w:t>(b)</w:t>
      </w:r>
      <w:r>
        <w:rPr>
          <w:i/>
          <w:noProof/>
          <w:spacing w:val="-2"/>
        </w:rPr>
        <w:tab/>
        <w:t>Assume that changes in fashion cause the demand for t</w:t>
      </w:r>
      <w:r>
        <w:rPr>
          <w:i/>
          <w:noProof/>
          <w:spacing w:val="-2"/>
        </w:rPr>
        <w:noBreakHyphen/>
        <w:t>shirts to rise by 4 million at each price. What will be the new equilibrium price and quantity? Has equilibrium quantity risen as much as the</w:t>
      </w:r>
      <w:r>
        <w:rPr>
          <w:i/>
          <w:noProof/>
          <w:spacing w:val="-2"/>
        </w:rPr>
        <w:t xml:space="preserve"> rise in demand? Explain why or why not.</w:t>
      </w:r>
    </w:p>
    <w:p w:rsidR="00000000" w:rsidRDefault="00FC5A42">
      <w:pPr>
        <w:pStyle w:val="BodyTextIndent"/>
        <w:tabs>
          <w:tab w:val="clear" w:pos="-360"/>
          <w:tab w:val="clear" w:pos="0"/>
          <w:tab w:val="clear" w:pos="1584"/>
          <w:tab w:val="clear" w:pos="1944"/>
          <w:tab w:val="clear" w:pos="2304"/>
          <w:tab w:val="clear" w:pos="2664"/>
          <w:tab w:val="clear" w:pos="3024"/>
          <w:tab w:val="clear" w:pos="3384"/>
          <w:tab w:val="clear" w:pos="3744"/>
          <w:tab w:val="clear" w:pos="4104"/>
          <w:tab w:val="clear" w:pos="4464"/>
          <w:tab w:val="clear" w:pos="4824"/>
          <w:tab w:val="clear" w:pos="5184"/>
          <w:tab w:val="clear" w:pos="5544"/>
          <w:tab w:val="clear" w:pos="5904"/>
          <w:tab w:val="clear" w:pos="6264"/>
          <w:tab w:val="clear" w:pos="6624"/>
          <w:tab w:val="clear" w:pos="6984"/>
          <w:tab w:val="clear" w:pos="7344"/>
          <w:tab w:val="clear" w:pos="7704"/>
          <w:tab w:val="clear" w:pos="8064"/>
          <w:tab w:val="clear" w:pos="8424"/>
          <w:tab w:val="clear" w:pos="8784"/>
          <w:tab w:val="clear" w:pos="9144"/>
          <w:tab w:val="clear" w:pos="9504"/>
        </w:tabs>
        <w:rPr>
          <w:noProof/>
        </w:rPr>
      </w:pPr>
      <w:r>
        <w:rPr>
          <w:noProof/>
        </w:rPr>
        <w:tab/>
        <w:t>(c)</w:t>
      </w:r>
      <w:r>
        <w:rPr>
          <w:noProof/>
        </w:rPr>
        <w:tab/>
        <w:t>Now plot the data in the table and mark the equilibrium. Also plot the new data corresponding to (b).</w:t>
      </w:r>
    </w:p>
    <w:p w:rsidR="00AF0E7E" w:rsidRDefault="00AF0E7E">
      <w:pPr>
        <w:tabs>
          <w:tab w:val="left" w:pos="504"/>
          <w:tab w:val="left" w:pos="864"/>
          <w:tab w:val="left" w:pos="1224"/>
        </w:tabs>
        <w:suppressAutoHyphens/>
        <w:spacing w:after="72"/>
        <w:ind w:left="504" w:hanging="504"/>
        <w:jc w:val="both"/>
        <w:rPr>
          <w:i/>
          <w:noProof/>
          <w:spacing w:val="-2"/>
        </w:rPr>
      </w:pPr>
    </w:p>
    <w:p w:rsidR="00000000" w:rsidRDefault="00FC5A42">
      <w:pPr>
        <w:tabs>
          <w:tab w:val="left" w:pos="504"/>
          <w:tab w:val="left" w:pos="864"/>
          <w:tab w:val="left" w:pos="1224"/>
        </w:tabs>
        <w:suppressAutoHyphens/>
        <w:spacing w:after="72"/>
        <w:ind w:left="504" w:hanging="504"/>
        <w:jc w:val="both"/>
        <w:rPr>
          <w:noProof/>
          <w:spacing w:val="-2"/>
        </w:rPr>
      </w:pPr>
      <w:r>
        <w:rPr>
          <w:i/>
          <w:noProof/>
          <w:spacing w:val="-2"/>
        </w:rPr>
        <w:t>2.</w:t>
      </w:r>
      <w:r>
        <w:rPr>
          <w:i/>
          <w:noProof/>
          <w:spacing w:val="-2"/>
        </w:rPr>
        <w:tab/>
        <w:t>On separate demand and supply diagrams for bread, sketch the effects of the following: (a) a rise in the price of wheat; (b) a rise in the price of butter and margarine; (c) a rise in the price of rice, pasta and potatoes. In each c</w:t>
      </w:r>
      <w:r>
        <w:rPr>
          <w:i/>
          <w:noProof/>
          <w:spacing w:val="-2"/>
        </w:rPr>
        <w:t>ase, state your assumptions.</w:t>
      </w:r>
    </w:p>
    <w:p w:rsidR="00000000" w:rsidRDefault="00FC5A42">
      <w:pPr>
        <w:tabs>
          <w:tab w:val="left" w:pos="504"/>
          <w:tab w:val="left" w:pos="864"/>
          <w:tab w:val="left" w:pos="1224"/>
        </w:tabs>
        <w:suppressAutoHyphens/>
        <w:jc w:val="both"/>
        <w:rPr>
          <w:noProof/>
          <w:spacing w:val="-2"/>
        </w:rPr>
      </w:pPr>
    </w:p>
    <w:p w:rsidR="00000000" w:rsidRDefault="00FC5A42">
      <w:pPr>
        <w:tabs>
          <w:tab w:val="left" w:pos="504"/>
          <w:tab w:val="left" w:pos="864"/>
          <w:tab w:val="left" w:pos="1224"/>
        </w:tabs>
        <w:suppressAutoHyphens/>
        <w:spacing w:after="72"/>
        <w:ind w:left="504" w:hanging="504"/>
        <w:jc w:val="both"/>
        <w:rPr>
          <w:noProof/>
          <w:spacing w:val="-2"/>
        </w:rPr>
      </w:pPr>
      <w:r>
        <w:rPr>
          <w:i/>
          <w:noProof/>
          <w:spacing w:val="-2"/>
        </w:rPr>
        <w:t>3.</w:t>
      </w:r>
      <w:r>
        <w:rPr>
          <w:i/>
          <w:noProof/>
          <w:spacing w:val="-2"/>
        </w:rPr>
        <w:tab/>
        <w:t>For what reasons might the price of foreign holidays rise? In each case identify whether these are reasons affecting demand, or supply (or both).</w:t>
      </w:r>
    </w:p>
    <w:p w:rsidR="00000000" w:rsidRDefault="00FC5A42">
      <w:pPr>
        <w:tabs>
          <w:tab w:val="left" w:pos="504"/>
          <w:tab w:val="left" w:pos="864"/>
          <w:tab w:val="left" w:pos="1224"/>
        </w:tabs>
        <w:suppressAutoHyphens/>
        <w:jc w:val="both"/>
        <w:rPr>
          <w:noProof/>
          <w:spacing w:val="-2"/>
        </w:rPr>
      </w:pPr>
    </w:p>
    <w:p w:rsidR="00000000" w:rsidRDefault="00FC5A42">
      <w:pPr>
        <w:tabs>
          <w:tab w:val="left" w:pos="504"/>
          <w:tab w:val="left" w:pos="864"/>
          <w:tab w:val="left" w:pos="1224"/>
        </w:tabs>
        <w:suppressAutoHyphens/>
        <w:spacing w:line="360" w:lineRule="auto"/>
        <w:jc w:val="both"/>
        <w:rPr>
          <w:noProof/>
          <w:spacing w:val="-2"/>
        </w:rPr>
      </w:pPr>
      <w:r>
        <w:rPr>
          <w:i/>
          <w:noProof/>
          <w:spacing w:val="-2"/>
        </w:rPr>
        <w:t>6.</w:t>
      </w:r>
      <w:r>
        <w:rPr>
          <w:i/>
          <w:noProof/>
          <w:spacing w:val="-2"/>
        </w:rPr>
        <w:tab/>
        <w:t xml:space="preserve">Is there any truth in the saying </w:t>
      </w:r>
      <w:r>
        <w:rPr>
          <w:i/>
          <w:noProof/>
          <w:spacing w:val="-2"/>
        </w:rPr>
        <w:t>that the price of a good is a reflection of its quality?</w:t>
      </w:r>
    </w:p>
    <w:p w:rsidR="00000000" w:rsidRDefault="00FC5A42">
      <w:pPr>
        <w:tabs>
          <w:tab w:val="left" w:pos="504"/>
          <w:tab w:val="left" w:pos="864"/>
          <w:tab w:val="left" w:pos="1224"/>
        </w:tabs>
        <w:suppressAutoHyphens/>
        <w:ind w:left="504" w:hanging="504"/>
        <w:jc w:val="both"/>
        <w:rPr>
          <w:noProof/>
          <w:spacing w:val="-2"/>
        </w:rPr>
      </w:pPr>
    </w:p>
    <w:p w:rsidR="00000000" w:rsidRDefault="00FC5A42">
      <w:pPr>
        <w:tabs>
          <w:tab w:val="left" w:pos="504"/>
        </w:tabs>
        <w:spacing w:after="120"/>
        <w:rPr>
          <w:i/>
          <w:iCs/>
          <w:noProof/>
        </w:rPr>
      </w:pPr>
      <w:r>
        <w:rPr>
          <w:i/>
          <w:iCs/>
          <w:noProof/>
        </w:rPr>
        <w:t>7.</w:t>
      </w:r>
      <w:r>
        <w:rPr>
          <w:i/>
          <w:iCs/>
          <w:noProof/>
        </w:rPr>
        <w:tab/>
        <w:t>Assume that the (weekly) market demand and supply of tomatoes are given by the fol</w:t>
      </w:r>
      <w:r>
        <w:rPr>
          <w:i/>
          <w:iCs/>
          <w:noProof/>
        </w:rPr>
        <w:t>lowing figures:</w:t>
      </w:r>
    </w:p>
    <w:tbl>
      <w:tblPr>
        <w:tblW w:w="4670" w:type="pct"/>
        <w:tblInd w:w="648" w:type="dxa"/>
        <w:tblBorders>
          <w:left w:val="single" w:sz="4" w:space="0" w:color="auto"/>
          <w:right w:val="single" w:sz="4" w:space="0" w:color="auto"/>
        </w:tblBorders>
        <w:tblLook w:val="0000" w:firstRow="0" w:lastRow="0" w:firstColumn="0" w:lastColumn="0" w:noHBand="0" w:noVBand="0"/>
      </w:tblPr>
      <w:tblGrid>
        <w:gridCol w:w="2142"/>
        <w:gridCol w:w="976"/>
        <w:gridCol w:w="976"/>
        <w:gridCol w:w="976"/>
        <w:gridCol w:w="976"/>
        <w:gridCol w:w="976"/>
        <w:gridCol w:w="976"/>
        <w:gridCol w:w="970"/>
      </w:tblGrid>
      <w:tr w:rsidR="00000000">
        <w:tblPrEx>
          <w:tblCellMar>
            <w:top w:w="0" w:type="dxa"/>
            <w:bottom w:w="0" w:type="dxa"/>
          </w:tblCellMar>
        </w:tblPrEx>
        <w:tc>
          <w:tcPr>
            <w:tcW w:w="1195" w:type="pct"/>
            <w:tcBorders>
              <w:top w:val="single" w:sz="12" w:space="0" w:color="800000"/>
              <w:left w:val="nil"/>
              <w:bottom w:val="single" w:sz="6" w:space="0" w:color="800000"/>
              <w:right w:val="nil"/>
            </w:tcBorders>
          </w:tcPr>
          <w:p w:rsidR="00000000" w:rsidRDefault="00FC5A42">
            <w:pPr>
              <w:spacing w:before="120" w:after="120"/>
              <w:rPr>
                <w:rFonts w:ascii="Arial" w:hAnsi="Arial" w:cs="Arial"/>
                <w:b/>
                <w:bCs/>
                <w:i/>
                <w:iCs/>
                <w:noProof/>
                <w:sz w:val="18"/>
              </w:rPr>
            </w:pPr>
            <w:r>
              <w:rPr>
                <w:rFonts w:ascii="Arial" w:hAnsi="Arial" w:cs="Arial"/>
                <w:b/>
                <w:bCs/>
                <w:i/>
                <w:iCs/>
                <w:noProof/>
                <w:sz w:val="18"/>
              </w:rPr>
              <w:t>Price (£ per kilo)</w:t>
            </w:r>
          </w:p>
        </w:tc>
        <w:tc>
          <w:tcPr>
            <w:tcW w:w="544" w:type="pct"/>
            <w:tcBorders>
              <w:top w:val="single" w:sz="12" w:space="0" w:color="800000"/>
              <w:left w:val="nil"/>
              <w:bottom w:val="single" w:sz="6" w:space="0" w:color="800000"/>
              <w:right w:val="nil"/>
            </w:tcBorders>
          </w:tcPr>
          <w:p w:rsidR="00000000" w:rsidRDefault="00FC5A42">
            <w:pPr>
              <w:spacing w:before="120" w:after="120"/>
              <w:jc w:val="center"/>
              <w:rPr>
                <w:rFonts w:ascii="Arial" w:hAnsi="Arial" w:cs="Arial"/>
                <w:b/>
                <w:bCs/>
                <w:i/>
                <w:iCs/>
                <w:noProof/>
                <w:sz w:val="18"/>
              </w:rPr>
            </w:pPr>
            <w:r>
              <w:rPr>
                <w:rFonts w:ascii="Arial" w:hAnsi="Arial" w:cs="Arial"/>
                <w:b/>
                <w:bCs/>
                <w:i/>
                <w:iCs/>
                <w:noProof/>
                <w:sz w:val="18"/>
              </w:rPr>
              <w:t>4.00</w:t>
            </w:r>
          </w:p>
        </w:tc>
        <w:tc>
          <w:tcPr>
            <w:tcW w:w="544" w:type="pct"/>
            <w:tcBorders>
              <w:top w:val="single" w:sz="12" w:space="0" w:color="800000"/>
              <w:left w:val="nil"/>
              <w:bottom w:val="single" w:sz="6" w:space="0" w:color="800000"/>
              <w:right w:val="nil"/>
            </w:tcBorders>
          </w:tcPr>
          <w:p w:rsidR="00000000" w:rsidRDefault="00FC5A42">
            <w:pPr>
              <w:spacing w:before="120" w:after="120"/>
              <w:jc w:val="center"/>
              <w:rPr>
                <w:rFonts w:ascii="Arial" w:hAnsi="Arial" w:cs="Arial"/>
                <w:b/>
                <w:bCs/>
                <w:i/>
                <w:iCs/>
                <w:noProof/>
                <w:sz w:val="18"/>
              </w:rPr>
            </w:pPr>
            <w:r>
              <w:rPr>
                <w:rFonts w:ascii="Arial" w:hAnsi="Arial" w:cs="Arial"/>
                <w:b/>
                <w:bCs/>
                <w:i/>
                <w:iCs/>
                <w:noProof/>
                <w:sz w:val="18"/>
              </w:rPr>
              <w:t>3.50</w:t>
            </w:r>
          </w:p>
        </w:tc>
        <w:tc>
          <w:tcPr>
            <w:tcW w:w="544" w:type="pct"/>
            <w:tcBorders>
              <w:top w:val="single" w:sz="12" w:space="0" w:color="800000"/>
              <w:left w:val="nil"/>
              <w:bottom w:val="single" w:sz="6" w:space="0" w:color="800000"/>
              <w:right w:val="nil"/>
            </w:tcBorders>
          </w:tcPr>
          <w:p w:rsidR="00000000" w:rsidRDefault="00FC5A42">
            <w:pPr>
              <w:spacing w:before="120" w:after="120"/>
              <w:jc w:val="center"/>
              <w:rPr>
                <w:rFonts w:ascii="Arial" w:hAnsi="Arial" w:cs="Arial"/>
                <w:b/>
                <w:bCs/>
                <w:i/>
                <w:iCs/>
                <w:noProof/>
                <w:sz w:val="18"/>
              </w:rPr>
            </w:pPr>
            <w:r>
              <w:rPr>
                <w:rFonts w:ascii="Arial" w:hAnsi="Arial" w:cs="Arial"/>
                <w:b/>
                <w:bCs/>
                <w:i/>
                <w:iCs/>
                <w:noProof/>
                <w:sz w:val="18"/>
              </w:rPr>
              <w:t>3.00</w:t>
            </w:r>
          </w:p>
        </w:tc>
        <w:tc>
          <w:tcPr>
            <w:tcW w:w="544" w:type="pct"/>
            <w:tcBorders>
              <w:top w:val="single" w:sz="12" w:space="0" w:color="800000"/>
              <w:left w:val="nil"/>
              <w:bottom w:val="single" w:sz="6" w:space="0" w:color="800000"/>
              <w:right w:val="nil"/>
            </w:tcBorders>
          </w:tcPr>
          <w:p w:rsidR="00000000" w:rsidRDefault="00FC5A42">
            <w:pPr>
              <w:spacing w:before="120" w:after="120"/>
              <w:jc w:val="center"/>
              <w:rPr>
                <w:rFonts w:ascii="Arial" w:hAnsi="Arial" w:cs="Arial"/>
                <w:b/>
                <w:bCs/>
                <w:i/>
                <w:iCs/>
                <w:noProof/>
                <w:sz w:val="18"/>
              </w:rPr>
            </w:pPr>
            <w:r>
              <w:rPr>
                <w:rFonts w:ascii="Arial" w:hAnsi="Arial" w:cs="Arial"/>
                <w:b/>
                <w:bCs/>
                <w:i/>
                <w:iCs/>
                <w:noProof/>
                <w:sz w:val="18"/>
              </w:rPr>
              <w:t>2.50</w:t>
            </w:r>
          </w:p>
        </w:tc>
        <w:tc>
          <w:tcPr>
            <w:tcW w:w="544" w:type="pct"/>
            <w:tcBorders>
              <w:top w:val="single" w:sz="12" w:space="0" w:color="800000"/>
              <w:left w:val="nil"/>
              <w:bottom w:val="single" w:sz="6" w:space="0" w:color="800000"/>
              <w:right w:val="nil"/>
            </w:tcBorders>
          </w:tcPr>
          <w:p w:rsidR="00000000" w:rsidRDefault="00FC5A42">
            <w:pPr>
              <w:spacing w:before="120" w:after="120"/>
              <w:jc w:val="center"/>
              <w:rPr>
                <w:rFonts w:ascii="Arial" w:hAnsi="Arial" w:cs="Arial"/>
                <w:b/>
                <w:bCs/>
                <w:i/>
                <w:iCs/>
                <w:noProof/>
                <w:sz w:val="18"/>
              </w:rPr>
            </w:pPr>
            <w:r>
              <w:rPr>
                <w:rFonts w:ascii="Arial" w:hAnsi="Arial" w:cs="Arial"/>
                <w:b/>
                <w:bCs/>
                <w:i/>
                <w:iCs/>
                <w:noProof/>
                <w:sz w:val="18"/>
              </w:rPr>
              <w:t>2.00</w:t>
            </w:r>
          </w:p>
        </w:tc>
        <w:tc>
          <w:tcPr>
            <w:tcW w:w="544" w:type="pct"/>
            <w:tcBorders>
              <w:top w:val="single" w:sz="12" w:space="0" w:color="800000"/>
              <w:left w:val="nil"/>
              <w:bottom w:val="single" w:sz="6" w:space="0" w:color="800000"/>
              <w:right w:val="nil"/>
            </w:tcBorders>
          </w:tcPr>
          <w:p w:rsidR="00000000" w:rsidRDefault="00FC5A42">
            <w:pPr>
              <w:spacing w:before="120" w:after="120"/>
              <w:jc w:val="center"/>
              <w:rPr>
                <w:rFonts w:ascii="Arial" w:hAnsi="Arial" w:cs="Arial"/>
                <w:b/>
                <w:bCs/>
                <w:i/>
                <w:iCs/>
                <w:noProof/>
                <w:sz w:val="18"/>
              </w:rPr>
            </w:pPr>
            <w:r>
              <w:rPr>
                <w:rFonts w:ascii="Arial" w:hAnsi="Arial" w:cs="Arial"/>
                <w:b/>
                <w:bCs/>
                <w:i/>
                <w:iCs/>
                <w:noProof/>
                <w:sz w:val="18"/>
              </w:rPr>
              <w:t>1.50</w:t>
            </w:r>
          </w:p>
        </w:tc>
        <w:tc>
          <w:tcPr>
            <w:tcW w:w="541" w:type="pct"/>
            <w:tcBorders>
              <w:top w:val="single" w:sz="12" w:space="0" w:color="800000"/>
              <w:left w:val="nil"/>
              <w:bottom w:val="single" w:sz="6" w:space="0" w:color="800000"/>
              <w:right w:val="nil"/>
            </w:tcBorders>
          </w:tcPr>
          <w:p w:rsidR="00000000" w:rsidRDefault="00FC5A42">
            <w:pPr>
              <w:spacing w:before="120" w:after="120"/>
              <w:jc w:val="center"/>
              <w:rPr>
                <w:rFonts w:ascii="Arial" w:hAnsi="Arial" w:cs="Arial"/>
                <w:b/>
                <w:bCs/>
                <w:i/>
                <w:iCs/>
                <w:noProof/>
                <w:sz w:val="18"/>
              </w:rPr>
            </w:pPr>
            <w:r>
              <w:rPr>
                <w:rFonts w:ascii="Arial" w:hAnsi="Arial" w:cs="Arial"/>
                <w:b/>
                <w:bCs/>
                <w:i/>
                <w:iCs/>
                <w:noProof/>
                <w:sz w:val="18"/>
              </w:rPr>
              <w:t>1.00</w:t>
            </w:r>
          </w:p>
        </w:tc>
      </w:tr>
      <w:tr w:rsidR="00000000">
        <w:tblPrEx>
          <w:tblCellMar>
            <w:top w:w="0" w:type="dxa"/>
            <w:bottom w:w="0" w:type="dxa"/>
          </w:tblCellMar>
        </w:tblPrEx>
        <w:tc>
          <w:tcPr>
            <w:tcW w:w="1195" w:type="pct"/>
            <w:tcBorders>
              <w:top w:val="single" w:sz="6" w:space="0" w:color="800000"/>
              <w:left w:val="nil"/>
              <w:bottom w:val="nil"/>
              <w:right w:val="nil"/>
            </w:tcBorders>
          </w:tcPr>
          <w:p w:rsidR="00000000" w:rsidRDefault="00FC5A42">
            <w:pPr>
              <w:spacing w:before="120" w:after="120"/>
              <w:rPr>
                <w:rFonts w:ascii="Arial" w:hAnsi="Arial" w:cs="Arial"/>
                <w:i/>
                <w:iCs/>
                <w:noProof/>
                <w:sz w:val="18"/>
              </w:rPr>
            </w:pPr>
            <w:r>
              <w:rPr>
                <w:rFonts w:ascii="Arial" w:hAnsi="Arial" w:cs="Arial"/>
                <w:i/>
                <w:iCs/>
                <w:noProof/>
                <w:spacing w:val="25"/>
                <w:sz w:val="18"/>
              </w:rPr>
              <w:t>Q</w:t>
            </w:r>
            <w:r>
              <w:rPr>
                <w:rFonts w:ascii="Arial" w:hAnsi="Arial" w:cs="Arial"/>
                <w:i/>
                <w:iCs/>
                <w:noProof/>
                <w:sz w:val="18"/>
                <w:vertAlign w:val="subscript"/>
              </w:rPr>
              <w:t>d</w:t>
            </w:r>
            <w:r>
              <w:rPr>
                <w:rFonts w:ascii="Arial" w:hAnsi="Arial" w:cs="Arial"/>
                <w:i/>
                <w:iCs/>
                <w:noProof/>
                <w:sz w:val="18"/>
              </w:rPr>
              <w:t xml:space="preserve"> (000 kilos)</w:t>
            </w:r>
          </w:p>
        </w:tc>
        <w:tc>
          <w:tcPr>
            <w:tcW w:w="544" w:type="pct"/>
            <w:tcBorders>
              <w:top w:val="single" w:sz="6" w:space="0" w:color="800000"/>
              <w:left w:val="nil"/>
              <w:bottom w:val="nil"/>
              <w:right w:val="nil"/>
            </w:tcBorders>
          </w:tcPr>
          <w:p w:rsidR="00000000" w:rsidRDefault="00FC5A42">
            <w:pPr>
              <w:spacing w:before="120" w:after="120"/>
              <w:jc w:val="center"/>
              <w:rPr>
                <w:rFonts w:ascii="Arial" w:hAnsi="Arial" w:cs="Arial"/>
                <w:i/>
                <w:iCs/>
                <w:noProof/>
                <w:sz w:val="18"/>
              </w:rPr>
            </w:pPr>
            <w:r>
              <w:rPr>
                <w:rFonts w:ascii="Arial" w:hAnsi="Arial" w:cs="Arial"/>
                <w:i/>
                <w:iCs/>
                <w:noProof/>
                <w:sz w:val="18"/>
              </w:rPr>
              <w:t>30</w:t>
            </w:r>
          </w:p>
        </w:tc>
        <w:tc>
          <w:tcPr>
            <w:tcW w:w="544" w:type="pct"/>
            <w:tcBorders>
              <w:top w:val="single" w:sz="6" w:space="0" w:color="800000"/>
              <w:left w:val="nil"/>
              <w:bottom w:val="nil"/>
              <w:right w:val="nil"/>
            </w:tcBorders>
          </w:tcPr>
          <w:p w:rsidR="00000000" w:rsidRDefault="00FC5A42">
            <w:pPr>
              <w:spacing w:before="120" w:after="120"/>
              <w:jc w:val="center"/>
              <w:rPr>
                <w:rFonts w:ascii="Arial" w:hAnsi="Arial" w:cs="Arial"/>
                <w:i/>
                <w:iCs/>
                <w:noProof/>
                <w:sz w:val="18"/>
              </w:rPr>
            </w:pPr>
            <w:r>
              <w:rPr>
                <w:rFonts w:ascii="Arial" w:hAnsi="Arial" w:cs="Arial"/>
                <w:i/>
                <w:iCs/>
                <w:noProof/>
                <w:sz w:val="18"/>
              </w:rPr>
              <w:t>35</w:t>
            </w:r>
          </w:p>
        </w:tc>
        <w:tc>
          <w:tcPr>
            <w:tcW w:w="544" w:type="pct"/>
            <w:tcBorders>
              <w:top w:val="single" w:sz="6" w:space="0" w:color="800000"/>
              <w:left w:val="nil"/>
              <w:bottom w:val="nil"/>
              <w:right w:val="nil"/>
            </w:tcBorders>
          </w:tcPr>
          <w:p w:rsidR="00000000" w:rsidRDefault="00FC5A42">
            <w:pPr>
              <w:spacing w:before="120" w:after="120"/>
              <w:jc w:val="center"/>
              <w:rPr>
                <w:rFonts w:ascii="Arial" w:hAnsi="Arial" w:cs="Arial"/>
                <w:i/>
                <w:iCs/>
                <w:noProof/>
                <w:sz w:val="18"/>
              </w:rPr>
            </w:pPr>
            <w:r>
              <w:rPr>
                <w:rFonts w:ascii="Arial" w:hAnsi="Arial" w:cs="Arial"/>
                <w:i/>
                <w:iCs/>
                <w:noProof/>
                <w:sz w:val="18"/>
              </w:rPr>
              <w:t>40</w:t>
            </w:r>
          </w:p>
        </w:tc>
        <w:tc>
          <w:tcPr>
            <w:tcW w:w="544" w:type="pct"/>
            <w:tcBorders>
              <w:top w:val="single" w:sz="6" w:space="0" w:color="800000"/>
              <w:left w:val="nil"/>
              <w:bottom w:val="nil"/>
              <w:right w:val="nil"/>
            </w:tcBorders>
          </w:tcPr>
          <w:p w:rsidR="00000000" w:rsidRDefault="00FC5A42">
            <w:pPr>
              <w:spacing w:before="120" w:after="120"/>
              <w:jc w:val="center"/>
              <w:rPr>
                <w:rFonts w:ascii="Arial" w:hAnsi="Arial" w:cs="Arial"/>
                <w:i/>
                <w:iCs/>
                <w:noProof/>
                <w:sz w:val="18"/>
              </w:rPr>
            </w:pPr>
            <w:r>
              <w:rPr>
                <w:rFonts w:ascii="Arial" w:hAnsi="Arial" w:cs="Arial"/>
                <w:i/>
                <w:iCs/>
                <w:noProof/>
                <w:sz w:val="18"/>
              </w:rPr>
              <w:t>45</w:t>
            </w:r>
          </w:p>
        </w:tc>
        <w:tc>
          <w:tcPr>
            <w:tcW w:w="544" w:type="pct"/>
            <w:tcBorders>
              <w:top w:val="single" w:sz="6" w:space="0" w:color="800000"/>
              <w:left w:val="nil"/>
              <w:bottom w:val="nil"/>
              <w:right w:val="nil"/>
            </w:tcBorders>
          </w:tcPr>
          <w:p w:rsidR="00000000" w:rsidRDefault="00FC5A42">
            <w:pPr>
              <w:spacing w:before="120" w:after="120"/>
              <w:jc w:val="center"/>
              <w:rPr>
                <w:rFonts w:ascii="Arial" w:hAnsi="Arial" w:cs="Arial"/>
                <w:i/>
                <w:iCs/>
                <w:noProof/>
                <w:sz w:val="18"/>
              </w:rPr>
            </w:pPr>
            <w:r>
              <w:rPr>
                <w:rFonts w:ascii="Arial" w:hAnsi="Arial" w:cs="Arial"/>
                <w:i/>
                <w:iCs/>
                <w:noProof/>
                <w:sz w:val="18"/>
              </w:rPr>
              <w:t>50</w:t>
            </w:r>
          </w:p>
        </w:tc>
        <w:tc>
          <w:tcPr>
            <w:tcW w:w="544" w:type="pct"/>
            <w:tcBorders>
              <w:top w:val="single" w:sz="6" w:space="0" w:color="800000"/>
              <w:left w:val="nil"/>
              <w:bottom w:val="nil"/>
              <w:right w:val="nil"/>
            </w:tcBorders>
          </w:tcPr>
          <w:p w:rsidR="00000000" w:rsidRDefault="00FC5A42">
            <w:pPr>
              <w:spacing w:before="120" w:after="120"/>
              <w:jc w:val="center"/>
              <w:rPr>
                <w:rFonts w:ascii="Arial" w:hAnsi="Arial" w:cs="Arial"/>
                <w:i/>
                <w:iCs/>
                <w:noProof/>
                <w:sz w:val="18"/>
              </w:rPr>
            </w:pPr>
            <w:r>
              <w:rPr>
                <w:rFonts w:ascii="Arial" w:hAnsi="Arial" w:cs="Arial"/>
                <w:i/>
                <w:iCs/>
                <w:noProof/>
                <w:sz w:val="18"/>
              </w:rPr>
              <w:t>55</w:t>
            </w:r>
          </w:p>
        </w:tc>
        <w:tc>
          <w:tcPr>
            <w:tcW w:w="541" w:type="pct"/>
            <w:tcBorders>
              <w:top w:val="single" w:sz="6" w:space="0" w:color="800000"/>
              <w:left w:val="nil"/>
              <w:bottom w:val="nil"/>
              <w:right w:val="nil"/>
            </w:tcBorders>
          </w:tcPr>
          <w:p w:rsidR="00000000" w:rsidRDefault="00FC5A42">
            <w:pPr>
              <w:spacing w:before="120" w:after="120"/>
              <w:jc w:val="center"/>
              <w:rPr>
                <w:rFonts w:ascii="Arial" w:hAnsi="Arial" w:cs="Arial"/>
                <w:i/>
                <w:iCs/>
                <w:noProof/>
                <w:sz w:val="18"/>
              </w:rPr>
            </w:pPr>
            <w:r>
              <w:rPr>
                <w:rFonts w:ascii="Arial" w:hAnsi="Arial" w:cs="Arial"/>
                <w:i/>
                <w:iCs/>
                <w:noProof/>
                <w:sz w:val="18"/>
              </w:rPr>
              <w:t>60</w:t>
            </w:r>
          </w:p>
        </w:tc>
      </w:tr>
      <w:tr w:rsidR="00000000">
        <w:tblPrEx>
          <w:tblCellMar>
            <w:top w:w="0" w:type="dxa"/>
            <w:bottom w:w="0" w:type="dxa"/>
          </w:tblCellMar>
        </w:tblPrEx>
        <w:tc>
          <w:tcPr>
            <w:tcW w:w="1195" w:type="pct"/>
            <w:tcBorders>
              <w:top w:val="nil"/>
              <w:left w:val="nil"/>
              <w:bottom w:val="single" w:sz="12" w:space="0" w:color="800000"/>
              <w:right w:val="nil"/>
            </w:tcBorders>
          </w:tcPr>
          <w:p w:rsidR="00000000" w:rsidRDefault="00FC5A42">
            <w:pPr>
              <w:spacing w:before="120" w:after="120"/>
              <w:rPr>
                <w:rFonts w:ascii="Arial" w:hAnsi="Arial" w:cs="Arial"/>
                <w:i/>
                <w:iCs/>
                <w:noProof/>
                <w:sz w:val="18"/>
              </w:rPr>
            </w:pPr>
            <w:r>
              <w:rPr>
                <w:rFonts w:ascii="Arial" w:hAnsi="Arial" w:cs="Arial"/>
                <w:i/>
                <w:iCs/>
                <w:noProof/>
                <w:spacing w:val="25"/>
                <w:sz w:val="18"/>
              </w:rPr>
              <w:t>Q</w:t>
            </w:r>
            <w:r>
              <w:rPr>
                <w:rFonts w:ascii="Arial" w:hAnsi="Arial" w:cs="Arial"/>
                <w:i/>
                <w:iCs/>
                <w:noProof/>
                <w:sz w:val="18"/>
                <w:vertAlign w:val="subscript"/>
              </w:rPr>
              <w:t>s</w:t>
            </w:r>
            <w:r>
              <w:rPr>
                <w:rFonts w:ascii="Arial" w:hAnsi="Arial" w:cs="Arial"/>
                <w:i/>
                <w:iCs/>
                <w:noProof/>
                <w:sz w:val="18"/>
              </w:rPr>
              <w:t xml:space="preserve"> (000 kilos)</w:t>
            </w:r>
          </w:p>
        </w:tc>
        <w:tc>
          <w:tcPr>
            <w:tcW w:w="544" w:type="pct"/>
            <w:tcBorders>
              <w:top w:val="nil"/>
              <w:left w:val="nil"/>
              <w:bottom w:val="single" w:sz="12" w:space="0" w:color="800000"/>
              <w:right w:val="nil"/>
            </w:tcBorders>
          </w:tcPr>
          <w:p w:rsidR="00000000" w:rsidRDefault="00FC5A42">
            <w:pPr>
              <w:spacing w:before="120" w:after="120"/>
              <w:jc w:val="center"/>
              <w:rPr>
                <w:rFonts w:ascii="Arial" w:hAnsi="Arial" w:cs="Arial"/>
                <w:i/>
                <w:iCs/>
                <w:noProof/>
                <w:sz w:val="18"/>
              </w:rPr>
            </w:pPr>
            <w:r>
              <w:rPr>
                <w:rFonts w:ascii="Arial" w:hAnsi="Arial" w:cs="Arial"/>
                <w:i/>
                <w:iCs/>
                <w:noProof/>
                <w:sz w:val="18"/>
              </w:rPr>
              <w:t>80</w:t>
            </w:r>
          </w:p>
        </w:tc>
        <w:tc>
          <w:tcPr>
            <w:tcW w:w="544" w:type="pct"/>
            <w:tcBorders>
              <w:top w:val="nil"/>
              <w:left w:val="nil"/>
              <w:bottom w:val="single" w:sz="12" w:space="0" w:color="800000"/>
              <w:right w:val="nil"/>
            </w:tcBorders>
          </w:tcPr>
          <w:p w:rsidR="00000000" w:rsidRDefault="00FC5A42">
            <w:pPr>
              <w:spacing w:before="120" w:after="120"/>
              <w:jc w:val="center"/>
              <w:rPr>
                <w:rFonts w:ascii="Arial" w:hAnsi="Arial" w:cs="Arial"/>
                <w:i/>
                <w:iCs/>
                <w:noProof/>
                <w:sz w:val="18"/>
              </w:rPr>
            </w:pPr>
            <w:r>
              <w:rPr>
                <w:rFonts w:ascii="Arial" w:hAnsi="Arial" w:cs="Arial"/>
                <w:i/>
                <w:iCs/>
                <w:noProof/>
                <w:sz w:val="18"/>
              </w:rPr>
              <w:t>68</w:t>
            </w:r>
          </w:p>
        </w:tc>
        <w:tc>
          <w:tcPr>
            <w:tcW w:w="544" w:type="pct"/>
            <w:tcBorders>
              <w:top w:val="nil"/>
              <w:left w:val="nil"/>
              <w:bottom w:val="single" w:sz="12" w:space="0" w:color="800000"/>
              <w:right w:val="nil"/>
            </w:tcBorders>
          </w:tcPr>
          <w:p w:rsidR="00000000" w:rsidRDefault="00FC5A42">
            <w:pPr>
              <w:spacing w:before="120" w:after="120"/>
              <w:jc w:val="center"/>
              <w:rPr>
                <w:rFonts w:ascii="Arial" w:hAnsi="Arial" w:cs="Arial"/>
                <w:i/>
                <w:iCs/>
                <w:noProof/>
                <w:sz w:val="18"/>
              </w:rPr>
            </w:pPr>
            <w:r>
              <w:rPr>
                <w:rFonts w:ascii="Arial" w:hAnsi="Arial" w:cs="Arial"/>
                <w:i/>
                <w:iCs/>
                <w:noProof/>
                <w:sz w:val="18"/>
              </w:rPr>
              <w:t>62</w:t>
            </w:r>
          </w:p>
        </w:tc>
        <w:tc>
          <w:tcPr>
            <w:tcW w:w="544" w:type="pct"/>
            <w:tcBorders>
              <w:top w:val="nil"/>
              <w:left w:val="nil"/>
              <w:bottom w:val="single" w:sz="12" w:space="0" w:color="800000"/>
              <w:right w:val="nil"/>
            </w:tcBorders>
          </w:tcPr>
          <w:p w:rsidR="00000000" w:rsidRDefault="00FC5A42">
            <w:pPr>
              <w:spacing w:before="120" w:after="120"/>
              <w:jc w:val="center"/>
              <w:rPr>
                <w:rFonts w:ascii="Arial" w:hAnsi="Arial" w:cs="Arial"/>
                <w:i/>
                <w:iCs/>
                <w:noProof/>
                <w:sz w:val="18"/>
              </w:rPr>
            </w:pPr>
            <w:r>
              <w:rPr>
                <w:rFonts w:ascii="Arial" w:hAnsi="Arial" w:cs="Arial"/>
                <w:i/>
                <w:iCs/>
                <w:noProof/>
                <w:sz w:val="18"/>
              </w:rPr>
              <w:t>55</w:t>
            </w:r>
          </w:p>
        </w:tc>
        <w:tc>
          <w:tcPr>
            <w:tcW w:w="544" w:type="pct"/>
            <w:tcBorders>
              <w:top w:val="nil"/>
              <w:left w:val="nil"/>
              <w:bottom w:val="single" w:sz="12" w:space="0" w:color="800000"/>
              <w:right w:val="nil"/>
            </w:tcBorders>
          </w:tcPr>
          <w:p w:rsidR="00000000" w:rsidRDefault="00FC5A42">
            <w:pPr>
              <w:spacing w:before="120" w:after="120"/>
              <w:jc w:val="center"/>
              <w:rPr>
                <w:rFonts w:ascii="Arial" w:hAnsi="Arial" w:cs="Arial"/>
                <w:i/>
                <w:iCs/>
                <w:noProof/>
                <w:sz w:val="18"/>
              </w:rPr>
            </w:pPr>
            <w:r>
              <w:rPr>
                <w:rFonts w:ascii="Arial" w:hAnsi="Arial" w:cs="Arial"/>
                <w:i/>
                <w:iCs/>
                <w:noProof/>
                <w:sz w:val="18"/>
              </w:rPr>
              <w:t>50</w:t>
            </w:r>
          </w:p>
        </w:tc>
        <w:tc>
          <w:tcPr>
            <w:tcW w:w="544" w:type="pct"/>
            <w:tcBorders>
              <w:top w:val="nil"/>
              <w:left w:val="nil"/>
              <w:bottom w:val="single" w:sz="12" w:space="0" w:color="800000"/>
              <w:right w:val="nil"/>
            </w:tcBorders>
          </w:tcPr>
          <w:p w:rsidR="00000000" w:rsidRDefault="00FC5A42">
            <w:pPr>
              <w:spacing w:before="120" w:after="120"/>
              <w:jc w:val="center"/>
              <w:rPr>
                <w:rFonts w:ascii="Arial" w:hAnsi="Arial" w:cs="Arial"/>
                <w:i/>
                <w:iCs/>
                <w:noProof/>
                <w:sz w:val="18"/>
              </w:rPr>
            </w:pPr>
            <w:r>
              <w:rPr>
                <w:rFonts w:ascii="Arial" w:hAnsi="Arial" w:cs="Arial"/>
                <w:i/>
                <w:iCs/>
                <w:noProof/>
                <w:sz w:val="18"/>
              </w:rPr>
              <w:t>45</w:t>
            </w:r>
          </w:p>
        </w:tc>
        <w:tc>
          <w:tcPr>
            <w:tcW w:w="541" w:type="pct"/>
            <w:tcBorders>
              <w:top w:val="nil"/>
              <w:left w:val="nil"/>
              <w:bottom w:val="single" w:sz="12" w:space="0" w:color="800000"/>
              <w:right w:val="nil"/>
            </w:tcBorders>
          </w:tcPr>
          <w:p w:rsidR="00000000" w:rsidRDefault="00FC5A42">
            <w:pPr>
              <w:spacing w:before="120" w:after="120"/>
              <w:jc w:val="center"/>
              <w:rPr>
                <w:rFonts w:ascii="Arial" w:hAnsi="Arial" w:cs="Arial"/>
                <w:i/>
                <w:iCs/>
                <w:noProof/>
                <w:sz w:val="18"/>
              </w:rPr>
            </w:pPr>
            <w:r>
              <w:rPr>
                <w:rFonts w:ascii="Arial" w:hAnsi="Arial" w:cs="Arial"/>
                <w:i/>
                <w:iCs/>
                <w:noProof/>
                <w:sz w:val="18"/>
              </w:rPr>
              <w:t>38</w:t>
            </w:r>
          </w:p>
        </w:tc>
      </w:tr>
    </w:tbl>
    <w:p w:rsidR="00000000" w:rsidRDefault="00FC5A42">
      <w:pPr>
        <w:tabs>
          <w:tab w:val="left" w:pos="450"/>
          <w:tab w:val="left" w:pos="900"/>
        </w:tabs>
        <w:spacing w:before="120"/>
        <w:ind w:left="907" w:hanging="403"/>
        <w:rPr>
          <w:i/>
          <w:iCs/>
          <w:noProof/>
        </w:rPr>
      </w:pPr>
      <w:r>
        <w:rPr>
          <w:i/>
          <w:iCs/>
          <w:noProof/>
        </w:rPr>
        <w:t>(a)</w:t>
      </w:r>
      <w:r>
        <w:rPr>
          <w:i/>
          <w:iCs/>
          <w:noProof/>
        </w:rPr>
        <w:tab/>
        <w:t>What are the equilibrium price and quantity?</w:t>
      </w:r>
    </w:p>
    <w:p w:rsidR="00000000" w:rsidRDefault="00FC5A42">
      <w:pPr>
        <w:tabs>
          <w:tab w:val="left" w:pos="450"/>
          <w:tab w:val="left" w:pos="900"/>
        </w:tabs>
        <w:ind w:left="900" w:hanging="396"/>
        <w:rPr>
          <w:i/>
          <w:iCs/>
          <w:noProof/>
        </w:rPr>
      </w:pPr>
      <w:r>
        <w:rPr>
          <w:i/>
          <w:iCs/>
          <w:noProof/>
        </w:rPr>
        <w:t>(b)</w:t>
      </w:r>
      <w:r>
        <w:rPr>
          <w:i/>
          <w:iCs/>
          <w:noProof/>
        </w:rPr>
        <w:tab/>
        <w:t>What will be the effect of the government fixing a minimum</w:t>
      </w:r>
      <w:r>
        <w:rPr>
          <w:i/>
          <w:iCs/>
          <w:noProof/>
        </w:rPr>
        <w:t xml:space="preserve"> price of (i) £3 per kilo; (ii) £1.50 per kilo?</w:t>
      </w:r>
    </w:p>
    <w:p w:rsidR="00000000" w:rsidRDefault="00FC5A42">
      <w:pPr>
        <w:tabs>
          <w:tab w:val="left" w:pos="450"/>
          <w:tab w:val="left" w:pos="900"/>
        </w:tabs>
        <w:ind w:left="900" w:hanging="396"/>
        <w:rPr>
          <w:i/>
          <w:iCs/>
          <w:noProof/>
        </w:rPr>
      </w:pPr>
      <w:r>
        <w:rPr>
          <w:i/>
          <w:iCs/>
          <w:noProof/>
        </w:rPr>
        <w:t>(c)</w:t>
      </w:r>
      <w:r>
        <w:rPr>
          <w:i/>
          <w:iCs/>
          <w:noProof/>
        </w:rPr>
        <w:tab/>
        <w:t>Suppose that the government paid tomato producers a subsidy of £1 per kilo. (i) Give the new supply schedule. (ii) What will be the new equilibrium price? (iii) How much will this cost the government?</w:t>
      </w:r>
    </w:p>
    <w:p w:rsidR="00000000" w:rsidRDefault="00FC5A42">
      <w:pPr>
        <w:tabs>
          <w:tab w:val="left" w:pos="450"/>
          <w:tab w:val="left" w:pos="900"/>
        </w:tabs>
        <w:ind w:left="900" w:hanging="396"/>
        <w:rPr>
          <w:noProof/>
        </w:rPr>
      </w:pPr>
      <w:r>
        <w:rPr>
          <w:i/>
          <w:iCs/>
          <w:noProof/>
        </w:rPr>
        <w:t>(d)</w:t>
      </w:r>
      <w:r>
        <w:rPr>
          <w:i/>
          <w:iCs/>
          <w:noProof/>
        </w:rPr>
        <w:tab/>
        <w:t>Alternatively, suppose that the government guaranteed tomato producers a price of £2.50 per kilo. (i) How many tomatoes would it have to buy in order to ensure that all the tomatoes produced were sold? (ii) How much would this cost the government?</w:t>
      </w:r>
    </w:p>
    <w:p w:rsidR="00FC5A42" w:rsidRDefault="00FC5A42">
      <w:pPr>
        <w:tabs>
          <w:tab w:val="left" w:pos="450"/>
          <w:tab w:val="left" w:pos="900"/>
        </w:tabs>
        <w:spacing w:after="60"/>
        <w:ind w:left="907" w:hanging="403"/>
        <w:rPr>
          <w:i/>
          <w:iCs/>
          <w:noProof/>
        </w:rPr>
      </w:pPr>
      <w:r>
        <w:rPr>
          <w:i/>
          <w:iCs/>
          <w:noProof/>
        </w:rPr>
        <w:t>(e)</w:t>
      </w:r>
      <w:r>
        <w:rPr>
          <w:i/>
          <w:iCs/>
          <w:noProof/>
        </w:rPr>
        <w:tab/>
        <w:t>Alt</w:t>
      </w:r>
      <w:r>
        <w:rPr>
          <w:i/>
          <w:iCs/>
          <w:noProof/>
        </w:rPr>
        <w:t>ernatively, suppose it bought all the tomatoes produced at £2.50. (i) At what single price would it have to sell them in order to dispose of the lot? (ii) What would be the net cost of this action?</w:t>
      </w:r>
      <w:bookmarkStart w:id="0" w:name="_GoBack"/>
      <w:bookmarkEnd w:id="0"/>
    </w:p>
    <w:sectPr w:rsidR="00FC5A42">
      <w:headerReference w:type="default" r:id="rId7"/>
      <w:footerReference w:type="even" r:id="rId8"/>
      <w:footerReference w:type="default" r:id="rId9"/>
      <w:endnotePr>
        <w:numFmt w:val="decimal"/>
      </w:endnotePr>
      <w:pgSz w:w="11906" w:h="16838"/>
      <w:pgMar w:top="1152" w:right="1152" w:bottom="1152" w:left="1152" w:header="706" w:footer="864" w:gutter="0"/>
      <w:pgNumType w:start="1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C5A42" w:rsidRDefault="00FC5A42">
      <w:pPr>
        <w:spacing w:line="20" w:lineRule="exact"/>
        <w:rPr>
          <w:sz w:val="24"/>
        </w:rPr>
      </w:pPr>
    </w:p>
  </w:endnote>
  <w:endnote w:type="continuationSeparator" w:id="0">
    <w:p w:rsidR="00FC5A42" w:rsidRDefault="00FC5A42">
      <w:r>
        <w:rPr>
          <w:sz w:val="24"/>
        </w:rPr>
        <w:t xml:space="preserve"> </w:t>
      </w:r>
    </w:p>
  </w:endnote>
  <w:endnote w:type="continuationNotice" w:id="1">
    <w:p w:rsidR="00FC5A42" w:rsidRDefault="00FC5A42">
      <w:r>
        <w:rPr>
          <w:sz w:val="24"/>
        </w:rPr>
        <w:t xml:space="preserve"> 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000000" w:rsidRDefault="00FC5A42">
    <w:pPr>
      <w:spacing w:before="140" w:line="100" w:lineRule="exact"/>
      <w:rPr>
        <w:sz w:val="10"/>
      </w:rPr>
    </w:pPr>
  </w:p>
  <w:p w:rsidR="00000000" w:rsidRDefault="00FC5A42">
    <w:pPr>
      <w:tabs>
        <w:tab w:val="left" w:pos="-360"/>
        <w:tab w:val="left" w:pos="0"/>
        <w:tab w:val="left" w:pos="504"/>
        <w:tab w:val="left" w:pos="864"/>
        <w:tab w:val="left" w:pos="1224"/>
        <w:tab w:val="left" w:pos="1584"/>
        <w:tab w:val="left" w:pos="1944"/>
        <w:tab w:val="left" w:pos="2304"/>
        <w:tab w:val="left" w:pos="2664"/>
        <w:tab w:val="left" w:pos="3024"/>
        <w:tab w:val="left" w:pos="3384"/>
        <w:tab w:val="left" w:pos="3744"/>
        <w:tab w:val="left" w:pos="4104"/>
        <w:tab w:val="left" w:pos="4464"/>
        <w:tab w:val="left" w:pos="4824"/>
        <w:tab w:val="left" w:pos="5184"/>
        <w:tab w:val="left" w:pos="5544"/>
        <w:tab w:val="left" w:pos="5904"/>
        <w:tab w:val="left" w:pos="6264"/>
        <w:tab w:val="left" w:pos="6624"/>
        <w:tab w:val="left" w:pos="6984"/>
        <w:tab w:val="left" w:pos="7344"/>
        <w:tab w:val="left" w:pos="7704"/>
        <w:tab w:val="left" w:pos="8064"/>
        <w:tab w:val="left" w:pos="8424"/>
        <w:tab w:val="left" w:pos="8784"/>
        <w:tab w:val="left" w:pos="9144"/>
        <w:tab w:val="left" w:pos="9504"/>
      </w:tabs>
      <w:suppressAutoHyphens/>
      <w:jc w:val="both"/>
      <w:rPr>
        <w:sz w:val="24"/>
      </w:rPr>
    </w:pPr>
  </w:p>
  <w:p w:rsidR="00000000" w:rsidRDefault="00E26963">
    <w:r>
      <w:rPr>
        <w:noProof/>
        <w:lang w:eastAsia="zh-CN"/>
      </w:rPr>
      <mc:AlternateContent>
        <mc:Choice Requires="wps">
          <w:drawing>
            <wp:anchor distT="0" distB="0" distL="114300" distR="114300" simplePos="0" relativeHeight="251657216" behindDoc="0" locked="0" layoutInCell="0" allowOverlap="1">
              <wp:simplePos x="0" y="0"/>
              <wp:positionH relativeFrom="page">
                <wp:posOffset>731520</wp:posOffset>
              </wp:positionH>
              <wp:positionV relativeFrom="paragraph">
                <wp:posOffset>152400</wp:posOffset>
              </wp:positionV>
              <wp:extent cx="6234430" cy="133350"/>
              <wp:effectExtent l="0" t="0" r="0" b="0"/>
              <wp:wrapNone/>
              <wp:docPr id="2" name="Rectangl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 noChangeArrowheads="1"/>
                    </wps:cNvSpPr>
                    <wps:spPr bwMode="auto">
                      <a:xfrm>
                        <a:off x="0" y="0"/>
                        <a:ext cx="6234430" cy="13335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  <a:ext uri="{AF507438-7753-43E0-B8FC-AC1667EBCBE1}">
                          <a14:hiddenEffects xmlns:a14="http://schemas.microsoft.com/office/drawing/2010/main">
                            <a:effectLst/>
                          </a14:hiddenEffects>
                        </a:ext>
                      </a:extLst>
                    </wps:spPr>
                    <wps:txbx>
                      <w:txbxContent>
                        <w:p w:rsidR="00000000" w:rsidRDefault="00FC5A42">
                          <w:pPr>
                            <w:tabs>
                              <w:tab w:val="center" w:pos="4909"/>
                              <w:tab w:val="right" w:pos="9818"/>
                            </w:tabs>
                            <w:rPr>
                              <w:spacing w:val="-2"/>
                              <w:lang w:val="en-US"/>
                            </w:rPr>
                          </w:pPr>
                          <w:r>
                            <w:rPr>
                              <w:sz w:val="24"/>
                            </w:rPr>
                            <w:tab/>
                          </w:r>
                          <w:r>
                            <w:rPr>
                              <w:spacing w:val="-2"/>
                              <w:lang w:val="en-US"/>
                            </w:rPr>
                            <w:fldChar w:fldCharType="begin"/>
                          </w:r>
                          <w:r>
                            <w:rPr>
                              <w:spacing w:val="-2"/>
                              <w:lang w:val="en-US"/>
                            </w:rPr>
                            <w:instrText>page \* arabic</w:instrText>
                          </w:r>
                          <w:r>
                            <w:rPr>
                              <w:spacing w:val="-2"/>
                              <w:lang w:val="en-US"/>
                            </w:rPr>
                            <w:fldChar w:fldCharType="separate"/>
                          </w:r>
                          <w:r>
                            <w:rPr>
                              <w:noProof/>
                              <w:spacing w:val="-2"/>
                            </w:rPr>
                            <w:t>2</w:t>
                          </w:r>
                          <w:r>
                            <w:rPr>
                              <w:spacing w:val="-2"/>
                              <w:lang w:val="en-US"/>
                            </w:rPr>
                            <w:fldChar w:fldCharType="end"/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rect id="Rectangle 1" o:spid="_x0000_s1026" style="position:absolute;margin-left:57.6pt;margin-top:12pt;width:490.9pt;height:10.5pt;z-index: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" o:allowincell="f" filled="f" stroked="f" strokeweight="0">
              <v:textbox inset="0,0,0,0">
                <w:txbxContent>
                  <w:p w:rsidR="00000000" w:rsidRDefault="00FC5A42">
                    <w:pPr>
                      <w:tabs>
                        <w:tab w:val="center" w:pos="4909"/>
                        <w:tab w:val="right" w:pos="9818"/>
                      </w:tabs>
                      <w:rPr>
                        <w:spacing w:val="-2"/>
                        <w:lang w:val="en-US"/>
                      </w:rPr>
                    </w:pPr>
                    <w:r>
                      <w:rPr>
                        <w:sz w:val="24"/>
                      </w:rPr>
                      <w:tab/>
                    </w:r>
                    <w:r>
                      <w:rPr>
                        <w:spacing w:val="-2"/>
                        <w:lang w:val="en-US"/>
                      </w:rPr>
                      <w:fldChar w:fldCharType="begin"/>
                    </w:r>
                    <w:r>
                      <w:rPr>
                        <w:spacing w:val="-2"/>
                        <w:lang w:val="en-US"/>
                      </w:rPr>
                      <w:instrText>page \* arabic</w:instrText>
                    </w:r>
                    <w:r>
                      <w:rPr>
                        <w:spacing w:val="-2"/>
                        <w:lang w:val="en-US"/>
                      </w:rPr>
                      <w:fldChar w:fldCharType="separate"/>
                    </w:r>
                    <w:r>
                      <w:rPr>
                        <w:noProof/>
                        <w:spacing w:val="-2"/>
                      </w:rPr>
                      <w:t>2</w:t>
                    </w:r>
                    <w:r>
                      <w:rPr>
                        <w:spacing w:val="-2"/>
                        <w:lang w:val="en-US"/>
                      </w:rPr>
                      <w:fldChar w:fldCharType="end"/>
                    </w:r>
                  </w:p>
                </w:txbxContent>
              </v:textbox>
              <w10:wrap anchorx="page"/>
            </v:rect>
          </w:pict>
        </mc:Fallback>
      </mc:AlternateContent>
    </w: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000000" w:rsidRDefault="00FC5A42">
    <w:pPr>
      <w:spacing w:before="140" w:line="100" w:lineRule="exact"/>
      <w:rPr>
        <w:sz w:val="10"/>
      </w:rPr>
    </w:pPr>
  </w:p>
  <w:p w:rsidR="00000000" w:rsidRDefault="00FC5A42">
    <w:pPr>
      <w:tabs>
        <w:tab w:val="left" w:pos="-360"/>
        <w:tab w:val="left" w:pos="0"/>
        <w:tab w:val="left" w:pos="504"/>
        <w:tab w:val="left" w:pos="864"/>
        <w:tab w:val="left" w:pos="1224"/>
        <w:tab w:val="left" w:pos="1584"/>
        <w:tab w:val="left" w:pos="1944"/>
        <w:tab w:val="left" w:pos="2304"/>
        <w:tab w:val="left" w:pos="2664"/>
        <w:tab w:val="left" w:pos="3024"/>
        <w:tab w:val="left" w:pos="3384"/>
        <w:tab w:val="left" w:pos="3744"/>
        <w:tab w:val="left" w:pos="4104"/>
        <w:tab w:val="left" w:pos="4464"/>
        <w:tab w:val="left" w:pos="4824"/>
        <w:tab w:val="left" w:pos="5184"/>
        <w:tab w:val="left" w:pos="5544"/>
        <w:tab w:val="left" w:pos="5904"/>
        <w:tab w:val="left" w:pos="6264"/>
        <w:tab w:val="left" w:pos="6624"/>
        <w:tab w:val="left" w:pos="6984"/>
        <w:tab w:val="left" w:pos="7344"/>
        <w:tab w:val="left" w:pos="7704"/>
        <w:tab w:val="left" w:pos="8064"/>
        <w:tab w:val="left" w:pos="8424"/>
        <w:tab w:val="left" w:pos="8784"/>
        <w:tab w:val="left" w:pos="9144"/>
        <w:tab w:val="left" w:pos="9504"/>
      </w:tabs>
      <w:suppressAutoHyphens/>
      <w:jc w:val="both"/>
      <w:rPr>
        <w:sz w:val="24"/>
      </w:rPr>
    </w:pPr>
  </w:p>
  <w:p w:rsidR="00000000" w:rsidRDefault="00E26963">
    <w:r>
      <w:rPr>
        <w:noProof/>
        <w:lang w:eastAsia="zh-CN"/>
      </w:rPr>
      <mc:AlternateContent>
        <mc:Choice Requires="wps">
          <w:drawing>
            <wp:anchor distT="0" distB="0" distL="114300" distR="114300" simplePos="0" relativeHeight="251658240" behindDoc="0" locked="0" layoutInCell="0" allowOverlap="1">
              <wp:simplePos x="0" y="0"/>
              <wp:positionH relativeFrom="page">
                <wp:posOffset>731520</wp:posOffset>
              </wp:positionH>
              <wp:positionV relativeFrom="paragraph">
                <wp:posOffset>152400</wp:posOffset>
              </wp:positionV>
              <wp:extent cx="6234430" cy="133350"/>
              <wp:effectExtent l="0" t="0" r="0" b="0"/>
              <wp:wrapNone/>
              <wp:docPr id="1" name="Rectangle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 noChangeArrowheads="1"/>
                    </wps:cNvSpPr>
                    <wps:spPr bwMode="auto">
                      <a:xfrm>
                        <a:off x="0" y="0"/>
                        <a:ext cx="6234430" cy="13335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  <a:ext uri="{AF507438-7753-43E0-B8FC-AC1667EBCBE1}">
                          <a14:hiddenEffects xmlns:a14="http://schemas.microsoft.com/office/drawing/2010/main">
                            <a:effectLst/>
                          </a14:hiddenEffects>
                        </a:ext>
                      </a:extLst>
                    </wps:spPr>
                    <wps:txbx>
                      <w:txbxContent>
                        <w:p w:rsidR="00000000" w:rsidRDefault="00FC5A42">
                          <w:pPr>
                            <w:tabs>
                              <w:tab w:val="center" w:pos="4909"/>
                              <w:tab w:val="right" w:pos="9818"/>
                            </w:tabs>
                            <w:rPr>
                              <w:spacing w:val="-2"/>
                              <w:lang w:val="en-US"/>
                            </w:rPr>
                          </w:pPr>
                          <w:r>
                            <w:rPr>
                              <w:sz w:val="24"/>
                            </w:rPr>
                            <w:tab/>
                          </w:r>
                          <w:r>
                            <w:rPr>
                              <w:spacing w:val="-2"/>
                              <w:lang w:val="en-US"/>
                            </w:rPr>
                            <w:fldChar w:fldCharType="begin"/>
                          </w:r>
                          <w:r>
                            <w:rPr>
                              <w:spacing w:val="-2"/>
                              <w:lang w:val="en-US"/>
                            </w:rPr>
                            <w:instrText>page \* arabic</w:instrText>
                          </w:r>
                          <w:r>
                            <w:rPr>
                              <w:spacing w:val="-2"/>
                              <w:lang w:val="en-US"/>
                            </w:rPr>
                            <w:fldChar w:fldCharType="separate"/>
                          </w:r>
                          <w:r w:rsidR="00AF0E7E">
                            <w:rPr>
                              <w:noProof/>
                              <w:spacing w:val="-2"/>
                              <w:lang w:val="en-US"/>
                            </w:rPr>
                            <w:t>2</w:t>
                          </w:r>
                          <w:r>
                            <w:rPr>
                              <w:spacing w:val="-2"/>
                              <w:lang w:val="en-US"/>
                            </w:rPr>
                            <w:fldChar w:fldCharType="end"/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rect id="Rectangle 2" o:spid="_x0000_s1027" style="position:absolute;margin-left:57.6pt;margin-top:12pt;width:490.9pt;height:10.5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" o:allowincell="f" filled="f" stroked="f" strokeweight="0">
              <v:textbox inset="0,0,0,0">
                <w:txbxContent>
                  <w:p w:rsidR="00000000" w:rsidRDefault="00FC5A42">
                    <w:pPr>
                      <w:tabs>
                        <w:tab w:val="center" w:pos="4909"/>
                        <w:tab w:val="right" w:pos="9818"/>
                      </w:tabs>
                      <w:rPr>
                        <w:spacing w:val="-2"/>
                        <w:lang w:val="en-US"/>
                      </w:rPr>
                    </w:pPr>
                    <w:r>
                      <w:rPr>
                        <w:sz w:val="24"/>
                      </w:rPr>
                      <w:tab/>
                    </w:r>
                    <w:r>
                      <w:rPr>
                        <w:spacing w:val="-2"/>
                        <w:lang w:val="en-US"/>
                      </w:rPr>
                      <w:fldChar w:fldCharType="begin"/>
                    </w:r>
                    <w:r>
                      <w:rPr>
                        <w:spacing w:val="-2"/>
                        <w:lang w:val="en-US"/>
                      </w:rPr>
                      <w:instrText>page \* arabic</w:instrText>
                    </w:r>
                    <w:r>
                      <w:rPr>
                        <w:spacing w:val="-2"/>
                        <w:lang w:val="en-US"/>
                      </w:rPr>
                      <w:fldChar w:fldCharType="separate"/>
                    </w:r>
                    <w:r w:rsidR="00AF0E7E">
                      <w:rPr>
                        <w:noProof/>
                        <w:spacing w:val="-2"/>
                        <w:lang w:val="en-US"/>
                      </w:rPr>
                      <w:t>2</w:t>
                    </w:r>
                    <w:r>
                      <w:rPr>
                        <w:spacing w:val="-2"/>
                        <w:lang w:val="en-US"/>
                      </w:rPr>
                      <w:fldChar w:fldCharType="end"/>
                    </w:r>
                  </w:p>
                </w:txbxContent>
              </v:textbox>
              <w10:wrap anchorx="page"/>
            </v:rect>
          </w:pict>
        </mc:Fallback>
      </mc:AlternateConten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C5A42" w:rsidRDefault="00FC5A42">
      <w:r>
        <w:rPr>
          <w:sz w:val="24"/>
        </w:rPr>
        <w:separator/>
      </w:r>
    </w:p>
  </w:footnote>
  <w:footnote w:type="continuationSeparator" w:id="0">
    <w:p w:rsidR="00FC5A42" w:rsidRDefault="00FC5A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000000" w:rsidRDefault="00FC5A42">
    <w:pPr>
      <w:pStyle w:val="Header"/>
      <w:jc w:val="right"/>
      <w:rPr>
        <w:i/>
        <w:color w:val="800000"/>
      </w:rPr>
    </w:pPr>
    <w:r>
      <w:rPr>
        <w:i/>
        <w:color w:val="800000"/>
      </w:rPr>
      <w:t>Chapter 2</w:t>
    </w:r>
  </w:p>
  <w:p w:rsidR="00000000" w:rsidRDefault="00FC5A42">
    <w:pPr>
      <w:pStyle w:val="Header"/>
      <w:jc w:val="right"/>
      <w:rPr>
        <w:i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E46457C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22C47E19"/>
    <w:multiLevelType w:val="singleLevel"/>
    <w:tmpl w:val="C5CEE8D4"/>
    <w:lvl w:ilvl="0">
      <w:start w:val="2"/>
      <w:numFmt w:val="lowerLetter"/>
      <w:lvlText w:val="(%1)"/>
      <w:lvlJc w:val="left"/>
      <w:pPr>
        <w:tabs>
          <w:tab w:val="num" w:pos="870"/>
        </w:tabs>
        <w:ind w:left="870" w:hanging="360"/>
      </w:pPr>
      <w:rPr>
        <w:rFonts w:hint="default"/>
      </w:rPr>
    </w:lvl>
  </w:abstractNum>
  <w:abstractNum w:abstractNumId="2" w15:restartNumberingAfterBreak="0">
    <w:nsid w:val="2F5879AB"/>
    <w:multiLevelType w:val="hybridMultilevel"/>
    <w:tmpl w:val="CCF2F210"/>
    <w:lvl w:ilvl="0" w:tplc="32343CD2">
      <w:start w:val="1"/>
      <w:numFmt w:val="bullet"/>
      <w:pStyle w:val="ListBullet"/>
      <w:lvlText w:val=""/>
      <w:lvlJc w:val="left"/>
      <w:pPr>
        <w:tabs>
          <w:tab w:val="num" w:pos="864"/>
        </w:tabs>
        <w:ind w:left="648" w:hanging="144"/>
      </w:pPr>
      <w:rPr>
        <w:rFonts w:ascii="Symbol" w:hAnsi="Symbol" w:hint="default"/>
        <w:color w:val="000000"/>
      </w:rPr>
    </w:lvl>
    <w:lvl w:ilvl="1" w:tplc="04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mirrorMargins/>
  <w:defaultTabStop w:val="720"/>
  <w:hyphenationZone w:val="997"/>
  <w:doNotHyphenateCap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numFmt w:val="decimal"/>
    <w:endnote w:id="-1"/>
    <w:endnote w:id="0"/>
    <w:endnote w:id="1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26963"/>
    <w:rsid w:val="002E2977"/>
    <w:rsid w:val="00AF0E7E"/>
    <w:rsid w:val="00E26963"/>
    <w:rsid w:val="00FC5A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2B7CDBE8-EF9A-4E41-BCB6-25F0EFA310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widowControl w:val="0"/>
    </w:pPr>
    <w:rPr>
      <w:sz w:val="21"/>
      <w:lang w:eastAsia="en-US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dnoteText">
    <w:name w:val="endnote text"/>
    <w:basedOn w:val="Normal"/>
    <w:semiHidden/>
    <w:rPr>
      <w:sz w:val="24"/>
    </w:rPr>
  </w:style>
  <w:style w:type="character" w:styleId="EndnoteReference">
    <w:name w:val="endnote reference"/>
    <w:basedOn w:val="DefaultParagraphFont"/>
    <w:semiHidden/>
    <w:rPr>
      <w:vertAlign w:val="superscript"/>
    </w:rPr>
  </w:style>
  <w:style w:type="paragraph" w:styleId="FootnoteText">
    <w:name w:val="footnote text"/>
    <w:basedOn w:val="Normal"/>
    <w:semiHidden/>
    <w:rPr>
      <w:sz w:val="24"/>
    </w:rPr>
  </w:style>
  <w:style w:type="character" w:styleId="FootnoteReference">
    <w:name w:val="footnote reference"/>
    <w:basedOn w:val="DefaultParagraphFont"/>
    <w:semiHidden/>
    <w:rPr>
      <w:vertAlign w:val="superscript"/>
    </w:rPr>
  </w:style>
  <w:style w:type="character" w:customStyle="1" w:styleId="Heading">
    <w:name w:val="Heading"/>
    <w:basedOn w:val="DefaultParagraphFont"/>
  </w:style>
  <w:style w:type="character" w:customStyle="1" w:styleId="RightPar">
    <w:name w:val="Right Par"/>
    <w:basedOn w:val="DefaultParagraphFont"/>
  </w:style>
  <w:style w:type="character" w:customStyle="1" w:styleId="Bibliogrphy">
    <w:name w:val="Bibliogrphy"/>
    <w:basedOn w:val="DefaultParagraphFont"/>
  </w:style>
  <w:style w:type="character" w:customStyle="1" w:styleId="Subheading">
    <w:name w:val="Subheading"/>
    <w:basedOn w:val="DefaultParagraphFont"/>
  </w:style>
  <w:style w:type="character" w:customStyle="1" w:styleId="Document8">
    <w:name w:val="Document 8"/>
    <w:basedOn w:val="DefaultParagraphFont"/>
  </w:style>
  <w:style w:type="character" w:customStyle="1" w:styleId="Document4">
    <w:name w:val="Document 4"/>
    <w:basedOn w:val="DefaultParagraphFont"/>
    <w:rPr>
      <w:b/>
      <w:i/>
      <w:sz w:val="21"/>
    </w:rPr>
  </w:style>
  <w:style w:type="character" w:customStyle="1" w:styleId="Document6">
    <w:name w:val="Document 6"/>
    <w:basedOn w:val="DefaultParagraphFont"/>
  </w:style>
  <w:style w:type="character" w:customStyle="1" w:styleId="Document5">
    <w:name w:val="Document 5"/>
    <w:basedOn w:val="DefaultParagraphFont"/>
  </w:style>
  <w:style w:type="character" w:customStyle="1" w:styleId="Document2">
    <w:name w:val="Document 2"/>
    <w:basedOn w:val="DefaultParagraphFont"/>
    <w:rPr>
      <w:rFonts w:ascii="Times New Roman" w:hAnsi="Times New Roman"/>
      <w:noProof w:val="0"/>
      <w:sz w:val="21"/>
      <w:lang w:val="en-US"/>
    </w:rPr>
  </w:style>
  <w:style w:type="character" w:customStyle="1" w:styleId="Document7">
    <w:name w:val="Document 7"/>
    <w:basedOn w:val="DefaultParagraphFont"/>
  </w:style>
  <w:style w:type="character" w:customStyle="1" w:styleId="RightPar1">
    <w:name w:val="Right Par 1"/>
    <w:basedOn w:val="DefaultParagraphFont"/>
  </w:style>
  <w:style w:type="character" w:customStyle="1" w:styleId="RightPar2">
    <w:name w:val="Right Par 2"/>
    <w:basedOn w:val="DefaultParagraphFont"/>
  </w:style>
  <w:style w:type="character" w:customStyle="1" w:styleId="Document3">
    <w:name w:val="Document 3"/>
    <w:basedOn w:val="DefaultParagraphFont"/>
    <w:rPr>
      <w:rFonts w:ascii="Times New Roman" w:hAnsi="Times New Roman"/>
      <w:noProof w:val="0"/>
      <w:sz w:val="21"/>
      <w:lang w:val="en-US"/>
    </w:rPr>
  </w:style>
  <w:style w:type="character" w:customStyle="1" w:styleId="RightPar3">
    <w:name w:val="Right Par 3"/>
    <w:basedOn w:val="DefaultParagraphFont"/>
  </w:style>
  <w:style w:type="character" w:customStyle="1" w:styleId="RightPar4">
    <w:name w:val="Right Par 4"/>
    <w:basedOn w:val="DefaultParagraphFont"/>
  </w:style>
  <w:style w:type="character" w:customStyle="1" w:styleId="RightPar5">
    <w:name w:val="Right Par 5"/>
    <w:basedOn w:val="DefaultParagraphFont"/>
  </w:style>
  <w:style w:type="character" w:customStyle="1" w:styleId="RightPar6">
    <w:name w:val="Right Par 6"/>
    <w:basedOn w:val="DefaultParagraphFont"/>
  </w:style>
  <w:style w:type="character" w:customStyle="1" w:styleId="RightPar7">
    <w:name w:val="Right Par 7"/>
    <w:basedOn w:val="DefaultParagraphFont"/>
  </w:style>
  <w:style w:type="character" w:customStyle="1" w:styleId="RightPar8">
    <w:name w:val="Right Par 8"/>
    <w:basedOn w:val="DefaultParagraphFont"/>
  </w:style>
  <w:style w:type="paragraph" w:customStyle="1" w:styleId="Document1">
    <w:name w:val="Document 1"/>
    <w:pPr>
      <w:keepNext/>
      <w:keepLines/>
      <w:widowControl w:val="0"/>
      <w:tabs>
        <w:tab w:val="left" w:pos="-720"/>
      </w:tabs>
      <w:suppressAutoHyphens/>
    </w:pPr>
    <w:rPr>
      <w:sz w:val="21"/>
      <w:lang w:val="en-US" w:eastAsia="en-US"/>
    </w:rPr>
  </w:style>
  <w:style w:type="character" w:customStyle="1" w:styleId="DocInit">
    <w:name w:val="Doc Init"/>
    <w:basedOn w:val="DefaultParagraphFont"/>
  </w:style>
  <w:style w:type="character" w:customStyle="1" w:styleId="TechInit">
    <w:name w:val="Tech Init"/>
    <w:basedOn w:val="DefaultParagraphFont"/>
    <w:rPr>
      <w:rFonts w:ascii="Times New Roman" w:hAnsi="Times New Roman"/>
      <w:noProof w:val="0"/>
      <w:sz w:val="21"/>
      <w:lang w:val="en-US"/>
    </w:rPr>
  </w:style>
  <w:style w:type="character" w:customStyle="1" w:styleId="Technical5">
    <w:name w:val="Technical 5"/>
    <w:basedOn w:val="DefaultParagraphFont"/>
  </w:style>
  <w:style w:type="character" w:customStyle="1" w:styleId="Technical6">
    <w:name w:val="Technical 6"/>
    <w:basedOn w:val="DefaultParagraphFont"/>
  </w:style>
  <w:style w:type="character" w:customStyle="1" w:styleId="Technical2">
    <w:name w:val="Technical 2"/>
    <w:basedOn w:val="DefaultParagraphFont"/>
    <w:rPr>
      <w:rFonts w:ascii="Times New Roman" w:hAnsi="Times New Roman"/>
      <w:noProof w:val="0"/>
      <w:sz w:val="21"/>
      <w:lang w:val="en-US"/>
    </w:rPr>
  </w:style>
  <w:style w:type="character" w:customStyle="1" w:styleId="Technical3">
    <w:name w:val="Technical 3"/>
    <w:basedOn w:val="DefaultParagraphFont"/>
    <w:rPr>
      <w:rFonts w:ascii="Times New Roman" w:hAnsi="Times New Roman"/>
      <w:noProof w:val="0"/>
      <w:sz w:val="21"/>
      <w:lang w:val="en-US"/>
    </w:rPr>
  </w:style>
  <w:style w:type="character" w:customStyle="1" w:styleId="Technical4">
    <w:name w:val="Technical 4"/>
    <w:basedOn w:val="DefaultParagraphFont"/>
  </w:style>
  <w:style w:type="character" w:customStyle="1" w:styleId="Technical1">
    <w:name w:val="Technical 1"/>
    <w:basedOn w:val="DefaultParagraphFont"/>
    <w:rPr>
      <w:rFonts w:ascii="Times New Roman" w:hAnsi="Times New Roman"/>
      <w:noProof w:val="0"/>
      <w:sz w:val="21"/>
      <w:lang w:val="en-US"/>
    </w:rPr>
  </w:style>
  <w:style w:type="character" w:customStyle="1" w:styleId="Technical7">
    <w:name w:val="Technical 7"/>
    <w:basedOn w:val="DefaultParagraphFont"/>
  </w:style>
  <w:style w:type="character" w:customStyle="1" w:styleId="Technical8">
    <w:name w:val="Technical 8"/>
    <w:basedOn w:val="DefaultParagraphFont"/>
  </w:style>
  <w:style w:type="paragraph" w:styleId="TOC1">
    <w:name w:val="toc 1"/>
    <w:basedOn w:val="Normal"/>
    <w:next w:val="Normal"/>
    <w:semiHidden/>
    <w:pPr>
      <w:tabs>
        <w:tab w:val="right" w:leader="dot" w:pos="9360"/>
      </w:tabs>
      <w:suppressAutoHyphens/>
      <w:spacing w:before="480"/>
      <w:ind w:left="720" w:right="720" w:hanging="720"/>
    </w:pPr>
    <w:rPr>
      <w:lang w:val="en-US"/>
    </w:rPr>
  </w:style>
  <w:style w:type="paragraph" w:styleId="TOC2">
    <w:name w:val="toc 2"/>
    <w:basedOn w:val="Normal"/>
    <w:next w:val="Normal"/>
    <w:semiHidden/>
    <w:pPr>
      <w:tabs>
        <w:tab w:val="right" w:leader="dot" w:pos="9360"/>
      </w:tabs>
      <w:suppressAutoHyphens/>
      <w:ind w:left="1440" w:right="720" w:hanging="720"/>
    </w:pPr>
    <w:rPr>
      <w:lang w:val="en-US"/>
    </w:rPr>
  </w:style>
  <w:style w:type="paragraph" w:styleId="TOC3">
    <w:name w:val="toc 3"/>
    <w:basedOn w:val="Normal"/>
    <w:next w:val="Normal"/>
    <w:semiHidden/>
    <w:pPr>
      <w:tabs>
        <w:tab w:val="right" w:leader="dot" w:pos="9360"/>
      </w:tabs>
      <w:suppressAutoHyphens/>
      <w:ind w:left="2160" w:right="720" w:hanging="720"/>
    </w:pPr>
    <w:rPr>
      <w:lang w:val="en-US"/>
    </w:rPr>
  </w:style>
  <w:style w:type="paragraph" w:styleId="TOC4">
    <w:name w:val="toc 4"/>
    <w:basedOn w:val="Normal"/>
    <w:next w:val="Normal"/>
    <w:semiHidden/>
    <w:pPr>
      <w:tabs>
        <w:tab w:val="right" w:leader="dot" w:pos="9360"/>
      </w:tabs>
      <w:suppressAutoHyphens/>
      <w:ind w:left="2880" w:right="720" w:hanging="720"/>
    </w:pPr>
    <w:rPr>
      <w:lang w:val="en-US"/>
    </w:rPr>
  </w:style>
  <w:style w:type="paragraph" w:styleId="TOC5">
    <w:name w:val="toc 5"/>
    <w:basedOn w:val="Normal"/>
    <w:next w:val="Normal"/>
    <w:semiHidden/>
    <w:pPr>
      <w:tabs>
        <w:tab w:val="right" w:leader="dot" w:pos="9360"/>
      </w:tabs>
      <w:suppressAutoHyphens/>
      <w:ind w:left="3600" w:right="720" w:hanging="720"/>
    </w:pPr>
    <w:rPr>
      <w:lang w:val="en-US"/>
    </w:rPr>
  </w:style>
  <w:style w:type="paragraph" w:styleId="TOC6">
    <w:name w:val="toc 6"/>
    <w:basedOn w:val="Normal"/>
    <w:next w:val="Normal"/>
    <w:semiHidden/>
    <w:pPr>
      <w:tabs>
        <w:tab w:val="right" w:pos="9360"/>
      </w:tabs>
      <w:suppressAutoHyphens/>
      <w:ind w:left="720" w:hanging="720"/>
    </w:pPr>
    <w:rPr>
      <w:lang w:val="en-US"/>
    </w:rPr>
  </w:style>
  <w:style w:type="paragraph" w:styleId="TOC7">
    <w:name w:val="toc 7"/>
    <w:basedOn w:val="Normal"/>
    <w:next w:val="Normal"/>
    <w:semiHidden/>
    <w:pPr>
      <w:suppressAutoHyphens/>
      <w:ind w:left="720" w:hanging="720"/>
    </w:pPr>
    <w:rPr>
      <w:lang w:val="en-US"/>
    </w:rPr>
  </w:style>
  <w:style w:type="paragraph" w:styleId="TOC8">
    <w:name w:val="toc 8"/>
    <w:basedOn w:val="Normal"/>
    <w:next w:val="Normal"/>
    <w:semiHidden/>
    <w:pPr>
      <w:tabs>
        <w:tab w:val="right" w:pos="9360"/>
      </w:tabs>
      <w:suppressAutoHyphens/>
      <w:ind w:left="720" w:hanging="720"/>
    </w:pPr>
    <w:rPr>
      <w:lang w:val="en-US"/>
    </w:rPr>
  </w:style>
  <w:style w:type="paragraph" w:styleId="TOC9">
    <w:name w:val="toc 9"/>
    <w:basedOn w:val="Normal"/>
    <w:next w:val="Normal"/>
    <w:semiHidden/>
    <w:pPr>
      <w:tabs>
        <w:tab w:val="right" w:leader="dot" w:pos="9360"/>
      </w:tabs>
      <w:suppressAutoHyphens/>
      <w:ind w:left="720" w:hanging="720"/>
    </w:pPr>
    <w:rPr>
      <w:lang w:val="en-US"/>
    </w:rPr>
  </w:style>
  <w:style w:type="paragraph" w:styleId="Index1">
    <w:name w:val="index 1"/>
    <w:basedOn w:val="Normal"/>
    <w:next w:val="Normal"/>
    <w:semiHidden/>
    <w:pPr>
      <w:tabs>
        <w:tab w:val="right" w:leader="dot" w:pos="9360"/>
      </w:tabs>
      <w:suppressAutoHyphens/>
      <w:ind w:left="1440" w:right="720" w:hanging="1440"/>
    </w:pPr>
    <w:rPr>
      <w:lang w:val="en-US"/>
    </w:rPr>
  </w:style>
  <w:style w:type="paragraph" w:styleId="Index2">
    <w:name w:val="index 2"/>
    <w:basedOn w:val="Normal"/>
    <w:next w:val="Normal"/>
    <w:semiHidden/>
    <w:pPr>
      <w:tabs>
        <w:tab w:val="right" w:leader="dot" w:pos="9360"/>
      </w:tabs>
      <w:suppressAutoHyphens/>
      <w:ind w:left="1440" w:right="720" w:hanging="720"/>
    </w:pPr>
    <w:rPr>
      <w:lang w:val="en-US"/>
    </w:rPr>
  </w:style>
  <w:style w:type="paragraph" w:styleId="TOAHeading">
    <w:name w:val="toa heading"/>
    <w:basedOn w:val="Normal"/>
    <w:next w:val="Normal"/>
    <w:semiHidden/>
    <w:pPr>
      <w:tabs>
        <w:tab w:val="right" w:pos="9360"/>
      </w:tabs>
      <w:suppressAutoHyphens/>
    </w:pPr>
    <w:rPr>
      <w:lang w:val="en-US"/>
    </w:rPr>
  </w:style>
  <w:style w:type="paragraph" w:styleId="Caption">
    <w:name w:val="caption"/>
    <w:basedOn w:val="Normal"/>
    <w:next w:val="Normal"/>
    <w:qFormat/>
    <w:rPr>
      <w:sz w:val="24"/>
    </w:rPr>
  </w:style>
  <w:style w:type="character" w:customStyle="1" w:styleId="EquationCaption">
    <w:name w:val="_Equation Caption"/>
  </w:style>
  <w:style w:type="paragraph" w:styleId="Header">
    <w:name w:val="header"/>
    <w:basedOn w:val="Normal"/>
    <w:semiHidden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pPr>
      <w:tabs>
        <w:tab w:val="center" w:pos="4153"/>
        <w:tab w:val="right" w:pos="8306"/>
      </w:tabs>
    </w:pPr>
  </w:style>
  <w:style w:type="paragraph" w:styleId="BodyTextIndent">
    <w:name w:val="Body Text Indent"/>
    <w:basedOn w:val="Normal"/>
    <w:semiHidden/>
    <w:pPr>
      <w:tabs>
        <w:tab w:val="left" w:pos="-360"/>
        <w:tab w:val="left" w:pos="0"/>
        <w:tab w:val="left" w:pos="504"/>
        <w:tab w:val="left" w:pos="864"/>
        <w:tab w:val="left" w:pos="1224"/>
        <w:tab w:val="left" w:pos="1584"/>
        <w:tab w:val="left" w:pos="1944"/>
        <w:tab w:val="left" w:pos="2304"/>
        <w:tab w:val="left" w:pos="2664"/>
        <w:tab w:val="left" w:pos="3024"/>
        <w:tab w:val="left" w:pos="3384"/>
        <w:tab w:val="left" w:pos="3744"/>
        <w:tab w:val="left" w:pos="4104"/>
        <w:tab w:val="left" w:pos="4464"/>
        <w:tab w:val="left" w:pos="4824"/>
        <w:tab w:val="left" w:pos="5184"/>
        <w:tab w:val="left" w:pos="5544"/>
        <w:tab w:val="left" w:pos="5904"/>
        <w:tab w:val="left" w:pos="6264"/>
        <w:tab w:val="left" w:pos="6624"/>
        <w:tab w:val="left" w:pos="6984"/>
        <w:tab w:val="left" w:pos="7344"/>
        <w:tab w:val="left" w:pos="7704"/>
        <w:tab w:val="left" w:pos="8064"/>
        <w:tab w:val="left" w:pos="8424"/>
        <w:tab w:val="left" w:pos="8784"/>
        <w:tab w:val="left" w:pos="9144"/>
        <w:tab w:val="left" w:pos="9504"/>
      </w:tabs>
      <w:suppressAutoHyphens/>
      <w:ind w:left="864" w:hanging="864"/>
      <w:jc w:val="both"/>
    </w:pPr>
    <w:rPr>
      <w:i/>
      <w:spacing w:val="-2"/>
    </w:rPr>
  </w:style>
  <w:style w:type="paragraph" w:styleId="BodyTextIndent2">
    <w:name w:val="Body Text Indent 2"/>
    <w:basedOn w:val="Normal"/>
    <w:semiHidden/>
    <w:pPr>
      <w:tabs>
        <w:tab w:val="left" w:pos="-360"/>
        <w:tab w:val="left" w:pos="0"/>
        <w:tab w:val="left" w:pos="504"/>
        <w:tab w:val="left" w:pos="864"/>
        <w:tab w:val="left" w:pos="1224"/>
        <w:tab w:val="left" w:pos="1584"/>
        <w:tab w:val="left" w:pos="1944"/>
        <w:tab w:val="left" w:pos="2304"/>
        <w:tab w:val="left" w:pos="2664"/>
        <w:tab w:val="left" w:pos="3024"/>
        <w:tab w:val="left" w:pos="3384"/>
        <w:tab w:val="left" w:pos="3744"/>
        <w:tab w:val="left" w:pos="4104"/>
        <w:tab w:val="left" w:pos="4464"/>
        <w:tab w:val="left" w:pos="4824"/>
        <w:tab w:val="left" w:pos="5184"/>
        <w:tab w:val="left" w:pos="5544"/>
        <w:tab w:val="left" w:pos="5904"/>
        <w:tab w:val="left" w:pos="6264"/>
        <w:tab w:val="left" w:pos="6624"/>
        <w:tab w:val="left" w:pos="6984"/>
        <w:tab w:val="left" w:pos="7344"/>
        <w:tab w:val="left" w:pos="7704"/>
        <w:tab w:val="left" w:pos="8064"/>
        <w:tab w:val="left" w:pos="8424"/>
        <w:tab w:val="left" w:pos="8784"/>
        <w:tab w:val="left" w:pos="9144"/>
        <w:tab w:val="left" w:pos="9504"/>
      </w:tabs>
      <w:suppressAutoHyphens/>
      <w:spacing w:after="60"/>
      <w:ind w:left="504" w:hanging="504"/>
      <w:jc w:val="both"/>
    </w:pPr>
    <w:rPr>
      <w:i/>
      <w:spacing w:val="-2"/>
    </w:rPr>
  </w:style>
  <w:style w:type="paragraph" w:styleId="BodyTextIndent3">
    <w:name w:val="Body Text Indent 3"/>
    <w:basedOn w:val="Normal"/>
    <w:semiHidden/>
    <w:pPr>
      <w:tabs>
        <w:tab w:val="left" w:pos="-360"/>
        <w:tab w:val="left" w:pos="0"/>
        <w:tab w:val="left" w:pos="504"/>
        <w:tab w:val="left" w:pos="864"/>
        <w:tab w:val="left" w:pos="1224"/>
        <w:tab w:val="left" w:pos="1584"/>
        <w:tab w:val="left" w:pos="1944"/>
        <w:tab w:val="left" w:pos="2304"/>
        <w:tab w:val="left" w:pos="2664"/>
        <w:tab w:val="left" w:pos="3024"/>
        <w:tab w:val="left" w:pos="3384"/>
        <w:tab w:val="left" w:pos="3744"/>
        <w:tab w:val="left" w:pos="4104"/>
        <w:tab w:val="left" w:pos="4464"/>
        <w:tab w:val="left" w:pos="4824"/>
        <w:tab w:val="left" w:pos="5184"/>
        <w:tab w:val="left" w:pos="5544"/>
        <w:tab w:val="left" w:pos="5904"/>
        <w:tab w:val="left" w:pos="6264"/>
        <w:tab w:val="left" w:pos="6624"/>
        <w:tab w:val="left" w:pos="6984"/>
        <w:tab w:val="left" w:pos="7344"/>
        <w:tab w:val="left" w:pos="7704"/>
        <w:tab w:val="left" w:pos="8064"/>
        <w:tab w:val="left" w:pos="8424"/>
        <w:tab w:val="left" w:pos="8784"/>
        <w:tab w:val="left" w:pos="9144"/>
        <w:tab w:val="left" w:pos="9504"/>
      </w:tabs>
      <w:suppressAutoHyphens/>
      <w:spacing w:after="120"/>
      <w:ind w:left="864" w:hanging="864"/>
      <w:jc w:val="both"/>
    </w:pPr>
    <w:rPr>
      <w:i/>
      <w:snapToGrid w:val="0"/>
      <w:spacing w:val="-2"/>
    </w:rPr>
  </w:style>
  <w:style w:type="paragraph" w:customStyle="1" w:styleId="ChapterQuestionsnumberlist">
    <w:name w:val="Chapter Questions number list"/>
    <w:basedOn w:val="Normal"/>
    <w:pPr>
      <w:widowControl/>
      <w:spacing w:before="40" w:after="40"/>
      <w:ind w:left="288" w:hanging="288"/>
    </w:pPr>
    <w:rPr>
      <w:rFonts w:ascii="Arial" w:hAnsi="Arial"/>
      <w:sz w:val="20"/>
    </w:rPr>
  </w:style>
  <w:style w:type="paragraph" w:styleId="ListBullet">
    <w:name w:val="List Bullet"/>
    <w:basedOn w:val="Normal"/>
    <w:autoRedefine/>
    <w:semiHidden/>
    <w:pPr>
      <w:numPr>
        <w:numId w:val="3"/>
      </w:numPr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329</Words>
  <Characters>1881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Answers to Questions in Chapter 1</vt:lpstr>
    </vt:vector>
  </TitlesOfParts>
  <Company> </Company>
  <LinksUpToDate>false</LinksUpToDate>
  <CharactersWithSpaces>2206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Answers to Questions in Chapter 1</dc:title>
  <dc:subject/>
  <dc:creator>John Sloman</dc:creator>
  <cp:keywords/>
  <dc:description/>
  <cp:lastModifiedBy>Jia</cp:lastModifiedBy>
  <cp:revision>4</cp:revision>
  <cp:lastPrinted>1999-09-24T14:51:00Z</cp:lastPrinted>
  <dcterms:created xsi:type="dcterms:W3CDTF">2017-09-06T08:49:00Z</dcterms:created>
  <dcterms:modified xsi:type="dcterms:W3CDTF">2017-09-06T08:52:00Z</dcterms:modified>
</cp:coreProperties>
</file>