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6D138" w14:textId="1B2C8FBD" w:rsidR="00D623B1" w:rsidRDefault="00CA6C5F">
      <w:pPr>
        <w:rPr>
          <w:rFonts w:ascii="Times New Roman" w:hAnsi="Times New Roman" w:cs="Times New Roman"/>
          <w:b/>
          <w:sz w:val="24"/>
          <w:szCs w:val="24"/>
          <w:u w:val="single"/>
        </w:rPr>
      </w:pPr>
      <w:r w:rsidRPr="00CA6C5F">
        <w:rPr>
          <w:rFonts w:ascii="Times New Roman" w:hAnsi="Times New Roman" w:cs="Times New Roman"/>
          <w:b/>
          <w:sz w:val="24"/>
          <w:szCs w:val="24"/>
          <w:u w:val="single"/>
        </w:rPr>
        <w:t>Define the concept of Advocacy and describe how this relates to power, oppressions and agency in the context of your choice.</w:t>
      </w:r>
    </w:p>
    <w:p w14:paraId="17930C18" w14:textId="6335F202" w:rsidR="00CA6C5F" w:rsidRDefault="00CA6C5F">
      <w:pPr>
        <w:rPr>
          <w:rFonts w:ascii="Times New Roman" w:hAnsi="Times New Roman" w:cs="Times New Roman"/>
          <w:sz w:val="24"/>
          <w:szCs w:val="24"/>
        </w:rPr>
      </w:pPr>
      <w:r w:rsidRPr="00CA6C5F">
        <w:rPr>
          <w:rFonts w:ascii="Times New Roman" w:hAnsi="Times New Roman" w:cs="Times New Roman"/>
          <w:sz w:val="24"/>
          <w:szCs w:val="24"/>
        </w:rPr>
        <w:t xml:space="preserve">In this assignment I will be </w:t>
      </w:r>
      <w:r>
        <w:rPr>
          <w:rFonts w:ascii="Times New Roman" w:hAnsi="Times New Roman" w:cs="Times New Roman"/>
          <w:sz w:val="24"/>
          <w:szCs w:val="24"/>
        </w:rPr>
        <w:t xml:space="preserve">acknowledging what advocacy means and describing how it relates to power, oppressions and agency in relation to education. </w:t>
      </w:r>
    </w:p>
    <w:p w14:paraId="27922FE3" w14:textId="16A91BC7" w:rsidR="00CA6C5F" w:rsidRDefault="00CA6C5F">
      <w:pPr>
        <w:rPr>
          <w:rFonts w:ascii="Times New Roman" w:hAnsi="Times New Roman" w:cs="Times New Roman"/>
          <w:sz w:val="24"/>
          <w:szCs w:val="24"/>
        </w:rPr>
      </w:pPr>
      <w:r>
        <w:rPr>
          <w:rFonts w:ascii="Times New Roman" w:hAnsi="Times New Roman" w:cs="Times New Roman"/>
          <w:sz w:val="24"/>
          <w:szCs w:val="24"/>
        </w:rPr>
        <w:t>Advocacy is a public support for individuals that are vulnerable for example disability, vulnerability, age, race, religion, welfare, educational divides abuse of any kind etc. It helps give those a voice when they can’t speak for themselves, and in that case that is when an advocate would step in to speak on their behalf and to voice their opinion in what they want or wish to happen, that they cannot do themselves.</w:t>
      </w:r>
    </w:p>
    <w:p w14:paraId="709B59AD" w14:textId="7D8274CB" w:rsidR="00A7274E" w:rsidRDefault="00A7274E">
      <w:pPr>
        <w:rPr>
          <w:rFonts w:ascii="Times New Roman" w:hAnsi="Times New Roman" w:cs="Times New Roman"/>
          <w:sz w:val="24"/>
          <w:szCs w:val="24"/>
        </w:rPr>
      </w:pPr>
      <w:r>
        <w:rPr>
          <w:rFonts w:ascii="Times New Roman" w:hAnsi="Times New Roman" w:cs="Times New Roman"/>
          <w:sz w:val="24"/>
          <w:szCs w:val="24"/>
        </w:rPr>
        <w:t>An advocate in education is when a teacher, or any staff members such as teaching assistant, or learning support assistant (L.S.A) supports and promotes an individual in a classroom. They work to engage a student to promote their education in learning, and to support the students and their parents. This is something children needs to promote their learning and understanding. When the children are at home their parents or guardians become their advocate by either making sure something important is being done for example, personal care, homework, housework (different jobs for different ages).</w:t>
      </w:r>
    </w:p>
    <w:p w14:paraId="10C79D4A" w14:textId="4BCE0C8C" w:rsidR="00A7274E" w:rsidRDefault="00A7274E">
      <w:pPr>
        <w:rPr>
          <w:rFonts w:ascii="Times New Roman" w:hAnsi="Times New Roman" w:cs="Times New Roman"/>
          <w:sz w:val="24"/>
          <w:szCs w:val="24"/>
        </w:rPr>
      </w:pPr>
      <w:r>
        <w:rPr>
          <w:rFonts w:ascii="Times New Roman" w:hAnsi="Times New Roman" w:cs="Times New Roman"/>
          <w:sz w:val="24"/>
          <w:szCs w:val="24"/>
        </w:rPr>
        <w:t>An Advocate’s role is to support and represent parents or guardians in meetings, or any school meetings regarding their child or children.</w:t>
      </w:r>
    </w:p>
    <w:p w14:paraId="3AC437D1" w14:textId="03C269AE" w:rsidR="00FB372C" w:rsidRDefault="00FB372C">
      <w:pPr>
        <w:rPr>
          <w:rFonts w:ascii="Times New Roman" w:hAnsi="Times New Roman" w:cs="Times New Roman"/>
          <w:sz w:val="24"/>
          <w:szCs w:val="24"/>
        </w:rPr>
      </w:pPr>
      <w:r>
        <w:rPr>
          <w:rFonts w:ascii="Times New Roman" w:hAnsi="Times New Roman" w:cs="Times New Roman"/>
          <w:sz w:val="24"/>
          <w:szCs w:val="24"/>
        </w:rPr>
        <w:t xml:space="preserve">A parent can also take a role as an advocate with their children such as asking them questions on how their day has been in school, taking interest in their school and personal lives, recognising that children acts differently in school and at home, attending school teachers meetings, meeting people who work with their child, not delaying any support needed to be given to that child. </w:t>
      </w:r>
    </w:p>
    <w:p w14:paraId="545CF307" w14:textId="1C29F7A5" w:rsidR="00FB372C" w:rsidRDefault="00FB372C">
      <w:pPr>
        <w:rPr>
          <w:rFonts w:ascii="Times New Roman" w:hAnsi="Times New Roman" w:cs="Times New Roman"/>
          <w:sz w:val="24"/>
          <w:szCs w:val="24"/>
        </w:rPr>
      </w:pPr>
      <w:r>
        <w:rPr>
          <w:rFonts w:ascii="Times New Roman" w:hAnsi="Times New Roman" w:cs="Times New Roman"/>
          <w:sz w:val="24"/>
          <w:szCs w:val="24"/>
        </w:rPr>
        <w:t xml:space="preserve">An advocate will speak out in the best interest of that child or children. They will protect the interest of the child’s rights which may have been abused in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areas. They will defend and safeguard their rights, and by having their views considered when a decision is being made about their lives.</w:t>
      </w:r>
    </w:p>
    <w:p w14:paraId="110E3D8D" w14:textId="1D2300B3" w:rsidR="00FB372C" w:rsidRDefault="00FB372C">
      <w:pPr>
        <w:rPr>
          <w:rFonts w:ascii="Times New Roman" w:hAnsi="Times New Roman" w:cs="Times New Roman"/>
          <w:sz w:val="24"/>
          <w:szCs w:val="24"/>
        </w:rPr>
      </w:pPr>
      <w:r>
        <w:rPr>
          <w:rFonts w:ascii="Times New Roman" w:hAnsi="Times New Roman" w:cs="Times New Roman"/>
          <w:sz w:val="24"/>
          <w:szCs w:val="24"/>
        </w:rPr>
        <w:t>The key theories in oppression are we have clearly stated aims and objectives and we are able to demonstrate how we would meet the outcome</w:t>
      </w:r>
      <w:r w:rsidR="00AF709F">
        <w:rPr>
          <w:rFonts w:ascii="Times New Roman" w:hAnsi="Times New Roman" w:cs="Times New Roman"/>
          <w:sz w:val="24"/>
          <w:szCs w:val="24"/>
        </w:rPr>
        <w:t>. It is always important to keep confidentiality of the children you are working with, this will help to protect them, as they could be in care and their families are not allowed to know of their whereabouts for personal reasons, also it can risk the child being discriminated against and may start bullying. In a workplace a person-</w:t>
      </w:r>
      <w:r w:rsidR="00347E36">
        <w:rPr>
          <w:rFonts w:ascii="Times New Roman" w:hAnsi="Times New Roman" w:cs="Times New Roman"/>
          <w:sz w:val="24"/>
          <w:szCs w:val="24"/>
        </w:rPr>
        <w:t>centred</w:t>
      </w:r>
      <w:r w:rsidR="00AF709F">
        <w:rPr>
          <w:rFonts w:ascii="Times New Roman" w:hAnsi="Times New Roman" w:cs="Times New Roman"/>
          <w:sz w:val="24"/>
          <w:szCs w:val="24"/>
        </w:rPr>
        <w:t xml:space="preserve"> approach should always the case when working with vulnerable people, every person has a right to be treated the same as everyone else and how the next person wants to be treated. You will need some sort of empowerment to speak up for the child’s rights and their wishes, </w:t>
      </w:r>
      <w:proofErr w:type="gramStart"/>
      <w:r w:rsidR="00AF709F">
        <w:rPr>
          <w:rFonts w:ascii="Times New Roman" w:hAnsi="Times New Roman" w:cs="Times New Roman"/>
          <w:sz w:val="24"/>
          <w:szCs w:val="24"/>
        </w:rPr>
        <w:t>and also</w:t>
      </w:r>
      <w:proofErr w:type="gramEnd"/>
      <w:r w:rsidR="00AF709F">
        <w:rPr>
          <w:rFonts w:ascii="Times New Roman" w:hAnsi="Times New Roman" w:cs="Times New Roman"/>
          <w:sz w:val="24"/>
          <w:szCs w:val="24"/>
        </w:rPr>
        <w:t xml:space="preserve"> the child needs to feel as they have a say in their lives. The children you are working with as an advocate deserves equal opportunity, accountability and accessibility.</w:t>
      </w:r>
    </w:p>
    <w:p w14:paraId="544A24BB" w14:textId="1A545278" w:rsidR="00347E36" w:rsidRDefault="00347E36">
      <w:pPr>
        <w:rPr>
          <w:rFonts w:ascii="Times New Roman" w:hAnsi="Times New Roman" w:cs="Times New Roman"/>
          <w:sz w:val="24"/>
          <w:szCs w:val="24"/>
        </w:rPr>
      </w:pPr>
      <w:bookmarkStart w:id="0" w:name="_Hlk529778133"/>
      <w:r>
        <w:rPr>
          <w:rFonts w:ascii="Times New Roman" w:hAnsi="Times New Roman" w:cs="Times New Roman"/>
          <w:sz w:val="24"/>
          <w:szCs w:val="24"/>
        </w:rPr>
        <w:t xml:space="preserve">(Waterhouse,2004) mentioned that by labelling </w:t>
      </w:r>
      <w:r w:rsidR="0078569A">
        <w:rPr>
          <w:rFonts w:ascii="Times New Roman" w:hAnsi="Times New Roman" w:cs="Times New Roman"/>
          <w:sz w:val="24"/>
          <w:szCs w:val="24"/>
        </w:rPr>
        <w:t>teachers</w:t>
      </w:r>
      <w:r>
        <w:rPr>
          <w:rFonts w:ascii="Times New Roman" w:hAnsi="Times New Roman" w:cs="Times New Roman"/>
          <w:sz w:val="24"/>
          <w:szCs w:val="24"/>
        </w:rPr>
        <w:t xml:space="preserve"> to act in a </w:t>
      </w:r>
      <w:proofErr w:type="gramStart"/>
      <w:r>
        <w:rPr>
          <w:rFonts w:ascii="Times New Roman" w:hAnsi="Times New Roman" w:cs="Times New Roman"/>
          <w:sz w:val="24"/>
          <w:szCs w:val="24"/>
        </w:rPr>
        <w:t>particular way</w:t>
      </w:r>
      <w:proofErr w:type="gramEnd"/>
      <w:r>
        <w:rPr>
          <w:rFonts w:ascii="Times New Roman" w:hAnsi="Times New Roman" w:cs="Times New Roman"/>
          <w:sz w:val="24"/>
          <w:szCs w:val="24"/>
        </w:rPr>
        <w:t xml:space="preserve"> it may create a “pivotal identity” this will </w:t>
      </w:r>
      <w:r w:rsidR="0078569A">
        <w:rPr>
          <w:rFonts w:ascii="Times New Roman" w:hAnsi="Times New Roman" w:cs="Times New Roman"/>
          <w:sz w:val="24"/>
          <w:szCs w:val="24"/>
        </w:rPr>
        <w:t>affect</w:t>
      </w:r>
      <w:r>
        <w:rPr>
          <w:rFonts w:ascii="Times New Roman" w:hAnsi="Times New Roman" w:cs="Times New Roman"/>
          <w:sz w:val="24"/>
          <w:szCs w:val="24"/>
        </w:rPr>
        <w:t xml:space="preserve"> how </w:t>
      </w:r>
      <w:r w:rsidR="0078569A">
        <w:rPr>
          <w:rFonts w:ascii="Times New Roman" w:hAnsi="Times New Roman" w:cs="Times New Roman"/>
          <w:sz w:val="24"/>
          <w:szCs w:val="24"/>
        </w:rPr>
        <w:t>teachers</w:t>
      </w:r>
      <w:r>
        <w:rPr>
          <w:rFonts w:ascii="Times New Roman" w:hAnsi="Times New Roman" w:cs="Times New Roman"/>
          <w:sz w:val="24"/>
          <w:szCs w:val="24"/>
        </w:rPr>
        <w:t xml:space="preserve"> perform and it will </w:t>
      </w:r>
      <w:r w:rsidR="0078569A">
        <w:rPr>
          <w:rFonts w:ascii="Times New Roman" w:hAnsi="Times New Roman" w:cs="Times New Roman"/>
          <w:sz w:val="24"/>
          <w:szCs w:val="24"/>
        </w:rPr>
        <w:t>affect</w:t>
      </w:r>
      <w:r>
        <w:rPr>
          <w:rFonts w:ascii="Times New Roman" w:hAnsi="Times New Roman" w:cs="Times New Roman"/>
          <w:sz w:val="24"/>
          <w:szCs w:val="24"/>
        </w:rPr>
        <w:t xml:space="preserve"> children’s behaviour and learning, which can lead into other developmental issues. For </w:t>
      </w:r>
      <w:r w:rsidR="0078569A">
        <w:rPr>
          <w:rFonts w:ascii="Times New Roman" w:hAnsi="Times New Roman" w:cs="Times New Roman"/>
          <w:sz w:val="24"/>
          <w:szCs w:val="24"/>
        </w:rPr>
        <w:t>example,</w:t>
      </w:r>
      <w:r>
        <w:rPr>
          <w:rFonts w:ascii="Times New Roman" w:hAnsi="Times New Roman" w:cs="Times New Roman"/>
          <w:sz w:val="24"/>
          <w:szCs w:val="24"/>
        </w:rPr>
        <w:t xml:space="preserve"> if a child repeatedly arrives late at school, or does not hand their homework in on time can be </w:t>
      </w:r>
      <w:r>
        <w:rPr>
          <w:rFonts w:ascii="Times New Roman" w:hAnsi="Times New Roman" w:cs="Times New Roman"/>
          <w:sz w:val="24"/>
          <w:szCs w:val="24"/>
        </w:rPr>
        <w:lastRenderedPageBreak/>
        <w:t xml:space="preserve">labelled as being rebellious, this can </w:t>
      </w:r>
      <w:r w:rsidR="0078569A">
        <w:rPr>
          <w:rFonts w:ascii="Times New Roman" w:hAnsi="Times New Roman" w:cs="Times New Roman"/>
          <w:sz w:val="24"/>
          <w:szCs w:val="24"/>
        </w:rPr>
        <w:t>affect</w:t>
      </w:r>
      <w:r>
        <w:rPr>
          <w:rFonts w:ascii="Times New Roman" w:hAnsi="Times New Roman" w:cs="Times New Roman"/>
          <w:sz w:val="24"/>
          <w:szCs w:val="24"/>
        </w:rPr>
        <w:t xml:space="preserve"> a child in later life because it has made them to feel they are not worthy and how they can view themselves.</w:t>
      </w:r>
    </w:p>
    <w:bookmarkEnd w:id="0"/>
    <w:p w14:paraId="56D2E224" w14:textId="6A185A9D" w:rsidR="0051461F" w:rsidRDefault="00347E36">
      <w:pPr>
        <w:rPr>
          <w:rFonts w:ascii="Times New Roman" w:hAnsi="Times New Roman" w:cs="Times New Roman"/>
          <w:sz w:val="24"/>
          <w:szCs w:val="24"/>
        </w:rPr>
      </w:pPr>
      <w:r>
        <w:rPr>
          <w:rFonts w:ascii="Times New Roman" w:hAnsi="Times New Roman" w:cs="Times New Roman"/>
          <w:sz w:val="24"/>
          <w:szCs w:val="24"/>
        </w:rPr>
        <w:t xml:space="preserve">(Bowles,1999) states that the “long shadow of work” explains how there are mentally trained to form an idea of how education leads them to believe they are being trained for work while being in education. When they take an </w:t>
      </w:r>
      <w:r w:rsidR="0098185C">
        <w:rPr>
          <w:rFonts w:ascii="Times New Roman" w:hAnsi="Times New Roman" w:cs="Times New Roman"/>
          <w:sz w:val="24"/>
          <w:szCs w:val="24"/>
        </w:rPr>
        <w:t>exam,</w:t>
      </w:r>
      <w:r>
        <w:rPr>
          <w:rFonts w:ascii="Times New Roman" w:hAnsi="Times New Roman" w:cs="Times New Roman"/>
          <w:sz w:val="24"/>
          <w:szCs w:val="24"/>
        </w:rPr>
        <w:t xml:space="preserve"> it divides them from different salary rates they will have when their older in employability and status in the workplace. They imply that the destination is the same as their origin, </w:t>
      </w:r>
      <w:r w:rsidR="0051461F">
        <w:rPr>
          <w:rFonts w:ascii="Times New Roman" w:hAnsi="Times New Roman" w:cs="Times New Roman"/>
          <w:sz w:val="24"/>
          <w:szCs w:val="24"/>
        </w:rPr>
        <w:t xml:space="preserve">making them feel they have little power </w:t>
      </w:r>
      <w:proofErr w:type="gramStart"/>
      <w:r w:rsidR="0051461F">
        <w:rPr>
          <w:rFonts w:ascii="Times New Roman" w:hAnsi="Times New Roman" w:cs="Times New Roman"/>
          <w:sz w:val="24"/>
          <w:szCs w:val="24"/>
        </w:rPr>
        <w:t>in today’s society</w:t>
      </w:r>
      <w:proofErr w:type="gramEnd"/>
      <w:r w:rsidR="0051461F">
        <w:rPr>
          <w:rFonts w:ascii="Times New Roman" w:hAnsi="Times New Roman" w:cs="Times New Roman"/>
          <w:sz w:val="24"/>
          <w:szCs w:val="24"/>
        </w:rPr>
        <w:t xml:space="preserve"> and questioning themselves on where they will eventually end up.</w:t>
      </w:r>
    </w:p>
    <w:p w14:paraId="62DEA705" w14:textId="41A89F48" w:rsidR="00347E36" w:rsidRDefault="0051461F">
      <w:pPr>
        <w:rPr>
          <w:rFonts w:ascii="Times New Roman" w:hAnsi="Times New Roman" w:cs="Times New Roman"/>
          <w:sz w:val="24"/>
          <w:szCs w:val="24"/>
        </w:rPr>
      </w:pPr>
      <w:r>
        <w:rPr>
          <w:rFonts w:ascii="Times New Roman" w:hAnsi="Times New Roman" w:cs="Times New Roman"/>
          <w:sz w:val="24"/>
          <w:szCs w:val="24"/>
        </w:rPr>
        <w:t xml:space="preserve">Representation and well-planned advocacy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especially important when vulnerable individuals are not able to represent themselves or when one person is in charge of a group of people. This person chosen to do so must be capable of expressing people’s interests </w:t>
      </w:r>
      <w:r w:rsidR="0098185C">
        <w:rPr>
          <w:rFonts w:ascii="Times New Roman" w:hAnsi="Times New Roman" w:cs="Times New Roman"/>
          <w:sz w:val="24"/>
          <w:szCs w:val="24"/>
        </w:rPr>
        <w:t xml:space="preserve">on those of who it is behalf. </w:t>
      </w:r>
    </w:p>
    <w:p w14:paraId="7CF35A7B" w14:textId="6E1046FA" w:rsidR="0098185C" w:rsidRDefault="0098185C">
      <w:pPr>
        <w:rPr>
          <w:rFonts w:ascii="Times New Roman" w:hAnsi="Times New Roman" w:cs="Times New Roman"/>
          <w:sz w:val="24"/>
          <w:szCs w:val="24"/>
        </w:rPr>
      </w:pPr>
      <w:r>
        <w:rPr>
          <w:rFonts w:ascii="Times New Roman" w:hAnsi="Times New Roman" w:cs="Times New Roman"/>
          <w:sz w:val="24"/>
          <w:szCs w:val="24"/>
        </w:rPr>
        <w:t xml:space="preserve">The goals in advocacy requires to plan realistic and smart goals. Create strategy, clearly communicate in matter that the vulnerable individual understands, getting fund, using new media as in up-to-date resources, building coalitions, organising communities, and engaging policymaker. </w:t>
      </w:r>
    </w:p>
    <w:p w14:paraId="5E6A38AB" w14:textId="68107F71" w:rsidR="002D56AB" w:rsidRDefault="002D56AB">
      <w:pPr>
        <w:rPr>
          <w:rFonts w:ascii="Times New Roman" w:hAnsi="Times New Roman" w:cs="Times New Roman"/>
          <w:sz w:val="24"/>
          <w:szCs w:val="24"/>
        </w:rPr>
      </w:pPr>
      <w:bookmarkStart w:id="1" w:name="_Hlk529777933"/>
      <w:r>
        <w:rPr>
          <w:rFonts w:ascii="Times New Roman" w:hAnsi="Times New Roman" w:cs="Times New Roman"/>
          <w:sz w:val="24"/>
          <w:szCs w:val="24"/>
        </w:rPr>
        <w:t>(Robotham,2005) “the structure of the capitalist economy takes precedent over human actions and agency.” The government takes a leadership on how funding takes place in order to help vulnerable people and how it is funded correctly. This is how some people are “forgotten” without an advocate</w:t>
      </w:r>
      <w:r w:rsidR="0034289C">
        <w:rPr>
          <w:rFonts w:ascii="Times New Roman" w:hAnsi="Times New Roman" w:cs="Times New Roman"/>
          <w:sz w:val="24"/>
          <w:szCs w:val="24"/>
        </w:rPr>
        <w:t>,</w:t>
      </w:r>
      <w:r>
        <w:rPr>
          <w:rFonts w:ascii="Times New Roman" w:hAnsi="Times New Roman" w:cs="Times New Roman"/>
          <w:sz w:val="24"/>
          <w:szCs w:val="24"/>
        </w:rPr>
        <w:t xml:space="preserve"> in making sure they get the help they need, and getting their voice heard in making their lives better.</w:t>
      </w:r>
    </w:p>
    <w:bookmarkEnd w:id="1"/>
    <w:p w14:paraId="792B02BD" w14:textId="77777777" w:rsidR="00D06C4D" w:rsidRDefault="0034289C">
      <w:pPr>
        <w:rPr>
          <w:rFonts w:ascii="Times New Roman" w:hAnsi="Times New Roman" w:cs="Times New Roman"/>
          <w:sz w:val="24"/>
          <w:szCs w:val="24"/>
        </w:rPr>
      </w:pPr>
      <w:r>
        <w:rPr>
          <w:rFonts w:ascii="Times New Roman" w:hAnsi="Times New Roman" w:cs="Times New Roman"/>
          <w:sz w:val="24"/>
          <w:szCs w:val="24"/>
        </w:rPr>
        <w:t xml:space="preserve">Anti-discrimination practice is a core of social work values. It is a core that reduce and eliminate discrimination and oppression and remove the barriers that prevent people by accessing services required. Discrimination is often underlying cause behind the lack of inclusion. It means treating an individual or a group unfairly because of a </w:t>
      </w:r>
      <w:proofErr w:type="gramStart"/>
      <w:r>
        <w:rPr>
          <w:rFonts w:ascii="Times New Roman" w:hAnsi="Times New Roman" w:cs="Times New Roman"/>
          <w:sz w:val="24"/>
          <w:szCs w:val="24"/>
        </w:rPr>
        <w:t>particular characteristic</w:t>
      </w:r>
      <w:proofErr w:type="gramEnd"/>
      <w:r>
        <w:rPr>
          <w:rFonts w:ascii="Times New Roman" w:hAnsi="Times New Roman" w:cs="Times New Roman"/>
          <w:sz w:val="24"/>
          <w:szCs w:val="24"/>
        </w:rPr>
        <w:t xml:space="preserve"> such as, disability, race, age, gender, mental health, vulnerability, lack of education</w:t>
      </w:r>
      <w:r w:rsidR="00D06C4D">
        <w:rPr>
          <w:rFonts w:ascii="Times New Roman" w:hAnsi="Times New Roman" w:cs="Times New Roman"/>
          <w:sz w:val="24"/>
          <w:szCs w:val="24"/>
        </w:rPr>
        <w:t xml:space="preserve"> etc. The Equality Act protects those receiving care and the workers who provides it from being treated unfairly because of any characteristics that are protected under the legislation. </w:t>
      </w:r>
    </w:p>
    <w:p w14:paraId="5BF6128D" w14:textId="1AB08F92" w:rsidR="0034289C" w:rsidRDefault="00D06C4D">
      <w:pPr>
        <w:rPr>
          <w:rFonts w:ascii="Times New Roman" w:hAnsi="Times New Roman" w:cs="Times New Roman"/>
          <w:sz w:val="24"/>
          <w:szCs w:val="24"/>
        </w:rPr>
      </w:pPr>
      <w:r>
        <w:rPr>
          <w:rFonts w:ascii="Times New Roman" w:hAnsi="Times New Roman" w:cs="Times New Roman"/>
          <w:sz w:val="24"/>
          <w:szCs w:val="24"/>
        </w:rPr>
        <w:t>In education a student’s voice refers to the values, opinions, beliefs, perspectives, and cultural backgrounds of individua students and groups in schools and to approach the techniques that are based on the student’s choices, interests, passion and ambitions. This also includes listening to what the child has to say and if there are any concerns, engaging and working together in partnership. Student empowerment includes process or outcome where students of any age gain the ability to make decisions</w:t>
      </w:r>
      <w:r w:rsidR="00BE1FF0">
        <w:rPr>
          <w:rFonts w:ascii="Times New Roman" w:hAnsi="Times New Roman" w:cs="Times New Roman"/>
          <w:sz w:val="24"/>
          <w:szCs w:val="24"/>
        </w:rPr>
        <w:t xml:space="preserve"> and changes in their own schools, learning and education, and in the education of other students including other fellow students.</w:t>
      </w:r>
    </w:p>
    <w:p w14:paraId="02808CD7" w14:textId="146F8F67" w:rsidR="00BE1FF0" w:rsidRDefault="00BE1FF0">
      <w:pPr>
        <w:rPr>
          <w:rFonts w:ascii="Times New Roman" w:hAnsi="Times New Roman" w:cs="Times New Roman"/>
          <w:sz w:val="24"/>
          <w:szCs w:val="24"/>
        </w:rPr>
      </w:pPr>
      <w:bookmarkStart w:id="2" w:name="_Hlk529777983"/>
      <w:r>
        <w:rPr>
          <w:rFonts w:ascii="Times New Roman" w:hAnsi="Times New Roman" w:cs="Times New Roman"/>
          <w:sz w:val="24"/>
          <w:szCs w:val="24"/>
        </w:rPr>
        <w:t xml:space="preserve">(O’Brien 1987) It is up to the advocate to create a relationship with a person who it at risk of social exclusion and chooses one or several of many ways to understand, respond to and represent that persons interests as if they were the advocates own. </w:t>
      </w:r>
    </w:p>
    <w:p w14:paraId="1EE3A191" w14:textId="2939289B" w:rsidR="00BE1FF0" w:rsidRDefault="00BE1FF0">
      <w:pPr>
        <w:rPr>
          <w:rFonts w:ascii="Times New Roman" w:hAnsi="Times New Roman" w:cs="Times New Roman"/>
          <w:sz w:val="24"/>
          <w:szCs w:val="24"/>
        </w:rPr>
      </w:pPr>
      <w:r>
        <w:rPr>
          <w:rFonts w:ascii="Times New Roman" w:hAnsi="Times New Roman" w:cs="Times New Roman"/>
          <w:sz w:val="24"/>
          <w:szCs w:val="24"/>
        </w:rPr>
        <w:t xml:space="preserve">(Bolin, 1989) states that “teacher’s empowerment is defined as investing teachers with the right to participate in the determination of school goals and policies and to exercise professional judgement about what and how to teach”. </w:t>
      </w:r>
    </w:p>
    <w:bookmarkEnd w:id="2"/>
    <w:p w14:paraId="10D79A94" w14:textId="7E2F8CAF" w:rsidR="000D2D15" w:rsidRDefault="000D2D15">
      <w:pPr>
        <w:rPr>
          <w:rFonts w:ascii="Times New Roman" w:hAnsi="Times New Roman" w:cs="Times New Roman"/>
          <w:sz w:val="24"/>
          <w:szCs w:val="24"/>
        </w:rPr>
      </w:pPr>
      <w:r>
        <w:rPr>
          <w:rFonts w:ascii="Times New Roman" w:hAnsi="Times New Roman" w:cs="Times New Roman"/>
          <w:sz w:val="24"/>
          <w:szCs w:val="24"/>
        </w:rPr>
        <w:lastRenderedPageBreak/>
        <w:t xml:space="preserve">An advocate for a student can advise them in making the right decisions, encourage or just to be a listening ear. It’s an individual that allows children to know that someone believes in them, and who is there for them. Teachers, administrators, teaching assistants, learning support assistants (L.S.A), school nurse and other school staff can be an advocate for children.  </w:t>
      </w:r>
    </w:p>
    <w:p w14:paraId="59A3A071" w14:textId="01BBA7C1" w:rsidR="000D2D15" w:rsidRDefault="000D2D15">
      <w:pPr>
        <w:rPr>
          <w:rFonts w:ascii="Times New Roman" w:hAnsi="Times New Roman" w:cs="Times New Roman"/>
          <w:sz w:val="24"/>
          <w:szCs w:val="24"/>
        </w:rPr>
      </w:pPr>
      <w:r>
        <w:rPr>
          <w:rFonts w:ascii="Times New Roman" w:hAnsi="Times New Roman" w:cs="Times New Roman"/>
          <w:sz w:val="24"/>
          <w:szCs w:val="24"/>
        </w:rPr>
        <w:t xml:space="preserve">Self-advocacy is a skill that allows children to understand their strengths and weaknesses, know what they need to succeed and communicate that to other people. Self-advocacy can be broken down into other key elements such as understanding specific needs. This can help and improve their belief in themselves in becoming confident and happy in who they are, making them able to take risks in life such as a job interview that they really want and was anxious about going to before. </w:t>
      </w:r>
    </w:p>
    <w:p w14:paraId="171F3E87" w14:textId="09A679DD" w:rsidR="000D2D15" w:rsidRDefault="000D2D15">
      <w:pPr>
        <w:rPr>
          <w:rFonts w:ascii="Times New Roman" w:hAnsi="Times New Roman" w:cs="Times New Roman"/>
          <w:sz w:val="24"/>
          <w:szCs w:val="24"/>
        </w:rPr>
      </w:pPr>
      <w:r>
        <w:rPr>
          <w:rFonts w:ascii="Times New Roman" w:hAnsi="Times New Roman" w:cs="Times New Roman"/>
          <w:sz w:val="24"/>
          <w:szCs w:val="24"/>
        </w:rPr>
        <w:t>There are three parts in self advocacy</w:t>
      </w:r>
      <w:r w:rsidR="00DF45BD">
        <w:rPr>
          <w:rFonts w:ascii="Times New Roman" w:hAnsi="Times New Roman" w:cs="Times New Roman"/>
          <w:sz w:val="24"/>
          <w:szCs w:val="24"/>
        </w:rPr>
        <w:t xml:space="preserve">. The journey is an ongoing process, an individual needs change overtime. The three parts are knowing yourself, knowing your needs, and knowing to get what you need, </w:t>
      </w:r>
    </w:p>
    <w:p w14:paraId="11589E47" w14:textId="08D003AB" w:rsidR="00DF45BD" w:rsidRDefault="00DF45BD">
      <w:pPr>
        <w:rPr>
          <w:rFonts w:ascii="Times New Roman" w:hAnsi="Times New Roman" w:cs="Times New Roman"/>
          <w:sz w:val="24"/>
          <w:szCs w:val="24"/>
        </w:rPr>
      </w:pPr>
      <w:r>
        <w:rPr>
          <w:rFonts w:ascii="Times New Roman" w:hAnsi="Times New Roman" w:cs="Times New Roman"/>
          <w:sz w:val="24"/>
          <w:szCs w:val="24"/>
        </w:rPr>
        <w:t xml:space="preserve">You could advocate yourself in order to raise self-esteem and confidents. You should know your rights and get the facts, planning strategy, gather support if needed, target efforts, express yourself clearly, assert yourself clearly,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be firm and consistent. Being firm and consistent is a massive goal for some suffering from low self-esteem and confidence, however this can be the exact self-love or confidence they need to belief in themselves.</w:t>
      </w:r>
    </w:p>
    <w:p w14:paraId="7B1A2D73" w14:textId="74CF0F4D" w:rsidR="00BE1FF0" w:rsidRDefault="00BE1FF0">
      <w:pPr>
        <w:rPr>
          <w:rFonts w:ascii="Times New Roman" w:hAnsi="Times New Roman" w:cs="Times New Roman"/>
          <w:sz w:val="24"/>
          <w:szCs w:val="24"/>
        </w:rPr>
      </w:pPr>
    </w:p>
    <w:p w14:paraId="468AFB14" w14:textId="5CCEFCB7" w:rsidR="0078569A" w:rsidRDefault="0078569A">
      <w:pPr>
        <w:rPr>
          <w:rFonts w:ascii="Times New Roman" w:hAnsi="Times New Roman" w:cs="Times New Roman"/>
          <w:sz w:val="24"/>
          <w:szCs w:val="24"/>
        </w:rPr>
      </w:pPr>
    </w:p>
    <w:p w14:paraId="0BC1D924" w14:textId="26B3F9B2" w:rsidR="0078569A" w:rsidRDefault="0078569A">
      <w:pPr>
        <w:rPr>
          <w:rFonts w:ascii="Times New Roman" w:hAnsi="Times New Roman" w:cs="Times New Roman"/>
          <w:sz w:val="24"/>
          <w:szCs w:val="24"/>
        </w:rPr>
      </w:pPr>
    </w:p>
    <w:p w14:paraId="617EDD4E" w14:textId="5AFCE9A7" w:rsidR="0078569A" w:rsidRDefault="0078569A">
      <w:pPr>
        <w:rPr>
          <w:rFonts w:ascii="Times New Roman" w:hAnsi="Times New Roman" w:cs="Times New Roman"/>
          <w:sz w:val="24"/>
          <w:szCs w:val="24"/>
        </w:rPr>
      </w:pPr>
    </w:p>
    <w:p w14:paraId="339C9039" w14:textId="1855AB68" w:rsidR="0078569A" w:rsidRDefault="0078569A">
      <w:pPr>
        <w:rPr>
          <w:rFonts w:ascii="Times New Roman" w:hAnsi="Times New Roman" w:cs="Times New Roman"/>
          <w:sz w:val="24"/>
          <w:szCs w:val="24"/>
        </w:rPr>
      </w:pPr>
    </w:p>
    <w:p w14:paraId="299D8050" w14:textId="1A503423" w:rsidR="0078569A" w:rsidRDefault="0078569A">
      <w:pPr>
        <w:rPr>
          <w:rFonts w:ascii="Times New Roman" w:hAnsi="Times New Roman" w:cs="Times New Roman"/>
          <w:sz w:val="24"/>
          <w:szCs w:val="24"/>
        </w:rPr>
      </w:pPr>
    </w:p>
    <w:p w14:paraId="11ECE99A" w14:textId="48CA65FA" w:rsidR="0078569A" w:rsidRDefault="0078569A">
      <w:pPr>
        <w:rPr>
          <w:rFonts w:ascii="Times New Roman" w:hAnsi="Times New Roman" w:cs="Times New Roman"/>
          <w:sz w:val="24"/>
          <w:szCs w:val="24"/>
        </w:rPr>
      </w:pPr>
    </w:p>
    <w:p w14:paraId="17B70808" w14:textId="63BBD712" w:rsidR="0078569A" w:rsidRDefault="0078569A">
      <w:pPr>
        <w:rPr>
          <w:rFonts w:ascii="Times New Roman" w:hAnsi="Times New Roman" w:cs="Times New Roman"/>
          <w:sz w:val="24"/>
          <w:szCs w:val="24"/>
        </w:rPr>
      </w:pPr>
    </w:p>
    <w:p w14:paraId="3836C846" w14:textId="28ADED23" w:rsidR="0078569A" w:rsidRDefault="0078569A">
      <w:pPr>
        <w:rPr>
          <w:rFonts w:ascii="Times New Roman" w:hAnsi="Times New Roman" w:cs="Times New Roman"/>
          <w:sz w:val="24"/>
          <w:szCs w:val="24"/>
        </w:rPr>
      </w:pPr>
    </w:p>
    <w:p w14:paraId="336F2B09" w14:textId="4AD2D182" w:rsidR="0078569A" w:rsidRDefault="0078569A">
      <w:pPr>
        <w:rPr>
          <w:rFonts w:ascii="Times New Roman" w:hAnsi="Times New Roman" w:cs="Times New Roman"/>
          <w:sz w:val="24"/>
          <w:szCs w:val="24"/>
        </w:rPr>
      </w:pPr>
    </w:p>
    <w:p w14:paraId="14BC4EE2" w14:textId="172AE1BC" w:rsidR="0078569A" w:rsidRDefault="0078569A">
      <w:pPr>
        <w:rPr>
          <w:rFonts w:ascii="Times New Roman" w:hAnsi="Times New Roman" w:cs="Times New Roman"/>
          <w:sz w:val="24"/>
          <w:szCs w:val="24"/>
        </w:rPr>
      </w:pPr>
    </w:p>
    <w:p w14:paraId="6322B486" w14:textId="4574609B" w:rsidR="0078569A" w:rsidRDefault="0078569A">
      <w:pPr>
        <w:rPr>
          <w:rFonts w:ascii="Times New Roman" w:hAnsi="Times New Roman" w:cs="Times New Roman"/>
          <w:sz w:val="24"/>
          <w:szCs w:val="24"/>
        </w:rPr>
      </w:pPr>
    </w:p>
    <w:p w14:paraId="1CAAF1AD" w14:textId="65064BBE" w:rsidR="0078569A" w:rsidRDefault="0078569A">
      <w:pPr>
        <w:rPr>
          <w:rFonts w:ascii="Times New Roman" w:hAnsi="Times New Roman" w:cs="Times New Roman"/>
          <w:sz w:val="24"/>
          <w:szCs w:val="24"/>
        </w:rPr>
      </w:pPr>
    </w:p>
    <w:p w14:paraId="75180604" w14:textId="35ABB646" w:rsidR="0078569A" w:rsidRDefault="0078569A">
      <w:pPr>
        <w:rPr>
          <w:rFonts w:ascii="Times New Roman" w:hAnsi="Times New Roman" w:cs="Times New Roman"/>
          <w:sz w:val="24"/>
          <w:szCs w:val="24"/>
        </w:rPr>
      </w:pPr>
    </w:p>
    <w:p w14:paraId="177C67C9" w14:textId="1AA64105" w:rsidR="0078569A" w:rsidRDefault="0078569A">
      <w:pPr>
        <w:rPr>
          <w:rFonts w:ascii="Times New Roman" w:hAnsi="Times New Roman" w:cs="Times New Roman"/>
          <w:sz w:val="24"/>
          <w:szCs w:val="24"/>
        </w:rPr>
      </w:pPr>
    </w:p>
    <w:p w14:paraId="77191CBA" w14:textId="19700974" w:rsidR="0078569A" w:rsidRDefault="0078569A">
      <w:pPr>
        <w:rPr>
          <w:rFonts w:ascii="Times New Roman" w:hAnsi="Times New Roman" w:cs="Times New Roman"/>
          <w:sz w:val="24"/>
          <w:szCs w:val="24"/>
        </w:rPr>
      </w:pPr>
    </w:p>
    <w:p w14:paraId="7A27609B" w14:textId="53B226B9" w:rsidR="0078569A" w:rsidRDefault="0078569A">
      <w:pPr>
        <w:rPr>
          <w:rFonts w:ascii="Times New Roman" w:hAnsi="Times New Roman" w:cs="Times New Roman"/>
          <w:sz w:val="24"/>
          <w:szCs w:val="24"/>
        </w:rPr>
      </w:pPr>
    </w:p>
    <w:p w14:paraId="70C46A5A" w14:textId="77777777" w:rsidR="0078569A" w:rsidRPr="0078569A" w:rsidRDefault="0078569A" w:rsidP="0078569A">
      <w:pPr>
        <w:rPr>
          <w:rFonts w:ascii="Times New Roman" w:hAnsi="Times New Roman" w:cs="Times New Roman"/>
          <w:b/>
          <w:sz w:val="24"/>
          <w:szCs w:val="24"/>
          <w:u w:val="single"/>
        </w:rPr>
      </w:pPr>
      <w:r w:rsidRPr="0078569A">
        <w:rPr>
          <w:rFonts w:ascii="Times New Roman" w:hAnsi="Times New Roman" w:cs="Times New Roman"/>
          <w:b/>
          <w:sz w:val="24"/>
          <w:szCs w:val="24"/>
          <w:u w:val="single"/>
        </w:rPr>
        <w:lastRenderedPageBreak/>
        <w:t>References</w:t>
      </w:r>
      <w:bookmarkStart w:id="3" w:name="_GoBack"/>
      <w:bookmarkEnd w:id="3"/>
    </w:p>
    <w:p w14:paraId="037EDD04" w14:textId="77777777" w:rsidR="0078569A" w:rsidRDefault="0078569A" w:rsidP="0078569A">
      <w:pPr>
        <w:rPr>
          <w:rFonts w:ascii="Times New Roman" w:hAnsi="Times New Roman" w:cs="Times New Roman"/>
          <w:sz w:val="24"/>
          <w:szCs w:val="24"/>
        </w:rPr>
      </w:pPr>
    </w:p>
    <w:p w14:paraId="001657E1" w14:textId="3A30F6F5" w:rsidR="0078569A" w:rsidRDefault="0078569A" w:rsidP="0078569A">
      <w:pPr>
        <w:rPr>
          <w:rFonts w:ascii="Times New Roman" w:hAnsi="Times New Roman" w:cs="Times New Roman"/>
          <w:sz w:val="24"/>
          <w:szCs w:val="24"/>
        </w:rPr>
      </w:pPr>
      <w:r>
        <w:rPr>
          <w:rFonts w:ascii="Times New Roman" w:hAnsi="Times New Roman" w:cs="Times New Roman"/>
          <w:sz w:val="24"/>
          <w:szCs w:val="24"/>
        </w:rPr>
        <w:t xml:space="preserve">(Waterhouse,2004) mentioned that by labelling </w:t>
      </w:r>
      <w:r>
        <w:rPr>
          <w:rFonts w:ascii="Times New Roman" w:hAnsi="Times New Roman" w:cs="Times New Roman"/>
          <w:sz w:val="24"/>
          <w:szCs w:val="24"/>
        </w:rPr>
        <w:t>teachers</w:t>
      </w:r>
      <w:r>
        <w:rPr>
          <w:rFonts w:ascii="Times New Roman" w:hAnsi="Times New Roman" w:cs="Times New Roman"/>
          <w:sz w:val="24"/>
          <w:szCs w:val="24"/>
        </w:rPr>
        <w:t xml:space="preserve"> to act in a particular way it may create a “pivotal identity” this will </w:t>
      </w:r>
      <w:r>
        <w:rPr>
          <w:rFonts w:ascii="Times New Roman" w:hAnsi="Times New Roman" w:cs="Times New Roman"/>
          <w:sz w:val="24"/>
          <w:szCs w:val="24"/>
        </w:rPr>
        <w:t>affect</w:t>
      </w:r>
      <w:r>
        <w:rPr>
          <w:rFonts w:ascii="Times New Roman" w:hAnsi="Times New Roman" w:cs="Times New Roman"/>
          <w:sz w:val="24"/>
          <w:szCs w:val="24"/>
        </w:rPr>
        <w:t xml:space="preserve"> how </w:t>
      </w:r>
      <w:r>
        <w:rPr>
          <w:rFonts w:ascii="Times New Roman" w:hAnsi="Times New Roman" w:cs="Times New Roman"/>
          <w:sz w:val="24"/>
          <w:szCs w:val="24"/>
        </w:rPr>
        <w:t>teachers</w:t>
      </w:r>
      <w:r>
        <w:rPr>
          <w:rFonts w:ascii="Times New Roman" w:hAnsi="Times New Roman" w:cs="Times New Roman"/>
          <w:sz w:val="24"/>
          <w:szCs w:val="24"/>
        </w:rPr>
        <w:t xml:space="preserve"> perform and it will </w:t>
      </w:r>
      <w:proofErr w:type="gramStart"/>
      <w:r>
        <w:rPr>
          <w:rFonts w:ascii="Times New Roman" w:hAnsi="Times New Roman" w:cs="Times New Roman"/>
          <w:sz w:val="24"/>
          <w:szCs w:val="24"/>
        </w:rPr>
        <w:t>effect</w:t>
      </w:r>
      <w:proofErr w:type="gramEnd"/>
      <w:r>
        <w:rPr>
          <w:rFonts w:ascii="Times New Roman" w:hAnsi="Times New Roman" w:cs="Times New Roman"/>
          <w:sz w:val="24"/>
          <w:szCs w:val="24"/>
        </w:rPr>
        <w:t xml:space="preserve"> children’s behaviour and learning, which can lead into other developmental issues. For </w:t>
      </w:r>
      <w:r>
        <w:rPr>
          <w:rFonts w:ascii="Times New Roman" w:hAnsi="Times New Roman" w:cs="Times New Roman"/>
          <w:sz w:val="24"/>
          <w:szCs w:val="24"/>
        </w:rPr>
        <w:t>example,</w:t>
      </w:r>
      <w:r>
        <w:rPr>
          <w:rFonts w:ascii="Times New Roman" w:hAnsi="Times New Roman" w:cs="Times New Roman"/>
          <w:sz w:val="24"/>
          <w:szCs w:val="24"/>
        </w:rPr>
        <w:t xml:space="preserve"> if a child repeatedly arrives late at school, or does not hand their homework in on time can be labelled as being rebellious, this can </w:t>
      </w:r>
      <w:r>
        <w:rPr>
          <w:rFonts w:ascii="Times New Roman" w:hAnsi="Times New Roman" w:cs="Times New Roman"/>
          <w:sz w:val="24"/>
          <w:szCs w:val="24"/>
        </w:rPr>
        <w:t>affect</w:t>
      </w:r>
      <w:r>
        <w:rPr>
          <w:rFonts w:ascii="Times New Roman" w:hAnsi="Times New Roman" w:cs="Times New Roman"/>
          <w:sz w:val="24"/>
          <w:szCs w:val="24"/>
        </w:rPr>
        <w:t xml:space="preserve"> a child in later life because it has made them to feel they are not worthy and how they can view themselves.</w:t>
      </w:r>
    </w:p>
    <w:p w14:paraId="38A110AA" w14:textId="77777777" w:rsidR="0078569A" w:rsidRDefault="0078569A" w:rsidP="0078569A">
      <w:pPr>
        <w:rPr>
          <w:rFonts w:ascii="Times New Roman" w:hAnsi="Times New Roman" w:cs="Times New Roman"/>
          <w:sz w:val="24"/>
          <w:szCs w:val="24"/>
        </w:rPr>
      </w:pPr>
      <w:r>
        <w:rPr>
          <w:rFonts w:ascii="Times New Roman" w:hAnsi="Times New Roman" w:cs="Times New Roman"/>
          <w:sz w:val="24"/>
          <w:szCs w:val="24"/>
        </w:rPr>
        <w:t xml:space="preserve">(Bowles,1999) states that the “long shadow of work” explains how there are mentally trained to form an idea of how education leads them to believe they are being trained for work while being in education. When they take an exam, it divides them from different salary rates they will have when their older in employability and status in the workplace. They imply that the destination is the same as their origin, making them feel they have little power </w:t>
      </w:r>
      <w:proofErr w:type="gramStart"/>
      <w:r>
        <w:rPr>
          <w:rFonts w:ascii="Times New Roman" w:hAnsi="Times New Roman" w:cs="Times New Roman"/>
          <w:sz w:val="24"/>
          <w:szCs w:val="24"/>
        </w:rPr>
        <w:t>in today’s society</w:t>
      </w:r>
      <w:proofErr w:type="gramEnd"/>
      <w:r>
        <w:rPr>
          <w:rFonts w:ascii="Times New Roman" w:hAnsi="Times New Roman" w:cs="Times New Roman"/>
          <w:sz w:val="24"/>
          <w:szCs w:val="24"/>
        </w:rPr>
        <w:t xml:space="preserve"> and questioning themselves on where they will eventually end up.</w:t>
      </w:r>
    </w:p>
    <w:p w14:paraId="6FD2359B" w14:textId="77777777" w:rsidR="0078569A" w:rsidRDefault="0078569A" w:rsidP="0078569A">
      <w:pPr>
        <w:rPr>
          <w:rFonts w:ascii="Times New Roman" w:hAnsi="Times New Roman" w:cs="Times New Roman"/>
          <w:sz w:val="24"/>
          <w:szCs w:val="24"/>
        </w:rPr>
      </w:pPr>
      <w:r>
        <w:rPr>
          <w:rFonts w:ascii="Times New Roman" w:hAnsi="Times New Roman" w:cs="Times New Roman"/>
          <w:sz w:val="24"/>
          <w:szCs w:val="24"/>
        </w:rPr>
        <w:t>(Robotham,2005) “the structure of the capitalist economy takes precedent over human actions and agency.” The government takes a leadership on how funding takes place in order to help vulnerable people and how it is funded correctly. This is how some people are “forgotten” without an advocate, in making sure they get the help they need, and getting their voice heard in making their lives better.</w:t>
      </w:r>
    </w:p>
    <w:p w14:paraId="63E2BB23" w14:textId="77777777" w:rsidR="0078569A" w:rsidRDefault="0078569A" w:rsidP="0078569A">
      <w:pPr>
        <w:rPr>
          <w:rFonts w:ascii="Times New Roman" w:hAnsi="Times New Roman" w:cs="Times New Roman"/>
          <w:sz w:val="24"/>
          <w:szCs w:val="24"/>
        </w:rPr>
      </w:pPr>
      <w:r>
        <w:rPr>
          <w:rFonts w:ascii="Times New Roman" w:hAnsi="Times New Roman" w:cs="Times New Roman"/>
          <w:sz w:val="24"/>
          <w:szCs w:val="24"/>
        </w:rPr>
        <w:t xml:space="preserve">(O’Brien 1987) It is up to the advocate to create a relationship with a person who it at risk of social exclusion and chooses one or several of many ways to understand, respond to and represent that persons interests as if they were the advocates own. </w:t>
      </w:r>
    </w:p>
    <w:p w14:paraId="0C32126C" w14:textId="77777777" w:rsidR="0078569A" w:rsidRDefault="0078569A" w:rsidP="0078569A">
      <w:pPr>
        <w:rPr>
          <w:rFonts w:ascii="Times New Roman" w:hAnsi="Times New Roman" w:cs="Times New Roman"/>
          <w:sz w:val="24"/>
          <w:szCs w:val="24"/>
        </w:rPr>
      </w:pPr>
      <w:r>
        <w:rPr>
          <w:rFonts w:ascii="Times New Roman" w:hAnsi="Times New Roman" w:cs="Times New Roman"/>
          <w:sz w:val="24"/>
          <w:szCs w:val="24"/>
        </w:rPr>
        <w:t xml:space="preserve">(Bolin, 1989) states that “teacher’s empowerment is defined as investing teachers with the right to participate in the determination of school goals and policies and to exercise professional judgement about what and how to teach”. </w:t>
      </w:r>
    </w:p>
    <w:p w14:paraId="117AFD25" w14:textId="77777777" w:rsidR="0078569A" w:rsidRPr="00CA6C5F" w:rsidRDefault="0078569A">
      <w:pPr>
        <w:rPr>
          <w:rFonts w:ascii="Times New Roman" w:hAnsi="Times New Roman" w:cs="Times New Roman"/>
          <w:sz w:val="24"/>
          <w:szCs w:val="24"/>
        </w:rPr>
      </w:pPr>
    </w:p>
    <w:sectPr w:rsidR="0078569A" w:rsidRPr="00CA6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5F"/>
    <w:rsid w:val="000D2D15"/>
    <w:rsid w:val="002D56AB"/>
    <w:rsid w:val="0034289C"/>
    <w:rsid w:val="00347E36"/>
    <w:rsid w:val="00495E0A"/>
    <w:rsid w:val="0051461F"/>
    <w:rsid w:val="00556A85"/>
    <w:rsid w:val="0078569A"/>
    <w:rsid w:val="0098185C"/>
    <w:rsid w:val="00A65D10"/>
    <w:rsid w:val="00A7274E"/>
    <w:rsid w:val="00AF709F"/>
    <w:rsid w:val="00BE1FF0"/>
    <w:rsid w:val="00CA6C5F"/>
    <w:rsid w:val="00D06C4D"/>
    <w:rsid w:val="00DF45BD"/>
    <w:rsid w:val="00EE0F7D"/>
    <w:rsid w:val="00F85B5C"/>
    <w:rsid w:val="00FB3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9BD09"/>
  <w15:chartTrackingRefBased/>
  <w15:docId w15:val="{C7094A1F-8F7D-48E3-BFD3-FE0A1A6E3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1544</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sims</dc:creator>
  <cp:keywords/>
  <dc:description/>
  <cp:lastModifiedBy>craig sims</cp:lastModifiedBy>
  <cp:revision>2</cp:revision>
  <dcterms:created xsi:type="dcterms:W3CDTF">2018-11-12T09:31:00Z</dcterms:created>
  <dcterms:modified xsi:type="dcterms:W3CDTF">2018-11-12T09:31:00Z</dcterms:modified>
</cp:coreProperties>
</file>