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EE6AFA" w14:textId="77777777" w:rsidR="00C74F58" w:rsidRDefault="00C74F58"/>
    <w:p w14:paraId="6E085FC0" w14:textId="03A80FE7" w:rsidR="00CA4B31" w:rsidRDefault="00CA4B31"/>
    <w:p w14:paraId="22D239F4" w14:textId="7BDC673B" w:rsidR="003F5FF6" w:rsidRDefault="003F5FF6">
      <w:r>
        <w:rPr>
          <w:noProof/>
        </w:rPr>
        <w:drawing>
          <wp:inline distT="0" distB="0" distL="0" distR="0" wp14:anchorId="5EDABAD2" wp14:editId="44F84627">
            <wp:extent cx="5731510" cy="4298950"/>
            <wp:effectExtent l="0" t="0" r="0" b="0"/>
            <wp:docPr id="6464807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6480726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8178D" w14:textId="77777777" w:rsidR="003F5FF6" w:rsidRDefault="003F5FF6"/>
    <w:p w14:paraId="64677E95" w14:textId="3036A766" w:rsidR="00C74F58" w:rsidRDefault="00C74F58">
      <w:r w:rsidRPr="00C74F58">
        <w:rPr>
          <w:noProof/>
        </w:rPr>
        <w:lastRenderedPageBreak/>
        <w:drawing>
          <wp:inline distT="0" distB="0" distL="0" distR="0" wp14:anchorId="3BC0C2BB" wp14:editId="43139C90">
            <wp:extent cx="5731510" cy="4298950"/>
            <wp:effectExtent l="0" t="0" r="2540" b="6350"/>
            <wp:docPr id="18356523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652354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C4357C" w14:textId="2BFFDD68" w:rsidR="00C74F58" w:rsidRDefault="00C74F58">
      <w:r w:rsidRPr="00C74F58">
        <w:rPr>
          <w:noProof/>
        </w:rPr>
        <w:drawing>
          <wp:inline distT="0" distB="0" distL="0" distR="0" wp14:anchorId="11DDBB05" wp14:editId="7F55067A">
            <wp:extent cx="5731510" cy="4298950"/>
            <wp:effectExtent l="0" t="0" r="2540" b="6350"/>
            <wp:docPr id="18860859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085900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7F681" w14:textId="05F86934" w:rsidR="00C74F58" w:rsidRDefault="00C74F58">
      <w:r w:rsidRPr="00C74F58">
        <w:rPr>
          <w:noProof/>
        </w:rPr>
        <w:lastRenderedPageBreak/>
        <w:drawing>
          <wp:inline distT="0" distB="0" distL="0" distR="0" wp14:anchorId="25E8A8C3" wp14:editId="01A33D93">
            <wp:extent cx="5731510" cy="4298950"/>
            <wp:effectExtent l="0" t="0" r="2540" b="6350"/>
            <wp:docPr id="4130389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03895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E82B13" w14:textId="5B874CAD" w:rsidR="00C74F58" w:rsidRDefault="00C74F58">
      <w:r w:rsidRPr="00C74F58">
        <w:rPr>
          <w:noProof/>
        </w:rPr>
        <w:drawing>
          <wp:inline distT="0" distB="0" distL="0" distR="0" wp14:anchorId="70956768" wp14:editId="7D188213">
            <wp:extent cx="5731510" cy="4298950"/>
            <wp:effectExtent l="0" t="0" r="2540" b="6350"/>
            <wp:docPr id="8653017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5301747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5773A" w14:textId="5785A350" w:rsidR="00C74F58" w:rsidRDefault="00C74F58">
      <w:r w:rsidRPr="00C74F58">
        <w:rPr>
          <w:noProof/>
        </w:rPr>
        <w:lastRenderedPageBreak/>
        <w:drawing>
          <wp:inline distT="0" distB="0" distL="0" distR="0" wp14:anchorId="3CD71625" wp14:editId="2D428242">
            <wp:extent cx="5731510" cy="4298950"/>
            <wp:effectExtent l="0" t="0" r="2540" b="6350"/>
            <wp:docPr id="2742203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220374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A2A3D" w14:textId="2DB5E17A" w:rsidR="00C74F58" w:rsidRDefault="00C74F58">
      <w:r w:rsidRPr="00C74F58">
        <w:rPr>
          <w:noProof/>
        </w:rPr>
        <w:drawing>
          <wp:inline distT="0" distB="0" distL="0" distR="0" wp14:anchorId="3597E18F" wp14:editId="3684DDDA">
            <wp:extent cx="5731510" cy="4298950"/>
            <wp:effectExtent l="0" t="0" r="2540" b="6350"/>
            <wp:docPr id="9040822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082282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9DF93" w14:textId="2C9795F7" w:rsidR="00C74F58" w:rsidRDefault="00C74F58">
      <w:r w:rsidRPr="00C74F58">
        <w:rPr>
          <w:noProof/>
        </w:rPr>
        <w:lastRenderedPageBreak/>
        <w:drawing>
          <wp:inline distT="0" distB="0" distL="0" distR="0" wp14:anchorId="4E610251" wp14:editId="1CA3DFC4">
            <wp:extent cx="5731510" cy="4298950"/>
            <wp:effectExtent l="0" t="0" r="2540" b="6350"/>
            <wp:docPr id="15675175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7517564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3869B4" w14:textId="1BFADC57" w:rsidR="00C74F58" w:rsidRDefault="00C74F58">
      <w:r w:rsidRPr="00C74F58">
        <w:rPr>
          <w:noProof/>
        </w:rPr>
        <w:drawing>
          <wp:inline distT="0" distB="0" distL="0" distR="0" wp14:anchorId="01E3C675" wp14:editId="2E673D40">
            <wp:extent cx="5731510" cy="4298950"/>
            <wp:effectExtent l="0" t="0" r="2540" b="6350"/>
            <wp:docPr id="112325956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3259565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EFF74D" w14:textId="5B67C1AD" w:rsidR="00C74F58" w:rsidRDefault="00C74F58">
      <w:r w:rsidRPr="00C74F58">
        <w:rPr>
          <w:noProof/>
        </w:rPr>
        <w:lastRenderedPageBreak/>
        <w:drawing>
          <wp:inline distT="0" distB="0" distL="0" distR="0" wp14:anchorId="367E0029" wp14:editId="661DDC5B">
            <wp:extent cx="5731510" cy="4298950"/>
            <wp:effectExtent l="0" t="0" r="2540" b="6350"/>
            <wp:docPr id="5866862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6686253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71A656" w14:textId="410D09BE" w:rsidR="00C74F58" w:rsidRDefault="00C74F58">
      <w:r w:rsidRPr="00C74F58">
        <w:rPr>
          <w:noProof/>
        </w:rPr>
        <w:drawing>
          <wp:inline distT="0" distB="0" distL="0" distR="0" wp14:anchorId="2C3BA773" wp14:editId="48D8598E">
            <wp:extent cx="5731510" cy="4298950"/>
            <wp:effectExtent l="0" t="0" r="2540" b="6350"/>
            <wp:docPr id="187489476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4894769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432F88" w14:textId="31B84755" w:rsidR="000A01D6" w:rsidRDefault="000A01D6">
      <w:r>
        <w:rPr>
          <w:noProof/>
        </w:rPr>
        <w:lastRenderedPageBreak/>
        <w:drawing>
          <wp:inline distT="0" distB="0" distL="0" distR="0" wp14:anchorId="05955642" wp14:editId="10EE80B6">
            <wp:extent cx="5731510" cy="4298950"/>
            <wp:effectExtent l="0" t="0" r="0" b="0"/>
            <wp:docPr id="20120616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206165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32A72" w14:textId="28CC746D" w:rsidR="00C74F58" w:rsidRDefault="00C74F58"/>
    <w:p w14:paraId="4AB3511E" w14:textId="77777777" w:rsidR="00820F03" w:rsidRDefault="002D5CE0" w:rsidP="00820F03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657728" behindDoc="0" locked="0" layoutInCell="1" allowOverlap="1" wp14:anchorId="4422C44D" wp14:editId="4C452AA5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4298950"/>
            <wp:effectExtent l="0" t="0" r="0" b="0"/>
            <wp:wrapSquare wrapText="bothSides"/>
            <wp:docPr id="134258635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258635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971A8">
        <w:br w:type="textWrapping" w:clear="all"/>
      </w:r>
    </w:p>
    <w:p w14:paraId="11BB7370" w14:textId="5705F81D" w:rsidR="00897BB3" w:rsidRPr="00897BB3" w:rsidRDefault="00897BB3" w:rsidP="00897BB3">
      <w:pPr>
        <w:pStyle w:val="ListParagraph"/>
        <w:rPr>
          <w:b/>
          <w:bCs/>
          <w:sz w:val="32"/>
          <w:szCs w:val="32"/>
        </w:rPr>
      </w:pPr>
      <w:r w:rsidRPr="00897BB3">
        <w:rPr>
          <w:b/>
          <w:bCs/>
          <w:sz w:val="32"/>
          <w:szCs w:val="32"/>
        </w:rPr>
        <w:t>References</w:t>
      </w:r>
    </w:p>
    <w:p w14:paraId="751CB335" w14:textId="77777777" w:rsidR="00897BB3" w:rsidRDefault="00897BB3" w:rsidP="00897BB3">
      <w:pPr>
        <w:ind w:left="360"/>
      </w:pPr>
    </w:p>
    <w:p w14:paraId="1B1986CA" w14:textId="5F48561E" w:rsidR="00BE3607" w:rsidRPr="00BE3607" w:rsidRDefault="00BE3607" w:rsidP="00820F03">
      <w:pPr>
        <w:pStyle w:val="ListParagraph"/>
        <w:numPr>
          <w:ilvl w:val="0"/>
          <w:numId w:val="4"/>
        </w:numPr>
      </w:pPr>
      <w:r w:rsidRPr="00BE3607">
        <w:t xml:space="preserve">An, J., Kim, H. and Hur, D., 2021. Keeping the competitive edge of a convention and exhibition </w:t>
      </w:r>
      <w:proofErr w:type="spellStart"/>
      <w:r w:rsidRPr="00BE3607">
        <w:t>center</w:t>
      </w:r>
      <w:proofErr w:type="spellEnd"/>
      <w:r w:rsidRPr="00BE3607">
        <w:t xml:space="preserve"> in MICE Environment: identification of event attributes for long-run success. </w:t>
      </w:r>
      <w:r w:rsidRPr="00820F03">
        <w:rPr>
          <w:i/>
          <w:iCs/>
        </w:rPr>
        <w:t>Sustainability</w:t>
      </w:r>
      <w:r w:rsidRPr="00BE3607">
        <w:t>, </w:t>
      </w:r>
      <w:r w:rsidRPr="00820F03">
        <w:rPr>
          <w:i/>
          <w:iCs/>
        </w:rPr>
        <w:t>13</w:t>
      </w:r>
      <w:r w:rsidRPr="00BE3607">
        <w:t>(9), p.5030.</w:t>
      </w:r>
    </w:p>
    <w:p w14:paraId="3D54C5E1" w14:textId="77777777" w:rsidR="00BE3607" w:rsidRPr="00BE3607" w:rsidRDefault="00BE3607" w:rsidP="00820F03">
      <w:pPr>
        <w:numPr>
          <w:ilvl w:val="0"/>
          <w:numId w:val="4"/>
        </w:numPr>
      </w:pPr>
      <w:proofErr w:type="spellStart"/>
      <w:r w:rsidRPr="00BE3607">
        <w:t>Bibri</w:t>
      </w:r>
      <w:proofErr w:type="spellEnd"/>
      <w:r w:rsidRPr="00BE3607">
        <w:t>, S.E., 2020. The eco-city and its core environmental dimension of sustainability: green energy technologies and their integration with data-driven smart solutions. </w:t>
      </w:r>
      <w:r w:rsidRPr="00BE3607">
        <w:rPr>
          <w:i/>
          <w:iCs/>
        </w:rPr>
        <w:t>Energy Informatics</w:t>
      </w:r>
      <w:r w:rsidRPr="00BE3607">
        <w:t>, </w:t>
      </w:r>
      <w:r w:rsidRPr="00BE3607">
        <w:rPr>
          <w:i/>
          <w:iCs/>
        </w:rPr>
        <w:t>3</w:t>
      </w:r>
      <w:r w:rsidRPr="00BE3607">
        <w:t>(1), pp.1-26.</w:t>
      </w:r>
    </w:p>
    <w:p w14:paraId="7838220D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 xml:space="preserve">Calisto, M.D.L., Umbelino, J., Gonçalves, A. and Viegas, C., 2021. Environmental sustainability strategies for smaller companies in the hotel industry: doing the right thing or doing things </w:t>
      </w:r>
      <w:proofErr w:type="gramStart"/>
      <w:r w:rsidRPr="00BE3607">
        <w:t>right?.</w:t>
      </w:r>
      <w:proofErr w:type="gramEnd"/>
      <w:r w:rsidRPr="00BE3607">
        <w:t> </w:t>
      </w:r>
      <w:r w:rsidRPr="00BE3607">
        <w:rPr>
          <w:i/>
          <w:iCs/>
        </w:rPr>
        <w:t>Sustainability</w:t>
      </w:r>
      <w:r w:rsidRPr="00BE3607">
        <w:t>, </w:t>
      </w:r>
      <w:r w:rsidRPr="00BE3607">
        <w:rPr>
          <w:i/>
          <w:iCs/>
        </w:rPr>
        <w:t>13</w:t>
      </w:r>
      <w:r w:rsidRPr="00BE3607">
        <w:t>(18), p.10380.</w:t>
      </w:r>
    </w:p>
    <w:p w14:paraId="1C7F3A58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>Chung, K.C., 2020. Green marketing orientation: Achieving sustainable development in green hotel management. </w:t>
      </w:r>
      <w:r w:rsidRPr="00BE3607">
        <w:rPr>
          <w:i/>
          <w:iCs/>
        </w:rPr>
        <w:t>Journal of Hospitality Marketing &amp; Management</w:t>
      </w:r>
      <w:r w:rsidRPr="00BE3607">
        <w:t>, </w:t>
      </w:r>
      <w:r w:rsidRPr="00BE3607">
        <w:rPr>
          <w:i/>
          <w:iCs/>
        </w:rPr>
        <w:t>29</w:t>
      </w:r>
      <w:r w:rsidRPr="00BE3607">
        <w:t>(6), pp.722-738.</w:t>
      </w:r>
    </w:p>
    <w:p w14:paraId="57EE11EB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>Clark, J., Mauck, N. and Pruitt, S.W., 2021. The financial impact of COVID-19: Evidence from an event study of global hospitality firms. </w:t>
      </w:r>
      <w:r w:rsidRPr="00BE3607">
        <w:rPr>
          <w:i/>
          <w:iCs/>
        </w:rPr>
        <w:t>Research in International Business and Finance</w:t>
      </w:r>
      <w:r w:rsidRPr="00BE3607">
        <w:t>, </w:t>
      </w:r>
      <w:r w:rsidRPr="00BE3607">
        <w:rPr>
          <w:i/>
          <w:iCs/>
        </w:rPr>
        <w:t>58</w:t>
      </w:r>
      <w:r w:rsidRPr="00BE3607">
        <w:t>, p.101452.</w:t>
      </w:r>
    </w:p>
    <w:p w14:paraId="633236F1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rPr>
          <w:lang w:val="en-US"/>
        </w:rPr>
        <w:t>‌Cvent.com. (2019). </w:t>
      </w:r>
      <w:r w:rsidRPr="00BE3607">
        <w:rPr>
          <w:i/>
          <w:iCs/>
          <w:lang w:val="en-US"/>
        </w:rPr>
        <w:t>7 Things Every Hotel Management Professional Should Know | Cvent Blog</w:t>
      </w:r>
      <w:r w:rsidRPr="00BE3607">
        <w:rPr>
          <w:lang w:val="en-US"/>
        </w:rPr>
        <w:t>. [online] Available at: https://www.cvent.com/en/blog/hospitality/7-things-every-hotel-management-professional-should-know [Accessed 1 Feb. 2024].</w:t>
      </w:r>
    </w:p>
    <w:p w14:paraId="18729BD6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rPr>
          <w:lang w:val="en-US"/>
        </w:rPr>
        <w:t>‌Dundas, K. (2022). </w:t>
      </w:r>
      <w:r w:rsidRPr="00BE3607">
        <w:rPr>
          <w:i/>
          <w:iCs/>
          <w:lang w:val="en-US"/>
        </w:rPr>
        <w:t>What is a SWOT analysis? A look at Strengths, Weaknesses, Opportunities and Threats</w:t>
      </w:r>
      <w:r w:rsidRPr="00BE3607">
        <w:rPr>
          <w:lang w:val="en-US"/>
        </w:rPr>
        <w:t>. [online] TechRadar. Available at: https://www.techradar.com/news/what-is-a-swot-analysis [Accessed 1 Feb. 2024].</w:t>
      </w:r>
    </w:p>
    <w:p w14:paraId="7FD123E0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>Duric, Z. and Potočnik Topler, J., 2021. The role of performance and environmental sustainability indicators in hotel competitiveness. </w:t>
      </w:r>
      <w:r w:rsidRPr="00BE3607">
        <w:rPr>
          <w:i/>
          <w:iCs/>
        </w:rPr>
        <w:t>Sustainability</w:t>
      </w:r>
      <w:r w:rsidRPr="00BE3607">
        <w:t>, </w:t>
      </w:r>
      <w:r w:rsidRPr="00BE3607">
        <w:rPr>
          <w:i/>
          <w:iCs/>
        </w:rPr>
        <w:t>13</w:t>
      </w:r>
      <w:r w:rsidRPr="00BE3607">
        <w:t>(12), p.6574.</w:t>
      </w:r>
    </w:p>
    <w:p w14:paraId="155A3EFD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>Jones, P. and Comfort, D., 2020. The COVID-19 crisis and sustainability in the hospitality industry. </w:t>
      </w:r>
      <w:r w:rsidRPr="00BE3607">
        <w:rPr>
          <w:i/>
          <w:iCs/>
        </w:rPr>
        <w:t>International journal of contemporary hospitality management</w:t>
      </w:r>
      <w:r w:rsidRPr="00BE3607">
        <w:t>, </w:t>
      </w:r>
      <w:r w:rsidRPr="00BE3607">
        <w:rPr>
          <w:i/>
          <w:iCs/>
        </w:rPr>
        <w:t>32</w:t>
      </w:r>
      <w:r w:rsidRPr="00BE3607">
        <w:t>(10), pp.3037-3050.</w:t>
      </w:r>
    </w:p>
    <w:p w14:paraId="422F3811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 xml:space="preserve">Legrand, W., Chen, J.S. and </w:t>
      </w:r>
      <w:proofErr w:type="spellStart"/>
      <w:r w:rsidRPr="00BE3607">
        <w:t>Laeis</w:t>
      </w:r>
      <w:proofErr w:type="spellEnd"/>
      <w:r w:rsidRPr="00BE3607">
        <w:t>, G.C., 2022. </w:t>
      </w:r>
      <w:r w:rsidRPr="00BE3607">
        <w:rPr>
          <w:i/>
          <w:iCs/>
        </w:rPr>
        <w:t>Sustainability in the hospitality industry: Principles of sustainable operations</w:t>
      </w:r>
      <w:r w:rsidRPr="00BE3607">
        <w:t>. Taylor &amp; Francis.</w:t>
      </w:r>
    </w:p>
    <w:p w14:paraId="2886BAF2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 xml:space="preserve">Legrand, W., Chen, J.S. and </w:t>
      </w:r>
      <w:proofErr w:type="spellStart"/>
      <w:r w:rsidRPr="00BE3607">
        <w:t>Laeis</w:t>
      </w:r>
      <w:proofErr w:type="spellEnd"/>
      <w:r w:rsidRPr="00BE3607">
        <w:t>, G.C., 2022. </w:t>
      </w:r>
      <w:r w:rsidRPr="00BE3607">
        <w:rPr>
          <w:i/>
          <w:iCs/>
        </w:rPr>
        <w:t>Sustainability in the hospitality industry: Principles of sustainable operations</w:t>
      </w:r>
      <w:r w:rsidRPr="00BE3607">
        <w:t>. Taylor &amp; Francis.</w:t>
      </w:r>
    </w:p>
    <w:p w14:paraId="53BE966D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>Liu, Y.Q. and Lei, W.S.C., 2021. Towards sustainable practice in the event industry: Insights from practitioners. </w:t>
      </w:r>
      <w:r w:rsidRPr="00BE3607">
        <w:rPr>
          <w:i/>
          <w:iCs/>
        </w:rPr>
        <w:t>Event Management</w:t>
      </w:r>
      <w:r w:rsidRPr="00BE3607">
        <w:t>, </w:t>
      </w:r>
      <w:r w:rsidRPr="00BE3607">
        <w:rPr>
          <w:i/>
          <w:iCs/>
        </w:rPr>
        <w:t>25</w:t>
      </w:r>
      <w:r w:rsidRPr="00BE3607">
        <w:t>(3), pp.213-226.</w:t>
      </w:r>
    </w:p>
    <w:p w14:paraId="519DBC7F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>Mair, J. and Smith, A., 2022. Events and sustainability: Why making events more sustainable is not enough. In </w:t>
      </w:r>
      <w:r w:rsidRPr="00BE3607">
        <w:rPr>
          <w:i/>
          <w:iCs/>
        </w:rPr>
        <w:t>Events and sustainability</w:t>
      </w:r>
      <w:r w:rsidRPr="00BE3607">
        <w:t> (pp. 1-17). Routledge.</w:t>
      </w:r>
    </w:p>
    <w:p w14:paraId="2B55395E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rPr>
          <w:lang w:val="en-US"/>
        </w:rPr>
        <w:t>‌McCullough, L. (2021). </w:t>
      </w:r>
      <w:r w:rsidRPr="00BE3607">
        <w:rPr>
          <w:i/>
          <w:iCs/>
          <w:lang w:val="en-US"/>
        </w:rPr>
        <w:t>Creating an Event Contingency Plan: 6 Tips to Beat the COVID Variants</w:t>
      </w:r>
      <w:r w:rsidRPr="00BE3607">
        <w:rPr>
          <w:lang w:val="en-US"/>
        </w:rPr>
        <w:t xml:space="preserve">. [online] </w:t>
      </w:r>
      <w:proofErr w:type="spellStart"/>
      <w:r w:rsidRPr="00BE3607">
        <w:rPr>
          <w:lang w:val="en-US"/>
        </w:rPr>
        <w:t>Bizzabo</w:t>
      </w:r>
      <w:proofErr w:type="spellEnd"/>
      <w:r w:rsidRPr="00BE3607">
        <w:rPr>
          <w:lang w:val="en-US"/>
        </w:rPr>
        <w:t>. Available at: https://www.bizzabo.com/blog/event-contingency-plan-tips [Accessed 1 Feb. 2024].</w:t>
      </w:r>
    </w:p>
    <w:p w14:paraId="7F868DD5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lastRenderedPageBreak/>
        <w:t xml:space="preserve">Neugebauer, S., Bolz, M., </w:t>
      </w:r>
      <w:proofErr w:type="spellStart"/>
      <w:r w:rsidRPr="00BE3607">
        <w:t>Mankaa</w:t>
      </w:r>
      <w:proofErr w:type="spellEnd"/>
      <w:r w:rsidRPr="00BE3607">
        <w:t xml:space="preserve">, R. and Traverso, M., 2020. How sustainable are sustainability </w:t>
      </w:r>
      <w:proofErr w:type="gramStart"/>
      <w:r w:rsidRPr="00BE3607">
        <w:t>conferences?–</w:t>
      </w:r>
      <w:proofErr w:type="gramEnd"/>
      <w:r w:rsidRPr="00BE3607">
        <w:t>Comprehensive Life Cycle Assessment of an international conference series in Europe. </w:t>
      </w:r>
      <w:r w:rsidRPr="00BE3607">
        <w:rPr>
          <w:i/>
          <w:iCs/>
        </w:rPr>
        <w:t>Journal of cleaner production</w:t>
      </w:r>
      <w:r w:rsidRPr="00BE3607">
        <w:t>, </w:t>
      </w:r>
      <w:r w:rsidRPr="00BE3607">
        <w:rPr>
          <w:i/>
          <w:iCs/>
        </w:rPr>
        <w:t>242</w:t>
      </w:r>
      <w:r w:rsidRPr="00BE3607">
        <w:t>, p.118516.</w:t>
      </w:r>
    </w:p>
    <w:p w14:paraId="67FC178B" w14:textId="77777777" w:rsidR="00BE3607" w:rsidRPr="00BE3607" w:rsidRDefault="00BE3607" w:rsidP="00820F03">
      <w:pPr>
        <w:numPr>
          <w:ilvl w:val="0"/>
          <w:numId w:val="4"/>
        </w:numPr>
      </w:pPr>
      <w:proofErr w:type="spellStart"/>
      <w:r w:rsidRPr="00BE3607">
        <w:t>Pavluković</w:t>
      </w:r>
      <w:proofErr w:type="spellEnd"/>
      <w:r w:rsidRPr="00BE3607">
        <w:t xml:space="preserve">, V., Vujičić, M., Kennell, J. and </w:t>
      </w:r>
      <w:proofErr w:type="spellStart"/>
      <w:r w:rsidRPr="00BE3607">
        <w:t>Cimbaljević</w:t>
      </w:r>
      <w:proofErr w:type="spellEnd"/>
      <w:r w:rsidRPr="00BE3607">
        <w:t>, M., 2020. Sustainability in the meetings industry.</w:t>
      </w:r>
    </w:p>
    <w:p w14:paraId="4D201061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rPr>
          <w:lang w:val="en-US"/>
        </w:rPr>
        <w:t>Regina, (2024). </w:t>
      </w:r>
      <w:r w:rsidRPr="00BE3607">
        <w:rPr>
          <w:i/>
          <w:iCs/>
          <w:lang w:val="en-US"/>
        </w:rPr>
        <w:t>GO WORLD INTERNATIONAL RENEWABLE ENERGY CONFERENCE &amp; EXIBITION</w:t>
      </w:r>
      <w:r w:rsidRPr="00BE3607">
        <w:rPr>
          <w:lang w:val="en-US"/>
        </w:rPr>
        <w:t>. [online] AllEvents.in. Available at: https://allevents.in/regina/go-world-international-renewable-energy-conference-and-exibition/80003357790825 [Accessed 1 Feb. 2024].</w:t>
      </w:r>
    </w:p>
    <w:p w14:paraId="62212DC1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>Serdyuk, A., 2023. </w:t>
      </w:r>
      <w:r w:rsidRPr="00BE3607">
        <w:rPr>
          <w:i/>
          <w:iCs/>
        </w:rPr>
        <w:t>Main factors of the external environment of the organisation and evaluated of environmental factors (based on practical aspects at the hotel" Time" enterprise case)</w:t>
      </w:r>
      <w:r w:rsidRPr="00BE3607">
        <w:t> (Doctoral dissertation, Private Higher Educational Establishment-Institute “Ukrainian-American Concordia University").</w:t>
      </w:r>
    </w:p>
    <w:p w14:paraId="2DE5411F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t>Skiles, M., Yang, E., Reshef, O., Muñoz, D.R., Cintron, D., Lind, M.L., Rush, A., Calleja, P.P., Nerenberg, R., Armani, A. and M. Faust, K., 2022. Conference demographics and footprint changed by virtual platforms. </w:t>
      </w:r>
      <w:r w:rsidRPr="00BE3607">
        <w:rPr>
          <w:i/>
          <w:iCs/>
        </w:rPr>
        <w:t>Nature Sustainability</w:t>
      </w:r>
      <w:r w:rsidRPr="00BE3607">
        <w:t>, </w:t>
      </w:r>
      <w:r w:rsidRPr="00BE3607">
        <w:rPr>
          <w:i/>
          <w:iCs/>
        </w:rPr>
        <w:t>5</w:t>
      </w:r>
      <w:r w:rsidRPr="00BE3607">
        <w:t>(2), pp.149-156.</w:t>
      </w:r>
    </w:p>
    <w:p w14:paraId="4F000D57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rPr>
          <w:lang w:val="en-US"/>
        </w:rPr>
        <w:t>‌SmartReach.io Sales Blog | Weekly content on sales strategy, tactics, tools, and templates. (2023). </w:t>
      </w:r>
      <w:r w:rsidRPr="00BE3607">
        <w:rPr>
          <w:i/>
          <w:iCs/>
          <w:lang w:val="en-US"/>
        </w:rPr>
        <w:t>What is a Marketing Strategy? | SmartReach.io</w:t>
      </w:r>
      <w:r w:rsidRPr="00BE3607">
        <w:rPr>
          <w:lang w:val="en-US"/>
        </w:rPr>
        <w:t>. [online] Available at: https://smartreach.io/blog/sales-marketing-glossary/marketing-strategy/ [Accessed 1 Feb. 2024].</w:t>
      </w:r>
    </w:p>
    <w:p w14:paraId="500C9C98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rPr>
          <w:lang w:val="en-US"/>
        </w:rPr>
        <w:t>Statista. (2021). </w:t>
      </w:r>
      <w:r w:rsidRPr="00BE3607">
        <w:rPr>
          <w:i/>
          <w:iCs/>
          <w:lang w:val="en-US"/>
        </w:rPr>
        <w:t>Tourism sustainability concerns by age UK 2021 | Statista</w:t>
      </w:r>
      <w:r w:rsidRPr="00BE3607">
        <w:rPr>
          <w:lang w:val="en-US"/>
        </w:rPr>
        <w:t>. [online] Available at: https://www.statista.com/statistics/1135573/tourism-sustainability-concerns-uk-by-age/ [Accessed 1 Feb. 2024].</w:t>
      </w:r>
    </w:p>
    <w:p w14:paraId="0EE052D5" w14:textId="77777777" w:rsidR="00BE3607" w:rsidRPr="00BE3607" w:rsidRDefault="00BE3607" w:rsidP="00820F03">
      <w:pPr>
        <w:numPr>
          <w:ilvl w:val="0"/>
          <w:numId w:val="4"/>
        </w:numPr>
      </w:pPr>
      <w:r w:rsidRPr="00BE3607">
        <w:rPr>
          <w:lang w:val="en-US"/>
        </w:rPr>
        <w:t xml:space="preserve">‌Team </w:t>
      </w:r>
      <w:proofErr w:type="spellStart"/>
      <w:r w:rsidRPr="00BE3607">
        <w:rPr>
          <w:lang w:val="en-US"/>
        </w:rPr>
        <w:t>Pitchspot</w:t>
      </w:r>
      <w:proofErr w:type="spellEnd"/>
      <w:r w:rsidRPr="00BE3607">
        <w:rPr>
          <w:lang w:val="en-US"/>
        </w:rPr>
        <w:t xml:space="preserve"> (2020). </w:t>
      </w:r>
      <w:r w:rsidRPr="00BE3607">
        <w:rPr>
          <w:i/>
          <w:iCs/>
          <w:lang w:val="en-US"/>
        </w:rPr>
        <w:t>PESTLE Analysis: Painting a ‘Big Picture’ of the Business Environment</w:t>
      </w:r>
      <w:r w:rsidRPr="00BE3607">
        <w:rPr>
          <w:lang w:val="en-US"/>
        </w:rPr>
        <w:t>. [online] Medium. Available at: https://medium.com/pitchspot/pestle-analysis-5582dda48384 [Accessed 1 Feb. 2024].</w:t>
      </w:r>
    </w:p>
    <w:p w14:paraId="4ED6602A" w14:textId="77777777" w:rsidR="00BE3607" w:rsidRPr="00BE3607" w:rsidRDefault="00BE3607" w:rsidP="00BE3607">
      <w:pPr>
        <w:numPr>
          <w:ilvl w:val="0"/>
          <w:numId w:val="4"/>
        </w:numPr>
      </w:pPr>
      <w:r w:rsidRPr="00BE3607">
        <w:rPr>
          <w:lang w:val="en-US"/>
        </w:rPr>
        <w:t>‌Team, W. (2020). </w:t>
      </w:r>
      <w:r w:rsidRPr="00BE3607">
        <w:rPr>
          <w:i/>
          <w:iCs/>
          <w:lang w:val="en-US"/>
        </w:rPr>
        <w:t>Event Trees Savoy - Event-Trees</w:t>
      </w:r>
      <w:r w:rsidRPr="00BE3607">
        <w:rPr>
          <w:lang w:val="en-US"/>
        </w:rPr>
        <w:t>. [online] Event-Trees. Available at: https://www.event-trees.com/event-trees-savoy/ [Accessed 1 Feb. 2024].</w:t>
      </w:r>
    </w:p>
    <w:p w14:paraId="1133FA3C" w14:textId="77777777" w:rsidR="00BE3607" w:rsidRPr="00BE3607" w:rsidRDefault="00BE3607" w:rsidP="00BE3607">
      <w:pPr>
        <w:numPr>
          <w:ilvl w:val="0"/>
          <w:numId w:val="4"/>
        </w:numPr>
      </w:pPr>
      <w:r w:rsidRPr="00BE3607">
        <w:rPr>
          <w:lang w:val="en-US"/>
        </w:rPr>
        <w:t>‌</w:t>
      </w:r>
      <w:proofErr w:type="spellStart"/>
      <w:r w:rsidRPr="00BE3607">
        <w:rPr>
          <w:lang w:val="en-US"/>
        </w:rPr>
        <w:t>Visme</w:t>
      </w:r>
      <w:proofErr w:type="spellEnd"/>
      <w:r w:rsidRPr="00BE3607">
        <w:rPr>
          <w:lang w:val="en-US"/>
        </w:rPr>
        <w:t xml:space="preserve"> Blog. (2022). </w:t>
      </w:r>
      <w:r w:rsidRPr="00BE3607">
        <w:rPr>
          <w:i/>
          <w:iCs/>
          <w:lang w:val="en-US"/>
        </w:rPr>
        <w:t xml:space="preserve">Visual Learning Center by </w:t>
      </w:r>
      <w:proofErr w:type="spellStart"/>
      <w:r w:rsidRPr="00BE3607">
        <w:rPr>
          <w:i/>
          <w:iCs/>
          <w:lang w:val="en-US"/>
        </w:rPr>
        <w:t>Visme</w:t>
      </w:r>
      <w:proofErr w:type="spellEnd"/>
      <w:r w:rsidRPr="00BE3607">
        <w:rPr>
          <w:lang w:val="en-US"/>
        </w:rPr>
        <w:t>. [online] Available at: https://visme.co/blog/project-timeline-template/ [Accessed 1 Feb. 2024].</w:t>
      </w:r>
    </w:p>
    <w:p w14:paraId="12139482" w14:textId="77777777" w:rsidR="00BE3607" w:rsidRPr="00BE3607" w:rsidRDefault="00BE3607" w:rsidP="00BE3607">
      <w:pPr>
        <w:numPr>
          <w:ilvl w:val="0"/>
          <w:numId w:val="4"/>
        </w:numPr>
      </w:pPr>
      <w:r w:rsidRPr="00BE3607">
        <w:t>Xie, Y., Zhao, Y., Chen, Y. and Allen, C., 2022. Green construction supply chain management: Integrating governmental intervention and public–private partnerships through ecological modernisation. </w:t>
      </w:r>
      <w:r w:rsidRPr="00BE3607">
        <w:rPr>
          <w:i/>
          <w:iCs/>
        </w:rPr>
        <w:t>Journal of Cleaner Production</w:t>
      </w:r>
      <w:r w:rsidRPr="00BE3607">
        <w:t>, </w:t>
      </w:r>
      <w:r w:rsidRPr="00BE3607">
        <w:rPr>
          <w:i/>
          <w:iCs/>
        </w:rPr>
        <w:t>331</w:t>
      </w:r>
      <w:r w:rsidRPr="00BE3607">
        <w:t>, p.129986.</w:t>
      </w:r>
    </w:p>
    <w:p w14:paraId="0F1F8AFD" w14:textId="1435085C" w:rsidR="002D5CE0" w:rsidRDefault="002D5CE0"/>
    <w:p w14:paraId="71B6C386" w14:textId="07898D87" w:rsidR="00897BB3" w:rsidRDefault="00897BB3">
      <w:r>
        <w:t>Link</w:t>
      </w:r>
      <w:r w:rsidR="003D3948">
        <w:t>:</w:t>
      </w:r>
    </w:p>
    <w:p w14:paraId="2B3FCE63" w14:textId="145513D8" w:rsidR="0049764F" w:rsidRDefault="0049764F">
      <w:hyperlink r:id="rId31" w:history="1">
        <w:r w:rsidRPr="00C561E7">
          <w:rPr>
            <w:rStyle w:val="Hyperlink"/>
          </w:rPr>
          <w:t>https://uowtsd-my.sharepoint.com/:v:/g/personal/2120996_student_uwtsd_ac_uk/Eec52-4nI6xLj4mJCrFl_jUBWq7mxH6BPcLytN6hJ7fGZA?referrer=Teams.TEAMS-ELECTRON&amp;referrerScenario=MeetingChicletGetLink.view.view</w:t>
        </w:r>
      </w:hyperlink>
    </w:p>
    <w:p w14:paraId="0DEF9225" w14:textId="77777777" w:rsidR="0049764F" w:rsidRDefault="0049764F"/>
    <w:p w14:paraId="0319BB4A" w14:textId="77777777" w:rsidR="003D3948" w:rsidRDefault="003D3948"/>
    <w:p w14:paraId="6B406FA6" w14:textId="77777777" w:rsidR="003D3948" w:rsidRDefault="003D3948"/>
    <w:sectPr w:rsidR="003D39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F7DA6"/>
    <w:multiLevelType w:val="hybridMultilevel"/>
    <w:tmpl w:val="50AA0A04"/>
    <w:lvl w:ilvl="0" w:tplc="AEE65D46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A1DE6748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D9078F0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EB655C8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E00E068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8EA86B8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960BBC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E6445F8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B9D6F798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44DC6E78"/>
    <w:multiLevelType w:val="hybridMultilevel"/>
    <w:tmpl w:val="43DE2394"/>
    <w:lvl w:ilvl="0" w:tplc="C91EFF7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0D4CA1C0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D5A81ADC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4D6B752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583C4850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D7A7A5E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F078E7A2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5EEF0F4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69E3E60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7B69396D"/>
    <w:multiLevelType w:val="multilevel"/>
    <w:tmpl w:val="A10260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CA77271"/>
    <w:multiLevelType w:val="hybridMultilevel"/>
    <w:tmpl w:val="38BA8024"/>
    <w:lvl w:ilvl="0" w:tplc="83CE1F7E">
      <w:start w:val="1"/>
      <w:numFmt w:val="bullet"/>
      <w:lvlText w:val="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99A3E3A" w:tentative="1">
      <w:start w:val="1"/>
      <w:numFmt w:val="bullet"/>
      <w:lvlText w:val="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803CF8CE" w:tentative="1">
      <w:start w:val="1"/>
      <w:numFmt w:val="bullet"/>
      <w:lvlText w:val="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D88166A" w:tentative="1">
      <w:start w:val="1"/>
      <w:numFmt w:val="bullet"/>
      <w:lvlText w:val="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6A85B00" w:tentative="1">
      <w:start w:val="1"/>
      <w:numFmt w:val="bullet"/>
      <w:lvlText w:val="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7340F19C" w:tentative="1">
      <w:start w:val="1"/>
      <w:numFmt w:val="bullet"/>
      <w:lvlText w:val="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84243E4" w:tentative="1">
      <w:start w:val="1"/>
      <w:numFmt w:val="bullet"/>
      <w:lvlText w:val="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EB2220A" w:tentative="1">
      <w:start w:val="1"/>
      <w:numFmt w:val="bullet"/>
      <w:lvlText w:val="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55308B10" w:tentative="1">
      <w:start w:val="1"/>
      <w:numFmt w:val="bullet"/>
      <w:lvlText w:val="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1059211544">
    <w:abstractNumId w:val="2"/>
  </w:num>
  <w:num w:numId="2" w16cid:durableId="555163503">
    <w:abstractNumId w:val="0"/>
  </w:num>
  <w:num w:numId="3" w16cid:durableId="800423082">
    <w:abstractNumId w:val="3"/>
  </w:num>
  <w:num w:numId="4" w16cid:durableId="10155723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F45F9"/>
    <w:rsid w:val="000971A8"/>
    <w:rsid w:val="000A01D6"/>
    <w:rsid w:val="001324D2"/>
    <w:rsid w:val="002B5390"/>
    <w:rsid w:val="002D5CE0"/>
    <w:rsid w:val="002F45F9"/>
    <w:rsid w:val="003D3948"/>
    <w:rsid w:val="003F5FF6"/>
    <w:rsid w:val="00481A62"/>
    <w:rsid w:val="0049764F"/>
    <w:rsid w:val="00633AE1"/>
    <w:rsid w:val="00777035"/>
    <w:rsid w:val="00820F03"/>
    <w:rsid w:val="00897BB3"/>
    <w:rsid w:val="009B060B"/>
    <w:rsid w:val="00A42086"/>
    <w:rsid w:val="00A7012E"/>
    <w:rsid w:val="00BE3607"/>
    <w:rsid w:val="00C74F58"/>
    <w:rsid w:val="00CA4B31"/>
    <w:rsid w:val="00CC2917"/>
    <w:rsid w:val="00DC1185"/>
    <w:rsid w:val="00FB36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97492"/>
  <w15:docId w15:val="{18E8AB68-160C-461B-AB7A-087406F557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5390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539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B539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2B539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53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trong">
    <w:name w:val="Strong"/>
    <w:basedOn w:val="DefaultParagraphFont"/>
    <w:uiPriority w:val="22"/>
    <w:qFormat/>
    <w:rsid w:val="002B5390"/>
    <w:rPr>
      <w:b/>
      <w:bCs/>
    </w:rPr>
  </w:style>
  <w:style w:type="paragraph" w:styleId="NoSpacing">
    <w:name w:val="No Spacing"/>
    <w:link w:val="NoSpacingChar"/>
    <w:uiPriority w:val="1"/>
    <w:qFormat/>
    <w:rsid w:val="002B539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B5390"/>
  </w:style>
  <w:style w:type="paragraph" w:styleId="ListParagraph">
    <w:name w:val="List Paragraph"/>
    <w:basedOn w:val="Normal"/>
    <w:uiPriority w:val="34"/>
    <w:qFormat/>
    <w:rsid w:val="002B539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4B3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4B3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963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705772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421793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915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72108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84065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482312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67292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05202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05108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553868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61593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62077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14845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59194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22265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190566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74159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941076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45721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74941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005476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47120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41418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41585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20915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340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22909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48003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33934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59285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819192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17165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340137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58994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470738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77197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67050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57622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26380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4073646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76279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08906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277513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47034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357261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43872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18185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0152436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01292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72739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30248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513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323744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41949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643328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00100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365492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17016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86673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15729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68217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05553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58999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34483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1388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47093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59221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534386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79996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27945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446237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62076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037435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7811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5879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563652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750083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03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image" Target="media/image14.svg"/><Relationship Id="rId26" Type="http://schemas.openxmlformats.org/officeDocument/2006/relationships/image" Target="media/image22.svg"/><Relationship Id="rId3" Type="http://schemas.openxmlformats.org/officeDocument/2006/relationships/settings" Target="settings.xml"/><Relationship Id="rId21" Type="http://schemas.openxmlformats.org/officeDocument/2006/relationships/image" Target="media/image17.png"/><Relationship Id="rId7" Type="http://schemas.openxmlformats.org/officeDocument/2006/relationships/image" Target="media/image3.png"/><Relationship Id="rId12" Type="http://schemas.openxmlformats.org/officeDocument/2006/relationships/image" Target="media/image8.svg"/><Relationship Id="rId17" Type="http://schemas.openxmlformats.org/officeDocument/2006/relationships/image" Target="media/image13.png"/><Relationship Id="rId25" Type="http://schemas.openxmlformats.org/officeDocument/2006/relationships/image" Target="media/image21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2.svg"/><Relationship Id="rId20" Type="http://schemas.openxmlformats.org/officeDocument/2006/relationships/image" Target="media/image16.svg"/><Relationship Id="rId29" Type="http://schemas.openxmlformats.org/officeDocument/2006/relationships/image" Target="media/image25.png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png"/><Relationship Id="rId24" Type="http://schemas.openxmlformats.org/officeDocument/2006/relationships/image" Target="media/image20.svg"/><Relationship Id="rId32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image" Target="media/image19.png"/><Relationship Id="rId28" Type="http://schemas.openxmlformats.org/officeDocument/2006/relationships/image" Target="media/image24.svg"/><Relationship Id="rId10" Type="http://schemas.openxmlformats.org/officeDocument/2006/relationships/image" Target="media/image6.svg"/><Relationship Id="rId19" Type="http://schemas.openxmlformats.org/officeDocument/2006/relationships/image" Target="media/image15.png"/><Relationship Id="rId31" Type="http://schemas.openxmlformats.org/officeDocument/2006/relationships/hyperlink" Target="https://uowtsd-my.sharepoint.com/:v:/g/personal/2120996_student_uwtsd_ac_uk/Eec52-4nI6xLj4mJCrFl_jUBWq7mxH6BPcLytN6hJ7fGZA?referrer=Teams.TEAMS-ELECTRON&amp;referrerScenario=MeetingChicletGetLink.view.view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svg"/><Relationship Id="rId22" Type="http://schemas.openxmlformats.org/officeDocument/2006/relationships/image" Target="media/image18.svg"/><Relationship Id="rId27" Type="http://schemas.openxmlformats.org/officeDocument/2006/relationships/image" Target="media/image23.png"/><Relationship Id="rId30" Type="http://schemas.openxmlformats.org/officeDocument/2006/relationships/image" Target="media/image26.svg"/><Relationship Id="rId8" Type="http://schemas.openxmlformats.org/officeDocument/2006/relationships/image" Target="media/image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10</Pages>
  <Words>821</Words>
  <Characters>4684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Edina Szasz</dc:creator>
  <cp:keywords/>
  <dc:description/>
  <cp:lastModifiedBy>Edina Szasz</cp:lastModifiedBy>
  <cp:revision>6</cp:revision>
  <dcterms:created xsi:type="dcterms:W3CDTF">2024-02-08T17:24:00Z</dcterms:created>
  <dcterms:modified xsi:type="dcterms:W3CDTF">2024-02-08T19:58:00Z</dcterms:modified>
</cp:coreProperties>
</file>