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5499E" w14:textId="0A98B8FF" w:rsidR="002B6BAB" w:rsidRDefault="00575945" w:rsidP="00544BF2">
      <w:pPr>
        <w:ind w:left="720"/>
        <w:jc w:val="center"/>
        <w:rPr>
          <w:sz w:val="44"/>
          <w:szCs w:val="44"/>
        </w:rPr>
      </w:pPr>
      <w:r>
        <w:rPr>
          <w:sz w:val="44"/>
          <w:szCs w:val="44"/>
        </w:rPr>
        <w:t>Student Name, Gul</w:t>
      </w:r>
      <w:r w:rsidR="002B6BAB">
        <w:rPr>
          <w:sz w:val="44"/>
          <w:szCs w:val="44"/>
        </w:rPr>
        <w:t xml:space="preserve"> Bahar</w:t>
      </w:r>
      <w:r>
        <w:rPr>
          <w:sz w:val="44"/>
          <w:szCs w:val="44"/>
        </w:rPr>
        <w:t>:</w:t>
      </w:r>
    </w:p>
    <w:p w14:paraId="652C5239" w14:textId="4473D02A" w:rsidR="003D4500" w:rsidRDefault="00575945" w:rsidP="00544BF2">
      <w:pPr>
        <w:ind w:left="720"/>
        <w:jc w:val="center"/>
        <w:rPr>
          <w:sz w:val="44"/>
          <w:szCs w:val="44"/>
        </w:rPr>
      </w:pPr>
      <w:r>
        <w:rPr>
          <w:sz w:val="44"/>
          <w:szCs w:val="44"/>
        </w:rPr>
        <w:t>Module Code, LCHS</w:t>
      </w:r>
      <w:r w:rsidR="003D4500">
        <w:rPr>
          <w:sz w:val="44"/>
          <w:szCs w:val="44"/>
        </w:rPr>
        <w:t>4003</w:t>
      </w:r>
      <w:r>
        <w:rPr>
          <w:sz w:val="44"/>
          <w:szCs w:val="44"/>
        </w:rPr>
        <w:t>:</w:t>
      </w:r>
    </w:p>
    <w:p w14:paraId="3B8F0619" w14:textId="28870F3B" w:rsidR="003D4500" w:rsidRDefault="00575945" w:rsidP="00544BF2">
      <w:pPr>
        <w:ind w:left="720"/>
        <w:jc w:val="center"/>
        <w:rPr>
          <w:sz w:val="44"/>
          <w:szCs w:val="44"/>
        </w:rPr>
      </w:pPr>
      <w:r>
        <w:rPr>
          <w:sz w:val="44"/>
          <w:szCs w:val="44"/>
        </w:rPr>
        <w:t>Module Title, Introduction</w:t>
      </w:r>
      <w:r w:rsidR="003D4500">
        <w:rPr>
          <w:sz w:val="44"/>
          <w:szCs w:val="44"/>
        </w:rPr>
        <w:t xml:space="preserve"> to Health and Social Care</w:t>
      </w:r>
      <w:r>
        <w:rPr>
          <w:sz w:val="44"/>
          <w:szCs w:val="44"/>
        </w:rPr>
        <w:t>:</w:t>
      </w:r>
    </w:p>
    <w:p w14:paraId="02745E0C" w14:textId="3EF038B3" w:rsidR="003D4500" w:rsidRDefault="00575945" w:rsidP="00544BF2">
      <w:pPr>
        <w:ind w:left="720"/>
        <w:jc w:val="center"/>
        <w:rPr>
          <w:sz w:val="44"/>
          <w:szCs w:val="44"/>
        </w:rPr>
      </w:pPr>
      <w:r>
        <w:rPr>
          <w:sz w:val="44"/>
          <w:szCs w:val="44"/>
        </w:rPr>
        <w:t>Lecturer, Wafa</w:t>
      </w:r>
      <w:r w:rsidR="003D4500">
        <w:rPr>
          <w:sz w:val="44"/>
          <w:szCs w:val="44"/>
        </w:rPr>
        <w:t xml:space="preserve"> Na</w:t>
      </w:r>
      <w:r>
        <w:rPr>
          <w:sz w:val="44"/>
          <w:szCs w:val="44"/>
        </w:rPr>
        <w:t>sir:</w:t>
      </w:r>
    </w:p>
    <w:p w14:paraId="17F8BC2C" w14:textId="20ACD36E" w:rsidR="003D4500" w:rsidRDefault="00575945" w:rsidP="00544BF2">
      <w:pPr>
        <w:ind w:left="720"/>
        <w:jc w:val="center"/>
        <w:rPr>
          <w:sz w:val="44"/>
          <w:szCs w:val="44"/>
        </w:rPr>
      </w:pPr>
      <w:r>
        <w:rPr>
          <w:sz w:val="44"/>
          <w:szCs w:val="44"/>
        </w:rPr>
        <w:t>Student ID ,</w:t>
      </w:r>
      <w:r w:rsidR="003D4500">
        <w:rPr>
          <w:sz w:val="44"/>
          <w:szCs w:val="44"/>
        </w:rPr>
        <w:t>2507001</w:t>
      </w:r>
    </w:p>
    <w:p w14:paraId="5CD94E55" w14:textId="77777777" w:rsidR="002B6BAB" w:rsidRDefault="002B6BAB">
      <w:pPr>
        <w:rPr>
          <w:sz w:val="44"/>
          <w:szCs w:val="44"/>
        </w:rPr>
      </w:pPr>
    </w:p>
    <w:p w14:paraId="4A44B9FA" w14:textId="77777777" w:rsidR="002B6BAB" w:rsidRPr="002B6BAB" w:rsidRDefault="002B6BAB">
      <w:pPr>
        <w:rPr>
          <w:sz w:val="44"/>
          <w:szCs w:val="44"/>
        </w:rPr>
      </w:pPr>
    </w:p>
    <w:p w14:paraId="024FCB0E" w14:textId="549CDE12" w:rsidR="002B6BAB" w:rsidRDefault="002B6BAB">
      <w:pPr>
        <w:spacing w:after="160" w:line="278" w:lineRule="auto"/>
      </w:pPr>
      <w:r>
        <w:br w:type="page"/>
      </w:r>
    </w:p>
    <w:p w14:paraId="792E8553" w14:textId="6BC73428" w:rsidR="00AE006C" w:rsidRDefault="003D4500">
      <w:r>
        <w:rPr>
          <w:noProof/>
        </w:rPr>
        <w:lastRenderedPageBreak/>
        <mc:AlternateContent>
          <mc:Choice Requires="wps">
            <w:drawing>
              <wp:anchor distT="45720" distB="45720" distL="114300" distR="114300" simplePos="0" relativeHeight="251668480" behindDoc="0" locked="0" layoutInCell="1" allowOverlap="1" wp14:anchorId="6627A78F" wp14:editId="3EE459AB">
                <wp:simplePos x="0" y="0"/>
                <wp:positionH relativeFrom="margin">
                  <wp:posOffset>2468880</wp:posOffset>
                </wp:positionH>
                <wp:positionV relativeFrom="paragraph">
                  <wp:posOffset>3870960</wp:posOffset>
                </wp:positionV>
                <wp:extent cx="3589020" cy="2735580"/>
                <wp:effectExtent l="0" t="0" r="11430" b="26670"/>
                <wp:wrapNone/>
                <wp:docPr id="390025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2735580"/>
                        </a:xfrm>
                        <a:prstGeom prst="rect">
                          <a:avLst/>
                        </a:prstGeom>
                        <a:solidFill>
                          <a:srgbClr val="FFFFFF"/>
                        </a:solidFill>
                        <a:ln w="9525">
                          <a:solidFill>
                            <a:srgbClr val="000000"/>
                          </a:solidFill>
                          <a:miter lim="800000"/>
                          <a:headEnd/>
                          <a:tailEnd/>
                        </a:ln>
                      </wps:spPr>
                      <wps:txbx>
                        <w:txbxContent>
                          <w:p w14:paraId="208E69E4" w14:textId="77777777" w:rsidR="00815C00" w:rsidRPr="0089762F" w:rsidRDefault="00815C00" w:rsidP="00815C00">
                            <w:pPr>
                              <w:pStyle w:val="Heading1"/>
                              <w:rPr>
                                <w:color w:val="0F9ED5" w:themeColor="accent4"/>
                                <w:sz w:val="24"/>
                                <w:szCs w:val="24"/>
                              </w:rPr>
                            </w:pPr>
                            <w:r w:rsidRPr="0089762F">
                              <w:rPr>
                                <w:color w:val="0F9ED5" w:themeColor="accent4"/>
                                <w:sz w:val="24"/>
                                <w:szCs w:val="24"/>
                              </w:rPr>
                              <w:t>References</w:t>
                            </w:r>
                          </w:p>
                          <w:p w14:paraId="691F5D67" w14:textId="77777777" w:rsidR="003D4500" w:rsidRPr="006961DB" w:rsidRDefault="00815C00" w:rsidP="00C25CB7">
                            <w:pPr>
                              <w:rPr>
                                <w:rFonts w:ascii="Arial" w:hAnsi="Arial" w:cs="Arial"/>
                                <w:sz w:val="16"/>
                                <w:szCs w:val="16"/>
                              </w:rPr>
                            </w:pPr>
                            <w:r w:rsidRPr="006961DB">
                              <w:rPr>
                                <w:rFonts w:ascii="Arial" w:hAnsi="Arial" w:cs="Arial"/>
                                <w:sz w:val="16"/>
                                <w:szCs w:val="16"/>
                              </w:rPr>
                              <w:t>NHS (2023). Home care and support services.</w:t>
                            </w:r>
                            <w:r w:rsidRPr="006961DB">
                              <w:rPr>
                                <w:rFonts w:ascii="Arial" w:hAnsi="Arial" w:cs="Arial"/>
                                <w:sz w:val="16"/>
                                <w:szCs w:val="16"/>
                              </w:rPr>
                              <w:br/>
                              <w:t>Glasby, J. &amp; Dickinson, H. (2014). Partnership working in health and social care. Policy Press.</w:t>
                            </w:r>
                            <w:r w:rsidRPr="006961DB">
                              <w:rPr>
                                <w:rFonts w:ascii="Arial" w:hAnsi="Arial" w:cs="Arial"/>
                                <w:sz w:val="16"/>
                                <w:szCs w:val="16"/>
                              </w:rPr>
                              <w:br/>
                              <w:t>King’s Fund (2023). Social care and the ageing population.</w:t>
                            </w:r>
                            <w:r w:rsidRPr="006961DB">
                              <w:rPr>
                                <w:rFonts w:ascii="Arial" w:hAnsi="Arial" w:cs="Arial"/>
                                <w:sz w:val="16"/>
                                <w:szCs w:val="16"/>
                              </w:rPr>
                              <w:br/>
                              <w:t>Skills for Care (2024). The state of the adult social care workforce</w:t>
                            </w:r>
                          </w:p>
                          <w:p w14:paraId="19C89559" w14:textId="5E407041" w:rsidR="00C25CB7" w:rsidRPr="006961DB" w:rsidRDefault="00C25CB7" w:rsidP="00C25CB7">
                            <w:pPr>
                              <w:rPr>
                                <w:rFonts w:ascii="Arial" w:hAnsi="Arial" w:cs="Arial"/>
                                <w:sz w:val="16"/>
                                <w:szCs w:val="16"/>
                              </w:rPr>
                            </w:pPr>
                            <w:r w:rsidRPr="006961DB">
                              <w:rPr>
                                <w:rFonts w:ascii="Arial" w:hAnsi="Arial" w:cs="Arial"/>
                                <w:sz w:val="16"/>
                                <w:szCs w:val="16"/>
                                <w:lang w:val="en-GB"/>
                              </w:rPr>
                              <w:t>Skills for Care (2024). The state of the adult social care sector and workforce in England.</w:t>
                            </w:r>
                          </w:p>
                          <w:p w14:paraId="7019BAA6" w14:textId="171B9FA7" w:rsidR="00C25CB7" w:rsidRPr="006961DB" w:rsidRDefault="00C25CB7" w:rsidP="00C25CB7">
                            <w:pPr>
                              <w:rPr>
                                <w:rFonts w:ascii="Arial" w:hAnsi="Arial" w:cs="Arial"/>
                                <w:sz w:val="16"/>
                                <w:szCs w:val="16"/>
                              </w:rPr>
                            </w:pPr>
                            <w:r w:rsidRPr="006961DB">
                              <w:rPr>
                                <w:rFonts w:ascii="Arial" w:hAnsi="Arial" w:cs="Arial"/>
                                <w:sz w:val="16"/>
                                <w:szCs w:val="16"/>
                                <w:lang w:val="en-GB"/>
                              </w:rPr>
                              <w:t xml:space="preserve"> Care Quality Commission (CQC) (2023). </w:t>
                            </w:r>
                            <w:r w:rsidRPr="006961DB">
                              <w:rPr>
                                <w:rFonts w:ascii="Arial" w:hAnsi="Arial" w:cs="Arial"/>
                                <w:i/>
                                <w:iCs/>
                                <w:sz w:val="16"/>
                                <w:szCs w:val="16"/>
                                <w:lang w:val="en-GB"/>
                              </w:rPr>
                              <w:t>What is domiciliary care?</w:t>
                            </w:r>
                          </w:p>
                          <w:p w14:paraId="01E595F2" w14:textId="77777777" w:rsidR="003D4500" w:rsidRPr="006961DB" w:rsidRDefault="00C25CB7" w:rsidP="00C25CB7">
                            <w:pPr>
                              <w:rPr>
                                <w:rFonts w:ascii="Arial" w:hAnsi="Arial" w:cs="Arial"/>
                                <w:sz w:val="16"/>
                                <w:szCs w:val="16"/>
                                <w:lang w:val="en-GB"/>
                              </w:rPr>
                            </w:pPr>
                            <w:r w:rsidRPr="006961DB">
                              <w:rPr>
                                <w:rFonts w:ascii="Arial" w:hAnsi="Arial" w:cs="Arial"/>
                                <w:sz w:val="16"/>
                                <w:szCs w:val="16"/>
                                <w:lang w:val="en-GB"/>
                              </w:rPr>
                              <w:t xml:space="preserve">NICE (2022). </w:t>
                            </w:r>
                            <w:r w:rsidRPr="006961DB">
                              <w:rPr>
                                <w:rFonts w:ascii="Arial" w:hAnsi="Arial" w:cs="Arial"/>
                                <w:i/>
                                <w:iCs/>
                                <w:sz w:val="16"/>
                                <w:szCs w:val="16"/>
                                <w:lang w:val="en-GB"/>
                              </w:rPr>
                              <w:t>Home care for older people</w:t>
                            </w:r>
                            <w:r w:rsidRPr="006961DB">
                              <w:rPr>
                                <w:rFonts w:ascii="Arial" w:hAnsi="Arial" w:cs="Arial"/>
                                <w:sz w:val="16"/>
                                <w:szCs w:val="16"/>
                                <w:lang w:val="en-GB"/>
                              </w:rPr>
                              <w:t>. National Institute for Health and Care Excellence.</w:t>
                            </w:r>
                          </w:p>
                          <w:p w14:paraId="5E5A45F9" w14:textId="7DCECEEF" w:rsidR="00C25CB7" w:rsidRPr="006961DB" w:rsidRDefault="00C25CB7" w:rsidP="00C25CB7">
                            <w:pPr>
                              <w:rPr>
                                <w:rFonts w:ascii="Arial" w:hAnsi="Arial" w:cs="Arial"/>
                                <w:sz w:val="16"/>
                                <w:szCs w:val="16"/>
                                <w:lang w:val="en-GB"/>
                              </w:rPr>
                            </w:pPr>
                            <w:r w:rsidRPr="006961DB">
                              <w:rPr>
                                <w:rFonts w:ascii="Arial" w:hAnsi="Arial" w:cs="Arial"/>
                                <w:sz w:val="16"/>
                                <w:szCs w:val="16"/>
                                <w:lang w:val="en-GB"/>
                              </w:rPr>
                              <w:t xml:space="preserve">Age UK (2023). </w:t>
                            </w:r>
                            <w:r w:rsidRPr="006961DB">
                              <w:rPr>
                                <w:rFonts w:ascii="Arial" w:hAnsi="Arial" w:cs="Arial"/>
                                <w:i/>
                                <w:iCs/>
                                <w:sz w:val="16"/>
                                <w:szCs w:val="16"/>
                                <w:lang w:val="en-GB"/>
                              </w:rPr>
                              <w:t>Help at home: What is home care?</w:t>
                            </w:r>
                          </w:p>
                          <w:p w14:paraId="077B5D21" w14:textId="77777777" w:rsidR="00C25CB7" w:rsidRPr="003D4500" w:rsidRDefault="00C25CB7" w:rsidP="00815C00">
                            <w:pPr>
                              <w:rPr>
                                <w:sz w:val="16"/>
                                <w:szCs w:val="16"/>
                              </w:rPr>
                            </w:pPr>
                          </w:p>
                          <w:p w14:paraId="7C2CA1A9" w14:textId="291833F8" w:rsidR="004E692E" w:rsidRPr="004E692E" w:rsidRDefault="004E692E" w:rsidP="004E692E">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27A78F" id="_x0000_t202" coordsize="21600,21600" o:spt="202" path="m,l,21600r21600,l21600,xe">
                <v:stroke joinstyle="miter"/>
                <v:path gradientshapeok="t" o:connecttype="rect"/>
              </v:shapetype>
              <v:shape id="Text Box 2" o:spid="_x0000_s1026" type="#_x0000_t202" style="position:absolute;margin-left:194.4pt;margin-top:304.8pt;width:282.6pt;height:215.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mRsEQIAACAEAAAOAAAAZHJzL2Uyb0RvYy54bWysk99v2yAQx98n7X9AvC920nhNrDhVly7T&#10;pO6H1O0PwBjHaMAxILGzv74HTtOo216m8YCAO77cfe5Y3QxakYNwXoKp6HSSUyIMh0aaXUW/f9u+&#10;WVDiAzMNU2BERY/C05v161er3pZiBh2oRjiCIsaXva1oF4Its8zzTmjmJ2CFQWMLTrOAW7fLGsd6&#10;VNcqm+X526wH11gHXHiPp3ejka6TftsKHr60rReBqIpibCHNLs11nLP1ipU7x2wn+SkM9g9RaCYN&#10;PnqWumOBkb2Tv0lpyR14aMOEg86gbSUXKQfMZpq/yOahY1akXBCOt2dM/v/J8s+HB/vVkTC8gwEL&#10;mJLw9h74D08MbDpmduLWOeg7wRp8eBqRZb315elqRO1LH0Xq/hM0WGS2D5CEhtbpSAXzJKiOBTie&#10;oYshEI6HV8Vimc/QxNE2u74qikUqS8bKp+vW+fBBgCZxUVGHVU3y7HDvQwyHlU8u8TUPSjZbqVTa&#10;uF29UY4cGHbANo2UwQs3ZUhf0WUxK0YCf5XI0/iThJYBW1lJXdHF2YmVkdt706RGC0yqcY0hK3MC&#10;GdmNFMNQD+gYgdbQHBGpg7Fl8YvhogP3i5Ie27Wi/ueeOUGJ+miwLMvpfB77O23mxXUE6i4t9aWF&#10;GY5SFQ2UjMtNSH8iAjNwi+VrZQL7HMkpVmzDxPv0ZWKfX+6T1/PHXj8CAAD//wMAUEsDBBQABgAI&#10;AAAAIQD6QV5b4QAAAAwBAAAPAAAAZHJzL2Rvd25yZXYueG1sTI/LTsMwEEX3SPyDNUhsELWhISQh&#10;ToWQQLCDtoKtG0+TCD+C7abh7xlWsBzN0b3n1qvZGjZhiIN3Eq4WAhi61uvBdRK2m8fLAlhMymll&#10;vEMJ3xhh1Zye1KrS/ujecFqnjlGIi5WS0Kc0VpzHtker4sKP6Oi398GqRGfouA7qSOHW8Gshcm7V&#10;4KihVyM+9Nh+rg9WQpE9Tx/xZfn63uZ7U6aL2+npK0h5fjbf3wFLOKc/GH71SR0actr5g9ORGQnL&#10;oiD1JCEXZQ6MiPImo3U7QkUmMuBNzf+PaH4AAAD//wMAUEsBAi0AFAAGAAgAAAAhALaDOJL+AAAA&#10;4QEAABMAAAAAAAAAAAAAAAAAAAAAAFtDb250ZW50X1R5cGVzXS54bWxQSwECLQAUAAYACAAAACEA&#10;OP0h/9YAAACUAQAACwAAAAAAAAAAAAAAAAAvAQAAX3JlbHMvLnJlbHNQSwECLQAUAAYACAAAACEA&#10;8LpkbBECAAAgBAAADgAAAAAAAAAAAAAAAAAuAgAAZHJzL2Uyb0RvYy54bWxQSwECLQAUAAYACAAA&#10;ACEA+kFeW+EAAAAMAQAADwAAAAAAAAAAAAAAAABrBAAAZHJzL2Rvd25yZXYueG1sUEsFBgAAAAAE&#10;AAQA8wAAAHkFAAAAAA==&#10;">
                <v:textbox>
                  <w:txbxContent>
                    <w:p w14:paraId="208E69E4" w14:textId="77777777" w:rsidR="00815C00" w:rsidRPr="0089762F" w:rsidRDefault="00815C00" w:rsidP="00815C00">
                      <w:pPr>
                        <w:pStyle w:val="Heading1"/>
                        <w:rPr>
                          <w:color w:val="0F9ED5" w:themeColor="accent4"/>
                          <w:sz w:val="24"/>
                          <w:szCs w:val="24"/>
                        </w:rPr>
                      </w:pPr>
                      <w:r w:rsidRPr="0089762F">
                        <w:rPr>
                          <w:color w:val="0F9ED5" w:themeColor="accent4"/>
                          <w:sz w:val="24"/>
                          <w:szCs w:val="24"/>
                        </w:rPr>
                        <w:t>References</w:t>
                      </w:r>
                    </w:p>
                    <w:p w14:paraId="691F5D67" w14:textId="77777777" w:rsidR="003D4500" w:rsidRPr="006961DB" w:rsidRDefault="00815C00" w:rsidP="00C25CB7">
                      <w:pPr>
                        <w:rPr>
                          <w:rFonts w:ascii="Arial" w:hAnsi="Arial" w:cs="Arial"/>
                          <w:sz w:val="16"/>
                          <w:szCs w:val="16"/>
                        </w:rPr>
                      </w:pPr>
                      <w:r w:rsidRPr="006961DB">
                        <w:rPr>
                          <w:rFonts w:ascii="Arial" w:hAnsi="Arial" w:cs="Arial"/>
                          <w:sz w:val="16"/>
                          <w:szCs w:val="16"/>
                        </w:rPr>
                        <w:t>NHS (2023). Home care and support services.</w:t>
                      </w:r>
                      <w:r w:rsidRPr="006961DB">
                        <w:rPr>
                          <w:rFonts w:ascii="Arial" w:hAnsi="Arial" w:cs="Arial"/>
                          <w:sz w:val="16"/>
                          <w:szCs w:val="16"/>
                        </w:rPr>
                        <w:br/>
                        <w:t>Glasby, J. &amp; Dickinson, H. (2014). Partnership working in health and social care. Policy Press.</w:t>
                      </w:r>
                      <w:r w:rsidRPr="006961DB">
                        <w:rPr>
                          <w:rFonts w:ascii="Arial" w:hAnsi="Arial" w:cs="Arial"/>
                          <w:sz w:val="16"/>
                          <w:szCs w:val="16"/>
                        </w:rPr>
                        <w:br/>
                        <w:t>King’s Fund (2023). Social care and the ageing population.</w:t>
                      </w:r>
                      <w:r w:rsidRPr="006961DB">
                        <w:rPr>
                          <w:rFonts w:ascii="Arial" w:hAnsi="Arial" w:cs="Arial"/>
                          <w:sz w:val="16"/>
                          <w:szCs w:val="16"/>
                        </w:rPr>
                        <w:br/>
                        <w:t>Skills for Care (2024). The state of the adult social care workforce</w:t>
                      </w:r>
                    </w:p>
                    <w:p w14:paraId="19C89559" w14:textId="5E407041" w:rsidR="00C25CB7" w:rsidRPr="006961DB" w:rsidRDefault="00C25CB7" w:rsidP="00C25CB7">
                      <w:pPr>
                        <w:rPr>
                          <w:rFonts w:ascii="Arial" w:hAnsi="Arial" w:cs="Arial"/>
                          <w:sz w:val="16"/>
                          <w:szCs w:val="16"/>
                        </w:rPr>
                      </w:pPr>
                      <w:r w:rsidRPr="006961DB">
                        <w:rPr>
                          <w:rFonts w:ascii="Arial" w:hAnsi="Arial" w:cs="Arial"/>
                          <w:sz w:val="16"/>
                          <w:szCs w:val="16"/>
                          <w:lang w:val="en-GB"/>
                        </w:rPr>
                        <w:t>Skills for Care (2024). The state of the adult social care sector and workforce in England.</w:t>
                      </w:r>
                    </w:p>
                    <w:p w14:paraId="7019BAA6" w14:textId="171B9FA7" w:rsidR="00C25CB7" w:rsidRPr="006961DB" w:rsidRDefault="00C25CB7" w:rsidP="00C25CB7">
                      <w:pPr>
                        <w:rPr>
                          <w:rFonts w:ascii="Arial" w:hAnsi="Arial" w:cs="Arial"/>
                          <w:sz w:val="16"/>
                          <w:szCs w:val="16"/>
                        </w:rPr>
                      </w:pPr>
                      <w:r w:rsidRPr="006961DB">
                        <w:rPr>
                          <w:rFonts w:ascii="Arial" w:hAnsi="Arial" w:cs="Arial"/>
                          <w:sz w:val="16"/>
                          <w:szCs w:val="16"/>
                          <w:lang w:val="en-GB"/>
                        </w:rPr>
                        <w:t xml:space="preserve"> Care Quality Commission (CQC) (2023). </w:t>
                      </w:r>
                      <w:r w:rsidRPr="006961DB">
                        <w:rPr>
                          <w:rFonts w:ascii="Arial" w:hAnsi="Arial" w:cs="Arial"/>
                          <w:i/>
                          <w:iCs/>
                          <w:sz w:val="16"/>
                          <w:szCs w:val="16"/>
                          <w:lang w:val="en-GB"/>
                        </w:rPr>
                        <w:t>What is domiciliary care?</w:t>
                      </w:r>
                    </w:p>
                    <w:p w14:paraId="01E595F2" w14:textId="77777777" w:rsidR="003D4500" w:rsidRPr="006961DB" w:rsidRDefault="00C25CB7" w:rsidP="00C25CB7">
                      <w:pPr>
                        <w:rPr>
                          <w:rFonts w:ascii="Arial" w:hAnsi="Arial" w:cs="Arial"/>
                          <w:sz w:val="16"/>
                          <w:szCs w:val="16"/>
                          <w:lang w:val="en-GB"/>
                        </w:rPr>
                      </w:pPr>
                      <w:r w:rsidRPr="006961DB">
                        <w:rPr>
                          <w:rFonts w:ascii="Arial" w:hAnsi="Arial" w:cs="Arial"/>
                          <w:sz w:val="16"/>
                          <w:szCs w:val="16"/>
                          <w:lang w:val="en-GB"/>
                        </w:rPr>
                        <w:t xml:space="preserve">NICE (2022). </w:t>
                      </w:r>
                      <w:r w:rsidRPr="006961DB">
                        <w:rPr>
                          <w:rFonts w:ascii="Arial" w:hAnsi="Arial" w:cs="Arial"/>
                          <w:i/>
                          <w:iCs/>
                          <w:sz w:val="16"/>
                          <w:szCs w:val="16"/>
                          <w:lang w:val="en-GB"/>
                        </w:rPr>
                        <w:t>Home care for older people</w:t>
                      </w:r>
                      <w:r w:rsidRPr="006961DB">
                        <w:rPr>
                          <w:rFonts w:ascii="Arial" w:hAnsi="Arial" w:cs="Arial"/>
                          <w:sz w:val="16"/>
                          <w:szCs w:val="16"/>
                          <w:lang w:val="en-GB"/>
                        </w:rPr>
                        <w:t>. National Institute for Health and Care Excellence.</w:t>
                      </w:r>
                    </w:p>
                    <w:p w14:paraId="5E5A45F9" w14:textId="7DCECEEF" w:rsidR="00C25CB7" w:rsidRPr="006961DB" w:rsidRDefault="00C25CB7" w:rsidP="00C25CB7">
                      <w:pPr>
                        <w:rPr>
                          <w:rFonts w:ascii="Arial" w:hAnsi="Arial" w:cs="Arial"/>
                          <w:sz w:val="16"/>
                          <w:szCs w:val="16"/>
                          <w:lang w:val="en-GB"/>
                        </w:rPr>
                      </w:pPr>
                      <w:r w:rsidRPr="006961DB">
                        <w:rPr>
                          <w:rFonts w:ascii="Arial" w:hAnsi="Arial" w:cs="Arial"/>
                          <w:sz w:val="16"/>
                          <w:szCs w:val="16"/>
                          <w:lang w:val="en-GB"/>
                        </w:rPr>
                        <w:t xml:space="preserve">Age UK (2023). </w:t>
                      </w:r>
                      <w:r w:rsidRPr="006961DB">
                        <w:rPr>
                          <w:rFonts w:ascii="Arial" w:hAnsi="Arial" w:cs="Arial"/>
                          <w:i/>
                          <w:iCs/>
                          <w:sz w:val="16"/>
                          <w:szCs w:val="16"/>
                          <w:lang w:val="en-GB"/>
                        </w:rPr>
                        <w:t>Help at home: What is home care?</w:t>
                      </w:r>
                    </w:p>
                    <w:p w14:paraId="077B5D21" w14:textId="77777777" w:rsidR="00C25CB7" w:rsidRPr="003D4500" w:rsidRDefault="00C25CB7" w:rsidP="00815C00">
                      <w:pPr>
                        <w:rPr>
                          <w:sz w:val="16"/>
                          <w:szCs w:val="16"/>
                        </w:rPr>
                      </w:pPr>
                    </w:p>
                    <w:p w14:paraId="7C2CA1A9" w14:textId="291833F8" w:rsidR="004E692E" w:rsidRPr="004E692E" w:rsidRDefault="004E692E" w:rsidP="004E692E">
                      <w:pPr>
                        <w:rPr>
                          <w:sz w:val="18"/>
                          <w:szCs w:val="18"/>
                        </w:rPr>
                      </w:pPr>
                    </w:p>
                  </w:txbxContent>
                </v:textbox>
                <w10:wrap anchorx="margin"/>
              </v:shape>
            </w:pict>
          </mc:Fallback>
        </mc:AlternateContent>
      </w:r>
      <w:r w:rsidRPr="003D4500">
        <w:rPr>
          <w:noProof/>
        </w:rPr>
        <w:drawing>
          <wp:anchor distT="0" distB="0" distL="114300" distR="114300" simplePos="0" relativeHeight="251671552" behindDoc="0" locked="0" layoutInCell="1" allowOverlap="1" wp14:anchorId="280936A5" wp14:editId="3082FD99">
            <wp:simplePos x="0" y="0"/>
            <wp:positionH relativeFrom="page">
              <wp:posOffset>7505700</wp:posOffset>
            </wp:positionH>
            <wp:positionV relativeFrom="paragraph">
              <wp:posOffset>5630545</wp:posOffset>
            </wp:positionV>
            <wp:extent cx="3070860" cy="950749"/>
            <wp:effectExtent l="0" t="0" r="0" b="1905"/>
            <wp:wrapNone/>
            <wp:docPr id="1730083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83733" name=""/>
                    <pic:cNvPicPr/>
                  </pic:nvPicPr>
                  <pic:blipFill rotWithShape="1">
                    <a:blip r:embed="rId9">
                      <a:extLst>
                        <a:ext uri="{28A0092B-C50C-407E-A947-70E740481C1C}">
                          <a14:useLocalDpi xmlns:a14="http://schemas.microsoft.com/office/drawing/2010/main" val="0"/>
                        </a:ext>
                      </a:extLst>
                    </a:blip>
                    <a:srcRect t="32424" b="35152"/>
                    <a:stretch>
                      <a:fillRect/>
                    </a:stretch>
                  </pic:blipFill>
                  <pic:spPr bwMode="auto">
                    <a:xfrm>
                      <a:off x="0" y="0"/>
                      <a:ext cx="3070860" cy="9507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2336" behindDoc="0" locked="0" layoutInCell="1" allowOverlap="1" wp14:anchorId="7FB3327C" wp14:editId="5C2A8AE1">
                <wp:simplePos x="0" y="0"/>
                <wp:positionH relativeFrom="page">
                  <wp:align>right</wp:align>
                </wp:positionH>
                <wp:positionV relativeFrom="paragraph">
                  <wp:posOffset>2590800</wp:posOffset>
                </wp:positionV>
                <wp:extent cx="3291840" cy="2979420"/>
                <wp:effectExtent l="0" t="0" r="22860" b="11430"/>
                <wp:wrapSquare wrapText="bothSides"/>
                <wp:docPr id="18006277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979420"/>
                        </a:xfrm>
                        <a:prstGeom prst="rect">
                          <a:avLst/>
                        </a:prstGeom>
                        <a:solidFill>
                          <a:srgbClr val="FFFFFF"/>
                        </a:solidFill>
                        <a:ln w="9525">
                          <a:solidFill>
                            <a:srgbClr val="000000"/>
                          </a:solidFill>
                          <a:miter lim="800000"/>
                          <a:headEnd/>
                          <a:tailEnd/>
                        </a:ln>
                      </wps:spPr>
                      <wps:txbx>
                        <w:txbxContent>
                          <w:p w14:paraId="1AEA130B" w14:textId="77777777" w:rsidR="00421F3F" w:rsidRPr="0089762F" w:rsidRDefault="00421F3F" w:rsidP="00421F3F">
                            <w:pPr>
                              <w:pStyle w:val="Heading1"/>
                              <w:rPr>
                                <w:color w:val="0F9ED5" w:themeColor="accent4"/>
                                <w:sz w:val="24"/>
                                <w:szCs w:val="24"/>
                              </w:rPr>
                            </w:pPr>
                            <w:r w:rsidRPr="0089762F">
                              <w:rPr>
                                <w:color w:val="0F9ED5" w:themeColor="accent4"/>
                                <w:sz w:val="24"/>
                                <w:szCs w:val="24"/>
                              </w:rPr>
                              <w:t>Brief History of the Service</w:t>
                            </w:r>
                          </w:p>
                          <w:p w14:paraId="20E95C59" w14:textId="77777777" w:rsidR="00421F3F" w:rsidRPr="006961DB" w:rsidRDefault="00421F3F" w:rsidP="00421F3F">
                            <w:pPr>
                              <w:rPr>
                                <w:rFonts w:ascii="Arial" w:hAnsi="Arial" w:cs="Arial"/>
                                <w:sz w:val="16"/>
                                <w:szCs w:val="16"/>
                              </w:rPr>
                            </w:pPr>
                            <w:r w:rsidRPr="006961DB">
                              <w:rPr>
                                <w:rFonts w:ascii="Arial" w:hAnsi="Arial" w:cs="Arial"/>
                                <w:sz w:val="16"/>
                                <w:szCs w:val="16"/>
                              </w:rPr>
                              <w:t>Domiciliary care in the UK developed after the creation of the NHS in 1948. As life expectancy increased, community-based care became more important. By the 1980s, policies focused on supporting people at home rather than in hospitals (Glasby &amp; Dickinson, 2014).</w:t>
                            </w:r>
                          </w:p>
                          <w:p w14:paraId="67614785" w14:textId="7F7E650C"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When home care first started, it was simple. People mainly got help with cleaning or shopping. But as time went on, people lived longer and needed more help, so the care became more detailed.</w:t>
                            </w:r>
                          </w:p>
                          <w:p w14:paraId="1A01A79D" w14:textId="4153B85B"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In the 70s and 80s, the government started to realise that most people didn’t want to move into big care homes. They wanted to stay where they felt comfortable. So, the rules changed to support people staying at home </w:t>
                            </w:r>
                            <w:r w:rsidR="002324D0" w:rsidRPr="006961DB">
                              <w:rPr>
                                <w:rFonts w:ascii="Arial" w:hAnsi="Arial" w:cs="Arial"/>
                                <w:sz w:val="16"/>
                                <w:szCs w:val="16"/>
                                <w:lang w:val="en-GB"/>
                              </w:rPr>
                              <w:t>more.</w:t>
                            </w:r>
                            <w:r w:rsidR="002324D0">
                              <w:rPr>
                                <w:rFonts w:ascii="Arial" w:hAnsi="Arial" w:cs="Arial"/>
                                <w:sz w:val="16"/>
                                <w:szCs w:val="16"/>
                                <w:lang w:val="en-GB"/>
                              </w:rPr>
                              <w:t xml:space="preserve"> (BMC Pallia</w:t>
                            </w:r>
                            <w:r w:rsidR="00BB051E">
                              <w:rPr>
                                <w:rFonts w:ascii="Arial" w:hAnsi="Arial" w:cs="Arial"/>
                                <w:sz w:val="16"/>
                                <w:szCs w:val="16"/>
                                <w:lang w:val="en-GB"/>
                              </w:rPr>
                              <w:t>tive Care 2018)</w:t>
                            </w:r>
                          </w:p>
                          <w:p w14:paraId="4C87F3E6" w14:textId="5C78ACC5"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The service kept growing and changing because people’s needs changed too. Now it’s a normal part of life for many families who want their loved ones to stay at </w:t>
                            </w:r>
                            <w:r w:rsidR="006853E4" w:rsidRPr="006961DB">
                              <w:rPr>
                                <w:rFonts w:ascii="Arial" w:hAnsi="Arial" w:cs="Arial"/>
                                <w:sz w:val="16"/>
                                <w:szCs w:val="16"/>
                                <w:lang w:val="en-GB"/>
                              </w:rPr>
                              <w:t>home.</w:t>
                            </w:r>
                            <w:r w:rsidR="006853E4">
                              <w:rPr>
                                <w:rFonts w:ascii="Arial" w:hAnsi="Arial" w:cs="Arial"/>
                                <w:sz w:val="16"/>
                                <w:szCs w:val="16"/>
                                <w:lang w:val="en-GB"/>
                              </w:rPr>
                              <w:t xml:space="preserve"> (</w:t>
                            </w:r>
                            <w:r w:rsidR="00B934D8">
                              <w:rPr>
                                <w:rFonts w:ascii="Arial" w:hAnsi="Arial" w:cs="Arial"/>
                                <w:sz w:val="16"/>
                                <w:szCs w:val="16"/>
                                <w:lang w:val="en-GB"/>
                              </w:rPr>
                              <w:t>NIHR 2017)</w:t>
                            </w:r>
                          </w:p>
                          <w:p w14:paraId="7ADE30F9" w14:textId="77777777" w:rsidR="007D57BD" w:rsidRPr="000D7B16" w:rsidRDefault="007D57BD" w:rsidP="00421F3F">
                            <w:pPr>
                              <w:rPr>
                                <w:sz w:val="12"/>
                                <w:szCs w:val="12"/>
                              </w:rPr>
                            </w:pPr>
                          </w:p>
                          <w:p w14:paraId="25D281DF" w14:textId="736593F5" w:rsidR="00421F3F" w:rsidRPr="000D7B16" w:rsidRDefault="00421F3F">
                            <w:pPr>
                              <w:rPr>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3327C" id="_x0000_s1027" type="#_x0000_t202" style="position:absolute;margin-left:208pt;margin-top:204pt;width:259.2pt;height:234.6pt;z-index:25166233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e3EwIAACcEAAAOAAAAZHJzL2Uyb0RvYy54bWysk82O0zAQx+9IvIPlO00bWraNmq6WLkVI&#10;y4e08ACO4zQWjseM3SbL0zN2s91qgQvCB8vjsf+e+c14fT10hh0Veg225LPJlDNlJdTa7kv+7evu&#10;1ZIzH4SthQGrSv6gPL/evHyx7l2hcmjB1AoZiVhf9K7kbQiuyDIvW9UJPwGnLDkbwE4EMnGf1Sh6&#10;Uu9Mlk+nb7IesHYIUnlPu7cnJ98k/aZRMnxuGq8CMyWn2EKaMc1VnLPNWhR7FK7VcgxD/EMUndCW&#10;Hj1L3Yog2AH1b1KdlggemjCR0GXQNFqqlANlM5s+y+a+FU6lXAiOd2dM/v/Jyk/He/cFWRjewkAF&#10;TEl4dwfyu2cWtq2we3WDCH2rRE0PzyKyrHe+GK9G1L7wUaTqP0JNRRaHAEloaLCLVChPRupUgIcz&#10;dDUEJmnzdb6aLefkkuTLV1ereZ7Kkoni8bpDH94r6FhclBypqkleHO98iOGI4vFIfM2D0fVOG5MM&#10;3Fdbg+woqAN2aaQMnh0zlvUlXy3yxYnAXyWmafxJotOBWtnoruTL8yFRRG7vbJ0aLQhtTmsK2dgR&#10;ZGR3ohiGamC6HilHrhXUD0QW4dS59NNo0QL+5Kynri25/3EQqDgzHyxVZzWbR5QhGfPFFaFkeOmp&#10;Lj3CSpIqeeDstNyG9DUiNws3VMVGJ75PkYwhUzcm7OPPie1+aadTT/978wsAAP//AwBQSwMEFAAG&#10;AAgAAAAhANUbcpvfAAAACAEAAA8AAABkcnMvZG93bnJldi54bWxMj8FOwzAMhu9IvENkJC5oSzfK&#10;WkrTCSGB2A02BNes9dqKxClJ1pW3x5zgZuu3Pn9/uZ6sESP60DtSsJgnIJBq1/TUKnjbPc5yECFq&#10;arRxhAq+McC6Oj8rddG4E73iuI2tYAiFQivoYhwKKUPdodVh7gYkzg7OWx159a1svD4x3Bq5TJKV&#10;tLon/tDpAR86rD+3R6sgT5/Hj7C5fnmvVwdzG6+y8enLK3V5Md3fgYg4xb9j+NVndajYae+O1ARh&#10;FHCRqCBNch44vlnkKYg9s7NsCbIq5f8C1Q8AAAD//wMAUEsBAi0AFAAGAAgAAAAhALaDOJL+AAAA&#10;4QEAABMAAAAAAAAAAAAAAAAAAAAAAFtDb250ZW50X1R5cGVzXS54bWxQSwECLQAUAAYACAAAACEA&#10;OP0h/9YAAACUAQAACwAAAAAAAAAAAAAAAAAvAQAAX3JlbHMvLnJlbHNQSwECLQAUAAYACAAAACEA&#10;nv5ntxMCAAAnBAAADgAAAAAAAAAAAAAAAAAuAgAAZHJzL2Uyb0RvYy54bWxQSwECLQAUAAYACAAA&#10;ACEA1Rtym98AAAAIAQAADwAAAAAAAAAAAAAAAABtBAAAZHJzL2Rvd25yZXYueG1sUEsFBgAAAAAE&#10;AAQA8wAAAHkFAAAAAA==&#10;">
                <v:textbox>
                  <w:txbxContent>
                    <w:p w14:paraId="1AEA130B" w14:textId="77777777" w:rsidR="00421F3F" w:rsidRPr="0089762F" w:rsidRDefault="00421F3F" w:rsidP="00421F3F">
                      <w:pPr>
                        <w:pStyle w:val="Heading1"/>
                        <w:rPr>
                          <w:color w:val="0F9ED5" w:themeColor="accent4"/>
                          <w:sz w:val="24"/>
                          <w:szCs w:val="24"/>
                        </w:rPr>
                      </w:pPr>
                      <w:r w:rsidRPr="0089762F">
                        <w:rPr>
                          <w:color w:val="0F9ED5" w:themeColor="accent4"/>
                          <w:sz w:val="24"/>
                          <w:szCs w:val="24"/>
                        </w:rPr>
                        <w:t>Brief History of the Service</w:t>
                      </w:r>
                    </w:p>
                    <w:p w14:paraId="20E95C59" w14:textId="77777777" w:rsidR="00421F3F" w:rsidRPr="006961DB" w:rsidRDefault="00421F3F" w:rsidP="00421F3F">
                      <w:pPr>
                        <w:rPr>
                          <w:rFonts w:ascii="Arial" w:hAnsi="Arial" w:cs="Arial"/>
                          <w:sz w:val="16"/>
                          <w:szCs w:val="16"/>
                        </w:rPr>
                      </w:pPr>
                      <w:r w:rsidRPr="006961DB">
                        <w:rPr>
                          <w:rFonts w:ascii="Arial" w:hAnsi="Arial" w:cs="Arial"/>
                          <w:sz w:val="16"/>
                          <w:szCs w:val="16"/>
                        </w:rPr>
                        <w:t>Domiciliary care in the UK developed after the creation of the NHS in 1948. As life expectancy increased, community-based care became more important. By the 1980s, policies focused on supporting people at home rather than in hospitals (Glasby &amp; Dickinson, 2014).</w:t>
                      </w:r>
                    </w:p>
                    <w:p w14:paraId="67614785" w14:textId="7F7E650C"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When home care first started, it was simple. People mainly got help with cleaning or shopping. But as time went on, people lived longer and needed more help, so the care became more detailed.</w:t>
                      </w:r>
                    </w:p>
                    <w:p w14:paraId="1A01A79D" w14:textId="4153B85B"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In the 70s and 80s, the government started to realise that most people didn’t want to move into big care homes. They wanted to stay where they felt comfortable. So, the rules changed to support people staying at home </w:t>
                      </w:r>
                      <w:r w:rsidR="002324D0" w:rsidRPr="006961DB">
                        <w:rPr>
                          <w:rFonts w:ascii="Arial" w:hAnsi="Arial" w:cs="Arial"/>
                          <w:sz w:val="16"/>
                          <w:szCs w:val="16"/>
                          <w:lang w:val="en-GB"/>
                        </w:rPr>
                        <w:t>more.</w:t>
                      </w:r>
                      <w:r w:rsidR="002324D0">
                        <w:rPr>
                          <w:rFonts w:ascii="Arial" w:hAnsi="Arial" w:cs="Arial"/>
                          <w:sz w:val="16"/>
                          <w:szCs w:val="16"/>
                          <w:lang w:val="en-GB"/>
                        </w:rPr>
                        <w:t xml:space="preserve"> (BMC Pallia</w:t>
                      </w:r>
                      <w:r w:rsidR="00BB051E">
                        <w:rPr>
                          <w:rFonts w:ascii="Arial" w:hAnsi="Arial" w:cs="Arial"/>
                          <w:sz w:val="16"/>
                          <w:szCs w:val="16"/>
                          <w:lang w:val="en-GB"/>
                        </w:rPr>
                        <w:t>tive Care 2018)</w:t>
                      </w:r>
                    </w:p>
                    <w:p w14:paraId="4C87F3E6" w14:textId="5C78ACC5"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The service kept growing and changing because people’s needs changed too. Now it’s a normal part of life for many families who want their loved ones to stay at </w:t>
                      </w:r>
                      <w:r w:rsidR="006853E4" w:rsidRPr="006961DB">
                        <w:rPr>
                          <w:rFonts w:ascii="Arial" w:hAnsi="Arial" w:cs="Arial"/>
                          <w:sz w:val="16"/>
                          <w:szCs w:val="16"/>
                          <w:lang w:val="en-GB"/>
                        </w:rPr>
                        <w:t>home.</w:t>
                      </w:r>
                      <w:r w:rsidR="006853E4">
                        <w:rPr>
                          <w:rFonts w:ascii="Arial" w:hAnsi="Arial" w:cs="Arial"/>
                          <w:sz w:val="16"/>
                          <w:szCs w:val="16"/>
                          <w:lang w:val="en-GB"/>
                        </w:rPr>
                        <w:t xml:space="preserve"> (</w:t>
                      </w:r>
                      <w:r w:rsidR="00B934D8">
                        <w:rPr>
                          <w:rFonts w:ascii="Arial" w:hAnsi="Arial" w:cs="Arial"/>
                          <w:sz w:val="16"/>
                          <w:szCs w:val="16"/>
                          <w:lang w:val="en-GB"/>
                        </w:rPr>
                        <w:t>NIHR 2017)</w:t>
                      </w:r>
                    </w:p>
                    <w:p w14:paraId="7ADE30F9" w14:textId="77777777" w:rsidR="007D57BD" w:rsidRPr="000D7B16" w:rsidRDefault="007D57BD" w:rsidP="00421F3F">
                      <w:pPr>
                        <w:rPr>
                          <w:sz w:val="12"/>
                          <w:szCs w:val="12"/>
                        </w:rPr>
                      </w:pPr>
                    </w:p>
                    <w:p w14:paraId="25D281DF" w14:textId="736593F5" w:rsidR="00421F3F" w:rsidRPr="000D7B16" w:rsidRDefault="00421F3F">
                      <w:pPr>
                        <w:rPr>
                          <w:sz w:val="12"/>
                          <w:szCs w:val="12"/>
                        </w:rPr>
                      </w:pPr>
                    </w:p>
                  </w:txbxContent>
                </v:textbox>
                <w10:wrap type="square" anchorx="page"/>
              </v:shape>
            </w:pict>
          </mc:Fallback>
        </mc:AlternateContent>
      </w:r>
      <w:r w:rsidRPr="004E692E">
        <w:rPr>
          <w:noProof/>
        </w:rPr>
        <w:drawing>
          <wp:anchor distT="0" distB="0" distL="114300" distR="114300" simplePos="0" relativeHeight="251670528" behindDoc="0" locked="0" layoutInCell="1" allowOverlap="1" wp14:anchorId="64D8BFE2" wp14:editId="06AEC17A">
            <wp:simplePos x="0" y="0"/>
            <wp:positionH relativeFrom="margin">
              <wp:posOffset>2887980</wp:posOffset>
            </wp:positionH>
            <wp:positionV relativeFrom="paragraph">
              <wp:posOffset>2011680</wp:posOffset>
            </wp:positionV>
            <wp:extent cx="2560320" cy="1697355"/>
            <wp:effectExtent l="0" t="0" r="0" b="0"/>
            <wp:wrapNone/>
            <wp:docPr id="1474622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22467"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60320" cy="169735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9504" behindDoc="0" locked="0" layoutInCell="1" allowOverlap="1" wp14:anchorId="601AF5DB" wp14:editId="1E01D141">
            <wp:simplePos x="0" y="0"/>
            <wp:positionH relativeFrom="column">
              <wp:posOffset>2766060</wp:posOffset>
            </wp:positionH>
            <wp:positionV relativeFrom="paragraph">
              <wp:posOffset>-174625</wp:posOffset>
            </wp:positionV>
            <wp:extent cx="2727960" cy="2046420"/>
            <wp:effectExtent l="0" t="0" r="0" b="0"/>
            <wp:wrapNone/>
            <wp:docPr id="994149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14915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7960" cy="2046420"/>
                    </a:xfrm>
                    <a:prstGeom prst="rect">
                      <a:avLst/>
                    </a:prstGeom>
                  </pic:spPr>
                </pic:pic>
              </a:graphicData>
            </a:graphic>
            <wp14:sizeRelH relativeFrom="margin">
              <wp14:pctWidth>0</wp14:pctWidth>
            </wp14:sizeRelH>
            <wp14:sizeRelV relativeFrom="margin">
              <wp14:pctHeight>0</wp14:pctHeight>
            </wp14:sizeRelV>
          </wp:anchor>
        </w:drawing>
      </w:r>
      <w:r w:rsidR="000D7B16">
        <w:rPr>
          <w:noProof/>
        </w:rPr>
        <mc:AlternateContent>
          <mc:Choice Requires="wps">
            <w:drawing>
              <wp:anchor distT="45720" distB="45720" distL="114300" distR="114300" simplePos="0" relativeHeight="251659264" behindDoc="0" locked="0" layoutInCell="1" allowOverlap="1" wp14:anchorId="6431BF96" wp14:editId="47ECDE51">
                <wp:simplePos x="0" y="0"/>
                <wp:positionH relativeFrom="column">
                  <wp:posOffset>-891540</wp:posOffset>
                </wp:positionH>
                <wp:positionV relativeFrom="paragraph">
                  <wp:posOffset>-876300</wp:posOffset>
                </wp:positionV>
                <wp:extent cx="2994660" cy="3665220"/>
                <wp:effectExtent l="0" t="0" r="1524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3665220"/>
                        </a:xfrm>
                        <a:prstGeom prst="rect">
                          <a:avLst/>
                        </a:prstGeom>
                        <a:solidFill>
                          <a:srgbClr val="FFFFFF"/>
                        </a:solidFill>
                        <a:ln w="9525">
                          <a:solidFill>
                            <a:srgbClr val="000000"/>
                          </a:solidFill>
                          <a:miter lim="800000"/>
                          <a:headEnd/>
                          <a:tailEnd/>
                        </a:ln>
                      </wps:spPr>
                      <wps:txbx>
                        <w:txbxContent>
                          <w:p w14:paraId="3558C506" w14:textId="12107A10" w:rsidR="00421F3F" w:rsidRPr="0089762F" w:rsidRDefault="00421F3F" w:rsidP="00421F3F">
                            <w:pPr>
                              <w:pStyle w:val="Heading1"/>
                              <w:rPr>
                                <w:rFonts w:ascii="Arial" w:hAnsi="Arial" w:cs="Arial"/>
                                <w:color w:val="0F9ED5" w:themeColor="accent4"/>
                                <w:sz w:val="24"/>
                                <w:szCs w:val="24"/>
                              </w:rPr>
                            </w:pPr>
                            <w:r w:rsidRPr="0089762F">
                              <w:rPr>
                                <w:rFonts w:ascii="Arial" w:hAnsi="Arial" w:cs="Arial"/>
                                <w:color w:val="0F9ED5" w:themeColor="accent4"/>
                                <w:sz w:val="24"/>
                                <w:szCs w:val="24"/>
                              </w:rPr>
                              <w:t>What is Domiciliary Care?</w:t>
                            </w:r>
                          </w:p>
                          <w:p w14:paraId="3E29CFF3" w14:textId="2759A697" w:rsidR="00421F3F" w:rsidRPr="006961DB" w:rsidRDefault="00421F3F" w:rsidP="00421F3F">
                            <w:pPr>
                              <w:rPr>
                                <w:rFonts w:ascii="Arial" w:hAnsi="Arial" w:cs="Arial"/>
                                <w:sz w:val="16"/>
                                <w:szCs w:val="16"/>
                              </w:rPr>
                            </w:pPr>
                            <w:r w:rsidRPr="006961DB">
                              <w:rPr>
                                <w:rFonts w:ascii="Arial" w:hAnsi="Arial" w:cs="Arial"/>
                                <w:sz w:val="16"/>
                                <w:szCs w:val="16"/>
                              </w:rPr>
                              <w:t>Domiciliary care, often called home care, supports people to live safely and independently in their own homes. It is mainly provided to older adults, people with disabilities, long-term illnesses, or those recovering from hospital stays. Care workers help with daily activities such as washing, dressing, taking medication, preparing meals, and offering companionship (NHS, 2023).</w:t>
                            </w:r>
                          </w:p>
                          <w:p w14:paraId="6649E767" w14:textId="366BCFAE" w:rsidR="00815C00" w:rsidRPr="006961DB" w:rsidRDefault="00815C00" w:rsidP="00815C00">
                            <w:pPr>
                              <w:rPr>
                                <w:rFonts w:ascii="Arial" w:hAnsi="Arial" w:cs="Arial"/>
                                <w:sz w:val="16"/>
                                <w:szCs w:val="16"/>
                                <w:lang w:val="en-GB"/>
                              </w:rPr>
                            </w:pPr>
                            <w:r w:rsidRPr="006961DB">
                              <w:rPr>
                                <w:rFonts w:ascii="Arial" w:hAnsi="Arial" w:cs="Arial"/>
                                <w:sz w:val="16"/>
                                <w:szCs w:val="16"/>
                                <w:lang w:val="en-GB"/>
                              </w:rPr>
                              <w:t xml:space="preserve">A lot of people like this type of care because they don’t have to move somewhere new. Staying at home feels safer and more comfortable for them. They know where everything is, and it just feels </w:t>
                            </w:r>
                            <w:r w:rsidR="005A5CCC" w:rsidRPr="006961DB">
                              <w:rPr>
                                <w:rFonts w:ascii="Arial" w:hAnsi="Arial" w:cs="Arial"/>
                                <w:sz w:val="16"/>
                                <w:szCs w:val="16"/>
                                <w:lang w:val="en-GB"/>
                              </w:rPr>
                              <w:t>normal.</w:t>
                            </w:r>
                            <w:r w:rsidR="005A5CCC">
                              <w:rPr>
                                <w:rFonts w:ascii="Arial" w:hAnsi="Arial" w:cs="Arial"/>
                                <w:sz w:val="16"/>
                                <w:szCs w:val="16"/>
                                <w:lang w:val="en-GB"/>
                              </w:rPr>
                              <w:t xml:space="preserve"> </w:t>
                            </w:r>
                            <w:r w:rsidR="005016B3">
                              <w:rPr>
                                <w:rFonts w:ascii="Arial" w:hAnsi="Arial" w:cs="Arial"/>
                                <w:sz w:val="16"/>
                                <w:szCs w:val="16"/>
                                <w:lang w:val="en-GB"/>
                              </w:rPr>
                              <w:t>(S</w:t>
                            </w:r>
                            <w:r w:rsidR="00677276">
                              <w:rPr>
                                <w:rFonts w:ascii="Arial" w:hAnsi="Arial" w:cs="Arial"/>
                                <w:sz w:val="16"/>
                                <w:szCs w:val="16"/>
                                <w:lang w:val="en-GB"/>
                              </w:rPr>
                              <w:t xml:space="preserve">uzanne Hughes, Sarah </w:t>
                            </w:r>
                            <w:r w:rsidR="00D06599">
                              <w:rPr>
                                <w:rFonts w:ascii="Arial" w:hAnsi="Arial" w:cs="Arial"/>
                                <w:sz w:val="16"/>
                                <w:szCs w:val="16"/>
                                <w:lang w:val="en-GB"/>
                              </w:rPr>
                              <w:t>Burch 2020)</w:t>
                            </w:r>
                          </w:p>
                          <w:p w14:paraId="3C3F4B09" w14:textId="77777777" w:rsidR="00815C00" w:rsidRPr="006961DB" w:rsidRDefault="00815C00" w:rsidP="00815C00">
                            <w:pPr>
                              <w:rPr>
                                <w:rFonts w:ascii="Arial" w:hAnsi="Arial" w:cs="Arial"/>
                                <w:sz w:val="16"/>
                                <w:szCs w:val="16"/>
                                <w:lang w:val="en-GB"/>
                              </w:rPr>
                            </w:pPr>
                            <w:r w:rsidRPr="006961DB">
                              <w:rPr>
                                <w:rFonts w:ascii="Arial" w:hAnsi="Arial" w:cs="Arial"/>
                                <w:sz w:val="16"/>
                                <w:szCs w:val="16"/>
                                <w:lang w:val="en-GB"/>
                              </w:rPr>
                              <w:t>Sometimes the best part of home care is having someone to talk to. Some people don’t see many friends or family, so having a care worker visit can make their day feel less lonely. Even a small chat can cheer someone up.</w:t>
                            </w:r>
                          </w:p>
                          <w:p w14:paraId="632E7255" w14:textId="4830ECE6" w:rsidR="00815C00" w:rsidRPr="006961DB" w:rsidRDefault="00815C00" w:rsidP="00815C00">
                            <w:pPr>
                              <w:rPr>
                                <w:rFonts w:ascii="Arial" w:hAnsi="Arial" w:cs="Arial"/>
                                <w:sz w:val="16"/>
                                <w:szCs w:val="16"/>
                                <w:lang w:val="en-GB"/>
                              </w:rPr>
                            </w:pPr>
                            <w:r w:rsidRPr="006961DB">
                              <w:rPr>
                                <w:rFonts w:ascii="Arial" w:hAnsi="Arial" w:cs="Arial"/>
                                <w:sz w:val="16"/>
                                <w:szCs w:val="16"/>
                                <w:lang w:val="en-GB"/>
                              </w:rPr>
                              <w:t xml:space="preserve">Home care also helps people feel like they still have control over their life. They can choose what they want to eat or when they want to get up. These things might seem small, but they matter a lot when someone needs help every </w:t>
                            </w:r>
                            <w:r w:rsidR="00206023" w:rsidRPr="006961DB">
                              <w:rPr>
                                <w:rFonts w:ascii="Arial" w:hAnsi="Arial" w:cs="Arial"/>
                                <w:sz w:val="16"/>
                                <w:szCs w:val="16"/>
                                <w:lang w:val="en-GB"/>
                              </w:rPr>
                              <w:t>day.</w:t>
                            </w:r>
                            <w:r w:rsidR="00206023">
                              <w:rPr>
                                <w:rFonts w:ascii="Arial" w:hAnsi="Arial" w:cs="Arial"/>
                                <w:sz w:val="16"/>
                                <w:szCs w:val="16"/>
                                <w:lang w:val="en-GB"/>
                              </w:rPr>
                              <w:t xml:space="preserve"> Suzanne</w:t>
                            </w:r>
                            <w:r w:rsidR="00525D59">
                              <w:rPr>
                                <w:rFonts w:ascii="Arial" w:hAnsi="Arial" w:cs="Arial"/>
                                <w:sz w:val="16"/>
                                <w:szCs w:val="16"/>
                                <w:lang w:val="en-GB"/>
                              </w:rPr>
                              <w:t xml:space="preserve"> </w:t>
                            </w:r>
                            <w:r w:rsidR="00E45A2F">
                              <w:rPr>
                                <w:rFonts w:ascii="Arial" w:hAnsi="Arial" w:cs="Arial"/>
                                <w:sz w:val="16"/>
                                <w:szCs w:val="16"/>
                                <w:lang w:val="en-GB"/>
                              </w:rPr>
                              <w:t>Hughes (APRO,2023)</w:t>
                            </w:r>
                          </w:p>
                          <w:p w14:paraId="14A5B666" w14:textId="77777777" w:rsidR="00815C00" w:rsidRDefault="00815C00" w:rsidP="00421F3F">
                            <w:pPr>
                              <w:rPr>
                                <w:sz w:val="18"/>
                                <w:szCs w:val="18"/>
                              </w:rPr>
                            </w:pPr>
                          </w:p>
                          <w:p w14:paraId="5E0780D9" w14:textId="77777777" w:rsidR="00815C00" w:rsidRPr="00421F3F" w:rsidRDefault="00815C00" w:rsidP="00421F3F">
                            <w:pPr>
                              <w:rPr>
                                <w:sz w:val="18"/>
                                <w:szCs w:val="18"/>
                              </w:rPr>
                            </w:pPr>
                          </w:p>
                          <w:p w14:paraId="1C3911CC" w14:textId="051E74AD" w:rsidR="00421F3F" w:rsidRDefault="00421F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1BF96" id="_x0000_s1028" type="#_x0000_t202" style="position:absolute;margin-left:-70.2pt;margin-top:-69pt;width:235.8pt;height:288.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x+LFgIAACcEAAAOAAAAZHJzL2Uyb0RvYy54bWysk82O0zAQx+9IvIPlO00b2rKNmq6WLkVI&#10;y4e08ACO4zQWjseM3SbL0zN2ut1qgQvCB8vjsf+e+c14fT10hh0Veg225LPJlDNlJdTa7kv+7evu&#10;1RVnPghbCwNWlfxBeX69efli3btC5dCCqRUyErG+6F3J2xBckWVetqoTfgJOWXI2gJ0IZOI+q1H0&#10;pN6ZLJ9Ol1kPWDsEqbyn3dvRyTdJv2mUDJ+bxqvATMkptpBmTHMV52yzFsUehWu1PIUh/iGKTmhL&#10;j56lbkUQ7ID6N6lOSwQPTZhI6DJoGi1VyoGymU2fZXPfCqdSLgTHuzMm//9k5afjvfuCLAxvYaAC&#10;piS8uwP53TML21bYvbpBhL5VoqaHZxFZ1jtfnK5G1L7wUaTqP0JNRRaHAEloaLCLVChPRupUgIcz&#10;dDUEJmkzX63myyW5JPleL5eLPE9lyUTxeN2hD+8VdCwuSo5U1SQvjnc+xHBE8XgkvubB6HqnjUkG&#10;7qutQXYU1AG7NFIGz44Zy/qSrxb5YiTwV4lpGn+S6HSgVja6K/nV+ZAoIrd3tk6NFoQ245pCNvYE&#10;MrIbKYahGpiuCUp8IHKtoH4gsghj59JPo0UL+JOznrq25P7HQaDizHywVJ3VbD6PbZ6M+eINoWR4&#10;6akuPcJKkip54GxcbkP6GpGbhRuqYqMT36dITiFTNybsp58T2/3STqee/vfmFwAAAP//AwBQSwME&#10;FAAGAAgAAAAhAG38RwLiAAAADQEAAA8AAABkcnMvZG93bnJldi54bWxMj8FOwzAMhu9IvENkJC5o&#10;S9tUoytNJ4QEgtsYCK5Z47UVjVOSrCtvT3aCmy1/+v391WY2A5vQ+d6ShHSZAENqrO6plfD+9rgo&#10;gPmgSKvBEkr4QQ+b+vKiUqW2J3rFaRdaFkPIl0pCF8JYcu6bDo3ySzsixdvBOqNCXF3LtVOnGG4G&#10;niXJihvVU/zQqREfOmy+dkcjocifp0//IrYfzeowrMPN7fT07aS8vprv74AFnMMfDGf9qA51dNrb&#10;I2nPBgmLNE/yyJ4nUcRakREizYDtJeRinQGvK/6/Rf0LAAD//wMAUEsBAi0AFAAGAAgAAAAhALaD&#10;OJL+AAAA4QEAABMAAAAAAAAAAAAAAAAAAAAAAFtDb250ZW50X1R5cGVzXS54bWxQSwECLQAUAAYA&#10;CAAAACEAOP0h/9YAAACUAQAACwAAAAAAAAAAAAAAAAAvAQAAX3JlbHMvLnJlbHNQSwECLQAUAAYA&#10;CAAAACEAT1MfixYCAAAnBAAADgAAAAAAAAAAAAAAAAAuAgAAZHJzL2Uyb0RvYy54bWxQSwECLQAU&#10;AAYACAAAACEAbfxHAuIAAAANAQAADwAAAAAAAAAAAAAAAABwBAAAZHJzL2Rvd25yZXYueG1sUEsF&#10;BgAAAAAEAAQA8wAAAH8FAAAAAA==&#10;">
                <v:textbox>
                  <w:txbxContent>
                    <w:p w14:paraId="3558C506" w14:textId="12107A10" w:rsidR="00421F3F" w:rsidRPr="0089762F" w:rsidRDefault="00421F3F" w:rsidP="00421F3F">
                      <w:pPr>
                        <w:pStyle w:val="Heading1"/>
                        <w:rPr>
                          <w:rFonts w:ascii="Arial" w:hAnsi="Arial" w:cs="Arial"/>
                          <w:color w:val="0F9ED5" w:themeColor="accent4"/>
                          <w:sz w:val="24"/>
                          <w:szCs w:val="24"/>
                        </w:rPr>
                      </w:pPr>
                      <w:r w:rsidRPr="0089762F">
                        <w:rPr>
                          <w:rFonts w:ascii="Arial" w:hAnsi="Arial" w:cs="Arial"/>
                          <w:color w:val="0F9ED5" w:themeColor="accent4"/>
                          <w:sz w:val="24"/>
                          <w:szCs w:val="24"/>
                        </w:rPr>
                        <w:t>What is Domiciliary Care?</w:t>
                      </w:r>
                    </w:p>
                    <w:p w14:paraId="3E29CFF3" w14:textId="2759A697" w:rsidR="00421F3F" w:rsidRPr="006961DB" w:rsidRDefault="00421F3F" w:rsidP="00421F3F">
                      <w:pPr>
                        <w:rPr>
                          <w:rFonts w:ascii="Arial" w:hAnsi="Arial" w:cs="Arial"/>
                          <w:sz w:val="16"/>
                          <w:szCs w:val="16"/>
                        </w:rPr>
                      </w:pPr>
                      <w:r w:rsidRPr="006961DB">
                        <w:rPr>
                          <w:rFonts w:ascii="Arial" w:hAnsi="Arial" w:cs="Arial"/>
                          <w:sz w:val="16"/>
                          <w:szCs w:val="16"/>
                        </w:rPr>
                        <w:t>Domiciliary care, often called home care, supports people to live safely and independently in their own homes. It is mainly provided to older adults, people with disabilities, long-term illnesses, or those recovering from hospital stays. Care workers help with daily activities such as washing, dressing, taking medication, preparing meals, and offering companionship (NHS, 2023).</w:t>
                      </w:r>
                    </w:p>
                    <w:p w14:paraId="6649E767" w14:textId="366BCFAE" w:rsidR="00815C00" w:rsidRPr="006961DB" w:rsidRDefault="00815C00" w:rsidP="00815C00">
                      <w:pPr>
                        <w:rPr>
                          <w:rFonts w:ascii="Arial" w:hAnsi="Arial" w:cs="Arial"/>
                          <w:sz w:val="16"/>
                          <w:szCs w:val="16"/>
                          <w:lang w:val="en-GB"/>
                        </w:rPr>
                      </w:pPr>
                      <w:r w:rsidRPr="006961DB">
                        <w:rPr>
                          <w:rFonts w:ascii="Arial" w:hAnsi="Arial" w:cs="Arial"/>
                          <w:sz w:val="16"/>
                          <w:szCs w:val="16"/>
                          <w:lang w:val="en-GB"/>
                        </w:rPr>
                        <w:t xml:space="preserve">A lot of people like this type of care because they don’t have to move somewhere new. Staying at home feels safer and more comfortable for them. They know where everything is, and it just feels </w:t>
                      </w:r>
                      <w:r w:rsidR="005A5CCC" w:rsidRPr="006961DB">
                        <w:rPr>
                          <w:rFonts w:ascii="Arial" w:hAnsi="Arial" w:cs="Arial"/>
                          <w:sz w:val="16"/>
                          <w:szCs w:val="16"/>
                          <w:lang w:val="en-GB"/>
                        </w:rPr>
                        <w:t>normal.</w:t>
                      </w:r>
                      <w:r w:rsidR="005A5CCC">
                        <w:rPr>
                          <w:rFonts w:ascii="Arial" w:hAnsi="Arial" w:cs="Arial"/>
                          <w:sz w:val="16"/>
                          <w:szCs w:val="16"/>
                          <w:lang w:val="en-GB"/>
                        </w:rPr>
                        <w:t xml:space="preserve"> </w:t>
                      </w:r>
                      <w:r w:rsidR="005016B3">
                        <w:rPr>
                          <w:rFonts w:ascii="Arial" w:hAnsi="Arial" w:cs="Arial"/>
                          <w:sz w:val="16"/>
                          <w:szCs w:val="16"/>
                          <w:lang w:val="en-GB"/>
                        </w:rPr>
                        <w:t>(S</w:t>
                      </w:r>
                      <w:r w:rsidR="00677276">
                        <w:rPr>
                          <w:rFonts w:ascii="Arial" w:hAnsi="Arial" w:cs="Arial"/>
                          <w:sz w:val="16"/>
                          <w:szCs w:val="16"/>
                          <w:lang w:val="en-GB"/>
                        </w:rPr>
                        <w:t xml:space="preserve">uzanne Hughes, Sarah </w:t>
                      </w:r>
                      <w:r w:rsidR="00D06599">
                        <w:rPr>
                          <w:rFonts w:ascii="Arial" w:hAnsi="Arial" w:cs="Arial"/>
                          <w:sz w:val="16"/>
                          <w:szCs w:val="16"/>
                          <w:lang w:val="en-GB"/>
                        </w:rPr>
                        <w:t>Burch 2020)</w:t>
                      </w:r>
                    </w:p>
                    <w:p w14:paraId="3C3F4B09" w14:textId="77777777" w:rsidR="00815C00" w:rsidRPr="006961DB" w:rsidRDefault="00815C00" w:rsidP="00815C00">
                      <w:pPr>
                        <w:rPr>
                          <w:rFonts w:ascii="Arial" w:hAnsi="Arial" w:cs="Arial"/>
                          <w:sz w:val="16"/>
                          <w:szCs w:val="16"/>
                          <w:lang w:val="en-GB"/>
                        </w:rPr>
                      </w:pPr>
                      <w:r w:rsidRPr="006961DB">
                        <w:rPr>
                          <w:rFonts w:ascii="Arial" w:hAnsi="Arial" w:cs="Arial"/>
                          <w:sz w:val="16"/>
                          <w:szCs w:val="16"/>
                          <w:lang w:val="en-GB"/>
                        </w:rPr>
                        <w:t>Sometimes the best part of home care is having someone to talk to. Some people don’t see many friends or family, so having a care worker visit can make their day feel less lonely. Even a small chat can cheer someone up.</w:t>
                      </w:r>
                    </w:p>
                    <w:p w14:paraId="632E7255" w14:textId="4830ECE6" w:rsidR="00815C00" w:rsidRPr="006961DB" w:rsidRDefault="00815C00" w:rsidP="00815C00">
                      <w:pPr>
                        <w:rPr>
                          <w:rFonts w:ascii="Arial" w:hAnsi="Arial" w:cs="Arial"/>
                          <w:sz w:val="16"/>
                          <w:szCs w:val="16"/>
                          <w:lang w:val="en-GB"/>
                        </w:rPr>
                      </w:pPr>
                      <w:r w:rsidRPr="006961DB">
                        <w:rPr>
                          <w:rFonts w:ascii="Arial" w:hAnsi="Arial" w:cs="Arial"/>
                          <w:sz w:val="16"/>
                          <w:szCs w:val="16"/>
                          <w:lang w:val="en-GB"/>
                        </w:rPr>
                        <w:t xml:space="preserve">Home care also helps people feel like they still have control over their life. They can choose what they want to eat or when they want to get up. These things might seem small, but they matter a lot when someone needs help every </w:t>
                      </w:r>
                      <w:r w:rsidR="00206023" w:rsidRPr="006961DB">
                        <w:rPr>
                          <w:rFonts w:ascii="Arial" w:hAnsi="Arial" w:cs="Arial"/>
                          <w:sz w:val="16"/>
                          <w:szCs w:val="16"/>
                          <w:lang w:val="en-GB"/>
                        </w:rPr>
                        <w:t>day.</w:t>
                      </w:r>
                      <w:r w:rsidR="00206023">
                        <w:rPr>
                          <w:rFonts w:ascii="Arial" w:hAnsi="Arial" w:cs="Arial"/>
                          <w:sz w:val="16"/>
                          <w:szCs w:val="16"/>
                          <w:lang w:val="en-GB"/>
                        </w:rPr>
                        <w:t xml:space="preserve"> Suzanne</w:t>
                      </w:r>
                      <w:r w:rsidR="00525D59">
                        <w:rPr>
                          <w:rFonts w:ascii="Arial" w:hAnsi="Arial" w:cs="Arial"/>
                          <w:sz w:val="16"/>
                          <w:szCs w:val="16"/>
                          <w:lang w:val="en-GB"/>
                        </w:rPr>
                        <w:t xml:space="preserve"> </w:t>
                      </w:r>
                      <w:r w:rsidR="00E45A2F">
                        <w:rPr>
                          <w:rFonts w:ascii="Arial" w:hAnsi="Arial" w:cs="Arial"/>
                          <w:sz w:val="16"/>
                          <w:szCs w:val="16"/>
                          <w:lang w:val="en-GB"/>
                        </w:rPr>
                        <w:t>Hughes (APRO,2023)</w:t>
                      </w:r>
                    </w:p>
                    <w:p w14:paraId="14A5B666" w14:textId="77777777" w:rsidR="00815C00" w:rsidRDefault="00815C00" w:rsidP="00421F3F">
                      <w:pPr>
                        <w:rPr>
                          <w:sz w:val="18"/>
                          <w:szCs w:val="18"/>
                        </w:rPr>
                      </w:pPr>
                    </w:p>
                    <w:p w14:paraId="5E0780D9" w14:textId="77777777" w:rsidR="00815C00" w:rsidRPr="00421F3F" w:rsidRDefault="00815C00" w:rsidP="00421F3F">
                      <w:pPr>
                        <w:rPr>
                          <w:sz w:val="18"/>
                          <w:szCs w:val="18"/>
                        </w:rPr>
                      </w:pPr>
                    </w:p>
                    <w:p w14:paraId="1C3911CC" w14:textId="051E74AD" w:rsidR="00421F3F" w:rsidRDefault="00421F3F"/>
                  </w:txbxContent>
                </v:textbox>
              </v:shape>
            </w:pict>
          </mc:Fallback>
        </mc:AlternateContent>
      </w:r>
      <w:r w:rsidR="000D7B16">
        <w:rPr>
          <w:noProof/>
        </w:rPr>
        <mc:AlternateContent>
          <mc:Choice Requires="wps">
            <w:drawing>
              <wp:anchor distT="45720" distB="45720" distL="114300" distR="114300" simplePos="0" relativeHeight="251666432" behindDoc="0" locked="0" layoutInCell="1" allowOverlap="1" wp14:anchorId="53989CE8" wp14:editId="5CD108EC">
                <wp:simplePos x="0" y="0"/>
                <wp:positionH relativeFrom="column">
                  <wp:posOffset>-883920</wp:posOffset>
                </wp:positionH>
                <wp:positionV relativeFrom="paragraph">
                  <wp:posOffset>2819400</wp:posOffset>
                </wp:positionV>
                <wp:extent cx="3078480" cy="3787140"/>
                <wp:effectExtent l="0" t="0" r="26670" b="22860"/>
                <wp:wrapNone/>
                <wp:docPr id="971627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3787140"/>
                        </a:xfrm>
                        <a:prstGeom prst="rect">
                          <a:avLst/>
                        </a:prstGeom>
                        <a:solidFill>
                          <a:srgbClr val="FFFFFF"/>
                        </a:solidFill>
                        <a:ln w="9525">
                          <a:solidFill>
                            <a:srgbClr val="000000"/>
                          </a:solidFill>
                          <a:miter lim="800000"/>
                          <a:headEnd/>
                          <a:tailEnd/>
                        </a:ln>
                      </wps:spPr>
                      <wps:txbx>
                        <w:txbxContent>
                          <w:p w14:paraId="694353C7" w14:textId="459538E1" w:rsidR="004E692E" w:rsidRPr="0089762F" w:rsidRDefault="004E692E" w:rsidP="004E692E">
                            <w:pPr>
                              <w:pStyle w:val="Heading1"/>
                              <w:rPr>
                                <w:color w:val="0F9ED5" w:themeColor="accent4"/>
                                <w:sz w:val="24"/>
                                <w:szCs w:val="24"/>
                              </w:rPr>
                            </w:pPr>
                            <w:r w:rsidRPr="0089762F">
                              <w:rPr>
                                <w:color w:val="0F9ED5" w:themeColor="accent4"/>
                                <w:sz w:val="24"/>
                                <w:szCs w:val="24"/>
                              </w:rPr>
                              <w:t>Challenges Faced by the Service</w:t>
                            </w:r>
                          </w:p>
                          <w:p w14:paraId="6D56115C" w14:textId="19E4D6C8" w:rsidR="004E692E" w:rsidRPr="006961DB" w:rsidRDefault="004E692E" w:rsidP="004E692E">
                            <w:pPr>
                              <w:rPr>
                                <w:rFonts w:ascii="Arial" w:hAnsi="Arial" w:cs="Arial"/>
                                <w:sz w:val="16"/>
                                <w:szCs w:val="16"/>
                              </w:rPr>
                            </w:pPr>
                            <w:r w:rsidRPr="006961DB">
                              <w:rPr>
                                <w:rFonts w:ascii="Arial" w:hAnsi="Arial" w:cs="Arial"/>
                                <w:sz w:val="16"/>
                                <w:szCs w:val="16"/>
                              </w:rPr>
                              <w:t>Staff shortages due to low pay and demanding work conditions.</w:t>
                            </w:r>
                          </w:p>
                          <w:p w14:paraId="56F1F79F" w14:textId="4C016A41" w:rsidR="004E692E" w:rsidRPr="006961DB" w:rsidRDefault="004E692E" w:rsidP="004E692E">
                            <w:pPr>
                              <w:rPr>
                                <w:rFonts w:ascii="Arial" w:hAnsi="Arial" w:cs="Arial"/>
                                <w:sz w:val="16"/>
                                <w:szCs w:val="16"/>
                              </w:rPr>
                            </w:pPr>
                            <w:r w:rsidRPr="006961DB">
                              <w:rPr>
                                <w:rFonts w:ascii="Arial" w:hAnsi="Arial" w:cs="Arial"/>
                                <w:sz w:val="16"/>
                                <w:szCs w:val="16"/>
                              </w:rPr>
                              <w:t xml:space="preserve"> Increasing demand caused by an ageing population, placing pressure on services and funding (King’s Fund, 2023).</w:t>
                            </w:r>
                          </w:p>
                          <w:p w14:paraId="67081F74" w14:textId="5B179EDF"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One of the biggest problems is that there aren’t enough care workers. The job is hard, and the pay isn’t always great, so a lot of people leave. This makes it tough for the people who stay because they must do even more </w:t>
                            </w:r>
                            <w:r w:rsidR="006B364F" w:rsidRPr="006961DB">
                              <w:rPr>
                                <w:rFonts w:ascii="Arial" w:hAnsi="Arial" w:cs="Arial"/>
                                <w:sz w:val="16"/>
                                <w:szCs w:val="16"/>
                                <w:lang w:val="en-GB"/>
                              </w:rPr>
                              <w:t>work.</w:t>
                            </w:r>
                            <w:r w:rsidR="006B364F">
                              <w:rPr>
                                <w:rFonts w:ascii="Arial" w:hAnsi="Arial" w:cs="Arial"/>
                                <w:sz w:val="16"/>
                                <w:szCs w:val="16"/>
                                <w:lang w:val="en-GB"/>
                              </w:rPr>
                              <w:t xml:space="preserve"> (</w:t>
                            </w:r>
                            <w:r w:rsidR="007D75DC">
                              <w:rPr>
                                <w:rFonts w:ascii="Arial" w:hAnsi="Arial" w:cs="Arial"/>
                                <w:sz w:val="16"/>
                                <w:szCs w:val="16"/>
                                <w:lang w:val="en-GB"/>
                              </w:rPr>
                              <w:t>CQC-2022)</w:t>
                            </w:r>
                          </w:p>
                          <w:p w14:paraId="3DAB8E44" w14:textId="77777777"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Another problem is that more people need care now than ever before. People are living longer, which is good, but it also means more people need help every day. This puts a lot of pressure on the whole system.</w:t>
                            </w:r>
                          </w:p>
                          <w:p w14:paraId="797D9A78" w14:textId="350BEED9"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Travel is also a big issue. Care workers must go from house to house all day, and sometimes the houses are far apart. This can make the day really tiring before they even start helping </w:t>
                            </w:r>
                            <w:r w:rsidR="006633C0" w:rsidRPr="006961DB">
                              <w:rPr>
                                <w:rFonts w:ascii="Arial" w:hAnsi="Arial" w:cs="Arial"/>
                                <w:sz w:val="16"/>
                                <w:szCs w:val="16"/>
                                <w:lang w:val="en-GB"/>
                              </w:rPr>
                              <w:t>people.</w:t>
                            </w:r>
                            <w:r w:rsidR="006633C0">
                              <w:rPr>
                                <w:rFonts w:ascii="Arial" w:hAnsi="Arial" w:cs="Arial"/>
                                <w:sz w:val="16"/>
                                <w:szCs w:val="16"/>
                                <w:lang w:val="en-GB"/>
                              </w:rPr>
                              <w:t xml:space="preserve"> (</w:t>
                            </w:r>
                            <w:r w:rsidR="00007752">
                              <w:rPr>
                                <w:rFonts w:ascii="Arial" w:hAnsi="Arial" w:cs="Arial"/>
                                <w:sz w:val="16"/>
                                <w:szCs w:val="16"/>
                                <w:lang w:val="en-GB"/>
                              </w:rPr>
                              <w:t>J</w:t>
                            </w:r>
                            <w:r w:rsidR="005C32A8">
                              <w:rPr>
                                <w:rFonts w:ascii="Arial" w:hAnsi="Arial" w:cs="Arial"/>
                                <w:sz w:val="16"/>
                                <w:szCs w:val="16"/>
                                <w:lang w:val="en-GB"/>
                              </w:rPr>
                              <w:t>oseph Rown</w:t>
                            </w:r>
                            <w:r w:rsidR="00B12554">
                              <w:rPr>
                                <w:rFonts w:ascii="Arial" w:hAnsi="Arial" w:cs="Arial"/>
                                <w:sz w:val="16"/>
                                <w:szCs w:val="16"/>
                                <w:lang w:val="en-GB"/>
                              </w:rPr>
                              <w:t>tree Foundation,2014)</w:t>
                            </w:r>
                          </w:p>
                          <w:p w14:paraId="629BF0A4" w14:textId="77777777"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Even with all these problems, many care workers stay because they really care about the people they support. They want to help, and that’s what keeps the service going.</w:t>
                            </w:r>
                          </w:p>
                          <w:p w14:paraId="7D7E965D" w14:textId="50DE7330" w:rsidR="00492CB6" w:rsidRPr="006961DB" w:rsidRDefault="00492CB6" w:rsidP="007D57BD">
                            <w:pPr>
                              <w:rPr>
                                <w:rFonts w:ascii="Arial" w:hAnsi="Arial" w:cs="Arial"/>
                                <w:sz w:val="16"/>
                                <w:szCs w:val="16"/>
                                <w:lang w:val="en-GB"/>
                              </w:rPr>
                            </w:pPr>
                            <w:r w:rsidRPr="006961DB">
                              <w:rPr>
                                <w:rFonts w:ascii="Arial" w:hAnsi="Arial" w:cs="Arial"/>
                                <w:sz w:val="16"/>
                                <w:szCs w:val="16"/>
                              </w:rPr>
                              <w:t>Over the years, home care kept changing because people’s lives changed too. More people started living alone, and families got busier, so having support at home became more important. New rules and ideas were brought in to make the service better and safer. Home care also became more organized, with proper training for workers. Even though it started small, it slowly turned into a big part of how people get support today.</w:t>
                            </w:r>
                          </w:p>
                          <w:p w14:paraId="51D552A3" w14:textId="57251B4D" w:rsidR="004E692E" w:rsidRDefault="004E69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89CE8" id="_x0000_s1029" type="#_x0000_t202" style="position:absolute;margin-left:-69.6pt;margin-top:222pt;width:242.4pt;height:298.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yBFgIAACcEAAAOAAAAZHJzL2Uyb0RvYy54bWysk99v2yAQx98n7X9AvC920mRJrThVly7T&#10;pO6H1O0PwBjHaJhjB4md/fU9SJpG3fYyjQfEcfDl7nPH8mboDNsr9BpsycejnDNlJdTabkv+/dvm&#10;zYIzH4SthQGrSn5Qnt+sXr9a9q5QE2jB1AoZiVhf9K7kbQiuyDIvW9UJPwKnLDkbwE4EMnGb1Sh6&#10;Uu9MNsnzt1kPWDsEqbyn3bujk6+SftMoGb40jVeBmZJTbCHNmOYqztlqKYotCtdqeQpD/EMUndCW&#10;Hj1L3Ykg2A71b1KdlggemjCS0GXQNFqqlANlM85fZPPQCqdSLgTHuzMm//9k5ef9g/uKLAzvYKAC&#10;piS8uwf5wzML61bYrbpFhL5VoqaHxxFZ1jtfnK5G1L7wUaTqP0FNRRa7AEloaLCLVChPRupUgMMZ&#10;uhoCk7R5lc8X0wW5JPmu5ov5eJrKkoni6bpDHz4o6FhclBypqkle7O99iOGI4ulIfM2D0fVGG5MM&#10;3FZrg2wvqAM2aaQMXhwzlvUlv55NZkcCf5XI0/iTRKcDtbLRXckX50OiiNze2zo1WhDaHNcUsrEn&#10;kJHdkWIYqoHpmjjEByLXCuoDkUU4di79NFq0gL8466lrS+5/7gQqzsxHS9W5Hk+JHgvJmM7mEzLw&#10;0lNdeoSVJFXywNlxuQ7pa0RuFm6pio1OfJ8jOYVM3Ziwn35ObPdLO516/t+rRwAAAP//AwBQSwME&#10;FAAGAAgAAAAhABe6Tc3iAAAADQEAAA8AAABkcnMvZG93bnJldi54bWxMj8FOwzAQRO9I/IO1SFxQ&#10;a7cxoQ1xKoQEojcoCK5uvE0iYjvYbhr+nuUEx9U+zbwpN5Pt2Yghdt4pWMwFMHS1N51rFLy9PsxW&#10;wGLSzujeO1TwjRE21flZqQvjT+4Fx11qGIW4WGgFbUpDwXmsW7Q6zv2Ajn4HH6xOdIaGm6BPFG57&#10;vhQi51Z3jhpaPeB9i/Xn7mgVrOTT+BG32fN7nR/6dbq6GR+/glKXF9PdLbCEU/qD4Vef1KEip70/&#10;OhNZr2C2yNZLYhVIKWkVIZm8zoHtiRVSSOBVyf+vqH4AAAD//wMAUEsBAi0AFAAGAAgAAAAhALaD&#10;OJL+AAAA4QEAABMAAAAAAAAAAAAAAAAAAAAAAFtDb250ZW50X1R5cGVzXS54bWxQSwECLQAUAAYA&#10;CAAAACEAOP0h/9YAAACUAQAACwAAAAAAAAAAAAAAAAAvAQAAX3JlbHMvLnJlbHNQSwECLQAUAAYA&#10;CAAAACEAvme8gRYCAAAnBAAADgAAAAAAAAAAAAAAAAAuAgAAZHJzL2Uyb0RvYy54bWxQSwECLQAU&#10;AAYACAAAACEAF7pNzeIAAAANAQAADwAAAAAAAAAAAAAAAABwBAAAZHJzL2Rvd25yZXYueG1sUEsF&#10;BgAAAAAEAAQA8wAAAH8FAAAAAA==&#10;">
                <v:textbox>
                  <w:txbxContent>
                    <w:p w14:paraId="694353C7" w14:textId="459538E1" w:rsidR="004E692E" w:rsidRPr="0089762F" w:rsidRDefault="004E692E" w:rsidP="004E692E">
                      <w:pPr>
                        <w:pStyle w:val="Heading1"/>
                        <w:rPr>
                          <w:color w:val="0F9ED5" w:themeColor="accent4"/>
                          <w:sz w:val="24"/>
                          <w:szCs w:val="24"/>
                        </w:rPr>
                      </w:pPr>
                      <w:r w:rsidRPr="0089762F">
                        <w:rPr>
                          <w:color w:val="0F9ED5" w:themeColor="accent4"/>
                          <w:sz w:val="24"/>
                          <w:szCs w:val="24"/>
                        </w:rPr>
                        <w:t>Challenges Faced by the Service</w:t>
                      </w:r>
                    </w:p>
                    <w:p w14:paraId="6D56115C" w14:textId="19E4D6C8" w:rsidR="004E692E" w:rsidRPr="006961DB" w:rsidRDefault="004E692E" w:rsidP="004E692E">
                      <w:pPr>
                        <w:rPr>
                          <w:rFonts w:ascii="Arial" w:hAnsi="Arial" w:cs="Arial"/>
                          <w:sz w:val="16"/>
                          <w:szCs w:val="16"/>
                        </w:rPr>
                      </w:pPr>
                      <w:r w:rsidRPr="006961DB">
                        <w:rPr>
                          <w:rFonts w:ascii="Arial" w:hAnsi="Arial" w:cs="Arial"/>
                          <w:sz w:val="16"/>
                          <w:szCs w:val="16"/>
                        </w:rPr>
                        <w:t>Staff shortages due to low pay and demanding work conditions.</w:t>
                      </w:r>
                    </w:p>
                    <w:p w14:paraId="56F1F79F" w14:textId="4C016A41" w:rsidR="004E692E" w:rsidRPr="006961DB" w:rsidRDefault="004E692E" w:rsidP="004E692E">
                      <w:pPr>
                        <w:rPr>
                          <w:rFonts w:ascii="Arial" w:hAnsi="Arial" w:cs="Arial"/>
                          <w:sz w:val="16"/>
                          <w:szCs w:val="16"/>
                        </w:rPr>
                      </w:pPr>
                      <w:r w:rsidRPr="006961DB">
                        <w:rPr>
                          <w:rFonts w:ascii="Arial" w:hAnsi="Arial" w:cs="Arial"/>
                          <w:sz w:val="16"/>
                          <w:szCs w:val="16"/>
                        </w:rPr>
                        <w:t xml:space="preserve"> Increasing demand caused by an ageing population, placing pressure on services and funding (King’s Fund, 2023).</w:t>
                      </w:r>
                    </w:p>
                    <w:p w14:paraId="67081F74" w14:textId="5B179EDF"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One of the biggest problems is that there aren’t enough care workers. The job is hard, and the pay isn’t always great, so a lot of people leave. This makes it tough for the people who stay because they must do even more </w:t>
                      </w:r>
                      <w:r w:rsidR="006B364F" w:rsidRPr="006961DB">
                        <w:rPr>
                          <w:rFonts w:ascii="Arial" w:hAnsi="Arial" w:cs="Arial"/>
                          <w:sz w:val="16"/>
                          <w:szCs w:val="16"/>
                          <w:lang w:val="en-GB"/>
                        </w:rPr>
                        <w:t>work.</w:t>
                      </w:r>
                      <w:r w:rsidR="006B364F">
                        <w:rPr>
                          <w:rFonts w:ascii="Arial" w:hAnsi="Arial" w:cs="Arial"/>
                          <w:sz w:val="16"/>
                          <w:szCs w:val="16"/>
                          <w:lang w:val="en-GB"/>
                        </w:rPr>
                        <w:t xml:space="preserve"> (</w:t>
                      </w:r>
                      <w:r w:rsidR="007D75DC">
                        <w:rPr>
                          <w:rFonts w:ascii="Arial" w:hAnsi="Arial" w:cs="Arial"/>
                          <w:sz w:val="16"/>
                          <w:szCs w:val="16"/>
                          <w:lang w:val="en-GB"/>
                        </w:rPr>
                        <w:t>CQC-2022)</w:t>
                      </w:r>
                    </w:p>
                    <w:p w14:paraId="3DAB8E44" w14:textId="77777777"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Another problem is that more people need care now than ever before. People are living longer, which is good, but it also means more people need help every day. This puts a lot of pressure on the whole system.</w:t>
                      </w:r>
                    </w:p>
                    <w:p w14:paraId="797D9A78" w14:textId="350BEED9"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Travel is also a big issue. Care workers must go from house to house all day, and sometimes the houses are far apart. This can make the day really tiring before they even start helping </w:t>
                      </w:r>
                      <w:r w:rsidR="006633C0" w:rsidRPr="006961DB">
                        <w:rPr>
                          <w:rFonts w:ascii="Arial" w:hAnsi="Arial" w:cs="Arial"/>
                          <w:sz w:val="16"/>
                          <w:szCs w:val="16"/>
                          <w:lang w:val="en-GB"/>
                        </w:rPr>
                        <w:t>people.</w:t>
                      </w:r>
                      <w:r w:rsidR="006633C0">
                        <w:rPr>
                          <w:rFonts w:ascii="Arial" w:hAnsi="Arial" w:cs="Arial"/>
                          <w:sz w:val="16"/>
                          <w:szCs w:val="16"/>
                          <w:lang w:val="en-GB"/>
                        </w:rPr>
                        <w:t xml:space="preserve"> (</w:t>
                      </w:r>
                      <w:r w:rsidR="00007752">
                        <w:rPr>
                          <w:rFonts w:ascii="Arial" w:hAnsi="Arial" w:cs="Arial"/>
                          <w:sz w:val="16"/>
                          <w:szCs w:val="16"/>
                          <w:lang w:val="en-GB"/>
                        </w:rPr>
                        <w:t>J</w:t>
                      </w:r>
                      <w:r w:rsidR="005C32A8">
                        <w:rPr>
                          <w:rFonts w:ascii="Arial" w:hAnsi="Arial" w:cs="Arial"/>
                          <w:sz w:val="16"/>
                          <w:szCs w:val="16"/>
                          <w:lang w:val="en-GB"/>
                        </w:rPr>
                        <w:t>oseph Rown</w:t>
                      </w:r>
                      <w:r w:rsidR="00B12554">
                        <w:rPr>
                          <w:rFonts w:ascii="Arial" w:hAnsi="Arial" w:cs="Arial"/>
                          <w:sz w:val="16"/>
                          <w:szCs w:val="16"/>
                          <w:lang w:val="en-GB"/>
                        </w:rPr>
                        <w:t>tree Foundation,2014)</w:t>
                      </w:r>
                    </w:p>
                    <w:p w14:paraId="629BF0A4" w14:textId="77777777"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Even with all these problems, many care workers stay because they really care about the people they support. They want to help, and that’s what keeps the service going.</w:t>
                      </w:r>
                    </w:p>
                    <w:p w14:paraId="7D7E965D" w14:textId="50DE7330" w:rsidR="00492CB6" w:rsidRPr="006961DB" w:rsidRDefault="00492CB6" w:rsidP="007D57BD">
                      <w:pPr>
                        <w:rPr>
                          <w:rFonts w:ascii="Arial" w:hAnsi="Arial" w:cs="Arial"/>
                          <w:sz w:val="16"/>
                          <w:szCs w:val="16"/>
                          <w:lang w:val="en-GB"/>
                        </w:rPr>
                      </w:pPr>
                      <w:r w:rsidRPr="006961DB">
                        <w:rPr>
                          <w:rFonts w:ascii="Arial" w:hAnsi="Arial" w:cs="Arial"/>
                          <w:sz w:val="16"/>
                          <w:szCs w:val="16"/>
                        </w:rPr>
                        <w:t>Over the years, home care kept changing because people’s lives changed too. More people started living alone, and families got busier, so having support at home became more important. New rules and ideas were brought in to make the service better and safer. Home care also became more organized, with proper training for workers. Even though it started small, it slowly turned into a big part of how people get support today.</w:t>
                      </w:r>
                    </w:p>
                    <w:p w14:paraId="51D552A3" w14:textId="57251B4D" w:rsidR="004E692E" w:rsidRDefault="004E692E"/>
                  </w:txbxContent>
                </v:textbox>
              </v:shape>
            </w:pict>
          </mc:Fallback>
        </mc:AlternateContent>
      </w:r>
      <w:r w:rsidR="000D7B16">
        <w:rPr>
          <w:noProof/>
        </w:rPr>
        <mc:AlternateContent>
          <mc:Choice Requires="wps">
            <w:drawing>
              <wp:anchor distT="45720" distB="45720" distL="114300" distR="114300" simplePos="0" relativeHeight="251664384" behindDoc="0" locked="0" layoutInCell="1" allowOverlap="1" wp14:anchorId="59C3CAFF" wp14:editId="1650882F">
                <wp:simplePos x="0" y="0"/>
                <wp:positionH relativeFrom="page">
                  <wp:align>right</wp:align>
                </wp:positionH>
                <wp:positionV relativeFrom="paragraph">
                  <wp:posOffset>-868680</wp:posOffset>
                </wp:positionV>
                <wp:extent cx="3124200" cy="3436620"/>
                <wp:effectExtent l="0" t="0" r="19050" b="11430"/>
                <wp:wrapNone/>
                <wp:docPr id="442795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436620"/>
                        </a:xfrm>
                        <a:prstGeom prst="rect">
                          <a:avLst/>
                        </a:prstGeom>
                        <a:solidFill>
                          <a:srgbClr val="FFFFFF"/>
                        </a:solidFill>
                        <a:ln w="9525">
                          <a:solidFill>
                            <a:srgbClr val="000000"/>
                          </a:solidFill>
                          <a:miter lim="800000"/>
                          <a:headEnd/>
                          <a:tailEnd/>
                        </a:ln>
                      </wps:spPr>
                      <wps:txbx>
                        <w:txbxContent>
                          <w:p w14:paraId="25CAD214" w14:textId="77777777" w:rsidR="00421F3F" w:rsidRPr="004E692E" w:rsidRDefault="00421F3F" w:rsidP="00421F3F">
                            <w:pPr>
                              <w:pStyle w:val="Heading1"/>
                              <w:rPr>
                                <w:color w:val="auto"/>
                                <w:sz w:val="24"/>
                                <w:szCs w:val="24"/>
                              </w:rPr>
                            </w:pPr>
                            <w:r w:rsidRPr="0089762F">
                              <w:rPr>
                                <w:color w:val="0F9ED5" w:themeColor="accent4"/>
                                <w:sz w:val="24"/>
                                <w:szCs w:val="24"/>
                              </w:rPr>
                              <w:t>How the Service Works Today</w:t>
                            </w:r>
                          </w:p>
                          <w:p w14:paraId="3812785C" w14:textId="77777777" w:rsidR="007D57BD" w:rsidRPr="006961DB" w:rsidRDefault="00421F3F" w:rsidP="007D57BD">
                            <w:pPr>
                              <w:rPr>
                                <w:rFonts w:ascii="Arial" w:eastAsia="Times New Roman" w:hAnsi="Arial" w:cs="Arial"/>
                                <w:sz w:val="16"/>
                                <w:szCs w:val="16"/>
                                <w:lang w:val="en-GB" w:eastAsia="en-GB"/>
                              </w:rPr>
                            </w:pPr>
                            <w:r w:rsidRPr="006961DB">
                              <w:rPr>
                                <w:rFonts w:ascii="Arial" w:hAnsi="Arial" w:cs="Arial"/>
                                <w:sz w:val="16"/>
                                <w:szCs w:val="16"/>
                              </w:rPr>
                              <w:t>Today, domiciliary care is delivered by local authorities, private care agencies, and charities. Care plans are tailored to individual needs and may include one or several visits per day. Care workers aim to promote dignity, independence, and wellbeing while working closely with families and health professionals (Skills for Care, 2024).</w:t>
                            </w:r>
                            <w:r w:rsidR="007D57BD" w:rsidRPr="006961DB">
                              <w:rPr>
                                <w:rFonts w:ascii="Arial" w:eastAsia="Times New Roman" w:hAnsi="Arial" w:cs="Arial"/>
                                <w:sz w:val="16"/>
                                <w:szCs w:val="16"/>
                                <w:lang w:val="en-GB" w:eastAsia="en-GB"/>
                              </w:rPr>
                              <w:t xml:space="preserve"> </w:t>
                            </w:r>
                          </w:p>
                          <w:p w14:paraId="5EECC122" w14:textId="62CBD1C3"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Today, home care is kind of like a team project. Care workers talk to families and doctors, so everyone knows what’s going on. This helps make sure the person gets the right </w:t>
                            </w:r>
                            <w:r w:rsidR="000C403F" w:rsidRPr="006961DB">
                              <w:rPr>
                                <w:rFonts w:ascii="Arial" w:hAnsi="Arial" w:cs="Arial"/>
                                <w:sz w:val="16"/>
                                <w:szCs w:val="16"/>
                                <w:lang w:val="en-GB"/>
                              </w:rPr>
                              <w:t>support</w:t>
                            </w:r>
                            <w:r w:rsidR="000C403F">
                              <w:rPr>
                                <w:rFonts w:ascii="Arial" w:hAnsi="Arial" w:cs="Arial"/>
                                <w:sz w:val="16"/>
                                <w:szCs w:val="16"/>
                                <w:lang w:val="en-GB"/>
                              </w:rPr>
                              <w:t xml:space="preserve"> (</w:t>
                            </w:r>
                            <w:r w:rsidR="000C403F" w:rsidRPr="006961DB">
                              <w:rPr>
                                <w:rFonts w:ascii="Arial" w:hAnsi="Arial" w:cs="Arial"/>
                                <w:sz w:val="16"/>
                                <w:szCs w:val="16"/>
                                <w:lang w:val="en-GB"/>
                              </w:rPr>
                              <w:t>.</w:t>
                            </w:r>
                            <w:r w:rsidR="000C403F">
                              <w:rPr>
                                <w:rFonts w:ascii="Arial" w:hAnsi="Arial" w:cs="Arial"/>
                                <w:sz w:val="16"/>
                                <w:szCs w:val="16"/>
                                <w:lang w:val="en-GB"/>
                              </w:rPr>
                              <w:t xml:space="preserve"> NHS</w:t>
                            </w:r>
                            <w:r w:rsidR="00A74106">
                              <w:rPr>
                                <w:rFonts w:ascii="Arial" w:hAnsi="Arial" w:cs="Arial"/>
                                <w:sz w:val="16"/>
                                <w:szCs w:val="16"/>
                                <w:lang w:val="en-GB"/>
                              </w:rPr>
                              <w:t>-2023)</w:t>
                            </w:r>
                          </w:p>
                          <w:p w14:paraId="3BBA0D3E" w14:textId="77777777"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A lot of care workers use phones or tablets now to write down what they did during a visit. It makes things easier and stops people forgetting important stuff.</w:t>
                            </w:r>
                          </w:p>
                          <w:p w14:paraId="6B9ADFD5" w14:textId="2D8C6A83" w:rsidR="007D57BD" w:rsidRPr="000D7B16" w:rsidRDefault="007D57BD" w:rsidP="007D57BD">
                            <w:pPr>
                              <w:rPr>
                                <w:sz w:val="16"/>
                                <w:szCs w:val="16"/>
                                <w:lang w:val="en-GB"/>
                              </w:rPr>
                            </w:pPr>
                            <w:r w:rsidRPr="006961DB">
                              <w:rPr>
                                <w:rFonts w:ascii="Arial" w:hAnsi="Arial" w:cs="Arial"/>
                                <w:sz w:val="16"/>
                                <w:szCs w:val="16"/>
                                <w:lang w:val="en-GB"/>
                              </w:rPr>
                              <w:t>The main goal is to help people stay as independent as possible. Care workers don’t just do everything for them. They try to help people keep doing things on their own, even if it takes a bit longer.</w:t>
                            </w:r>
                            <w:r w:rsidRPr="000D7B16">
                              <w:rPr>
                                <w:sz w:val="16"/>
                                <w:szCs w:val="16"/>
                                <w:lang w:val="en-GB"/>
                              </w:rPr>
                              <w:t xml:space="preserve"> It helps them stay confident and feel good about </w:t>
                            </w:r>
                            <w:r w:rsidR="002324D0" w:rsidRPr="000D7B16">
                              <w:rPr>
                                <w:sz w:val="16"/>
                                <w:szCs w:val="16"/>
                                <w:lang w:val="en-GB"/>
                              </w:rPr>
                              <w:t>themselves.</w:t>
                            </w:r>
                            <w:r w:rsidR="002324D0">
                              <w:rPr>
                                <w:sz w:val="16"/>
                                <w:szCs w:val="16"/>
                                <w:lang w:val="en-GB"/>
                              </w:rPr>
                              <w:t xml:space="preserve"> (</w:t>
                            </w:r>
                            <w:r w:rsidR="00BF698B">
                              <w:rPr>
                                <w:sz w:val="16"/>
                                <w:szCs w:val="16"/>
                                <w:lang w:val="en-GB"/>
                              </w:rPr>
                              <w:t>UK</w:t>
                            </w:r>
                            <w:r w:rsidR="00B80CF4">
                              <w:rPr>
                                <w:sz w:val="16"/>
                                <w:szCs w:val="16"/>
                                <w:lang w:val="en-GB"/>
                              </w:rPr>
                              <w:t xml:space="preserve"> Gover</w:t>
                            </w:r>
                            <w:r w:rsidR="00D26233">
                              <w:rPr>
                                <w:sz w:val="16"/>
                                <w:szCs w:val="16"/>
                                <w:lang w:val="en-GB"/>
                              </w:rPr>
                              <w:t>nment,2025)</w:t>
                            </w:r>
                          </w:p>
                          <w:p w14:paraId="089E1809" w14:textId="2F89E631" w:rsidR="00421F3F" w:rsidRPr="000D7B16" w:rsidRDefault="00421F3F">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C3CAFF" id="_x0000_s1030" type="#_x0000_t202" style="position:absolute;margin-left:194.8pt;margin-top:-68.4pt;width:246pt;height:270.6pt;z-index:2516643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ts1FgIAACcEAAAOAAAAZHJzL2Uyb0RvYy54bWysk9tuGyEQhu8r9R0Q9/X6sHaTlddR6tRV&#10;pfQgpX0AlmW9qCxDB+xd9+kzYMex0vamKheIYeBn5ptheTN0hu0Veg225JPRmDNlJdTabkv+/dvm&#10;zRVnPghbCwNWlfygPL9ZvX617F2hptCCqRUyErG+6F3J2xBckWVetqoTfgROWXI2gJ0IZOI2q1H0&#10;pN6ZbDoeL7IesHYIUnlPu3dHJ18l/aZRMnxpGq8CMyWn2EKaMc1VnLPVUhRbFK7V8hSG+IcoOqEt&#10;PXqWuhNBsB3q36Q6LRE8NGEkocugabRUKQfKZjJ+kc1DK5xKuRAc786Y/P+TlZ/3D+4rsjC8g4EK&#10;mJLw7h7kD88srFtht+oWEfpWiZoenkRkWe98cboaUfvCR5Gq/wQ1FVnsAiShocEuUqE8GalTAQ5n&#10;6GoITNLmbDLNqZKcSfLN8tliMU1lyUTxdN2hDx8UdCwuSo5U1SQv9vc+xHBE8XQkvubB6HqjjUkG&#10;bqu1QbYX1AGbNFIGL44Zy/qSX8+n8yOBv0qM0/iTRKcDtbLRXcmvzodEEbm9t3VqtCC0Oa4pZGNP&#10;ICO7I8UwVAPTdcnz+EDkWkF9ILIIx86ln0aLFvAXZz11bcn9z51AxZn5aKk615M8j22ejHz+llAy&#10;vPRUlx5hJUmVPHB2XK5D+hqRm4VbqmKjE9/nSE4hUzcm7KefE9v90k6nnv/36hEAAP//AwBQSwME&#10;FAAGAAgAAAAhAG9W2zPfAAAACQEAAA8AAABkcnMvZG93bnJldi54bWxMj0FPwzAMhe9I/IfISFzQ&#10;lm6rylaaTggJBDcYCK5Z47UViVOSrCv/HnOCm+339Py9ajs5K0YMsfekYDHPQCA13vTUKnh7vZ+t&#10;QcSkyWjrCRV8Y4RtfX5W6dL4E73guEut4BCKpVbQpTSUUsamQ6fj3A9IrB18cDrxGlppgj5xuLNy&#10;mWWFdLon/tDpAe86bD53R6dgnT+OH/Fp9fzeFAe7SVfX48NXUOryYrq9AZFwSn9m+MVndKiZae+P&#10;ZKKwCrhIUjBbrApuwHq+WfJpz0OW5yDrSv5vUP8AAAD//wMAUEsBAi0AFAAGAAgAAAAhALaDOJL+&#10;AAAA4QEAABMAAAAAAAAAAAAAAAAAAAAAAFtDb250ZW50X1R5cGVzXS54bWxQSwECLQAUAAYACAAA&#10;ACEAOP0h/9YAAACUAQAACwAAAAAAAAAAAAAAAAAvAQAAX3JlbHMvLnJlbHNQSwECLQAUAAYACAAA&#10;ACEAl7LbNRYCAAAnBAAADgAAAAAAAAAAAAAAAAAuAgAAZHJzL2Uyb0RvYy54bWxQSwECLQAUAAYA&#10;CAAAACEAb1bbM98AAAAJAQAADwAAAAAAAAAAAAAAAABwBAAAZHJzL2Rvd25yZXYueG1sUEsFBgAA&#10;AAAEAAQA8wAAAHwFAAAAAA==&#10;">
                <v:textbox>
                  <w:txbxContent>
                    <w:p w14:paraId="25CAD214" w14:textId="77777777" w:rsidR="00421F3F" w:rsidRPr="004E692E" w:rsidRDefault="00421F3F" w:rsidP="00421F3F">
                      <w:pPr>
                        <w:pStyle w:val="Heading1"/>
                        <w:rPr>
                          <w:color w:val="auto"/>
                          <w:sz w:val="24"/>
                          <w:szCs w:val="24"/>
                        </w:rPr>
                      </w:pPr>
                      <w:r w:rsidRPr="0089762F">
                        <w:rPr>
                          <w:color w:val="0F9ED5" w:themeColor="accent4"/>
                          <w:sz w:val="24"/>
                          <w:szCs w:val="24"/>
                        </w:rPr>
                        <w:t>How the Service Works Today</w:t>
                      </w:r>
                    </w:p>
                    <w:p w14:paraId="3812785C" w14:textId="77777777" w:rsidR="007D57BD" w:rsidRPr="006961DB" w:rsidRDefault="00421F3F" w:rsidP="007D57BD">
                      <w:pPr>
                        <w:rPr>
                          <w:rFonts w:ascii="Arial" w:eastAsia="Times New Roman" w:hAnsi="Arial" w:cs="Arial"/>
                          <w:sz w:val="16"/>
                          <w:szCs w:val="16"/>
                          <w:lang w:val="en-GB" w:eastAsia="en-GB"/>
                        </w:rPr>
                      </w:pPr>
                      <w:r w:rsidRPr="006961DB">
                        <w:rPr>
                          <w:rFonts w:ascii="Arial" w:hAnsi="Arial" w:cs="Arial"/>
                          <w:sz w:val="16"/>
                          <w:szCs w:val="16"/>
                        </w:rPr>
                        <w:t>Today, domiciliary care is delivered by local authorities, private care agencies, and charities. Care plans are tailored to individual needs and may include one or several visits per day. Care workers aim to promote dignity, independence, and wellbeing while working closely with families and health professionals (Skills for Care, 2024).</w:t>
                      </w:r>
                      <w:r w:rsidR="007D57BD" w:rsidRPr="006961DB">
                        <w:rPr>
                          <w:rFonts w:ascii="Arial" w:eastAsia="Times New Roman" w:hAnsi="Arial" w:cs="Arial"/>
                          <w:sz w:val="16"/>
                          <w:szCs w:val="16"/>
                          <w:lang w:val="en-GB" w:eastAsia="en-GB"/>
                        </w:rPr>
                        <w:t xml:space="preserve"> </w:t>
                      </w:r>
                    </w:p>
                    <w:p w14:paraId="5EECC122" w14:textId="62CBD1C3"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 xml:space="preserve">Today, home care is kind of like a team project. Care workers talk to families and doctors, so everyone knows what’s going on. This helps make sure the person gets the right </w:t>
                      </w:r>
                      <w:r w:rsidR="000C403F" w:rsidRPr="006961DB">
                        <w:rPr>
                          <w:rFonts w:ascii="Arial" w:hAnsi="Arial" w:cs="Arial"/>
                          <w:sz w:val="16"/>
                          <w:szCs w:val="16"/>
                          <w:lang w:val="en-GB"/>
                        </w:rPr>
                        <w:t>support</w:t>
                      </w:r>
                      <w:r w:rsidR="000C403F">
                        <w:rPr>
                          <w:rFonts w:ascii="Arial" w:hAnsi="Arial" w:cs="Arial"/>
                          <w:sz w:val="16"/>
                          <w:szCs w:val="16"/>
                          <w:lang w:val="en-GB"/>
                        </w:rPr>
                        <w:t xml:space="preserve"> (</w:t>
                      </w:r>
                      <w:r w:rsidR="000C403F" w:rsidRPr="006961DB">
                        <w:rPr>
                          <w:rFonts w:ascii="Arial" w:hAnsi="Arial" w:cs="Arial"/>
                          <w:sz w:val="16"/>
                          <w:szCs w:val="16"/>
                          <w:lang w:val="en-GB"/>
                        </w:rPr>
                        <w:t>.</w:t>
                      </w:r>
                      <w:r w:rsidR="000C403F">
                        <w:rPr>
                          <w:rFonts w:ascii="Arial" w:hAnsi="Arial" w:cs="Arial"/>
                          <w:sz w:val="16"/>
                          <w:szCs w:val="16"/>
                          <w:lang w:val="en-GB"/>
                        </w:rPr>
                        <w:t xml:space="preserve"> NHS</w:t>
                      </w:r>
                      <w:r w:rsidR="00A74106">
                        <w:rPr>
                          <w:rFonts w:ascii="Arial" w:hAnsi="Arial" w:cs="Arial"/>
                          <w:sz w:val="16"/>
                          <w:szCs w:val="16"/>
                          <w:lang w:val="en-GB"/>
                        </w:rPr>
                        <w:t>-2023)</w:t>
                      </w:r>
                    </w:p>
                    <w:p w14:paraId="3BBA0D3E" w14:textId="77777777" w:rsidR="007D57BD" w:rsidRPr="006961DB" w:rsidRDefault="007D57BD" w:rsidP="007D57BD">
                      <w:pPr>
                        <w:rPr>
                          <w:rFonts w:ascii="Arial" w:hAnsi="Arial" w:cs="Arial"/>
                          <w:sz w:val="16"/>
                          <w:szCs w:val="16"/>
                          <w:lang w:val="en-GB"/>
                        </w:rPr>
                      </w:pPr>
                      <w:r w:rsidRPr="006961DB">
                        <w:rPr>
                          <w:rFonts w:ascii="Arial" w:hAnsi="Arial" w:cs="Arial"/>
                          <w:sz w:val="16"/>
                          <w:szCs w:val="16"/>
                          <w:lang w:val="en-GB"/>
                        </w:rPr>
                        <w:t>A lot of care workers use phones or tablets now to write down what they did during a visit. It makes things easier and stops people forgetting important stuff.</w:t>
                      </w:r>
                    </w:p>
                    <w:p w14:paraId="6B9ADFD5" w14:textId="2D8C6A83" w:rsidR="007D57BD" w:rsidRPr="000D7B16" w:rsidRDefault="007D57BD" w:rsidP="007D57BD">
                      <w:pPr>
                        <w:rPr>
                          <w:sz w:val="16"/>
                          <w:szCs w:val="16"/>
                          <w:lang w:val="en-GB"/>
                        </w:rPr>
                      </w:pPr>
                      <w:r w:rsidRPr="006961DB">
                        <w:rPr>
                          <w:rFonts w:ascii="Arial" w:hAnsi="Arial" w:cs="Arial"/>
                          <w:sz w:val="16"/>
                          <w:szCs w:val="16"/>
                          <w:lang w:val="en-GB"/>
                        </w:rPr>
                        <w:t>The main goal is to help people stay as independent as possible. Care workers don’t just do everything for them. They try to help people keep doing things on their own, even if it takes a bit longer.</w:t>
                      </w:r>
                      <w:r w:rsidRPr="000D7B16">
                        <w:rPr>
                          <w:sz w:val="16"/>
                          <w:szCs w:val="16"/>
                          <w:lang w:val="en-GB"/>
                        </w:rPr>
                        <w:t xml:space="preserve"> It helps them stay confident and feel good about </w:t>
                      </w:r>
                      <w:r w:rsidR="002324D0" w:rsidRPr="000D7B16">
                        <w:rPr>
                          <w:sz w:val="16"/>
                          <w:szCs w:val="16"/>
                          <w:lang w:val="en-GB"/>
                        </w:rPr>
                        <w:t>themselves.</w:t>
                      </w:r>
                      <w:r w:rsidR="002324D0">
                        <w:rPr>
                          <w:sz w:val="16"/>
                          <w:szCs w:val="16"/>
                          <w:lang w:val="en-GB"/>
                        </w:rPr>
                        <w:t xml:space="preserve"> (</w:t>
                      </w:r>
                      <w:r w:rsidR="00BF698B">
                        <w:rPr>
                          <w:sz w:val="16"/>
                          <w:szCs w:val="16"/>
                          <w:lang w:val="en-GB"/>
                        </w:rPr>
                        <w:t>UK</w:t>
                      </w:r>
                      <w:r w:rsidR="00B80CF4">
                        <w:rPr>
                          <w:sz w:val="16"/>
                          <w:szCs w:val="16"/>
                          <w:lang w:val="en-GB"/>
                        </w:rPr>
                        <w:t xml:space="preserve"> Gover</w:t>
                      </w:r>
                      <w:r w:rsidR="00D26233">
                        <w:rPr>
                          <w:sz w:val="16"/>
                          <w:szCs w:val="16"/>
                          <w:lang w:val="en-GB"/>
                        </w:rPr>
                        <w:t>nment,2025)</w:t>
                      </w:r>
                    </w:p>
                    <w:p w14:paraId="089E1809" w14:textId="2F89E631" w:rsidR="00421F3F" w:rsidRPr="000D7B16" w:rsidRDefault="00421F3F">
                      <w:pPr>
                        <w:rPr>
                          <w:sz w:val="16"/>
                          <w:szCs w:val="16"/>
                        </w:rPr>
                      </w:pPr>
                    </w:p>
                  </w:txbxContent>
                </v:textbox>
                <w10:wrap anchorx="page"/>
              </v:shape>
            </w:pict>
          </mc:Fallback>
        </mc:AlternateContent>
      </w:r>
      <w:r w:rsidR="00492CB6">
        <w:rPr>
          <w:noProof/>
          <w14:ligatures w14:val="standardContextual"/>
        </w:rPr>
        <mc:AlternateContent>
          <mc:Choice Requires="wps">
            <w:drawing>
              <wp:anchor distT="0" distB="0" distL="114300" distR="114300" simplePos="0" relativeHeight="251660288" behindDoc="0" locked="0" layoutInCell="1" allowOverlap="1" wp14:anchorId="63DCB0C9" wp14:editId="5C46199D">
                <wp:simplePos x="0" y="0"/>
                <wp:positionH relativeFrom="column">
                  <wp:posOffset>2133600</wp:posOffset>
                </wp:positionH>
                <wp:positionV relativeFrom="paragraph">
                  <wp:posOffset>-861060</wp:posOffset>
                </wp:positionV>
                <wp:extent cx="4457700" cy="579120"/>
                <wp:effectExtent l="0" t="0" r="19050" b="11430"/>
                <wp:wrapNone/>
                <wp:docPr id="1590320992" name="Text Box 1"/>
                <wp:cNvGraphicFramePr/>
                <a:graphic xmlns:a="http://schemas.openxmlformats.org/drawingml/2006/main">
                  <a:graphicData uri="http://schemas.microsoft.com/office/word/2010/wordprocessingShape">
                    <wps:wsp>
                      <wps:cNvSpPr txBox="1"/>
                      <wps:spPr>
                        <a:xfrm>
                          <a:off x="0" y="0"/>
                          <a:ext cx="4457700" cy="579120"/>
                        </a:xfrm>
                        <a:prstGeom prst="rect">
                          <a:avLst/>
                        </a:prstGeom>
                        <a:solidFill>
                          <a:schemeClr val="lt1"/>
                        </a:solidFill>
                        <a:ln w="6350">
                          <a:solidFill>
                            <a:prstClr val="black"/>
                          </a:solidFill>
                        </a:ln>
                      </wps:spPr>
                      <wps:txbx>
                        <w:txbxContent>
                          <w:p w14:paraId="765F0B11" w14:textId="3EA0D78F" w:rsidR="00421F3F" w:rsidRPr="0089762F" w:rsidRDefault="00421F3F" w:rsidP="00421F3F">
                            <w:pPr>
                              <w:pStyle w:val="Title"/>
                              <w:jc w:val="center"/>
                              <w:rPr>
                                <w:rFonts w:ascii="Arial" w:hAnsi="Arial" w:cs="Arial"/>
                                <w:color w:val="0F9ED5" w:themeColor="accent4"/>
                                <w:sz w:val="48"/>
                                <w:szCs w:val="48"/>
                              </w:rPr>
                            </w:pPr>
                            <w:r w:rsidRPr="0089762F">
                              <w:rPr>
                                <w:color w:val="0F9ED5" w:themeColor="accent4"/>
                              </w:rPr>
                              <w:t xml:space="preserve"> </w:t>
                            </w:r>
                            <w:r w:rsidRPr="0089762F">
                              <w:rPr>
                                <w:rFonts w:ascii="Arial" w:hAnsi="Arial" w:cs="Arial"/>
                                <w:color w:val="0F9ED5" w:themeColor="accent4"/>
                                <w:sz w:val="48"/>
                                <w:szCs w:val="48"/>
                              </w:rPr>
                              <w:t xml:space="preserve">Domiciliary </w:t>
                            </w:r>
                            <w:r w:rsidR="006961DB" w:rsidRPr="0089762F">
                              <w:rPr>
                                <w:rFonts w:ascii="Arial" w:hAnsi="Arial" w:cs="Arial"/>
                                <w:color w:val="0F9ED5" w:themeColor="accent4"/>
                                <w:sz w:val="48"/>
                                <w:szCs w:val="48"/>
                              </w:rPr>
                              <w:t>care s</w:t>
                            </w:r>
                            <w:r w:rsidRPr="0089762F">
                              <w:rPr>
                                <w:rFonts w:ascii="Arial" w:hAnsi="Arial" w:cs="Arial"/>
                                <w:color w:val="0F9ED5" w:themeColor="accent4"/>
                                <w:sz w:val="48"/>
                                <w:szCs w:val="48"/>
                              </w:rPr>
                              <w:t>ervice</w:t>
                            </w:r>
                          </w:p>
                          <w:p w14:paraId="6E99DDE3" w14:textId="77777777" w:rsidR="00421F3F" w:rsidRDefault="00421F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DCB0C9" id="Text Box 1" o:spid="_x0000_s1031" type="#_x0000_t202" style="position:absolute;margin-left:168pt;margin-top:-67.8pt;width:351pt;height:45.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trOQIAAIM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w+Ho9jZHE0fb6Pa+P0i8ZufX1vnwVUBDolBSh21JbLHt&#10;wgeMiK5HlxjMg1bVXGmdlDgKYqYd2TJsog4pR3xx5aUNaUt683mUJ+ArW4Q+vV9pxn/EKq8RUNMG&#10;L8+1Ryl0q46oCqs68rKCaod0OdhPkrd8rhB+wXx4YQ5HB2nAdQjPeEgNmBMcJEpqcL/+dh/9saNo&#10;paTFUSyp/7lhTlCivxns9X1/OIyzmxTkGukl7tKyurSYTTMDJKqPi2d5EqN/0EdROmjecGumMSqa&#10;mOEYu6ThKM7CfkFw67iYTpMTTqtlYWGWlkfo2JhI62v3xpw9tDXgQDzBcWhZ8a67e9/40sB0E0Cq&#10;1PrI857VA/046ak7h62Mq3SpJ6/zv2PyGwAA//8DAFBLAwQUAAYACAAAACEAXfOU+eAAAAANAQAA&#10;DwAAAGRycy9kb3ducmV2LnhtbEyPwU7DMBBE70j8g7VI3FqnJERpGqcCVLhwoiDObry1LWI7it00&#10;/D3bEz3u7GjmTbOdXc8mHKMNXsBqmQFD3wVlvRbw9fm6qIDFJL2SffAo4BcjbNvbm0bWKpz9B077&#10;pBmF+FhLASaloeY8dgadjMswoKffMYxOJjpHzdUozxTuev6QZSV30npqMHLAF4Pdz/7kBOye9Vp3&#10;lRzNrlLWTvP38V2/CXF/Nz9tgCWc078ZLviEDi0xHcLJq8h6AXle0pYkYLHKH0tgF0uWV6QdSCuK&#10;Anjb8OsV7R8AAAD//wMAUEsBAi0AFAAGAAgAAAAhALaDOJL+AAAA4QEAABMAAAAAAAAAAAAAAAAA&#10;AAAAAFtDb250ZW50X1R5cGVzXS54bWxQSwECLQAUAAYACAAAACEAOP0h/9YAAACUAQAACwAAAAAA&#10;AAAAAAAAAAAvAQAAX3JlbHMvLnJlbHNQSwECLQAUAAYACAAAACEAzF47azkCAACDBAAADgAAAAAA&#10;AAAAAAAAAAAuAgAAZHJzL2Uyb0RvYy54bWxQSwECLQAUAAYACAAAACEAXfOU+eAAAAANAQAADwAA&#10;AAAAAAAAAAAAAACTBAAAZHJzL2Rvd25yZXYueG1sUEsFBgAAAAAEAAQA8wAAAKAFAAAAAA==&#10;" fillcolor="white [3201]" strokeweight=".5pt">
                <v:textbox>
                  <w:txbxContent>
                    <w:p w14:paraId="765F0B11" w14:textId="3EA0D78F" w:rsidR="00421F3F" w:rsidRPr="0089762F" w:rsidRDefault="00421F3F" w:rsidP="00421F3F">
                      <w:pPr>
                        <w:pStyle w:val="Title"/>
                        <w:jc w:val="center"/>
                        <w:rPr>
                          <w:rFonts w:ascii="Arial" w:hAnsi="Arial" w:cs="Arial"/>
                          <w:color w:val="0F9ED5" w:themeColor="accent4"/>
                          <w:sz w:val="48"/>
                          <w:szCs w:val="48"/>
                        </w:rPr>
                      </w:pPr>
                      <w:r w:rsidRPr="0089762F">
                        <w:rPr>
                          <w:color w:val="0F9ED5" w:themeColor="accent4"/>
                        </w:rPr>
                        <w:t xml:space="preserve"> </w:t>
                      </w:r>
                      <w:r w:rsidRPr="0089762F">
                        <w:rPr>
                          <w:rFonts w:ascii="Arial" w:hAnsi="Arial" w:cs="Arial"/>
                          <w:color w:val="0F9ED5" w:themeColor="accent4"/>
                          <w:sz w:val="48"/>
                          <w:szCs w:val="48"/>
                        </w:rPr>
                        <w:t xml:space="preserve">Domiciliary </w:t>
                      </w:r>
                      <w:r w:rsidR="006961DB" w:rsidRPr="0089762F">
                        <w:rPr>
                          <w:rFonts w:ascii="Arial" w:hAnsi="Arial" w:cs="Arial"/>
                          <w:color w:val="0F9ED5" w:themeColor="accent4"/>
                          <w:sz w:val="48"/>
                          <w:szCs w:val="48"/>
                        </w:rPr>
                        <w:t>care s</w:t>
                      </w:r>
                      <w:r w:rsidRPr="0089762F">
                        <w:rPr>
                          <w:rFonts w:ascii="Arial" w:hAnsi="Arial" w:cs="Arial"/>
                          <w:color w:val="0F9ED5" w:themeColor="accent4"/>
                          <w:sz w:val="48"/>
                          <w:szCs w:val="48"/>
                        </w:rPr>
                        <w:t>ervice</w:t>
                      </w:r>
                    </w:p>
                    <w:p w14:paraId="6E99DDE3" w14:textId="77777777" w:rsidR="00421F3F" w:rsidRDefault="00421F3F"/>
                  </w:txbxContent>
                </v:textbox>
              </v:shape>
            </w:pict>
          </mc:Fallback>
        </mc:AlternateContent>
      </w:r>
      <w:r w:rsidR="004E692E">
        <w:rPr>
          <w:noProof/>
        </w:rPr>
        <mc:AlternateContent>
          <mc:Choice Requires="wps">
            <w:drawing>
              <wp:inline distT="0" distB="0" distL="0" distR="0" wp14:anchorId="4CBEDC33" wp14:editId="1FEEA44C">
                <wp:extent cx="304800" cy="304800"/>
                <wp:effectExtent l="0" t="0" r="0" b="0"/>
                <wp:docPr id="102559493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E1B42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4E692E">
        <w:rPr>
          <w:noProof/>
        </w:rPr>
        <mc:AlternateContent>
          <mc:Choice Requires="wps">
            <w:drawing>
              <wp:inline distT="0" distB="0" distL="0" distR="0" wp14:anchorId="1AAFC4E7" wp14:editId="262429AA">
                <wp:extent cx="304800" cy="304800"/>
                <wp:effectExtent l="0" t="0" r="0" b="0"/>
                <wp:docPr id="2026891340" name="Rectangle 3" descr="What Is Domiciliary Care and Domiciliary Care Servic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F98F8D" id="Rectangle 3" o:spid="_x0000_s1026" alt="What Is Domiciliary Care and Domiciliary Care Servic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428D09A" w14:textId="77777777" w:rsidR="00AE006C" w:rsidRDefault="00AE006C">
      <w:pPr>
        <w:spacing w:after="160" w:line="278" w:lineRule="auto"/>
      </w:pPr>
      <w:r>
        <w:br w:type="page"/>
      </w:r>
    </w:p>
    <w:p w14:paraId="59F01896" w14:textId="77777777" w:rsidR="0042739F" w:rsidRPr="0042739F" w:rsidRDefault="0042739F" w:rsidP="0042739F">
      <w:pPr>
        <w:spacing w:before="240" w:after="160" w:line="360" w:lineRule="auto"/>
        <w:rPr>
          <w:rFonts w:ascii="Arial" w:eastAsiaTheme="minorHAnsi" w:hAnsi="Arial" w:cs="Arial"/>
          <w:kern w:val="2"/>
          <w:lang w:val="en-GB"/>
          <w14:ligatures w14:val="standardContextual"/>
        </w:rPr>
      </w:pPr>
      <w:r w:rsidRPr="0042739F">
        <w:rPr>
          <w:rFonts w:ascii="Arial" w:eastAsiaTheme="minorHAnsi" w:hAnsi="Arial" w:cs="Arial"/>
          <w:kern w:val="2"/>
          <w:highlight w:val="magenta"/>
          <w:lang w:val="en-GB"/>
          <w14:ligatures w14:val="standardContextual"/>
        </w:rPr>
        <w:lastRenderedPageBreak/>
        <w:t>Title: The development, Role and Importance of Pharmacy services in the UK.</w:t>
      </w:r>
    </w:p>
    <w:p w14:paraId="6AEC25E1" w14:textId="77777777" w:rsidR="0042739F" w:rsidRPr="0042739F" w:rsidRDefault="0042739F" w:rsidP="0042739F">
      <w:pPr>
        <w:spacing w:before="240" w:after="160" w:line="360" w:lineRule="auto"/>
        <w:rPr>
          <w:rFonts w:ascii="Arial" w:eastAsiaTheme="minorHAnsi" w:hAnsi="Arial" w:cs="Arial"/>
          <w:kern w:val="2"/>
          <w:lang w:val="en-GB"/>
          <w14:ligatures w14:val="standardContextual"/>
        </w:rPr>
      </w:pPr>
      <w:r w:rsidRPr="0042739F">
        <w:rPr>
          <w:rFonts w:ascii="Arial" w:eastAsiaTheme="minorHAnsi" w:hAnsi="Arial" w:cs="Arial"/>
          <w:kern w:val="2"/>
          <w:highlight w:val="magenta"/>
          <w:lang w:val="en-GB"/>
          <w14:ligatures w14:val="standardContextual"/>
        </w:rPr>
        <w:t>Introduction</w:t>
      </w:r>
    </w:p>
    <w:p w14:paraId="00761E74"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Pharmacy Services are a key part of the UK healthcare system. They support patients by providing medicines, health advice and clinical services. Over time, Pharmacy services have changed from mainly dispensing medicine to playing a much wider clinical and public health role. This essay explores the historical development of Pharmacy services, critically evaluates how the function today, and discuss their importance in improving the quality-of-life service users.</w:t>
      </w:r>
    </w:p>
    <w:p w14:paraId="4E7B0967"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highlight w:val="magenta"/>
          <w:lang w:val="en-GB"/>
          <w14:ligatures w14:val="standardContextual"/>
        </w:rPr>
        <w:t>Historical Context</w:t>
      </w:r>
    </w:p>
    <w:p w14:paraId="61249646"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Historically, Pharmacy in the UK developed alongside the creation of the National Health Service (NHS)in 1948. Early pharmacy role mainly focused on preparing and supplying medicines prescribed by doctors. As healthcare needs grew, pharmacists began to take on more responsibilities. Government policy and NHS reforms encouraged pharmacies to become more involved in-patient care and prevention services. For example, the Community pharmacy contractual Framework introduce in 2019 aimed to transform pharmacies into providers of clinical care rather than just medicine suppliers. This Framework helps the NHS long term plan, which focuses on expanding pharmacy roles in healthcare delivery. (Helper et C.D and Strand, L.M.1990)</w:t>
      </w:r>
    </w:p>
    <w:p w14:paraId="53A5E946"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 xml:space="preserve"> Pharmacy services have expanded to include vaccinations, blood pressure checks, smoking cessation support, contraception services, and advice on minor illnesses. Government and NHS Strategies have also aimed to move care away from hospital and into communities, increasing the importance of pharmacy services. (GOV.UK 2024)</w:t>
      </w:r>
    </w:p>
    <w:p w14:paraId="1EF30736"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highlight w:val="magenta"/>
          <w:lang w:val="en-GB"/>
          <w14:ligatures w14:val="standardContextual"/>
        </w:rPr>
        <w:t>How The Service Function Today</w:t>
      </w:r>
    </w:p>
    <w:p w14:paraId="6C6861DB"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 xml:space="preserve">Today, pharmacy services function as an accessible first point of contact for many patients. Pharmacists provide expert advice on medicines, help patients manage long-term conditions. NHS guidance highlights that pharmacy teams play an essential role in supporting people to use </w:t>
      </w:r>
      <w:r w:rsidRPr="0042739F">
        <w:rPr>
          <w:rFonts w:ascii="Arial" w:eastAsiaTheme="minorHAnsi" w:hAnsi="Arial" w:cs="Arial"/>
          <w:kern w:val="2"/>
          <w:lang w:val="en-GB"/>
          <w14:ligatures w14:val="standardContextual"/>
        </w:rPr>
        <w:lastRenderedPageBreak/>
        <w:t>medicine safely and effectively, helping improve treatment outcomes. (NHS GP) In addition pharmacies support public health through vaccination programmes, health screening, and lifestyle advice, helping prevent illness and reduce health inequalities. (Fip,2021)</w:t>
      </w:r>
    </w:p>
    <w:p w14:paraId="7B7EF415"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highlight w:val="magenta"/>
          <w:lang w:val="en-GB"/>
          <w14:ligatures w14:val="standardContextual"/>
        </w:rPr>
        <w:t>Challenges</w:t>
      </w:r>
    </w:p>
    <w:p w14:paraId="5066CEA0"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 xml:space="preserve"> Pharmacy services today also face challenges. Increasing workload, staff shortages, and funding pressures can affect services delivery. Government and NHS documents recognise that demand for pharmacy services has increased significantly and that investment is needed to maintain service quality.  Despite these challenges, policy continues to focus on expanding clinical services and integrating pharmacies more closely into the NHS system.  This shows that pharmacy services are seen as essential for the future of healthcare delivery in the </w:t>
      </w:r>
      <w:proofErr w:type="gramStart"/>
      <w:r w:rsidRPr="0042739F">
        <w:rPr>
          <w:rFonts w:ascii="Arial" w:eastAsiaTheme="minorHAnsi" w:hAnsi="Arial" w:cs="Arial"/>
          <w:kern w:val="2"/>
          <w:lang w:val="en-GB"/>
          <w14:ligatures w14:val="standardContextual"/>
        </w:rPr>
        <w:t>UK.(</w:t>
      </w:r>
      <w:proofErr w:type="gramEnd"/>
      <w:r w:rsidRPr="0042739F">
        <w:rPr>
          <w:rFonts w:ascii="Arial" w:eastAsiaTheme="minorHAnsi" w:hAnsi="Arial" w:cs="Arial"/>
          <w:kern w:val="2"/>
          <w:lang w:val="en-GB"/>
          <w14:ligatures w14:val="standardContextual"/>
        </w:rPr>
        <w:t>World Health Organisation,2019)</w:t>
      </w:r>
    </w:p>
    <w:p w14:paraId="1311B9DA"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highlight w:val="magenta"/>
          <w:lang w:val="en-GB"/>
          <w14:ligatures w14:val="standardContextual"/>
        </w:rPr>
        <w:t xml:space="preserve">The Significance </w:t>
      </w:r>
      <w:proofErr w:type="gramStart"/>
      <w:r w:rsidRPr="0042739F">
        <w:rPr>
          <w:rFonts w:ascii="Arial" w:eastAsiaTheme="minorHAnsi" w:hAnsi="Arial" w:cs="Arial"/>
          <w:kern w:val="2"/>
          <w:highlight w:val="magenta"/>
          <w:lang w:val="en-GB"/>
          <w14:ligatures w14:val="standardContextual"/>
        </w:rPr>
        <w:t>In</w:t>
      </w:r>
      <w:proofErr w:type="gramEnd"/>
      <w:r w:rsidRPr="0042739F">
        <w:rPr>
          <w:rFonts w:ascii="Arial" w:eastAsiaTheme="minorHAnsi" w:hAnsi="Arial" w:cs="Arial"/>
          <w:kern w:val="2"/>
          <w:highlight w:val="magenta"/>
          <w:lang w:val="en-GB"/>
          <w14:ligatures w14:val="standardContextual"/>
        </w:rPr>
        <w:t xml:space="preserve"> </w:t>
      </w:r>
      <w:proofErr w:type="gramStart"/>
      <w:r w:rsidRPr="0042739F">
        <w:rPr>
          <w:rFonts w:ascii="Arial" w:eastAsiaTheme="minorHAnsi" w:hAnsi="Arial" w:cs="Arial"/>
          <w:kern w:val="2"/>
          <w:highlight w:val="magenta"/>
          <w:lang w:val="en-GB"/>
          <w14:ligatures w14:val="standardContextual"/>
        </w:rPr>
        <w:t>The</w:t>
      </w:r>
      <w:proofErr w:type="gramEnd"/>
      <w:r w:rsidRPr="0042739F">
        <w:rPr>
          <w:rFonts w:ascii="Arial" w:eastAsiaTheme="minorHAnsi" w:hAnsi="Arial" w:cs="Arial"/>
          <w:kern w:val="2"/>
          <w:highlight w:val="magenta"/>
          <w:lang w:val="en-GB"/>
          <w14:ligatures w14:val="standardContextual"/>
        </w:rPr>
        <w:t xml:space="preserve"> Service Users Quality </w:t>
      </w:r>
      <w:proofErr w:type="gramStart"/>
      <w:r w:rsidRPr="0042739F">
        <w:rPr>
          <w:rFonts w:ascii="Arial" w:eastAsiaTheme="minorHAnsi" w:hAnsi="Arial" w:cs="Arial"/>
          <w:kern w:val="2"/>
          <w:highlight w:val="magenta"/>
          <w:lang w:val="en-GB"/>
          <w14:ligatures w14:val="standardContextual"/>
        </w:rPr>
        <w:t>Of</w:t>
      </w:r>
      <w:proofErr w:type="gramEnd"/>
      <w:r w:rsidRPr="0042739F">
        <w:rPr>
          <w:rFonts w:ascii="Arial" w:eastAsiaTheme="minorHAnsi" w:hAnsi="Arial" w:cs="Arial"/>
          <w:kern w:val="2"/>
          <w:highlight w:val="magenta"/>
          <w:lang w:val="en-GB"/>
          <w14:ligatures w14:val="standardContextual"/>
        </w:rPr>
        <w:t xml:space="preserve"> Life</w:t>
      </w:r>
    </w:p>
    <w:p w14:paraId="2A139EFD"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p>
    <w:p w14:paraId="4DC70BA1"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Pharmacy services are highly significant in improving the quality of life for service users. They improve access to healthcare because pharmacies are Widley available in communities and usually have longer opening hours then GP surgeries. This makes easier for patient to get advice and treatment quickly, pharmacy services also help patient manage long-term conditions such as, asthma, diabetes and heart disease by supporting medication adherence and monitoring health. Heese services reduce hospital admission and improve patient independence and wellbeing. (NHS GP 2019)</w:t>
      </w:r>
    </w:p>
    <w:p w14:paraId="6815F069"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 xml:space="preserve"> Government funding and services expansion aim to ensure patient service consistent, safe, and high-quality care. By supporting prevention, early treatment, and medication safety, pharmacy service plays a major role in protecting public health and improving patient outcomes. (GOV.UK2024)</w:t>
      </w:r>
    </w:p>
    <w:p w14:paraId="747B9DE9" w14:textId="77777777" w:rsidR="00ED6933" w:rsidRDefault="00ED6933" w:rsidP="0042739F">
      <w:pPr>
        <w:spacing w:before="240" w:after="160" w:line="360" w:lineRule="auto"/>
        <w:jc w:val="both"/>
        <w:rPr>
          <w:rFonts w:ascii="Arial" w:eastAsiaTheme="minorHAnsi" w:hAnsi="Arial" w:cs="Arial"/>
          <w:kern w:val="2"/>
          <w:highlight w:val="magenta"/>
          <w:lang w:val="en-GB"/>
          <w14:ligatures w14:val="standardContextual"/>
        </w:rPr>
      </w:pPr>
    </w:p>
    <w:p w14:paraId="2CB4CC94" w14:textId="7D48FF6B"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highlight w:val="magenta"/>
          <w:lang w:val="en-GB"/>
          <w14:ligatures w14:val="standardContextual"/>
        </w:rPr>
        <w:lastRenderedPageBreak/>
        <w:t>Conclusion</w:t>
      </w:r>
    </w:p>
    <w:p w14:paraId="2F191AD7"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Pharmacy services have developed significantly since the creation of the NHS; they have moved from a focus on dispensing medicines to providing essential clinical and public health services. Although pharmacy services face challenges such as funding and workforce pressures, they remain a vital part of the healthcare system. Their Ability to improve access to care, support medicine safety. And provide preventative services make them essential for improving the quality of life for service users. As NHS policy continues to expend pharmacy roles, pharmacy services will likely become even more important in the future. (NHS England 2022)</w:t>
      </w:r>
    </w:p>
    <w:p w14:paraId="005C5DE8" w14:textId="17CAA1D9" w:rsidR="0042739F" w:rsidRPr="0042739F" w:rsidRDefault="0042739F" w:rsidP="0089762F">
      <w:pPr>
        <w:spacing w:before="240" w:after="160" w:line="360" w:lineRule="auto"/>
        <w:rPr>
          <w:rFonts w:ascii="Arial" w:eastAsiaTheme="minorHAnsi" w:hAnsi="Arial" w:cs="Arial"/>
          <w:kern w:val="2"/>
          <w:lang w:val="en-GB"/>
          <w14:ligatures w14:val="standardContextual"/>
        </w:rPr>
      </w:pPr>
      <w:r w:rsidRPr="0042739F">
        <w:rPr>
          <w:rFonts w:ascii="Arial" w:eastAsiaTheme="minorHAnsi" w:hAnsi="Arial" w:cs="Arial"/>
          <w:kern w:val="2"/>
          <w:highlight w:val="magenta"/>
          <w:lang w:val="en-GB"/>
          <w14:ligatures w14:val="standardContextual"/>
        </w:rPr>
        <w:t>References</w:t>
      </w:r>
    </w:p>
    <w:p w14:paraId="728B4F11" w14:textId="77777777" w:rsidR="0042739F" w:rsidRPr="0042739F" w:rsidRDefault="0042739F" w:rsidP="0042739F">
      <w:pPr>
        <w:numPr>
          <w:ilvl w:val="0"/>
          <w:numId w:val="1"/>
        </w:numPr>
        <w:spacing w:before="240" w:after="160" w:line="360" w:lineRule="auto"/>
        <w:contextualSpacing/>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World Health Organization (2019). Pharmaceutical Services: Key Issues and challenges, Who Technical Report Series.</w:t>
      </w:r>
    </w:p>
    <w:p w14:paraId="65652B72" w14:textId="77777777" w:rsidR="0042739F" w:rsidRPr="0042739F" w:rsidRDefault="0042739F" w:rsidP="0042739F">
      <w:pPr>
        <w:numPr>
          <w:ilvl w:val="0"/>
          <w:numId w:val="1"/>
        </w:numPr>
        <w:spacing w:before="240" w:after="160" w:line="360" w:lineRule="auto"/>
        <w:contextualSpacing/>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International Pharmaceutical Federation (FIP). (2021) Global Pharmacy Work Force Report.</w:t>
      </w:r>
    </w:p>
    <w:p w14:paraId="7540AEC5" w14:textId="77777777" w:rsidR="0042739F" w:rsidRPr="0042739F" w:rsidRDefault="0042739F" w:rsidP="0042739F">
      <w:pPr>
        <w:numPr>
          <w:ilvl w:val="0"/>
          <w:numId w:val="1"/>
        </w:numPr>
        <w:spacing w:before="240" w:after="160" w:line="360" w:lineRule="auto"/>
        <w:contextualSpacing/>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American Pharmacy Association. (2020) Pharmacy Practice and Patient Care. Journal of the American Pharmacists Association,60(4)</w:t>
      </w:r>
    </w:p>
    <w:p w14:paraId="4D7DAD28" w14:textId="77777777" w:rsidR="0042739F" w:rsidRPr="0042739F" w:rsidRDefault="0042739F" w:rsidP="0042739F">
      <w:pPr>
        <w:numPr>
          <w:ilvl w:val="0"/>
          <w:numId w:val="1"/>
        </w:numPr>
        <w:spacing w:before="240" w:after="160" w:line="360" w:lineRule="auto"/>
        <w:contextualSpacing/>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National Health Service (NHS)England (2022) Community Pharmacy Contractual Framework. NHS Publications.</w:t>
      </w:r>
    </w:p>
    <w:p w14:paraId="6968BF74" w14:textId="77777777" w:rsidR="0042739F" w:rsidRPr="0042739F" w:rsidRDefault="0042739F" w:rsidP="0042739F">
      <w:pPr>
        <w:numPr>
          <w:ilvl w:val="0"/>
          <w:numId w:val="1"/>
        </w:numPr>
        <w:spacing w:before="240" w:after="160" w:line="360" w:lineRule="auto"/>
        <w:contextualSpacing/>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 xml:space="preserve">Hepler, C.D, and </w:t>
      </w:r>
      <w:proofErr w:type="gramStart"/>
      <w:r w:rsidRPr="0042739F">
        <w:rPr>
          <w:rFonts w:ascii="Arial" w:eastAsiaTheme="minorHAnsi" w:hAnsi="Arial" w:cs="Arial"/>
          <w:kern w:val="2"/>
          <w:lang w:val="en-GB"/>
          <w14:ligatures w14:val="standardContextual"/>
        </w:rPr>
        <w:t>Strand .L</w:t>
      </w:r>
      <w:proofErr w:type="gramEnd"/>
      <w:r w:rsidRPr="0042739F">
        <w:rPr>
          <w:rFonts w:ascii="Arial" w:eastAsiaTheme="minorHAnsi" w:hAnsi="Arial" w:cs="Arial"/>
          <w:kern w:val="2"/>
          <w:lang w:val="en-GB"/>
          <w14:ligatures w14:val="standardContextual"/>
        </w:rPr>
        <w:t>.</w:t>
      </w:r>
      <w:proofErr w:type="gramStart"/>
      <w:r w:rsidRPr="0042739F">
        <w:rPr>
          <w:rFonts w:ascii="Arial" w:eastAsiaTheme="minorHAnsi" w:hAnsi="Arial" w:cs="Arial"/>
          <w:kern w:val="2"/>
          <w:lang w:val="en-GB"/>
          <w14:ligatures w14:val="standardContextual"/>
        </w:rPr>
        <w:t>M(</w:t>
      </w:r>
      <w:proofErr w:type="gramEnd"/>
      <w:r w:rsidRPr="0042739F">
        <w:rPr>
          <w:rFonts w:ascii="Arial" w:eastAsiaTheme="minorHAnsi" w:hAnsi="Arial" w:cs="Arial"/>
          <w:kern w:val="2"/>
          <w:lang w:val="en-GB"/>
          <w14:ligatures w14:val="standardContextual"/>
        </w:rPr>
        <w:t>1990). Opportunities and Responsibilities in Pharmaceutical Care. American Journal of Hospital Pharmacy.47(3)533-543.</w:t>
      </w:r>
    </w:p>
    <w:p w14:paraId="7285C2DE" w14:textId="77777777" w:rsidR="0042739F" w:rsidRPr="0042739F" w:rsidRDefault="0042739F" w:rsidP="0042739F">
      <w:pPr>
        <w:numPr>
          <w:ilvl w:val="0"/>
          <w:numId w:val="1"/>
        </w:numPr>
        <w:spacing w:before="240" w:after="160" w:line="360" w:lineRule="auto"/>
        <w:contextualSpacing/>
        <w:rPr>
          <w:rFonts w:ascii="Arial" w:eastAsiaTheme="minorHAnsi" w:hAnsi="Arial" w:cs="Arial"/>
          <w:kern w:val="2"/>
          <w:lang w:val="en-GB"/>
          <w14:ligatures w14:val="standardContextual"/>
        </w:rPr>
      </w:pPr>
      <w:r w:rsidRPr="0042739F">
        <w:rPr>
          <w:rFonts w:ascii="Arial" w:eastAsiaTheme="minorHAnsi" w:hAnsi="Arial" w:cs="Arial"/>
          <w:kern w:val="2"/>
          <w:lang w:val="en-GB"/>
          <w14:ligatures w14:val="standardContextual"/>
        </w:rPr>
        <w:t xml:space="preserve">Basak, s, and Mohanta, </w:t>
      </w:r>
      <w:proofErr w:type="gramStart"/>
      <w:r w:rsidRPr="0042739F">
        <w:rPr>
          <w:rFonts w:ascii="Arial" w:eastAsiaTheme="minorHAnsi" w:hAnsi="Arial" w:cs="Arial"/>
          <w:kern w:val="2"/>
          <w:lang w:val="en-GB"/>
          <w14:ligatures w14:val="standardContextual"/>
        </w:rPr>
        <w:t>G.C.(</w:t>
      </w:r>
      <w:proofErr w:type="gramEnd"/>
      <w:r w:rsidRPr="0042739F">
        <w:rPr>
          <w:rFonts w:ascii="Arial" w:eastAsiaTheme="minorHAnsi" w:hAnsi="Arial" w:cs="Arial"/>
          <w:kern w:val="2"/>
          <w:lang w:val="en-GB"/>
          <w14:ligatures w14:val="standardContextual"/>
        </w:rPr>
        <w:t>2018</w:t>
      </w:r>
      <w:proofErr w:type="gramStart"/>
      <w:r w:rsidRPr="0042739F">
        <w:rPr>
          <w:rFonts w:ascii="Arial" w:eastAsiaTheme="minorHAnsi" w:hAnsi="Arial" w:cs="Arial"/>
          <w:kern w:val="2"/>
          <w:lang w:val="en-GB"/>
          <w14:ligatures w14:val="standardContextual"/>
        </w:rPr>
        <w:t>).Role</w:t>
      </w:r>
      <w:proofErr w:type="gramEnd"/>
      <w:r w:rsidRPr="0042739F">
        <w:rPr>
          <w:rFonts w:ascii="Arial" w:eastAsiaTheme="minorHAnsi" w:hAnsi="Arial" w:cs="Arial"/>
          <w:kern w:val="2"/>
          <w:lang w:val="en-GB"/>
          <w14:ligatures w14:val="standardContextual"/>
        </w:rPr>
        <w:t xml:space="preserve"> of Pharmacists in HealthCare System. International Journal of Pharmacy and Pharmaceutical Sciences,10(5)12-18.</w:t>
      </w:r>
    </w:p>
    <w:p w14:paraId="1091B6E9"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p>
    <w:p w14:paraId="4122D0A7" w14:textId="77777777" w:rsidR="0042739F" w:rsidRPr="0042739F" w:rsidRDefault="0042739F" w:rsidP="0042739F">
      <w:pPr>
        <w:spacing w:before="240" w:after="160" w:line="360" w:lineRule="auto"/>
        <w:jc w:val="both"/>
        <w:rPr>
          <w:rFonts w:ascii="Arial" w:eastAsiaTheme="minorHAnsi" w:hAnsi="Arial" w:cs="Arial"/>
          <w:kern w:val="2"/>
          <w:lang w:val="en-GB"/>
          <w14:ligatures w14:val="standardContextual"/>
        </w:rPr>
      </w:pPr>
    </w:p>
    <w:p w14:paraId="55990E52" w14:textId="77777777" w:rsidR="00421F3F" w:rsidRDefault="00421F3F"/>
    <w:sectPr w:rsidR="00421F3F" w:rsidSect="000B6A93">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86162"/>
    <w:multiLevelType w:val="hybridMultilevel"/>
    <w:tmpl w:val="9FE6B836"/>
    <w:lvl w:ilvl="0" w:tplc="AC444C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2640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F3F"/>
    <w:rsid w:val="00007752"/>
    <w:rsid w:val="00025034"/>
    <w:rsid w:val="000B6A93"/>
    <w:rsid w:val="000C403F"/>
    <w:rsid w:val="000D7B16"/>
    <w:rsid w:val="00206023"/>
    <w:rsid w:val="002324D0"/>
    <w:rsid w:val="002B6BAB"/>
    <w:rsid w:val="002D2CE4"/>
    <w:rsid w:val="003C01D7"/>
    <w:rsid w:val="003D4500"/>
    <w:rsid w:val="003F6AA3"/>
    <w:rsid w:val="00421F3F"/>
    <w:rsid w:val="0042739F"/>
    <w:rsid w:val="00492CB6"/>
    <w:rsid w:val="004E692E"/>
    <w:rsid w:val="005016B3"/>
    <w:rsid w:val="00525D59"/>
    <w:rsid w:val="00544BF2"/>
    <w:rsid w:val="00553935"/>
    <w:rsid w:val="00575945"/>
    <w:rsid w:val="00576027"/>
    <w:rsid w:val="005A5CCC"/>
    <w:rsid w:val="005C32A8"/>
    <w:rsid w:val="00646568"/>
    <w:rsid w:val="006633C0"/>
    <w:rsid w:val="00677276"/>
    <w:rsid w:val="006853E4"/>
    <w:rsid w:val="006961DB"/>
    <w:rsid w:val="006B364F"/>
    <w:rsid w:val="006E6678"/>
    <w:rsid w:val="007B355B"/>
    <w:rsid w:val="007D57BD"/>
    <w:rsid w:val="007D75DC"/>
    <w:rsid w:val="00815C00"/>
    <w:rsid w:val="0089762F"/>
    <w:rsid w:val="0098690C"/>
    <w:rsid w:val="009D60F8"/>
    <w:rsid w:val="00A74106"/>
    <w:rsid w:val="00AE006C"/>
    <w:rsid w:val="00B12554"/>
    <w:rsid w:val="00B66FB7"/>
    <w:rsid w:val="00B80CF4"/>
    <w:rsid w:val="00B934D8"/>
    <w:rsid w:val="00BB051E"/>
    <w:rsid w:val="00BF698B"/>
    <w:rsid w:val="00C25CB7"/>
    <w:rsid w:val="00D06599"/>
    <w:rsid w:val="00D26233"/>
    <w:rsid w:val="00DA2998"/>
    <w:rsid w:val="00E23944"/>
    <w:rsid w:val="00E3184D"/>
    <w:rsid w:val="00E45A2F"/>
    <w:rsid w:val="00ED6933"/>
    <w:rsid w:val="00ED7DA1"/>
    <w:rsid w:val="00F10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652D9E4C"/>
  <w15:chartTrackingRefBased/>
  <w15:docId w15:val="{CC4BEDBE-4111-4AF8-B190-F1BF9F1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F3F"/>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421F3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421F3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21F3F"/>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21F3F"/>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421F3F"/>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421F3F"/>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421F3F"/>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421F3F"/>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421F3F"/>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F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F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F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F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F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F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F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F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F3F"/>
    <w:rPr>
      <w:rFonts w:eastAsiaTheme="majorEastAsia" w:cstheme="majorBidi"/>
      <w:color w:val="272727" w:themeColor="text1" w:themeTint="D8"/>
    </w:rPr>
  </w:style>
  <w:style w:type="paragraph" w:styleId="Title">
    <w:name w:val="Title"/>
    <w:basedOn w:val="Normal"/>
    <w:next w:val="Normal"/>
    <w:link w:val="TitleChar"/>
    <w:uiPriority w:val="10"/>
    <w:qFormat/>
    <w:rsid w:val="00421F3F"/>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21F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F3F"/>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21F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F3F"/>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421F3F"/>
    <w:rPr>
      <w:i/>
      <w:iCs/>
      <w:color w:val="404040" w:themeColor="text1" w:themeTint="BF"/>
    </w:rPr>
  </w:style>
  <w:style w:type="paragraph" w:styleId="ListParagraph">
    <w:name w:val="List Paragraph"/>
    <w:basedOn w:val="Normal"/>
    <w:uiPriority w:val="34"/>
    <w:qFormat/>
    <w:rsid w:val="00421F3F"/>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421F3F"/>
    <w:rPr>
      <w:i/>
      <w:iCs/>
      <w:color w:val="0F4761" w:themeColor="accent1" w:themeShade="BF"/>
    </w:rPr>
  </w:style>
  <w:style w:type="paragraph" w:styleId="IntenseQuote">
    <w:name w:val="Intense Quote"/>
    <w:basedOn w:val="Normal"/>
    <w:next w:val="Normal"/>
    <w:link w:val="IntenseQuoteChar"/>
    <w:uiPriority w:val="30"/>
    <w:qFormat/>
    <w:rsid w:val="00421F3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421F3F"/>
    <w:rPr>
      <w:i/>
      <w:iCs/>
      <w:color w:val="0F4761" w:themeColor="accent1" w:themeShade="BF"/>
    </w:rPr>
  </w:style>
  <w:style w:type="character" w:styleId="IntenseReference">
    <w:name w:val="Intense Reference"/>
    <w:basedOn w:val="DefaultParagraphFont"/>
    <w:uiPriority w:val="32"/>
    <w:qFormat/>
    <w:rsid w:val="00421F3F"/>
    <w:rPr>
      <w:b/>
      <w:bCs/>
      <w:smallCaps/>
      <w:color w:val="0F4761" w:themeColor="accent1" w:themeShade="BF"/>
      <w:spacing w:val="5"/>
    </w:rPr>
  </w:style>
  <w:style w:type="paragraph" w:styleId="NoSpacing">
    <w:name w:val="No Spacing"/>
    <w:link w:val="NoSpacingChar"/>
    <w:uiPriority w:val="1"/>
    <w:qFormat/>
    <w:rsid w:val="00421F3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21F3F"/>
    <w:rPr>
      <w:rFonts w:eastAsiaTheme="minorEastAsia"/>
      <w:kern w:val="0"/>
      <w:sz w:val="22"/>
      <w:szCs w:val="22"/>
      <w:lang w:val="en-US"/>
      <w14:ligatures w14:val="none"/>
    </w:rPr>
  </w:style>
  <w:style w:type="paragraph" w:styleId="NormalWeb">
    <w:name w:val="Normal (Web)"/>
    <w:basedOn w:val="Normal"/>
    <w:uiPriority w:val="99"/>
    <w:semiHidden/>
    <w:unhideWhenUsed/>
    <w:rsid w:val="007D57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d0df6f3d7bf7b5a176c7d9e9f65abe8e">
  <xsd:schema xmlns:xsd="http://www.w3.org/2001/XMLSchema" xmlns:xs="http://www.w3.org/2001/XMLSchema" xmlns:p="http://schemas.microsoft.com/office/2006/metadata/properties" xmlns:ns3="3ef5847a-e696-4fee-a2c0-6c3f87568321" targetNamespace="http://schemas.microsoft.com/office/2006/metadata/properties" ma:root="true" ma:fieldsID="deae6ea586d43a944cce709b4dfbc76a"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A145D-A24F-4CD2-A3D9-A374840106F7}">
  <ds:schemaRefs>
    <ds:schemaRef ds:uri="http://schemas.microsoft.com/office/2006/documentManagement/types"/>
    <ds:schemaRef ds:uri="http://purl.org/dc/dcmitype/"/>
    <ds:schemaRef ds:uri="3ef5847a-e696-4fee-a2c0-6c3f87568321"/>
    <ds:schemaRef ds:uri="http://purl.org/dc/elements/1.1/"/>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1C26A8C2-D4E5-4BB3-9D07-306FD54F166F}">
  <ds:schemaRefs>
    <ds:schemaRef ds:uri="http://schemas.microsoft.com/sharepoint/v3/contenttype/forms"/>
  </ds:schemaRefs>
</ds:datastoreItem>
</file>

<file path=customXml/itemProps3.xml><?xml version="1.0" encoding="utf-8"?>
<ds:datastoreItem xmlns:ds="http://schemas.openxmlformats.org/officeDocument/2006/customXml" ds:itemID="{0A9BF9B0-AF61-437C-A1C2-6CE5F1907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BE521A-A7CA-456E-BCC9-32BCC6D3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822</Words>
  <Characters>4449</Characters>
  <Application>Microsoft Office Word</Application>
  <DocSecurity>0</DocSecurity>
  <Lines>635</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Adan Mahmood</dc:creator>
  <cp:keywords/>
  <dc:description/>
  <cp:lastModifiedBy>Gul Bahar (2507001)</cp:lastModifiedBy>
  <cp:revision>2</cp:revision>
  <dcterms:created xsi:type="dcterms:W3CDTF">2026-02-19T12:00:00Z</dcterms:created>
  <dcterms:modified xsi:type="dcterms:W3CDTF">2026-02-19T12:00:00Z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