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6522" w:rsidRPr="00136522" w:rsidRDefault="00136522" w:rsidP="00136522">
      <w:pPr>
        <w:spacing w:after="60" w:line="240" w:lineRule="auto"/>
        <w:jc w:val="center"/>
        <w:rPr>
          <w:rFonts w:ascii="Times New Roman" w:eastAsia="Times New Roman" w:hAnsi="Times New Roman" w:cs="Times New Roman"/>
          <w:sz w:val="24"/>
          <w:szCs w:val="24"/>
          <w:lang w:eastAsia="en-GB"/>
        </w:rPr>
      </w:pPr>
      <w:r w:rsidRPr="00136522">
        <w:rPr>
          <w:rFonts w:ascii="Arial" w:eastAsia="Times New Roman" w:hAnsi="Arial" w:cs="Arial"/>
          <w:color w:val="000000"/>
          <w:sz w:val="52"/>
          <w:szCs w:val="52"/>
          <w:lang w:eastAsia="en-GB"/>
        </w:rPr>
        <w:t>The importance of statistical methods in supply chains</w:t>
      </w:r>
    </w:p>
    <w:p w:rsidR="00136522" w:rsidRPr="00136522" w:rsidRDefault="00136522" w:rsidP="00136522">
      <w:pPr>
        <w:spacing w:after="240" w:line="240" w:lineRule="auto"/>
        <w:rPr>
          <w:rFonts w:ascii="Times New Roman" w:eastAsia="Times New Roman" w:hAnsi="Times New Roman" w:cs="Times New Roman"/>
          <w:sz w:val="24"/>
          <w:szCs w:val="24"/>
          <w:lang w:eastAsia="en-GB"/>
        </w:rPr>
      </w:pPr>
      <w:r w:rsidRPr="00136522">
        <w:rPr>
          <w:rFonts w:ascii="Times New Roman" w:eastAsia="Times New Roman" w:hAnsi="Times New Roman" w:cs="Times New Roman"/>
          <w:sz w:val="24"/>
          <w:szCs w:val="24"/>
          <w:lang w:eastAsia="en-GB"/>
        </w:rPr>
        <w:br/>
      </w:r>
    </w:p>
    <w:p w:rsidR="00136522" w:rsidRPr="00136522" w:rsidRDefault="00136522" w:rsidP="00136522">
      <w:pPr>
        <w:spacing w:after="0" w:line="240" w:lineRule="auto"/>
        <w:rPr>
          <w:rFonts w:ascii="Times New Roman" w:eastAsia="Times New Roman" w:hAnsi="Times New Roman" w:cs="Times New Roman"/>
          <w:sz w:val="24"/>
          <w:szCs w:val="24"/>
          <w:lang w:eastAsia="en-GB"/>
        </w:rPr>
      </w:pPr>
      <w:r w:rsidRPr="00136522">
        <w:rPr>
          <w:rFonts w:ascii="Arial" w:eastAsia="Times New Roman" w:hAnsi="Arial" w:cs="Arial"/>
          <w:color w:val="000000"/>
          <w:lang w:eastAsia="en-GB"/>
        </w:rPr>
        <w:t xml:space="preserve">Statistics allow various parts of supply management to take an optimum approach when handling different aspects. Data collected by warehouses or transport providers over </w:t>
      </w:r>
      <w:proofErr w:type="gramStart"/>
      <w:r w:rsidRPr="00136522">
        <w:rPr>
          <w:rFonts w:ascii="Arial" w:eastAsia="Times New Roman" w:hAnsi="Arial" w:cs="Arial"/>
          <w:color w:val="000000"/>
          <w:lang w:eastAsia="en-GB"/>
        </w:rPr>
        <w:t>a period of time</w:t>
      </w:r>
      <w:proofErr w:type="gramEnd"/>
      <w:r w:rsidRPr="00136522">
        <w:rPr>
          <w:rFonts w:ascii="Arial" w:eastAsia="Times New Roman" w:hAnsi="Arial" w:cs="Arial"/>
          <w:color w:val="000000"/>
          <w:lang w:eastAsia="en-GB"/>
        </w:rPr>
        <w:t xml:space="preserve"> can create patterns. When these are identified, appropriate actions can be taken to optimise the supply chain, potentially making it cheaper, more time efficient and more precise.</w:t>
      </w:r>
    </w:p>
    <w:p w:rsidR="00136522" w:rsidRPr="00136522" w:rsidRDefault="00136522" w:rsidP="00136522">
      <w:pPr>
        <w:spacing w:after="240" w:line="240" w:lineRule="auto"/>
        <w:rPr>
          <w:rFonts w:ascii="Times New Roman" w:eastAsia="Times New Roman" w:hAnsi="Times New Roman" w:cs="Times New Roman"/>
          <w:sz w:val="24"/>
          <w:szCs w:val="24"/>
          <w:lang w:eastAsia="en-GB"/>
        </w:rPr>
      </w:pPr>
    </w:p>
    <w:p w:rsidR="00136522" w:rsidRPr="00136522" w:rsidRDefault="00136522" w:rsidP="00136522">
      <w:pPr>
        <w:spacing w:after="0" w:line="240" w:lineRule="auto"/>
        <w:rPr>
          <w:rFonts w:ascii="Times New Roman" w:eastAsia="Times New Roman" w:hAnsi="Times New Roman" w:cs="Times New Roman"/>
          <w:sz w:val="24"/>
          <w:szCs w:val="24"/>
          <w:lang w:eastAsia="en-GB"/>
        </w:rPr>
      </w:pPr>
      <w:r w:rsidRPr="00136522">
        <w:rPr>
          <w:rFonts w:ascii="Arial" w:eastAsia="Times New Roman" w:hAnsi="Arial" w:cs="Arial"/>
          <w:color w:val="000000"/>
          <w:lang w:eastAsia="en-GB"/>
        </w:rPr>
        <w:t>Table of content:</w:t>
      </w:r>
    </w:p>
    <w:p w:rsidR="00136522" w:rsidRPr="00136522" w:rsidRDefault="00136522" w:rsidP="00136522">
      <w:pPr>
        <w:spacing w:after="0" w:line="240" w:lineRule="auto"/>
        <w:rPr>
          <w:rFonts w:ascii="Times New Roman" w:eastAsia="Times New Roman" w:hAnsi="Times New Roman" w:cs="Times New Roman"/>
          <w:sz w:val="24"/>
          <w:szCs w:val="24"/>
          <w:lang w:eastAsia="en-GB"/>
        </w:rPr>
      </w:pPr>
    </w:p>
    <w:p w:rsidR="00136522" w:rsidRPr="00136522" w:rsidRDefault="00136522" w:rsidP="00136522">
      <w:pPr>
        <w:numPr>
          <w:ilvl w:val="0"/>
          <w:numId w:val="1"/>
        </w:numPr>
        <w:spacing w:after="0" w:line="240" w:lineRule="auto"/>
        <w:textAlignment w:val="baseline"/>
        <w:rPr>
          <w:rFonts w:ascii="Arial" w:eastAsia="Times New Roman" w:hAnsi="Arial" w:cs="Arial"/>
          <w:color w:val="000000"/>
          <w:lang w:eastAsia="en-GB"/>
        </w:rPr>
      </w:pPr>
      <w:r w:rsidRPr="00136522">
        <w:rPr>
          <w:rFonts w:ascii="Arial" w:eastAsia="Times New Roman" w:hAnsi="Arial" w:cs="Arial"/>
          <w:color w:val="000000"/>
          <w:lang w:eastAsia="en-GB"/>
        </w:rPr>
        <w:t>Data access</w:t>
      </w:r>
    </w:p>
    <w:p w:rsidR="00136522" w:rsidRPr="00136522" w:rsidRDefault="00136522" w:rsidP="00136522">
      <w:pPr>
        <w:numPr>
          <w:ilvl w:val="0"/>
          <w:numId w:val="1"/>
        </w:numPr>
        <w:spacing w:after="0" w:line="240" w:lineRule="auto"/>
        <w:textAlignment w:val="baseline"/>
        <w:rPr>
          <w:rFonts w:ascii="Arial" w:eastAsia="Times New Roman" w:hAnsi="Arial" w:cs="Arial"/>
          <w:color w:val="000000"/>
          <w:lang w:eastAsia="en-GB"/>
        </w:rPr>
      </w:pPr>
      <w:r w:rsidRPr="00136522">
        <w:rPr>
          <w:rFonts w:ascii="Arial" w:eastAsia="Times New Roman" w:hAnsi="Arial" w:cs="Arial"/>
          <w:color w:val="000000"/>
          <w:lang w:eastAsia="en-GB"/>
        </w:rPr>
        <w:t>Vehicle size and capacity</w:t>
      </w:r>
    </w:p>
    <w:p w:rsidR="00136522" w:rsidRPr="00136522" w:rsidRDefault="00136522" w:rsidP="00136522">
      <w:pPr>
        <w:numPr>
          <w:ilvl w:val="0"/>
          <w:numId w:val="1"/>
        </w:numPr>
        <w:spacing w:after="0" w:line="240" w:lineRule="auto"/>
        <w:textAlignment w:val="baseline"/>
        <w:rPr>
          <w:rFonts w:ascii="Arial" w:eastAsia="Times New Roman" w:hAnsi="Arial" w:cs="Arial"/>
          <w:color w:val="000000"/>
          <w:lang w:eastAsia="en-GB"/>
        </w:rPr>
      </w:pPr>
      <w:r w:rsidRPr="00136522">
        <w:rPr>
          <w:rFonts w:ascii="Arial" w:eastAsia="Times New Roman" w:hAnsi="Arial" w:cs="Arial"/>
          <w:color w:val="000000"/>
          <w:lang w:eastAsia="en-GB"/>
        </w:rPr>
        <w:t>Quality control</w:t>
      </w:r>
    </w:p>
    <w:p w:rsidR="00136522" w:rsidRPr="00136522" w:rsidRDefault="00136522" w:rsidP="00136522">
      <w:pPr>
        <w:spacing w:after="240" w:line="240" w:lineRule="auto"/>
        <w:rPr>
          <w:rFonts w:ascii="Times New Roman" w:eastAsia="Times New Roman" w:hAnsi="Times New Roman" w:cs="Times New Roman"/>
          <w:sz w:val="24"/>
          <w:szCs w:val="24"/>
          <w:lang w:eastAsia="en-GB"/>
        </w:rPr>
      </w:pP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p>
    <w:p w:rsidR="00136522" w:rsidRPr="00136522" w:rsidRDefault="00136522" w:rsidP="00136522">
      <w:pPr>
        <w:numPr>
          <w:ilvl w:val="0"/>
          <w:numId w:val="2"/>
        </w:numPr>
        <w:spacing w:after="320" w:line="240" w:lineRule="auto"/>
        <w:textAlignment w:val="baseline"/>
        <w:rPr>
          <w:rFonts w:ascii="Arial" w:eastAsia="Times New Roman" w:hAnsi="Arial" w:cs="Arial"/>
          <w:color w:val="666666"/>
          <w:sz w:val="30"/>
          <w:szCs w:val="30"/>
          <w:lang w:eastAsia="en-GB"/>
        </w:rPr>
      </w:pPr>
      <w:r w:rsidRPr="00136522">
        <w:rPr>
          <w:rFonts w:ascii="Arial" w:eastAsia="Times New Roman" w:hAnsi="Arial" w:cs="Arial"/>
          <w:color w:val="666666"/>
          <w:sz w:val="30"/>
          <w:szCs w:val="30"/>
          <w:lang w:eastAsia="en-GB"/>
        </w:rPr>
        <w:t>Data access</w:t>
      </w:r>
    </w:p>
    <w:p w:rsidR="00136522" w:rsidRPr="00136522" w:rsidRDefault="00136522" w:rsidP="00136522">
      <w:pPr>
        <w:spacing w:after="0" w:line="240" w:lineRule="auto"/>
        <w:rPr>
          <w:rFonts w:ascii="Times New Roman" w:eastAsia="Times New Roman" w:hAnsi="Times New Roman" w:cs="Times New Roman"/>
          <w:sz w:val="24"/>
          <w:szCs w:val="24"/>
          <w:lang w:eastAsia="en-GB"/>
        </w:rPr>
      </w:pPr>
      <w:r w:rsidRPr="00136522">
        <w:rPr>
          <w:rFonts w:ascii="Arial" w:eastAsia="Times New Roman" w:hAnsi="Arial" w:cs="Arial"/>
          <w:color w:val="000000"/>
          <w:lang w:eastAsia="en-GB"/>
        </w:rPr>
        <w:t xml:space="preserve">In order to create </w:t>
      </w:r>
      <w:proofErr w:type="gramStart"/>
      <w:r w:rsidRPr="00136522">
        <w:rPr>
          <w:rFonts w:ascii="Arial" w:eastAsia="Times New Roman" w:hAnsi="Arial" w:cs="Arial"/>
          <w:color w:val="000000"/>
          <w:lang w:eastAsia="en-GB"/>
        </w:rPr>
        <w:t>statistics</w:t>
      </w:r>
      <w:proofErr w:type="gramEnd"/>
      <w:r w:rsidRPr="00136522">
        <w:rPr>
          <w:rFonts w:ascii="Arial" w:eastAsia="Times New Roman" w:hAnsi="Arial" w:cs="Arial"/>
          <w:color w:val="000000"/>
          <w:lang w:eastAsia="en-GB"/>
        </w:rPr>
        <w:t xml:space="preserve"> it is important to access the data first in order to have something to work on. In supply chain this is important as warehouses can be gigantic and it might be difficult to find an item or a place where information is stored.</w:t>
      </w:r>
    </w:p>
    <w:p w:rsidR="00136522" w:rsidRPr="00136522" w:rsidRDefault="00136522" w:rsidP="00136522">
      <w:pPr>
        <w:spacing w:after="0" w:line="240" w:lineRule="auto"/>
        <w:rPr>
          <w:rFonts w:ascii="Times New Roman" w:eastAsia="Times New Roman" w:hAnsi="Times New Roman" w:cs="Times New Roman"/>
          <w:sz w:val="24"/>
          <w:szCs w:val="24"/>
          <w:lang w:eastAsia="en-GB"/>
        </w:rPr>
      </w:pPr>
    </w:p>
    <w:p w:rsidR="00136522" w:rsidRPr="00136522" w:rsidRDefault="00136522" w:rsidP="00136522">
      <w:pPr>
        <w:spacing w:after="0" w:line="240" w:lineRule="auto"/>
        <w:rPr>
          <w:rFonts w:ascii="Times New Roman" w:eastAsia="Times New Roman" w:hAnsi="Times New Roman" w:cs="Times New Roman"/>
          <w:sz w:val="24"/>
          <w:szCs w:val="24"/>
          <w:lang w:eastAsia="en-GB"/>
        </w:rPr>
      </w:pPr>
      <w:r w:rsidRPr="00136522">
        <w:rPr>
          <w:rFonts w:ascii="Arial" w:eastAsia="Times New Roman" w:hAnsi="Arial" w:cs="Arial"/>
          <w:color w:val="000000"/>
          <w:lang w:eastAsia="en-GB"/>
        </w:rPr>
        <w:t xml:space="preserve">Automatic Identification and data capture - AIDC systems is a group of </w:t>
      </w:r>
      <w:proofErr w:type="spellStart"/>
      <w:r w:rsidRPr="00136522">
        <w:rPr>
          <w:rFonts w:ascii="Arial" w:eastAsia="Times New Roman" w:hAnsi="Arial" w:cs="Arial"/>
          <w:color w:val="000000"/>
          <w:lang w:eastAsia="en-GB"/>
        </w:rPr>
        <w:t>of</w:t>
      </w:r>
      <w:proofErr w:type="spellEnd"/>
      <w:r w:rsidRPr="00136522">
        <w:rPr>
          <w:rFonts w:ascii="Arial" w:eastAsia="Times New Roman" w:hAnsi="Arial" w:cs="Arial"/>
          <w:color w:val="000000"/>
          <w:lang w:eastAsia="en-GB"/>
        </w:rPr>
        <w:t xml:space="preserve"> technologies allowing the potential user to identify stock. One of the most common technologies that falls into AIDC is RFID - Radio Frequency Identification. In logistics content it can be used to identify and localise stock - either batches or individual items, or even containers. The principle which RFID works upon is special tags that can be attached to a physical object. They </w:t>
      </w:r>
      <w:proofErr w:type="spellStart"/>
      <w:r w:rsidRPr="00136522">
        <w:rPr>
          <w:rFonts w:ascii="Arial" w:eastAsia="Times New Roman" w:hAnsi="Arial" w:cs="Arial"/>
          <w:color w:val="000000"/>
          <w:lang w:eastAsia="en-GB"/>
        </w:rPr>
        <w:t>transpond</w:t>
      </w:r>
      <w:proofErr w:type="spellEnd"/>
      <w:r w:rsidRPr="00136522">
        <w:rPr>
          <w:rFonts w:ascii="Arial" w:eastAsia="Times New Roman" w:hAnsi="Arial" w:cs="Arial"/>
          <w:color w:val="000000"/>
          <w:lang w:eastAsia="en-GB"/>
        </w:rPr>
        <w:t xml:space="preserve"> radio signals which are detected by a reader. When such system is installed, items can be tracked. The user can see its movement and or location using specialised software. The obvious benefit of RFID over different systems is its communication. It doesn’t rely on warehouse workers that have to go around a warehouse and scan barcodes, QR codes etc. Such systems are not capable of locating items </w:t>
      </w:r>
      <w:proofErr w:type="spellStart"/>
      <w:proofErr w:type="gramStart"/>
      <w:r w:rsidRPr="00136522">
        <w:rPr>
          <w:rFonts w:ascii="Arial" w:eastAsia="Times New Roman" w:hAnsi="Arial" w:cs="Arial"/>
          <w:color w:val="000000"/>
          <w:lang w:eastAsia="en-GB"/>
        </w:rPr>
        <w:t>too.RFID</w:t>
      </w:r>
      <w:proofErr w:type="spellEnd"/>
      <w:proofErr w:type="gramEnd"/>
      <w:r w:rsidRPr="00136522">
        <w:rPr>
          <w:rFonts w:ascii="Arial" w:eastAsia="Times New Roman" w:hAnsi="Arial" w:cs="Arial"/>
          <w:color w:val="000000"/>
          <w:lang w:eastAsia="en-GB"/>
        </w:rPr>
        <w:t xml:space="preserve"> tag can also be attached to a lorry or other vehicle transporting goods so a warehouse can automatically detect it and acknowledge data such as delivery time and amount of freight that is about to be unloaded. Logistics service providers, warehouses, factories are benefitting from it as it can save costs by not having to employ an excess of staff. Another benefit of RFID technology is “access to real-time product information anywhere along the supply chain” which according to J. Manners-Bell is “a key enabler for agility”.</w:t>
      </w:r>
    </w:p>
    <w:p w:rsidR="00136522" w:rsidRPr="00136522" w:rsidRDefault="00136522" w:rsidP="00136522">
      <w:pPr>
        <w:spacing w:after="0" w:line="240" w:lineRule="auto"/>
        <w:rPr>
          <w:rFonts w:ascii="Times New Roman" w:eastAsia="Times New Roman" w:hAnsi="Times New Roman" w:cs="Times New Roman"/>
          <w:sz w:val="24"/>
          <w:szCs w:val="24"/>
          <w:lang w:eastAsia="en-GB"/>
        </w:rPr>
      </w:pPr>
    </w:p>
    <w:p w:rsidR="00136522" w:rsidRPr="00136522" w:rsidRDefault="00136522" w:rsidP="00136522">
      <w:pPr>
        <w:spacing w:after="0" w:line="240" w:lineRule="auto"/>
        <w:rPr>
          <w:rFonts w:ascii="Times New Roman" w:eastAsia="Times New Roman" w:hAnsi="Times New Roman" w:cs="Times New Roman"/>
          <w:sz w:val="24"/>
          <w:szCs w:val="24"/>
          <w:lang w:eastAsia="en-GB"/>
        </w:rPr>
      </w:pPr>
      <w:r w:rsidRPr="00136522">
        <w:rPr>
          <w:rFonts w:ascii="Arial" w:eastAsia="Times New Roman" w:hAnsi="Arial" w:cs="Arial"/>
          <w:color w:val="000000"/>
          <w:lang w:eastAsia="en-GB"/>
        </w:rPr>
        <w:t>Now, RFID systems can collect data. For example, when there is a visible pattern of localising a certain type of items more often than other types a decision of moving this certain type closer to dispatching point might be made. That would improve efficiency especially in big warehouses.</w:t>
      </w:r>
    </w:p>
    <w:p w:rsidR="00136522" w:rsidRPr="00136522" w:rsidRDefault="00136522" w:rsidP="00136522">
      <w:pPr>
        <w:spacing w:after="240" w:line="240" w:lineRule="auto"/>
        <w:rPr>
          <w:rFonts w:ascii="Times New Roman" w:eastAsia="Times New Roman" w:hAnsi="Times New Roman" w:cs="Times New Roman"/>
          <w:sz w:val="24"/>
          <w:szCs w:val="24"/>
          <w:lang w:eastAsia="en-GB"/>
        </w:rPr>
      </w:pP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lastRenderedPageBreak/>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p>
    <w:p w:rsidR="00136522" w:rsidRPr="00136522" w:rsidRDefault="00136522" w:rsidP="00136522">
      <w:pPr>
        <w:spacing w:after="320" w:line="240" w:lineRule="auto"/>
        <w:rPr>
          <w:rFonts w:ascii="Times New Roman" w:eastAsia="Times New Roman" w:hAnsi="Times New Roman" w:cs="Times New Roman"/>
          <w:sz w:val="24"/>
          <w:szCs w:val="24"/>
          <w:lang w:eastAsia="en-GB"/>
        </w:rPr>
      </w:pPr>
      <w:r w:rsidRPr="00136522">
        <w:rPr>
          <w:rFonts w:ascii="Arial" w:eastAsia="Times New Roman" w:hAnsi="Arial" w:cs="Arial"/>
          <w:color w:val="666666"/>
          <w:sz w:val="30"/>
          <w:szCs w:val="30"/>
          <w:lang w:eastAsia="en-GB"/>
        </w:rPr>
        <w:t>2) Vehicle size and capacity</w:t>
      </w:r>
    </w:p>
    <w:p w:rsidR="00136522" w:rsidRPr="00136522" w:rsidRDefault="00136522" w:rsidP="00136522">
      <w:pPr>
        <w:spacing w:after="0" w:line="240" w:lineRule="auto"/>
        <w:rPr>
          <w:rFonts w:ascii="Times New Roman" w:eastAsia="Times New Roman" w:hAnsi="Times New Roman" w:cs="Times New Roman"/>
          <w:sz w:val="24"/>
          <w:szCs w:val="24"/>
          <w:lang w:eastAsia="en-GB"/>
        </w:rPr>
      </w:pPr>
      <w:r w:rsidRPr="00136522">
        <w:rPr>
          <w:rFonts w:ascii="Arial" w:eastAsia="Times New Roman" w:hAnsi="Arial" w:cs="Arial"/>
          <w:color w:val="000000"/>
          <w:lang w:eastAsia="en-GB"/>
        </w:rPr>
        <w:t xml:space="preserve">Transport is a vital part of every supply chain. Appropriate choice of transport mode and then choice of vehicle’s capacity </w:t>
      </w:r>
      <w:proofErr w:type="spellStart"/>
      <w:r w:rsidRPr="00136522">
        <w:rPr>
          <w:rFonts w:ascii="Arial" w:eastAsia="Times New Roman" w:hAnsi="Arial" w:cs="Arial"/>
          <w:color w:val="000000"/>
          <w:lang w:eastAsia="en-GB"/>
        </w:rPr>
        <w:t>eg.</w:t>
      </w:r>
      <w:proofErr w:type="spellEnd"/>
      <w:r w:rsidRPr="00136522">
        <w:rPr>
          <w:rFonts w:ascii="Arial" w:eastAsia="Times New Roman" w:hAnsi="Arial" w:cs="Arial"/>
          <w:color w:val="000000"/>
          <w:lang w:eastAsia="en-GB"/>
        </w:rPr>
        <w:t xml:space="preserve"> choosing a size of a lorry or deciding how many carriages a freight train should have could mean saving up a lot of money and/or manpower.</w:t>
      </w:r>
    </w:p>
    <w:p w:rsidR="00136522" w:rsidRPr="00136522" w:rsidRDefault="00136522" w:rsidP="00136522">
      <w:pPr>
        <w:spacing w:after="0" w:line="240" w:lineRule="auto"/>
        <w:rPr>
          <w:rFonts w:ascii="Times New Roman" w:eastAsia="Times New Roman" w:hAnsi="Times New Roman" w:cs="Times New Roman"/>
          <w:sz w:val="24"/>
          <w:szCs w:val="24"/>
          <w:lang w:eastAsia="en-GB"/>
        </w:rPr>
      </w:pPr>
    </w:p>
    <w:p w:rsidR="00136522" w:rsidRPr="00136522" w:rsidRDefault="00136522" w:rsidP="00136522">
      <w:pPr>
        <w:spacing w:after="0" w:line="240" w:lineRule="auto"/>
        <w:rPr>
          <w:rFonts w:ascii="Times New Roman" w:eastAsia="Times New Roman" w:hAnsi="Times New Roman" w:cs="Times New Roman"/>
          <w:sz w:val="24"/>
          <w:szCs w:val="24"/>
          <w:lang w:eastAsia="en-GB"/>
        </w:rPr>
      </w:pPr>
      <w:r w:rsidRPr="00136522">
        <w:rPr>
          <w:rFonts w:ascii="Arial" w:eastAsia="Times New Roman" w:hAnsi="Arial" w:cs="Arial"/>
          <w:color w:val="000000"/>
          <w:lang w:eastAsia="en-GB"/>
        </w:rPr>
        <w:t xml:space="preserve">There are many types of road vehicles used to carry cargo. Lorries can vary by the </w:t>
      </w:r>
      <w:proofErr w:type="gramStart"/>
      <w:r w:rsidRPr="00136522">
        <w:rPr>
          <w:rFonts w:ascii="Arial" w:eastAsia="Times New Roman" w:hAnsi="Arial" w:cs="Arial"/>
          <w:color w:val="000000"/>
          <w:lang w:eastAsia="en-GB"/>
        </w:rPr>
        <w:t>amount</w:t>
      </w:r>
      <w:proofErr w:type="gramEnd"/>
      <w:r w:rsidRPr="00136522">
        <w:rPr>
          <w:rFonts w:ascii="Arial" w:eastAsia="Times New Roman" w:hAnsi="Arial" w:cs="Arial"/>
          <w:color w:val="000000"/>
          <w:lang w:eastAsia="en-GB"/>
        </w:rPr>
        <w:t xml:space="preserve"> of axles they each possess, height and many other factors that distinguish the maximum amount of freight they can transport all at once. Bigger lorry means larger fuel consumption therefore it is logical to only use a vehicle with just enough space to make sure it doesn’t carry air. </w:t>
      </w:r>
    </w:p>
    <w:p w:rsidR="00136522" w:rsidRPr="00136522" w:rsidRDefault="00136522" w:rsidP="00136522">
      <w:pPr>
        <w:spacing w:after="0" w:line="240" w:lineRule="auto"/>
        <w:rPr>
          <w:rFonts w:ascii="Times New Roman" w:eastAsia="Times New Roman" w:hAnsi="Times New Roman" w:cs="Times New Roman"/>
          <w:sz w:val="24"/>
          <w:szCs w:val="24"/>
          <w:lang w:eastAsia="en-GB"/>
        </w:rPr>
      </w:pPr>
    </w:p>
    <w:p w:rsidR="00136522" w:rsidRPr="00136522" w:rsidRDefault="00136522" w:rsidP="00136522">
      <w:pPr>
        <w:spacing w:after="0" w:line="240" w:lineRule="auto"/>
        <w:rPr>
          <w:rFonts w:ascii="Times New Roman" w:eastAsia="Times New Roman" w:hAnsi="Times New Roman" w:cs="Times New Roman"/>
          <w:sz w:val="24"/>
          <w:szCs w:val="24"/>
          <w:lang w:eastAsia="en-GB"/>
        </w:rPr>
      </w:pPr>
      <w:r w:rsidRPr="00136522">
        <w:rPr>
          <w:rFonts w:ascii="Arial" w:eastAsia="Times New Roman" w:hAnsi="Arial" w:cs="Arial"/>
          <w:color w:val="000000"/>
          <w:lang w:eastAsia="en-GB"/>
        </w:rPr>
        <w:t xml:space="preserve">The same comes from trains - using statistics of places like coal mines can gather data to determine how much coal they will mine over </w:t>
      </w:r>
      <w:proofErr w:type="gramStart"/>
      <w:r w:rsidRPr="00136522">
        <w:rPr>
          <w:rFonts w:ascii="Arial" w:eastAsia="Times New Roman" w:hAnsi="Arial" w:cs="Arial"/>
          <w:color w:val="000000"/>
          <w:lang w:eastAsia="en-GB"/>
        </w:rPr>
        <w:t>a period of time</w:t>
      </w:r>
      <w:proofErr w:type="gramEnd"/>
      <w:r w:rsidRPr="00136522">
        <w:rPr>
          <w:rFonts w:ascii="Arial" w:eastAsia="Times New Roman" w:hAnsi="Arial" w:cs="Arial"/>
          <w:color w:val="000000"/>
          <w:lang w:eastAsia="en-GB"/>
        </w:rPr>
        <w:t xml:space="preserve"> to make sure they can order trains with just enough carriages to save money.</w:t>
      </w:r>
    </w:p>
    <w:p w:rsidR="00136522" w:rsidRPr="00136522" w:rsidRDefault="00136522" w:rsidP="00136522">
      <w:pPr>
        <w:spacing w:after="240" w:line="240" w:lineRule="auto"/>
        <w:rPr>
          <w:rFonts w:ascii="Times New Roman" w:eastAsia="Times New Roman" w:hAnsi="Times New Roman" w:cs="Times New Roman"/>
          <w:sz w:val="24"/>
          <w:szCs w:val="24"/>
          <w:lang w:eastAsia="en-GB"/>
        </w:rPr>
      </w:pP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r w:rsidRPr="00136522">
        <w:rPr>
          <w:rFonts w:ascii="Times New Roman" w:eastAsia="Times New Roman" w:hAnsi="Times New Roman" w:cs="Times New Roman"/>
          <w:sz w:val="24"/>
          <w:szCs w:val="24"/>
          <w:lang w:eastAsia="en-GB"/>
        </w:rPr>
        <w:br/>
      </w:r>
    </w:p>
    <w:p w:rsidR="00136522" w:rsidRPr="00136522" w:rsidRDefault="00136522" w:rsidP="00136522">
      <w:pPr>
        <w:spacing w:after="0" w:line="240" w:lineRule="auto"/>
        <w:rPr>
          <w:rFonts w:ascii="Times New Roman" w:eastAsia="Times New Roman" w:hAnsi="Times New Roman" w:cs="Times New Roman"/>
          <w:sz w:val="24"/>
          <w:szCs w:val="24"/>
          <w:lang w:eastAsia="en-GB"/>
        </w:rPr>
      </w:pPr>
      <w:r w:rsidRPr="00136522">
        <w:rPr>
          <w:rFonts w:ascii="Arial" w:eastAsia="Times New Roman" w:hAnsi="Arial" w:cs="Arial"/>
          <w:color w:val="000000"/>
          <w:lang w:eastAsia="en-GB"/>
        </w:rPr>
        <w:t>Sources:</w:t>
      </w:r>
    </w:p>
    <w:p w:rsidR="00136522" w:rsidRPr="00136522" w:rsidRDefault="00136522" w:rsidP="00136522">
      <w:pPr>
        <w:spacing w:after="0" w:line="240" w:lineRule="auto"/>
        <w:rPr>
          <w:rFonts w:ascii="Times New Roman" w:eastAsia="Times New Roman" w:hAnsi="Times New Roman" w:cs="Times New Roman"/>
          <w:sz w:val="24"/>
          <w:szCs w:val="24"/>
          <w:lang w:eastAsia="en-GB"/>
        </w:rPr>
      </w:pPr>
    </w:p>
    <w:p w:rsidR="00136522" w:rsidRPr="00136522" w:rsidRDefault="00136522" w:rsidP="00136522">
      <w:pPr>
        <w:spacing w:after="0" w:line="240" w:lineRule="auto"/>
        <w:rPr>
          <w:rFonts w:ascii="Times New Roman" w:eastAsia="Times New Roman" w:hAnsi="Times New Roman" w:cs="Times New Roman"/>
          <w:sz w:val="24"/>
          <w:szCs w:val="24"/>
          <w:lang w:eastAsia="en-GB"/>
        </w:rPr>
      </w:pPr>
      <w:r w:rsidRPr="00136522">
        <w:rPr>
          <w:rFonts w:ascii="Arial" w:eastAsia="Times New Roman" w:hAnsi="Arial" w:cs="Arial"/>
          <w:color w:val="000000"/>
          <w:lang w:eastAsia="en-GB"/>
        </w:rPr>
        <w:t>Manners-Bell, J. 2016.  Introduction to Global Logistics,</w:t>
      </w:r>
    </w:p>
    <w:p w:rsidR="00136522" w:rsidRPr="00136522" w:rsidRDefault="00136522" w:rsidP="00136522">
      <w:pPr>
        <w:spacing w:after="0" w:line="240" w:lineRule="auto"/>
        <w:rPr>
          <w:rFonts w:ascii="Times New Roman" w:eastAsia="Times New Roman" w:hAnsi="Times New Roman" w:cs="Times New Roman"/>
          <w:sz w:val="24"/>
          <w:szCs w:val="24"/>
          <w:lang w:eastAsia="en-GB"/>
        </w:rPr>
      </w:pPr>
    </w:p>
    <w:p w:rsidR="00136522" w:rsidRPr="00136522" w:rsidRDefault="00136522" w:rsidP="00136522">
      <w:pPr>
        <w:spacing w:after="0" w:line="240" w:lineRule="auto"/>
        <w:rPr>
          <w:rFonts w:ascii="Times New Roman" w:eastAsia="Times New Roman" w:hAnsi="Times New Roman" w:cs="Times New Roman"/>
          <w:sz w:val="24"/>
          <w:szCs w:val="24"/>
          <w:lang w:eastAsia="en-GB"/>
        </w:rPr>
      </w:pPr>
      <w:hyperlink r:id="rId5" w:history="1">
        <w:r w:rsidRPr="00136522">
          <w:rPr>
            <w:rFonts w:ascii="Arial" w:eastAsia="Times New Roman" w:hAnsi="Arial" w:cs="Arial"/>
            <w:color w:val="1155CC"/>
            <w:u w:val="single"/>
            <w:lang w:eastAsia="en-GB"/>
          </w:rPr>
          <w:t>https://assets.publishing.service.gov.uk/government/uploads/system/uploads/attachment_data/file/211948/simplified-guide-to-lorry-types-and-weights.pdf</w:t>
        </w:r>
      </w:hyperlink>
    </w:p>
    <w:p w:rsidR="00EF65F6" w:rsidRDefault="00136522">
      <w:bookmarkStart w:id="0" w:name="_GoBack"/>
      <w:bookmarkEnd w:id="0"/>
    </w:p>
    <w:sectPr w:rsidR="00EF65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AC0E54"/>
    <w:multiLevelType w:val="multilevel"/>
    <w:tmpl w:val="9F9E0A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FD6536"/>
    <w:multiLevelType w:val="multilevel"/>
    <w:tmpl w:val="1FCC2E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6522"/>
    <w:rsid w:val="00136522"/>
    <w:rsid w:val="003D1826"/>
    <w:rsid w:val="00414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57C071C-8D8A-4C60-8CA7-0AA90071A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365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13652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3071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ssets.publishing.service.gov.uk/government/uploads/system/uploads/attachment_data/file/211948/simplified-guide-to-lorry-types-and-weight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564</Words>
  <Characters>3215</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Krystian Halas (1800777)</dc:creator>
  <cp:keywords/>
  <dc:description/>
  <cp:lastModifiedBy>Krystian Halas (1800777)</cp:lastModifiedBy>
  <cp:revision>1</cp:revision>
  <dcterms:created xsi:type="dcterms:W3CDTF">2019-02-22T22:59:00Z</dcterms:created>
  <dcterms:modified xsi:type="dcterms:W3CDTF">2019-02-22T23:00:00Z</dcterms:modified>
</cp:coreProperties>
</file>