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EF6F0" w14:textId="77777777" w:rsidR="00F92D60" w:rsidRPr="006C4732" w:rsidRDefault="00D75B50" w:rsidP="00EC4AB5">
      <w:pPr>
        <w:spacing w:before="100" w:beforeAutospacing="1" w:after="100" w:afterAutospacing="1"/>
        <w:jc w:val="center"/>
        <w:rPr>
          <w:b/>
        </w:rPr>
      </w:pPr>
      <w:r w:rsidRPr="006C4732">
        <w:rPr>
          <w:b/>
        </w:rPr>
        <w:t>A Critical Examination of the Key Primary Sources</w:t>
      </w:r>
    </w:p>
    <w:p w14:paraId="38B43D57" w14:textId="7A337BF1" w:rsidR="00D75B50" w:rsidRDefault="00FE5B34" w:rsidP="00EC4AB5">
      <w:pPr>
        <w:spacing w:before="100" w:beforeAutospacing="1" w:after="100" w:afterAutospacing="1"/>
      </w:pPr>
      <w:r>
        <w:t>Word count: 2</w:t>
      </w:r>
      <w:r w:rsidR="00772435">
        <w:t>1</w:t>
      </w:r>
      <w:r>
        <w:t>1</w:t>
      </w:r>
      <w:r w:rsidR="00772435">
        <w:t>7</w:t>
      </w:r>
    </w:p>
    <w:p w14:paraId="75A1F883" w14:textId="77777777" w:rsidR="006C4732" w:rsidRDefault="00D75B50" w:rsidP="00EC4AB5">
      <w:pPr>
        <w:spacing w:before="100" w:beforeAutospacing="1" w:after="100" w:afterAutospacing="1"/>
      </w:pPr>
      <w:r>
        <w:t xml:space="preserve">This essay critically examines the material in chapter 4 of Jung on Synchronicity and the </w:t>
      </w:r>
      <w:r w:rsidR="000F5EEF">
        <w:t>Paranormal</w:t>
      </w:r>
      <w:r w:rsidR="000F5EEF">
        <w:rPr>
          <w:rStyle w:val="a5"/>
        </w:rPr>
        <w:footnoteReference w:id="1"/>
      </w:r>
      <w:r w:rsidR="008E4222">
        <w:t>.</w:t>
      </w:r>
      <w:r w:rsidR="000B7169">
        <w:t xml:space="preserve"> </w:t>
      </w:r>
      <w:r w:rsidR="00477BC9">
        <w:t xml:space="preserve">Carl Gustav </w:t>
      </w:r>
      <w:r w:rsidR="00F92D60">
        <w:t>Jung</w:t>
      </w:r>
      <w:r w:rsidR="00E46FE4">
        <w:t xml:space="preserve"> (1875-1961)</w:t>
      </w:r>
      <w:r w:rsidR="000A289C">
        <w:t xml:space="preserve"> had a lifelong interest in occult</w:t>
      </w:r>
      <w:r w:rsidR="00BB12A2">
        <w:t>s</w:t>
      </w:r>
      <w:r w:rsidR="000A289C">
        <w:t xml:space="preserve"> </w:t>
      </w:r>
      <w:r w:rsidR="00BB12A2">
        <w:t>including mediums, spirits, divinatory techniques as well as parapsychological phenomena,</w:t>
      </w:r>
      <w:r w:rsidR="000A289C">
        <w:t xml:space="preserve"> so did he seeking for the meaningfulness </w:t>
      </w:r>
      <w:r w:rsidR="00BB12A2">
        <w:t xml:space="preserve">in those areas in his own way and left a series of valuable writings </w:t>
      </w:r>
      <w:r w:rsidR="003A1EA0">
        <w:t>spread over</w:t>
      </w:r>
      <w:r w:rsidR="008A6C0F">
        <w:t xml:space="preserve"> his </w:t>
      </w:r>
      <w:r w:rsidR="003A1EA0">
        <w:t>books, collected works and papers</w:t>
      </w:r>
      <w:r w:rsidR="0034469D">
        <w:t xml:space="preserve">, </w:t>
      </w:r>
      <w:r w:rsidR="003A1EA0">
        <w:t>letters</w:t>
      </w:r>
      <w:r w:rsidR="0034469D">
        <w:t xml:space="preserve"> as well as his autobiography</w:t>
      </w:r>
      <w:r w:rsidR="008A6C0F">
        <w:t xml:space="preserve">. </w:t>
      </w:r>
      <w:r w:rsidR="003A1EA0">
        <w:t>This</w:t>
      </w:r>
      <w:r w:rsidR="008A6C0F">
        <w:t xml:space="preserve"> book is considered as an excerpt collection of his major writings on</w:t>
      </w:r>
      <w:r w:rsidR="00E12252">
        <w:t xml:space="preserve"> the subjects of</w:t>
      </w:r>
      <w:r w:rsidR="008A6C0F">
        <w:t xml:space="preserve"> synchronicity and paranormal, and also a helpful and thoughtful introduction of Jung’s ideas and involvement in these areas. The material examined is </w:t>
      </w:r>
      <w:r w:rsidR="00E12252">
        <w:t>the last chapter in the Part I Encountering the paranormal, the excerpts, to some extent</w:t>
      </w:r>
      <w:bookmarkStart w:id="0" w:name="_GoBack"/>
      <w:bookmarkEnd w:id="0"/>
      <w:r w:rsidR="00E12252">
        <w:t xml:space="preserve">, </w:t>
      </w:r>
      <w:r w:rsidR="006C4732">
        <w:t xml:space="preserve">directly and indirectly </w:t>
      </w:r>
      <w:r w:rsidR="00E12252">
        <w:t>‘projecting’ Jung’s understanding about cosmology, time and the merits of astrology.</w:t>
      </w:r>
    </w:p>
    <w:p w14:paraId="61C7A57C" w14:textId="77777777" w:rsidR="00A17A92" w:rsidRPr="00A17A92" w:rsidRDefault="00A17A92" w:rsidP="00EC4AB5">
      <w:pPr>
        <w:spacing w:before="100" w:beforeAutospacing="1" w:after="100" w:afterAutospacing="1"/>
        <w:rPr>
          <w:b/>
        </w:rPr>
      </w:pPr>
      <w:r w:rsidRPr="00A17A92">
        <w:rPr>
          <w:b/>
        </w:rPr>
        <w:t>The evolution of Jung’s cosmology</w:t>
      </w:r>
    </w:p>
    <w:p w14:paraId="43247577" w14:textId="77777777" w:rsidR="00EC4AB5" w:rsidRDefault="00891700" w:rsidP="00EC4AB5">
      <w:pPr>
        <w:spacing w:before="100" w:beforeAutospacing="1" w:after="100" w:afterAutospacing="1"/>
      </w:pPr>
      <w:r>
        <w:t>Synchronicity is generally known as Jung’</w:t>
      </w:r>
      <w:r w:rsidR="00614AC0">
        <w:t>s cosmology as well as an</w:t>
      </w:r>
      <w:r>
        <w:t xml:space="preserve"> important idea about cosmology in the 20</w:t>
      </w:r>
      <w:r w:rsidRPr="00891700">
        <w:rPr>
          <w:vertAlign w:val="superscript"/>
        </w:rPr>
        <w:t>th</w:t>
      </w:r>
      <w:r>
        <w:t xml:space="preserve"> century.</w:t>
      </w:r>
      <w:r w:rsidR="005F4213">
        <w:t xml:space="preserve"> </w:t>
      </w:r>
      <w:r w:rsidR="00351229">
        <w:t>The</w:t>
      </w:r>
      <w:r w:rsidR="005F4213">
        <w:t xml:space="preserve"> </w:t>
      </w:r>
      <w:r w:rsidR="0001586E">
        <w:t>excerpts</w:t>
      </w:r>
      <w:r w:rsidR="005F4213">
        <w:t xml:space="preserve"> </w:t>
      </w:r>
      <w:r w:rsidR="0001586E">
        <w:t>sele</w:t>
      </w:r>
      <w:r w:rsidR="00720460">
        <w:t>cted chronologically</w:t>
      </w:r>
      <w:r w:rsidR="00302C9C">
        <w:t xml:space="preserve">, from his early attempt and understanding of astrology, to </w:t>
      </w:r>
      <w:r w:rsidR="00614AC0">
        <w:t xml:space="preserve">his </w:t>
      </w:r>
      <w:r w:rsidR="00302C9C">
        <w:t>practice of oriental divinatory technique</w:t>
      </w:r>
      <w:r w:rsidR="00614AC0">
        <w:t xml:space="preserve">, such as I Ching, </w:t>
      </w:r>
      <w:r w:rsidR="00BC6355">
        <w:t>resulting in a</w:t>
      </w:r>
      <w:r w:rsidR="00614AC0">
        <w:t xml:space="preserve"> deep</w:t>
      </w:r>
      <w:r w:rsidR="00BC6355">
        <w:t>er</w:t>
      </w:r>
      <w:r w:rsidR="00614AC0">
        <w:t xml:space="preserve"> think about time</w:t>
      </w:r>
      <w:r w:rsidR="00BC6355">
        <w:t>,</w:t>
      </w:r>
      <w:r w:rsidR="00614AC0">
        <w:t xml:space="preserve"> coincidence, and</w:t>
      </w:r>
      <w:r w:rsidR="00BC6355">
        <w:t xml:space="preserve"> unconsciousness thereafter, </w:t>
      </w:r>
      <w:r w:rsidR="00351229">
        <w:t>illustra</w:t>
      </w:r>
      <w:r w:rsidR="003A1EA0">
        <w:t>te the development process of his</w:t>
      </w:r>
      <w:r w:rsidR="00351229">
        <w:t xml:space="preserve"> concept </w:t>
      </w:r>
      <w:r w:rsidR="00BC6355">
        <w:t xml:space="preserve">and proposition </w:t>
      </w:r>
      <w:r w:rsidR="00351229">
        <w:t xml:space="preserve">of </w:t>
      </w:r>
      <w:r w:rsidR="00532A73">
        <w:t>synchronicity</w:t>
      </w:r>
      <w:r w:rsidR="00BC6355">
        <w:t>.</w:t>
      </w:r>
      <w:r w:rsidR="00301D7D">
        <w:t xml:space="preserve"> From these writings, it seems that </w:t>
      </w:r>
      <w:r w:rsidR="00A17A92">
        <w:t xml:space="preserve">the sequence </w:t>
      </w:r>
      <w:r w:rsidR="0050006C">
        <w:t xml:space="preserve">of </w:t>
      </w:r>
      <w:r w:rsidR="00A17A92">
        <w:t xml:space="preserve">his thought or the evolution of </w:t>
      </w:r>
      <w:r w:rsidR="00301D7D">
        <w:t>Jung’</w:t>
      </w:r>
      <w:r w:rsidR="00A17A92">
        <w:t xml:space="preserve">s cosmology </w:t>
      </w:r>
      <w:r w:rsidR="0089682D">
        <w:t xml:space="preserve">can be observed </w:t>
      </w:r>
      <w:r w:rsidR="001D14E4">
        <w:t>in roughly five levels</w:t>
      </w:r>
      <w:r w:rsidR="00EB5694">
        <w:t>,</w:t>
      </w:r>
    </w:p>
    <w:p w14:paraId="68BB33E4" w14:textId="77777777" w:rsidR="007A4F16" w:rsidRPr="00442256" w:rsidRDefault="00C26F46" w:rsidP="00EC4AB5">
      <w:pPr>
        <w:pStyle w:val="a6"/>
        <w:numPr>
          <w:ilvl w:val="0"/>
          <w:numId w:val="1"/>
        </w:numPr>
        <w:spacing w:before="100" w:beforeAutospacing="1" w:after="100" w:afterAutospacing="1"/>
        <w:rPr>
          <w:b/>
        </w:rPr>
      </w:pPr>
      <w:r>
        <w:rPr>
          <w:b/>
        </w:rPr>
        <w:t>Objective</w:t>
      </w:r>
      <w:r w:rsidR="001D14E4" w:rsidRPr="00442256">
        <w:rPr>
          <w:b/>
        </w:rPr>
        <w:t xml:space="preserve"> level: time and space</w:t>
      </w:r>
    </w:p>
    <w:p w14:paraId="70C28D9D" w14:textId="77777777" w:rsidR="007A4F16" w:rsidRDefault="00434132" w:rsidP="00EC4AB5">
      <w:pPr>
        <w:pStyle w:val="a6"/>
        <w:spacing w:before="100" w:beforeAutospacing="1" w:after="100" w:afterAutospacing="1"/>
        <w:ind w:left="780"/>
      </w:pPr>
      <w:r>
        <w:t>In the Foreword to I Ching, Jung states ‘synchronicity takes the coincidence of events in space and time as meaning something more than mere chance’</w:t>
      </w:r>
      <w:r>
        <w:rPr>
          <w:rStyle w:val="a5"/>
        </w:rPr>
        <w:footnoteReference w:id="2"/>
      </w:r>
      <w:r w:rsidR="00EE3048">
        <w:t xml:space="preserve"> Again,</w:t>
      </w:r>
      <w:r>
        <w:t xml:space="preserve"> </w:t>
      </w:r>
      <w:r w:rsidR="00527438">
        <w:t>i</w:t>
      </w:r>
      <w:r w:rsidR="001F7A49">
        <w:t>n</w:t>
      </w:r>
      <w:r w:rsidR="00EF6417">
        <w:t xml:space="preserve"> the letter to Andre </w:t>
      </w:r>
      <w:proofErr w:type="spellStart"/>
      <w:r w:rsidR="00EF6417">
        <w:t>Barbault</w:t>
      </w:r>
      <w:proofErr w:type="spellEnd"/>
      <w:r w:rsidR="00527438">
        <w:t>,</w:t>
      </w:r>
      <w:r w:rsidR="00E158D7">
        <w:t xml:space="preserve"> </w:t>
      </w:r>
      <w:r w:rsidR="00EF6417">
        <w:t>Jung mentioned the meaningfulness of time and space</w:t>
      </w:r>
      <w:r w:rsidR="004960C1">
        <w:t xml:space="preserve">, when </w:t>
      </w:r>
      <w:r w:rsidR="00E31BED">
        <w:t>making a comparison between synchronicity and quantitative time, the notion he formerly used</w:t>
      </w:r>
      <w:r w:rsidR="00EF6417">
        <w:t xml:space="preserve">. </w:t>
      </w:r>
      <w:r w:rsidR="00527438">
        <w:t>In case of leaving meaningfulness aside, t</w:t>
      </w:r>
      <w:r w:rsidR="00EE3048">
        <w:t>ime and space,</w:t>
      </w:r>
      <w:r w:rsidR="0050006C">
        <w:t xml:space="preserve"> in</w:t>
      </w:r>
      <w:r w:rsidR="00EE3048">
        <w:t xml:space="preserve"> Jung’s idea about synchronicity, represent the fundamental containers</w:t>
      </w:r>
      <w:r w:rsidR="00D57087">
        <w:t xml:space="preserve"> or universe</w:t>
      </w:r>
      <w:r w:rsidR="00EE3048">
        <w:t xml:space="preserve">, the </w:t>
      </w:r>
      <w:r w:rsidR="00D57087">
        <w:t>universe</w:t>
      </w:r>
      <w:r w:rsidR="00EE3048">
        <w:t xml:space="preserve"> of events and existence of bodies. </w:t>
      </w:r>
      <w:r w:rsidR="00C57C41">
        <w:t xml:space="preserve">Also, noticeably, the </w:t>
      </w:r>
      <w:r w:rsidR="007506F5">
        <w:t>speculation of</w:t>
      </w:r>
      <w:r w:rsidR="00C57C41">
        <w:t xml:space="preserve"> the relativity of time and space</w:t>
      </w:r>
      <w:r w:rsidR="007506F5">
        <w:t xml:space="preserve">, inspired by a conversation with Albert Einstein, who was </w:t>
      </w:r>
      <w:r w:rsidR="00D57087">
        <w:t>working on</w:t>
      </w:r>
      <w:r w:rsidR="007506F5">
        <w:t xml:space="preserve"> the theory of relativity at that time,</w:t>
      </w:r>
      <w:r w:rsidR="00C57C41">
        <w:t xml:space="preserve"> </w:t>
      </w:r>
      <w:r w:rsidR="007506F5">
        <w:t>contributed</w:t>
      </w:r>
      <w:r w:rsidR="00C57C41">
        <w:t xml:space="preserve"> Jung’s earl</w:t>
      </w:r>
      <w:r w:rsidR="007506F5">
        <w:t>iest thinking on synchronicity</w:t>
      </w:r>
      <w:r w:rsidR="00C26F46">
        <w:rPr>
          <w:rStyle w:val="a5"/>
        </w:rPr>
        <w:footnoteReference w:id="3"/>
      </w:r>
      <w:r w:rsidR="007506F5">
        <w:t>.</w:t>
      </w:r>
      <w:r w:rsidR="00784D68">
        <w:t xml:space="preserve"> </w:t>
      </w:r>
      <w:r w:rsidR="00474AFF">
        <w:t xml:space="preserve">Therefore, the rudimental </w:t>
      </w:r>
      <w:r w:rsidR="00D57087">
        <w:t xml:space="preserve">observation </w:t>
      </w:r>
      <w:r w:rsidR="00474AFF">
        <w:t xml:space="preserve">or </w:t>
      </w:r>
      <w:r w:rsidR="00D57087">
        <w:t>the origin</w:t>
      </w:r>
      <w:r w:rsidR="00474AFF">
        <w:t xml:space="preserve"> of Jung’s cosmology</w:t>
      </w:r>
      <w:r w:rsidR="00D57087">
        <w:t xml:space="preserve"> was born on the level of time and space</w:t>
      </w:r>
      <w:r w:rsidR="00C26F46">
        <w:t>, the phenomena world, or, literally, the level of objective world</w:t>
      </w:r>
      <w:r w:rsidR="0050006C">
        <w:t>.</w:t>
      </w:r>
    </w:p>
    <w:p w14:paraId="72BFAD6D" w14:textId="77777777" w:rsidR="00D57087" w:rsidRDefault="00D57087" w:rsidP="00EC4AB5">
      <w:pPr>
        <w:pStyle w:val="a6"/>
        <w:spacing w:before="100" w:beforeAutospacing="1" w:after="100" w:afterAutospacing="1"/>
        <w:ind w:left="780"/>
      </w:pPr>
    </w:p>
    <w:p w14:paraId="3E6D364B" w14:textId="77777777" w:rsidR="001D14E4" w:rsidRPr="0075300B" w:rsidRDefault="00794329" w:rsidP="00EC4AB5">
      <w:pPr>
        <w:pStyle w:val="a6"/>
        <w:numPr>
          <w:ilvl w:val="0"/>
          <w:numId w:val="1"/>
        </w:numPr>
        <w:spacing w:before="100" w:beforeAutospacing="1" w:after="100" w:afterAutospacing="1"/>
        <w:rPr>
          <w:b/>
        </w:rPr>
      </w:pPr>
      <w:r>
        <w:rPr>
          <w:b/>
        </w:rPr>
        <w:t>Spiritual</w:t>
      </w:r>
      <w:r w:rsidR="001D14E4" w:rsidRPr="0075300B">
        <w:rPr>
          <w:b/>
        </w:rPr>
        <w:t xml:space="preserve"> level: Psychic and physical</w:t>
      </w:r>
    </w:p>
    <w:p w14:paraId="7EC8B349" w14:textId="77777777" w:rsidR="00E7358A" w:rsidRDefault="00267AA3" w:rsidP="00EC4AB5">
      <w:pPr>
        <w:pStyle w:val="a6"/>
        <w:spacing w:before="100" w:beforeAutospacing="1" w:after="100" w:afterAutospacing="1"/>
        <w:ind w:left="780"/>
      </w:pPr>
      <w:r>
        <w:t xml:space="preserve">With </w:t>
      </w:r>
      <w:r w:rsidR="00C5015B">
        <w:t>a series of</w:t>
      </w:r>
      <w:r>
        <w:t xml:space="preserve"> </w:t>
      </w:r>
      <w:r w:rsidR="00B3481D">
        <w:t xml:space="preserve">paranormal </w:t>
      </w:r>
      <w:r>
        <w:t>experience, difficult clinical diagnosis</w:t>
      </w:r>
      <w:r w:rsidR="00C5015B">
        <w:t xml:space="preserve"> reaching a scientific dead end</w:t>
      </w:r>
      <w:r>
        <w:t xml:space="preserve">, and inexplicability about the results during his </w:t>
      </w:r>
      <w:r w:rsidR="00C5015B">
        <w:t>occasional</w:t>
      </w:r>
      <w:r>
        <w:t xml:space="preserve"> practice </w:t>
      </w:r>
      <w:r w:rsidR="00C5015B">
        <w:t>of o</w:t>
      </w:r>
      <w:r>
        <w:t>ccults</w:t>
      </w:r>
      <w:r w:rsidR="00495AF8">
        <w:t>. Jung</w:t>
      </w:r>
      <w:r w:rsidR="00604D0B">
        <w:t xml:space="preserve"> </w:t>
      </w:r>
      <w:r w:rsidR="006D0583">
        <w:t>never stop probing</w:t>
      </w:r>
      <w:r w:rsidR="00C5015B">
        <w:t xml:space="preserve"> the answer </w:t>
      </w:r>
      <w:r w:rsidR="008765B7">
        <w:t>from</w:t>
      </w:r>
      <w:r w:rsidR="00015FD4">
        <w:t xml:space="preserve"> a totally </w:t>
      </w:r>
      <w:r w:rsidR="004F6F6E">
        <w:t>different, or</w:t>
      </w:r>
      <w:r w:rsidR="00015FD4">
        <w:t xml:space="preserve"> irrational angle, </w:t>
      </w:r>
      <w:r w:rsidR="008765B7">
        <w:t xml:space="preserve">the </w:t>
      </w:r>
      <w:r w:rsidR="00C5015B">
        <w:t xml:space="preserve">spiritual </w:t>
      </w:r>
      <w:r w:rsidR="00A36EEF">
        <w:t xml:space="preserve">and occult </w:t>
      </w:r>
      <w:r w:rsidR="008765B7">
        <w:t>way</w:t>
      </w:r>
      <w:r w:rsidR="00481925">
        <w:t>,</w:t>
      </w:r>
      <w:r w:rsidR="00015FD4">
        <w:t xml:space="preserve"> such as </w:t>
      </w:r>
      <w:r w:rsidR="00F635EF">
        <w:t xml:space="preserve">astrology, by which he might observe </w:t>
      </w:r>
      <w:r w:rsidR="00785872">
        <w:t xml:space="preserve">and understand </w:t>
      </w:r>
      <w:r w:rsidR="00F635EF">
        <w:t>the world more comprehensively, just like what</w:t>
      </w:r>
      <w:r w:rsidR="00481925">
        <w:t xml:space="preserve"> </w:t>
      </w:r>
      <w:r w:rsidR="00495AF8">
        <w:t>he</w:t>
      </w:r>
      <w:r w:rsidR="00F635EF">
        <w:t xml:space="preserve"> </w:t>
      </w:r>
      <w:r w:rsidR="00481925">
        <w:t>claimed ‘I often found that the astrological data elucidated certain points which I otherwise would have been unable to understand’</w:t>
      </w:r>
      <w:r w:rsidR="00481925">
        <w:rPr>
          <w:rStyle w:val="a5"/>
        </w:rPr>
        <w:footnoteReference w:id="4"/>
      </w:r>
      <w:r w:rsidR="00481925">
        <w:t xml:space="preserve">. </w:t>
      </w:r>
      <w:r w:rsidR="00A36EEF">
        <w:t>More than that,</w:t>
      </w:r>
      <w:r w:rsidR="000E53B4">
        <w:t xml:space="preserve"> </w:t>
      </w:r>
      <w:r w:rsidR="00402F85">
        <w:t xml:space="preserve">also, </w:t>
      </w:r>
      <w:r w:rsidR="000E53B4">
        <w:t>the undeniable results of practice of I Ching convinced him that there should be</w:t>
      </w:r>
      <w:r w:rsidR="00785872">
        <w:t xml:space="preserve"> some connection or interaction</w:t>
      </w:r>
      <w:r w:rsidR="000E53B4">
        <w:t xml:space="preserve"> between the</w:t>
      </w:r>
      <w:r w:rsidR="00402F85">
        <w:t xml:space="preserve"> psychic and the physical world, </w:t>
      </w:r>
      <w:r w:rsidR="00785872">
        <w:t xml:space="preserve">such interaction </w:t>
      </w:r>
      <w:r w:rsidR="00F635EF">
        <w:t xml:space="preserve">affecting decisively </w:t>
      </w:r>
      <w:r w:rsidR="00C777E8">
        <w:t>to the coincidence of events</w:t>
      </w:r>
      <w:r w:rsidR="00785872">
        <w:t xml:space="preserve"> occur at the same time. In consequence</w:t>
      </w:r>
      <w:r w:rsidR="004F6F6E">
        <w:t>,</w:t>
      </w:r>
      <w:r w:rsidR="00785872">
        <w:t xml:space="preserve"> the notion of synchronistic was introduced.</w:t>
      </w:r>
      <w:r w:rsidR="00794329">
        <w:t xml:space="preserve"> Hence, beyond the objective level, </w:t>
      </w:r>
      <w:r w:rsidR="00E06BE2">
        <w:t xml:space="preserve">in some way, </w:t>
      </w:r>
      <w:r w:rsidR="004F6F6E">
        <w:t xml:space="preserve">the </w:t>
      </w:r>
      <w:r w:rsidR="00794329">
        <w:t>cosmos can be described by psychic and physical</w:t>
      </w:r>
      <w:r w:rsidR="00110811">
        <w:t>, or a phenomenological world.</w:t>
      </w:r>
    </w:p>
    <w:p w14:paraId="7492E1C4" w14:textId="77777777" w:rsidR="0075300B" w:rsidRPr="00812494" w:rsidRDefault="0075300B" w:rsidP="00EC4AB5">
      <w:pPr>
        <w:pStyle w:val="a6"/>
        <w:numPr>
          <w:ilvl w:val="0"/>
          <w:numId w:val="1"/>
        </w:numPr>
        <w:spacing w:before="100" w:beforeAutospacing="1" w:after="100" w:afterAutospacing="1"/>
        <w:rPr>
          <w:b/>
        </w:rPr>
      </w:pPr>
      <w:r w:rsidRPr="00812494">
        <w:rPr>
          <w:b/>
        </w:rPr>
        <w:t>Philosophical level: Causal and acausal</w:t>
      </w:r>
    </w:p>
    <w:p w14:paraId="41EC0BEC" w14:textId="77777777" w:rsidR="00E06BE2" w:rsidRDefault="00F263A4" w:rsidP="00EC4AB5">
      <w:pPr>
        <w:pStyle w:val="a6"/>
        <w:spacing w:before="100" w:beforeAutospacing="1" w:after="100" w:afterAutospacing="1"/>
        <w:ind w:left="780"/>
      </w:pPr>
      <w:r>
        <w:t>On the one hand, g</w:t>
      </w:r>
      <w:r w:rsidR="00957C2D">
        <w:t xml:space="preserve">enerally, our physical world can scientifically be </w:t>
      </w:r>
      <w:r w:rsidR="005736D7">
        <w:t>described</w:t>
      </w:r>
      <w:r w:rsidR="00957C2D">
        <w:t xml:space="preserve"> by the natural laws, which are established on the principle of causality</w:t>
      </w:r>
      <w:r w:rsidR="00816E12">
        <w:t xml:space="preserve"> and constructed by statistical truths</w:t>
      </w:r>
      <w:r w:rsidR="00957C2D">
        <w:t>, while, the psychic world, on the cont</w:t>
      </w:r>
      <w:r w:rsidR="005736D7">
        <w:t>rary, is usually depicted by</w:t>
      </w:r>
      <w:r w:rsidR="00957C2D">
        <w:t xml:space="preserve"> </w:t>
      </w:r>
      <w:r w:rsidR="005736D7">
        <w:t xml:space="preserve">mysterious, </w:t>
      </w:r>
      <w:r w:rsidR="00957C2D">
        <w:t>unperceivable</w:t>
      </w:r>
      <w:r w:rsidR="005736D7">
        <w:t xml:space="preserve">, </w:t>
      </w:r>
      <w:r w:rsidR="009566B1">
        <w:t>incomprehensible, and ‘lack of the connectedness’</w:t>
      </w:r>
      <w:r w:rsidR="009566B1">
        <w:rPr>
          <w:rStyle w:val="a5"/>
        </w:rPr>
        <w:footnoteReference w:id="5"/>
      </w:r>
      <w:r w:rsidR="00275FCE">
        <w:t>,</w:t>
      </w:r>
      <w:r w:rsidR="009566B1">
        <w:t xml:space="preserve"> ascribed to the principle of </w:t>
      </w:r>
      <w:proofErr w:type="spellStart"/>
      <w:r w:rsidR="009566B1">
        <w:t>acausality</w:t>
      </w:r>
      <w:proofErr w:type="spellEnd"/>
      <w:r w:rsidR="009566B1">
        <w:t xml:space="preserve">. Therefore, to some extents, causal and acausal can be deemed as another type of expression </w:t>
      </w:r>
      <w:r w:rsidR="00275FCE">
        <w:t xml:space="preserve">of physical and psychic. </w:t>
      </w:r>
      <w:r>
        <w:t>On the other hand, t</w:t>
      </w:r>
      <w:r w:rsidR="00502108">
        <w:t>he increasing concern about psychic and paranorm</w:t>
      </w:r>
      <w:r w:rsidR="00653C06">
        <w:t xml:space="preserve">al made Jung feel that it was not </w:t>
      </w:r>
      <w:r w:rsidR="00502108">
        <w:t>sufficient to explain</w:t>
      </w:r>
      <w:r w:rsidR="00283132">
        <w:t xml:space="preserve"> the subjective world only by </w:t>
      </w:r>
      <w:r w:rsidR="004F3D30">
        <w:t>the principle of causality</w:t>
      </w:r>
      <w:r w:rsidR="009E6572">
        <w:t xml:space="preserve">, </w:t>
      </w:r>
      <w:r w:rsidR="00EA3EFD">
        <w:t>and</w:t>
      </w:r>
      <w:r w:rsidR="009E6572">
        <w:t xml:space="preserve"> meanwhile, he introduced the experience of I Ching practice and of the contact of oriental culture and occults to illustrate that there must be a</w:t>
      </w:r>
      <w:r w:rsidR="00792A15">
        <w:t>nother</w:t>
      </w:r>
      <w:r w:rsidR="009E6572">
        <w:t xml:space="preserve"> science</w:t>
      </w:r>
      <w:r w:rsidR="003438D2">
        <w:t xml:space="preserve">, </w:t>
      </w:r>
      <w:r w:rsidR="009E6572">
        <w:t xml:space="preserve">like the science of I Ching, </w:t>
      </w:r>
      <w:r w:rsidR="00792A15">
        <w:t xml:space="preserve">which is </w:t>
      </w:r>
      <w:r w:rsidR="003438D2">
        <w:t xml:space="preserve">distinct from </w:t>
      </w:r>
      <w:r w:rsidR="00792A15">
        <w:t xml:space="preserve">but coexists with </w:t>
      </w:r>
      <w:r w:rsidR="003438D2">
        <w:t xml:space="preserve">the western scientific and causal reasoning, </w:t>
      </w:r>
      <w:r w:rsidR="00EA3EFD">
        <w:t>as</w:t>
      </w:r>
      <w:r w:rsidR="00CC1931">
        <w:t xml:space="preserve"> a science on the ‘synchronistic’ principle</w:t>
      </w:r>
      <w:r w:rsidR="00CC1931">
        <w:rPr>
          <w:rStyle w:val="a5"/>
        </w:rPr>
        <w:footnoteReference w:id="6"/>
      </w:r>
      <w:r w:rsidR="00CC1931">
        <w:t xml:space="preserve">, suggesting </w:t>
      </w:r>
      <w:r w:rsidR="00AE05D5">
        <w:t>‘</w:t>
      </w:r>
      <w:r w:rsidR="00CC1931">
        <w:t>the idea of an acausal parallelism</w:t>
      </w:r>
      <w:r w:rsidR="00AE05D5">
        <w:t>’</w:t>
      </w:r>
      <w:r w:rsidR="00CC1931">
        <w:rPr>
          <w:rStyle w:val="a5"/>
        </w:rPr>
        <w:footnoteReference w:id="7"/>
      </w:r>
      <w:r w:rsidR="00AE05D5">
        <w:t>, the theory of synchronicity, which also can be considered as a way to cover or accept acausal event</w:t>
      </w:r>
      <w:r w:rsidR="00110811">
        <w:t>s in our world.</w:t>
      </w:r>
    </w:p>
    <w:p w14:paraId="17922FFC" w14:textId="77777777" w:rsidR="008765B7" w:rsidRPr="00110811" w:rsidRDefault="008765B7" w:rsidP="00EC4AB5">
      <w:pPr>
        <w:pStyle w:val="a6"/>
        <w:numPr>
          <w:ilvl w:val="0"/>
          <w:numId w:val="1"/>
        </w:numPr>
        <w:spacing w:before="100" w:beforeAutospacing="1" w:after="100" w:afterAutospacing="1"/>
        <w:rPr>
          <w:b/>
        </w:rPr>
      </w:pPr>
      <w:r w:rsidRPr="00110811">
        <w:rPr>
          <w:b/>
        </w:rPr>
        <w:t xml:space="preserve">Psychological level: </w:t>
      </w:r>
      <w:r w:rsidR="007D67A9">
        <w:rPr>
          <w:b/>
        </w:rPr>
        <w:t>conscious and u</w:t>
      </w:r>
      <w:r w:rsidRPr="00110811">
        <w:rPr>
          <w:b/>
        </w:rPr>
        <w:t>nconscious</w:t>
      </w:r>
    </w:p>
    <w:p w14:paraId="5E478274" w14:textId="77777777" w:rsidR="00E31BED" w:rsidRDefault="005C0097" w:rsidP="00EC4AB5">
      <w:pPr>
        <w:pStyle w:val="a6"/>
        <w:spacing w:before="100" w:beforeAutospacing="1" w:after="100" w:afterAutospacing="1"/>
        <w:ind w:left="780"/>
      </w:pPr>
      <w:r>
        <w:t xml:space="preserve">To expound </w:t>
      </w:r>
      <w:r w:rsidR="00F01E32">
        <w:t>primarily</w:t>
      </w:r>
      <w:r w:rsidR="006169DB">
        <w:t xml:space="preserve"> </w:t>
      </w:r>
      <w:r>
        <w:t>the correlation between psychic and physical</w:t>
      </w:r>
      <w:r w:rsidR="008221F1">
        <w:t xml:space="preserve"> world</w:t>
      </w:r>
      <w:r>
        <w:t xml:space="preserve">, </w:t>
      </w:r>
      <w:r w:rsidR="006169DB">
        <w:t xml:space="preserve">and </w:t>
      </w:r>
      <w:r>
        <w:t>the idea of an acausal parallelism</w:t>
      </w:r>
      <w:r w:rsidR="006169DB">
        <w:t>,</w:t>
      </w:r>
      <w:r w:rsidR="00F01E32">
        <w:t xml:space="preserve"> and secondary the psychic events,</w:t>
      </w:r>
      <w:r w:rsidR="006169DB">
        <w:t xml:space="preserve"> </w:t>
      </w:r>
      <w:r>
        <w:t>i</w:t>
      </w:r>
      <w:r w:rsidR="00C45D82">
        <w:t xml:space="preserve">t’s remarkable that </w:t>
      </w:r>
      <w:r w:rsidR="006169DB">
        <w:t>Jung introduced the unconscious</w:t>
      </w:r>
      <w:r w:rsidR="00F01E32">
        <w:t xml:space="preserve">, </w:t>
      </w:r>
      <w:r w:rsidR="00383313">
        <w:t>‘</w:t>
      </w:r>
      <w:r w:rsidR="005E5A45">
        <w:t>which</w:t>
      </w:r>
      <w:r w:rsidR="00375C96">
        <w:t xml:space="preserve"> shows that there is a peculiar coincidence with time’</w:t>
      </w:r>
      <w:r w:rsidR="00375C96">
        <w:rPr>
          <w:rStyle w:val="a5"/>
        </w:rPr>
        <w:footnoteReference w:id="8"/>
      </w:r>
      <w:r w:rsidR="00AF761B">
        <w:t xml:space="preserve"> </w:t>
      </w:r>
      <w:r w:rsidR="00B11FDB">
        <w:t>To support his viewpoint, i</w:t>
      </w:r>
      <w:r w:rsidR="005E5A45">
        <w:t xml:space="preserve">n his letter to Freud, Jung </w:t>
      </w:r>
      <w:r w:rsidR="00285B9E">
        <w:t xml:space="preserve">tried to imply that </w:t>
      </w:r>
      <w:r w:rsidR="00285B9E">
        <w:lastRenderedPageBreak/>
        <w:t xml:space="preserve">the personal unconscious, such as a complex, </w:t>
      </w:r>
      <w:r w:rsidR="00B11FDB">
        <w:t xml:space="preserve">cannot be diagnosed by psychological methodology, but, </w:t>
      </w:r>
      <w:r w:rsidR="00285B9E">
        <w:t>in some way, can be detected with the help of</w:t>
      </w:r>
      <w:r w:rsidR="008221F1">
        <w:t xml:space="preserve"> occults, such as</w:t>
      </w:r>
      <w:r w:rsidR="00285B9E">
        <w:t xml:space="preserve"> astrology. Further, b</w:t>
      </w:r>
      <w:r w:rsidR="00AF761B">
        <w:t>y taking the validation of the experimental application of astrology as the help of his clinical psychological diagnosis and repeatedly practice of I Ching</w:t>
      </w:r>
      <w:r w:rsidR="008221F1">
        <w:t>, which is not based on the principle of causality,</w:t>
      </w:r>
      <w:r w:rsidR="00AF761B">
        <w:t xml:space="preserve"> for example, Jung</w:t>
      </w:r>
      <w:r w:rsidR="00B5036D">
        <w:t xml:space="preserve"> tried to</w:t>
      </w:r>
      <w:r w:rsidR="00AF761B">
        <w:t xml:space="preserve"> demonstrate</w:t>
      </w:r>
      <w:r w:rsidR="00B11FDB">
        <w:t>d</w:t>
      </w:r>
      <w:r w:rsidR="00AF761B">
        <w:t xml:space="preserve"> the existence </w:t>
      </w:r>
      <w:r w:rsidR="00B63311">
        <w:t>of</w:t>
      </w:r>
      <w:r w:rsidR="00AF761B">
        <w:t xml:space="preserve"> </w:t>
      </w:r>
      <w:r w:rsidR="005E5A45">
        <w:t xml:space="preserve">collective </w:t>
      </w:r>
      <w:r w:rsidR="00C96E2E">
        <w:t xml:space="preserve">unconscious and archetypes, </w:t>
      </w:r>
      <w:r w:rsidR="00B5036D">
        <w:t xml:space="preserve">which </w:t>
      </w:r>
      <w:r w:rsidR="001A4382">
        <w:t>are exactly</w:t>
      </w:r>
      <w:r w:rsidR="00B5036D">
        <w:t xml:space="preserve"> </w:t>
      </w:r>
      <w:r w:rsidR="00C96E2E">
        <w:t>the expression</w:t>
      </w:r>
      <w:r w:rsidR="00B5036D">
        <w:t>s of occult</w:t>
      </w:r>
      <w:r w:rsidR="001A4382">
        <w:t>s</w:t>
      </w:r>
      <w:r w:rsidR="00B5036D">
        <w:t xml:space="preserve"> and paranormal phenomena</w:t>
      </w:r>
      <w:r w:rsidR="00B63311">
        <w:t>.</w:t>
      </w:r>
      <w:r w:rsidR="00B5036D">
        <w:t xml:space="preserve"> </w:t>
      </w:r>
      <w:r w:rsidR="00785B50">
        <w:t>On such psy</w:t>
      </w:r>
      <w:r w:rsidR="006B07D2">
        <w:t>chological level,</w:t>
      </w:r>
      <w:r w:rsidR="00C96E2E">
        <w:t xml:space="preserve"> </w:t>
      </w:r>
      <w:r w:rsidR="00B5036D">
        <w:t xml:space="preserve">it seems that </w:t>
      </w:r>
      <w:r w:rsidR="00C96E2E">
        <w:t>Jung</w:t>
      </w:r>
      <w:r w:rsidR="006B07D2">
        <w:t xml:space="preserve"> </w:t>
      </w:r>
      <w:r w:rsidR="00031263">
        <w:t xml:space="preserve">attempted to </w:t>
      </w:r>
      <w:r w:rsidR="001A4382">
        <w:t>build a bridge between inner world to outer cosmos, from exploring</w:t>
      </w:r>
      <w:r w:rsidR="00031263">
        <w:t xml:space="preserve"> the whole picture of the macro-world by realization the collective unconscious</w:t>
      </w:r>
      <w:r w:rsidR="000261A2">
        <w:t xml:space="preserve"> and archetype</w:t>
      </w:r>
      <w:r w:rsidR="00031263">
        <w:t>, and then</w:t>
      </w:r>
      <w:r w:rsidR="001A4382">
        <w:t xml:space="preserve"> to</w:t>
      </w:r>
      <w:r w:rsidR="00031263">
        <w:t xml:space="preserve"> </w:t>
      </w:r>
      <w:r w:rsidR="000261A2">
        <w:t>dwell</w:t>
      </w:r>
      <w:r w:rsidR="001A4382">
        <w:t>ing</w:t>
      </w:r>
      <w:r w:rsidR="000261A2">
        <w:t xml:space="preserve"> on discovering of the </w:t>
      </w:r>
      <w:r w:rsidR="00785B50">
        <w:t>self-awareness of individual</w:t>
      </w:r>
      <w:r w:rsidR="001A4382">
        <w:t>.</w:t>
      </w:r>
      <w:r w:rsidR="004F6F6E">
        <w:t xml:space="preserve"> </w:t>
      </w:r>
    </w:p>
    <w:p w14:paraId="786486E9" w14:textId="77777777" w:rsidR="00130C00" w:rsidRPr="001A4382" w:rsidRDefault="00794FAF" w:rsidP="00EC4AB5">
      <w:pPr>
        <w:pStyle w:val="a6"/>
        <w:numPr>
          <w:ilvl w:val="0"/>
          <w:numId w:val="1"/>
        </w:numPr>
        <w:spacing w:before="100" w:beforeAutospacing="1" w:after="100" w:afterAutospacing="1"/>
        <w:rPr>
          <w:b/>
        </w:rPr>
      </w:pPr>
      <w:r>
        <w:rPr>
          <w:b/>
        </w:rPr>
        <w:t>Synchronicity level: Time, the integration of four levels of thought</w:t>
      </w:r>
    </w:p>
    <w:p w14:paraId="439892A1" w14:textId="77777777" w:rsidR="001D14E4" w:rsidRDefault="00701F48" w:rsidP="00EC4AB5">
      <w:pPr>
        <w:pStyle w:val="a6"/>
        <w:spacing w:before="100" w:beforeAutospacing="1" w:after="100" w:afterAutospacing="1"/>
        <w:ind w:left="780"/>
      </w:pPr>
      <w:r>
        <w:t>Generally,</w:t>
      </w:r>
      <w:r w:rsidR="00B23109">
        <w:t xml:space="preserve"> in scientific world,</w:t>
      </w:r>
      <w:r>
        <w:t xml:space="preserve"> </w:t>
      </w:r>
      <w:r w:rsidR="00794FAF">
        <w:t>the notion of coincidence is usually used to explain the events occur simultaneously and meaningfully.</w:t>
      </w:r>
      <w:r w:rsidR="00CD0EEB">
        <w:t xml:space="preserve"> </w:t>
      </w:r>
      <w:r w:rsidR="00B23109">
        <w:t xml:space="preserve">However, such explanation will get less convincible when coincidence getting often. The think, in a sense, </w:t>
      </w:r>
      <w:r w:rsidR="008652F2">
        <w:t xml:space="preserve">over and over, </w:t>
      </w:r>
      <w:r w:rsidR="00B23109">
        <w:t xml:space="preserve">was prompting Jung to develop his theory about </w:t>
      </w:r>
      <w:r w:rsidR="000F68A3">
        <w:t xml:space="preserve">time, or simultaneity, mysterious, or psychic, and occasionally, or </w:t>
      </w:r>
      <w:proofErr w:type="spellStart"/>
      <w:r w:rsidR="000F68A3">
        <w:t>acausality</w:t>
      </w:r>
      <w:proofErr w:type="spellEnd"/>
      <w:r w:rsidR="000F68A3">
        <w:t>,</w:t>
      </w:r>
      <w:r w:rsidR="00794FAF">
        <w:t xml:space="preserve"> </w:t>
      </w:r>
      <w:r w:rsidR="008652F2">
        <w:t>as the four levels, or at least three of them, shown above. With maturing think of the previous four levels, the synchronicity became a theory, and is described as</w:t>
      </w:r>
      <w:r w:rsidR="000F68A3">
        <w:t xml:space="preserve"> ‘</w:t>
      </w:r>
      <w:r w:rsidR="000F68A3" w:rsidRPr="00CF167E">
        <w:t>two or more events constitute synchronicity when a meaningful connection-meaningful association-can be made between the events, but it is only synchronicity when meaningfulness is the connecting principle between the events with no causal connections</w:t>
      </w:r>
      <w:r w:rsidR="000F68A3">
        <w:t>’</w:t>
      </w:r>
      <w:r w:rsidR="000F68A3">
        <w:rPr>
          <w:rStyle w:val="a5"/>
        </w:rPr>
        <w:footnoteReference w:id="9"/>
      </w:r>
      <w:r w:rsidR="008652F2">
        <w:t>.</w:t>
      </w:r>
      <w:r w:rsidR="000F68A3">
        <w:t xml:space="preserve"> </w:t>
      </w:r>
      <w:r w:rsidR="008652F2">
        <w:t>The theory, or the ultimate observation of the</w:t>
      </w:r>
      <w:r w:rsidR="00BC64E5">
        <w:t xml:space="preserve"> cosmos, can be considered as a</w:t>
      </w:r>
      <w:r w:rsidR="008652F2">
        <w:t xml:space="preserve"> comprehensive integration of those four levels of thought</w:t>
      </w:r>
      <w:r w:rsidR="00BC64E5">
        <w:t xml:space="preserve">, in which time connects all different conditions, just like in a quantum world, time becomes the only measurement of the particle and wave. </w:t>
      </w:r>
    </w:p>
    <w:p w14:paraId="4F3DF93D" w14:textId="77777777" w:rsidR="00561357" w:rsidRPr="00561357" w:rsidRDefault="00561357" w:rsidP="00EC4AB5">
      <w:pPr>
        <w:spacing w:before="100" w:beforeAutospacing="1" w:after="100" w:afterAutospacing="1"/>
        <w:rPr>
          <w:b/>
        </w:rPr>
      </w:pPr>
      <w:r>
        <w:rPr>
          <w:b/>
        </w:rPr>
        <w:t>Astrology in Jung’s cosmology</w:t>
      </w:r>
    </w:p>
    <w:p w14:paraId="178F6F55" w14:textId="77777777" w:rsidR="00561357" w:rsidRDefault="00561357" w:rsidP="00EC4AB5">
      <w:pPr>
        <w:spacing w:before="100" w:beforeAutospacing="1" w:after="100" w:afterAutospacing="1"/>
      </w:pPr>
      <w:r>
        <w:t xml:space="preserve">It’s undeniable that astrology </w:t>
      </w:r>
      <w:r w:rsidR="00F57BCA">
        <w:t>made brilliant contribution to</w:t>
      </w:r>
      <w:r>
        <w:t xml:space="preserve"> Jung’s</w:t>
      </w:r>
      <w:r w:rsidR="00F57BCA">
        <w:t xml:space="preserve"> probing in</w:t>
      </w:r>
      <w:r w:rsidR="00ED4240">
        <w:t xml:space="preserve"> psychology</w:t>
      </w:r>
      <w:r w:rsidR="00F57BCA">
        <w:t xml:space="preserve"> occult as well as cosmology. </w:t>
      </w:r>
      <w:r w:rsidR="00045052">
        <w:t>Not only is astrology, in Jung’s cosmology, a supplementary tool</w:t>
      </w:r>
      <w:r w:rsidR="00862FC7">
        <w:t xml:space="preserve"> to assist in his psychological clinical diagnosis, but more importantly a channel connecting the </w:t>
      </w:r>
      <w:r>
        <w:t>different</w:t>
      </w:r>
      <w:r w:rsidR="00862FC7">
        <w:t xml:space="preserve"> world</w:t>
      </w:r>
      <w:r>
        <w:t>s</w:t>
      </w:r>
      <w:r w:rsidR="00862FC7">
        <w:t xml:space="preserve">, </w:t>
      </w:r>
      <w:r>
        <w:t xml:space="preserve">a medium shuttling in his theory </w:t>
      </w:r>
      <w:r w:rsidR="003600AF">
        <w:t xml:space="preserve">as well as an expression of </w:t>
      </w:r>
      <w:r>
        <w:t>his cosmology</w:t>
      </w:r>
      <w:r w:rsidR="003D5B46">
        <w:t xml:space="preserve"> of synchronicity</w:t>
      </w:r>
      <w:r>
        <w:t>.</w:t>
      </w:r>
      <w:r w:rsidR="00862FC7">
        <w:t xml:space="preserve"> </w:t>
      </w:r>
    </w:p>
    <w:p w14:paraId="74AEBF02" w14:textId="77777777" w:rsidR="003C569D" w:rsidRDefault="00ED4240" w:rsidP="00EC4AB5">
      <w:pPr>
        <w:spacing w:before="100" w:beforeAutospacing="1" w:after="100" w:afterAutospacing="1"/>
      </w:pPr>
      <w:r>
        <w:t xml:space="preserve">First, </w:t>
      </w:r>
      <w:r w:rsidR="00BC64E5">
        <w:t xml:space="preserve">when time becoming the only measurement, just as </w:t>
      </w:r>
      <w:r w:rsidR="00114467">
        <w:t>Jung stated</w:t>
      </w:r>
      <w:r w:rsidR="00BC64E5" w:rsidRPr="00BC64E5">
        <w:t xml:space="preserve"> </w:t>
      </w:r>
      <w:r w:rsidR="00BC64E5">
        <w:t xml:space="preserve">in Dream Analysis, </w:t>
      </w:r>
      <w:r w:rsidR="00114467">
        <w:t>‘we can designate the condition of energy, universal energy, in no other way than by time’</w:t>
      </w:r>
      <w:r w:rsidR="00114467">
        <w:rPr>
          <w:rStyle w:val="a5"/>
        </w:rPr>
        <w:footnoteReference w:id="10"/>
      </w:r>
      <w:r w:rsidR="00EC4AB5">
        <w:t xml:space="preserve">, the question is ‘how can we read </w:t>
      </w:r>
      <w:r w:rsidR="00591D0D">
        <w:t>time and make it meaningful?’ Jung chose astrology as his answer</w:t>
      </w:r>
      <w:r w:rsidR="00EC4AB5">
        <w:t xml:space="preserve">. </w:t>
      </w:r>
      <w:r w:rsidR="00591D0D">
        <w:t>His understanding about astrology was rev</w:t>
      </w:r>
      <w:r w:rsidR="003C569D">
        <w:t xml:space="preserve">ealed in his Letter to B. Baur, that </w:t>
      </w:r>
      <w:r w:rsidR="00591D0D">
        <w:t>d</w:t>
      </w:r>
      <w:r w:rsidR="00EC4AB5">
        <w:t>ue</w:t>
      </w:r>
      <w:r w:rsidR="003D5B46">
        <w:t xml:space="preserve"> to the precession of equinoxes, tropical astrology is not to interpret an astronomical statement but to uncover the enlightenment hiding behind the time</w:t>
      </w:r>
      <w:r w:rsidR="00591D0D">
        <w:t xml:space="preserve">. </w:t>
      </w:r>
      <w:r w:rsidR="00400B85">
        <w:t>On the other hand, astrology</w:t>
      </w:r>
      <w:r w:rsidR="00CE291E">
        <w:t xml:space="preserve"> </w:t>
      </w:r>
      <w:r>
        <w:t xml:space="preserve">can </w:t>
      </w:r>
      <w:r>
        <w:lastRenderedPageBreak/>
        <w:t>be deemed as an integration of a time and a place</w:t>
      </w:r>
      <w:r w:rsidR="00400B85">
        <w:t>, because the only data to make a birth chart are the time of birth and place.</w:t>
      </w:r>
    </w:p>
    <w:p w14:paraId="6EE2933B" w14:textId="77777777" w:rsidR="00363E4E" w:rsidRDefault="00363E4E" w:rsidP="00EC4AB5">
      <w:pPr>
        <w:spacing w:before="100" w:beforeAutospacing="1" w:after="100" w:afterAutospacing="1"/>
      </w:pPr>
      <w:r>
        <w:t xml:space="preserve">Secondly, astrology, without a doubt, is a part of occults, and based on the principle of </w:t>
      </w:r>
      <w:proofErr w:type="spellStart"/>
      <w:r>
        <w:t>acausality</w:t>
      </w:r>
      <w:proofErr w:type="spellEnd"/>
      <w:r>
        <w:t xml:space="preserve"> and the collective unconscious. Therefore, the natal chart of astrology, on the psychic level, can provide empirical evidence for his research and observation in the spiritual world and also improve his understanding for the phenomenological world. Besides, on the level of unconscious, not only is the understanding of astrology significant for Jung to get acquainted with the process of construction of collective unconscious and the archetype, as well as the the reaction, energy transmission or universal relevance to individuals from collective unconscious and the archetype, but also can a natal chart considerably contribute to perceive the inner world and inherent characteristics of individual, especially for the psychologist, thereby to explore the possibility of self-awareness and personal development.</w:t>
      </w:r>
    </w:p>
    <w:p w14:paraId="053720AB" w14:textId="3DC676FE" w:rsidR="006752BF" w:rsidRDefault="00363E4E" w:rsidP="00EC4AB5">
      <w:pPr>
        <w:spacing w:before="100" w:beforeAutospacing="1" w:after="100" w:afterAutospacing="1"/>
      </w:pPr>
      <w:r>
        <w:t>Third</w:t>
      </w:r>
      <w:r w:rsidR="003C569D">
        <w:t>ly</w:t>
      </w:r>
      <w:r w:rsidR="00CF0780">
        <w:t xml:space="preserve">, </w:t>
      </w:r>
      <w:r w:rsidR="006024C2">
        <w:t xml:space="preserve">because of the possession of all conditions of the his idea </w:t>
      </w:r>
      <w:proofErr w:type="spellStart"/>
      <w:r w:rsidR="006024C2">
        <w:t>sychronicity</w:t>
      </w:r>
      <w:proofErr w:type="spellEnd"/>
      <w:r w:rsidR="006024C2">
        <w:t xml:space="preserve">, including time, psychic, acausal and unconscious, </w:t>
      </w:r>
      <w:r w:rsidR="00CF0780">
        <w:t xml:space="preserve">the significance of astrology, in Jung’s view, </w:t>
      </w:r>
      <w:r>
        <w:t>is embodied in</w:t>
      </w:r>
      <w:r w:rsidR="00CF0780">
        <w:t xml:space="preserve"> </w:t>
      </w:r>
      <w:r>
        <w:t>the</w:t>
      </w:r>
      <w:r w:rsidR="00CF0780">
        <w:t xml:space="preserve"> expression of his theory of synchronicity, as his description about such association between astrology and synchronicity, ‘</w:t>
      </w:r>
      <w:r w:rsidR="00CF0780" w:rsidRPr="00C50C8B">
        <w:t>It is not so much a question of superstition as of a truth which remained hidden for so long only because it had less to do with the physical side of events than with their psychic aspects</w:t>
      </w:r>
      <w:r w:rsidR="00CF0780">
        <w:t>’</w:t>
      </w:r>
      <w:r w:rsidR="000B09AF">
        <w:t>.</w:t>
      </w:r>
      <w:r w:rsidR="00CF0780">
        <w:rPr>
          <w:rStyle w:val="a5"/>
        </w:rPr>
        <w:footnoteReference w:id="11"/>
      </w:r>
      <w:r w:rsidR="00CF0780">
        <w:t xml:space="preserve"> </w:t>
      </w:r>
      <w:r w:rsidR="0069324C">
        <w:t xml:space="preserve"> </w:t>
      </w:r>
    </w:p>
    <w:p w14:paraId="2EECF8B1" w14:textId="77777777" w:rsidR="00095D49" w:rsidRDefault="00095D49" w:rsidP="00EC4AB5">
      <w:pPr>
        <w:spacing w:before="100" w:beforeAutospacing="1" w:after="100" w:afterAutospacing="1"/>
      </w:pPr>
      <w:r>
        <w:t xml:space="preserve">In all, </w:t>
      </w:r>
      <w:r w:rsidR="003D5B46">
        <w:t xml:space="preserve">astrology is, to some extent, </w:t>
      </w:r>
      <w:r>
        <w:t xml:space="preserve">in Jung’s cosmology, </w:t>
      </w:r>
      <w:r w:rsidR="00FA105B">
        <w:t xml:space="preserve">either </w:t>
      </w:r>
      <w:r>
        <w:t>working as</w:t>
      </w:r>
      <w:r w:rsidR="00A3646D">
        <w:t xml:space="preserve"> a container,</w:t>
      </w:r>
      <w:r w:rsidR="003D5B46">
        <w:t xml:space="preserve"> like time</w:t>
      </w:r>
      <w:r w:rsidR="00A3646D">
        <w:t xml:space="preserve"> filling with </w:t>
      </w:r>
      <w:r w:rsidR="003D5B46">
        <w:t>e</w:t>
      </w:r>
      <w:r w:rsidR="00A3646D">
        <w:t xml:space="preserve">vents and </w:t>
      </w:r>
      <w:r w:rsidR="003D5B46">
        <w:t>space filling with the existence</w:t>
      </w:r>
      <w:r w:rsidR="006024C2">
        <w:t>,</w:t>
      </w:r>
      <w:r w:rsidR="00065F24">
        <w:t xml:space="preserve"> to store and integrate the contents composing the sync</w:t>
      </w:r>
      <w:r w:rsidR="00FA105B">
        <w:t>hronicity, or</w:t>
      </w:r>
      <w:r w:rsidR="00065F24">
        <w:t xml:space="preserve"> functioning as a wire connect the time and space and conducting the information between</w:t>
      </w:r>
      <w:r w:rsidR="00FA105B">
        <w:t xml:space="preserve"> the various levels of world.</w:t>
      </w:r>
      <w:r w:rsidR="00B3633C">
        <w:t xml:space="preserve"> </w:t>
      </w:r>
      <w:r w:rsidR="00363E4E">
        <w:t xml:space="preserve">Astrology, for Jung, </w:t>
      </w:r>
      <w:r w:rsidR="00FA105B">
        <w:t xml:space="preserve">not only is an enlightenment to other occults, but </w:t>
      </w:r>
      <w:r w:rsidR="00363E4E">
        <w:t>analogous as a key or a door to the unknown world, where the truth is really there.</w:t>
      </w:r>
    </w:p>
    <w:p w14:paraId="540D7D75" w14:textId="77777777" w:rsidR="008E4222" w:rsidRPr="00275FCE" w:rsidRDefault="008E4222" w:rsidP="00EC4AB5">
      <w:pPr>
        <w:spacing w:before="100" w:beforeAutospacing="1" w:after="100" w:afterAutospacing="1"/>
        <w:rPr>
          <w:b/>
        </w:rPr>
      </w:pPr>
      <w:r w:rsidRPr="00275FCE">
        <w:rPr>
          <w:b/>
        </w:rPr>
        <w:t>Conclusion</w:t>
      </w:r>
    </w:p>
    <w:p w14:paraId="2492E592" w14:textId="77777777" w:rsidR="00AA6876" w:rsidRDefault="00275FCE" w:rsidP="00EC4AB5">
      <w:pPr>
        <w:spacing w:before="100" w:beforeAutospacing="1" w:after="100" w:afterAutospacing="1"/>
      </w:pPr>
      <w:r>
        <w:t xml:space="preserve">Granted that Jung’s </w:t>
      </w:r>
      <w:r w:rsidR="00DC61D2">
        <w:t>cosmology</w:t>
      </w:r>
      <w:r>
        <w:t xml:space="preserve"> can be understood in five level</w:t>
      </w:r>
      <w:r w:rsidR="006D5B6F">
        <w:t>s</w:t>
      </w:r>
      <w:r>
        <w:t xml:space="preserve"> as above stated, however, all angles of observation are pointing to his ultimate</w:t>
      </w:r>
      <w:r w:rsidR="00DC61D2">
        <w:t xml:space="preserve"> proposition of synchronicity, </w:t>
      </w:r>
      <w:r w:rsidR="006D5B6F">
        <w:t xml:space="preserve">just </w:t>
      </w:r>
      <w:r w:rsidR="00DC61D2">
        <w:t>like a process of construction. Time and space are more an objective and scientific model than others, which provides a theoretical axiom ab</w:t>
      </w:r>
      <w:r w:rsidR="0089490E">
        <w:t xml:space="preserve">out the cosmology. While, psychic and physical, as well as causal and acausal are more like a classification of </w:t>
      </w:r>
      <w:r w:rsidR="006D5B6F">
        <w:t>macro-</w:t>
      </w:r>
      <w:r w:rsidR="0089490E">
        <w:t>world from the level of visualization and</w:t>
      </w:r>
      <w:r w:rsidR="006D5B6F">
        <w:t xml:space="preserve"> the level of</w:t>
      </w:r>
      <w:r w:rsidR="0089490E">
        <w:t xml:space="preserve"> </w:t>
      </w:r>
      <w:r w:rsidR="006D5B6F">
        <w:t>methodology.</w:t>
      </w:r>
      <w:r w:rsidR="0089490E">
        <w:t xml:space="preserve"> </w:t>
      </w:r>
      <w:r w:rsidR="006D5B6F">
        <w:t xml:space="preserve">The latter two are prone to emphasize the interaction and integration, they put the observation and understanding about the cosmos and individual into the microscopic perspective. </w:t>
      </w:r>
      <w:r w:rsidR="00E33CEC">
        <w:t>The cosmology constructed by Jung,</w:t>
      </w:r>
      <w:r w:rsidR="00B94A71">
        <w:t xml:space="preserve"> is not</w:t>
      </w:r>
      <w:r w:rsidR="00E33CEC">
        <w:t xml:space="preserve"> a </w:t>
      </w:r>
      <w:r w:rsidR="00B94A71">
        <w:t xml:space="preserve">work trying to explain the outer space from scientific perspective but a theory to perceive inner cosmos. Meanwhile, </w:t>
      </w:r>
      <w:r w:rsidR="00B3345E">
        <w:t>because of the theory of synchronicity neither</w:t>
      </w:r>
      <w:r w:rsidR="00B94A71">
        <w:t xml:space="preserve"> based on traditional scientific theory, hypothesis </w:t>
      </w:r>
      <w:r w:rsidR="00B3345E">
        <w:t>n</w:t>
      </w:r>
      <w:r w:rsidR="00B94A71">
        <w:t xml:space="preserve">or </w:t>
      </w:r>
      <w:r w:rsidR="00B3345E">
        <w:t>causal reasoning, such theory, to mainstream society, is difficult to be accepted, even in today, nearly a century after the theory</w:t>
      </w:r>
      <w:r w:rsidR="006B34A9">
        <w:t xml:space="preserve"> going into the public. </w:t>
      </w:r>
      <w:r w:rsidR="006B34A9">
        <w:lastRenderedPageBreak/>
        <w:t>Noticeably, in the theory of synchronicity, archetype</w:t>
      </w:r>
      <w:r w:rsidR="003C3F00">
        <w:t xml:space="preserve"> plays</w:t>
      </w:r>
      <w:r w:rsidR="006B34A9">
        <w:t xml:space="preserve"> a crucial role, however, </w:t>
      </w:r>
      <w:r w:rsidR="00AF3EC9">
        <w:t xml:space="preserve">process of </w:t>
      </w:r>
      <w:r w:rsidR="006B34A9">
        <w:t>the co</w:t>
      </w:r>
      <w:r w:rsidR="003C3F00">
        <w:t xml:space="preserve">nstruction and understanding of the archetype </w:t>
      </w:r>
      <w:r w:rsidR="00AF3EC9">
        <w:t xml:space="preserve">are completely </w:t>
      </w:r>
      <w:r w:rsidR="003C3F00">
        <w:t>intangible</w:t>
      </w:r>
      <w:r w:rsidR="00AF3EC9">
        <w:t xml:space="preserve"> and bewildered</w:t>
      </w:r>
      <w:r w:rsidR="003C3F00">
        <w:t xml:space="preserve">, only can </w:t>
      </w:r>
      <w:r w:rsidR="00AF3EC9">
        <w:t xml:space="preserve">the archetype </w:t>
      </w:r>
      <w:r w:rsidR="003C3F00">
        <w:t xml:space="preserve">be observed or perceived by some paranormal or occult way, which are </w:t>
      </w:r>
      <w:r w:rsidR="00AF3EC9">
        <w:t xml:space="preserve">often </w:t>
      </w:r>
      <w:r w:rsidR="003C3F00">
        <w:t xml:space="preserve">standing on the opposite side of the so called scientific methodology, the occults, such as astrology, often be </w:t>
      </w:r>
      <w:r w:rsidR="00AF3EC9">
        <w:t xml:space="preserve">tabbed a label of pseudoscience, also resulting in the isolation to the public and rejection by the academic world. Nonetheless, in explanation of his theory, Jung listed a series of validation of astrological practice, and insisted the </w:t>
      </w:r>
      <w:r w:rsidR="00FE5B34">
        <w:t>merit of astrology, so as to make the public or a group of people realize that the value of astrology on self-exploration, self-awareness and the individual development.</w:t>
      </w:r>
    </w:p>
    <w:p w14:paraId="327DD361" w14:textId="77777777" w:rsidR="006D5B6F" w:rsidRDefault="006D5B6F" w:rsidP="00EC4AB5">
      <w:pPr>
        <w:spacing w:before="100" w:beforeAutospacing="1" w:after="100" w:afterAutospacing="1"/>
      </w:pPr>
    </w:p>
    <w:p w14:paraId="2022F2B4" w14:textId="77777777" w:rsidR="00E33CEC" w:rsidRDefault="00E33CEC" w:rsidP="00EC4AB5">
      <w:pPr>
        <w:spacing w:before="100" w:beforeAutospacing="1" w:after="100" w:afterAutospacing="1"/>
      </w:pPr>
    </w:p>
    <w:p w14:paraId="04D17D5F" w14:textId="0EBE2FD8" w:rsidR="006E09CC" w:rsidRDefault="006E09CC" w:rsidP="00EC4AB5">
      <w:pPr>
        <w:spacing w:before="100" w:beforeAutospacing="1" w:after="100" w:afterAutospacing="1"/>
        <w:rPr>
          <w:b/>
        </w:rPr>
      </w:pPr>
      <w:r w:rsidRPr="006E09CC">
        <w:rPr>
          <w:b/>
        </w:rPr>
        <w:t>BIBLIOGRAPHY:</w:t>
      </w:r>
    </w:p>
    <w:p w14:paraId="3903C98A" w14:textId="1667ECDD" w:rsidR="00BB7865" w:rsidRDefault="00E64303" w:rsidP="00EC4AB5">
      <w:pPr>
        <w:spacing w:before="100" w:beforeAutospacing="1" w:after="100" w:afterAutospacing="1"/>
      </w:pPr>
      <w:r>
        <w:t xml:space="preserve">Jung, C.G., </w:t>
      </w:r>
      <w:r w:rsidR="008269D6" w:rsidRPr="00C26F46">
        <w:rPr>
          <w:i/>
        </w:rPr>
        <w:t>‘Foreword to “I Ching”</w:t>
      </w:r>
      <w:r w:rsidR="008269D6">
        <w:t>, CW11 1950</w:t>
      </w:r>
      <w:r w:rsidR="008269D6" w:rsidRPr="00C26F46">
        <w:rPr>
          <w:i/>
        </w:rPr>
        <w:t>’</w:t>
      </w:r>
      <w:r w:rsidR="008269D6">
        <w:t>,</w:t>
      </w:r>
      <w:r w:rsidR="008269D6" w:rsidRPr="008269D6">
        <w:t xml:space="preserve"> </w:t>
      </w:r>
      <w:r w:rsidR="008269D6">
        <w:t>‘</w:t>
      </w:r>
      <w:r w:rsidR="008269D6" w:rsidRPr="00481925">
        <w:rPr>
          <w:i/>
        </w:rPr>
        <w:t>Letter to B. V. Raman</w:t>
      </w:r>
      <w:r w:rsidR="008269D6">
        <w:t>, Letters vol.1. pp475-6, 6 Sep 1947’</w:t>
      </w:r>
      <w:r w:rsidR="008269D6">
        <w:t>,</w:t>
      </w:r>
      <w:r w:rsidR="008269D6" w:rsidRPr="008269D6">
        <w:t xml:space="preserve"> </w:t>
      </w:r>
      <w:r w:rsidR="008269D6">
        <w:t>‘</w:t>
      </w:r>
      <w:r w:rsidR="008269D6" w:rsidRPr="00CC1931">
        <w:rPr>
          <w:i/>
        </w:rPr>
        <w:t>Richard Wilhelm: In Memoriam</w:t>
      </w:r>
      <w:r w:rsidR="008269D6">
        <w:t>, CW15, 1930’</w:t>
      </w:r>
      <w:r w:rsidR="008269D6">
        <w:t>,</w:t>
      </w:r>
      <w:r w:rsidR="008269D6">
        <w:t xml:space="preserve"> ‘</w:t>
      </w:r>
      <w:r w:rsidR="008269D6" w:rsidRPr="00ED0CF6">
        <w:rPr>
          <w:i/>
        </w:rPr>
        <w:t xml:space="preserve">Letter to </w:t>
      </w:r>
      <w:proofErr w:type="spellStart"/>
      <w:proofErr w:type="gramStart"/>
      <w:r w:rsidR="008269D6" w:rsidRPr="00ED0CF6">
        <w:rPr>
          <w:i/>
        </w:rPr>
        <w:t>B.Baur</w:t>
      </w:r>
      <w:proofErr w:type="spellEnd"/>
      <w:proofErr w:type="gramEnd"/>
      <w:r w:rsidR="008269D6">
        <w:t xml:space="preserve"> Letters vol.1, pp.138-9, 29 Jan 1934’</w:t>
      </w:r>
      <w:r w:rsidR="008269D6">
        <w:t xml:space="preserve">, in </w:t>
      </w:r>
      <w:r w:rsidRPr="004206A4">
        <w:rPr>
          <w:i/>
          <w:iCs/>
        </w:rPr>
        <w:t>Jung on Synchronicity and the Paranormal</w:t>
      </w:r>
      <w:r w:rsidRPr="00872934">
        <w:t>,</w:t>
      </w:r>
      <w:r>
        <w:t xml:space="preserve"> ed. by Roderick Main</w:t>
      </w:r>
      <w:r w:rsidR="00872934">
        <w:t>,</w:t>
      </w:r>
      <w:r w:rsidR="00872934" w:rsidRPr="00872934">
        <w:rPr>
          <w:i/>
          <w:iCs/>
        </w:rPr>
        <w:t xml:space="preserve"> </w:t>
      </w:r>
      <w:r>
        <w:t>(</w:t>
      </w:r>
      <w:r w:rsidR="00872934" w:rsidRPr="004206A4">
        <w:rPr>
          <w:bCs/>
        </w:rPr>
        <w:t>New Jersey</w:t>
      </w:r>
      <w:r w:rsidR="00872934" w:rsidRPr="00DD303B">
        <w:rPr>
          <w:rFonts w:ascii="Arial" w:hAnsi="Arial" w:cs="Arial"/>
          <w:color w:val="333333"/>
          <w:szCs w:val="21"/>
          <w:shd w:val="clear" w:color="auto" w:fill="FFFFFF"/>
        </w:rPr>
        <w:t>:</w:t>
      </w:r>
      <w:r w:rsidR="00872934" w:rsidRPr="00872934">
        <w:rPr>
          <w:i/>
          <w:iCs/>
        </w:rPr>
        <w:t xml:space="preserve"> </w:t>
      </w:r>
      <w:r w:rsidR="00872934" w:rsidRPr="003F29D4">
        <w:t>Princeton University Press</w:t>
      </w:r>
      <w:r w:rsidR="00872934" w:rsidRPr="003F29D4">
        <w:t>,1998</w:t>
      </w:r>
      <w:r w:rsidR="003F29D4" w:rsidRPr="003F29D4">
        <w:t>)</w:t>
      </w:r>
    </w:p>
    <w:p w14:paraId="728B143A" w14:textId="7CED199A" w:rsidR="004206A4" w:rsidRDefault="004206A4" w:rsidP="004206A4">
      <w:pPr>
        <w:spacing w:before="100" w:beforeAutospacing="1" w:after="100" w:afterAutospacing="1"/>
      </w:pPr>
      <w:r>
        <w:t>Jung, C.G.,</w:t>
      </w:r>
      <w:r>
        <w:t xml:space="preserve"> </w:t>
      </w:r>
      <w:r w:rsidRPr="004206A4">
        <w:rPr>
          <w:i/>
          <w:iCs/>
        </w:rPr>
        <w:t>The structure and dynamics of the psyche</w:t>
      </w:r>
      <w:r>
        <w:t xml:space="preserve">, (London: Routledge &amp; Kegan Paul, 1960) </w:t>
      </w:r>
    </w:p>
    <w:p w14:paraId="23DA257A" w14:textId="39F84BA8" w:rsidR="004206A4" w:rsidRDefault="004206A4" w:rsidP="004206A4">
      <w:pPr>
        <w:spacing w:before="100" w:beforeAutospacing="1" w:after="100" w:afterAutospacing="1"/>
      </w:pPr>
      <w:r>
        <w:t>Jung, C.G.,</w:t>
      </w:r>
      <w:r>
        <w:t xml:space="preserve"> </w:t>
      </w:r>
      <w:r w:rsidRPr="004206A4">
        <w:rPr>
          <w:i/>
          <w:iCs/>
        </w:rPr>
        <w:t>Dream Analysis: Notes of the Seminar Given in 1928-1930</w:t>
      </w:r>
      <w:r>
        <w:t>, (New Jersey: Princeton University Press,1984)</w:t>
      </w:r>
    </w:p>
    <w:p w14:paraId="057B4666" w14:textId="3A7989EB" w:rsidR="008269D6" w:rsidRDefault="008269D6" w:rsidP="004206A4">
      <w:pPr>
        <w:spacing w:before="100" w:beforeAutospacing="1" w:after="100" w:afterAutospacing="1"/>
      </w:pPr>
      <w:r>
        <w:t xml:space="preserve">Jung, C.G., </w:t>
      </w:r>
      <w:r w:rsidRPr="00C50C8B">
        <w:rPr>
          <w:i/>
        </w:rPr>
        <w:t>Synchronicity: an acausal connecting principle</w:t>
      </w:r>
      <w:r>
        <w:t xml:space="preserve">, </w:t>
      </w:r>
      <w:r w:rsidR="00772435">
        <w:t>contribut</w:t>
      </w:r>
      <w:r>
        <w:t xml:space="preserve">ed. </w:t>
      </w:r>
      <w:r>
        <w:t>b</w:t>
      </w:r>
      <w:r>
        <w:t xml:space="preserve">y </w:t>
      </w:r>
      <w:proofErr w:type="spellStart"/>
      <w:r w:rsidRPr="000B09AF">
        <w:t>Sonu</w:t>
      </w:r>
      <w:proofErr w:type="spellEnd"/>
      <w:r w:rsidRPr="000B09AF">
        <w:t xml:space="preserve"> Shamdasani</w:t>
      </w:r>
      <w:r>
        <w:t>, translated by</w:t>
      </w:r>
      <w:r w:rsidRPr="000B09AF">
        <w:t xml:space="preserve"> R. F.C. Hull </w:t>
      </w:r>
      <w:r>
        <w:t>(</w:t>
      </w:r>
      <w:r w:rsidRPr="004206A4">
        <w:rPr>
          <w:bCs/>
        </w:rPr>
        <w:t>New Jersey</w:t>
      </w:r>
      <w:r>
        <w:rPr>
          <w:bCs/>
        </w:rPr>
        <w:t>:</w:t>
      </w:r>
      <w:r w:rsidRPr="004206A4">
        <w:t xml:space="preserve"> Princeton University Press</w:t>
      </w:r>
      <w:r>
        <w:t>,</w:t>
      </w:r>
      <w:r>
        <w:t xml:space="preserve"> </w:t>
      </w:r>
      <w:r>
        <w:t>2012)</w:t>
      </w:r>
    </w:p>
    <w:p w14:paraId="72E32CB0" w14:textId="2FA3394E" w:rsidR="008A5F50" w:rsidRDefault="00534A64" w:rsidP="004206A4">
      <w:pPr>
        <w:spacing w:before="100" w:beforeAutospacing="1" w:after="100" w:afterAutospacing="1"/>
      </w:pPr>
      <w:r>
        <w:t>Mansfield, Victor</w:t>
      </w:r>
      <w:r w:rsidR="00872934">
        <w:t xml:space="preserve">, </w:t>
      </w:r>
      <w:r w:rsidR="006E09CC">
        <w:t>‘</w:t>
      </w:r>
      <w:r w:rsidR="00AA6876" w:rsidRPr="003F29D4">
        <w:rPr>
          <w:iCs/>
        </w:rPr>
        <w:t>A Review of Jung on Synchronicity and the Paranormal: Key readings selected and introduced by Roderick Main</w:t>
      </w:r>
      <w:r w:rsidR="006E09CC">
        <w:rPr>
          <w:iCs/>
        </w:rPr>
        <w:t>’</w:t>
      </w:r>
      <w:r w:rsidR="00872934">
        <w:rPr>
          <w:i/>
        </w:rPr>
        <w:t>,</w:t>
      </w:r>
      <w:r w:rsidR="008A5F50">
        <w:rPr>
          <w:i/>
        </w:rPr>
        <w:t xml:space="preserve"> </w:t>
      </w:r>
      <w:r w:rsidR="008A5F50" w:rsidRPr="003F29D4">
        <w:rPr>
          <w:i/>
          <w:iCs/>
        </w:rPr>
        <w:t>The Journal of Parapsychology</w:t>
      </w:r>
      <w:r w:rsidR="008A5F50">
        <w:t>, Durham Vol 62</w:t>
      </w:r>
      <w:r w:rsidR="002C6D23" w:rsidRPr="002C6D23">
        <w:t xml:space="preserve"> </w:t>
      </w:r>
      <w:proofErr w:type="spellStart"/>
      <w:r w:rsidR="002C6D23">
        <w:t>Iss</w:t>
      </w:r>
      <w:proofErr w:type="spellEnd"/>
      <w:r w:rsidR="002C6D23">
        <w:t>. 2</w:t>
      </w:r>
      <w:r w:rsidR="008A5F50">
        <w:t xml:space="preserve">, </w:t>
      </w:r>
      <w:r w:rsidR="00DD303B">
        <w:t xml:space="preserve">(Hamilton: Parapsychology Press, </w:t>
      </w:r>
      <w:r w:rsidR="008A5F50">
        <w:t>1998</w:t>
      </w:r>
      <w:r w:rsidR="00DD303B">
        <w:t>)</w:t>
      </w:r>
    </w:p>
    <w:p w14:paraId="10364ECE" w14:textId="5D33C9C4" w:rsidR="00AA6876" w:rsidRDefault="00FE5B34" w:rsidP="00EC4AB5">
      <w:pPr>
        <w:spacing w:before="100" w:beforeAutospacing="1" w:after="100" w:afterAutospacing="1"/>
      </w:pPr>
      <w:r>
        <w:t xml:space="preserve">Buck, Stephanie, </w:t>
      </w:r>
      <w:r w:rsidR="006E09CC">
        <w:t>‘</w:t>
      </w:r>
      <w:r w:rsidR="00AA6876" w:rsidRPr="003F29D4">
        <w:rPr>
          <w:iCs/>
        </w:rPr>
        <w:t>Hiding in plain sight: Jung, astrology, and the psychology of the unconscious</w:t>
      </w:r>
      <w:r w:rsidR="006E09CC">
        <w:rPr>
          <w:iCs/>
        </w:rPr>
        <w:t>’</w:t>
      </w:r>
      <w:r w:rsidR="008A5F50">
        <w:t xml:space="preserve">, </w:t>
      </w:r>
      <w:r w:rsidR="008A5F50" w:rsidRPr="003F29D4">
        <w:rPr>
          <w:i/>
          <w:iCs/>
        </w:rPr>
        <w:t>Journal of Analytical Psychology</w:t>
      </w:r>
      <w:r w:rsidR="008A5F50">
        <w:t xml:space="preserve">, Vol.63 </w:t>
      </w:r>
      <w:proofErr w:type="spellStart"/>
      <w:r w:rsidR="008A5F50">
        <w:t>Iss</w:t>
      </w:r>
      <w:proofErr w:type="spellEnd"/>
      <w:r w:rsidR="008A5F50">
        <w:t xml:space="preserve">. 2, </w:t>
      </w:r>
      <w:r w:rsidR="00DD303B">
        <w:t xml:space="preserve">(New Jersey: Wiley-Blackwell, </w:t>
      </w:r>
      <w:r w:rsidR="008A5F50">
        <w:t>2018</w:t>
      </w:r>
      <w:r w:rsidR="00DD303B">
        <w:t>)</w:t>
      </w:r>
    </w:p>
    <w:p w14:paraId="0E79F9D9" w14:textId="301C7109" w:rsidR="008A5F50" w:rsidRDefault="008A5F50" w:rsidP="00EC4AB5">
      <w:pPr>
        <w:spacing w:before="100" w:beforeAutospacing="1" w:after="100" w:afterAutospacing="1"/>
      </w:pPr>
      <w:r w:rsidRPr="008A5F50">
        <w:t>Coward, Harold</w:t>
      </w:r>
      <w:r w:rsidR="002C6D23">
        <w:t>,</w:t>
      </w:r>
      <w:r w:rsidRPr="008A5F50">
        <w:t xml:space="preserve"> </w:t>
      </w:r>
      <w:r w:rsidR="006E09CC">
        <w:t>‘</w:t>
      </w:r>
      <w:r w:rsidRPr="003F29D4">
        <w:rPr>
          <w:iCs/>
        </w:rPr>
        <w:t>Taoism and Jung: synchronicity and the self</w:t>
      </w:r>
      <w:r w:rsidR="006E09CC">
        <w:rPr>
          <w:iCs/>
        </w:rPr>
        <w:t>’</w:t>
      </w:r>
      <w:r w:rsidRPr="008A5F50">
        <w:t>,</w:t>
      </w:r>
      <w:r w:rsidRPr="003F29D4">
        <w:rPr>
          <w:i/>
          <w:iCs/>
        </w:rPr>
        <w:t xml:space="preserve"> Philosophy East &amp; </w:t>
      </w:r>
      <w:proofErr w:type="gramStart"/>
      <w:r w:rsidRPr="003F29D4">
        <w:rPr>
          <w:i/>
          <w:iCs/>
        </w:rPr>
        <w:t>West</w:t>
      </w:r>
      <w:r w:rsidRPr="008A5F50">
        <w:t xml:space="preserve"> </w:t>
      </w:r>
      <w:r w:rsidR="00DD303B">
        <w:t>,</w:t>
      </w:r>
      <w:r w:rsidRPr="008A5F50">
        <w:t>Vol</w:t>
      </w:r>
      <w:proofErr w:type="gramEnd"/>
      <w:r w:rsidRPr="008A5F50">
        <w:t xml:space="preserve"> 46, </w:t>
      </w:r>
      <w:r w:rsidR="00DD303B">
        <w:t>(</w:t>
      </w:r>
      <w:r w:rsidR="008269D6">
        <w:t xml:space="preserve">Hawaii: </w:t>
      </w:r>
      <w:r w:rsidR="00DD303B">
        <w:t xml:space="preserve">University of Hawaii Press, </w:t>
      </w:r>
      <w:r w:rsidRPr="008A5F50">
        <w:t>1996</w:t>
      </w:r>
      <w:r w:rsidR="00DD303B">
        <w:t>)</w:t>
      </w:r>
    </w:p>
    <w:p w14:paraId="7872B878" w14:textId="06BD0E49" w:rsidR="008A5F50" w:rsidRDefault="008A5F50" w:rsidP="00EC4AB5">
      <w:pPr>
        <w:spacing w:before="100" w:beforeAutospacing="1" w:after="100" w:afterAutospacing="1"/>
      </w:pPr>
      <w:r w:rsidRPr="008A5F50">
        <w:t>Storm, Lance</w:t>
      </w:r>
      <w:r w:rsidR="003F29D4">
        <w:t>,</w:t>
      </w:r>
      <w:r w:rsidRPr="008A5F50">
        <w:t xml:space="preserve"> </w:t>
      </w:r>
      <w:r w:rsidR="006E09CC">
        <w:t>‘</w:t>
      </w:r>
      <w:r w:rsidRPr="00DD303B">
        <w:rPr>
          <w:iCs/>
        </w:rPr>
        <w:t xml:space="preserve">Synchronicity, causality, and </w:t>
      </w:r>
      <w:proofErr w:type="spellStart"/>
      <w:r w:rsidRPr="00DD303B">
        <w:rPr>
          <w:iCs/>
        </w:rPr>
        <w:t>acausality</w:t>
      </w:r>
      <w:proofErr w:type="spellEnd"/>
      <w:r w:rsidR="006E09CC">
        <w:rPr>
          <w:iCs/>
        </w:rPr>
        <w:t>’</w:t>
      </w:r>
      <w:r w:rsidR="002C6D23">
        <w:rPr>
          <w:iCs/>
        </w:rPr>
        <w:t>,</w:t>
      </w:r>
      <w:r w:rsidRPr="00DD303B">
        <w:rPr>
          <w:iCs/>
        </w:rPr>
        <w:t xml:space="preserve"> </w:t>
      </w:r>
      <w:r w:rsidRPr="006E09CC">
        <w:rPr>
          <w:i/>
          <w:iCs/>
        </w:rPr>
        <w:t>The Journal of Parapsychology,</w:t>
      </w:r>
      <w:r w:rsidRPr="008A5F50">
        <w:t xml:space="preserve"> Vol 63, Iss.3 </w:t>
      </w:r>
      <w:r w:rsidR="002C6D23">
        <w:t>(</w:t>
      </w:r>
      <w:r w:rsidR="002C6D23" w:rsidRPr="008A5F50">
        <w:t>Durham</w:t>
      </w:r>
      <w:r w:rsidR="002C6D23">
        <w:t>: Parapsychology Press,</w:t>
      </w:r>
      <w:r w:rsidRPr="008A5F50">
        <w:t>1999</w:t>
      </w:r>
      <w:r w:rsidR="002C6D23">
        <w:t xml:space="preserve">) </w:t>
      </w:r>
    </w:p>
    <w:p w14:paraId="19BE94B0" w14:textId="12F227C5" w:rsidR="00AA6876" w:rsidRDefault="00FE5B34" w:rsidP="00BB7865">
      <w:pPr>
        <w:spacing w:before="100" w:beforeAutospacing="1" w:after="100" w:afterAutospacing="1"/>
        <w:rPr>
          <w:rFonts w:hint="eastAsia"/>
        </w:rPr>
      </w:pPr>
      <w:proofErr w:type="spellStart"/>
      <w:r>
        <w:t>Campagnola</w:t>
      </w:r>
      <w:proofErr w:type="spellEnd"/>
      <w:r>
        <w:t>, Catarina</w:t>
      </w:r>
      <w:r w:rsidR="002C6D23">
        <w:t>,</w:t>
      </w:r>
      <w:r>
        <w:t xml:space="preserve"> </w:t>
      </w:r>
      <w:r w:rsidR="006E09CC">
        <w:t>‘</w:t>
      </w:r>
      <w:r w:rsidR="00AA6876" w:rsidRPr="006E09CC">
        <w:rPr>
          <w:iCs/>
        </w:rPr>
        <w:t>Astrology in the field of psychology: A study of Jung’s typology and four astrological elements</w:t>
      </w:r>
      <w:r w:rsidR="006E09CC">
        <w:rPr>
          <w:i/>
        </w:rPr>
        <w:t>’</w:t>
      </w:r>
      <w:r>
        <w:rPr>
          <w:i/>
        </w:rPr>
        <w:t>,</w:t>
      </w:r>
      <w:r>
        <w:t xml:space="preserve"> </w:t>
      </w:r>
      <w:r w:rsidR="002C6D23">
        <w:t>(</w:t>
      </w:r>
      <w:r w:rsidR="006E09CC" w:rsidRPr="006E09CC">
        <w:t>unpublished doctoral thesis</w:t>
      </w:r>
      <w:r w:rsidR="006E09CC">
        <w:t>,</w:t>
      </w:r>
      <w:r w:rsidR="006E09CC" w:rsidRPr="006E09CC">
        <w:t xml:space="preserve"> </w:t>
      </w:r>
      <w:r w:rsidR="006E09CC" w:rsidRPr="006E09CC">
        <w:t xml:space="preserve">University of </w:t>
      </w:r>
      <w:proofErr w:type="spellStart"/>
      <w:r w:rsidR="006E09CC" w:rsidRPr="006E09CC">
        <w:t>Gävle</w:t>
      </w:r>
      <w:proofErr w:type="spellEnd"/>
      <w:r w:rsidR="006E09CC">
        <w:t>,</w:t>
      </w:r>
      <w:r w:rsidR="006E09CC" w:rsidRPr="006E09CC">
        <w:t xml:space="preserve"> </w:t>
      </w:r>
      <w:r>
        <w:t>2010</w:t>
      </w:r>
      <w:r w:rsidR="006E09CC">
        <w:t>)</w:t>
      </w:r>
    </w:p>
    <w:sectPr w:rsidR="00AA6876">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BFBA1" w14:textId="77777777" w:rsidR="00756A57" w:rsidRDefault="00756A57" w:rsidP="000F5EEF">
      <w:r>
        <w:separator/>
      </w:r>
    </w:p>
  </w:endnote>
  <w:endnote w:type="continuationSeparator" w:id="0">
    <w:p w14:paraId="06096614" w14:textId="77777777" w:rsidR="00756A57" w:rsidRDefault="00756A57" w:rsidP="000F5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6B3D8" w14:textId="77777777" w:rsidR="00756A57" w:rsidRDefault="00756A57" w:rsidP="000F5EEF">
      <w:r>
        <w:separator/>
      </w:r>
    </w:p>
  </w:footnote>
  <w:footnote w:type="continuationSeparator" w:id="0">
    <w:p w14:paraId="6D4D6E58" w14:textId="77777777" w:rsidR="00756A57" w:rsidRDefault="00756A57" w:rsidP="000F5EEF">
      <w:r>
        <w:continuationSeparator/>
      </w:r>
    </w:p>
  </w:footnote>
  <w:footnote w:id="1">
    <w:p w14:paraId="6C4008BA" w14:textId="5B3A7522" w:rsidR="00AF3EC9" w:rsidRDefault="00AF3EC9">
      <w:pPr>
        <w:pStyle w:val="a3"/>
      </w:pPr>
      <w:r>
        <w:rPr>
          <w:rStyle w:val="a5"/>
        </w:rPr>
        <w:footnoteRef/>
      </w:r>
      <w:r>
        <w:t xml:space="preserve"> </w:t>
      </w:r>
      <w:r w:rsidR="00BE2AA7">
        <w:t>C.G</w:t>
      </w:r>
      <w:r w:rsidR="00BE2AA7">
        <w:t xml:space="preserve">. </w:t>
      </w:r>
      <w:r w:rsidR="00BE2AA7">
        <w:t xml:space="preserve">Jung, </w:t>
      </w:r>
      <w:r w:rsidRPr="00C26F46">
        <w:rPr>
          <w:i/>
        </w:rPr>
        <w:t>Jung on the synchronicity and the Paranormal</w:t>
      </w:r>
      <w:r>
        <w:t>,</w:t>
      </w:r>
      <w:r>
        <w:rPr>
          <w:rFonts w:hint="eastAsia"/>
        </w:rPr>
        <w:t xml:space="preserve"> Princeton,</w:t>
      </w:r>
      <w:r w:rsidR="00BE2AA7" w:rsidRPr="00BE2AA7">
        <w:t xml:space="preserve"> </w:t>
      </w:r>
      <w:r w:rsidR="00BE2AA7">
        <w:t>ed. by Roderick Main</w:t>
      </w:r>
      <w:r w:rsidR="00BE2AA7">
        <w:t>, (</w:t>
      </w:r>
      <w:r>
        <w:rPr>
          <w:rFonts w:hint="eastAsia"/>
        </w:rPr>
        <w:t>N.J.: Princeton University Press</w:t>
      </w:r>
      <w:r w:rsidR="00BE2AA7">
        <w:t>,</w:t>
      </w:r>
      <w:r>
        <w:rPr>
          <w:rFonts w:hint="eastAsia"/>
        </w:rPr>
        <w:t xml:space="preserve"> 1997</w:t>
      </w:r>
      <w:r w:rsidR="00BE2AA7">
        <w:t>), pp.79-90.</w:t>
      </w:r>
    </w:p>
  </w:footnote>
  <w:footnote w:id="2">
    <w:p w14:paraId="6F9BB770" w14:textId="3469B41F" w:rsidR="00AF3EC9" w:rsidRPr="00396463" w:rsidRDefault="00AF3EC9">
      <w:pPr>
        <w:pStyle w:val="a3"/>
      </w:pPr>
      <w:r>
        <w:rPr>
          <w:rStyle w:val="a5"/>
        </w:rPr>
        <w:footnoteRef/>
      </w:r>
      <w:r>
        <w:t xml:space="preserve"> </w:t>
      </w:r>
      <w:r w:rsidR="00BE2AA7">
        <w:t>C.G</w:t>
      </w:r>
      <w:r w:rsidR="00BE2AA7">
        <w:t xml:space="preserve">. </w:t>
      </w:r>
      <w:r>
        <w:t>Jung,</w:t>
      </w:r>
      <w:r w:rsidR="00BE2AA7">
        <w:t xml:space="preserve"> </w:t>
      </w:r>
      <w:r w:rsidRPr="00C26F46">
        <w:rPr>
          <w:i/>
        </w:rPr>
        <w:t>‘Foreword to “I Ching”</w:t>
      </w:r>
      <w:r>
        <w:t>, CW11 1950</w:t>
      </w:r>
      <w:r w:rsidR="008269D6" w:rsidRPr="00C26F46">
        <w:rPr>
          <w:i/>
        </w:rPr>
        <w:t>’</w:t>
      </w:r>
      <w:r w:rsidR="009F1DC3">
        <w:t>,</w:t>
      </w:r>
      <w:r w:rsidR="00396463">
        <w:t xml:space="preserve"> </w:t>
      </w:r>
      <w:r w:rsidR="00396463" w:rsidRPr="00396463">
        <w:t xml:space="preserve">in </w:t>
      </w:r>
      <w:r w:rsidR="009F1DC3" w:rsidRPr="00C26F46">
        <w:rPr>
          <w:i/>
        </w:rPr>
        <w:t>Jung on the synchronicity and the Paranormal</w:t>
      </w:r>
      <w:r w:rsidR="009F1DC3">
        <w:t>,</w:t>
      </w:r>
      <w:r w:rsidR="009F1DC3">
        <w:rPr>
          <w:rFonts w:hint="eastAsia"/>
        </w:rPr>
        <w:t xml:space="preserve"> Princeton,</w:t>
      </w:r>
      <w:r w:rsidR="009F1DC3" w:rsidRPr="00BE2AA7">
        <w:t xml:space="preserve"> </w:t>
      </w:r>
      <w:r w:rsidR="009F1DC3">
        <w:t>ed. by Roderick Main, (</w:t>
      </w:r>
      <w:r w:rsidR="009F1DC3">
        <w:rPr>
          <w:rFonts w:hint="eastAsia"/>
        </w:rPr>
        <w:t>N.J.: Princeton University Press</w:t>
      </w:r>
      <w:r w:rsidR="009F1DC3">
        <w:t>,</w:t>
      </w:r>
      <w:r w:rsidR="009F1DC3">
        <w:rPr>
          <w:rFonts w:hint="eastAsia"/>
        </w:rPr>
        <w:t xml:space="preserve"> 1997</w:t>
      </w:r>
      <w:r w:rsidR="009F1DC3">
        <w:t>),</w:t>
      </w:r>
      <w:r w:rsidR="009F1DC3">
        <w:t xml:space="preserve"> pp. 85-88</w:t>
      </w:r>
      <w:r w:rsidR="00396463" w:rsidRPr="00396463">
        <w:t>.</w:t>
      </w:r>
    </w:p>
  </w:footnote>
  <w:footnote w:id="3">
    <w:p w14:paraId="43D924DF" w14:textId="48EE498F" w:rsidR="00AF3EC9" w:rsidRDefault="00AF3EC9">
      <w:pPr>
        <w:pStyle w:val="a3"/>
      </w:pPr>
      <w:r>
        <w:rPr>
          <w:rStyle w:val="a5"/>
        </w:rPr>
        <w:footnoteRef/>
      </w:r>
      <w:r>
        <w:t xml:space="preserve"> </w:t>
      </w:r>
      <w:r w:rsidR="009F1DC3">
        <w:t xml:space="preserve">Harold </w:t>
      </w:r>
      <w:r>
        <w:t xml:space="preserve">Coward, </w:t>
      </w:r>
      <w:r w:rsidR="009F1DC3">
        <w:t>‘</w:t>
      </w:r>
      <w:r w:rsidRPr="009F1DC3">
        <w:rPr>
          <w:iCs/>
        </w:rPr>
        <w:t>Taoism and Jung: synchronicity and the self</w:t>
      </w:r>
      <w:r w:rsidR="009F1DC3">
        <w:rPr>
          <w:i/>
        </w:rPr>
        <w:t>’</w:t>
      </w:r>
      <w:r>
        <w:t xml:space="preserve">, </w:t>
      </w:r>
      <w:r w:rsidRPr="009F1DC3">
        <w:rPr>
          <w:i/>
          <w:iCs/>
        </w:rPr>
        <w:t>Philosophy East &amp; West</w:t>
      </w:r>
      <w:r w:rsidR="009F1DC3">
        <w:rPr>
          <w:i/>
          <w:iCs/>
        </w:rPr>
        <w:t>,</w:t>
      </w:r>
      <w:r>
        <w:t xml:space="preserve"> Vol 46, </w:t>
      </w:r>
      <w:r w:rsidR="009F1DC3">
        <w:t>(</w:t>
      </w:r>
      <w:r>
        <w:t>1996</w:t>
      </w:r>
      <w:r w:rsidR="009F1DC3">
        <w:t>),</w:t>
      </w:r>
      <w:r w:rsidR="009F1DC3" w:rsidRPr="009F1DC3">
        <w:t xml:space="preserve"> </w:t>
      </w:r>
      <w:r w:rsidR="009F1DC3">
        <w:t>p</w:t>
      </w:r>
      <w:r w:rsidR="009F1DC3">
        <w:t>p.</w:t>
      </w:r>
      <w:r w:rsidR="009F1DC3">
        <w:t>477-495</w:t>
      </w:r>
    </w:p>
  </w:footnote>
  <w:footnote w:id="4">
    <w:p w14:paraId="7C68491D" w14:textId="461C4EC4" w:rsidR="00AF3EC9" w:rsidRPr="00BC39BF" w:rsidRDefault="00AF3EC9">
      <w:pPr>
        <w:pStyle w:val="a3"/>
        <w:rPr>
          <w:rFonts w:hint="eastAsia"/>
        </w:rPr>
      </w:pPr>
      <w:r>
        <w:rPr>
          <w:rStyle w:val="a5"/>
        </w:rPr>
        <w:footnoteRef/>
      </w:r>
      <w:r>
        <w:t xml:space="preserve"> </w:t>
      </w:r>
      <w:r w:rsidR="00BC39BF">
        <w:t xml:space="preserve">C.G. Jung, </w:t>
      </w:r>
      <w:r w:rsidR="00BC39BF">
        <w:t>‘</w:t>
      </w:r>
      <w:r w:rsidR="00BC39BF" w:rsidRPr="00481925">
        <w:rPr>
          <w:i/>
        </w:rPr>
        <w:t>Letter to B. V. Raman</w:t>
      </w:r>
      <w:r w:rsidR="00BC39BF">
        <w:t>, Letters vol.1. pp475-6, 6 Sep 1947</w:t>
      </w:r>
      <w:r w:rsidR="00BC39BF">
        <w:t>’</w:t>
      </w:r>
      <w:r w:rsidR="00BC39BF">
        <w:t xml:space="preserve">, </w:t>
      </w:r>
      <w:r w:rsidR="00BC39BF" w:rsidRPr="00396463">
        <w:t xml:space="preserve">in </w:t>
      </w:r>
      <w:r w:rsidR="00BC39BF" w:rsidRPr="00C26F46">
        <w:rPr>
          <w:i/>
        </w:rPr>
        <w:t>Jung on the synchronicity and the Paranormal</w:t>
      </w:r>
      <w:r w:rsidR="00BC39BF">
        <w:t>,</w:t>
      </w:r>
      <w:r w:rsidR="00BC39BF">
        <w:rPr>
          <w:rFonts w:hint="eastAsia"/>
        </w:rPr>
        <w:t xml:space="preserve"> </w:t>
      </w:r>
      <w:r w:rsidR="00BC39BF">
        <w:t>ed. by Roderick Main, (</w:t>
      </w:r>
      <w:r w:rsidR="00BC39BF">
        <w:rPr>
          <w:rFonts w:hint="eastAsia"/>
        </w:rPr>
        <w:t>N.J.: Princeton University Press</w:t>
      </w:r>
      <w:r w:rsidR="00BC39BF">
        <w:t>,</w:t>
      </w:r>
      <w:r w:rsidR="00BC39BF">
        <w:rPr>
          <w:rFonts w:hint="eastAsia"/>
        </w:rPr>
        <w:t xml:space="preserve"> 1997</w:t>
      </w:r>
      <w:r w:rsidR="00BC39BF">
        <w:t>), p 8</w:t>
      </w:r>
      <w:r w:rsidR="00BC39BF">
        <w:t>1</w:t>
      </w:r>
      <w:r w:rsidR="00BC39BF" w:rsidRPr="00396463">
        <w:t>.</w:t>
      </w:r>
    </w:p>
  </w:footnote>
  <w:footnote w:id="5">
    <w:p w14:paraId="47C9D007" w14:textId="34B2EBF6" w:rsidR="00AF3EC9" w:rsidRDefault="00AF3EC9">
      <w:pPr>
        <w:pStyle w:val="a3"/>
      </w:pPr>
      <w:r>
        <w:rPr>
          <w:rStyle w:val="a5"/>
        </w:rPr>
        <w:footnoteRef/>
      </w:r>
      <w:r>
        <w:t xml:space="preserve"> </w:t>
      </w:r>
      <w:r w:rsidR="00BC39BF">
        <w:t xml:space="preserve">Lance </w:t>
      </w:r>
      <w:r>
        <w:t xml:space="preserve">Storm, </w:t>
      </w:r>
      <w:r w:rsidR="00BC39BF">
        <w:t>‘</w:t>
      </w:r>
      <w:r w:rsidRPr="00BC39BF">
        <w:rPr>
          <w:iCs/>
        </w:rPr>
        <w:t xml:space="preserve">Synchronicity, causality, and </w:t>
      </w:r>
      <w:proofErr w:type="spellStart"/>
      <w:r w:rsidRPr="00BC39BF">
        <w:rPr>
          <w:iCs/>
        </w:rPr>
        <w:t>acausality</w:t>
      </w:r>
      <w:proofErr w:type="spellEnd"/>
      <w:proofErr w:type="gramStart"/>
      <w:r w:rsidR="00BC39BF">
        <w:rPr>
          <w:iCs/>
        </w:rPr>
        <w:t>’,</w:t>
      </w:r>
      <w:r w:rsidRPr="00BC39BF">
        <w:rPr>
          <w:i/>
          <w:iCs/>
        </w:rPr>
        <w:t>The</w:t>
      </w:r>
      <w:proofErr w:type="gramEnd"/>
      <w:r w:rsidRPr="00BC39BF">
        <w:rPr>
          <w:i/>
          <w:iCs/>
        </w:rPr>
        <w:t xml:space="preserve"> Journal of Parapsychology</w:t>
      </w:r>
      <w:r>
        <w:t xml:space="preserve">, Durham Vol 63, Iss.3 </w:t>
      </w:r>
      <w:r w:rsidR="00BC39BF">
        <w:t>(</w:t>
      </w:r>
      <w:r>
        <w:t>1999</w:t>
      </w:r>
      <w:r w:rsidR="00BC39BF">
        <w:t>), pp.247-269</w:t>
      </w:r>
      <w:r w:rsidR="00FC0741">
        <w:t>.</w:t>
      </w:r>
    </w:p>
  </w:footnote>
  <w:footnote w:id="6">
    <w:p w14:paraId="243E6500" w14:textId="6F4506A1" w:rsidR="00AF3EC9" w:rsidRDefault="00AF3EC9">
      <w:pPr>
        <w:pStyle w:val="a3"/>
      </w:pPr>
      <w:r>
        <w:rPr>
          <w:rStyle w:val="a5"/>
        </w:rPr>
        <w:footnoteRef/>
      </w:r>
      <w:r>
        <w:t xml:space="preserve"> </w:t>
      </w:r>
      <w:r w:rsidR="00BC39BF">
        <w:t>C.G. Jung, ‘</w:t>
      </w:r>
      <w:r w:rsidR="00BC39BF" w:rsidRPr="00CC1931">
        <w:rPr>
          <w:i/>
        </w:rPr>
        <w:t>Richard Wilhelm: In Memoriam</w:t>
      </w:r>
      <w:r w:rsidR="00BC39BF">
        <w:t>, CW15, 1930</w:t>
      </w:r>
      <w:r w:rsidR="00BC39BF">
        <w:t>’,</w:t>
      </w:r>
      <w:r w:rsidR="00BC39BF">
        <w:t xml:space="preserve"> </w:t>
      </w:r>
      <w:r w:rsidR="00BC39BF" w:rsidRPr="00396463">
        <w:t xml:space="preserve">in </w:t>
      </w:r>
      <w:r w:rsidR="00BC39BF" w:rsidRPr="00C26F46">
        <w:rPr>
          <w:i/>
        </w:rPr>
        <w:t>Jung on the synchronicity and the Paranormal</w:t>
      </w:r>
      <w:r w:rsidR="00BC39BF">
        <w:rPr>
          <w:rFonts w:hint="eastAsia"/>
        </w:rPr>
        <w:t>,</w:t>
      </w:r>
      <w:r w:rsidR="00BC39BF" w:rsidRPr="00BE2AA7">
        <w:t xml:space="preserve"> </w:t>
      </w:r>
      <w:r w:rsidR="00BC39BF">
        <w:t>ed. by Roderick Main, (</w:t>
      </w:r>
      <w:r w:rsidR="00BC39BF">
        <w:rPr>
          <w:rFonts w:hint="eastAsia"/>
        </w:rPr>
        <w:t>N.J.: Princeton University Press</w:t>
      </w:r>
      <w:r w:rsidR="00BC39BF">
        <w:t>,</w:t>
      </w:r>
      <w:r w:rsidR="00BC39BF">
        <w:rPr>
          <w:rFonts w:hint="eastAsia"/>
        </w:rPr>
        <w:t xml:space="preserve"> 1997</w:t>
      </w:r>
      <w:r w:rsidR="00BC39BF">
        <w:t>), p</w:t>
      </w:r>
      <w:r w:rsidR="00883C78">
        <w:t>p</w:t>
      </w:r>
      <w:r w:rsidR="00BC39BF">
        <w:t xml:space="preserve"> 8</w:t>
      </w:r>
      <w:r w:rsidR="00883C78">
        <w:t>3-85</w:t>
      </w:r>
      <w:r w:rsidR="00BC39BF" w:rsidRPr="00396463">
        <w:t>.</w:t>
      </w:r>
    </w:p>
  </w:footnote>
  <w:footnote w:id="7">
    <w:p w14:paraId="08B57D48" w14:textId="3CA847A2" w:rsidR="00AF3EC9" w:rsidRDefault="00AF3EC9">
      <w:pPr>
        <w:pStyle w:val="a3"/>
      </w:pPr>
      <w:r>
        <w:rPr>
          <w:rStyle w:val="a5"/>
        </w:rPr>
        <w:footnoteRef/>
      </w:r>
      <w:r>
        <w:t xml:space="preserve"> </w:t>
      </w:r>
      <w:r w:rsidR="00FC0741">
        <w:t>C.G. Jung</w:t>
      </w:r>
      <w:r>
        <w:t xml:space="preserve">. </w:t>
      </w:r>
      <w:r w:rsidRPr="00CC1931">
        <w:rPr>
          <w:i/>
        </w:rPr>
        <w:t>‘Richard Wilhelm: In Memoriam</w:t>
      </w:r>
      <w:r>
        <w:t>, CW15, 1930</w:t>
      </w:r>
      <w:proofErr w:type="gramStart"/>
      <w:r w:rsidR="00883C78">
        <w:t>’</w:t>
      </w:r>
      <w:r w:rsidR="00FC0741">
        <w:t>,pp</w:t>
      </w:r>
      <w:proofErr w:type="gramEnd"/>
      <w:r w:rsidR="00FC0741">
        <w:t xml:space="preserve"> 83-85.</w:t>
      </w:r>
    </w:p>
  </w:footnote>
  <w:footnote w:id="8">
    <w:p w14:paraId="3593E330" w14:textId="450F0DC6" w:rsidR="00AF3EC9" w:rsidRDefault="00AF3EC9">
      <w:pPr>
        <w:pStyle w:val="a3"/>
      </w:pPr>
      <w:r>
        <w:rPr>
          <w:rStyle w:val="a5"/>
        </w:rPr>
        <w:footnoteRef/>
      </w:r>
      <w:r>
        <w:t xml:space="preserve"> </w:t>
      </w:r>
      <w:r w:rsidR="00FC0741">
        <w:t>C.G. Jung</w:t>
      </w:r>
      <w:r>
        <w:t xml:space="preserve">. </w:t>
      </w:r>
      <w:r w:rsidR="00FC0741">
        <w:t>‘</w:t>
      </w:r>
      <w:r w:rsidRPr="00ED0CF6">
        <w:rPr>
          <w:i/>
        </w:rPr>
        <w:t xml:space="preserve">Letter to </w:t>
      </w:r>
      <w:proofErr w:type="spellStart"/>
      <w:proofErr w:type="gramStart"/>
      <w:r w:rsidRPr="00ED0CF6">
        <w:rPr>
          <w:i/>
        </w:rPr>
        <w:t>B.Baur</w:t>
      </w:r>
      <w:proofErr w:type="spellEnd"/>
      <w:proofErr w:type="gramEnd"/>
      <w:r>
        <w:t xml:space="preserve"> Letters vol.1, pp.138-9, 29 Jan 1934</w:t>
      </w:r>
      <w:r w:rsidR="00FC0741">
        <w:t>’,</w:t>
      </w:r>
      <w:r w:rsidR="00FC0741" w:rsidRPr="00FC0741">
        <w:t xml:space="preserve"> </w:t>
      </w:r>
      <w:r w:rsidR="00FC0741" w:rsidRPr="00396463">
        <w:t xml:space="preserve">in </w:t>
      </w:r>
      <w:r w:rsidR="00FC0741" w:rsidRPr="00C26F46">
        <w:rPr>
          <w:i/>
        </w:rPr>
        <w:t>Jung on the synchronicity and the Paranormal</w:t>
      </w:r>
      <w:r w:rsidR="00FC0741">
        <w:t>,</w:t>
      </w:r>
      <w:r w:rsidR="00FC0741">
        <w:rPr>
          <w:rFonts w:hint="eastAsia"/>
        </w:rPr>
        <w:t xml:space="preserve"> </w:t>
      </w:r>
      <w:r w:rsidR="00FC0741">
        <w:t>ed. by Roderick Main, (</w:t>
      </w:r>
      <w:r w:rsidR="00FC0741">
        <w:rPr>
          <w:rFonts w:hint="eastAsia"/>
        </w:rPr>
        <w:t>N.J.: Princeton University Press</w:t>
      </w:r>
      <w:r w:rsidR="00FC0741">
        <w:t>,</w:t>
      </w:r>
      <w:r w:rsidR="00FC0741">
        <w:rPr>
          <w:rFonts w:hint="eastAsia"/>
        </w:rPr>
        <w:t xml:space="preserve"> 1997</w:t>
      </w:r>
      <w:r w:rsidR="00FC0741">
        <w:t>), p</w:t>
      </w:r>
      <w:r w:rsidR="00FC0741">
        <w:t xml:space="preserve"> 81</w:t>
      </w:r>
      <w:r w:rsidR="00FC0741" w:rsidRPr="00396463">
        <w:t>.</w:t>
      </w:r>
      <w:r w:rsidR="00FC0741">
        <w:t xml:space="preserve"> </w:t>
      </w:r>
      <w:r w:rsidR="00BB7865">
        <w:t xml:space="preserve"> </w:t>
      </w:r>
    </w:p>
  </w:footnote>
  <w:footnote w:id="9">
    <w:p w14:paraId="057F6C7A" w14:textId="27383200" w:rsidR="00AF3EC9" w:rsidRDefault="00AF3EC9" w:rsidP="000F68A3">
      <w:pPr>
        <w:pStyle w:val="a3"/>
      </w:pPr>
      <w:r>
        <w:rPr>
          <w:rStyle w:val="a5"/>
        </w:rPr>
        <w:footnoteRef/>
      </w:r>
      <w:r>
        <w:t xml:space="preserve"> </w:t>
      </w:r>
      <w:r w:rsidR="006E09CC">
        <w:t>C.G.</w:t>
      </w:r>
      <w:r w:rsidR="004206A4">
        <w:t xml:space="preserve"> </w:t>
      </w:r>
      <w:r>
        <w:t>J</w:t>
      </w:r>
      <w:r w:rsidR="006E09CC">
        <w:t>ung</w:t>
      </w:r>
      <w:r>
        <w:t xml:space="preserve">, </w:t>
      </w:r>
      <w:r w:rsidRPr="00701F48">
        <w:rPr>
          <w:i/>
        </w:rPr>
        <w:t>The structure and dynamics of the psyche</w:t>
      </w:r>
      <w:r w:rsidR="004206A4">
        <w:t>, (London:</w:t>
      </w:r>
      <w:r>
        <w:t xml:space="preserve"> Routledge &amp; Kegan Paul</w:t>
      </w:r>
      <w:r w:rsidR="004206A4">
        <w:t>, 1960)</w:t>
      </w:r>
      <w:r>
        <w:t xml:space="preserve"> p</w:t>
      </w:r>
      <w:r w:rsidR="004206A4">
        <w:t>p.</w:t>
      </w:r>
      <w:r>
        <w:t xml:space="preserve"> 849-850</w:t>
      </w:r>
      <w:r w:rsidR="004206A4">
        <w:t>.</w:t>
      </w:r>
    </w:p>
  </w:footnote>
  <w:footnote w:id="10">
    <w:p w14:paraId="0471351A" w14:textId="29CF44D3" w:rsidR="00AF3EC9" w:rsidRDefault="00AF3EC9" w:rsidP="00114467">
      <w:pPr>
        <w:pStyle w:val="a3"/>
      </w:pPr>
      <w:r>
        <w:rPr>
          <w:rStyle w:val="a5"/>
        </w:rPr>
        <w:footnoteRef/>
      </w:r>
      <w:r>
        <w:t xml:space="preserve"> </w:t>
      </w:r>
      <w:r w:rsidR="006E09CC">
        <w:t>C.G</w:t>
      </w:r>
      <w:r w:rsidR="00FC0741">
        <w:t>.</w:t>
      </w:r>
      <w:r w:rsidR="006E09CC">
        <w:t xml:space="preserve"> </w:t>
      </w:r>
      <w:r>
        <w:t>Jung</w:t>
      </w:r>
      <w:r w:rsidR="004206A4">
        <w:t>,</w:t>
      </w:r>
      <w:r>
        <w:t xml:space="preserve"> </w:t>
      </w:r>
      <w:r w:rsidRPr="00FE5B34">
        <w:rPr>
          <w:i/>
        </w:rPr>
        <w:t>Dream Analysis: Notes of the Seminar Given in 1928-1930</w:t>
      </w:r>
      <w:r>
        <w:t xml:space="preserve">, </w:t>
      </w:r>
      <w:r w:rsidR="004206A4">
        <w:t>(</w:t>
      </w:r>
      <w:r w:rsidR="004206A4" w:rsidRPr="004206A4">
        <w:rPr>
          <w:bCs/>
          <w:sz w:val="21"/>
          <w:szCs w:val="22"/>
        </w:rPr>
        <w:t>New Jersey</w:t>
      </w:r>
      <w:r w:rsidR="004206A4">
        <w:rPr>
          <w:bCs/>
          <w:sz w:val="21"/>
          <w:szCs w:val="22"/>
        </w:rPr>
        <w:t>:</w:t>
      </w:r>
      <w:r w:rsidR="004206A4" w:rsidRPr="004206A4">
        <w:t xml:space="preserve"> </w:t>
      </w:r>
      <w:r w:rsidR="004206A4" w:rsidRPr="004206A4">
        <w:t>Princeton University Press</w:t>
      </w:r>
      <w:r w:rsidR="004206A4">
        <w:t xml:space="preserve">,1984) </w:t>
      </w:r>
      <w:r>
        <w:t>p.412</w:t>
      </w:r>
      <w:r w:rsidR="004206A4">
        <w:t>.</w:t>
      </w:r>
    </w:p>
  </w:footnote>
  <w:footnote w:id="11">
    <w:p w14:paraId="060EE371" w14:textId="7E6F67E8" w:rsidR="00AF3EC9" w:rsidRDefault="00AF3EC9" w:rsidP="00CF0780">
      <w:pPr>
        <w:pStyle w:val="a3"/>
      </w:pPr>
      <w:r>
        <w:rPr>
          <w:rStyle w:val="a5"/>
        </w:rPr>
        <w:footnoteRef/>
      </w:r>
      <w:r>
        <w:t xml:space="preserve"> </w:t>
      </w:r>
      <w:r w:rsidR="00FC0741">
        <w:t>C.G.</w:t>
      </w:r>
      <w:r w:rsidR="00FC0741">
        <w:t xml:space="preserve"> </w:t>
      </w:r>
      <w:r>
        <w:t xml:space="preserve">Jung, </w:t>
      </w:r>
      <w:r w:rsidRPr="00C50C8B">
        <w:rPr>
          <w:i/>
        </w:rPr>
        <w:t>Synchronicity: an acausal connecting principle</w:t>
      </w:r>
      <w:r w:rsidR="000B09AF">
        <w:t>,</w:t>
      </w:r>
      <w:r>
        <w:t xml:space="preserve"> </w:t>
      </w:r>
      <w:r w:rsidR="000A1AFA">
        <w:t>contributed b</w:t>
      </w:r>
      <w:r w:rsidR="000B09AF">
        <w:t xml:space="preserve">y </w:t>
      </w:r>
      <w:proofErr w:type="spellStart"/>
      <w:r w:rsidR="000B09AF" w:rsidRPr="000B09AF">
        <w:t>Sonu</w:t>
      </w:r>
      <w:proofErr w:type="spellEnd"/>
      <w:r w:rsidR="000B09AF" w:rsidRPr="000B09AF">
        <w:t xml:space="preserve"> Shamdasani</w:t>
      </w:r>
      <w:r w:rsidR="000B09AF">
        <w:t>, translated by</w:t>
      </w:r>
      <w:r w:rsidR="000B09AF" w:rsidRPr="000B09AF">
        <w:t xml:space="preserve"> </w:t>
      </w:r>
      <w:r w:rsidR="000B09AF" w:rsidRPr="000B09AF">
        <w:t>R. F.C. Hull</w:t>
      </w:r>
      <w:r w:rsidR="000B09AF" w:rsidRPr="000B09AF">
        <w:t xml:space="preserve"> </w:t>
      </w:r>
      <w:r w:rsidR="000B09AF">
        <w:t>(</w:t>
      </w:r>
      <w:r w:rsidR="000B09AF" w:rsidRPr="004206A4">
        <w:rPr>
          <w:bCs/>
          <w:sz w:val="21"/>
          <w:szCs w:val="22"/>
        </w:rPr>
        <w:t>New Jersey</w:t>
      </w:r>
      <w:r w:rsidR="000B09AF">
        <w:rPr>
          <w:bCs/>
          <w:sz w:val="21"/>
          <w:szCs w:val="22"/>
        </w:rPr>
        <w:t>:</w:t>
      </w:r>
      <w:r w:rsidR="000B09AF" w:rsidRPr="004206A4">
        <w:t xml:space="preserve"> Princeton University Press</w:t>
      </w:r>
      <w:r w:rsidR="000B09AF">
        <w:t>,</w:t>
      </w:r>
      <w:r w:rsidR="000B09AF">
        <w:t>2012</w:t>
      </w:r>
      <w:r w:rsidR="000B09AF">
        <w:t>)</w:t>
      </w:r>
      <w:r w:rsidR="000B09AF">
        <w:t>, page 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4CFCA" w14:textId="33745020" w:rsidR="000C2AB9" w:rsidRDefault="000C2AB9" w:rsidP="000C2AB9">
    <w:pPr>
      <w:pStyle w:val="a8"/>
      <w:jc w:val="left"/>
      <w:rPr>
        <w:rFonts w:hint="eastAsia"/>
      </w:rPr>
    </w:pPr>
    <w:r w:rsidRPr="00B047DF">
      <w:t xml:space="preserve">Jing Chen 1813487                                                              </w:t>
    </w:r>
    <w:r>
      <w:t>P</w:t>
    </w:r>
    <w:r w:rsidRPr="00B047DF">
      <w:t xml:space="preserve">age </w:t>
    </w:r>
    <w:r>
      <w:rPr>
        <w:lang w:val="zh-CN"/>
      </w:rPr>
      <w:t xml:space="preserve"> </w:t>
    </w:r>
    <w:r>
      <w:rPr>
        <w:b/>
        <w:bCs/>
      </w:rPr>
      <w:fldChar w:fldCharType="begin"/>
    </w:r>
    <w:r>
      <w:rPr>
        <w:b/>
        <w:bCs/>
      </w:rPr>
      <w:instrText>PAGE  \* Arabic  \* MERGEFORMAT</w:instrText>
    </w:r>
    <w:r>
      <w:rPr>
        <w:b/>
        <w:bCs/>
      </w:rPr>
      <w:fldChar w:fldCharType="separate"/>
    </w:r>
    <w:r>
      <w:rPr>
        <w:b/>
        <w:bCs/>
      </w:rPr>
      <w:t>4</w:t>
    </w:r>
    <w:r>
      <w:rPr>
        <w:b/>
        <w:bCs/>
      </w:rPr>
      <w:fldChar w:fldCharType="end"/>
    </w:r>
    <w:r>
      <w:rPr>
        <w:lang w:val="zh-CN"/>
      </w:rPr>
      <w:t xml:space="preserve"> / </w:t>
    </w:r>
    <w:r>
      <w:rPr>
        <w:b/>
        <w:bCs/>
      </w:rPr>
      <w:fldChar w:fldCharType="begin"/>
    </w:r>
    <w:r>
      <w:rPr>
        <w:b/>
        <w:bCs/>
      </w:rPr>
      <w:instrText>NUMPAGES  \* Arabic  \* MERGEFORMAT</w:instrText>
    </w:r>
    <w:r>
      <w:rPr>
        <w:b/>
        <w:bCs/>
      </w:rPr>
      <w:fldChar w:fldCharType="separate"/>
    </w:r>
    <w:r>
      <w:rPr>
        <w:b/>
        <w:bCs/>
      </w:rPr>
      <w:t>6</w:t>
    </w:r>
    <w:r>
      <w:rPr>
        <w:b/>
        <w:bCs/>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853DE"/>
    <w:multiLevelType w:val="hybridMultilevel"/>
    <w:tmpl w:val="7924F5D8"/>
    <w:lvl w:ilvl="0" w:tplc="4322C77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53F526FF"/>
    <w:multiLevelType w:val="hybridMultilevel"/>
    <w:tmpl w:val="DEFE7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B50"/>
    <w:rsid w:val="0001586E"/>
    <w:rsid w:val="00015FD4"/>
    <w:rsid w:val="000261A2"/>
    <w:rsid w:val="0003081C"/>
    <w:rsid w:val="00031263"/>
    <w:rsid w:val="00045052"/>
    <w:rsid w:val="000612F3"/>
    <w:rsid w:val="00065F24"/>
    <w:rsid w:val="00095D49"/>
    <w:rsid w:val="000A1AFA"/>
    <w:rsid w:val="000A289C"/>
    <w:rsid w:val="000B09AF"/>
    <w:rsid w:val="000B7169"/>
    <w:rsid w:val="000C2AB9"/>
    <w:rsid w:val="000E53B4"/>
    <w:rsid w:val="000E6612"/>
    <w:rsid w:val="000F5EEF"/>
    <w:rsid w:val="000F68A3"/>
    <w:rsid w:val="001076AD"/>
    <w:rsid w:val="00110811"/>
    <w:rsid w:val="00114467"/>
    <w:rsid w:val="00130C00"/>
    <w:rsid w:val="00162D48"/>
    <w:rsid w:val="001A3AAC"/>
    <w:rsid w:val="001A4382"/>
    <w:rsid w:val="001D14E4"/>
    <w:rsid w:val="001E5006"/>
    <w:rsid w:val="001F7A49"/>
    <w:rsid w:val="00247C26"/>
    <w:rsid w:val="0025786A"/>
    <w:rsid w:val="00266B37"/>
    <w:rsid w:val="00267AA3"/>
    <w:rsid w:val="00275FCE"/>
    <w:rsid w:val="00283132"/>
    <w:rsid w:val="00285B9E"/>
    <w:rsid w:val="002931CE"/>
    <w:rsid w:val="002C6D23"/>
    <w:rsid w:val="00301D7D"/>
    <w:rsid w:val="00302C9C"/>
    <w:rsid w:val="003433FD"/>
    <w:rsid w:val="003438D2"/>
    <w:rsid w:val="0034469D"/>
    <w:rsid w:val="00351229"/>
    <w:rsid w:val="003600AF"/>
    <w:rsid w:val="00363E4E"/>
    <w:rsid w:val="00375C96"/>
    <w:rsid w:val="00383313"/>
    <w:rsid w:val="00396463"/>
    <w:rsid w:val="003A1EA0"/>
    <w:rsid w:val="003C3F00"/>
    <w:rsid w:val="003C569D"/>
    <w:rsid w:val="003D5B46"/>
    <w:rsid w:val="003E2070"/>
    <w:rsid w:val="003E58EB"/>
    <w:rsid w:val="003F29D4"/>
    <w:rsid w:val="00400B85"/>
    <w:rsid w:val="00402F85"/>
    <w:rsid w:val="0041481E"/>
    <w:rsid w:val="00420307"/>
    <w:rsid w:val="004206A4"/>
    <w:rsid w:val="00434132"/>
    <w:rsid w:val="00442256"/>
    <w:rsid w:val="004531F2"/>
    <w:rsid w:val="00474AFF"/>
    <w:rsid w:val="00477BC9"/>
    <w:rsid w:val="00481925"/>
    <w:rsid w:val="00495AF8"/>
    <w:rsid w:val="004960C1"/>
    <w:rsid w:val="004D49F6"/>
    <w:rsid w:val="004F3D30"/>
    <w:rsid w:val="004F6F6E"/>
    <w:rsid w:val="0050006C"/>
    <w:rsid w:val="00502108"/>
    <w:rsid w:val="00527438"/>
    <w:rsid w:val="00530B81"/>
    <w:rsid w:val="00532A73"/>
    <w:rsid w:val="005330F9"/>
    <w:rsid w:val="00534A64"/>
    <w:rsid w:val="00553846"/>
    <w:rsid w:val="00561357"/>
    <w:rsid w:val="005736D7"/>
    <w:rsid w:val="005837F4"/>
    <w:rsid w:val="00591D0D"/>
    <w:rsid w:val="005A401A"/>
    <w:rsid w:val="005C0097"/>
    <w:rsid w:val="005E5A45"/>
    <w:rsid w:val="005F4213"/>
    <w:rsid w:val="005F6828"/>
    <w:rsid w:val="006024C2"/>
    <w:rsid w:val="00604D0B"/>
    <w:rsid w:val="00614AC0"/>
    <w:rsid w:val="006169DB"/>
    <w:rsid w:val="006360FA"/>
    <w:rsid w:val="0065236A"/>
    <w:rsid w:val="00653C06"/>
    <w:rsid w:val="006752BF"/>
    <w:rsid w:val="00686218"/>
    <w:rsid w:val="0069324C"/>
    <w:rsid w:val="006B07D2"/>
    <w:rsid w:val="006B34A9"/>
    <w:rsid w:val="006B6286"/>
    <w:rsid w:val="006C4732"/>
    <w:rsid w:val="006D0583"/>
    <w:rsid w:val="006D5B6F"/>
    <w:rsid w:val="006E09CC"/>
    <w:rsid w:val="006E4993"/>
    <w:rsid w:val="00701F48"/>
    <w:rsid w:val="00720460"/>
    <w:rsid w:val="00737814"/>
    <w:rsid w:val="007506F5"/>
    <w:rsid w:val="0075300B"/>
    <w:rsid w:val="00756A57"/>
    <w:rsid w:val="00772435"/>
    <w:rsid w:val="00784D68"/>
    <w:rsid w:val="00785872"/>
    <w:rsid w:val="00785B50"/>
    <w:rsid w:val="00792A15"/>
    <w:rsid w:val="00794329"/>
    <w:rsid w:val="00794FAF"/>
    <w:rsid w:val="007A4F16"/>
    <w:rsid w:val="007C01E5"/>
    <w:rsid w:val="007D2B56"/>
    <w:rsid w:val="007D67A9"/>
    <w:rsid w:val="007E3EEB"/>
    <w:rsid w:val="0081189B"/>
    <w:rsid w:val="00812494"/>
    <w:rsid w:val="00816369"/>
    <w:rsid w:val="00816E12"/>
    <w:rsid w:val="008221F1"/>
    <w:rsid w:val="008269D6"/>
    <w:rsid w:val="008275A2"/>
    <w:rsid w:val="008337E0"/>
    <w:rsid w:val="00845382"/>
    <w:rsid w:val="00851B0B"/>
    <w:rsid w:val="00862FC7"/>
    <w:rsid w:val="008652F2"/>
    <w:rsid w:val="00872313"/>
    <w:rsid w:val="00872934"/>
    <w:rsid w:val="008765B7"/>
    <w:rsid w:val="00883C78"/>
    <w:rsid w:val="00891700"/>
    <w:rsid w:val="0089490E"/>
    <w:rsid w:val="0089682D"/>
    <w:rsid w:val="008A5F50"/>
    <w:rsid w:val="008A6556"/>
    <w:rsid w:val="008A6C0F"/>
    <w:rsid w:val="008E4222"/>
    <w:rsid w:val="0093163A"/>
    <w:rsid w:val="00936921"/>
    <w:rsid w:val="00947D07"/>
    <w:rsid w:val="009566B1"/>
    <w:rsid w:val="00957C2D"/>
    <w:rsid w:val="00972861"/>
    <w:rsid w:val="00981733"/>
    <w:rsid w:val="009C7345"/>
    <w:rsid w:val="009D1972"/>
    <w:rsid w:val="009E187E"/>
    <w:rsid w:val="009E6572"/>
    <w:rsid w:val="009F1DC3"/>
    <w:rsid w:val="00A17A92"/>
    <w:rsid w:val="00A30653"/>
    <w:rsid w:val="00A3646D"/>
    <w:rsid w:val="00A36EEF"/>
    <w:rsid w:val="00A43784"/>
    <w:rsid w:val="00A90E86"/>
    <w:rsid w:val="00AA6876"/>
    <w:rsid w:val="00AE05D5"/>
    <w:rsid w:val="00AF3EC9"/>
    <w:rsid w:val="00AF761B"/>
    <w:rsid w:val="00B11FDB"/>
    <w:rsid w:val="00B23109"/>
    <w:rsid w:val="00B30E67"/>
    <w:rsid w:val="00B3345E"/>
    <w:rsid w:val="00B3481D"/>
    <w:rsid w:val="00B3633C"/>
    <w:rsid w:val="00B5036D"/>
    <w:rsid w:val="00B550D9"/>
    <w:rsid w:val="00B63311"/>
    <w:rsid w:val="00B94A71"/>
    <w:rsid w:val="00BB12A2"/>
    <w:rsid w:val="00BB7865"/>
    <w:rsid w:val="00BC39BF"/>
    <w:rsid w:val="00BC6355"/>
    <w:rsid w:val="00BC64E5"/>
    <w:rsid w:val="00BC75E4"/>
    <w:rsid w:val="00BE225D"/>
    <w:rsid w:val="00BE2AA7"/>
    <w:rsid w:val="00BF1EF4"/>
    <w:rsid w:val="00C176CB"/>
    <w:rsid w:val="00C22183"/>
    <w:rsid w:val="00C26F46"/>
    <w:rsid w:val="00C45D82"/>
    <w:rsid w:val="00C5015B"/>
    <w:rsid w:val="00C50C8B"/>
    <w:rsid w:val="00C575A2"/>
    <w:rsid w:val="00C57C41"/>
    <w:rsid w:val="00C777E8"/>
    <w:rsid w:val="00C96E2E"/>
    <w:rsid w:val="00CC1931"/>
    <w:rsid w:val="00CC1D66"/>
    <w:rsid w:val="00CD0EEB"/>
    <w:rsid w:val="00CE291E"/>
    <w:rsid w:val="00CF0780"/>
    <w:rsid w:val="00CF167E"/>
    <w:rsid w:val="00D03A07"/>
    <w:rsid w:val="00D54C2E"/>
    <w:rsid w:val="00D57087"/>
    <w:rsid w:val="00D75B50"/>
    <w:rsid w:val="00DC5356"/>
    <w:rsid w:val="00DC61D2"/>
    <w:rsid w:val="00DD303B"/>
    <w:rsid w:val="00DE14B6"/>
    <w:rsid w:val="00E06BE2"/>
    <w:rsid w:val="00E12252"/>
    <w:rsid w:val="00E158D7"/>
    <w:rsid w:val="00E31BED"/>
    <w:rsid w:val="00E33CEC"/>
    <w:rsid w:val="00E46FE4"/>
    <w:rsid w:val="00E53E5C"/>
    <w:rsid w:val="00E64303"/>
    <w:rsid w:val="00E7358A"/>
    <w:rsid w:val="00E910A3"/>
    <w:rsid w:val="00EA3EFD"/>
    <w:rsid w:val="00EB5694"/>
    <w:rsid w:val="00EB7F26"/>
    <w:rsid w:val="00EC4AB5"/>
    <w:rsid w:val="00ED0CF6"/>
    <w:rsid w:val="00ED4240"/>
    <w:rsid w:val="00EE3048"/>
    <w:rsid w:val="00EF6417"/>
    <w:rsid w:val="00F01E32"/>
    <w:rsid w:val="00F025B6"/>
    <w:rsid w:val="00F25BA8"/>
    <w:rsid w:val="00F263A4"/>
    <w:rsid w:val="00F57BCA"/>
    <w:rsid w:val="00F635EF"/>
    <w:rsid w:val="00F66FD8"/>
    <w:rsid w:val="00F70710"/>
    <w:rsid w:val="00F92D60"/>
    <w:rsid w:val="00FA050E"/>
    <w:rsid w:val="00FA105B"/>
    <w:rsid w:val="00FB33AD"/>
    <w:rsid w:val="00FC0741"/>
    <w:rsid w:val="00FC73C2"/>
    <w:rsid w:val="00FE304E"/>
    <w:rsid w:val="00FE5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A6F6"/>
  <w15:chartTrackingRefBased/>
  <w15:docId w15:val="{3B020EB6-CEC5-45CA-B658-FBA8A54D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F5EEF"/>
    <w:rPr>
      <w:sz w:val="20"/>
      <w:szCs w:val="20"/>
    </w:rPr>
  </w:style>
  <w:style w:type="character" w:customStyle="1" w:styleId="a4">
    <w:name w:val="脚注文本 字符"/>
    <w:basedOn w:val="a0"/>
    <w:link w:val="a3"/>
    <w:uiPriority w:val="99"/>
    <w:semiHidden/>
    <w:rsid w:val="000F5EEF"/>
    <w:rPr>
      <w:sz w:val="20"/>
      <w:szCs w:val="20"/>
    </w:rPr>
  </w:style>
  <w:style w:type="character" w:styleId="a5">
    <w:name w:val="footnote reference"/>
    <w:basedOn w:val="a0"/>
    <w:uiPriority w:val="99"/>
    <w:semiHidden/>
    <w:unhideWhenUsed/>
    <w:rsid w:val="000F5EEF"/>
    <w:rPr>
      <w:vertAlign w:val="superscript"/>
    </w:rPr>
  </w:style>
  <w:style w:type="paragraph" w:styleId="a6">
    <w:name w:val="List Paragraph"/>
    <w:basedOn w:val="a"/>
    <w:uiPriority w:val="34"/>
    <w:qFormat/>
    <w:rsid w:val="001D14E4"/>
    <w:pPr>
      <w:ind w:left="720"/>
      <w:contextualSpacing/>
    </w:pPr>
  </w:style>
  <w:style w:type="paragraph" w:styleId="a7">
    <w:name w:val="Normal (Web)"/>
    <w:basedOn w:val="a"/>
    <w:uiPriority w:val="99"/>
    <w:semiHidden/>
    <w:unhideWhenUsed/>
    <w:rsid w:val="00E64303"/>
    <w:pPr>
      <w:widowControl/>
      <w:spacing w:before="100" w:beforeAutospacing="1" w:after="100" w:afterAutospacing="1"/>
      <w:jc w:val="left"/>
    </w:pPr>
    <w:rPr>
      <w:rFonts w:ascii="宋体" w:eastAsia="宋体" w:hAnsi="宋体" w:cs="宋体"/>
      <w:kern w:val="0"/>
      <w:sz w:val="24"/>
      <w:szCs w:val="24"/>
    </w:rPr>
  </w:style>
  <w:style w:type="paragraph" w:styleId="a8">
    <w:name w:val="header"/>
    <w:basedOn w:val="a"/>
    <w:link w:val="a9"/>
    <w:uiPriority w:val="99"/>
    <w:unhideWhenUsed/>
    <w:rsid w:val="000C2AB9"/>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0C2AB9"/>
    <w:rPr>
      <w:sz w:val="18"/>
      <w:szCs w:val="18"/>
    </w:rPr>
  </w:style>
  <w:style w:type="paragraph" w:styleId="aa">
    <w:name w:val="footer"/>
    <w:basedOn w:val="a"/>
    <w:link w:val="ab"/>
    <w:uiPriority w:val="99"/>
    <w:unhideWhenUsed/>
    <w:rsid w:val="000C2AB9"/>
    <w:pPr>
      <w:tabs>
        <w:tab w:val="center" w:pos="4153"/>
        <w:tab w:val="right" w:pos="8306"/>
      </w:tabs>
      <w:snapToGrid w:val="0"/>
      <w:jc w:val="left"/>
    </w:pPr>
    <w:rPr>
      <w:sz w:val="18"/>
      <w:szCs w:val="18"/>
    </w:rPr>
  </w:style>
  <w:style w:type="character" w:customStyle="1" w:styleId="ab">
    <w:name w:val="页脚 字符"/>
    <w:basedOn w:val="a0"/>
    <w:link w:val="aa"/>
    <w:uiPriority w:val="99"/>
    <w:rsid w:val="000C2AB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6879">
      <w:bodyDiv w:val="1"/>
      <w:marLeft w:val="0"/>
      <w:marRight w:val="0"/>
      <w:marTop w:val="0"/>
      <w:marBottom w:val="0"/>
      <w:divBdr>
        <w:top w:val="none" w:sz="0" w:space="0" w:color="auto"/>
        <w:left w:val="none" w:sz="0" w:space="0" w:color="auto"/>
        <w:bottom w:val="none" w:sz="0" w:space="0" w:color="auto"/>
        <w:right w:val="none" w:sz="0" w:space="0" w:color="auto"/>
      </w:divBdr>
    </w:div>
    <w:div w:id="82262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D93D-D900-4819-B5FD-055ECAC0C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2048</Words>
  <Characters>11675</Characters>
  <Application>Microsoft Office Word</Application>
  <DocSecurity>0</DocSecurity>
  <Lines>97</Lines>
  <Paragraphs>27</Paragraphs>
  <ScaleCrop>false</ScaleCrop>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Ojj 888</cp:lastModifiedBy>
  <cp:revision>4</cp:revision>
  <dcterms:created xsi:type="dcterms:W3CDTF">2019-11-25T18:47:00Z</dcterms:created>
  <dcterms:modified xsi:type="dcterms:W3CDTF">2019-11-25T18:52:00Z</dcterms:modified>
</cp:coreProperties>
</file>