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F4773" w:rsidP="00E51AAC">
            <w:pPr>
              <w:spacing w:before="120" w:after="120"/>
              <w:jc w:val="both"/>
              <w:rPr>
                <w:rFonts w:ascii="Arial" w:hAnsi="Arial" w:cs="Arial"/>
                <w:b/>
                <w:sz w:val="22"/>
                <w:szCs w:val="22"/>
              </w:rPr>
            </w:pPr>
            <w:r>
              <w:rPr>
                <w:rFonts w:ascii="Arial" w:hAnsi="Arial" w:cs="Arial"/>
                <w:b/>
                <w:sz w:val="22"/>
                <w:szCs w:val="22"/>
              </w:rPr>
              <w:t>BSc Automotive/Motorsport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27D86" w:rsidP="00E51AAC">
            <w:pPr>
              <w:spacing w:before="120" w:after="120"/>
              <w:jc w:val="both"/>
              <w:rPr>
                <w:rFonts w:ascii="Arial" w:hAnsi="Arial" w:cs="Arial"/>
                <w:b/>
                <w:sz w:val="22"/>
                <w:szCs w:val="22"/>
              </w:rPr>
            </w:pPr>
            <w:r>
              <w:rPr>
                <w:rFonts w:ascii="Arial" w:hAnsi="Arial" w:cs="Arial"/>
                <w:b/>
                <w:sz w:val="22"/>
                <w:szCs w:val="22"/>
              </w:rPr>
              <w:t>Alternative Powertrain Technology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27D86" w:rsidP="00152E9D">
            <w:pPr>
              <w:spacing w:before="120" w:after="120"/>
              <w:jc w:val="both"/>
              <w:rPr>
                <w:rFonts w:ascii="Arial" w:hAnsi="Arial" w:cs="Arial"/>
                <w:b/>
                <w:sz w:val="22"/>
                <w:szCs w:val="22"/>
              </w:rPr>
            </w:pPr>
            <w:r>
              <w:rPr>
                <w:rFonts w:ascii="Arial" w:hAnsi="Arial" w:cs="Arial"/>
                <w:b/>
                <w:sz w:val="22"/>
                <w:szCs w:val="22"/>
              </w:rPr>
              <w:t>M6X02209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27D86" w:rsidP="00E51AAC">
            <w:pPr>
              <w:spacing w:before="120" w:after="120"/>
              <w:jc w:val="both"/>
              <w:rPr>
                <w:rFonts w:ascii="Arial" w:hAnsi="Arial" w:cs="Arial"/>
                <w:b/>
                <w:sz w:val="22"/>
                <w:szCs w:val="22"/>
              </w:rPr>
            </w:pPr>
            <w:r>
              <w:rPr>
                <w:rFonts w:ascii="Arial" w:hAnsi="Arial" w:cs="Arial"/>
                <w:b/>
                <w:sz w:val="22"/>
                <w:szCs w:val="22"/>
              </w:rPr>
              <w:t>25%</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27D86" w:rsidP="00E51AAC">
            <w:pPr>
              <w:spacing w:before="120" w:after="120"/>
              <w:jc w:val="both"/>
              <w:rPr>
                <w:rFonts w:ascii="Arial" w:hAnsi="Arial" w:cs="Arial"/>
                <w:b/>
                <w:sz w:val="22"/>
                <w:szCs w:val="22"/>
              </w:rPr>
            </w:pPr>
            <w:r>
              <w:rPr>
                <w:rFonts w:ascii="Arial" w:hAnsi="Arial" w:cs="Arial"/>
                <w:b/>
                <w:sz w:val="22"/>
                <w:szCs w:val="22"/>
              </w:rPr>
              <w:t>Mark Sandford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07F7F" w:rsidP="005F0579">
            <w:pPr>
              <w:spacing w:before="120" w:after="120"/>
              <w:jc w:val="both"/>
              <w:rPr>
                <w:rFonts w:ascii="Arial" w:hAnsi="Arial" w:cs="Arial"/>
                <w:b/>
                <w:sz w:val="22"/>
                <w:szCs w:val="22"/>
              </w:rPr>
            </w:pPr>
            <w:r>
              <w:rPr>
                <w:rFonts w:ascii="Arial" w:hAnsi="Arial" w:cs="Arial"/>
                <w:b/>
                <w:sz w:val="22"/>
                <w:szCs w:val="22"/>
              </w:rPr>
              <w:t xml:space="preserve">Series Hybrid Vehicle </w:t>
            </w:r>
            <w:proofErr w:type="spellStart"/>
            <w:r>
              <w:rPr>
                <w:rFonts w:ascii="Arial" w:hAnsi="Arial" w:cs="Arial"/>
                <w:b/>
                <w:sz w:val="22"/>
                <w:szCs w:val="22"/>
              </w:rPr>
              <w:t>Prt</w:t>
            </w:r>
            <w:proofErr w:type="spellEnd"/>
            <w:r>
              <w:rPr>
                <w:rFonts w:ascii="Arial" w:hAnsi="Arial" w:cs="Arial"/>
                <w:b/>
                <w:sz w:val="22"/>
                <w:szCs w:val="22"/>
              </w:rPr>
              <w:t xml:space="preserve"> </w:t>
            </w:r>
            <w:r w:rsidR="00AA21F2">
              <w:rPr>
                <w:rFonts w:ascii="Arial" w:hAnsi="Arial" w:cs="Arial"/>
                <w:b/>
                <w:sz w:val="22"/>
                <w:szCs w:val="22"/>
              </w:rPr>
              <w:t>b</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27D86" w:rsidP="00E51AAC">
            <w:pPr>
              <w:spacing w:before="120" w:after="120"/>
              <w:jc w:val="both"/>
              <w:rPr>
                <w:rFonts w:ascii="Arial" w:hAnsi="Arial" w:cs="Arial"/>
                <w:b/>
                <w:sz w:val="22"/>
                <w:szCs w:val="22"/>
              </w:rPr>
            </w:pPr>
            <w:r>
              <w:rPr>
                <w:rFonts w:ascii="Arial" w:hAnsi="Arial" w:cs="Arial"/>
                <w:b/>
                <w:sz w:val="22"/>
                <w:szCs w:val="22"/>
              </w:rPr>
              <w:t>1</w:t>
            </w:r>
            <w:r w:rsidR="00AF4FEF">
              <w:rPr>
                <w:rFonts w:ascii="Arial" w:hAnsi="Arial" w:cs="Arial"/>
                <w:b/>
                <w:sz w:val="22"/>
                <w:szCs w:val="22"/>
              </w:rPr>
              <w:t>492</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56E16" w:rsidP="00A56E16">
            <w:pPr>
              <w:spacing w:before="120" w:after="120"/>
              <w:jc w:val="both"/>
              <w:rPr>
                <w:rFonts w:ascii="Arial" w:hAnsi="Arial" w:cs="Arial"/>
                <w:b/>
                <w:sz w:val="22"/>
                <w:szCs w:val="22"/>
              </w:rPr>
            </w:pPr>
            <w:r>
              <w:rPr>
                <w:rFonts w:ascii="Arial" w:hAnsi="Arial" w:cs="Arial"/>
                <w:b/>
                <w:sz w:val="22"/>
                <w:szCs w:val="22"/>
              </w:rPr>
              <w:t>29 Mar</w:t>
            </w:r>
            <w:r w:rsidR="000B6D3D">
              <w:rPr>
                <w:rFonts w:ascii="Arial" w:hAnsi="Arial" w:cs="Arial"/>
                <w:b/>
                <w:sz w:val="22"/>
                <w:szCs w:val="22"/>
              </w:rPr>
              <w:t xml:space="preserve"> 201</w:t>
            </w:r>
            <w:r>
              <w:rPr>
                <w:rFonts w:ascii="Arial" w:hAnsi="Arial" w:cs="Arial"/>
                <w:b/>
                <w:sz w:val="22"/>
                <w:szCs w:val="22"/>
              </w:rPr>
              <w:t>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A56E16" w:rsidP="005F0579">
            <w:pPr>
              <w:spacing w:before="120" w:after="120"/>
              <w:jc w:val="both"/>
              <w:rPr>
                <w:rFonts w:ascii="Arial" w:hAnsi="Arial" w:cs="Arial"/>
                <w:b/>
                <w:sz w:val="22"/>
                <w:szCs w:val="22"/>
              </w:rPr>
            </w:pPr>
            <w:r>
              <w:rPr>
                <w:rFonts w:ascii="Arial" w:hAnsi="Arial" w:cs="Arial"/>
                <w:b/>
                <w:sz w:val="22"/>
                <w:szCs w:val="22"/>
              </w:rPr>
              <w:t>28 Apr</w:t>
            </w:r>
            <w:r w:rsidR="000B6D3D">
              <w:rPr>
                <w:rFonts w:ascii="Arial" w:hAnsi="Arial" w:cs="Arial"/>
                <w:b/>
                <w:sz w:val="22"/>
                <w:szCs w:val="22"/>
              </w:rPr>
              <w:t xml:space="preserve">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737C57" w:rsidRPr="007E4AE1" w:rsidRDefault="00737C57" w:rsidP="00737C57">
            <w:pPr>
              <w:numPr>
                <w:ilvl w:val="0"/>
                <w:numId w:val="17"/>
              </w:numPr>
              <w:tabs>
                <w:tab w:val="left" w:pos="-1440"/>
                <w:tab w:val="left" w:pos="-720"/>
              </w:tabs>
              <w:spacing w:line="240" w:lineRule="atLeast"/>
              <w:ind w:hanging="686"/>
              <w:jc w:val="both"/>
              <w:rPr>
                <w:rFonts w:ascii="Arial" w:hAnsi="Arial" w:cs="Arial"/>
                <w:sz w:val="22"/>
                <w:szCs w:val="22"/>
              </w:rPr>
            </w:pPr>
            <w:r w:rsidRPr="007E4AE1">
              <w:rPr>
                <w:rFonts w:ascii="Arial" w:hAnsi="Arial" w:cs="Arial"/>
                <w:sz w:val="22"/>
                <w:szCs w:val="22"/>
              </w:rPr>
              <w:t xml:space="preserve">critically analyse  the  control  and monitoring systems required for  electric and  hybrid propulsion systems </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737C57" w:rsidRDefault="00737C57">
      <w:pPr>
        <w:rPr>
          <w:rFonts w:ascii="Arial" w:hAnsi="Arial" w:cs="Arial"/>
          <w:b/>
        </w:rPr>
      </w:pPr>
      <w:r>
        <w:rPr>
          <w:rFonts w:ascii="Arial" w:hAnsi="Arial" w:cs="Arial"/>
          <w:b/>
        </w:rPr>
        <w:br w:type="page"/>
      </w: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737C57" w:rsidRPr="00737C57" w:rsidRDefault="00737C57" w:rsidP="00737C57">
      <w:pPr>
        <w:jc w:val="both"/>
        <w:rPr>
          <w:rFonts w:ascii="Arial" w:hAnsi="Arial" w:cs="Arial"/>
          <w:sz w:val="22"/>
          <w:szCs w:val="22"/>
        </w:rPr>
      </w:pPr>
      <w:r w:rsidRPr="00737C57">
        <w:rPr>
          <w:rFonts w:ascii="Arial" w:hAnsi="Arial" w:cs="Arial"/>
          <w:sz w:val="22"/>
          <w:szCs w:val="22"/>
        </w:rPr>
        <w:t xml:space="preserve">In the first assignment you generated a duty cycle for an off road for the recreational and corporate entertainment sector.  The company are considering producing a series hybrid version of their new buggy products. You will now need to research alternative series hybrid technologies </w:t>
      </w:r>
      <w:proofErr w:type="gramStart"/>
      <w:r w:rsidRPr="00737C57">
        <w:rPr>
          <w:rFonts w:ascii="Arial" w:hAnsi="Arial" w:cs="Arial"/>
          <w:sz w:val="22"/>
          <w:szCs w:val="22"/>
        </w:rPr>
        <w:t>for :</w:t>
      </w:r>
      <w:proofErr w:type="gramEnd"/>
    </w:p>
    <w:p w:rsidR="00737C57" w:rsidRPr="00737C57" w:rsidRDefault="00737C57" w:rsidP="00737C57">
      <w:pPr>
        <w:jc w:val="both"/>
        <w:rPr>
          <w:rFonts w:ascii="Arial" w:hAnsi="Arial" w:cs="Arial"/>
          <w:sz w:val="22"/>
          <w:szCs w:val="22"/>
        </w:rPr>
      </w:pPr>
      <w:r w:rsidRPr="00737C57">
        <w:rPr>
          <w:rFonts w:ascii="Arial" w:hAnsi="Arial" w:cs="Arial"/>
          <w:sz w:val="22"/>
          <w:szCs w:val="22"/>
        </w:rPr>
        <w:t>Internal combustion Engine (With sufficient power to provide average power at the wheels)</w:t>
      </w:r>
    </w:p>
    <w:p w:rsidR="00737C57" w:rsidRPr="00737C57" w:rsidRDefault="00737C57" w:rsidP="00737C57">
      <w:pPr>
        <w:jc w:val="both"/>
        <w:rPr>
          <w:rFonts w:ascii="Arial" w:hAnsi="Arial" w:cs="Arial"/>
          <w:sz w:val="22"/>
          <w:szCs w:val="22"/>
        </w:rPr>
      </w:pPr>
      <w:r w:rsidRPr="00737C57">
        <w:rPr>
          <w:rFonts w:ascii="Arial" w:hAnsi="Arial" w:cs="Arial"/>
          <w:sz w:val="22"/>
          <w:szCs w:val="22"/>
        </w:rPr>
        <w:t>Generator</w:t>
      </w:r>
    </w:p>
    <w:p w:rsidR="00737C57" w:rsidRPr="00737C57" w:rsidRDefault="00737C57" w:rsidP="00737C57">
      <w:pPr>
        <w:jc w:val="both"/>
        <w:rPr>
          <w:rFonts w:ascii="Arial" w:hAnsi="Arial" w:cs="Arial"/>
          <w:sz w:val="22"/>
          <w:szCs w:val="22"/>
        </w:rPr>
      </w:pPr>
      <w:r w:rsidRPr="00737C57">
        <w:rPr>
          <w:rFonts w:ascii="Arial" w:hAnsi="Arial" w:cs="Arial"/>
          <w:sz w:val="22"/>
          <w:szCs w:val="22"/>
        </w:rPr>
        <w:t>Energy storage device and controller</w:t>
      </w:r>
    </w:p>
    <w:p w:rsidR="00737C57" w:rsidRPr="00737C57" w:rsidRDefault="00737C57" w:rsidP="00737C57">
      <w:pPr>
        <w:jc w:val="both"/>
        <w:rPr>
          <w:rFonts w:ascii="Arial" w:hAnsi="Arial" w:cs="Arial"/>
          <w:sz w:val="22"/>
          <w:szCs w:val="22"/>
        </w:rPr>
      </w:pPr>
      <w:r w:rsidRPr="00737C57">
        <w:rPr>
          <w:rFonts w:ascii="Arial" w:hAnsi="Arial" w:cs="Arial"/>
          <w:sz w:val="22"/>
          <w:szCs w:val="22"/>
        </w:rPr>
        <w:t>Motor and controller</w:t>
      </w:r>
    </w:p>
    <w:p w:rsidR="00737C57" w:rsidRPr="00737C57" w:rsidRDefault="00737C57" w:rsidP="00737C57">
      <w:pPr>
        <w:jc w:val="both"/>
        <w:rPr>
          <w:rFonts w:ascii="Arial" w:hAnsi="Arial" w:cs="Arial"/>
          <w:sz w:val="22"/>
          <w:szCs w:val="22"/>
        </w:rPr>
      </w:pPr>
      <w:r w:rsidRPr="00737C57">
        <w:rPr>
          <w:rFonts w:ascii="Arial" w:hAnsi="Arial" w:cs="Arial"/>
          <w:sz w:val="22"/>
          <w:szCs w:val="22"/>
        </w:rPr>
        <w:t>Final drive solution</w:t>
      </w:r>
    </w:p>
    <w:p w:rsidR="00737C57" w:rsidRPr="00737C57" w:rsidRDefault="00737C57" w:rsidP="00737C57">
      <w:pPr>
        <w:jc w:val="both"/>
        <w:rPr>
          <w:rFonts w:ascii="Arial" w:hAnsi="Arial" w:cs="Arial"/>
          <w:sz w:val="22"/>
          <w:szCs w:val="22"/>
        </w:rPr>
      </w:pPr>
      <w:r w:rsidRPr="00737C57">
        <w:rPr>
          <w:rFonts w:ascii="Arial" w:hAnsi="Arial" w:cs="Arial"/>
          <w:sz w:val="22"/>
          <w:szCs w:val="22"/>
        </w:rPr>
        <w:t>Make recommendations and outline costings.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FC16B5" w:rsidP="00D22D9C">
      <w:pPr>
        <w:jc w:val="both"/>
        <w:rPr>
          <w:rFonts w:ascii="Arial" w:hAnsi="Arial" w:cs="Arial"/>
          <w:sz w:val="22"/>
          <w:szCs w:val="22"/>
        </w:rPr>
      </w:pPr>
      <w:r>
        <w:rPr>
          <w:rFonts w:ascii="Arial" w:hAnsi="Arial" w:cs="Arial"/>
          <w:sz w:val="22"/>
          <w:szCs w:val="22"/>
        </w:rPr>
        <w:t xml:space="preserve">The literature review is important. Here you will research and </w:t>
      </w:r>
      <w:r w:rsidR="00AF4FEF">
        <w:rPr>
          <w:rFonts w:ascii="Arial" w:hAnsi="Arial" w:cs="Arial"/>
          <w:sz w:val="22"/>
          <w:szCs w:val="22"/>
        </w:rPr>
        <w:t>‘</w:t>
      </w:r>
      <w:r>
        <w:rPr>
          <w:rFonts w:ascii="Arial" w:hAnsi="Arial" w:cs="Arial"/>
          <w:sz w:val="22"/>
          <w:szCs w:val="22"/>
        </w:rPr>
        <w:t>compare and contrast</w:t>
      </w:r>
      <w:r w:rsidR="00AF4FEF">
        <w:rPr>
          <w:rFonts w:ascii="Arial" w:hAnsi="Arial" w:cs="Arial"/>
          <w:sz w:val="22"/>
          <w:szCs w:val="22"/>
        </w:rPr>
        <w:t>’</w:t>
      </w:r>
      <w:r>
        <w:rPr>
          <w:rFonts w:ascii="Arial" w:hAnsi="Arial" w:cs="Arial"/>
          <w:sz w:val="22"/>
          <w:szCs w:val="22"/>
        </w:rPr>
        <w:t xml:space="preserve"> possible technologies and components for your series hybrid.</w:t>
      </w:r>
      <w:r w:rsidR="00AF4FEF">
        <w:rPr>
          <w:rFonts w:ascii="Arial" w:hAnsi="Arial" w:cs="Arial"/>
          <w:sz w:val="22"/>
          <w:szCs w:val="22"/>
        </w:rPr>
        <w:t xml:space="preserve"> Both consider technological solutions and relative costs.</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FC16B5" w:rsidP="00D22D9C">
      <w:pPr>
        <w:jc w:val="both"/>
        <w:rPr>
          <w:rFonts w:ascii="Arial" w:hAnsi="Arial" w:cs="Arial"/>
          <w:sz w:val="22"/>
          <w:szCs w:val="22"/>
        </w:rPr>
      </w:pPr>
      <w:r>
        <w:rPr>
          <w:rFonts w:ascii="Arial" w:hAnsi="Arial" w:cs="Arial"/>
          <w:sz w:val="22"/>
          <w:szCs w:val="22"/>
        </w:rPr>
        <w:t>Once you have</w:t>
      </w:r>
      <w:r w:rsidR="0003245C">
        <w:rPr>
          <w:rFonts w:ascii="Arial" w:hAnsi="Arial" w:cs="Arial"/>
          <w:sz w:val="22"/>
          <w:szCs w:val="22"/>
        </w:rPr>
        <w:t xml:space="preserve"> decided </w:t>
      </w:r>
      <w:r w:rsidR="008F7375">
        <w:rPr>
          <w:rFonts w:ascii="Arial" w:hAnsi="Arial" w:cs="Arial"/>
          <w:sz w:val="22"/>
          <w:szCs w:val="22"/>
        </w:rPr>
        <w:t xml:space="preserve">on your component technologies and used the spreadsheet to size components you will need to ensure that the subsystems are </w:t>
      </w:r>
      <w:proofErr w:type="spellStart"/>
      <w:r w:rsidR="008F7375">
        <w:rPr>
          <w:rFonts w:ascii="Arial" w:hAnsi="Arial" w:cs="Arial"/>
          <w:sz w:val="22"/>
          <w:szCs w:val="22"/>
        </w:rPr>
        <w:t>compatable</w:t>
      </w:r>
      <w:proofErr w:type="spellEnd"/>
      <w:r w:rsidR="008F7375">
        <w:rPr>
          <w:rFonts w:ascii="Arial" w:hAnsi="Arial" w:cs="Arial"/>
          <w:sz w:val="22"/>
          <w:szCs w:val="22"/>
        </w:rPr>
        <w:t xml:space="preserve">. You will specify </w:t>
      </w:r>
      <w:proofErr w:type="spellStart"/>
      <w:r w:rsidR="008F7375">
        <w:rPr>
          <w:rFonts w:ascii="Arial" w:hAnsi="Arial" w:cs="Arial"/>
          <w:sz w:val="22"/>
          <w:szCs w:val="22"/>
        </w:rPr>
        <w:t>componets</w:t>
      </w:r>
      <w:proofErr w:type="spellEnd"/>
      <w:r w:rsidR="008F7375">
        <w:rPr>
          <w:rFonts w:ascii="Arial" w:hAnsi="Arial" w:cs="Arial"/>
          <w:sz w:val="22"/>
          <w:szCs w:val="22"/>
        </w:rPr>
        <w:t xml:space="preserve"> for:</w:t>
      </w:r>
    </w:p>
    <w:p w:rsidR="008F7375" w:rsidRDefault="008F7375" w:rsidP="00D22D9C">
      <w:pPr>
        <w:jc w:val="both"/>
        <w:rPr>
          <w:rFonts w:ascii="Arial" w:hAnsi="Arial" w:cs="Arial"/>
          <w:sz w:val="22"/>
          <w:szCs w:val="22"/>
        </w:rPr>
      </w:pPr>
      <w:proofErr w:type="gramStart"/>
      <w:r>
        <w:rPr>
          <w:rFonts w:ascii="Arial" w:hAnsi="Arial" w:cs="Arial"/>
          <w:sz w:val="22"/>
          <w:szCs w:val="22"/>
        </w:rPr>
        <w:t>Internal combustion engine (with sufficient power to provide average power at the wheels.</w:t>
      </w:r>
      <w:proofErr w:type="gramEnd"/>
    </w:p>
    <w:p w:rsidR="008F7375" w:rsidRDefault="008F7375" w:rsidP="00D22D9C">
      <w:pPr>
        <w:jc w:val="both"/>
        <w:rPr>
          <w:rFonts w:ascii="Arial" w:hAnsi="Arial" w:cs="Arial"/>
          <w:sz w:val="22"/>
          <w:szCs w:val="22"/>
        </w:rPr>
      </w:pPr>
      <w:r>
        <w:rPr>
          <w:rFonts w:ascii="Arial" w:hAnsi="Arial" w:cs="Arial"/>
          <w:sz w:val="22"/>
          <w:szCs w:val="22"/>
        </w:rPr>
        <w:t>Generator</w:t>
      </w:r>
    </w:p>
    <w:p w:rsidR="008F7375" w:rsidRDefault="008F7375" w:rsidP="00D22D9C">
      <w:pPr>
        <w:jc w:val="both"/>
        <w:rPr>
          <w:rFonts w:ascii="Arial" w:hAnsi="Arial" w:cs="Arial"/>
          <w:sz w:val="22"/>
          <w:szCs w:val="22"/>
        </w:rPr>
      </w:pPr>
      <w:proofErr w:type="gramStart"/>
      <w:r>
        <w:rPr>
          <w:rFonts w:ascii="Arial" w:hAnsi="Arial" w:cs="Arial"/>
          <w:sz w:val="22"/>
          <w:szCs w:val="22"/>
        </w:rPr>
        <w:t>Energy storage device and controller/management system.</w:t>
      </w:r>
      <w:proofErr w:type="gramEnd"/>
    </w:p>
    <w:p w:rsidR="008F7375" w:rsidRDefault="008F7375" w:rsidP="00D22D9C">
      <w:pPr>
        <w:jc w:val="both"/>
        <w:rPr>
          <w:rFonts w:ascii="Arial" w:hAnsi="Arial" w:cs="Arial"/>
          <w:sz w:val="22"/>
          <w:szCs w:val="22"/>
        </w:rPr>
      </w:pPr>
      <w:r>
        <w:rPr>
          <w:rFonts w:ascii="Arial" w:hAnsi="Arial" w:cs="Arial"/>
          <w:sz w:val="22"/>
          <w:szCs w:val="22"/>
        </w:rPr>
        <w:t>Motor and controller</w:t>
      </w:r>
    </w:p>
    <w:p w:rsidR="008F7375" w:rsidRDefault="008F7375" w:rsidP="00D22D9C">
      <w:pPr>
        <w:jc w:val="both"/>
        <w:rPr>
          <w:rFonts w:ascii="Arial" w:hAnsi="Arial" w:cs="Arial"/>
          <w:sz w:val="22"/>
          <w:szCs w:val="22"/>
        </w:rPr>
      </w:pPr>
      <w:r>
        <w:rPr>
          <w:rFonts w:ascii="Arial" w:hAnsi="Arial" w:cs="Arial"/>
          <w:sz w:val="22"/>
          <w:szCs w:val="22"/>
        </w:rPr>
        <w:t>Final drive solution</w:t>
      </w:r>
    </w:p>
    <w:p w:rsidR="008F7375" w:rsidRPr="00A406E5" w:rsidRDefault="008F7375" w:rsidP="00D22D9C">
      <w:pPr>
        <w:jc w:val="both"/>
        <w:rPr>
          <w:rFonts w:ascii="Arial" w:hAnsi="Arial" w:cs="Arial"/>
          <w:sz w:val="22"/>
          <w:szCs w:val="22"/>
        </w:rPr>
      </w:pPr>
      <w:r>
        <w:rPr>
          <w:rFonts w:ascii="Arial" w:hAnsi="Arial" w:cs="Arial"/>
          <w:sz w:val="22"/>
          <w:szCs w:val="22"/>
        </w:rPr>
        <w:t>Please note that your system should provide sufficient tractive effort and velocity.</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FC16B5" w:rsidP="00D22D9C">
      <w:pPr>
        <w:jc w:val="both"/>
        <w:rPr>
          <w:rFonts w:ascii="Arial" w:hAnsi="Arial" w:cs="Arial"/>
          <w:sz w:val="22"/>
          <w:szCs w:val="22"/>
        </w:rPr>
      </w:pPr>
      <w:r>
        <w:rPr>
          <w:rFonts w:ascii="Arial" w:hAnsi="Arial" w:cs="Arial"/>
          <w:sz w:val="22"/>
          <w:szCs w:val="22"/>
        </w:rPr>
        <w:t>Here you will develop your spreadsheet to</w:t>
      </w:r>
      <w:r w:rsidR="0003245C">
        <w:rPr>
          <w:rFonts w:ascii="Arial" w:hAnsi="Arial" w:cs="Arial"/>
          <w:sz w:val="22"/>
          <w:szCs w:val="22"/>
        </w:rPr>
        <w:t xml:space="preserve"> analyse the energy flows, </w:t>
      </w:r>
      <w:r>
        <w:rPr>
          <w:rFonts w:ascii="Arial" w:hAnsi="Arial" w:cs="Arial"/>
          <w:sz w:val="22"/>
          <w:szCs w:val="22"/>
        </w:rPr>
        <w:t>size the compo</w:t>
      </w:r>
      <w:r w:rsidR="0003245C">
        <w:rPr>
          <w:rFonts w:ascii="Arial" w:hAnsi="Arial" w:cs="Arial"/>
          <w:sz w:val="22"/>
          <w:szCs w:val="22"/>
        </w:rPr>
        <w:t xml:space="preserve">nents and determine the final drive ratio. Do not forget to include sub system inefficiencies. </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379C0" w:rsidRDefault="001379C0" w:rsidP="001379C0">
      <w:pPr>
        <w:jc w:val="both"/>
        <w:rPr>
          <w:rFonts w:ascii="Arial" w:hAnsi="Arial" w:cs="Arial"/>
          <w:sz w:val="22"/>
          <w:szCs w:val="22"/>
        </w:rPr>
      </w:pPr>
      <w:r>
        <w:rPr>
          <w:rFonts w:ascii="Arial" w:hAnsi="Arial" w:cs="Arial"/>
          <w:sz w:val="22"/>
          <w:szCs w:val="22"/>
        </w:rPr>
        <w:t>You will need to introduce the problem and identify possible reasons for investigating a</w:t>
      </w:r>
      <w:r>
        <w:rPr>
          <w:rFonts w:ascii="Arial" w:hAnsi="Arial" w:cs="Arial"/>
          <w:sz w:val="22"/>
          <w:szCs w:val="22"/>
        </w:rPr>
        <w:t xml:space="preserve"> powertrain components for </w:t>
      </w:r>
      <w:proofErr w:type="gramStart"/>
      <w:r>
        <w:rPr>
          <w:rFonts w:ascii="Arial" w:hAnsi="Arial" w:cs="Arial"/>
          <w:sz w:val="22"/>
          <w:szCs w:val="22"/>
        </w:rPr>
        <w:t xml:space="preserve">a </w:t>
      </w:r>
      <w:r>
        <w:rPr>
          <w:rFonts w:ascii="Arial" w:hAnsi="Arial" w:cs="Arial"/>
          <w:sz w:val="22"/>
          <w:szCs w:val="22"/>
        </w:rPr>
        <w:t xml:space="preserve"> ‘series</w:t>
      </w:r>
      <w:proofErr w:type="gramEnd"/>
      <w:r>
        <w:rPr>
          <w:rFonts w:ascii="Arial" w:hAnsi="Arial" w:cs="Arial"/>
          <w:sz w:val="22"/>
          <w:szCs w:val="22"/>
        </w:rPr>
        <w:t xml:space="preserve"> hybrid’ variant of the buggy.</w:t>
      </w:r>
    </w:p>
    <w:p w:rsidR="001379C0" w:rsidRPr="00A406E5" w:rsidRDefault="001379C0" w:rsidP="001379C0">
      <w:pPr>
        <w:jc w:val="both"/>
        <w:rPr>
          <w:rFonts w:ascii="Arial" w:hAnsi="Arial" w:cs="Arial"/>
          <w:sz w:val="22"/>
          <w:szCs w:val="22"/>
        </w:rPr>
      </w:pPr>
      <w:r>
        <w:rPr>
          <w:rFonts w:ascii="Arial" w:hAnsi="Arial" w:cs="Arial"/>
          <w:sz w:val="22"/>
          <w:szCs w:val="22"/>
        </w:rPr>
        <w:t xml:space="preserve">At the end you will conclude the report and summarise your findings. </w:t>
      </w:r>
      <w:r>
        <w:rPr>
          <w:rFonts w:ascii="Arial" w:hAnsi="Arial" w:cs="Arial"/>
          <w:sz w:val="22"/>
          <w:szCs w:val="22"/>
        </w:rPr>
        <w:t>You will conclude my generating recommendations and arguing/justifying your approach.</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379C0" w:rsidRDefault="001379C0" w:rsidP="001379C0">
      <w:pPr>
        <w:jc w:val="both"/>
        <w:rPr>
          <w:rFonts w:ascii="Arial" w:hAnsi="Arial" w:cs="Arial"/>
          <w:sz w:val="22"/>
          <w:szCs w:val="22"/>
        </w:rPr>
      </w:pPr>
      <w:r>
        <w:rPr>
          <w:rFonts w:ascii="Arial" w:hAnsi="Arial" w:cs="Arial"/>
          <w:sz w:val="22"/>
          <w:szCs w:val="22"/>
        </w:rPr>
        <w:t>The report should be clear and concise. The engineering report should be logically structured and the data rapidly absorbed. The use of diagrams and graphs is encouraged.</w:t>
      </w:r>
    </w:p>
    <w:p w:rsidR="008F7375" w:rsidRDefault="008F7375" w:rsidP="001379C0">
      <w:pPr>
        <w:jc w:val="both"/>
        <w:rPr>
          <w:rFonts w:ascii="Arial" w:hAnsi="Arial" w:cs="Arial"/>
          <w:sz w:val="22"/>
          <w:szCs w:val="22"/>
        </w:rPr>
      </w:pPr>
    </w:p>
    <w:p w:rsidR="008F7375" w:rsidRDefault="008F7375" w:rsidP="001379C0">
      <w:pPr>
        <w:jc w:val="both"/>
        <w:rPr>
          <w:rFonts w:ascii="Arial" w:hAnsi="Arial" w:cs="Arial"/>
          <w:sz w:val="22"/>
          <w:szCs w:val="22"/>
        </w:rPr>
      </w:pPr>
    </w:p>
    <w:p w:rsidR="008F7375" w:rsidRPr="008F7375" w:rsidRDefault="008F7375" w:rsidP="001379C0">
      <w:pPr>
        <w:jc w:val="both"/>
        <w:rPr>
          <w:rFonts w:ascii="Arial" w:hAnsi="Arial" w:cs="Arial"/>
          <w:b/>
          <w:sz w:val="24"/>
          <w:szCs w:val="24"/>
        </w:rPr>
      </w:pPr>
      <w:r w:rsidRPr="008F7375">
        <w:rPr>
          <w:rFonts w:ascii="Arial" w:hAnsi="Arial" w:cs="Arial"/>
          <w:b/>
          <w:sz w:val="24"/>
          <w:szCs w:val="24"/>
        </w:rPr>
        <w:t>If you have any questions or require any clarification – Please ASK</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bookmarkStart w:id="0" w:name="_GoBack"/>
      <w:bookmarkEnd w:id="0"/>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737C57">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737C57">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737C57" w:rsidRPr="00A406E5" w:rsidTr="00737C57">
        <w:trPr>
          <w:trHeight w:val="450"/>
        </w:trPr>
        <w:tc>
          <w:tcPr>
            <w:tcW w:w="4169" w:type="pct"/>
            <w:vMerge w:val="restart"/>
            <w:tcBorders>
              <w:top w:val="single" w:sz="4" w:space="0" w:color="auto"/>
              <w:left w:val="single" w:sz="4" w:space="0" w:color="auto"/>
              <w:right w:val="single" w:sz="4" w:space="0" w:color="auto"/>
            </w:tcBorders>
          </w:tcPr>
          <w:p w:rsidR="00737C57" w:rsidRPr="00737C57" w:rsidRDefault="00737C57" w:rsidP="00443891">
            <w:pPr>
              <w:spacing w:after="120"/>
              <w:rPr>
                <w:rFonts w:ascii="Arial" w:hAnsi="Arial" w:cs="Arial"/>
                <w:sz w:val="22"/>
                <w:szCs w:val="22"/>
              </w:rPr>
            </w:pPr>
          </w:p>
          <w:p w:rsidR="00737C57" w:rsidRPr="00737C57" w:rsidRDefault="00737C57" w:rsidP="00443891">
            <w:pPr>
              <w:spacing w:after="120"/>
              <w:rPr>
                <w:rFonts w:ascii="Arial" w:hAnsi="Arial" w:cs="Arial"/>
                <w:sz w:val="22"/>
                <w:szCs w:val="22"/>
              </w:rPr>
            </w:pPr>
            <w:r w:rsidRPr="00737C57">
              <w:rPr>
                <w:rFonts w:ascii="Arial" w:hAnsi="Arial" w:cs="Arial"/>
                <w:sz w:val="22"/>
                <w:szCs w:val="22"/>
              </w:rPr>
              <w:t>Review available technologies and references</w:t>
            </w:r>
          </w:p>
        </w:tc>
        <w:tc>
          <w:tcPr>
            <w:tcW w:w="416" w:type="pct"/>
            <w:tcBorders>
              <w:top w:val="single" w:sz="4" w:space="0" w:color="auto"/>
              <w:left w:val="single" w:sz="4" w:space="0" w:color="auto"/>
              <w:right w:val="single" w:sz="4" w:space="0" w:color="auto"/>
            </w:tcBorders>
          </w:tcPr>
          <w:p w:rsidR="00737C57" w:rsidRPr="00737C57" w:rsidRDefault="00737C57" w:rsidP="00443891">
            <w:pPr>
              <w:rPr>
                <w:rFonts w:ascii="Arial" w:hAnsi="Arial" w:cs="Arial"/>
                <w:sz w:val="22"/>
                <w:szCs w:val="22"/>
              </w:rPr>
            </w:pPr>
            <w:r w:rsidRPr="00737C57">
              <w:rPr>
                <w:rFonts w:ascii="Arial" w:hAnsi="Arial" w:cs="Arial"/>
                <w:sz w:val="22"/>
                <w:szCs w:val="22"/>
              </w:rPr>
              <w:t>20</w:t>
            </w:r>
          </w:p>
        </w:tc>
        <w:tc>
          <w:tcPr>
            <w:tcW w:w="415" w:type="pct"/>
            <w:vMerge w:val="restart"/>
            <w:tcBorders>
              <w:top w:val="single" w:sz="4" w:space="0" w:color="auto"/>
              <w:left w:val="single" w:sz="4" w:space="0" w:color="auto"/>
              <w:bottom w:val="single" w:sz="4" w:space="0" w:color="auto"/>
              <w:right w:val="single" w:sz="4" w:space="0" w:color="auto"/>
            </w:tcBorders>
          </w:tcPr>
          <w:p w:rsidR="00737C57" w:rsidRPr="00737C57" w:rsidRDefault="00737C57" w:rsidP="00152E9D">
            <w:pPr>
              <w:jc w:val="center"/>
              <w:rPr>
                <w:rFonts w:ascii="Arial" w:hAnsi="Arial" w:cs="Arial"/>
                <w:sz w:val="22"/>
                <w:szCs w:val="22"/>
              </w:rPr>
            </w:pPr>
          </w:p>
        </w:tc>
      </w:tr>
      <w:tr w:rsidR="00737C57" w:rsidRPr="00A406E5" w:rsidTr="00737C57">
        <w:trPr>
          <w:trHeight w:val="451"/>
        </w:trPr>
        <w:tc>
          <w:tcPr>
            <w:tcW w:w="4169" w:type="pct"/>
            <w:vMerge/>
            <w:tcBorders>
              <w:left w:val="single" w:sz="4" w:space="0" w:color="auto"/>
              <w:bottom w:val="single" w:sz="4" w:space="0" w:color="auto"/>
              <w:right w:val="single" w:sz="4" w:space="0" w:color="auto"/>
            </w:tcBorders>
          </w:tcPr>
          <w:p w:rsidR="00737C57" w:rsidRPr="00A406E5" w:rsidRDefault="00737C57"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737C57" w:rsidRPr="00A406E5" w:rsidRDefault="00737C57"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737C57" w:rsidRPr="00A406E5" w:rsidRDefault="00737C57" w:rsidP="00152E9D">
            <w:pPr>
              <w:jc w:val="center"/>
              <w:rPr>
                <w:rFonts w:ascii="Arial" w:hAnsi="Arial" w:cs="Arial"/>
                <w:sz w:val="32"/>
              </w:rPr>
            </w:pPr>
          </w:p>
        </w:tc>
      </w:tr>
      <w:tr w:rsidR="00737C57" w:rsidRPr="00A406E5" w:rsidTr="00737C57">
        <w:trPr>
          <w:trHeight w:val="450"/>
        </w:trPr>
        <w:tc>
          <w:tcPr>
            <w:tcW w:w="4169" w:type="pct"/>
            <w:tcBorders>
              <w:top w:val="single" w:sz="4" w:space="0" w:color="auto"/>
              <w:left w:val="single" w:sz="4" w:space="0" w:color="auto"/>
              <w:right w:val="single" w:sz="4" w:space="0" w:color="auto"/>
            </w:tcBorders>
            <w:shd w:val="clear" w:color="auto" w:fill="D9D9D9"/>
          </w:tcPr>
          <w:p w:rsidR="00737C57" w:rsidRPr="00A406E5" w:rsidRDefault="00737C57"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737C57" w:rsidRPr="00A406E5" w:rsidRDefault="00737C57"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737C57" w:rsidRPr="00A406E5" w:rsidRDefault="00737C57"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737C57" w:rsidRPr="00A406E5" w:rsidRDefault="00737C57" w:rsidP="00152E9D">
            <w:pPr>
              <w:jc w:val="center"/>
              <w:rPr>
                <w:rFonts w:ascii="Arial" w:hAnsi="Arial" w:cs="Arial"/>
                <w:sz w:val="32"/>
              </w:rPr>
            </w:pPr>
          </w:p>
        </w:tc>
      </w:tr>
      <w:tr w:rsidR="00737C57" w:rsidRPr="00A406E5" w:rsidTr="00737C57">
        <w:trPr>
          <w:trHeight w:val="450"/>
        </w:trPr>
        <w:tc>
          <w:tcPr>
            <w:tcW w:w="4169" w:type="pct"/>
            <w:vMerge w:val="restart"/>
            <w:tcBorders>
              <w:top w:val="single" w:sz="4" w:space="0" w:color="auto"/>
              <w:left w:val="single" w:sz="4" w:space="0" w:color="auto"/>
              <w:right w:val="single" w:sz="4" w:space="0" w:color="auto"/>
            </w:tcBorders>
          </w:tcPr>
          <w:p w:rsidR="00737C57" w:rsidRPr="00737C57" w:rsidRDefault="00737C57" w:rsidP="00443891">
            <w:pPr>
              <w:spacing w:after="120"/>
              <w:rPr>
                <w:rFonts w:ascii="Arial" w:hAnsi="Arial" w:cs="Arial"/>
                <w:sz w:val="22"/>
                <w:szCs w:val="22"/>
              </w:rPr>
            </w:pPr>
          </w:p>
          <w:p w:rsidR="00737C57" w:rsidRPr="00737C57" w:rsidRDefault="00737C57" w:rsidP="00443891">
            <w:pPr>
              <w:spacing w:after="120"/>
              <w:rPr>
                <w:rFonts w:ascii="Arial" w:hAnsi="Arial" w:cs="Arial"/>
                <w:sz w:val="22"/>
                <w:szCs w:val="22"/>
              </w:rPr>
            </w:pPr>
            <w:r w:rsidRPr="00737C57">
              <w:rPr>
                <w:rFonts w:ascii="Arial" w:hAnsi="Arial" w:cs="Arial"/>
                <w:sz w:val="22"/>
                <w:szCs w:val="22"/>
              </w:rPr>
              <w:t>System specification and discussion</w:t>
            </w:r>
          </w:p>
          <w:p w:rsidR="00737C57" w:rsidRPr="00737C57" w:rsidRDefault="00737C57" w:rsidP="00443891">
            <w:pPr>
              <w:spacing w:after="120"/>
              <w:rPr>
                <w:rFonts w:ascii="Arial" w:hAnsi="Arial" w:cs="Arial"/>
                <w:sz w:val="22"/>
                <w:szCs w:val="22"/>
              </w:rPr>
            </w:pPr>
          </w:p>
          <w:p w:rsidR="00737C57" w:rsidRPr="00737C57" w:rsidRDefault="00737C57" w:rsidP="00443891">
            <w:pPr>
              <w:spacing w:after="120"/>
              <w:rPr>
                <w:rFonts w:ascii="Arial" w:hAnsi="Arial" w:cs="Arial"/>
                <w:sz w:val="22"/>
                <w:szCs w:val="22"/>
              </w:rPr>
            </w:pPr>
            <w:r w:rsidRPr="00737C57">
              <w:rPr>
                <w:rFonts w:ascii="Arial" w:hAnsi="Arial" w:cs="Arial"/>
                <w:sz w:val="22"/>
                <w:szCs w:val="22"/>
              </w:rPr>
              <w:t>Preliminary component costings</w:t>
            </w:r>
          </w:p>
          <w:p w:rsidR="00737C57" w:rsidRPr="00737C57" w:rsidRDefault="00737C57" w:rsidP="00443891">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737C57" w:rsidRPr="00F61A20" w:rsidRDefault="00737C57" w:rsidP="00443891">
            <w:pPr>
              <w:jc w:val="center"/>
              <w:rPr>
                <w:rFonts w:ascii="Calibri" w:hAnsi="Calibri"/>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737C57" w:rsidRPr="00A406E5" w:rsidRDefault="00737C57" w:rsidP="00152E9D">
            <w:pPr>
              <w:jc w:val="center"/>
              <w:rPr>
                <w:rFonts w:ascii="Arial" w:hAnsi="Arial" w:cs="Arial"/>
                <w:sz w:val="32"/>
              </w:rPr>
            </w:pPr>
          </w:p>
        </w:tc>
      </w:tr>
      <w:tr w:rsidR="00737C57" w:rsidRPr="00A406E5" w:rsidTr="00737C57">
        <w:trPr>
          <w:trHeight w:val="451"/>
        </w:trPr>
        <w:tc>
          <w:tcPr>
            <w:tcW w:w="4169" w:type="pct"/>
            <w:vMerge/>
            <w:tcBorders>
              <w:left w:val="single" w:sz="4" w:space="0" w:color="auto"/>
              <w:bottom w:val="single" w:sz="4" w:space="0" w:color="auto"/>
              <w:right w:val="single" w:sz="4" w:space="0" w:color="auto"/>
            </w:tcBorders>
          </w:tcPr>
          <w:p w:rsidR="00737C57" w:rsidRPr="00A406E5" w:rsidRDefault="00737C57"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737C57" w:rsidRPr="00737C57" w:rsidRDefault="00737C57" w:rsidP="00443891">
            <w:pPr>
              <w:jc w:val="center"/>
              <w:rPr>
                <w:rFonts w:ascii="Arial" w:hAnsi="Arial" w:cs="Arial"/>
                <w:sz w:val="22"/>
                <w:szCs w:val="22"/>
              </w:rPr>
            </w:pPr>
            <w:r w:rsidRPr="00737C57">
              <w:rPr>
                <w:rFonts w:ascii="Arial" w:hAnsi="Arial" w:cs="Arial"/>
                <w:sz w:val="22"/>
                <w:szCs w:val="22"/>
              </w:rPr>
              <w:t>30</w:t>
            </w:r>
          </w:p>
          <w:p w:rsidR="00737C57" w:rsidRPr="00737C57" w:rsidRDefault="00737C57" w:rsidP="00443891">
            <w:pPr>
              <w:jc w:val="center"/>
              <w:rPr>
                <w:rFonts w:ascii="Arial" w:hAnsi="Arial" w:cs="Arial"/>
                <w:sz w:val="22"/>
                <w:szCs w:val="22"/>
              </w:rPr>
            </w:pPr>
          </w:p>
          <w:p w:rsidR="00737C57" w:rsidRPr="00A406E5" w:rsidRDefault="00737C57" w:rsidP="00152E9D">
            <w:pPr>
              <w:jc w:val="center"/>
              <w:rPr>
                <w:rFonts w:ascii="Arial" w:hAnsi="Arial" w:cs="Arial"/>
                <w:sz w:val="32"/>
              </w:rPr>
            </w:pPr>
            <w:r w:rsidRPr="00737C57">
              <w:rPr>
                <w:rFonts w:ascii="Arial" w:hAnsi="Arial" w:cs="Arial"/>
                <w:sz w:val="22"/>
                <w:szCs w:val="22"/>
              </w:rPr>
              <w:t>5</w:t>
            </w:r>
          </w:p>
        </w:tc>
        <w:tc>
          <w:tcPr>
            <w:tcW w:w="415" w:type="pct"/>
            <w:vMerge/>
            <w:tcBorders>
              <w:top w:val="single" w:sz="4" w:space="0" w:color="auto"/>
              <w:left w:val="single" w:sz="4" w:space="0" w:color="auto"/>
              <w:bottom w:val="single" w:sz="4" w:space="0" w:color="auto"/>
              <w:right w:val="single" w:sz="4" w:space="0" w:color="auto"/>
            </w:tcBorders>
          </w:tcPr>
          <w:p w:rsidR="00737C57" w:rsidRPr="00A406E5" w:rsidRDefault="00737C57" w:rsidP="00152E9D">
            <w:pPr>
              <w:jc w:val="center"/>
              <w:rPr>
                <w:rFonts w:ascii="Arial" w:hAnsi="Arial" w:cs="Arial"/>
                <w:sz w:val="32"/>
              </w:rPr>
            </w:pPr>
          </w:p>
        </w:tc>
      </w:tr>
      <w:tr w:rsidR="00737C57" w:rsidRPr="00A406E5" w:rsidTr="00737C57">
        <w:trPr>
          <w:trHeight w:val="450"/>
        </w:trPr>
        <w:tc>
          <w:tcPr>
            <w:tcW w:w="4169" w:type="pct"/>
            <w:tcBorders>
              <w:top w:val="single" w:sz="4" w:space="0" w:color="auto"/>
              <w:left w:val="single" w:sz="4" w:space="0" w:color="auto"/>
              <w:right w:val="single" w:sz="4" w:space="0" w:color="auto"/>
            </w:tcBorders>
            <w:shd w:val="clear" w:color="auto" w:fill="D9D9D9"/>
          </w:tcPr>
          <w:p w:rsidR="00737C57" w:rsidRPr="00A406E5" w:rsidRDefault="00737C57"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737C57" w:rsidRPr="00A406E5" w:rsidRDefault="00737C57"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737C57" w:rsidRPr="00A406E5" w:rsidRDefault="00737C57"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737C57" w:rsidRPr="00A406E5" w:rsidRDefault="00737C57" w:rsidP="00152E9D">
            <w:pPr>
              <w:jc w:val="center"/>
              <w:rPr>
                <w:rFonts w:ascii="Arial" w:hAnsi="Arial" w:cs="Arial"/>
                <w:sz w:val="32"/>
              </w:rPr>
            </w:pPr>
          </w:p>
        </w:tc>
      </w:tr>
      <w:tr w:rsidR="00737C57" w:rsidRPr="00A406E5" w:rsidTr="00737C57">
        <w:trPr>
          <w:trHeight w:val="450"/>
        </w:trPr>
        <w:tc>
          <w:tcPr>
            <w:tcW w:w="4169" w:type="pct"/>
            <w:vMerge w:val="restart"/>
            <w:tcBorders>
              <w:top w:val="single" w:sz="4" w:space="0" w:color="auto"/>
              <w:left w:val="single" w:sz="4" w:space="0" w:color="auto"/>
              <w:right w:val="single" w:sz="4" w:space="0" w:color="auto"/>
            </w:tcBorders>
          </w:tcPr>
          <w:p w:rsidR="00737C57" w:rsidRPr="00737C57" w:rsidRDefault="00737C57" w:rsidP="00152E9D">
            <w:pPr>
              <w:spacing w:after="120"/>
              <w:rPr>
                <w:rFonts w:ascii="Arial" w:hAnsi="Arial" w:cs="Arial"/>
                <w:sz w:val="22"/>
                <w:szCs w:val="22"/>
              </w:rPr>
            </w:pPr>
          </w:p>
          <w:p w:rsidR="00737C57" w:rsidRPr="00737C57" w:rsidRDefault="00737C57" w:rsidP="00737C57">
            <w:pPr>
              <w:spacing w:after="120"/>
              <w:rPr>
                <w:rFonts w:ascii="Arial" w:hAnsi="Arial" w:cs="Arial"/>
                <w:sz w:val="22"/>
                <w:szCs w:val="22"/>
              </w:rPr>
            </w:pPr>
            <w:r w:rsidRPr="00737C57">
              <w:rPr>
                <w:rFonts w:ascii="Arial" w:hAnsi="Arial" w:cs="Arial"/>
                <w:sz w:val="22"/>
                <w:szCs w:val="22"/>
              </w:rPr>
              <w:t xml:space="preserve">Use of spread sheet calculations to find energy flows and component </w:t>
            </w:r>
            <w:proofErr w:type="spellStart"/>
            <w:r w:rsidRPr="00737C57">
              <w:rPr>
                <w:rFonts w:ascii="Arial" w:hAnsi="Arial" w:cs="Arial"/>
                <w:sz w:val="22"/>
                <w:szCs w:val="22"/>
              </w:rPr>
              <w:t>sizings</w:t>
            </w:r>
            <w:proofErr w:type="spellEnd"/>
            <w:r w:rsidRPr="00737C57">
              <w:rPr>
                <w:rFonts w:ascii="Arial" w:hAnsi="Arial" w:cs="Arial"/>
                <w:sz w:val="22"/>
                <w:szCs w:val="22"/>
              </w:rPr>
              <w:t xml:space="preserve"> and final drive ratio.</w:t>
            </w:r>
          </w:p>
          <w:p w:rsidR="00737C57" w:rsidRPr="00737C57" w:rsidRDefault="00737C57" w:rsidP="00152E9D">
            <w:pPr>
              <w:spacing w:after="120"/>
              <w:rPr>
                <w:rFonts w:ascii="Arial" w:hAnsi="Arial" w:cs="Arial"/>
                <w:sz w:val="22"/>
                <w:szCs w:val="22"/>
              </w:rPr>
            </w:pPr>
          </w:p>
          <w:p w:rsidR="00737C57" w:rsidRPr="00737C57" w:rsidRDefault="00737C57"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737C57" w:rsidRPr="00737C57" w:rsidRDefault="00737C57" w:rsidP="00152E9D">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737C57" w:rsidRPr="00737C57" w:rsidRDefault="00737C57" w:rsidP="00152E9D">
            <w:pPr>
              <w:jc w:val="center"/>
              <w:rPr>
                <w:rFonts w:ascii="Arial" w:hAnsi="Arial" w:cs="Arial"/>
                <w:sz w:val="22"/>
                <w:szCs w:val="22"/>
              </w:rPr>
            </w:pPr>
          </w:p>
        </w:tc>
      </w:tr>
      <w:tr w:rsidR="00737C57" w:rsidRPr="00A406E5" w:rsidTr="00737C57">
        <w:trPr>
          <w:trHeight w:val="451"/>
        </w:trPr>
        <w:tc>
          <w:tcPr>
            <w:tcW w:w="4169" w:type="pct"/>
            <w:vMerge/>
            <w:tcBorders>
              <w:left w:val="single" w:sz="4" w:space="0" w:color="auto"/>
              <w:bottom w:val="single" w:sz="4" w:space="0" w:color="auto"/>
              <w:right w:val="single" w:sz="4" w:space="0" w:color="auto"/>
            </w:tcBorders>
          </w:tcPr>
          <w:p w:rsidR="00737C57" w:rsidRPr="00A406E5" w:rsidRDefault="00737C57"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737C57" w:rsidRPr="00737C57" w:rsidRDefault="00737C57" w:rsidP="00152E9D">
            <w:pPr>
              <w:jc w:val="center"/>
              <w:rPr>
                <w:rFonts w:ascii="Arial" w:hAnsi="Arial" w:cs="Arial"/>
                <w:sz w:val="22"/>
                <w:szCs w:val="22"/>
              </w:rPr>
            </w:pPr>
            <w:r w:rsidRPr="00737C57">
              <w:rPr>
                <w:rFonts w:ascii="Arial" w:hAnsi="Arial" w:cs="Arial"/>
                <w:sz w:val="22"/>
                <w:szCs w:val="22"/>
              </w:rPr>
              <w:t>20</w:t>
            </w:r>
          </w:p>
        </w:tc>
        <w:tc>
          <w:tcPr>
            <w:tcW w:w="415" w:type="pct"/>
            <w:vMerge/>
            <w:tcBorders>
              <w:top w:val="single" w:sz="4" w:space="0" w:color="auto"/>
              <w:left w:val="single" w:sz="4" w:space="0" w:color="auto"/>
              <w:bottom w:val="single" w:sz="4" w:space="0" w:color="auto"/>
              <w:right w:val="single" w:sz="4" w:space="0" w:color="auto"/>
            </w:tcBorders>
          </w:tcPr>
          <w:p w:rsidR="00737C57" w:rsidRPr="00A406E5" w:rsidRDefault="00737C57" w:rsidP="00152E9D">
            <w:pPr>
              <w:jc w:val="center"/>
              <w:rPr>
                <w:rFonts w:ascii="Arial" w:hAnsi="Arial" w:cs="Arial"/>
                <w:sz w:val="32"/>
              </w:rPr>
            </w:pPr>
          </w:p>
        </w:tc>
      </w:tr>
      <w:tr w:rsidR="00737C57" w:rsidRPr="00A406E5" w:rsidTr="00737C57">
        <w:trPr>
          <w:trHeight w:val="450"/>
        </w:trPr>
        <w:tc>
          <w:tcPr>
            <w:tcW w:w="4169" w:type="pct"/>
            <w:tcBorders>
              <w:top w:val="single" w:sz="4" w:space="0" w:color="auto"/>
              <w:left w:val="single" w:sz="4" w:space="0" w:color="auto"/>
              <w:right w:val="single" w:sz="4" w:space="0" w:color="auto"/>
            </w:tcBorders>
            <w:shd w:val="clear" w:color="auto" w:fill="D9D9D9"/>
          </w:tcPr>
          <w:p w:rsidR="00737C57" w:rsidRPr="00A406E5" w:rsidRDefault="00737C57"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737C57" w:rsidRPr="00A406E5" w:rsidRDefault="00737C57"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737C57" w:rsidRPr="00A406E5" w:rsidRDefault="00737C57"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737C57" w:rsidRPr="00A406E5" w:rsidRDefault="00737C57" w:rsidP="00152E9D">
            <w:pPr>
              <w:jc w:val="center"/>
              <w:rPr>
                <w:rFonts w:ascii="Arial" w:hAnsi="Arial" w:cs="Arial"/>
                <w:sz w:val="32"/>
              </w:rPr>
            </w:pPr>
          </w:p>
        </w:tc>
      </w:tr>
      <w:tr w:rsidR="002C241C" w:rsidRPr="00A406E5" w:rsidTr="00737C57">
        <w:trPr>
          <w:trHeight w:val="451"/>
        </w:trPr>
        <w:tc>
          <w:tcPr>
            <w:tcW w:w="4169" w:type="pct"/>
            <w:vMerge w:val="restart"/>
            <w:tcBorders>
              <w:top w:val="single" w:sz="4" w:space="0" w:color="auto"/>
              <w:left w:val="single" w:sz="4" w:space="0" w:color="auto"/>
              <w:right w:val="single" w:sz="4" w:space="0" w:color="auto"/>
            </w:tcBorders>
          </w:tcPr>
          <w:p w:rsidR="002C241C" w:rsidRPr="002C241C" w:rsidRDefault="002C241C" w:rsidP="00443891">
            <w:pPr>
              <w:spacing w:after="120"/>
              <w:rPr>
                <w:rFonts w:ascii="Arial" w:hAnsi="Arial" w:cs="Arial"/>
                <w:sz w:val="22"/>
                <w:szCs w:val="22"/>
              </w:rPr>
            </w:pPr>
          </w:p>
          <w:p w:rsidR="002C241C" w:rsidRPr="002C241C" w:rsidRDefault="002C241C" w:rsidP="00443891">
            <w:pPr>
              <w:spacing w:after="120"/>
              <w:rPr>
                <w:rFonts w:ascii="Arial" w:hAnsi="Arial" w:cs="Arial"/>
                <w:sz w:val="22"/>
                <w:szCs w:val="22"/>
              </w:rPr>
            </w:pPr>
            <w:r w:rsidRPr="002C241C">
              <w:rPr>
                <w:rFonts w:ascii="Arial" w:hAnsi="Arial" w:cs="Arial"/>
                <w:sz w:val="22"/>
                <w:szCs w:val="22"/>
              </w:rPr>
              <w:t>Introduction and problem identification</w:t>
            </w:r>
          </w:p>
          <w:p w:rsidR="002C241C" w:rsidRPr="002C241C" w:rsidRDefault="002C241C" w:rsidP="00443891">
            <w:pPr>
              <w:spacing w:after="120"/>
              <w:rPr>
                <w:rFonts w:ascii="Arial" w:hAnsi="Arial" w:cs="Arial"/>
                <w:sz w:val="22"/>
                <w:szCs w:val="22"/>
              </w:rPr>
            </w:pPr>
          </w:p>
          <w:p w:rsidR="002C241C" w:rsidRPr="002C241C" w:rsidRDefault="002C241C" w:rsidP="00443891">
            <w:pPr>
              <w:spacing w:after="120"/>
              <w:rPr>
                <w:rFonts w:ascii="Arial" w:hAnsi="Arial" w:cs="Arial"/>
                <w:sz w:val="22"/>
                <w:szCs w:val="22"/>
              </w:rPr>
            </w:pPr>
            <w:r w:rsidRPr="002C241C">
              <w:rPr>
                <w:rFonts w:ascii="Arial" w:hAnsi="Arial" w:cs="Arial"/>
                <w:sz w:val="22"/>
                <w:szCs w:val="22"/>
              </w:rPr>
              <w:t>Conclusions and recommendations</w:t>
            </w:r>
          </w:p>
          <w:p w:rsidR="002C241C" w:rsidRPr="002C241C" w:rsidRDefault="002C241C" w:rsidP="00443891">
            <w:pPr>
              <w:spacing w:after="120"/>
              <w:rPr>
                <w:rFonts w:ascii="Arial" w:hAnsi="Arial" w:cs="Arial"/>
                <w:sz w:val="22"/>
                <w:szCs w:val="22"/>
              </w:rPr>
            </w:pPr>
          </w:p>
          <w:p w:rsidR="002C241C" w:rsidRPr="002C241C" w:rsidRDefault="002C241C" w:rsidP="00443891">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2C241C" w:rsidRDefault="002C241C" w:rsidP="00443891">
            <w:pPr>
              <w:jc w:val="center"/>
              <w:rPr>
                <w:rFonts w:ascii="Arial" w:hAnsi="Arial" w:cs="Arial"/>
                <w:sz w:val="22"/>
                <w:szCs w:val="22"/>
              </w:rPr>
            </w:pPr>
          </w:p>
          <w:p w:rsidR="002C241C" w:rsidRPr="002C241C" w:rsidRDefault="002C241C" w:rsidP="00443891">
            <w:pPr>
              <w:jc w:val="center"/>
              <w:rPr>
                <w:rFonts w:ascii="Arial" w:hAnsi="Arial" w:cs="Arial"/>
                <w:sz w:val="22"/>
                <w:szCs w:val="22"/>
              </w:rPr>
            </w:pPr>
            <w:r w:rsidRPr="002C241C">
              <w:rPr>
                <w:rFonts w:ascii="Arial" w:hAnsi="Arial" w:cs="Arial"/>
                <w:sz w:val="22"/>
                <w:szCs w:val="22"/>
              </w:rPr>
              <w:t>5</w:t>
            </w:r>
          </w:p>
          <w:p w:rsidR="002C241C" w:rsidRPr="002C241C" w:rsidRDefault="002C241C" w:rsidP="00443891">
            <w:pPr>
              <w:jc w:val="center"/>
              <w:rPr>
                <w:rFonts w:ascii="Arial" w:hAnsi="Arial" w:cs="Arial"/>
                <w:sz w:val="22"/>
                <w:szCs w:val="22"/>
              </w:rPr>
            </w:pPr>
          </w:p>
          <w:p w:rsidR="002C241C" w:rsidRPr="002C241C" w:rsidRDefault="002C241C" w:rsidP="00443891">
            <w:pPr>
              <w:jc w:val="center"/>
              <w:rPr>
                <w:rFonts w:ascii="Arial" w:hAnsi="Arial" w:cs="Arial"/>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2C241C" w:rsidRPr="00A406E5" w:rsidRDefault="002C241C" w:rsidP="00152E9D">
            <w:pPr>
              <w:jc w:val="center"/>
              <w:rPr>
                <w:rFonts w:ascii="Arial" w:hAnsi="Arial" w:cs="Arial"/>
                <w:sz w:val="32"/>
              </w:rPr>
            </w:pPr>
          </w:p>
        </w:tc>
      </w:tr>
      <w:tr w:rsidR="002C241C" w:rsidRPr="00A406E5" w:rsidTr="00737C57">
        <w:trPr>
          <w:trHeight w:val="450"/>
        </w:trPr>
        <w:tc>
          <w:tcPr>
            <w:tcW w:w="4169" w:type="pct"/>
            <w:vMerge/>
            <w:tcBorders>
              <w:left w:val="single" w:sz="4" w:space="0" w:color="auto"/>
              <w:bottom w:val="single" w:sz="4" w:space="0" w:color="auto"/>
              <w:right w:val="single" w:sz="4" w:space="0" w:color="auto"/>
            </w:tcBorders>
          </w:tcPr>
          <w:p w:rsidR="002C241C" w:rsidRPr="00A406E5" w:rsidRDefault="002C241C"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2C241C" w:rsidRPr="002C241C" w:rsidRDefault="002C241C" w:rsidP="00443891">
            <w:pPr>
              <w:jc w:val="center"/>
              <w:rPr>
                <w:rFonts w:ascii="Arial" w:hAnsi="Arial" w:cs="Arial"/>
                <w:sz w:val="22"/>
                <w:szCs w:val="22"/>
              </w:rPr>
            </w:pPr>
            <w:r w:rsidRPr="002C241C">
              <w:rPr>
                <w:rFonts w:ascii="Arial" w:hAnsi="Arial" w:cs="Arial"/>
                <w:sz w:val="22"/>
                <w:szCs w:val="22"/>
              </w:rPr>
              <w:t>10</w:t>
            </w:r>
          </w:p>
          <w:p w:rsidR="002C241C" w:rsidRPr="002C241C" w:rsidRDefault="002C241C" w:rsidP="00152E9D">
            <w:pPr>
              <w:jc w:val="cente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rsidR="002C241C" w:rsidRPr="00A406E5" w:rsidRDefault="002C241C" w:rsidP="00152E9D">
            <w:pPr>
              <w:jc w:val="center"/>
              <w:rPr>
                <w:rFonts w:ascii="Arial" w:hAnsi="Arial" w:cs="Arial"/>
                <w:sz w:val="32"/>
              </w:rPr>
            </w:pPr>
          </w:p>
        </w:tc>
      </w:tr>
      <w:tr w:rsidR="002C241C" w:rsidRPr="00A406E5" w:rsidTr="00737C57">
        <w:trPr>
          <w:trHeight w:val="450"/>
        </w:trPr>
        <w:tc>
          <w:tcPr>
            <w:tcW w:w="4169" w:type="pct"/>
            <w:tcBorders>
              <w:top w:val="single" w:sz="4" w:space="0" w:color="auto"/>
              <w:left w:val="single" w:sz="4" w:space="0" w:color="auto"/>
              <w:right w:val="single" w:sz="4" w:space="0" w:color="auto"/>
            </w:tcBorders>
            <w:shd w:val="clear" w:color="auto" w:fill="D9D9D9"/>
          </w:tcPr>
          <w:p w:rsidR="002C241C" w:rsidRPr="00A406E5" w:rsidRDefault="002C241C"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2C241C" w:rsidRPr="00A406E5" w:rsidRDefault="002C241C"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2C241C" w:rsidRPr="00A406E5" w:rsidRDefault="002C241C"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2C241C" w:rsidRPr="00A406E5" w:rsidRDefault="002C241C" w:rsidP="00152E9D">
            <w:pPr>
              <w:jc w:val="center"/>
              <w:rPr>
                <w:rFonts w:ascii="Arial" w:hAnsi="Arial" w:cs="Arial"/>
                <w:sz w:val="32"/>
              </w:rPr>
            </w:pPr>
          </w:p>
        </w:tc>
      </w:tr>
      <w:tr w:rsidR="002C241C" w:rsidRPr="00A406E5" w:rsidTr="00737C57">
        <w:trPr>
          <w:trHeight w:val="451"/>
        </w:trPr>
        <w:tc>
          <w:tcPr>
            <w:tcW w:w="4169" w:type="pct"/>
            <w:vMerge w:val="restart"/>
            <w:tcBorders>
              <w:top w:val="single" w:sz="4" w:space="0" w:color="auto"/>
              <w:left w:val="single" w:sz="4" w:space="0" w:color="auto"/>
              <w:right w:val="single" w:sz="4" w:space="0" w:color="auto"/>
            </w:tcBorders>
          </w:tcPr>
          <w:p w:rsidR="002C241C" w:rsidRPr="002C241C" w:rsidRDefault="002C241C" w:rsidP="00443891">
            <w:pPr>
              <w:spacing w:after="120"/>
              <w:rPr>
                <w:rFonts w:ascii="Arial" w:hAnsi="Arial" w:cs="Arial"/>
                <w:sz w:val="22"/>
                <w:szCs w:val="22"/>
              </w:rPr>
            </w:pPr>
          </w:p>
          <w:p w:rsidR="002C241C" w:rsidRPr="002C241C" w:rsidRDefault="002C241C" w:rsidP="00443891">
            <w:pPr>
              <w:spacing w:after="120"/>
              <w:rPr>
                <w:rFonts w:ascii="Arial" w:hAnsi="Arial" w:cs="Arial"/>
                <w:sz w:val="22"/>
                <w:szCs w:val="22"/>
              </w:rPr>
            </w:pPr>
            <w:r w:rsidRPr="002C241C">
              <w:rPr>
                <w:rFonts w:ascii="Arial" w:hAnsi="Arial" w:cs="Arial"/>
                <w:sz w:val="22"/>
                <w:szCs w:val="22"/>
              </w:rPr>
              <w:t>Quality of report</w:t>
            </w:r>
          </w:p>
          <w:p w:rsidR="002C241C" w:rsidRPr="002C241C" w:rsidRDefault="002C241C" w:rsidP="00443891">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2C241C" w:rsidRDefault="002C241C" w:rsidP="00443891">
            <w:pPr>
              <w:jc w:val="center"/>
              <w:rPr>
                <w:rFonts w:ascii="Arial" w:hAnsi="Arial" w:cs="Arial"/>
                <w:sz w:val="22"/>
                <w:szCs w:val="22"/>
              </w:rPr>
            </w:pPr>
          </w:p>
          <w:p w:rsidR="002C241C" w:rsidRPr="002C241C" w:rsidRDefault="002C241C" w:rsidP="00443891">
            <w:pPr>
              <w:jc w:val="center"/>
              <w:rPr>
                <w:rFonts w:ascii="Arial" w:hAnsi="Arial" w:cs="Arial"/>
                <w:sz w:val="22"/>
                <w:szCs w:val="22"/>
              </w:rPr>
            </w:pPr>
            <w:r w:rsidRPr="002C241C">
              <w:rPr>
                <w:rFonts w:ascii="Arial" w:hAnsi="Arial" w:cs="Arial"/>
                <w:sz w:val="22"/>
                <w:szCs w:val="22"/>
              </w:rPr>
              <w:t>10</w:t>
            </w:r>
          </w:p>
        </w:tc>
        <w:tc>
          <w:tcPr>
            <w:tcW w:w="415" w:type="pct"/>
            <w:vMerge w:val="restart"/>
            <w:tcBorders>
              <w:top w:val="single" w:sz="4" w:space="0" w:color="auto"/>
              <w:left w:val="single" w:sz="4" w:space="0" w:color="auto"/>
              <w:bottom w:val="single" w:sz="4" w:space="0" w:color="auto"/>
              <w:right w:val="single" w:sz="4" w:space="0" w:color="auto"/>
            </w:tcBorders>
          </w:tcPr>
          <w:p w:rsidR="002C241C" w:rsidRPr="00F61A20" w:rsidRDefault="002C241C" w:rsidP="00443891">
            <w:pPr>
              <w:jc w:val="center"/>
              <w:rPr>
                <w:rFonts w:ascii="Calibri" w:hAnsi="Calibri"/>
                <w:sz w:val="32"/>
              </w:rPr>
            </w:pPr>
          </w:p>
        </w:tc>
      </w:tr>
      <w:tr w:rsidR="002C241C" w:rsidRPr="00A406E5" w:rsidTr="00737C57">
        <w:trPr>
          <w:trHeight w:val="450"/>
        </w:trPr>
        <w:tc>
          <w:tcPr>
            <w:tcW w:w="4169" w:type="pct"/>
            <w:vMerge/>
            <w:tcBorders>
              <w:left w:val="single" w:sz="4" w:space="0" w:color="auto"/>
              <w:bottom w:val="single" w:sz="4" w:space="0" w:color="auto"/>
              <w:right w:val="single" w:sz="4" w:space="0" w:color="auto"/>
            </w:tcBorders>
          </w:tcPr>
          <w:p w:rsidR="002C241C" w:rsidRPr="002C241C" w:rsidRDefault="002C241C"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rsidR="002C241C" w:rsidRPr="002C241C" w:rsidRDefault="002C241C" w:rsidP="00152E9D">
            <w:pPr>
              <w:jc w:val="center"/>
              <w:rPr>
                <w:rFonts w:ascii="Arial" w:hAnsi="Arial" w:cs="Arial"/>
                <w:sz w:val="22"/>
                <w:szCs w:val="22"/>
              </w:rPr>
            </w:pPr>
          </w:p>
        </w:tc>
        <w:tc>
          <w:tcPr>
            <w:tcW w:w="415" w:type="pct"/>
            <w:vMerge/>
            <w:tcBorders>
              <w:top w:val="single" w:sz="4" w:space="0" w:color="auto"/>
              <w:left w:val="single" w:sz="4" w:space="0" w:color="auto"/>
              <w:bottom w:val="single" w:sz="4" w:space="0" w:color="auto"/>
              <w:right w:val="single" w:sz="4" w:space="0" w:color="auto"/>
            </w:tcBorders>
          </w:tcPr>
          <w:p w:rsidR="002C241C" w:rsidRPr="00A406E5" w:rsidRDefault="002C241C"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AC5F32">
              <w:rPr>
                <w:rFonts w:ascii="Arial" w:eastAsia="Arial" w:hAnsi="Arial" w:cs="Arial"/>
                <w:spacing w:val="-1"/>
              </w:rPr>
              <w:t>learning,</w:t>
            </w:r>
            <w:proofErr w:type="gramEnd"/>
            <w:r w:rsidRPr="00AC5F32">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C4A82" w:rsidRDefault="000C4A82">
      <w:r>
        <w:separator/>
      </w:r>
    </w:p>
  </w:endnote>
  <w:endnote w:type="continuationSeparator" w:id="0">
    <w:p w:rsidR="000C4A82" w:rsidRDefault="000C4A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F7375">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F7375">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C4A82" w:rsidRDefault="000C4A82">
      <w:r>
        <w:separator/>
      </w:r>
    </w:p>
  </w:footnote>
  <w:footnote w:type="continuationSeparator" w:id="0">
    <w:p w:rsidR="000C4A82" w:rsidRDefault="000C4A8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3D41495"/>
    <w:multiLevelType w:val="hybridMultilevel"/>
    <w:tmpl w:val="BE26725A"/>
    <w:lvl w:ilvl="0" w:tplc="436008A2">
      <w:start w:val="1"/>
      <w:numFmt w:val="decimal"/>
      <w:lvlText w:val="%1."/>
      <w:lvlJc w:val="left"/>
      <w:pPr>
        <w:tabs>
          <w:tab w:val="num" w:pos="720"/>
        </w:tabs>
        <w:ind w:left="720" w:hanging="360"/>
      </w:pPr>
      <w:rPr>
        <w:rFonts w:cs="Times New Roman"/>
        <w:b w:val="0"/>
      </w:rPr>
    </w:lvl>
    <w:lvl w:ilvl="1" w:tplc="00190409" w:tentative="1">
      <w:start w:val="1"/>
      <w:numFmt w:val="lowerLetter"/>
      <w:lvlText w:val="%2."/>
      <w:lvlJc w:val="left"/>
      <w:pPr>
        <w:tabs>
          <w:tab w:val="num" w:pos="1440"/>
        </w:tabs>
        <w:ind w:left="1440" w:hanging="360"/>
      </w:pPr>
      <w:rPr>
        <w:rFonts w:cs="Times New Roman"/>
      </w:rPr>
    </w:lvl>
    <w:lvl w:ilvl="2" w:tplc="001B0409" w:tentative="1">
      <w:start w:val="1"/>
      <w:numFmt w:val="lowerRoman"/>
      <w:lvlText w:val="%3."/>
      <w:lvlJc w:val="right"/>
      <w:pPr>
        <w:tabs>
          <w:tab w:val="num" w:pos="2160"/>
        </w:tabs>
        <w:ind w:left="2160" w:hanging="180"/>
      </w:pPr>
      <w:rPr>
        <w:rFonts w:cs="Times New Roman"/>
      </w:rPr>
    </w:lvl>
    <w:lvl w:ilvl="3" w:tplc="000F0409" w:tentative="1">
      <w:start w:val="1"/>
      <w:numFmt w:val="decimal"/>
      <w:lvlText w:val="%4."/>
      <w:lvlJc w:val="left"/>
      <w:pPr>
        <w:tabs>
          <w:tab w:val="num" w:pos="2880"/>
        </w:tabs>
        <w:ind w:left="2880" w:hanging="360"/>
      </w:pPr>
      <w:rPr>
        <w:rFonts w:cs="Times New Roman"/>
      </w:rPr>
    </w:lvl>
    <w:lvl w:ilvl="4" w:tplc="00190409" w:tentative="1">
      <w:start w:val="1"/>
      <w:numFmt w:val="lowerLetter"/>
      <w:lvlText w:val="%5."/>
      <w:lvlJc w:val="left"/>
      <w:pPr>
        <w:tabs>
          <w:tab w:val="num" w:pos="3600"/>
        </w:tabs>
        <w:ind w:left="3600" w:hanging="360"/>
      </w:pPr>
      <w:rPr>
        <w:rFonts w:cs="Times New Roman"/>
      </w:rPr>
    </w:lvl>
    <w:lvl w:ilvl="5" w:tplc="001B0409" w:tentative="1">
      <w:start w:val="1"/>
      <w:numFmt w:val="lowerRoman"/>
      <w:lvlText w:val="%6."/>
      <w:lvlJc w:val="right"/>
      <w:pPr>
        <w:tabs>
          <w:tab w:val="num" w:pos="4320"/>
        </w:tabs>
        <w:ind w:left="4320" w:hanging="180"/>
      </w:pPr>
      <w:rPr>
        <w:rFonts w:cs="Times New Roman"/>
      </w:rPr>
    </w:lvl>
    <w:lvl w:ilvl="6" w:tplc="000F0409" w:tentative="1">
      <w:start w:val="1"/>
      <w:numFmt w:val="decimal"/>
      <w:lvlText w:val="%7."/>
      <w:lvlJc w:val="left"/>
      <w:pPr>
        <w:tabs>
          <w:tab w:val="num" w:pos="5040"/>
        </w:tabs>
        <w:ind w:left="5040" w:hanging="360"/>
      </w:pPr>
      <w:rPr>
        <w:rFonts w:cs="Times New Roman"/>
      </w:rPr>
    </w:lvl>
    <w:lvl w:ilvl="7" w:tplc="00190409" w:tentative="1">
      <w:start w:val="1"/>
      <w:numFmt w:val="lowerLetter"/>
      <w:lvlText w:val="%8."/>
      <w:lvlJc w:val="left"/>
      <w:pPr>
        <w:tabs>
          <w:tab w:val="num" w:pos="5760"/>
        </w:tabs>
        <w:ind w:left="5760" w:hanging="360"/>
      </w:pPr>
      <w:rPr>
        <w:rFonts w:cs="Times New Roman"/>
      </w:rPr>
    </w:lvl>
    <w:lvl w:ilvl="8" w:tplc="001B0409" w:tentative="1">
      <w:start w:val="1"/>
      <w:numFmt w:val="lowerRoman"/>
      <w:lvlText w:val="%9."/>
      <w:lvlJc w:val="right"/>
      <w:pPr>
        <w:tabs>
          <w:tab w:val="num" w:pos="6480"/>
        </w:tabs>
        <w:ind w:left="6480" w:hanging="180"/>
      </w:pPr>
      <w:rPr>
        <w:rFonts w:cs="Times New Roman"/>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3245C"/>
    <w:rsid w:val="000822E5"/>
    <w:rsid w:val="000971FC"/>
    <w:rsid w:val="000A2A3A"/>
    <w:rsid w:val="000A492A"/>
    <w:rsid w:val="000B6D3D"/>
    <w:rsid w:val="000C4A82"/>
    <w:rsid w:val="000D2F80"/>
    <w:rsid w:val="000E413A"/>
    <w:rsid w:val="000F5AA3"/>
    <w:rsid w:val="00100396"/>
    <w:rsid w:val="00100B5C"/>
    <w:rsid w:val="00103507"/>
    <w:rsid w:val="001106E9"/>
    <w:rsid w:val="00124CA5"/>
    <w:rsid w:val="00127D86"/>
    <w:rsid w:val="00134F77"/>
    <w:rsid w:val="001379C0"/>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241C"/>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7F7F"/>
    <w:rsid w:val="00423934"/>
    <w:rsid w:val="00426244"/>
    <w:rsid w:val="00470A38"/>
    <w:rsid w:val="004874DE"/>
    <w:rsid w:val="004B5334"/>
    <w:rsid w:val="004B6C14"/>
    <w:rsid w:val="004C4F19"/>
    <w:rsid w:val="004D5E9B"/>
    <w:rsid w:val="004D63D9"/>
    <w:rsid w:val="004E6585"/>
    <w:rsid w:val="0050249F"/>
    <w:rsid w:val="00504D35"/>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37C57"/>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375"/>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4773"/>
    <w:rsid w:val="009F5CB2"/>
    <w:rsid w:val="00A03BB8"/>
    <w:rsid w:val="00A3505D"/>
    <w:rsid w:val="00A4036F"/>
    <w:rsid w:val="00A406E5"/>
    <w:rsid w:val="00A4641C"/>
    <w:rsid w:val="00A55876"/>
    <w:rsid w:val="00A56E16"/>
    <w:rsid w:val="00A67FB1"/>
    <w:rsid w:val="00A85BFE"/>
    <w:rsid w:val="00AA21F2"/>
    <w:rsid w:val="00AB6FE7"/>
    <w:rsid w:val="00AB7AD7"/>
    <w:rsid w:val="00AC5F32"/>
    <w:rsid w:val="00AD2430"/>
    <w:rsid w:val="00AE41A6"/>
    <w:rsid w:val="00AF0E34"/>
    <w:rsid w:val="00AF1F22"/>
    <w:rsid w:val="00AF271D"/>
    <w:rsid w:val="00AF4FEF"/>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1616"/>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16B5"/>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57</TotalTime>
  <Pages>9</Pages>
  <Words>3617</Words>
  <Characters>20620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24189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Sandford, Mark</cp:lastModifiedBy>
  <cp:revision>10</cp:revision>
  <cp:lastPrinted>2014-10-10T07:42:00Z</cp:lastPrinted>
  <dcterms:created xsi:type="dcterms:W3CDTF">2018-09-11T15:34:00Z</dcterms:created>
  <dcterms:modified xsi:type="dcterms:W3CDTF">2018-09-17T14:50:00Z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