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6780CD" w14:textId="14CEB80B" w:rsidR="007E0A87" w:rsidRDefault="007E0A87" w:rsidP="007E0A87">
      <w:pPr>
        <w:rPr>
          <w:rFonts w:eastAsia="Times New Roman"/>
          <w:noProof/>
          <w:bdr w:val="none" w:sz="0" w:space="0" w:color="auto" w:frame="1"/>
          <w:lang w:val="en-GB" w:eastAsia="en-GB"/>
        </w:rPr>
      </w:pPr>
      <w:bookmarkStart w:id="0" w:name="_Hlk38842490"/>
    </w:p>
    <w:p w14:paraId="38664846" w14:textId="59773DC2" w:rsidR="007E0A87" w:rsidRDefault="00BE1952" w:rsidP="007E0A87">
      <w:pPr>
        <w:rPr>
          <w:rFonts w:ascii="Arial" w:hAnsi="Arial" w:cs="Arial"/>
          <w:b/>
          <w:bCs/>
        </w:rPr>
      </w:pPr>
      <w:r w:rsidRPr="007E0A87">
        <w:rPr>
          <w:rFonts w:eastAsia="Times New Roman"/>
          <w:noProof/>
          <w:bdr w:val="none" w:sz="0" w:space="0" w:color="auto" w:frame="1"/>
        </w:rPr>
        <w:drawing>
          <wp:anchor distT="0" distB="0" distL="114300" distR="114300" simplePos="0" relativeHeight="251659264" behindDoc="0" locked="0" layoutInCell="1" allowOverlap="1" wp14:anchorId="62533ADE" wp14:editId="4E892B6B">
            <wp:simplePos x="0" y="0"/>
            <wp:positionH relativeFrom="margin">
              <wp:align>center</wp:align>
            </wp:positionH>
            <wp:positionV relativeFrom="paragraph">
              <wp:posOffset>148590</wp:posOffset>
            </wp:positionV>
            <wp:extent cx="3450567" cy="144661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0567" cy="1446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ACBA82" w14:textId="76977EA6" w:rsidR="007E0A87" w:rsidRDefault="007E0A87" w:rsidP="007E0A87">
      <w:pPr>
        <w:rPr>
          <w:rFonts w:ascii="Arial" w:hAnsi="Arial" w:cs="Arial"/>
          <w:b/>
          <w:bCs/>
        </w:rPr>
      </w:pPr>
    </w:p>
    <w:p w14:paraId="2F85ACFF" w14:textId="2D95C7A0" w:rsidR="007E0A87" w:rsidRDefault="007E0A87" w:rsidP="007E0A87">
      <w:pPr>
        <w:rPr>
          <w:rFonts w:ascii="Arial" w:hAnsi="Arial" w:cs="Arial"/>
          <w:b/>
          <w:bCs/>
        </w:rPr>
      </w:pPr>
    </w:p>
    <w:p w14:paraId="65BC8D53" w14:textId="5D5BCC7C" w:rsidR="007E0A87" w:rsidRDefault="007E0A87" w:rsidP="007E0A87">
      <w:pPr>
        <w:rPr>
          <w:rFonts w:ascii="Arial" w:hAnsi="Arial" w:cs="Arial"/>
          <w:b/>
          <w:bCs/>
        </w:rPr>
      </w:pPr>
    </w:p>
    <w:p w14:paraId="00E84793" w14:textId="00D2000A" w:rsidR="007E0A87" w:rsidRDefault="007E0A87" w:rsidP="007E0A87">
      <w:pPr>
        <w:rPr>
          <w:rFonts w:ascii="Arial" w:hAnsi="Arial" w:cs="Arial"/>
          <w:b/>
          <w:bCs/>
        </w:rPr>
      </w:pPr>
    </w:p>
    <w:p w14:paraId="47391CAF" w14:textId="704B7E68" w:rsidR="007E0A87" w:rsidRDefault="007E0A87" w:rsidP="007E0A87">
      <w:pPr>
        <w:rPr>
          <w:rFonts w:ascii="Arial" w:hAnsi="Arial" w:cs="Arial"/>
          <w:b/>
          <w:bCs/>
        </w:rPr>
      </w:pPr>
    </w:p>
    <w:p w14:paraId="697453F5" w14:textId="4FD34607" w:rsidR="007E0A87" w:rsidRDefault="007E0A87" w:rsidP="007E0A87">
      <w:pPr>
        <w:rPr>
          <w:rFonts w:ascii="Arial" w:hAnsi="Arial" w:cs="Arial"/>
          <w:b/>
          <w:bCs/>
        </w:rPr>
      </w:pPr>
    </w:p>
    <w:p w14:paraId="747230E2" w14:textId="69367605" w:rsidR="007E0A87" w:rsidRDefault="007E0A87" w:rsidP="007E0A87">
      <w:pPr>
        <w:rPr>
          <w:rFonts w:ascii="Arial" w:hAnsi="Arial" w:cs="Arial"/>
          <w:b/>
          <w:bCs/>
        </w:rPr>
      </w:pPr>
    </w:p>
    <w:p w14:paraId="2E0641B9" w14:textId="07F55795" w:rsidR="007E0A87" w:rsidRPr="007E0A87" w:rsidRDefault="007E0A87" w:rsidP="007E0A87">
      <w:pPr>
        <w:spacing w:after="240"/>
        <w:rPr>
          <w:rFonts w:eastAsia="Times New Roman"/>
          <w:lang w:val="en-GB" w:eastAsia="en-GB"/>
        </w:rPr>
      </w:pPr>
      <w:r w:rsidRPr="007E0A87">
        <w:rPr>
          <w:rFonts w:eastAsia="Times New Roman"/>
          <w:lang w:val="en-GB" w:eastAsia="en-GB"/>
        </w:rPr>
        <w:br/>
      </w:r>
    </w:p>
    <w:p w14:paraId="1E38E263" w14:textId="123122E3" w:rsidR="007E0A87" w:rsidRDefault="007E0A87" w:rsidP="007E0A87">
      <w:pPr>
        <w:jc w:val="center"/>
        <w:rPr>
          <w:rFonts w:ascii="Arial" w:eastAsia="Times New Roman" w:hAnsi="Arial" w:cs="Arial"/>
          <w:b/>
          <w:bCs/>
          <w:color w:val="000000"/>
          <w:sz w:val="48"/>
          <w:szCs w:val="48"/>
          <w:lang w:val="en-GB" w:eastAsia="en-GB"/>
        </w:rPr>
      </w:pPr>
    </w:p>
    <w:p w14:paraId="41141F56" w14:textId="304620B3" w:rsidR="007E0A87" w:rsidRPr="007E0A87" w:rsidRDefault="007E0A87" w:rsidP="007E0A87">
      <w:pPr>
        <w:jc w:val="center"/>
        <w:rPr>
          <w:rFonts w:eastAsia="Times New Roman"/>
          <w:lang w:val="en-GB" w:eastAsia="en-GB"/>
        </w:rPr>
      </w:pPr>
      <w:r w:rsidRPr="007E0A87">
        <w:rPr>
          <w:rFonts w:ascii="Arial" w:eastAsia="Times New Roman" w:hAnsi="Arial" w:cs="Arial"/>
          <w:b/>
          <w:bCs/>
          <w:color w:val="000000"/>
          <w:sz w:val="48"/>
          <w:szCs w:val="48"/>
          <w:lang w:val="en-GB" w:eastAsia="en-GB"/>
        </w:rPr>
        <w:t>The development of the SA1 Waterfront Student Accommodation</w:t>
      </w:r>
    </w:p>
    <w:p w14:paraId="3C030ADF" w14:textId="77777777" w:rsidR="007E0A87" w:rsidRPr="007E0A87" w:rsidRDefault="007E0A87" w:rsidP="007E0A87">
      <w:pPr>
        <w:rPr>
          <w:rFonts w:eastAsia="Times New Roman"/>
          <w:lang w:val="en-GB" w:eastAsia="en-GB"/>
        </w:rPr>
      </w:pPr>
    </w:p>
    <w:p w14:paraId="64D7D69D" w14:textId="358EA47F" w:rsidR="007E0A87" w:rsidRDefault="007E0A87" w:rsidP="007E0A87">
      <w:pPr>
        <w:jc w:val="center"/>
        <w:rPr>
          <w:rFonts w:ascii="Arial" w:eastAsia="Times New Roman" w:hAnsi="Arial" w:cs="Arial"/>
          <w:b/>
          <w:bCs/>
          <w:color w:val="000000"/>
          <w:sz w:val="48"/>
          <w:szCs w:val="48"/>
          <w:lang w:val="en-GB" w:eastAsia="en-GB"/>
        </w:rPr>
      </w:pPr>
    </w:p>
    <w:p w14:paraId="460828AB" w14:textId="3339B958" w:rsidR="007E0A87" w:rsidRDefault="007E0A87" w:rsidP="007E0A87">
      <w:pPr>
        <w:jc w:val="center"/>
        <w:rPr>
          <w:rFonts w:ascii="Arial" w:eastAsia="Times New Roman" w:hAnsi="Arial" w:cs="Arial"/>
          <w:b/>
          <w:bCs/>
          <w:color w:val="000000"/>
          <w:sz w:val="48"/>
          <w:szCs w:val="48"/>
          <w:lang w:val="en-GB" w:eastAsia="en-GB"/>
        </w:rPr>
      </w:pPr>
    </w:p>
    <w:p w14:paraId="063F60FE" w14:textId="50E877E5" w:rsidR="007E0A87" w:rsidRDefault="007E0A87" w:rsidP="007E0A87">
      <w:pPr>
        <w:jc w:val="center"/>
        <w:rPr>
          <w:rFonts w:ascii="Arial" w:eastAsia="Times New Roman" w:hAnsi="Arial" w:cs="Arial"/>
          <w:b/>
          <w:bCs/>
          <w:color w:val="000000"/>
          <w:sz w:val="48"/>
          <w:szCs w:val="48"/>
          <w:lang w:val="en-GB" w:eastAsia="en-GB"/>
        </w:rPr>
      </w:pPr>
    </w:p>
    <w:p w14:paraId="596DB48E" w14:textId="3283E4FA" w:rsidR="007E0A87" w:rsidRDefault="007E0A87" w:rsidP="007E0A87">
      <w:pPr>
        <w:jc w:val="center"/>
        <w:rPr>
          <w:rFonts w:ascii="Arial" w:eastAsia="Times New Roman" w:hAnsi="Arial" w:cs="Arial"/>
          <w:b/>
          <w:bCs/>
          <w:color w:val="000000"/>
          <w:sz w:val="48"/>
          <w:szCs w:val="48"/>
          <w:lang w:val="en-GB" w:eastAsia="en-GB"/>
        </w:rPr>
      </w:pPr>
    </w:p>
    <w:p w14:paraId="5BC4E4AD" w14:textId="55F11C37" w:rsidR="007E0A87" w:rsidRDefault="00447427" w:rsidP="007E0A87">
      <w:pPr>
        <w:jc w:val="center"/>
        <w:rPr>
          <w:rFonts w:ascii="Arial" w:eastAsia="Times New Roman" w:hAnsi="Arial" w:cs="Arial"/>
          <w:b/>
          <w:bCs/>
          <w:color w:val="000000"/>
          <w:sz w:val="56"/>
          <w:szCs w:val="56"/>
          <w:lang w:val="en-GB" w:eastAsia="en-GB"/>
        </w:rPr>
      </w:pPr>
      <w:r>
        <w:rPr>
          <w:rFonts w:ascii="Arial" w:eastAsia="Times New Roman" w:hAnsi="Arial" w:cs="Arial"/>
          <w:b/>
          <w:bCs/>
          <w:color w:val="000000"/>
          <w:sz w:val="56"/>
          <w:szCs w:val="56"/>
          <w:lang w:val="en-GB" w:eastAsia="en-GB"/>
        </w:rPr>
        <w:t xml:space="preserve">Construction Materials </w:t>
      </w:r>
      <w:r w:rsidR="00210DF3">
        <w:rPr>
          <w:rFonts w:ascii="Arial" w:eastAsia="Times New Roman" w:hAnsi="Arial" w:cs="Arial"/>
          <w:b/>
          <w:bCs/>
          <w:color w:val="000000"/>
          <w:sz w:val="56"/>
          <w:szCs w:val="56"/>
          <w:lang w:val="en-GB" w:eastAsia="en-GB"/>
        </w:rPr>
        <w:t>Selection</w:t>
      </w:r>
    </w:p>
    <w:p w14:paraId="1DD43B21" w14:textId="77777777" w:rsidR="00210DF3" w:rsidRPr="007E0A87" w:rsidRDefault="00210DF3" w:rsidP="007E0A87">
      <w:pPr>
        <w:jc w:val="center"/>
        <w:rPr>
          <w:rFonts w:eastAsia="Times New Roman"/>
          <w:sz w:val="56"/>
          <w:szCs w:val="56"/>
          <w:lang w:val="en-GB" w:eastAsia="en-GB"/>
        </w:rPr>
      </w:pPr>
    </w:p>
    <w:p w14:paraId="7C362BFA" w14:textId="643B7281" w:rsidR="007E0A87" w:rsidRDefault="007E0A87" w:rsidP="007E0A87">
      <w:pPr>
        <w:rPr>
          <w:rFonts w:ascii="Arial" w:hAnsi="Arial" w:cs="Arial"/>
          <w:b/>
          <w:bCs/>
        </w:rPr>
      </w:pPr>
    </w:p>
    <w:p w14:paraId="1350D622" w14:textId="1FABF42F" w:rsidR="007E0A87" w:rsidRDefault="007E0A87" w:rsidP="007E0A87">
      <w:pPr>
        <w:rPr>
          <w:rFonts w:ascii="Arial" w:hAnsi="Arial" w:cs="Arial"/>
          <w:b/>
          <w:bCs/>
        </w:rPr>
      </w:pPr>
    </w:p>
    <w:p w14:paraId="2369A96B" w14:textId="4BC94473" w:rsidR="007E0A87" w:rsidRDefault="007E0A87" w:rsidP="007E0A87">
      <w:pPr>
        <w:rPr>
          <w:rFonts w:ascii="Arial" w:hAnsi="Arial" w:cs="Arial"/>
          <w:b/>
          <w:bCs/>
        </w:rPr>
      </w:pPr>
    </w:p>
    <w:p w14:paraId="22747F3E" w14:textId="1C72DC5D" w:rsidR="007E0A87" w:rsidRDefault="007E0A87" w:rsidP="007E0A87">
      <w:pPr>
        <w:rPr>
          <w:rFonts w:ascii="Arial" w:hAnsi="Arial" w:cs="Arial"/>
          <w:b/>
          <w:bCs/>
        </w:rPr>
      </w:pPr>
    </w:p>
    <w:p w14:paraId="29D79E41" w14:textId="2A2FC364" w:rsidR="007E0A87" w:rsidRDefault="007E0A87" w:rsidP="007E0A87">
      <w:pPr>
        <w:rPr>
          <w:rFonts w:ascii="Arial" w:hAnsi="Arial" w:cs="Arial"/>
          <w:b/>
          <w:bCs/>
        </w:rPr>
      </w:pPr>
    </w:p>
    <w:p w14:paraId="3704AFF4" w14:textId="6CC5EC4A" w:rsidR="007E0A87" w:rsidRDefault="007E0A87" w:rsidP="007E0A87">
      <w:pPr>
        <w:rPr>
          <w:rFonts w:ascii="Arial" w:hAnsi="Arial" w:cs="Arial"/>
          <w:b/>
          <w:bCs/>
        </w:rPr>
      </w:pPr>
    </w:p>
    <w:p w14:paraId="0A0870DC" w14:textId="1EA284E5" w:rsidR="007E0A87" w:rsidRDefault="007E0A87" w:rsidP="007E0A87">
      <w:pPr>
        <w:rPr>
          <w:rFonts w:ascii="Arial" w:hAnsi="Arial" w:cs="Arial"/>
          <w:b/>
          <w:bCs/>
        </w:rPr>
      </w:pPr>
    </w:p>
    <w:p w14:paraId="6EA71B3D" w14:textId="39F71233" w:rsidR="007E0A87" w:rsidRDefault="007E0A87" w:rsidP="007E0A87">
      <w:pPr>
        <w:rPr>
          <w:rFonts w:ascii="Arial" w:hAnsi="Arial" w:cs="Arial"/>
          <w:b/>
          <w:bCs/>
        </w:rPr>
      </w:pPr>
    </w:p>
    <w:p w14:paraId="2061D6EB" w14:textId="7FFEE7AF" w:rsidR="007E0A87" w:rsidRDefault="007E0A87" w:rsidP="007E0A87">
      <w:pPr>
        <w:rPr>
          <w:rFonts w:ascii="Arial" w:hAnsi="Arial" w:cs="Arial"/>
          <w:b/>
          <w:bCs/>
        </w:rPr>
      </w:pPr>
    </w:p>
    <w:p w14:paraId="6D08DD02" w14:textId="722ED182" w:rsidR="007E0A87" w:rsidRDefault="007E0A87" w:rsidP="007E0A87">
      <w:pPr>
        <w:rPr>
          <w:rFonts w:ascii="Arial" w:hAnsi="Arial" w:cs="Arial"/>
          <w:b/>
          <w:bCs/>
        </w:rPr>
      </w:pPr>
    </w:p>
    <w:p w14:paraId="6DA0345A" w14:textId="44D1EF34" w:rsidR="007E0A87" w:rsidRDefault="007E0A87" w:rsidP="007E0A87">
      <w:pPr>
        <w:rPr>
          <w:rFonts w:ascii="Arial" w:hAnsi="Arial" w:cs="Arial"/>
          <w:b/>
          <w:bCs/>
        </w:rPr>
      </w:pPr>
    </w:p>
    <w:p w14:paraId="069152D2" w14:textId="11BFA0A7" w:rsidR="007E0A87" w:rsidRDefault="007E0A87" w:rsidP="007E0A87">
      <w:pPr>
        <w:rPr>
          <w:rFonts w:ascii="Arial" w:hAnsi="Arial" w:cs="Arial"/>
          <w:b/>
          <w:bCs/>
        </w:rPr>
      </w:pPr>
    </w:p>
    <w:p w14:paraId="2957C513" w14:textId="0C6A83FA" w:rsidR="007E0A87" w:rsidRDefault="007E0A87" w:rsidP="007E0A87">
      <w:pPr>
        <w:rPr>
          <w:rFonts w:ascii="Arial" w:hAnsi="Arial" w:cs="Arial"/>
          <w:b/>
          <w:bCs/>
        </w:rPr>
      </w:pPr>
    </w:p>
    <w:p w14:paraId="098AE58D" w14:textId="2DA3D7C5" w:rsidR="007E0A87" w:rsidRDefault="007E0A87" w:rsidP="007E0A87">
      <w:pPr>
        <w:rPr>
          <w:rFonts w:ascii="Arial" w:hAnsi="Arial" w:cs="Arial"/>
          <w:b/>
          <w:bCs/>
        </w:rPr>
      </w:pPr>
    </w:p>
    <w:p w14:paraId="5F0B8114" w14:textId="43A5F1D3" w:rsidR="007E0A87" w:rsidRDefault="007E0A87" w:rsidP="007E0A87">
      <w:pPr>
        <w:rPr>
          <w:rFonts w:ascii="Arial" w:hAnsi="Arial" w:cs="Arial"/>
          <w:b/>
          <w:bCs/>
        </w:rPr>
      </w:pPr>
    </w:p>
    <w:bookmarkEnd w:id="0"/>
    <w:p w14:paraId="63A1B6AD" w14:textId="3CE8A9A9" w:rsidR="007E0A87" w:rsidRDefault="007E0A87" w:rsidP="007E0A87">
      <w:pPr>
        <w:rPr>
          <w:rFonts w:ascii="Arial" w:hAnsi="Arial" w:cs="Arial"/>
          <w:b/>
          <w:bCs/>
        </w:rPr>
      </w:pPr>
    </w:p>
    <w:p w14:paraId="44C18978" w14:textId="3DC74F0C" w:rsidR="00B04723" w:rsidRDefault="00B04723" w:rsidP="007E0A87">
      <w:pPr>
        <w:rPr>
          <w:rFonts w:ascii="Arial" w:hAnsi="Arial" w:cs="Arial"/>
          <w:b/>
          <w:bCs/>
        </w:rPr>
      </w:pPr>
    </w:p>
    <w:p w14:paraId="22306783" w14:textId="77777777" w:rsidR="00B04723" w:rsidRDefault="00B04723" w:rsidP="007E0A87">
      <w:pPr>
        <w:rPr>
          <w:rFonts w:ascii="Arial" w:hAnsi="Arial" w:cs="Arial"/>
          <w:b/>
          <w:bCs/>
        </w:rPr>
      </w:pPr>
    </w:p>
    <w:p w14:paraId="46A62C64" w14:textId="77777777" w:rsidR="007E0A87" w:rsidRPr="00716B5A" w:rsidRDefault="007E0A87" w:rsidP="007E0A87">
      <w:pPr>
        <w:rPr>
          <w:rFonts w:ascii="Arial" w:hAnsi="Arial" w:cs="Arial"/>
        </w:rPr>
      </w:pPr>
    </w:p>
    <w:p w14:paraId="1141A949" w14:textId="4E93A7FA" w:rsidR="007E0A87" w:rsidRDefault="004B05E3" w:rsidP="007E0A87">
      <w:pPr>
        <w:rPr>
          <w:rFonts w:ascii="Arial" w:hAnsi="Arial" w:cs="Arial"/>
          <w:b/>
          <w:bCs/>
        </w:rPr>
      </w:pPr>
      <w:r>
        <w:rPr>
          <w:rFonts w:ascii="Arial" w:hAnsi="Arial" w:cs="Arial"/>
          <w:b/>
          <w:bCs/>
        </w:rPr>
        <w:lastRenderedPageBreak/>
        <w:t xml:space="preserve">1.0 </w:t>
      </w:r>
      <w:r w:rsidR="00FC2A11">
        <w:rPr>
          <w:rFonts w:ascii="Arial" w:hAnsi="Arial" w:cs="Arial"/>
          <w:b/>
          <w:bCs/>
        </w:rPr>
        <w:t>Introduction</w:t>
      </w:r>
    </w:p>
    <w:p w14:paraId="556F8D3B" w14:textId="23DFCE60" w:rsidR="00FC2A11" w:rsidRDefault="00FC2A11" w:rsidP="007E0A87">
      <w:pPr>
        <w:rPr>
          <w:rFonts w:ascii="Arial" w:hAnsi="Arial" w:cs="Arial"/>
          <w:sz w:val="20"/>
          <w:szCs w:val="20"/>
        </w:rPr>
      </w:pPr>
    </w:p>
    <w:p w14:paraId="245BEF68" w14:textId="1DF9BDF9" w:rsidR="00FC2A11" w:rsidRDefault="00FC2A11" w:rsidP="007E0A87">
      <w:pPr>
        <w:rPr>
          <w:rFonts w:ascii="Arial" w:hAnsi="Arial" w:cs="Arial"/>
          <w:sz w:val="20"/>
          <w:szCs w:val="20"/>
        </w:rPr>
      </w:pPr>
      <w:r>
        <w:rPr>
          <w:rFonts w:ascii="Arial" w:hAnsi="Arial" w:cs="Arial"/>
          <w:sz w:val="20"/>
          <w:szCs w:val="20"/>
        </w:rPr>
        <w:t>This section of the project will identify the material selection use</w:t>
      </w:r>
      <w:r w:rsidR="00FE457F">
        <w:rPr>
          <w:rFonts w:ascii="Arial" w:hAnsi="Arial" w:cs="Arial"/>
          <w:sz w:val="20"/>
          <w:szCs w:val="20"/>
        </w:rPr>
        <w:t xml:space="preserve">d </w:t>
      </w:r>
      <w:r>
        <w:rPr>
          <w:rFonts w:ascii="Arial" w:hAnsi="Arial" w:cs="Arial"/>
          <w:sz w:val="20"/>
          <w:szCs w:val="20"/>
        </w:rPr>
        <w:t xml:space="preserve">in the </w:t>
      </w:r>
      <w:r w:rsidR="00FE457F">
        <w:rPr>
          <w:rFonts w:ascii="Arial" w:hAnsi="Arial" w:cs="Arial"/>
          <w:sz w:val="20"/>
          <w:szCs w:val="20"/>
        </w:rPr>
        <w:t>development of the SA1 s</w:t>
      </w:r>
      <w:r>
        <w:rPr>
          <w:rFonts w:ascii="Arial" w:hAnsi="Arial" w:cs="Arial"/>
          <w:sz w:val="20"/>
          <w:szCs w:val="20"/>
        </w:rPr>
        <w:t xml:space="preserve">tudent accommodation. It will justify </w:t>
      </w:r>
      <w:r w:rsidR="00FE457F">
        <w:rPr>
          <w:rFonts w:ascii="Arial" w:hAnsi="Arial" w:cs="Arial"/>
          <w:sz w:val="20"/>
          <w:szCs w:val="20"/>
        </w:rPr>
        <w:t xml:space="preserve">and specify </w:t>
      </w:r>
      <w:r>
        <w:rPr>
          <w:rFonts w:ascii="Arial" w:hAnsi="Arial" w:cs="Arial"/>
          <w:sz w:val="20"/>
          <w:szCs w:val="20"/>
        </w:rPr>
        <w:t xml:space="preserve">the </w:t>
      </w:r>
      <w:r w:rsidR="00FE457F">
        <w:rPr>
          <w:rFonts w:ascii="Arial" w:hAnsi="Arial" w:cs="Arial"/>
          <w:sz w:val="20"/>
          <w:szCs w:val="20"/>
        </w:rPr>
        <w:t>selection of materials and the alternatives that were taken into consideration with comparisons of pricing. The total material costing can be seen in the cost plan for the selected materials.</w:t>
      </w:r>
    </w:p>
    <w:p w14:paraId="10F9AAFD" w14:textId="552161DC" w:rsidR="00FE457F" w:rsidRDefault="00FE457F" w:rsidP="007E0A87">
      <w:pPr>
        <w:rPr>
          <w:rFonts w:ascii="Arial" w:hAnsi="Arial" w:cs="Arial"/>
          <w:sz w:val="20"/>
          <w:szCs w:val="20"/>
        </w:rPr>
      </w:pPr>
    </w:p>
    <w:p w14:paraId="47522C53" w14:textId="1F20FDF6" w:rsidR="00FE457F" w:rsidRDefault="00FE457F" w:rsidP="007E0A87">
      <w:pPr>
        <w:rPr>
          <w:rFonts w:ascii="Arial" w:hAnsi="Arial" w:cs="Arial"/>
          <w:sz w:val="20"/>
          <w:szCs w:val="20"/>
        </w:rPr>
      </w:pPr>
      <w:r>
        <w:rPr>
          <w:rFonts w:ascii="Arial" w:hAnsi="Arial" w:cs="Arial"/>
          <w:sz w:val="20"/>
          <w:szCs w:val="20"/>
        </w:rPr>
        <w:t xml:space="preserve">The selection of materials will take into consideration the environmental effects of the extraction, processing and manufacturing of the proposed buildings fabric. It will also consider the transportation of the materials. This will mean selecting </w:t>
      </w:r>
      <w:r w:rsidR="007E04CA">
        <w:rPr>
          <w:rFonts w:ascii="Arial" w:hAnsi="Arial" w:cs="Arial"/>
          <w:sz w:val="20"/>
          <w:szCs w:val="20"/>
        </w:rPr>
        <w:t>manufacturers</w:t>
      </w:r>
      <w:r>
        <w:rPr>
          <w:rFonts w:ascii="Arial" w:hAnsi="Arial" w:cs="Arial"/>
          <w:sz w:val="20"/>
          <w:szCs w:val="20"/>
        </w:rPr>
        <w:t xml:space="preserve"> that do not have a long distance to travel to sit</w:t>
      </w:r>
      <w:r w:rsidR="0031485B">
        <w:rPr>
          <w:rFonts w:ascii="Arial" w:hAnsi="Arial" w:cs="Arial"/>
          <w:sz w:val="20"/>
          <w:szCs w:val="20"/>
        </w:rPr>
        <w:t xml:space="preserve">e which requires efficient planning of logistics to </w:t>
      </w:r>
      <w:r>
        <w:rPr>
          <w:rFonts w:ascii="Arial" w:hAnsi="Arial" w:cs="Arial"/>
          <w:sz w:val="20"/>
          <w:szCs w:val="20"/>
        </w:rPr>
        <w:t>ensur</w:t>
      </w:r>
      <w:r w:rsidR="0031485B">
        <w:rPr>
          <w:rFonts w:ascii="Arial" w:hAnsi="Arial" w:cs="Arial"/>
          <w:sz w:val="20"/>
          <w:szCs w:val="20"/>
        </w:rPr>
        <w:t>e</w:t>
      </w:r>
      <w:r>
        <w:rPr>
          <w:rFonts w:ascii="Arial" w:hAnsi="Arial" w:cs="Arial"/>
          <w:sz w:val="20"/>
          <w:szCs w:val="20"/>
        </w:rPr>
        <w:t xml:space="preserve"> minimal environmental impacts</w:t>
      </w:r>
      <w:r w:rsidR="0031485B">
        <w:rPr>
          <w:rFonts w:ascii="Arial" w:hAnsi="Arial" w:cs="Arial"/>
          <w:sz w:val="20"/>
          <w:szCs w:val="20"/>
        </w:rPr>
        <w:t xml:space="preserve"> occur. </w:t>
      </w:r>
    </w:p>
    <w:p w14:paraId="71E0BC0A" w14:textId="559AB1C2" w:rsidR="00FC2A11" w:rsidRDefault="00FC2A11" w:rsidP="007E0A87">
      <w:pPr>
        <w:rPr>
          <w:rFonts w:ascii="Arial" w:hAnsi="Arial" w:cs="Arial"/>
          <w:b/>
          <w:bCs/>
        </w:rPr>
      </w:pPr>
    </w:p>
    <w:p w14:paraId="2AA24F7F" w14:textId="65EF5450" w:rsidR="00FC2A11" w:rsidRDefault="004B05E3" w:rsidP="007E0A87">
      <w:pPr>
        <w:rPr>
          <w:rFonts w:ascii="Arial" w:hAnsi="Arial" w:cs="Arial"/>
          <w:b/>
          <w:bCs/>
        </w:rPr>
      </w:pPr>
      <w:r>
        <w:rPr>
          <w:rFonts w:ascii="Arial" w:hAnsi="Arial" w:cs="Arial"/>
          <w:b/>
          <w:bCs/>
        </w:rPr>
        <w:t xml:space="preserve">2.0 </w:t>
      </w:r>
      <w:r w:rsidR="00FC2A11">
        <w:rPr>
          <w:rFonts w:ascii="Arial" w:hAnsi="Arial" w:cs="Arial"/>
          <w:b/>
          <w:bCs/>
        </w:rPr>
        <w:t>Material selection</w:t>
      </w:r>
      <w:r w:rsidR="002754B9">
        <w:rPr>
          <w:rFonts w:ascii="Arial" w:hAnsi="Arial" w:cs="Arial"/>
          <w:b/>
          <w:bCs/>
        </w:rPr>
        <w:t xml:space="preserve"> </w:t>
      </w:r>
      <w:r w:rsidR="00450D72">
        <w:rPr>
          <w:rFonts w:ascii="Arial" w:hAnsi="Arial" w:cs="Arial"/>
          <w:b/>
          <w:bCs/>
        </w:rPr>
        <w:t>and Justification</w:t>
      </w:r>
    </w:p>
    <w:p w14:paraId="2355F8D3" w14:textId="1400F231" w:rsidR="00C915B3" w:rsidRDefault="00C915B3" w:rsidP="007E0A87">
      <w:pPr>
        <w:rPr>
          <w:rFonts w:ascii="Arial" w:hAnsi="Arial" w:cs="Arial"/>
          <w:b/>
          <w:bCs/>
          <w:sz w:val="20"/>
          <w:szCs w:val="20"/>
        </w:rPr>
      </w:pPr>
    </w:p>
    <w:p w14:paraId="03580251" w14:textId="116584BA" w:rsidR="0044500B" w:rsidRPr="008218EB" w:rsidRDefault="0044500B" w:rsidP="007E0A87">
      <w:pPr>
        <w:rPr>
          <w:rFonts w:ascii="Arial" w:hAnsi="Arial" w:cs="Arial"/>
          <w:sz w:val="20"/>
          <w:szCs w:val="20"/>
        </w:rPr>
      </w:pPr>
      <w:r w:rsidRPr="008218EB">
        <w:rPr>
          <w:rFonts w:ascii="Arial" w:hAnsi="Arial" w:cs="Arial"/>
          <w:sz w:val="20"/>
          <w:szCs w:val="20"/>
        </w:rPr>
        <w:t>All materials and methods have bee</w:t>
      </w:r>
      <w:r w:rsidR="008218EB" w:rsidRPr="008218EB">
        <w:rPr>
          <w:rFonts w:ascii="Arial" w:hAnsi="Arial" w:cs="Arial"/>
          <w:sz w:val="20"/>
          <w:szCs w:val="20"/>
        </w:rPr>
        <w:t xml:space="preserve">n selected on the primary factors associated with each element. These include environmental factors of noise, traffic, disposal of earth and water.  Building codes and regulations. Proximity of adjacent buildings. Structural requirements including loads, building configurations and the building footprints contouring.   </w:t>
      </w:r>
    </w:p>
    <w:p w14:paraId="3CCE8599" w14:textId="77777777" w:rsidR="0044500B" w:rsidRDefault="0044500B" w:rsidP="007E0A87">
      <w:pPr>
        <w:rPr>
          <w:rFonts w:ascii="Arial" w:hAnsi="Arial" w:cs="Arial"/>
          <w:b/>
          <w:bCs/>
          <w:sz w:val="20"/>
          <w:szCs w:val="20"/>
        </w:rPr>
      </w:pPr>
    </w:p>
    <w:p w14:paraId="7CF414E2" w14:textId="77777777" w:rsidR="00C915B3" w:rsidRPr="002D67AA" w:rsidRDefault="004B05E3" w:rsidP="007E0A87">
      <w:pPr>
        <w:rPr>
          <w:rFonts w:ascii="Arial" w:hAnsi="Arial" w:cs="Arial"/>
          <w:b/>
          <w:bCs/>
          <w:sz w:val="22"/>
          <w:szCs w:val="22"/>
        </w:rPr>
      </w:pPr>
      <w:r w:rsidRPr="002D67AA">
        <w:rPr>
          <w:rFonts w:ascii="Arial" w:hAnsi="Arial" w:cs="Arial"/>
          <w:b/>
          <w:bCs/>
          <w:sz w:val="22"/>
          <w:szCs w:val="22"/>
        </w:rPr>
        <w:t xml:space="preserve">2.1 </w:t>
      </w:r>
      <w:r w:rsidR="00C915B3" w:rsidRPr="002D67AA">
        <w:rPr>
          <w:rFonts w:ascii="Arial" w:hAnsi="Arial" w:cs="Arial"/>
          <w:b/>
          <w:bCs/>
          <w:sz w:val="22"/>
          <w:szCs w:val="22"/>
        </w:rPr>
        <w:t>Foundations</w:t>
      </w:r>
    </w:p>
    <w:p w14:paraId="3B9ECF4C" w14:textId="15A19772" w:rsidR="002754B9" w:rsidRPr="007E04CA" w:rsidRDefault="002754B9" w:rsidP="007E0A87">
      <w:pPr>
        <w:rPr>
          <w:rFonts w:ascii="Arial" w:hAnsi="Arial" w:cs="Arial"/>
          <w:b/>
          <w:bCs/>
          <w:sz w:val="20"/>
          <w:szCs w:val="20"/>
        </w:rPr>
      </w:pPr>
    </w:p>
    <w:p w14:paraId="33F46FE8" w14:textId="7ACF9275" w:rsidR="00716B5A" w:rsidRPr="00966E8B" w:rsidRDefault="00C915B3" w:rsidP="007E0A87">
      <w:pPr>
        <w:rPr>
          <w:rFonts w:ascii="Arial" w:hAnsi="Arial" w:cs="Arial"/>
          <w:sz w:val="20"/>
          <w:szCs w:val="20"/>
        </w:rPr>
      </w:pPr>
      <w:r w:rsidRPr="00966E8B">
        <w:rPr>
          <w:rFonts w:ascii="Arial" w:hAnsi="Arial" w:cs="Arial"/>
          <w:sz w:val="20"/>
          <w:szCs w:val="20"/>
        </w:rPr>
        <w:t>Foundations of the proposed development w</w:t>
      </w:r>
      <w:r w:rsidR="00716B5A" w:rsidRPr="00966E8B">
        <w:rPr>
          <w:rFonts w:ascii="Arial" w:hAnsi="Arial" w:cs="Arial"/>
          <w:sz w:val="20"/>
          <w:szCs w:val="20"/>
        </w:rPr>
        <w:t xml:space="preserve">ill adopt the piling method. This is based on the various loads that will be imposed on the structure. These include dead loads, live loads, rain and snow loads, seismic loads and loads from soil and hydrostatic pressure. It was </w:t>
      </w:r>
      <w:r w:rsidR="00EC761E" w:rsidRPr="00966E8B">
        <w:rPr>
          <w:rFonts w:ascii="Arial" w:hAnsi="Arial" w:cs="Arial"/>
          <w:sz w:val="20"/>
          <w:szCs w:val="20"/>
        </w:rPr>
        <w:t>suggested</w:t>
      </w:r>
      <w:r w:rsidR="00716B5A" w:rsidRPr="00966E8B">
        <w:rPr>
          <w:rFonts w:ascii="Arial" w:hAnsi="Arial" w:cs="Arial"/>
          <w:sz w:val="20"/>
          <w:szCs w:val="20"/>
        </w:rPr>
        <w:t xml:space="preserve"> </w:t>
      </w:r>
      <w:r w:rsidR="00EC761E">
        <w:rPr>
          <w:rFonts w:ascii="Arial" w:hAnsi="Arial" w:cs="Arial"/>
          <w:sz w:val="20"/>
          <w:szCs w:val="20"/>
        </w:rPr>
        <w:t>from the conclusion of the</w:t>
      </w:r>
      <w:r w:rsidR="00716B5A" w:rsidRPr="00966E8B">
        <w:rPr>
          <w:rFonts w:ascii="Arial" w:hAnsi="Arial" w:cs="Arial"/>
          <w:sz w:val="20"/>
          <w:szCs w:val="20"/>
        </w:rPr>
        <w:t xml:space="preserve"> ground investigation</w:t>
      </w:r>
      <w:r w:rsidR="00EC761E">
        <w:rPr>
          <w:rFonts w:ascii="Arial" w:hAnsi="Arial" w:cs="Arial"/>
          <w:sz w:val="20"/>
          <w:szCs w:val="20"/>
        </w:rPr>
        <w:t xml:space="preserve"> as well as imposed loads, </w:t>
      </w:r>
      <w:r w:rsidR="00716B5A" w:rsidRPr="00966E8B">
        <w:rPr>
          <w:rFonts w:ascii="Arial" w:hAnsi="Arial" w:cs="Arial"/>
          <w:sz w:val="20"/>
          <w:szCs w:val="20"/>
        </w:rPr>
        <w:t xml:space="preserve">the most suitable foundation method was piling. </w:t>
      </w:r>
    </w:p>
    <w:p w14:paraId="662C675F" w14:textId="2F268D94" w:rsidR="00716B5A" w:rsidRPr="00966E8B" w:rsidRDefault="00716B5A" w:rsidP="007E0A87">
      <w:pPr>
        <w:rPr>
          <w:rFonts w:ascii="Arial" w:hAnsi="Arial" w:cs="Arial"/>
          <w:sz w:val="20"/>
          <w:szCs w:val="20"/>
        </w:rPr>
      </w:pPr>
    </w:p>
    <w:p w14:paraId="49C9EA55" w14:textId="4721E3A2" w:rsidR="00C915B3" w:rsidRPr="0074788F" w:rsidRDefault="00EC761E" w:rsidP="007E0A87">
      <w:pPr>
        <w:rPr>
          <w:rFonts w:ascii="Arial" w:hAnsi="Arial" w:cs="Arial"/>
          <w:sz w:val="20"/>
          <w:szCs w:val="20"/>
        </w:rPr>
      </w:pPr>
      <w:r>
        <w:rPr>
          <w:rFonts w:ascii="Arial" w:hAnsi="Arial" w:cs="Arial"/>
          <w:sz w:val="20"/>
          <w:szCs w:val="20"/>
        </w:rPr>
        <w:t xml:space="preserve">The choices of piling can be either steel, concrete, timber or a combination. </w:t>
      </w:r>
      <w:r w:rsidR="00966E8B" w:rsidRPr="00966E8B">
        <w:rPr>
          <w:rFonts w:ascii="Arial" w:hAnsi="Arial" w:cs="Arial"/>
          <w:sz w:val="20"/>
          <w:szCs w:val="20"/>
        </w:rPr>
        <w:t xml:space="preserve">It was </w:t>
      </w:r>
      <w:r>
        <w:rPr>
          <w:rFonts w:ascii="Arial" w:hAnsi="Arial" w:cs="Arial"/>
          <w:sz w:val="20"/>
          <w:szCs w:val="20"/>
        </w:rPr>
        <w:t xml:space="preserve">then </w:t>
      </w:r>
      <w:r w:rsidR="00966E8B" w:rsidRPr="00966E8B">
        <w:rPr>
          <w:rFonts w:ascii="Arial" w:hAnsi="Arial" w:cs="Arial"/>
          <w:sz w:val="20"/>
          <w:szCs w:val="20"/>
        </w:rPr>
        <w:t xml:space="preserve">concluded that given the imposed weight from the structure and ground investigation on the soil density, </w:t>
      </w:r>
      <w:r w:rsidR="00966E8B" w:rsidRPr="00966E8B">
        <w:rPr>
          <w:rFonts w:ascii="Arial" w:hAnsi="Arial" w:cs="Arial"/>
          <w:b/>
          <w:bCs/>
          <w:sz w:val="20"/>
          <w:szCs w:val="20"/>
        </w:rPr>
        <w:t>precast concrete piling</w:t>
      </w:r>
      <w:r w:rsidR="00966E8B" w:rsidRPr="00966E8B">
        <w:rPr>
          <w:rFonts w:ascii="Arial" w:hAnsi="Arial" w:cs="Arial"/>
          <w:sz w:val="20"/>
          <w:szCs w:val="20"/>
        </w:rPr>
        <w:t xml:space="preserve"> was the most feasible option.</w:t>
      </w:r>
      <w:r w:rsidR="00966E8B">
        <w:rPr>
          <w:rFonts w:ascii="Arial" w:hAnsi="Arial" w:cs="Arial"/>
          <w:sz w:val="20"/>
          <w:szCs w:val="20"/>
        </w:rPr>
        <w:t xml:space="preserve"> </w:t>
      </w:r>
      <w:r>
        <w:rPr>
          <w:rFonts w:ascii="Arial" w:hAnsi="Arial" w:cs="Arial"/>
          <w:sz w:val="20"/>
          <w:szCs w:val="20"/>
        </w:rPr>
        <w:t xml:space="preserve">The main advantages for selection of the precast concrete piling is based on the high load capacity it can tolerate. It has an absence of corrosion and decay and was of relative economical cost when compared to steel or timber. </w:t>
      </w:r>
      <w:r w:rsidR="00966E8B">
        <w:rPr>
          <w:rFonts w:ascii="Arial" w:hAnsi="Arial" w:cs="Arial"/>
          <w:sz w:val="20"/>
          <w:szCs w:val="20"/>
        </w:rPr>
        <w:t>The ground floor will also be comprised of concrete slab with DPM</w:t>
      </w:r>
      <w:r w:rsidR="00AD7F6F">
        <w:rPr>
          <w:rFonts w:ascii="Arial" w:hAnsi="Arial" w:cs="Arial"/>
          <w:sz w:val="20"/>
          <w:szCs w:val="20"/>
        </w:rPr>
        <w:t xml:space="preserve"> (Allen and </w:t>
      </w:r>
      <w:proofErr w:type="spellStart"/>
      <w:r w:rsidR="00AD7F6F">
        <w:rPr>
          <w:rFonts w:ascii="Arial" w:hAnsi="Arial" w:cs="Arial"/>
          <w:sz w:val="20"/>
          <w:szCs w:val="20"/>
        </w:rPr>
        <w:t>Iano</w:t>
      </w:r>
      <w:proofErr w:type="spellEnd"/>
      <w:r w:rsidR="00AD7F6F">
        <w:rPr>
          <w:rFonts w:ascii="Arial" w:hAnsi="Arial" w:cs="Arial"/>
          <w:sz w:val="20"/>
          <w:szCs w:val="20"/>
        </w:rPr>
        <w:t>, 2008).</w:t>
      </w:r>
    </w:p>
    <w:p w14:paraId="7866A5A4" w14:textId="77777777" w:rsidR="002754B9" w:rsidRPr="002D67AA" w:rsidRDefault="002754B9" w:rsidP="007E0A87">
      <w:pPr>
        <w:rPr>
          <w:rFonts w:ascii="Arial" w:hAnsi="Arial" w:cs="Arial"/>
          <w:b/>
          <w:bCs/>
          <w:sz w:val="22"/>
          <w:szCs w:val="22"/>
        </w:rPr>
      </w:pPr>
    </w:p>
    <w:p w14:paraId="4E97A5F7" w14:textId="6CF5AC1E" w:rsidR="00714747" w:rsidRPr="002D67AA" w:rsidRDefault="00C915B3" w:rsidP="007E0A87">
      <w:pPr>
        <w:rPr>
          <w:rFonts w:ascii="Arial" w:hAnsi="Arial" w:cs="Arial"/>
          <w:b/>
          <w:bCs/>
          <w:sz w:val="22"/>
          <w:szCs w:val="22"/>
        </w:rPr>
      </w:pPr>
      <w:r w:rsidRPr="002D67AA">
        <w:rPr>
          <w:rFonts w:ascii="Arial" w:hAnsi="Arial" w:cs="Arial"/>
          <w:b/>
          <w:bCs/>
          <w:sz w:val="22"/>
          <w:szCs w:val="22"/>
        </w:rPr>
        <w:t xml:space="preserve">2.2 </w:t>
      </w:r>
      <w:r w:rsidR="00714747" w:rsidRPr="002D67AA">
        <w:rPr>
          <w:rFonts w:ascii="Arial" w:hAnsi="Arial" w:cs="Arial"/>
          <w:b/>
          <w:bCs/>
          <w:sz w:val="22"/>
          <w:szCs w:val="22"/>
        </w:rPr>
        <w:t>Frame</w:t>
      </w:r>
    </w:p>
    <w:p w14:paraId="1730FB1F" w14:textId="551D09C0" w:rsidR="0088004E" w:rsidRDefault="0088004E" w:rsidP="007E0A87">
      <w:pPr>
        <w:rPr>
          <w:rFonts w:ascii="Arial" w:hAnsi="Arial" w:cs="Arial"/>
          <w:b/>
          <w:bCs/>
          <w:sz w:val="20"/>
          <w:szCs w:val="20"/>
        </w:rPr>
      </w:pPr>
    </w:p>
    <w:p w14:paraId="60B91019" w14:textId="538A63A0" w:rsidR="00431C1C" w:rsidRPr="0074788F" w:rsidRDefault="0088004E" w:rsidP="007E0A87">
      <w:pPr>
        <w:rPr>
          <w:rFonts w:ascii="Arial" w:hAnsi="Arial" w:cs="Arial"/>
          <w:sz w:val="20"/>
          <w:szCs w:val="20"/>
        </w:rPr>
      </w:pPr>
      <w:r w:rsidRPr="00E45F9C">
        <w:rPr>
          <w:rFonts w:ascii="Arial" w:hAnsi="Arial" w:cs="Arial"/>
          <w:sz w:val="20"/>
          <w:szCs w:val="20"/>
        </w:rPr>
        <w:t>The choice of framework was between steel and concrete, or a combination of both. For this particular building, it was felt by the design team,</w:t>
      </w:r>
      <w:r w:rsidR="00E45F9C" w:rsidRPr="00E45F9C">
        <w:rPr>
          <w:rFonts w:ascii="Arial" w:hAnsi="Arial" w:cs="Arial"/>
          <w:sz w:val="20"/>
          <w:szCs w:val="20"/>
        </w:rPr>
        <w:t xml:space="preserve"> the chosen material to comprise the </w:t>
      </w:r>
      <w:r w:rsidR="007E04CA">
        <w:rPr>
          <w:rFonts w:ascii="Arial" w:hAnsi="Arial" w:cs="Arial"/>
          <w:sz w:val="20"/>
          <w:szCs w:val="20"/>
        </w:rPr>
        <w:t>building envelope</w:t>
      </w:r>
      <w:r w:rsidR="00E45F9C" w:rsidRPr="00E45F9C">
        <w:rPr>
          <w:rFonts w:ascii="Arial" w:hAnsi="Arial" w:cs="Arial"/>
          <w:sz w:val="20"/>
          <w:szCs w:val="20"/>
        </w:rPr>
        <w:t xml:space="preserve"> was</w:t>
      </w:r>
      <w:r w:rsidR="00E45F9C">
        <w:rPr>
          <w:rFonts w:ascii="Arial" w:hAnsi="Arial" w:cs="Arial"/>
          <w:b/>
          <w:bCs/>
          <w:sz w:val="20"/>
          <w:szCs w:val="20"/>
        </w:rPr>
        <w:t xml:space="preserve"> pre-</w:t>
      </w:r>
      <w:r w:rsidR="00743725">
        <w:rPr>
          <w:rFonts w:ascii="Arial" w:hAnsi="Arial" w:cs="Arial"/>
          <w:b/>
          <w:bCs/>
          <w:sz w:val="20"/>
          <w:szCs w:val="20"/>
        </w:rPr>
        <w:t>cast concrete</w:t>
      </w:r>
      <w:r w:rsidR="00E45F9C">
        <w:rPr>
          <w:rFonts w:ascii="Arial" w:hAnsi="Arial" w:cs="Arial"/>
          <w:b/>
          <w:bCs/>
          <w:sz w:val="20"/>
          <w:szCs w:val="20"/>
        </w:rPr>
        <w:t xml:space="preserve">. </w:t>
      </w:r>
      <w:r w:rsidR="00431C1C" w:rsidRPr="00612A1E">
        <w:rPr>
          <w:rFonts w:ascii="Arial" w:hAnsi="Arial" w:cs="Arial"/>
          <w:sz w:val="20"/>
          <w:szCs w:val="20"/>
        </w:rPr>
        <w:t xml:space="preserve">The </w:t>
      </w:r>
      <w:r w:rsidR="00612A1E" w:rsidRPr="00612A1E">
        <w:rPr>
          <w:rFonts w:ascii="Arial" w:hAnsi="Arial" w:cs="Arial"/>
          <w:sz w:val="20"/>
          <w:szCs w:val="20"/>
        </w:rPr>
        <w:t>selection was decided as pre-cast concrete offers several benefits over steel framing. These are essentially the durability, versatility and insulation properties seen within the profile. The durability concrete offers are ideal for large structures, the resistant to high temperatures proves superior to that of steel</w:t>
      </w:r>
      <w:r w:rsidR="00612A1E">
        <w:rPr>
          <w:rFonts w:ascii="Arial" w:hAnsi="Arial" w:cs="Arial"/>
          <w:sz w:val="20"/>
          <w:szCs w:val="20"/>
        </w:rPr>
        <w:t xml:space="preserve"> as well as the thermal conductivity of the </w:t>
      </w:r>
      <w:r w:rsidR="000972DE">
        <w:rPr>
          <w:rFonts w:ascii="Arial" w:hAnsi="Arial" w:cs="Arial"/>
          <w:sz w:val="20"/>
          <w:szCs w:val="20"/>
        </w:rPr>
        <w:t xml:space="preserve">material. This in turn results in reduced energy costs and a larger fire resistance. </w:t>
      </w:r>
    </w:p>
    <w:p w14:paraId="1DB8B87F" w14:textId="3C9BC5AB" w:rsidR="00065108" w:rsidRPr="00D83119" w:rsidRDefault="00065108" w:rsidP="007E0A87">
      <w:pPr>
        <w:rPr>
          <w:rFonts w:ascii="Arial" w:hAnsi="Arial" w:cs="Arial"/>
          <w:sz w:val="20"/>
          <w:szCs w:val="20"/>
        </w:rPr>
      </w:pPr>
    </w:p>
    <w:p w14:paraId="5956B4ED" w14:textId="1A62B453" w:rsidR="00A60944" w:rsidRPr="00A60944" w:rsidRDefault="00D83119" w:rsidP="00A60944">
      <w:pPr>
        <w:rPr>
          <w:rFonts w:ascii="Arial" w:hAnsi="Arial" w:cs="Arial"/>
          <w:sz w:val="20"/>
          <w:szCs w:val="20"/>
        </w:rPr>
      </w:pPr>
      <w:r w:rsidRPr="00A60944">
        <w:rPr>
          <w:rFonts w:ascii="Arial" w:hAnsi="Arial" w:cs="Arial"/>
          <w:sz w:val="20"/>
          <w:szCs w:val="20"/>
        </w:rPr>
        <w:t>Precast concrete allows better quality control over the required component as opposed to site-casting concrete as it guarantees smooth overlays and greater surface properties. Precast was seen more advantageous than that of site-casting. Benefits of this method include:</w:t>
      </w:r>
      <w:r w:rsidR="00A60944" w:rsidRPr="00A60944">
        <w:rPr>
          <w:rFonts w:ascii="Arial" w:hAnsi="Arial" w:cs="Arial"/>
          <w:sz w:val="20"/>
          <w:szCs w:val="20"/>
        </w:rPr>
        <w:t xml:space="preserve"> </w:t>
      </w:r>
      <w:r w:rsidRPr="00A60944">
        <w:rPr>
          <w:rFonts w:ascii="Arial" w:hAnsi="Arial" w:cs="Arial"/>
          <w:sz w:val="20"/>
          <w:szCs w:val="20"/>
        </w:rPr>
        <w:t>Faster on-site erection</w:t>
      </w:r>
      <w:r w:rsidR="00A60944" w:rsidRPr="00A60944">
        <w:rPr>
          <w:rFonts w:ascii="Arial" w:hAnsi="Arial" w:cs="Arial"/>
          <w:sz w:val="20"/>
          <w:szCs w:val="20"/>
        </w:rPr>
        <w:t>, u</w:t>
      </w:r>
      <w:r w:rsidRPr="00A60944">
        <w:rPr>
          <w:rFonts w:ascii="Arial" w:hAnsi="Arial" w:cs="Arial"/>
          <w:sz w:val="20"/>
          <w:szCs w:val="20"/>
        </w:rPr>
        <w:t>nphased by weathering elements</w:t>
      </w:r>
      <w:r w:rsidR="00A60944" w:rsidRPr="00A60944">
        <w:rPr>
          <w:rFonts w:ascii="Arial" w:hAnsi="Arial" w:cs="Arial"/>
          <w:sz w:val="20"/>
          <w:szCs w:val="20"/>
        </w:rPr>
        <w:t>, m</w:t>
      </w:r>
      <w:r w:rsidRPr="00A60944">
        <w:rPr>
          <w:rFonts w:ascii="Arial" w:hAnsi="Arial" w:cs="Arial"/>
          <w:sz w:val="20"/>
          <w:szCs w:val="20"/>
        </w:rPr>
        <w:t>ore manageable on site</w:t>
      </w:r>
      <w:r w:rsidR="00A60944" w:rsidRPr="00A60944">
        <w:rPr>
          <w:rFonts w:ascii="Arial" w:hAnsi="Arial" w:cs="Arial"/>
          <w:sz w:val="20"/>
          <w:szCs w:val="20"/>
        </w:rPr>
        <w:t xml:space="preserve"> and n</w:t>
      </w:r>
      <w:r w:rsidRPr="00A60944">
        <w:rPr>
          <w:rFonts w:ascii="Arial" w:hAnsi="Arial" w:cs="Arial"/>
          <w:sz w:val="20"/>
          <w:szCs w:val="20"/>
        </w:rPr>
        <w:t>o formwork required</w:t>
      </w:r>
      <w:r w:rsidR="00A60944" w:rsidRPr="00A60944">
        <w:rPr>
          <w:rFonts w:ascii="Arial" w:hAnsi="Arial" w:cs="Arial"/>
          <w:sz w:val="20"/>
          <w:szCs w:val="20"/>
        </w:rPr>
        <w:t>. However, the downfall for precast is means more traffic through the transportation of components.</w:t>
      </w:r>
    </w:p>
    <w:p w14:paraId="1CA2E81F" w14:textId="77777777" w:rsidR="0074788F" w:rsidRPr="00714747" w:rsidRDefault="0074788F" w:rsidP="007E0A87">
      <w:pPr>
        <w:rPr>
          <w:rFonts w:ascii="Arial" w:hAnsi="Arial" w:cs="Arial"/>
          <w:b/>
          <w:bCs/>
          <w:sz w:val="20"/>
          <w:szCs w:val="20"/>
        </w:rPr>
      </w:pPr>
    </w:p>
    <w:p w14:paraId="5E0A8F9A" w14:textId="7132B84F" w:rsidR="00714747" w:rsidRPr="00A003B3" w:rsidRDefault="004B05E3" w:rsidP="007E0A87">
      <w:pPr>
        <w:rPr>
          <w:rFonts w:ascii="Arial" w:hAnsi="Arial" w:cs="Arial"/>
          <w:b/>
          <w:bCs/>
          <w:sz w:val="22"/>
          <w:szCs w:val="22"/>
        </w:rPr>
      </w:pPr>
      <w:r w:rsidRPr="002D67AA">
        <w:rPr>
          <w:rFonts w:ascii="Arial" w:hAnsi="Arial" w:cs="Arial"/>
          <w:b/>
          <w:bCs/>
          <w:sz w:val="22"/>
          <w:szCs w:val="22"/>
        </w:rPr>
        <w:t>2.2 R</w:t>
      </w:r>
      <w:r w:rsidR="00714747" w:rsidRPr="002D67AA">
        <w:rPr>
          <w:rFonts w:ascii="Arial" w:hAnsi="Arial" w:cs="Arial"/>
          <w:b/>
          <w:bCs/>
          <w:sz w:val="22"/>
          <w:szCs w:val="22"/>
        </w:rPr>
        <w:t>oof</w:t>
      </w:r>
    </w:p>
    <w:p w14:paraId="501CB90D" w14:textId="77777777" w:rsidR="00A003B3" w:rsidRDefault="00A003B3" w:rsidP="007E0A87">
      <w:pPr>
        <w:rPr>
          <w:rFonts w:ascii="Arial" w:hAnsi="Arial" w:cs="Arial"/>
          <w:b/>
          <w:bCs/>
          <w:sz w:val="20"/>
          <w:szCs w:val="20"/>
        </w:rPr>
      </w:pPr>
    </w:p>
    <w:p w14:paraId="0620FF4A" w14:textId="6B9F0F59" w:rsidR="002D67AA" w:rsidRPr="002D67AA" w:rsidRDefault="002D67AA" w:rsidP="007E0A87">
      <w:pPr>
        <w:rPr>
          <w:rFonts w:ascii="Arial" w:hAnsi="Arial" w:cs="Arial"/>
          <w:b/>
          <w:bCs/>
          <w:sz w:val="20"/>
          <w:szCs w:val="20"/>
        </w:rPr>
      </w:pPr>
      <w:r w:rsidRPr="002D67AA">
        <w:rPr>
          <w:rFonts w:ascii="Arial" w:hAnsi="Arial" w:cs="Arial"/>
          <w:b/>
          <w:bCs/>
          <w:sz w:val="20"/>
          <w:szCs w:val="20"/>
        </w:rPr>
        <w:t xml:space="preserve">2.2.1 Material </w:t>
      </w:r>
    </w:p>
    <w:p w14:paraId="50ECE133" w14:textId="77777777" w:rsidR="002D67AA" w:rsidRDefault="002D67AA" w:rsidP="007E0A87">
      <w:pPr>
        <w:rPr>
          <w:rFonts w:ascii="Arial" w:hAnsi="Arial" w:cs="Arial"/>
          <w:sz w:val="20"/>
          <w:szCs w:val="20"/>
        </w:rPr>
      </w:pPr>
    </w:p>
    <w:p w14:paraId="0F385DE7" w14:textId="08030B78" w:rsidR="00F91907" w:rsidRDefault="00A73F4A" w:rsidP="007E0A87">
      <w:pPr>
        <w:rPr>
          <w:rFonts w:ascii="Arial" w:hAnsi="Arial" w:cs="Arial"/>
          <w:sz w:val="20"/>
          <w:szCs w:val="20"/>
        </w:rPr>
      </w:pPr>
      <w:r w:rsidRPr="00A73F4A">
        <w:rPr>
          <w:rFonts w:ascii="Arial" w:hAnsi="Arial" w:cs="Arial"/>
          <w:sz w:val="20"/>
          <w:szCs w:val="20"/>
        </w:rPr>
        <w:t>Roof selection for the development</w:t>
      </w:r>
      <w:r>
        <w:rPr>
          <w:rFonts w:ascii="Arial" w:hAnsi="Arial" w:cs="Arial"/>
          <w:sz w:val="20"/>
          <w:szCs w:val="20"/>
        </w:rPr>
        <w:t xml:space="preserve"> was initially settled to become a steel, pitched roof.</w:t>
      </w:r>
      <w:r w:rsidR="00756A62">
        <w:rPr>
          <w:rFonts w:ascii="Arial" w:hAnsi="Arial" w:cs="Arial"/>
          <w:sz w:val="20"/>
          <w:szCs w:val="20"/>
        </w:rPr>
        <w:t xml:space="preserve"> D</w:t>
      </w:r>
      <w:r>
        <w:rPr>
          <w:rFonts w:ascii="Arial" w:hAnsi="Arial" w:cs="Arial"/>
          <w:sz w:val="20"/>
          <w:szCs w:val="20"/>
        </w:rPr>
        <w:t>eliberation</w:t>
      </w:r>
      <w:r w:rsidR="00756A62">
        <w:rPr>
          <w:rFonts w:ascii="Arial" w:hAnsi="Arial" w:cs="Arial"/>
          <w:sz w:val="20"/>
          <w:szCs w:val="20"/>
        </w:rPr>
        <w:t xml:space="preserve"> between the selection of roof design</w:t>
      </w:r>
      <w:r w:rsidR="00555DC3">
        <w:rPr>
          <w:rFonts w:ascii="Arial" w:hAnsi="Arial" w:cs="Arial"/>
          <w:sz w:val="20"/>
          <w:szCs w:val="20"/>
        </w:rPr>
        <w:t xml:space="preserve"> in terms of adding sustainable measures,</w:t>
      </w:r>
      <w:r w:rsidR="00756A62">
        <w:rPr>
          <w:rFonts w:ascii="Arial" w:hAnsi="Arial" w:cs="Arial"/>
          <w:sz w:val="20"/>
          <w:szCs w:val="20"/>
        </w:rPr>
        <w:t xml:space="preserve"> </w:t>
      </w:r>
      <w:r>
        <w:rPr>
          <w:rFonts w:ascii="Arial" w:hAnsi="Arial" w:cs="Arial"/>
          <w:sz w:val="20"/>
          <w:szCs w:val="20"/>
        </w:rPr>
        <w:t xml:space="preserve">found that adoption of a </w:t>
      </w:r>
      <w:r w:rsidR="00555DC3">
        <w:rPr>
          <w:rFonts w:ascii="Arial" w:hAnsi="Arial" w:cs="Arial"/>
          <w:sz w:val="20"/>
          <w:szCs w:val="20"/>
        </w:rPr>
        <w:t>g</w:t>
      </w:r>
      <w:r>
        <w:rPr>
          <w:rFonts w:ascii="Arial" w:hAnsi="Arial" w:cs="Arial"/>
          <w:sz w:val="20"/>
          <w:szCs w:val="20"/>
        </w:rPr>
        <w:t xml:space="preserve">reen roof was suitable given the geological positioning of the structure (See Energy Aspects document for full explanation).  </w:t>
      </w:r>
    </w:p>
    <w:p w14:paraId="77DBB9C1" w14:textId="77777777" w:rsidR="00555DC3" w:rsidRDefault="00555DC3" w:rsidP="007E0A87">
      <w:pPr>
        <w:rPr>
          <w:rFonts w:ascii="Arial" w:hAnsi="Arial" w:cs="Arial"/>
          <w:sz w:val="20"/>
          <w:szCs w:val="20"/>
        </w:rPr>
      </w:pPr>
    </w:p>
    <w:p w14:paraId="3E2F4DBB" w14:textId="333D3E95" w:rsidR="00C321A4" w:rsidRDefault="00A73F4A" w:rsidP="007E0A87">
      <w:pPr>
        <w:rPr>
          <w:rFonts w:ascii="Arial" w:hAnsi="Arial" w:cs="Arial"/>
          <w:sz w:val="20"/>
          <w:szCs w:val="20"/>
        </w:rPr>
      </w:pPr>
      <w:r w:rsidRPr="00A73F4A">
        <w:rPr>
          <w:rFonts w:ascii="Arial" w:hAnsi="Arial" w:cs="Arial"/>
          <w:sz w:val="20"/>
          <w:szCs w:val="20"/>
        </w:rPr>
        <w:lastRenderedPageBreak/>
        <w:t>Thorough consideration was made for the effective utilisation of sustainable aspects within the building’s envelope. This gave suggestion to amend the pre-existing idea of following a standard pitched roof, to the involvement of a flat, green roof, with the “graduation hat</w:t>
      </w:r>
      <w:r w:rsidR="00756A62">
        <w:rPr>
          <w:rFonts w:ascii="Arial" w:hAnsi="Arial" w:cs="Arial"/>
          <w:sz w:val="20"/>
          <w:szCs w:val="20"/>
        </w:rPr>
        <w:t>’s</w:t>
      </w:r>
      <w:r w:rsidRPr="00A73F4A">
        <w:rPr>
          <w:rFonts w:ascii="Arial" w:hAnsi="Arial" w:cs="Arial"/>
          <w:sz w:val="20"/>
          <w:szCs w:val="20"/>
        </w:rPr>
        <w:t>” design encompassing two study areas.</w:t>
      </w:r>
      <w:r>
        <w:rPr>
          <w:rFonts w:ascii="Arial" w:hAnsi="Arial" w:cs="Arial"/>
          <w:sz w:val="20"/>
          <w:szCs w:val="20"/>
        </w:rPr>
        <w:t xml:space="preserve"> </w:t>
      </w:r>
      <w:r w:rsidRPr="00A73F4A">
        <w:rPr>
          <w:rFonts w:ascii="Arial" w:hAnsi="Arial" w:cs="Arial"/>
          <w:sz w:val="20"/>
          <w:szCs w:val="20"/>
        </w:rPr>
        <w:t xml:space="preserve">The decision was made to incorporate a more unique and aesthetically pleasing attribute, that would persuade students to select this accommodation choice. </w:t>
      </w:r>
    </w:p>
    <w:p w14:paraId="4F969998" w14:textId="77777777" w:rsidR="00482514" w:rsidRPr="00C321A4" w:rsidRDefault="00482514" w:rsidP="007E0A87">
      <w:pPr>
        <w:rPr>
          <w:rFonts w:ascii="Arial" w:hAnsi="Arial" w:cs="Arial"/>
          <w:sz w:val="20"/>
          <w:szCs w:val="20"/>
        </w:rPr>
      </w:pPr>
    </w:p>
    <w:p w14:paraId="0A97150A" w14:textId="4CE7718E" w:rsidR="002D67AA" w:rsidRPr="002D67AA" w:rsidRDefault="00C321A4" w:rsidP="007E0A87">
      <w:pPr>
        <w:rPr>
          <w:rFonts w:ascii="Arial" w:hAnsi="Arial" w:cs="Arial"/>
          <w:sz w:val="20"/>
          <w:szCs w:val="20"/>
        </w:rPr>
      </w:pPr>
      <w:r w:rsidRPr="002D67AA">
        <w:rPr>
          <w:rFonts w:ascii="Arial" w:hAnsi="Arial" w:cs="Arial"/>
          <w:sz w:val="20"/>
          <w:szCs w:val="20"/>
        </w:rPr>
        <w:t>The selection of a sustainable roof fell between a brown roof and green.</w:t>
      </w:r>
      <w:r w:rsidR="002D67AA" w:rsidRPr="002D67AA">
        <w:rPr>
          <w:rFonts w:ascii="Arial" w:hAnsi="Arial" w:cs="Arial"/>
          <w:sz w:val="20"/>
          <w:szCs w:val="20"/>
        </w:rPr>
        <w:t xml:space="preserve"> The former was disregarded as it was felt a brown roof would not provide the facilities and aesthetics required for the dwellers. It was also concluded that brown roofs will encourage the habitants of larger wildlife and disturb the intended peacefulness</w:t>
      </w:r>
      <w:r w:rsidR="00CE18D1">
        <w:rPr>
          <w:rFonts w:ascii="Arial" w:hAnsi="Arial" w:cs="Arial"/>
          <w:sz w:val="20"/>
          <w:szCs w:val="20"/>
        </w:rPr>
        <w:t xml:space="preserve"> (</w:t>
      </w:r>
      <w:proofErr w:type="spellStart"/>
      <w:r w:rsidR="00CE18D1">
        <w:rPr>
          <w:rFonts w:ascii="Arial" w:hAnsi="Arial" w:cs="Arial"/>
          <w:sz w:val="20"/>
          <w:szCs w:val="20"/>
        </w:rPr>
        <w:t>Bauder</w:t>
      </w:r>
      <w:proofErr w:type="spellEnd"/>
      <w:r w:rsidR="00CE18D1">
        <w:rPr>
          <w:rFonts w:ascii="Arial" w:hAnsi="Arial" w:cs="Arial"/>
          <w:sz w:val="20"/>
          <w:szCs w:val="20"/>
        </w:rPr>
        <w:t xml:space="preserve">, 2020). </w:t>
      </w:r>
    </w:p>
    <w:p w14:paraId="7F1C3E6E" w14:textId="7993EE87" w:rsidR="002D67AA" w:rsidRPr="002D67AA" w:rsidRDefault="002D67AA" w:rsidP="007E0A87">
      <w:pPr>
        <w:rPr>
          <w:rFonts w:ascii="Arial" w:hAnsi="Arial" w:cs="Arial"/>
          <w:sz w:val="20"/>
          <w:szCs w:val="20"/>
        </w:rPr>
      </w:pPr>
    </w:p>
    <w:p w14:paraId="4E397198" w14:textId="36E8F078" w:rsidR="00482514" w:rsidRPr="002D67AA" w:rsidRDefault="002D67AA" w:rsidP="007E0A87">
      <w:pPr>
        <w:rPr>
          <w:rFonts w:ascii="Arial" w:hAnsi="Arial" w:cs="Arial"/>
          <w:sz w:val="20"/>
          <w:szCs w:val="20"/>
        </w:rPr>
      </w:pPr>
      <w:r w:rsidRPr="002D67AA">
        <w:rPr>
          <w:rFonts w:ascii="Arial" w:hAnsi="Arial" w:cs="Arial"/>
          <w:sz w:val="20"/>
          <w:szCs w:val="20"/>
        </w:rPr>
        <w:t>The idea behind the incorporation of a green roof was to allow both vegetation and accessibility of dwellers for socialisation. Green roofs require partial covering of vegetation but does not prevent the beneficial factors that are attributed. Thorough investigation for the selection of a green roof was conducted within this report (Energy aspects).</w:t>
      </w:r>
    </w:p>
    <w:p w14:paraId="35C3275C" w14:textId="77777777" w:rsidR="00C321A4" w:rsidRDefault="00C321A4" w:rsidP="007E0A87">
      <w:pPr>
        <w:rPr>
          <w:rFonts w:ascii="Arial" w:hAnsi="Arial" w:cs="Arial"/>
          <w:b/>
          <w:bCs/>
          <w:sz w:val="20"/>
          <w:szCs w:val="20"/>
        </w:rPr>
      </w:pPr>
    </w:p>
    <w:p w14:paraId="1E241CF7" w14:textId="3CD6D370" w:rsidR="00C321A4" w:rsidRDefault="002D67AA" w:rsidP="007E0A87">
      <w:pPr>
        <w:rPr>
          <w:rFonts w:ascii="Arial" w:hAnsi="Arial" w:cs="Arial"/>
          <w:b/>
          <w:bCs/>
          <w:sz w:val="20"/>
          <w:szCs w:val="20"/>
        </w:rPr>
      </w:pPr>
      <w:r>
        <w:rPr>
          <w:rFonts w:ascii="Arial" w:hAnsi="Arial" w:cs="Arial"/>
          <w:b/>
          <w:bCs/>
          <w:sz w:val="20"/>
          <w:szCs w:val="20"/>
        </w:rPr>
        <w:t xml:space="preserve">2.2.2 </w:t>
      </w:r>
      <w:r w:rsidR="00C321A4">
        <w:rPr>
          <w:rFonts w:ascii="Arial" w:hAnsi="Arial" w:cs="Arial"/>
          <w:b/>
          <w:bCs/>
          <w:sz w:val="20"/>
          <w:szCs w:val="20"/>
        </w:rPr>
        <w:t xml:space="preserve">Photovoltaics </w:t>
      </w:r>
    </w:p>
    <w:p w14:paraId="1753B766" w14:textId="77777777" w:rsidR="00C321A4" w:rsidRDefault="00C321A4" w:rsidP="007E0A87">
      <w:pPr>
        <w:rPr>
          <w:rFonts w:ascii="Arial" w:hAnsi="Arial" w:cs="Arial"/>
          <w:b/>
          <w:bCs/>
          <w:sz w:val="20"/>
          <w:szCs w:val="20"/>
        </w:rPr>
      </w:pPr>
    </w:p>
    <w:p w14:paraId="6106814B" w14:textId="1A42F17C" w:rsidR="00C321A4" w:rsidRPr="00C321A4" w:rsidRDefault="00C321A4" w:rsidP="007E0A87">
      <w:pPr>
        <w:rPr>
          <w:rFonts w:ascii="Arial" w:hAnsi="Arial" w:cs="Arial"/>
          <w:sz w:val="20"/>
          <w:szCs w:val="20"/>
        </w:rPr>
      </w:pPr>
      <w:r w:rsidRPr="00C321A4">
        <w:rPr>
          <w:rFonts w:ascii="Arial" w:hAnsi="Arial" w:cs="Arial"/>
          <w:sz w:val="20"/>
          <w:szCs w:val="20"/>
        </w:rPr>
        <w:t>Solar PV panels have been utilised within this development and are situated on top of the roof ‘hats’. Thorough investigation for the benefits of PV and suitability has been conducted in a section of this report (Energy aspects).</w:t>
      </w:r>
    </w:p>
    <w:p w14:paraId="6026AE46" w14:textId="77777777" w:rsidR="0057000E" w:rsidRDefault="0057000E" w:rsidP="007E0A87">
      <w:pPr>
        <w:rPr>
          <w:rFonts w:ascii="Arial" w:hAnsi="Arial" w:cs="Arial"/>
          <w:b/>
          <w:bCs/>
          <w:sz w:val="20"/>
          <w:szCs w:val="20"/>
        </w:rPr>
      </w:pPr>
    </w:p>
    <w:p w14:paraId="050CCFF0" w14:textId="02C2408B" w:rsidR="00714747" w:rsidRPr="00A003B3" w:rsidRDefault="004B05E3" w:rsidP="007E0A87">
      <w:pPr>
        <w:rPr>
          <w:rFonts w:ascii="Arial" w:hAnsi="Arial" w:cs="Arial"/>
          <w:b/>
          <w:bCs/>
          <w:sz w:val="22"/>
          <w:szCs w:val="22"/>
        </w:rPr>
      </w:pPr>
      <w:r w:rsidRPr="002D67AA">
        <w:rPr>
          <w:rFonts w:ascii="Arial" w:hAnsi="Arial" w:cs="Arial"/>
          <w:b/>
          <w:bCs/>
          <w:sz w:val="22"/>
          <w:szCs w:val="22"/>
        </w:rPr>
        <w:t xml:space="preserve">2.3 </w:t>
      </w:r>
      <w:r w:rsidR="00714747" w:rsidRPr="002D67AA">
        <w:rPr>
          <w:rFonts w:ascii="Arial" w:hAnsi="Arial" w:cs="Arial"/>
          <w:b/>
          <w:bCs/>
          <w:sz w:val="22"/>
          <w:szCs w:val="22"/>
        </w:rPr>
        <w:t>External Walls</w:t>
      </w:r>
    </w:p>
    <w:p w14:paraId="72E8E4D1" w14:textId="77777777" w:rsidR="00A003B3" w:rsidRDefault="00A003B3" w:rsidP="007E0A87">
      <w:pPr>
        <w:rPr>
          <w:rFonts w:ascii="Arial" w:hAnsi="Arial" w:cs="Arial"/>
          <w:b/>
          <w:bCs/>
          <w:sz w:val="20"/>
          <w:szCs w:val="20"/>
        </w:rPr>
      </w:pPr>
    </w:p>
    <w:p w14:paraId="5564ECEF" w14:textId="49B9AB2E" w:rsidR="0057000E" w:rsidRDefault="00714440" w:rsidP="007E0A87">
      <w:pPr>
        <w:rPr>
          <w:rFonts w:ascii="Arial" w:hAnsi="Arial" w:cs="Arial"/>
          <w:b/>
          <w:bCs/>
          <w:sz w:val="20"/>
          <w:szCs w:val="20"/>
        </w:rPr>
      </w:pPr>
      <w:r>
        <w:rPr>
          <w:rFonts w:ascii="Arial" w:hAnsi="Arial" w:cs="Arial"/>
          <w:b/>
          <w:bCs/>
          <w:sz w:val="20"/>
          <w:szCs w:val="20"/>
        </w:rPr>
        <w:t xml:space="preserve">2.3.1 </w:t>
      </w:r>
      <w:r w:rsidR="00CE18D1">
        <w:rPr>
          <w:rFonts w:ascii="Arial" w:hAnsi="Arial" w:cs="Arial"/>
          <w:b/>
          <w:bCs/>
          <w:sz w:val="20"/>
          <w:szCs w:val="20"/>
        </w:rPr>
        <w:t xml:space="preserve">Block </w:t>
      </w:r>
      <w:r w:rsidR="00D57E42">
        <w:rPr>
          <w:rFonts w:ascii="Arial" w:hAnsi="Arial" w:cs="Arial"/>
          <w:b/>
          <w:bCs/>
          <w:sz w:val="20"/>
          <w:szCs w:val="20"/>
        </w:rPr>
        <w:t>and brickwork</w:t>
      </w:r>
    </w:p>
    <w:p w14:paraId="74BEE0D0" w14:textId="5DEAA367" w:rsidR="00714440" w:rsidRDefault="00714440" w:rsidP="007E0A87">
      <w:pPr>
        <w:rPr>
          <w:rFonts w:ascii="Arial" w:hAnsi="Arial" w:cs="Arial"/>
          <w:b/>
          <w:bCs/>
          <w:sz w:val="20"/>
          <w:szCs w:val="20"/>
        </w:rPr>
      </w:pPr>
    </w:p>
    <w:p w14:paraId="427CBA38" w14:textId="77777777" w:rsidR="00A003B3" w:rsidRPr="00A003B3" w:rsidRDefault="00310639" w:rsidP="007E0A87">
      <w:pPr>
        <w:rPr>
          <w:rFonts w:ascii="Arial" w:hAnsi="Arial" w:cs="Arial"/>
          <w:sz w:val="20"/>
          <w:szCs w:val="20"/>
        </w:rPr>
      </w:pPr>
      <w:r w:rsidRPr="00A003B3">
        <w:rPr>
          <w:rFonts w:ascii="Arial" w:hAnsi="Arial" w:cs="Arial"/>
          <w:sz w:val="20"/>
          <w:szCs w:val="20"/>
        </w:rPr>
        <w:t>The selection of external walls for this development consisted of</w:t>
      </w:r>
      <w:r w:rsidR="008768AB" w:rsidRPr="00A003B3">
        <w:rPr>
          <w:rFonts w:ascii="Arial" w:hAnsi="Arial" w:cs="Arial"/>
          <w:sz w:val="20"/>
          <w:szCs w:val="20"/>
        </w:rPr>
        <w:t xml:space="preserve"> either brick and block work, or block work with curtain walling</w:t>
      </w:r>
      <w:r w:rsidRPr="00A003B3">
        <w:rPr>
          <w:rFonts w:ascii="Arial" w:hAnsi="Arial" w:cs="Arial"/>
          <w:sz w:val="20"/>
          <w:szCs w:val="20"/>
        </w:rPr>
        <w:t xml:space="preserve"> masonry veneer, stone and precast concrete curtain walling. </w:t>
      </w:r>
      <w:r w:rsidR="00A003B3" w:rsidRPr="00A003B3">
        <w:rPr>
          <w:rFonts w:ascii="Arial" w:hAnsi="Arial" w:cs="Arial"/>
          <w:sz w:val="20"/>
          <w:szCs w:val="20"/>
        </w:rPr>
        <w:t xml:space="preserve">Curtain walling was disregarded for most of the development as it was limitations were brought on expenditure within the section. This resulted in a standard cavity brick and block work finish for external walls. </w:t>
      </w:r>
    </w:p>
    <w:p w14:paraId="29C65B29" w14:textId="77777777" w:rsidR="00A003B3" w:rsidRPr="00A003B3" w:rsidRDefault="00A003B3" w:rsidP="007E0A87">
      <w:pPr>
        <w:rPr>
          <w:rFonts w:ascii="Arial" w:hAnsi="Arial" w:cs="Arial"/>
          <w:sz w:val="20"/>
          <w:szCs w:val="20"/>
        </w:rPr>
      </w:pPr>
    </w:p>
    <w:p w14:paraId="39D37E32" w14:textId="5A535390" w:rsidR="00714440" w:rsidRPr="00A003B3" w:rsidRDefault="00A003B3" w:rsidP="007E0A87">
      <w:pPr>
        <w:rPr>
          <w:rFonts w:ascii="Arial" w:hAnsi="Arial" w:cs="Arial"/>
          <w:sz w:val="20"/>
          <w:szCs w:val="20"/>
        </w:rPr>
      </w:pPr>
      <w:r w:rsidRPr="00A003B3">
        <w:rPr>
          <w:rFonts w:ascii="Arial" w:hAnsi="Arial" w:cs="Arial"/>
          <w:sz w:val="20"/>
          <w:szCs w:val="20"/>
        </w:rPr>
        <w:t xml:space="preserve">The aesthetics of the building wanted to remain in keeping with UWTSD </w:t>
      </w:r>
      <w:proofErr w:type="spellStart"/>
      <w:r w:rsidRPr="00A003B3">
        <w:rPr>
          <w:rFonts w:ascii="Arial" w:hAnsi="Arial" w:cs="Arial"/>
          <w:sz w:val="20"/>
          <w:szCs w:val="20"/>
        </w:rPr>
        <w:t>iQ</w:t>
      </w:r>
      <w:proofErr w:type="spellEnd"/>
      <w:r w:rsidRPr="00A003B3">
        <w:rPr>
          <w:rFonts w:ascii="Arial" w:hAnsi="Arial" w:cs="Arial"/>
          <w:sz w:val="20"/>
          <w:szCs w:val="20"/>
        </w:rPr>
        <w:t xml:space="preserve"> and </w:t>
      </w:r>
      <w:proofErr w:type="spellStart"/>
      <w:r w:rsidRPr="00A003B3">
        <w:rPr>
          <w:rFonts w:ascii="Arial" w:hAnsi="Arial" w:cs="Arial"/>
          <w:sz w:val="20"/>
          <w:szCs w:val="20"/>
        </w:rPr>
        <w:t>Yr</w:t>
      </w:r>
      <w:proofErr w:type="spellEnd"/>
      <w:r w:rsidRPr="00A003B3">
        <w:rPr>
          <w:rFonts w:ascii="Arial" w:hAnsi="Arial" w:cs="Arial"/>
          <w:sz w:val="20"/>
          <w:szCs w:val="20"/>
        </w:rPr>
        <w:t xml:space="preserve"> </w:t>
      </w:r>
      <w:proofErr w:type="spellStart"/>
      <w:r w:rsidRPr="00A003B3">
        <w:rPr>
          <w:rFonts w:ascii="Arial" w:hAnsi="Arial" w:cs="Arial"/>
          <w:sz w:val="20"/>
          <w:szCs w:val="20"/>
        </w:rPr>
        <w:t>Fforwm</w:t>
      </w:r>
      <w:proofErr w:type="spellEnd"/>
      <w:r w:rsidRPr="00A003B3">
        <w:rPr>
          <w:rFonts w:ascii="Arial" w:hAnsi="Arial" w:cs="Arial"/>
          <w:sz w:val="20"/>
          <w:szCs w:val="20"/>
        </w:rPr>
        <w:t xml:space="preserve">, so selection of Chester red brick was concluded. The internal block work was finished with gypsum plaster and emulsion paint. </w:t>
      </w:r>
      <w:r w:rsidR="00310639" w:rsidRPr="00A003B3">
        <w:rPr>
          <w:rFonts w:ascii="Arial" w:hAnsi="Arial" w:cs="Arial"/>
          <w:sz w:val="20"/>
          <w:szCs w:val="20"/>
        </w:rPr>
        <w:t xml:space="preserve"> </w:t>
      </w:r>
    </w:p>
    <w:p w14:paraId="21749C0E" w14:textId="7B14DB79" w:rsidR="005B2CEC" w:rsidRDefault="005B2CEC" w:rsidP="007E0A87">
      <w:pPr>
        <w:rPr>
          <w:rFonts w:ascii="Arial" w:hAnsi="Arial" w:cs="Arial"/>
          <w:sz w:val="20"/>
          <w:szCs w:val="20"/>
        </w:rPr>
      </w:pPr>
    </w:p>
    <w:p w14:paraId="7271B756" w14:textId="0304858C" w:rsidR="00714440" w:rsidRPr="00714440" w:rsidRDefault="00714440" w:rsidP="007E0A87">
      <w:pPr>
        <w:rPr>
          <w:rFonts w:ascii="Arial" w:hAnsi="Arial" w:cs="Arial"/>
          <w:b/>
          <w:bCs/>
          <w:sz w:val="20"/>
          <w:szCs w:val="20"/>
        </w:rPr>
      </w:pPr>
      <w:r w:rsidRPr="00714440">
        <w:rPr>
          <w:rFonts w:ascii="Arial" w:hAnsi="Arial" w:cs="Arial"/>
          <w:b/>
          <w:bCs/>
          <w:sz w:val="20"/>
          <w:szCs w:val="20"/>
        </w:rPr>
        <w:t>2.3.2 Curtain Walling</w:t>
      </w:r>
    </w:p>
    <w:p w14:paraId="1983A184" w14:textId="77777777" w:rsidR="00714440" w:rsidRDefault="00714440" w:rsidP="007E0A87">
      <w:pPr>
        <w:rPr>
          <w:rFonts w:ascii="Arial" w:hAnsi="Arial" w:cs="Arial"/>
          <w:sz w:val="20"/>
          <w:szCs w:val="20"/>
        </w:rPr>
      </w:pPr>
    </w:p>
    <w:p w14:paraId="3AA2DD41" w14:textId="18656A4A" w:rsidR="00714440" w:rsidRDefault="00714440" w:rsidP="007E0A87">
      <w:pPr>
        <w:rPr>
          <w:rFonts w:ascii="Arial" w:hAnsi="Arial" w:cs="Arial"/>
          <w:sz w:val="20"/>
          <w:szCs w:val="20"/>
        </w:rPr>
      </w:pPr>
      <w:r w:rsidRPr="00714440">
        <w:rPr>
          <w:rFonts w:ascii="Arial" w:hAnsi="Arial" w:cs="Arial"/>
          <w:sz w:val="20"/>
          <w:szCs w:val="20"/>
        </w:rPr>
        <w:t xml:space="preserve">Selection for the choice of curtain walling found the RAL 7016 L10/330 vertical aluminum curtain walling, with double glazed unit’s, best choice to in keep with current aesthetics of the structure. </w:t>
      </w:r>
      <w:r>
        <w:rPr>
          <w:rFonts w:ascii="Arial" w:hAnsi="Arial" w:cs="Arial"/>
          <w:sz w:val="20"/>
          <w:szCs w:val="20"/>
        </w:rPr>
        <w:t xml:space="preserve">There was not much deliberation over the choice, as recommendation for this current system was made through previous experience. </w:t>
      </w:r>
    </w:p>
    <w:p w14:paraId="216CA131" w14:textId="77777777" w:rsidR="00804D8C" w:rsidRDefault="00804D8C" w:rsidP="00804D8C">
      <w:pPr>
        <w:rPr>
          <w:rFonts w:ascii="Arial" w:hAnsi="Arial" w:cs="Arial"/>
          <w:b/>
          <w:bCs/>
          <w:sz w:val="20"/>
          <w:szCs w:val="20"/>
        </w:rPr>
      </w:pPr>
    </w:p>
    <w:p w14:paraId="1A40B8B4" w14:textId="77DB064F" w:rsidR="00804D8C" w:rsidRPr="00804D8C" w:rsidRDefault="00B36172" w:rsidP="00804D8C">
      <w:pPr>
        <w:rPr>
          <w:rFonts w:ascii="Arial" w:hAnsi="Arial" w:cs="Arial"/>
          <w:b/>
          <w:bCs/>
          <w:sz w:val="20"/>
          <w:szCs w:val="20"/>
        </w:rPr>
      </w:pPr>
      <w:r>
        <w:rPr>
          <w:rFonts w:ascii="Arial" w:hAnsi="Arial" w:cs="Arial"/>
          <w:b/>
          <w:bCs/>
          <w:sz w:val="20"/>
          <w:szCs w:val="20"/>
        </w:rPr>
        <w:t xml:space="preserve">2.3.3 </w:t>
      </w:r>
      <w:r w:rsidR="00804D8C" w:rsidRPr="00804D8C">
        <w:rPr>
          <w:rFonts w:ascii="Arial" w:hAnsi="Arial" w:cs="Arial"/>
          <w:b/>
          <w:bCs/>
          <w:sz w:val="20"/>
          <w:szCs w:val="20"/>
        </w:rPr>
        <w:t>Glass and glazing</w:t>
      </w:r>
    </w:p>
    <w:p w14:paraId="3FFAA16A" w14:textId="77777777" w:rsidR="00804D8C" w:rsidRDefault="00804D8C" w:rsidP="00804D8C">
      <w:pPr>
        <w:rPr>
          <w:rFonts w:ascii="Arial" w:hAnsi="Arial" w:cs="Arial"/>
          <w:b/>
          <w:bCs/>
          <w:sz w:val="20"/>
          <w:szCs w:val="20"/>
        </w:rPr>
      </w:pPr>
    </w:p>
    <w:p w14:paraId="0D0F390D" w14:textId="28E88F77" w:rsidR="00804D8C" w:rsidRPr="00B36172" w:rsidRDefault="00804D8C" w:rsidP="00804D8C">
      <w:pPr>
        <w:rPr>
          <w:rFonts w:ascii="Arial" w:hAnsi="Arial" w:cs="Arial"/>
          <w:sz w:val="20"/>
          <w:szCs w:val="20"/>
        </w:rPr>
      </w:pPr>
      <w:r w:rsidRPr="00B36172">
        <w:rPr>
          <w:rFonts w:ascii="Arial" w:hAnsi="Arial" w:cs="Arial"/>
          <w:sz w:val="20"/>
          <w:szCs w:val="20"/>
        </w:rPr>
        <w:t>Consideration</w:t>
      </w:r>
      <w:r w:rsidR="0097355D">
        <w:rPr>
          <w:rFonts w:ascii="Arial" w:hAnsi="Arial" w:cs="Arial"/>
          <w:sz w:val="20"/>
          <w:szCs w:val="20"/>
        </w:rPr>
        <w:t>s</w:t>
      </w:r>
      <w:r w:rsidRPr="00B36172">
        <w:rPr>
          <w:rFonts w:ascii="Arial" w:hAnsi="Arial" w:cs="Arial"/>
          <w:sz w:val="20"/>
          <w:szCs w:val="20"/>
        </w:rPr>
        <w:t xml:space="preserve"> for the type of glazing were taking into</w:t>
      </w:r>
      <w:r w:rsidR="0097355D">
        <w:rPr>
          <w:rFonts w:ascii="Arial" w:hAnsi="Arial" w:cs="Arial"/>
          <w:sz w:val="20"/>
          <w:szCs w:val="20"/>
        </w:rPr>
        <w:t xml:space="preserve"> </w:t>
      </w:r>
      <w:r w:rsidRPr="00B36172">
        <w:rPr>
          <w:rFonts w:ascii="Arial" w:hAnsi="Arial" w:cs="Arial"/>
          <w:sz w:val="20"/>
          <w:szCs w:val="20"/>
        </w:rPr>
        <w:t xml:space="preserve">account when designing the structure. Many types were proposed; </w:t>
      </w:r>
      <w:r w:rsidR="00B36172" w:rsidRPr="00B36172">
        <w:rPr>
          <w:rFonts w:ascii="Arial" w:hAnsi="Arial" w:cs="Arial"/>
          <w:sz w:val="20"/>
          <w:szCs w:val="20"/>
        </w:rPr>
        <w:t>Heat treated</w:t>
      </w:r>
      <w:r w:rsidRPr="00B36172">
        <w:rPr>
          <w:rFonts w:ascii="Arial" w:hAnsi="Arial" w:cs="Arial"/>
          <w:sz w:val="20"/>
          <w:szCs w:val="20"/>
        </w:rPr>
        <w:t xml:space="preserve">, chemically strengthened, fire rated, spandrel, insulating, self-cleaning and low emissivity coated glass. </w:t>
      </w:r>
    </w:p>
    <w:p w14:paraId="75CA424E" w14:textId="7CD47E7A" w:rsidR="00804D8C" w:rsidRPr="00714747" w:rsidRDefault="0097355D" w:rsidP="00804D8C">
      <w:pPr>
        <w:rPr>
          <w:rFonts w:ascii="Arial" w:hAnsi="Arial" w:cs="Arial"/>
          <w:b/>
          <w:bCs/>
          <w:sz w:val="20"/>
          <w:szCs w:val="20"/>
        </w:rPr>
      </w:pPr>
      <w:r>
        <w:rPr>
          <w:rFonts w:ascii="Arial" w:hAnsi="Arial" w:cs="Arial"/>
          <w:b/>
          <w:bCs/>
          <w:sz w:val="20"/>
          <w:szCs w:val="20"/>
        </w:rPr>
        <w:tab/>
      </w:r>
    </w:p>
    <w:p w14:paraId="05AB5DF8" w14:textId="7860B00D" w:rsidR="00804D8C" w:rsidRPr="000D18AE" w:rsidRDefault="00B36172" w:rsidP="007E0A87">
      <w:pPr>
        <w:rPr>
          <w:rFonts w:ascii="Arial" w:hAnsi="Arial" w:cs="Arial"/>
          <w:sz w:val="20"/>
          <w:szCs w:val="20"/>
        </w:rPr>
      </w:pPr>
      <w:r>
        <w:rPr>
          <w:rFonts w:ascii="Arial" w:hAnsi="Arial" w:cs="Arial"/>
          <w:sz w:val="20"/>
          <w:szCs w:val="20"/>
        </w:rPr>
        <w:t xml:space="preserve">The most suitable glazing to incorporate within the curtain walling and other aspects of the development was heat-treated and strengthened glass. Centered on the nature of the design, that integrate curved walling, the admission of heat-treated and strengthened glass allowed curvature of the glass and provided adequate properties to withstand wind pressures, impacts and intense cold and hot air. </w:t>
      </w:r>
    </w:p>
    <w:p w14:paraId="5C678612" w14:textId="77777777" w:rsidR="0057000E" w:rsidRDefault="0057000E" w:rsidP="007E0A87">
      <w:pPr>
        <w:rPr>
          <w:rFonts w:ascii="Arial" w:hAnsi="Arial" w:cs="Arial"/>
          <w:b/>
          <w:bCs/>
          <w:sz w:val="20"/>
          <w:szCs w:val="20"/>
        </w:rPr>
      </w:pPr>
    </w:p>
    <w:p w14:paraId="30386140" w14:textId="6A34B2F5" w:rsidR="00804D8C" w:rsidRDefault="004B05E3" w:rsidP="007E0A87">
      <w:pPr>
        <w:rPr>
          <w:rFonts w:ascii="Arial" w:hAnsi="Arial" w:cs="Arial"/>
          <w:b/>
          <w:bCs/>
          <w:sz w:val="22"/>
          <w:szCs w:val="22"/>
        </w:rPr>
      </w:pPr>
      <w:r w:rsidRPr="00D57E42">
        <w:rPr>
          <w:rFonts w:ascii="Arial" w:hAnsi="Arial" w:cs="Arial"/>
          <w:b/>
          <w:bCs/>
          <w:sz w:val="22"/>
          <w:szCs w:val="22"/>
        </w:rPr>
        <w:t xml:space="preserve">2.4 </w:t>
      </w:r>
      <w:r w:rsidR="00714747" w:rsidRPr="00D57E42">
        <w:rPr>
          <w:rFonts w:ascii="Arial" w:hAnsi="Arial" w:cs="Arial"/>
          <w:b/>
          <w:bCs/>
          <w:sz w:val="22"/>
          <w:szCs w:val="22"/>
        </w:rPr>
        <w:t>Windows</w:t>
      </w:r>
    </w:p>
    <w:p w14:paraId="42EFCE5D" w14:textId="77777777" w:rsidR="00A003B3" w:rsidRDefault="00A003B3" w:rsidP="007E0A87">
      <w:pPr>
        <w:rPr>
          <w:rFonts w:ascii="Arial" w:hAnsi="Arial" w:cs="Arial"/>
          <w:b/>
          <w:bCs/>
          <w:sz w:val="20"/>
          <w:szCs w:val="20"/>
        </w:rPr>
      </w:pPr>
    </w:p>
    <w:p w14:paraId="3DDC22B1" w14:textId="78F3FAF7" w:rsidR="00804D8C" w:rsidRDefault="00C31750" w:rsidP="007E0A87">
      <w:pPr>
        <w:rPr>
          <w:rFonts w:ascii="Arial" w:hAnsi="Arial" w:cs="Arial"/>
          <w:b/>
          <w:bCs/>
          <w:sz w:val="20"/>
          <w:szCs w:val="20"/>
        </w:rPr>
      </w:pPr>
      <w:r>
        <w:rPr>
          <w:rFonts w:ascii="Arial" w:hAnsi="Arial" w:cs="Arial"/>
          <w:b/>
          <w:bCs/>
          <w:sz w:val="20"/>
          <w:szCs w:val="20"/>
        </w:rPr>
        <w:t xml:space="preserve">2.4.1 </w:t>
      </w:r>
      <w:r w:rsidR="00804D8C">
        <w:rPr>
          <w:rFonts w:ascii="Arial" w:hAnsi="Arial" w:cs="Arial"/>
          <w:b/>
          <w:bCs/>
          <w:sz w:val="20"/>
          <w:szCs w:val="20"/>
        </w:rPr>
        <w:t xml:space="preserve">Aluminum windows </w:t>
      </w:r>
    </w:p>
    <w:p w14:paraId="7A852A28" w14:textId="3E921832" w:rsidR="00804D8C" w:rsidRDefault="00804D8C" w:rsidP="007E0A87">
      <w:pPr>
        <w:rPr>
          <w:rFonts w:ascii="Arial" w:hAnsi="Arial" w:cs="Arial"/>
          <w:b/>
          <w:bCs/>
          <w:sz w:val="20"/>
          <w:szCs w:val="20"/>
        </w:rPr>
      </w:pPr>
    </w:p>
    <w:p w14:paraId="265B9452" w14:textId="6DC60DFA" w:rsidR="00D93753" w:rsidRPr="00936F6D" w:rsidRDefault="00C31750" w:rsidP="007E0A87">
      <w:pPr>
        <w:rPr>
          <w:rFonts w:ascii="Arial" w:hAnsi="Arial" w:cs="Arial"/>
          <w:sz w:val="20"/>
          <w:szCs w:val="20"/>
        </w:rPr>
      </w:pPr>
      <w:r w:rsidRPr="006041A7">
        <w:rPr>
          <w:rFonts w:ascii="Arial" w:hAnsi="Arial" w:cs="Arial"/>
          <w:sz w:val="20"/>
          <w:szCs w:val="20"/>
        </w:rPr>
        <w:t xml:space="preserve">The choice of </w:t>
      </w:r>
      <w:r w:rsidR="006041A7" w:rsidRPr="006041A7">
        <w:rPr>
          <w:rFonts w:ascii="Arial" w:hAnsi="Arial" w:cs="Arial"/>
          <w:sz w:val="20"/>
          <w:szCs w:val="20"/>
        </w:rPr>
        <w:t>aluminum</w:t>
      </w:r>
      <w:r w:rsidRPr="006041A7">
        <w:rPr>
          <w:rFonts w:ascii="Arial" w:hAnsi="Arial" w:cs="Arial"/>
          <w:sz w:val="20"/>
          <w:szCs w:val="20"/>
        </w:rPr>
        <w:t xml:space="preserve"> windows </w:t>
      </w:r>
      <w:r w:rsidR="006041A7" w:rsidRPr="006041A7">
        <w:rPr>
          <w:rFonts w:ascii="Arial" w:hAnsi="Arial" w:cs="Arial"/>
          <w:sz w:val="20"/>
          <w:szCs w:val="20"/>
        </w:rPr>
        <w:t xml:space="preserve">as opposed to plastic, steel and timber was formed on the basis that it provided better properties than the alternatives and was much less vulnerable to permeation of </w:t>
      </w:r>
      <w:r w:rsidR="006041A7" w:rsidRPr="006041A7">
        <w:rPr>
          <w:rFonts w:ascii="Arial" w:hAnsi="Arial" w:cs="Arial"/>
          <w:sz w:val="20"/>
          <w:szCs w:val="20"/>
        </w:rPr>
        <w:lastRenderedPageBreak/>
        <w:t xml:space="preserve">moisture ingress. Although in terms of financial feasibility, aluminum windows are most costly to purchase but do have a longer life-expectancy than the alternatives, which in terms of life cycling, is more beneficial to the client. </w:t>
      </w:r>
      <w:r w:rsidR="0097423E">
        <w:rPr>
          <w:rFonts w:ascii="Arial" w:hAnsi="Arial" w:cs="Arial"/>
          <w:sz w:val="20"/>
          <w:szCs w:val="20"/>
        </w:rPr>
        <w:t xml:space="preserve">These windows will be suing laminated glass. </w:t>
      </w:r>
    </w:p>
    <w:p w14:paraId="4167E8A7" w14:textId="77777777" w:rsidR="0057000E" w:rsidRPr="00D57E42" w:rsidRDefault="0057000E" w:rsidP="007E0A87">
      <w:pPr>
        <w:rPr>
          <w:rFonts w:ascii="Arial" w:hAnsi="Arial" w:cs="Arial"/>
          <w:b/>
          <w:bCs/>
          <w:sz w:val="22"/>
          <w:szCs w:val="22"/>
        </w:rPr>
      </w:pPr>
    </w:p>
    <w:p w14:paraId="0ECFE227" w14:textId="6FC00EAE" w:rsidR="00714747" w:rsidRPr="00D57E42" w:rsidRDefault="004B05E3" w:rsidP="007E0A87">
      <w:pPr>
        <w:rPr>
          <w:rFonts w:ascii="Arial" w:hAnsi="Arial" w:cs="Arial"/>
          <w:b/>
          <w:bCs/>
          <w:sz w:val="22"/>
          <w:szCs w:val="22"/>
        </w:rPr>
      </w:pPr>
      <w:r w:rsidRPr="00D57E42">
        <w:rPr>
          <w:rFonts w:ascii="Arial" w:hAnsi="Arial" w:cs="Arial"/>
          <w:b/>
          <w:bCs/>
          <w:sz w:val="22"/>
          <w:szCs w:val="22"/>
        </w:rPr>
        <w:t xml:space="preserve">2.5 </w:t>
      </w:r>
      <w:r w:rsidR="00714747" w:rsidRPr="00D57E42">
        <w:rPr>
          <w:rFonts w:ascii="Arial" w:hAnsi="Arial" w:cs="Arial"/>
          <w:b/>
          <w:bCs/>
          <w:sz w:val="22"/>
          <w:szCs w:val="22"/>
        </w:rPr>
        <w:t xml:space="preserve">Internal </w:t>
      </w:r>
    </w:p>
    <w:p w14:paraId="3C05BE80" w14:textId="77777777" w:rsidR="0097423E" w:rsidRDefault="0097423E" w:rsidP="007E0A87">
      <w:pPr>
        <w:rPr>
          <w:rFonts w:ascii="Arial" w:hAnsi="Arial" w:cs="Arial"/>
          <w:b/>
          <w:bCs/>
          <w:sz w:val="20"/>
          <w:szCs w:val="20"/>
        </w:rPr>
      </w:pPr>
    </w:p>
    <w:p w14:paraId="6D48D96E" w14:textId="77777777" w:rsidR="00936F6D" w:rsidRPr="004363B1" w:rsidRDefault="00936F6D" w:rsidP="00936F6D">
      <w:pPr>
        <w:rPr>
          <w:rFonts w:ascii="Arial" w:hAnsi="Arial" w:cs="Arial"/>
          <w:sz w:val="20"/>
          <w:szCs w:val="20"/>
        </w:rPr>
      </w:pPr>
      <w:r w:rsidRPr="004363B1">
        <w:rPr>
          <w:rFonts w:ascii="Arial" w:hAnsi="Arial" w:cs="Arial"/>
          <w:sz w:val="20"/>
          <w:szCs w:val="20"/>
        </w:rPr>
        <w:t>The development is intended to be used as a student accommodation but also contains two cafeteria</w:t>
      </w:r>
      <w:r>
        <w:rPr>
          <w:rFonts w:ascii="Arial" w:hAnsi="Arial" w:cs="Arial"/>
          <w:sz w:val="20"/>
          <w:szCs w:val="20"/>
        </w:rPr>
        <w:t>s</w:t>
      </w:r>
      <w:r w:rsidRPr="004363B1">
        <w:rPr>
          <w:rFonts w:ascii="Arial" w:hAnsi="Arial" w:cs="Arial"/>
          <w:sz w:val="20"/>
          <w:szCs w:val="20"/>
        </w:rPr>
        <w:t xml:space="preserve">, a gym, a library and two independent student areas on the elevated floors. It is imperative to meet health and safety regulations, which means ensuring adequate barriers to minimise the spread of fire and smoke during an emergency. </w:t>
      </w:r>
    </w:p>
    <w:p w14:paraId="00B9A703" w14:textId="77777777" w:rsidR="00936F6D" w:rsidRDefault="00936F6D" w:rsidP="007E0A87">
      <w:pPr>
        <w:rPr>
          <w:rFonts w:ascii="Arial" w:hAnsi="Arial" w:cs="Arial"/>
          <w:b/>
          <w:bCs/>
          <w:sz w:val="20"/>
          <w:szCs w:val="20"/>
        </w:rPr>
      </w:pPr>
    </w:p>
    <w:p w14:paraId="5168ACCF" w14:textId="2458E0ED" w:rsidR="0097423E" w:rsidRDefault="008E0E09" w:rsidP="007E0A87">
      <w:pPr>
        <w:rPr>
          <w:rFonts w:ascii="Arial" w:hAnsi="Arial" w:cs="Arial"/>
          <w:b/>
          <w:bCs/>
          <w:sz w:val="20"/>
          <w:szCs w:val="20"/>
        </w:rPr>
      </w:pPr>
      <w:r>
        <w:rPr>
          <w:rFonts w:ascii="Arial" w:hAnsi="Arial" w:cs="Arial"/>
          <w:b/>
          <w:bCs/>
          <w:sz w:val="20"/>
          <w:szCs w:val="20"/>
        </w:rPr>
        <w:t xml:space="preserve">2.5.1 </w:t>
      </w:r>
      <w:r w:rsidR="0097423E">
        <w:rPr>
          <w:rFonts w:ascii="Arial" w:hAnsi="Arial" w:cs="Arial"/>
          <w:b/>
          <w:bCs/>
          <w:sz w:val="20"/>
          <w:szCs w:val="20"/>
        </w:rPr>
        <w:t>Interior Walls and Partitions</w:t>
      </w:r>
    </w:p>
    <w:p w14:paraId="3C6CCA33" w14:textId="01A400F1" w:rsidR="00D5342C" w:rsidRPr="004363B1" w:rsidRDefault="00D5342C" w:rsidP="007E0A87">
      <w:pPr>
        <w:rPr>
          <w:rFonts w:ascii="Arial" w:hAnsi="Arial" w:cs="Arial"/>
          <w:sz w:val="20"/>
          <w:szCs w:val="20"/>
        </w:rPr>
      </w:pPr>
    </w:p>
    <w:p w14:paraId="0BC4DD51" w14:textId="3EAEA0CC" w:rsidR="00D5342C" w:rsidRDefault="00A64839" w:rsidP="007E0A87">
      <w:pPr>
        <w:rPr>
          <w:rFonts w:ascii="Arial" w:hAnsi="Arial" w:cs="Arial"/>
          <w:sz w:val="20"/>
          <w:szCs w:val="20"/>
        </w:rPr>
      </w:pPr>
      <w:r w:rsidRPr="004363B1">
        <w:rPr>
          <w:rFonts w:ascii="Arial" w:hAnsi="Arial" w:cs="Arial"/>
          <w:sz w:val="20"/>
          <w:szCs w:val="20"/>
        </w:rPr>
        <w:t>B</w:t>
      </w:r>
      <w:r w:rsidR="00D5342C" w:rsidRPr="004363B1">
        <w:rPr>
          <w:rFonts w:ascii="Arial" w:hAnsi="Arial" w:cs="Arial"/>
          <w:sz w:val="20"/>
          <w:szCs w:val="20"/>
        </w:rPr>
        <w:t>lock partition walling at 100mm thickness w</w:t>
      </w:r>
      <w:r w:rsidR="004363B1">
        <w:rPr>
          <w:rFonts w:ascii="Arial" w:hAnsi="Arial" w:cs="Arial"/>
          <w:sz w:val="20"/>
          <w:szCs w:val="20"/>
        </w:rPr>
        <w:t xml:space="preserve">ere used to partition each segregated unit in the building. Block partitions are used as they meet combustibility codes, minimise the transfer of noise, prevent the spread of smoke and withholds considerable fire resistance. </w:t>
      </w:r>
      <w:r w:rsidR="00DB79B5">
        <w:rPr>
          <w:rFonts w:ascii="Arial" w:hAnsi="Arial" w:cs="Arial"/>
          <w:sz w:val="20"/>
          <w:szCs w:val="20"/>
        </w:rPr>
        <w:t xml:space="preserve">Block partitions will also be finished with gypsum board. </w:t>
      </w:r>
    </w:p>
    <w:p w14:paraId="10DF856C" w14:textId="6A0E289E" w:rsidR="004363B1" w:rsidRDefault="004363B1" w:rsidP="007E0A87">
      <w:pPr>
        <w:rPr>
          <w:rFonts w:ascii="Arial" w:hAnsi="Arial" w:cs="Arial"/>
          <w:sz w:val="20"/>
          <w:szCs w:val="20"/>
        </w:rPr>
      </w:pPr>
    </w:p>
    <w:p w14:paraId="3C3931EE" w14:textId="78628D46" w:rsidR="004363B1" w:rsidRPr="004363B1" w:rsidRDefault="004363B1" w:rsidP="007E0A87">
      <w:pPr>
        <w:rPr>
          <w:rFonts w:ascii="Arial" w:hAnsi="Arial" w:cs="Arial"/>
          <w:sz w:val="20"/>
          <w:szCs w:val="20"/>
        </w:rPr>
      </w:pPr>
      <w:r>
        <w:rPr>
          <w:rFonts w:ascii="Arial" w:hAnsi="Arial" w:cs="Arial"/>
          <w:sz w:val="20"/>
          <w:szCs w:val="20"/>
        </w:rPr>
        <w:t xml:space="preserve">Timber stud partitions have also been used as opposed to metal stud. This was mainly down to expenditure as there was a considerable price difference between both. </w:t>
      </w:r>
      <w:r w:rsidR="00BA1134">
        <w:rPr>
          <w:rFonts w:ascii="Arial" w:hAnsi="Arial" w:cs="Arial"/>
          <w:sz w:val="20"/>
          <w:szCs w:val="20"/>
        </w:rPr>
        <w:t xml:space="preserve">Although timber stud may not match the properties metal stud partitions hold, in terms of fire resistance, it was felt a necessary sacrifice as sufficient provisions have been made for sprinkler systems. </w:t>
      </w:r>
    </w:p>
    <w:p w14:paraId="66B898FF" w14:textId="77777777" w:rsidR="00BA1134" w:rsidRDefault="00BA1134" w:rsidP="007E0A87">
      <w:pPr>
        <w:rPr>
          <w:rFonts w:ascii="Arial" w:hAnsi="Arial" w:cs="Arial"/>
          <w:b/>
          <w:bCs/>
          <w:sz w:val="20"/>
          <w:szCs w:val="20"/>
        </w:rPr>
      </w:pPr>
    </w:p>
    <w:p w14:paraId="4BE279BE" w14:textId="7CF514E7" w:rsidR="0057000E" w:rsidRDefault="008E0E09" w:rsidP="007E0A87">
      <w:pPr>
        <w:rPr>
          <w:rFonts w:ascii="Arial" w:hAnsi="Arial" w:cs="Arial"/>
          <w:b/>
          <w:bCs/>
          <w:sz w:val="20"/>
          <w:szCs w:val="20"/>
        </w:rPr>
      </w:pPr>
      <w:r>
        <w:rPr>
          <w:rFonts w:ascii="Arial" w:hAnsi="Arial" w:cs="Arial"/>
          <w:b/>
          <w:bCs/>
          <w:sz w:val="20"/>
          <w:szCs w:val="20"/>
        </w:rPr>
        <w:t xml:space="preserve">2.5.2 </w:t>
      </w:r>
      <w:r w:rsidR="00804D8C">
        <w:rPr>
          <w:rFonts w:ascii="Arial" w:hAnsi="Arial" w:cs="Arial"/>
          <w:b/>
          <w:bCs/>
          <w:sz w:val="20"/>
          <w:szCs w:val="20"/>
        </w:rPr>
        <w:t>Door</w:t>
      </w:r>
      <w:r w:rsidR="0097423E">
        <w:rPr>
          <w:rFonts w:ascii="Arial" w:hAnsi="Arial" w:cs="Arial"/>
          <w:b/>
          <w:bCs/>
          <w:sz w:val="20"/>
          <w:szCs w:val="20"/>
        </w:rPr>
        <w:t>s</w:t>
      </w:r>
    </w:p>
    <w:p w14:paraId="02DC2C02" w14:textId="28F9B841" w:rsidR="007A2A88" w:rsidRDefault="007A2A88" w:rsidP="007E0A87">
      <w:pPr>
        <w:rPr>
          <w:rFonts w:ascii="Arial" w:hAnsi="Arial" w:cs="Arial"/>
          <w:b/>
          <w:bCs/>
          <w:sz w:val="20"/>
          <w:szCs w:val="20"/>
        </w:rPr>
      </w:pPr>
    </w:p>
    <w:p w14:paraId="7B2C7FF8" w14:textId="5F323FD7" w:rsidR="00936F6D" w:rsidRPr="00F75116" w:rsidRDefault="00936F6D" w:rsidP="007E0A87">
      <w:pPr>
        <w:rPr>
          <w:rFonts w:ascii="Arial" w:hAnsi="Arial" w:cs="Arial"/>
          <w:sz w:val="20"/>
          <w:szCs w:val="20"/>
        </w:rPr>
      </w:pPr>
      <w:r w:rsidRPr="00F75116">
        <w:rPr>
          <w:rFonts w:ascii="Arial" w:hAnsi="Arial" w:cs="Arial"/>
          <w:sz w:val="20"/>
          <w:szCs w:val="20"/>
        </w:rPr>
        <w:t>All internal doors will remain in keeping with fire safety regulations. This means each door that opens onto shared areas, is to have a minimum fire resistance. The internal doors selected will reflect this, with each having 30 minutes resistance. The doors are finished in an oak veneer and come equipped with all ironmongery. There was no deliberation between internal door choice.</w:t>
      </w:r>
    </w:p>
    <w:p w14:paraId="6D5277A3" w14:textId="77777777" w:rsidR="003C7D3E" w:rsidRDefault="003C7D3E" w:rsidP="004B05E3">
      <w:pPr>
        <w:rPr>
          <w:rFonts w:ascii="Arial" w:hAnsi="Arial" w:cs="Arial"/>
          <w:b/>
          <w:bCs/>
          <w:sz w:val="20"/>
          <w:szCs w:val="20"/>
        </w:rPr>
      </w:pPr>
    </w:p>
    <w:p w14:paraId="1BB39103" w14:textId="27A16C4C" w:rsidR="007A2A88" w:rsidRDefault="008E0E09" w:rsidP="004B05E3">
      <w:pPr>
        <w:rPr>
          <w:rFonts w:ascii="Arial" w:hAnsi="Arial" w:cs="Arial"/>
          <w:b/>
          <w:bCs/>
          <w:sz w:val="20"/>
          <w:szCs w:val="20"/>
        </w:rPr>
      </w:pPr>
      <w:r>
        <w:rPr>
          <w:rFonts w:ascii="Arial" w:hAnsi="Arial" w:cs="Arial"/>
          <w:b/>
          <w:bCs/>
          <w:sz w:val="20"/>
          <w:szCs w:val="20"/>
        </w:rPr>
        <w:t xml:space="preserve">2.5.3 </w:t>
      </w:r>
      <w:r w:rsidR="0097423E">
        <w:rPr>
          <w:rFonts w:ascii="Arial" w:hAnsi="Arial" w:cs="Arial"/>
          <w:b/>
          <w:bCs/>
          <w:sz w:val="20"/>
          <w:szCs w:val="20"/>
        </w:rPr>
        <w:t>Floor</w:t>
      </w:r>
      <w:r w:rsidR="007A2A88">
        <w:rPr>
          <w:rFonts w:ascii="Arial" w:hAnsi="Arial" w:cs="Arial"/>
          <w:b/>
          <w:bCs/>
          <w:sz w:val="20"/>
          <w:szCs w:val="20"/>
        </w:rPr>
        <w:t xml:space="preserve"> Finishes</w:t>
      </w:r>
    </w:p>
    <w:p w14:paraId="654C1FB0" w14:textId="578C50E6" w:rsidR="007A2A88" w:rsidRDefault="007A2A88" w:rsidP="004B05E3">
      <w:pPr>
        <w:rPr>
          <w:rFonts w:ascii="Arial" w:hAnsi="Arial" w:cs="Arial"/>
          <w:b/>
          <w:bCs/>
          <w:sz w:val="20"/>
          <w:szCs w:val="20"/>
        </w:rPr>
      </w:pPr>
    </w:p>
    <w:p w14:paraId="3D0864EA" w14:textId="62F087F7" w:rsidR="00BA5E81" w:rsidRPr="00BA5E81" w:rsidRDefault="00BA5E81" w:rsidP="004B05E3">
      <w:pPr>
        <w:rPr>
          <w:rFonts w:ascii="Arial" w:hAnsi="Arial" w:cs="Arial"/>
          <w:sz w:val="20"/>
          <w:szCs w:val="20"/>
        </w:rPr>
      </w:pPr>
      <w:r w:rsidRPr="00BA5E81">
        <w:rPr>
          <w:rFonts w:ascii="Arial" w:hAnsi="Arial" w:cs="Arial"/>
          <w:sz w:val="20"/>
          <w:szCs w:val="20"/>
        </w:rPr>
        <w:t xml:space="preserve">Among the different areas of the building, there was different floor finishes to take into consideration. These were flooring for the cafeteria, the gym, library, student rooms, reception, hallways, toilets, kitchens in student areas etc. </w:t>
      </w:r>
    </w:p>
    <w:p w14:paraId="409D0677" w14:textId="630DE71C" w:rsidR="00BA5E81" w:rsidRPr="00BA5E81" w:rsidRDefault="00BA5E81" w:rsidP="004B05E3">
      <w:pPr>
        <w:rPr>
          <w:rFonts w:ascii="Arial" w:hAnsi="Arial" w:cs="Arial"/>
          <w:sz w:val="20"/>
          <w:szCs w:val="20"/>
        </w:rPr>
      </w:pPr>
    </w:p>
    <w:p w14:paraId="2767FBE2" w14:textId="7372F3A4" w:rsidR="00BA5E81" w:rsidRPr="00BA5E81" w:rsidRDefault="00BA5E81" w:rsidP="004B05E3">
      <w:pPr>
        <w:rPr>
          <w:rFonts w:ascii="Arial" w:hAnsi="Arial" w:cs="Arial"/>
          <w:sz w:val="20"/>
          <w:szCs w:val="20"/>
        </w:rPr>
      </w:pPr>
      <w:r w:rsidRPr="00BA5E81">
        <w:rPr>
          <w:rFonts w:ascii="Arial" w:hAnsi="Arial" w:cs="Arial"/>
          <w:sz w:val="20"/>
          <w:szCs w:val="20"/>
        </w:rPr>
        <w:t xml:space="preserve">It was noted that the best price for bulk purchasing was the aim, whilst also maintaining the interior aesthetical look of the building. The toilets were finished with glazed ceramic standard plain tiles.  The student areas received vinyl tiles for their integrated kitchens as well as the cafeteria and gym. The remaining rooms were fitted with carpet tiles as well as the hallways, student rooms, reception and utility. The ground floor was finished with polished concrete. </w:t>
      </w:r>
    </w:p>
    <w:p w14:paraId="6EFA1C28" w14:textId="77777777" w:rsidR="003C7D3E" w:rsidRDefault="003C7D3E" w:rsidP="004B05E3">
      <w:pPr>
        <w:rPr>
          <w:rFonts w:ascii="Arial" w:hAnsi="Arial" w:cs="Arial"/>
          <w:b/>
          <w:bCs/>
          <w:sz w:val="20"/>
          <w:szCs w:val="20"/>
        </w:rPr>
      </w:pPr>
    </w:p>
    <w:p w14:paraId="25C13CA4" w14:textId="289B718B" w:rsidR="008768AB" w:rsidRDefault="008E0E09" w:rsidP="004B05E3">
      <w:pPr>
        <w:rPr>
          <w:rFonts w:ascii="Arial" w:hAnsi="Arial" w:cs="Arial"/>
          <w:b/>
          <w:bCs/>
          <w:sz w:val="20"/>
          <w:szCs w:val="20"/>
        </w:rPr>
      </w:pPr>
      <w:r>
        <w:rPr>
          <w:rFonts w:ascii="Arial" w:hAnsi="Arial" w:cs="Arial"/>
          <w:b/>
          <w:bCs/>
          <w:sz w:val="20"/>
          <w:szCs w:val="20"/>
        </w:rPr>
        <w:t xml:space="preserve">2.5.4 </w:t>
      </w:r>
      <w:r w:rsidR="0097423E">
        <w:rPr>
          <w:rFonts w:ascii="Arial" w:hAnsi="Arial" w:cs="Arial"/>
          <w:b/>
          <w:bCs/>
          <w:sz w:val="20"/>
          <w:szCs w:val="20"/>
        </w:rPr>
        <w:t>Ceiling Finishes</w:t>
      </w:r>
    </w:p>
    <w:p w14:paraId="62F85016" w14:textId="6B2536E1" w:rsidR="00DB79B5" w:rsidRDefault="00DB79B5" w:rsidP="004B05E3">
      <w:pPr>
        <w:rPr>
          <w:rFonts w:ascii="Arial" w:hAnsi="Arial" w:cs="Arial"/>
          <w:b/>
          <w:bCs/>
          <w:sz w:val="20"/>
          <w:szCs w:val="20"/>
        </w:rPr>
      </w:pPr>
    </w:p>
    <w:p w14:paraId="36999659" w14:textId="1EEF5272" w:rsidR="00DB79B5" w:rsidRPr="003C7D3E" w:rsidRDefault="00DB79B5" w:rsidP="004B05E3">
      <w:pPr>
        <w:rPr>
          <w:rFonts w:ascii="Arial" w:hAnsi="Arial" w:cs="Arial"/>
          <w:sz w:val="20"/>
          <w:szCs w:val="20"/>
        </w:rPr>
      </w:pPr>
      <w:r w:rsidRPr="003C7D3E">
        <w:rPr>
          <w:rFonts w:ascii="Arial" w:hAnsi="Arial" w:cs="Arial"/>
          <w:sz w:val="20"/>
          <w:szCs w:val="20"/>
        </w:rPr>
        <w:t xml:space="preserve">Multiple ceiling finishes were stipulated among design of the building, taking into the decision was either exposed structural and mechanical components or suspended ceiling. The decision was to expose structural and mechanical components in the communal areas and shop floor to help minimise expenditure and to use suspended </w:t>
      </w:r>
      <w:r w:rsidR="003C7D3E" w:rsidRPr="003C7D3E">
        <w:rPr>
          <w:rFonts w:ascii="Arial" w:hAnsi="Arial" w:cs="Arial"/>
          <w:sz w:val="20"/>
          <w:szCs w:val="20"/>
        </w:rPr>
        <w:t>ceilings throughout private areas</w:t>
      </w:r>
      <w:r w:rsidR="003C7D3E">
        <w:rPr>
          <w:rFonts w:ascii="Arial" w:hAnsi="Arial" w:cs="Arial"/>
          <w:sz w:val="20"/>
          <w:szCs w:val="20"/>
        </w:rPr>
        <w:t xml:space="preserve">, </w:t>
      </w:r>
      <w:r w:rsidR="003C7D3E" w:rsidRPr="003C7D3E">
        <w:rPr>
          <w:rFonts w:ascii="Arial" w:hAnsi="Arial" w:cs="Arial"/>
          <w:sz w:val="20"/>
          <w:szCs w:val="20"/>
        </w:rPr>
        <w:t>rooms, toilets etc.</w:t>
      </w:r>
      <w:r w:rsidR="001614F1">
        <w:rPr>
          <w:rFonts w:ascii="Arial" w:hAnsi="Arial" w:cs="Arial"/>
          <w:sz w:val="20"/>
          <w:szCs w:val="20"/>
        </w:rPr>
        <w:t xml:space="preserve"> this would include mineral fiber and a concealed grid.</w:t>
      </w:r>
    </w:p>
    <w:p w14:paraId="64B8EC38" w14:textId="77777777" w:rsidR="00DB79B5" w:rsidRDefault="00DB79B5" w:rsidP="004B05E3">
      <w:pPr>
        <w:rPr>
          <w:rFonts w:ascii="Arial" w:hAnsi="Arial" w:cs="Arial"/>
          <w:b/>
          <w:bCs/>
        </w:rPr>
      </w:pPr>
    </w:p>
    <w:p w14:paraId="7D8E5AF4" w14:textId="77777777" w:rsidR="00E21ED6" w:rsidRDefault="00E21ED6" w:rsidP="007E0A87">
      <w:pPr>
        <w:rPr>
          <w:rFonts w:ascii="Arial" w:hAnsi="Arial" w:cs="Arial"/>
          <w:b/>
          <w:bCs/>
        </w:rPr>
      </w:pPr>
    </w:p>
    <w:p w14:paraId="532313E8" w14:textId="77777777" w:rsidR="00027A8B" w:rsidRDefault="00027A8B" w:rsidP="007E0A87">
      <w:pPr>
        <w:rPr>
          <w:rFonts w:ascii="Arial" w:hAnsi="Arial" w:cs="Arial"/>
          <w:b/>
          <w:bCs/>
        </w:rPr>
      </w:pPr>
    </w:p>
    <w:p w14:paraId="03BF9323" w14:textId="77777777" w:rsidR="00027A8B" w:rsidRDefault="00027A8B" w:rsidP="007E0A87">
      <w:pPr>
        <w:rPr>
          <w:rFonts w:ascii="Arial" w:hAnsi="Arial" w:cs="Arial"/>
          <w:b/>
          <w:bCs/>
        </w:rPr>
      </w:pPr>
    </w:p>
    <w:p w14:paraId="677C4FBF" w14:textId="77777777" w:rsidR="00027A8B" w:rsidRDefault="00027A8B" w:rsidP="007E0A87">
      <w:pPr>
        <w:rPr>
          <w:rFonts w:ascii="Arial" w:hAnsi="Arial" w:cs="Arial"/>
          <w:b/>
          <w:bCs/>
        </w:rPr>
      </w:pPr>
    </w:p>
    <w:p w14:paraId="6A764289" w14:textId="77777777" w:rsidR="00044DBC" w:rsidRDefault="00044DBC" w:rsidP="007E0A87">
      <w:pPr>
        <w:rPr>
          <w:rFonts w:ascii="Arial" w:hAnsi="Arial" w:cs="Arial"/>
          <w:b/>
          <w:bCs/>
        </w:rPr>
      </w:pPr>
    </w:p>
    <w:p w14:paraId="110CE104" w14:textId="77777777" w:rsidR="00044DBC" w:rsidRDefault="00044DBC" w:rsidP="007E0A87">
      <w:pPr>
        <w:rPr>
          <w:rFonts w:ascii="Arial" w:hAnsi="Arial" w:cs="Arial"/>
          <w:b/>
          <w:bCs/>
        </w:rPr>
      </w:pPr>
    </w:p>
    <w:p w14:paraId="1827242F" w14:textId="6A24B4FD" w:rsidR="00044DBC" w:rsidRDefault="00044DBC" w:rsidP="007E0A87">
      <w:pPr>
        <w:rPr>
          <w:rFonts w:ascii="Arial" w:hAnsi="Arial" w:cs="Arial"/>
          <w:b/>
          <w:bCs/>
        </w:rPr>
      </w:pPr>
    </w:p>
    <w:p w14:paraId="3BA3F150" w14:textId="77777777" w:rsidR="00A003B3" w:rsidRDefault="00A003B3" w:rsidP="007E0A87">
      <w:pPr>
        <w:rPr>
          <w:rFonts w:ascii="Arial" w:hAnsi="Arial" w:cs="Arial"/>
          <w:b/>
          <w:bCs/>
        </w:rPr>
      </w:pPr>
    </w:p>
    <w:p w14:paraId="4AA35ABE" w14:textId="1E36A320" w:rsidR="00FC2A11" w:rsidRDefault="00027A8B" w:rsidP="007E0A87">
      <w:pPr>
        <w:rPr>
          <w:rFonts w:ascii="Arial" w:hAnsi="Arial" w:cs="Arial"/>
          <w:b/>
          <w:bCs/>
        </w:rPr>
      </w:pPr>
      <w:r>
        <w:rPr>
          <w:rFonts w:ascii="Arial" w:hAnsi="Arial" w:cs="Arial"/>
          <w:b/>
          <w:bCs/>
        </w:rPr>
        <w:lastRenderedPageBreak/>
        <w:t>3</w:t>
      </w:r>
      <w:r w:rsidR="004B05E3">
        <w:rPr>
          <w:rFonts w:ascii="Arial" w:hAnsi="Arial" w:cs="Arial"/>
          <w:b/>
          <w:bCs/>
        </w:rPr>
        <w:t xml:space="preserve">.0 </w:t>
      </w:r>
      <w:r w:rsidR="000A7B72">
        <w:rPr>
          <w:rFonts w:ascii="Arial" w:hAnsi="Arial" w:cs="Arial"/>
          <w:b/>
          <w:bCs/>
        </w:rPr>
        <w:t>Summary of Material Selection</w:t>
      </w:r>
    </w:p>
    <w:p w14:paraId="45AB922D" w14:textId="6213A016" w:rsidR="00FC2A11" w:rsidRDefault="00FC2A11" w:rsidP="007E0A87">
      <w:pPr>
        <w:rPr>
          <w:rFonts w:ascii="Arial" w:hAnsi="Arial" w:cs="Arial"/>
          <w:b/>
          <w:bCs/>
        </w:rPr>
      </w:pPr>
    </w:p>
    <w:tbl>
      <w:tblPr>
        <w:tblStyle w:val="TableGrid"/>
        <w:tblW w:w="9274" w:type="dxa"/>
        <w:tblLook w:val="04A0" w:firstRow="1" w:lastRow="0" w:firstColumn="1" w:lastColumn="0" w:noHBand="0" w:noVBand="1"/>
      </w:tblPr>
      <w:tblGrid>
        <w:gridCol w:w="2122"/>
        <w:gridCol w:w="4053"/>
        <w:gridCol w:w="3099"/>
      </w:tblGrid>
      <w:tr w:rsidR="007D5FDC" w14:paraId="54B88E4B" w14:textId="77777777" w:rsidTr="002143B0">
        <w:trPr>
          <w:trHeight w:val="258"/>
        </w:trPr>
        <w:tc>
          <w:tcPr>
            <w:tcW w:w="2122" w:type="dxa"/>
            <w:tcBorders>
              <w:bottom w:val="single" w:sz="4" w:space="0" w:color="auto"/>
              <w:right w:val="single" w:sz="4" w:space="0" w:color="auto"/>
            </w:tcBorders>
            <w:shd w:val="clear" w:color="auto" w:fill="9CC2E5" w:themeFill="accent5" w:themeFillTint="99"/>
          </w:tcPr>
          <w:p w14:paraId="4D588AF2" w14:textId="3F15D131" w:rsidR="007D5FDC" w:rsidRDefault="007D5FDC" w:rsidP="007E0A87">
            <w:pPr>
              <w:rPr>
                <w:rFonts w:ascii="Arial" w:hAnsi="Arial" w:cs="Arial"/>
                <w:b/>
                <w:bCs/>
              </w:rPr>
            </w:pPr>
            <w:r>
              <w:rPr>
                <w:rFonts w:ascii="Arial" w:hAnsi="Arial" w:cs="Arial"/>
                <w:b/>
                <w:bCs/>
              </w:rPr>
              <w:t>ELEMENT</w:t>
            </w:r>
          </w:p>
        </w:tc>
        <w:tc>
          <w:tcPr>
            <w:tcW w:w="4053" w:type="dxa"/>
            <w:tcBorders>
              <w:left w:val="single" w:sz="4" w:space="0" w:color="auto"/>
              <w:bottom w:val="single" w:sz="4" w:space="0" w:color="auto"/>
              <w:right w:val="single" w:sz="4" w:space="0" w:color="auto"/>
            </w:tcBorders>
            <w:shd w:val="clear" w:color="auto" w:fill="9CC2E5" w:themeFill="accent5" w:themeFillTint="99"/>
          </w:tcPr>
          <w:p w14:paraId="40A56A25" w14:textId="3D6ECB80" w:rsidR="007D5FDC" w:rsidRDefault="007D5FDC" w:rsidP="007E0A87">
            <w:pPr>
              <w:rPr>
                <w:rFonts w:ascii="Arial" w:hAnsi="Arial" w:cs="Arial"/>
                <w:b/>
                <w:bCs/>
              </w:rPr>
            </w:pPr>
            <w:r>
              <w:rPr>
                <w:rFonts w:ascii="Arial" w:hAnsi="Arial" w:cs="Arial"/>
                <w:b/>
                <w:bCs/>
              </w:rPr>
              <w:t>SUB-ELEMENT</w:t>
            </w:r>
          </w:p>
        </w:tc>
        <w:tc>
          <w:tcPr>
            <w:tcW w:w="3099" w:type="dxa"/>
            <w:tcBorders>
              <w:left w:val="single" w:sz="4" w:space="0" w:color="auto"/>
              <w:bottom w:val="single" w:sz="4" w:space="0" w:color="auto"/>
            </w:tcBorders>
            <w:shd w:val="clear" w:color="auto" w:fill="9CC2E5" w:themeFill="accent5" w:themeFillTint="99"/>
          </w:tcPr>
          <w:p w14:paraId="58D73FD4" w14:textId="5505E54A" w:rsidR="007D5FDC" w:rsidRDefault="001C4718" w:rsidP="007E0A87">
            <w:pPr>
              <w:rPr>
                <w:rFonts w:ascii="Arial" w:hAnsi="Arial" w:cs="Arial"/>
                <w:b/>
                <w:bCs/>
              </w:rPr>
            </w:pPr>
            <w:r>
              <w:rPr>
                <w:rFonts w:ascii="Arial" w:hAnsi="Arial" w:cs="Arial"/>
                <w:b/>
                <w:bCs/>
              </w:rPr>
              <w:t>TYPE</w:t>
            </w:r>
          </w:p>
        </w:tc>
      </w:tr>
      <w:tr w:rsidR="007D5FDC" w14:paraId="5882C277" w14:textId="77777777" w:rsidTr="002143B0">
        <w:trPr>
          <w:trHeight w:val="498"/>
        </w:trPr>
        <w:tc>
          <w:tcPr>
            <w:tcW w:w="2122" w:type="dxa"/>
            <w:tcBorders>
              <w:top w:val="single" w:sz="4" w:space="0" w:color="auto"/>
              <w:left w:val="single" w:sz="4" w:space="0" w:color="auto"/>
              <w:bottom w:val="single" w:sz="4" w:space="0" w:color="auto"/>
              <w:right w:val="single" w:sz="4" w:space="0" w:color="auto"/>
            </w:tcBorders>
          </w:tcPr>
          <w:p w14:paraId="2B308693" w14:textId="42DFD813" w:rsidR="007D5FDC" w:rsidRPr="001C4718" w:rsidRDefault="007D5FDC" w:rsidP="007E0A87">
            <w:pPr>
              <w:rPr>
                <w:rFonts w:ascii="Arial" w:hAnsi="Arial" w:cs="Arial"/>
                <w:b/>
                <w:bCs/>
                <w:sz w:val="22"/>
                <w:szCs w:val="22"/>
              </w:rPr>
            </w:pPr>
            <w:r w:rsidRPr="001C4718">
              <w:rPr>
                <w:rFonts w:ascii="Arial" w:hAnsi="Arial" w:cs="Arial"/>
                <w:b/>
                <w:bCs/>
                <w:sz w:val="22"/>
                <w:szCs w:val="22"/>
              </w:rPr>
              <w:t>Foundations</w:t>
            </w:r>
          </w:p>
        </w:tc>
        <w:tc>
          <w:tcPr>
            <w:tcW w:w="4053" w:type="dxa"/>
            <w:tcBorders>
              <w:top w:val="single" w:sz="4" w:space="0" w:color="auto"/>
              <w:left w:val="single" w:sz="4" w:space="0" w:color="auto"/>
              <w:right w:val="single" w:sz="4" w:space="0" w:color="auto"/>
            </w:tcBorders>
          </w:tcPr>
          <w:p w14:paraId="241CF8DD" w14:textId="0921AA30" w:rsidR="007D5FDC" w:rsidRPr="001C4718" w:rsidRDefault="007D5FDC" w:rsidP="007E0A87">
            <w:pPr>
              <w:rPr>
                <w:rFonts w:ascii="Arial" w:hAnsi="Arial" w:cs="Arial"/>
                <w:sz w:val="22"/>
                <w:szCs w:val="22"/>
              </w:rPr>
            </w:pPr>
          </w:p>
        </w:tc>
        <w:tc>
          <w:tcPr>
            <w:tcW w:w="3099" w:type="dxa"/>
            <w:tcBorders>
              <w:top w:val="single" w:sz="4" w:space="0" w:color="auto"/>
              <w:left w:val="single" w:sz="4" w:space="0" w:color="auto"/>
            </w:tcBorders>
          </w:tcPr>
          <w:p w14:paraId="72BCB2F6" w14:textId="77777777" w:rsidR="007D5FDC" w:rsidRDefault="007D5FDC" w:rsidP="007E0A87">
            <w:pPr>
              <w:rPr>
                <w:rFonts w:ascii="Arial" w:hAnsi="Arial" w:cs="Arial"/>
                <w:sz w:val="22"/>
                <w:szCs w:val="22"/>
              </w:rPr>
            </w:pPr>
            <w:r w:rsidRPr="001C4718">
              <w:rPr>
                <w:rFonts w:ascii="Arial" w:hAnsi="Arial" w:cs="Arial"/>
                <w:sz w:val="22"/>
                <w:szCs w:val="22"/>
              </w:rPr>
              <w:t>Pre-cast concrete piles</w:t>
            </w:r>
          </w:p>
          <w:p w14:paraId="74C7F4AD" w14:textId="77777777" w:rsidR="001C4718" w:rsidRDefault="001C4718" w:rsidP="007E0A87">
            <w:pPr>
              <w:rPr>
                <w:rFonts w:ascii="Arial" w:hAnsi="Arial" w:cs="Arial"/>
                <w:sz w:val="22"/>
                <w:szCs w:val="22"/>
              </w:rPr>
            </w:pPr>
            <w:r>
              <w:rPr>
                <w:rFonts w:ascii="Arial" w:hAnsi="Arial" w:cs="Arial"/>
                <w:sz w:val="22"/>
                <w:szCs w:val="22"/>
              </w:rPr>
              <w:t>DPM</w:t>
            </w:r>
          </w:p>
          <w:p w14:paraId="7FA78413" w14:textId="44A47922" w:rsidR="001C4718" w:rsidRPr="001C4718" w:rsidRDefault="001C4718" w:rsidP="007E0A87">
            <w:pPr>
              <w:rPr>
                <w:rFonts w:ascii="Arial" w:hAnsi="Arial" w:cs="Arial"/>
                <w:sz w:val="22"/>
                <w:szCs w:val="22"/>
              </w:rPr>
            </w:pPr>
          </w:p>
        </w:tc>
      </w:tr>
      <w:tr w:rsidR="007D5FDC" w14:paraId="2C2B423A" w14:textId="77777777" w:rsidTr="002143B0">
        <w:trPr>
          <w:trHeight w:val="234"/>
        </w:trPr>
        <w:tc>
          <w:tcPr>
            <w:tcW w:w="2122" w:type="dxa"/>
            <w:tcBorders>
              <w:top w:val="single" w:sz="4" w:space="0" w:color="auto"/>
              <w:left w:val="single" w:sz="4" w:space="0" w:color="auto"/>
              <w:bottom w:val="single" w:sz="4" w:space="0" w:color="auto"/>
              <w:right w:val="single" w:sz="4" w:space="0" w:color="auto"/>
            </w:tcBorders>
          </w:tcPr>
          <w:p w14:paraId="69E16F23" w14:textId="77777777" w:rsidR="007D5FDC" w:rsidRPr="001C4718" w:rsidRDefault="007D5FDC" w:rsidP="007E0A87">
            <w:pPr>
              <w:rPr>
                <w:rFonts w:ascii="Arial" w:hAnsi="Arial" w:cs="Arial"/>
                <w:b/>
                <w:bCs/>
                <w:sz w:val="22"/>
                <w:szCs w:val="22"/>
              </w:rPr>
            </w:pPr>
            <w:r w:rsidRPr="001C4718">
              <w:rPr>
                <w:rFonts w:ascii="Arial" w:hAnsi="Arial" w:cs="Arial"/>
                <w:b/>
                <w:bCs/>
                <w:sz w:val="22"/>
                <w:szCs w:val="22"/>
              </w:rPr>
              <w:t>Frame</w:t>
            </w:r>
          </w:p>
          <w:p w14:paraId="2B6B28EC" w14:textId="6167E5A2" w:rsidR="007D5FDC" w:rsidRPr="001C4718" w:rsidRDefault="007D5FDC" w:rsidP="007E0A87">
            <w:pPr>
              <w:rPr>
                <w:rFonts w:ascii="Arial" w:hAnsi="Arial" w:cs="Arial"/>
                <w:b/>
                <w:bCs/>
                <w:sz w:val="22"/>
                <w:szCs w:val="22"/>
              </w:rPr>
            </w:pPr>
          </w:p>
        </w:tc>
        <w:tc>
          <w:tcPr>
            <w:tcW w:w="4053" w:type="dxa"/>
            <w:tcBorders>
              <w:left w:val="single" w:sz="4" w:space="0" w:color="auto"/>
              <w:bottom w:val="single" w:sz="4" w:space="0" w:color="auto"/>
              <w:right w:val="single" w:sz="4" w:space="0" w:color="auto"/>
            </w:tcBorders>
          </w:tcPr>
          <w:p w14:paraId="0FE4D5E9" w14:textId="16A023CA" w:rsidR="007D5FDC" w:rsidRPr="001C4718" w:rsidRDefault="007D5FDC" w:rsidP="007E0A87">
            <w:pPr>
              <w:rPr>
                <w:rFonts w:ascii="Arial" w:hAnsi="Arial" w:cs="Arial"/>
                <w:sz w:val="22"/>
                <w:szCs w:val="22"/>
              </w:rPr>
            </w:pPr>
          </w:p>
        </w:tc>
        <w:tc>
          <w:tcPr>
            <w:tcW w:w="3099" w:type="dxa"/>
            <w:tcBorders>
              <w:left w:val="single" w:sz="4" w:space="0" w:color="auto"/>
            </w:tcBorders>
          </w:tcPr>
          <w:p w14:paraId="1889B3D2" w14:textId="77777777" w:rsidR="007D5FDC" w:rsidRDefault="007D5FDC" w:rsidP="007E0A87">
            <w:pPr>
              <w:rPr>
                <w:rFonts w:ascii="Arial" w:hAnsi="Arial" w:cs="Arial"/>
                <w:sz w:val="22"/>
                <w:szCs w:val="22"/>
              </w:rPr>
            </w:pPr>
            <w:r w:rsidRPr="001C4718">
              <w:rPr>
                <w:rFonts w:ascii="Arial" w:hAnsi="Arial" w:cs="Arial"/>
                <w:sz w:val="22"/>
                <w:szCs w:val="22"/>
              </w:rPr>
              <w:t>Reinforced, pre-cast concrete frame.</w:t>
            </w:r>
          </w:p>
          <w:p w14:paraId="490DA978" w14:textId="36027D32" w:rsidR="001C4718" w:rsidRPr="001C4718" w:rsidRDefault="001C4718" w:rsidP="007E0A87">
            <w:pPr>
              <w:rPr>
                <w:rFonts w:ascii="Arial" w:hAnsi="Arial" w:cs="Arial"/>
                <w:sz w:val="22"/>
                <w:szCs w:val="22"/>
              </w:rPr>
            </w:pPr>
          </w:p>
        </w:tc>
      </w:tr>
      <w:tr w:rsidR="001C4718" w14:paraId="2D29ACDB" w14:textId="77777777" w:rsidTr="002143B0">
        <w:trPr>
          <w:trHeight w:val="255"/>
        </w:trPr>
        <w:tc>
          <w:tcPr>
            <w:tcW w:w="2122" w:type="dxa"/>
            <w:vMerge w:val="restart"/>
            <w:tcBorders>
              <w:top w:val="single" w:sz="4" w:space="0" w:color="auto"/>
              <w:right w:val="single" w:sz="4" w:space="0" w:color="auto"/>
            </w:tcBorders>
          </w:tcPr>
          <w:p w14:paraId="7B8AB9F1" w14:textId="77777777" w:rsidR="001C4718" w:rsidRPr="001C4718" w:rsidRDefault="001C4718" w:rsidP="007E0A87">
            <w:pPr>
              <w:rPr>
                <w:rFonts w:ascii="Arial" w:hAnsi="Arial" w:cs="Arial"/>
                <w:b/>
                <w:bCs/>
                <w:sz w:val="22"/>
                <w:szCs w:val="22"/>
              </w:rPr>
            </w:pPr>
            <w:r w:rsidRPr="001C4718">
              <w:rPr>
                <w:rFonts w:ascii="Arial" w:hAnsi="Arial" w:cs="Arial"/>
                <w:b/>
                <w:bCs/>
                <w:sz w:val="22"/>
                <w:szCs w:val="22"/>
              </w:rPr>
              <w:t>Roof</w:t>
            </w:r>
          </w:p>
          <w:p w14:paraId="1298788D" w14:textId="2AF10648" w:rsidR="001C4718" w:rsidRPr="001C4718" w:rsidRDefault="001C4718" w:rsidP="007E0A87">
            <w:pPr>
              <w:rPr>
                <w:rFonts w:ascii="Arial" w:hAnsi="Arial" w:cs="Arial"/>
                <w:b/>
                <w:bCs/>
                <w:sz w:val="22"/>
                <w:szCs w:val="22"/>
              </w:rPr>
            </w:pPr>
          </w:p>
        </w:tc>
        <w:tc>
          <w:tcPr>
            <w:tcW w:w="4053" w:type="dxa"/>
            <w:tcBorders>
              <w:left w:val="single" w:sz="4" w:space="0" w:color="auto"/>
              <w:right w:val="single" w:sz="4" w:space="0" w:color="auto"/>
            </w:tcBorders>
          </w:tcPr>
          <w:p w14:paraId="050B6923" w14:textId="77777777" w:rsidR="001C4718" w:rsidRDefault="001C4718" w:rsidP="007E0A87">
            <w:pPr>
              <w:rPr>
                <w:rFonts w:ascii="Arial" w:hAnsi="Arial" w:cs="Arial"/>
                <w:sz w:val="22"/>
                <w:szCs w:val="22"/>
              </w:rPr>
            </w:pPr>
            <w:r>
              <w:rPr>
                <w:rFonts w:ascii="Arial" w:hAnsi="Arial" w:cs="Arial"/>
                <w:sz w:val="22"/>
                <w:szCs w:val="22"/>
              </w:rPr>
              <w:t>Structure</w:t>
            </w:r>
          </w:p>
          <w:p w14:paraId="62202C8E" w14:textId="16242E28" w:rsidR="001C4718" w:rsidRPr="001C4718" w:rsidRDefault="001C4718" w:rsidP="007E0A87">
            <w:pPr>
              <w:rPr>
                <w:rFonts w:ascii="Arial" w:hAnsi="Arial" w:cs="Arial"/>
                <w:sz w:val="22"/>
                <w:szCs w:val="22"/>
              </w:rPr>
            </w:pPr>
          </w:p>
        </w:tc>
        <w:tc>
          <w:tcPr>
            <w:tcW w:w="3099" w:type="dxa"/>
            <w:tcBorders>
              <w:left w:val="single" w:sz="4" w:space="0" w:color="auto"/>
            </w:tcBorders>
          </w:tcPr>
          <w:p w14:paraId="6636354D" w14:textId="77777777" w:rsidR="001C4718" w:rsidRDefault="001C4718" w:rsidP="007E0A87">
            <w:pPr>
              <w:rPr>
                <w:rFonts w:ascii="Arial" w:hAnsi="Arial" w:cs="Arial"/>
                <w:sz w:val="22"/>
                <w:szCs w:val="22"/>
              </w:rPr>
            </w:pPr>
            <w:r>
              <w:rPr>
                <w:rFonts w:ascii="Arial" w:hAnsi="Arial" w:cs="Arial"/>
                <w:sz w:val="22"/>
                <w:szCs w:val="22"/>
              </w:rPr>
              <w:t>Specialised Green Roof</w:t>
            </w:r>
          </w:p>
          <w:p w14:paraId="7E5565A7" w14:textId="52F732A4" w:rsidR="001C4718" w:rsidRPr="001C4718" w:rsidRDefault="001C4718" w:rsidP="007E0A87">
            <w:pPr>
              <w:rPr>
                <w:rFonts w:ascii="Arial" w:hAnsi="Arial" w:cs="Arial"/>
                <w:sz w:val="22"/>
                <w:szCs w:val="22"/>
              </w:rPr>
            </w:pPr>
          </w:p>
        </w:tc>
      </w:tr>
      <w:tr w:rsidR="001C4718" w14:paraId="2ACBEFD9" w14:textId="77777777" w:rsidTr="000A4D70">
        <w:trPr>
          <w:trHeight w:val="255"/>
        </w:trPr>
        <w:tc>
          <w:tcPr>
            <w:tcW w:w="2122" w:type="dxa"/>
            <w:vMerge/>
            <w:tcBorders>
              <w:right w:val="single" w:sz="4" w:space="0" w:color="auto"/>
            </w:tcBorders>
          </w:tcPr>
          <w:p w14:paraId="5D04A746" w14:textId="77777777" w:rsidR="001C4718" w:rsidRPr="001C4718" w:rsidRDefault="001C4718" w:rsidP="007E0A87">
            <w:pPr>
              <w:rPr>
                <w:rFonts w:ascii="Arial" w:hAnsi="Arial" w:cs="Arial"/>
                <w:b/>
                <w:bCs/>
                <w:sz w:val="22"/>
                <w:szCs w:val="22"/>
              </w:rPr>
            </w:pPr>
          </w:p>
        </w:tc>
        <w:tc>
          <w:tcPr>
            <w:tcW w:w="4053" w:type="dxa"/>
            <w:tcBorders>
              <w:left w:val="single" w:sz="4" w:space="0" w:color="auto"/>
              <w:bottom w:val="single" w:sz="4" w:space="0" w:color="auto"/>
              <w:right w:val="single" w:sz="4" w:space="0" w:color="auto"/>
            </w:tcBorders>
          </w:tcPr>
          <w:p w14:paraId="5130E4CE" w14:textId="08B6ABD9" w:rsidR="001C4718" w:rsidRDefault="001C4718" w:rsidP="007E0A87">
            <w:pPr>
              <w:rPr>
                <w:rFonts w:ascii="Arial" w:hAnsi="Arial" w:cs="Arial"/>
                <w:sz w:val="22"/>
                <w:szCs w:val="22"/>
              </w:rPr>
            </w:pPr>
            <w:r>
              <w:rPr>
                <w:rFonts w:ascii="Arial" w:hAnsi="Arial" w:cs="Arial"/>
                <w:sz w:val="22"/>
                <w:szCs w:val="22"/>
              </w:rPr>
              <w:t>Additional components</w:t>
            </w:r>
          </w:p>
          <w:p w14:paraId="16921F32" w14:textId="21CD0476" w:rsidR="001C4718" w:rsidRPr="001C4718" w:rsidRDefault="001C4718" w:rsidP="007E0A87">
            <w:pPr>
              <w:rPr>
                <w:rFonts w:ascii="Arial" w:hAnsi="Arial" w:cs="Arial"/>
                <w:sz w:val="22"/>
                <w:szCs w:val="22"/>
              </w:rPr>
            </w:pPr>
          </w:p>
        </w:tc>
        <w:tc>
          <w:tcPr>
            <w:tcW w:w="3099" w:type="dxa"/>
            <w:tcBorders>
              <w:left w:val="single" w:sz="4" w:space="0" w:color="auto"/>
            </w:tcBorders>
          </w:tcPr>
          <w:p w14:paraId="7EC370D1" w14:textId="71A87E2C" w:rsidR="001C4718" w:rsidRPr="001C4718" w:rsidRDefault="001C4718" w:rsidP="007E0A87">
            <w:pPr>
              <w:rPr>
                <w:rFonts w:ascii="Arial" w:hAnsi="Arial" w:cs="Arial"/>
                <w:sz w:val="22"/>
                <w:szCs w:val="22"/>
              </w:rPr>
            </w:pPr>
            <w:r>
              <w:rPr>
                <w:rFonts w:ascii="Arial" w:hAnsi="Arial" w:cs="Arial"/>
                <w:sz w:val="22"/>
                <w:szCs w:val="22"/>
              </w:rPr>
              <w:t>Solar PV panels</w:t>
            </w:r>
          </w:p>
        </w:tc>
      </w:tr>
      <w:tr w:rsidR="007D5FDC" w14:paraId="6B9EFD26" w14:textId="77777777" w:rsidTr="000A4D70">
        <w:trPr>
          <w:trHeight w:val="555"/>
        </w:trPr>
        <w:tc>
          <w:tcPr>
            <w:tcW w:w="2122" w:type="dxa"/>
            <w:vMerge w:val="restart"/>
            <w:tcBorders>
              <w:right w:val="single" w:sz="4" w:space="0" w:color="auto"/>
            </w:tcBorders>
          </w:tcPr>
          <w:p w14:paraId="32D92AB2" w14:textId="48940999" w:rsidR="007D5FDC" w:rsidRPr="001C4718" w:rsidRDefault="007D5FDC" w:rsidP="007E0A87">
            <w:pPr>
              <w:rPr>
                <w:rFonts w:ascii="Arial" w:hAnsi="Arial" w:cs="Arial"/>
                <w:b/>
                <w:bCs/>
                <w:sz w:val="22"/>
                <w:szCs w:val="22"/>
              </w:rPr>
            </w:pPr>
            <w:r w:rsidRPr="001C4718">
              <w:rPr>
                <w:rFonts w:ascii="Arial" w:hAnsi="Arial" w:cs="Arial"/>
                <w:b/>
                <w:bCs/>
                <w:sz w:val="22"/>
                <w:szCs w:val="22"/>
              </w:rPr>
              <w:t>External Walls</w:t>
            </w:r>
          </w:p>
        </w:tc>
        <w:tc>
          <w:tcPr>
            <w:tcW w:w="4053" w:type="dxa"/>
            <w:tcBorders>
              <w:left w:val="single" w:sz="4" w:space="0" w:color="auto"/>
              <w:right w:val="single" w:sz="4" w:space="0" w:color="auto"/>
            </w:tcBorders>
          </w:tcPr>
          <w:p w14:paraId="29C85202" w14:textId="1BB078A5" w:rsidR="007D5FDC" w:rsidRPr="001C4718" w:rsidRDefault="007D5FDC" w:rsidP="007E0A87">
            <w:pPr>
              <w:rPr>
                <w:rFonts w:ascii="Arial" w:hAnsi="Arial" w:cs="Arial"/>
                <w:sz w:val="22"/>
                <w:szCs w:val="22"/>
              </w:rPr>
            </w:pPr>
            <w:r w:rsidRPr="001C4718">
              <w:rPr>
                <w:rFonts w:ascii="Arial" w:hAnsi="Arial" w:cs="Arial"/>
                <w:sz w:val="22"/>
                <w:szCs w:val="22"/>
              </w:rPr>
              <w:t>Brick work</w:t>
            </w:r>
          </w:p>
        </w:tc>
        <w:tc>
          <w:tcPr>
            <w:tcW w:w="3099" w:type="dxa"/>
            <w:tcBorders>
              <w:left w:val="single" w:sz="4" w:space="0" w:color="auto"/>
            </w:tcBorders>
          </w:tcPr>
          <w:p w14:paraId="5047C009" w14:textId="7AC695C6" w:rsidR="007D5FDC" w:rsidRPr="001C4718" w:rsidRDefault="007D5FDC" w:rsidP="007E0A87">
            <w:pPr>
              <w:rPr>
                <w:rFonts w:ascii="Arial" w:hAnsi="Arial" w:cs="Arial"/>
                <w:sz w:val="22"/>
                <w:szCs w:val="22"/>
              </w:rPr>
            </w:pPr>
            <w:r w:rsidRPr="001C4718">
              <w:rPr>
                <w:rFonts w:ascii="Arial" w:hAnsi="Arial" w:cs="Arial"/>
                <w:sz w:val="22"/>
                <w:szCs w:val="22"/>
              </w:rPr>
              <w:t>Red Chester facing brickwork</w:t>
            </w:r>
          </w:p>
        </w:tc>
      </w:tr>
      <w:tr w:rsidR="007D5FDC" w14:paraId="6668EBF1" w14:textId="77777777" w:rsidTr="000A4D70">
        <w:trPr>
          <w:trHeight w:val="278"/>
        </w:trPr>
        <w:tc>
          <w:tcPr>
            <w:tcW w:w="2122" w:type="dxa"/>
            <w:vMerge/>
            <w:tcBorders>
              <w:right w:val="single" w:sz="4" w:space="0" w:color="auto"/>
            </w:tcBorders>
          </w:tcPr>
          <w:p w14:paraId="334E3088" w14:textId="77777777" w:rsidR="007D5FDC" w:rsidRPr="001C4718" w:rsidRDefault="007D5FDC" w:rsidP="007E0A87">
            <w:pPr>
              <w:rPr>
                <w:rFonts w:ascii="Arial" w:hAnsi="Arial" w:cs="Arial"/>
                <w:b/>
                <w:bCs/>
                <w:sz w:val="22"/>
                <w:szCs w:val="22"/>
              </w:rPr>
            </w:pPr>
          </w:p>
        </w:tc>
        <w:tc>
          <w:tcPr>
            <w:tcW w:w="4053" w:type="dxa"/>
            <w:tcBorders>
              <w:left w:val="single" w:sz="4" w:space="0" w:color="auto"/>
              <w:right w:val="single" w:sz="4" w:space="0" w:color="auto"/>
            </w:tcBorders>
          </w:tcPr>
          <w:p w14:paraId="6270647B" w14:textId="77777777" w:rsidR="007D5FDC" w:rsidRPr="001C4718" w:rsidRDefault="007D5FDC" w:rsidP="007E0A87">
            <w:pPr>
              <w:rPr>
                <w:rFonts w:ascii="Arial" w:hAnsi="Arial" w:cs="Arial"/>
                <w:sz w:val="22"/>
                <w:szCs w:val="22"/>
              </w:rPr>
            </w:pPr>
            <w:r w:rsidRPr="001C4718">
              <w:rPr>
                <w:rFonts w:ascii="Arial" w:hAnsi="Arial" w:cs="Arial"/>
                <w:sz w:val="22"/>
                <w:szCs w:val="22"/>
              </w:rPr>
              <w:t>Curtain Walling</w:t>
            </w:r>
          </w:p>
          <w:p w14:paraId="59A89F2E" w14:textId="2645E509" w:rsidR="007D5FDC" w:rsidRPr="001C4718" w:rsidRDefault="007D5FDC" w:rsidP="007E0A87">
            <w:pPr>
              <w:rPr>
                <w:rFonts w:ascii="Arial" w:hAnsi="Arial" w:cs="Arial"/>
                <w:sz w:val="22"/>
                <w:szCs w:val="22"/>
              </w:rPr>
            </w:pPr>
          </w:p>
        </w:tc>
        <w:tc>
          <w:tcPr>
            <w:tcW w:w="3099" w:type="dxa"/>
            <w:tcBorders>
              <w:left w:val="single" w:sz="4" w:space="0" w:color="auto"/>
            </w:tcBorders>
          </w:tcPr>
          <w:p w14:paraId="34EF9662" w14:textId="2D8C13AD" w:rsidR="007D5FDC" w:rsidRPr="001C4718" w:rsidRDefault="007D5FDC" w:rsidP="007E0A87">
            <w:pPr>
              <w:rPr>
                <w:rFonts w:ascii="Arial" w:hAnsi="Arial" w:cs="Arial"/>
                <w:sz w:val="22"/>
                <w:szCs w:val="22"/>
              </w:rPr>
            </w:pPr>
            <w:r w:rsidRPr="001C4718">
              <w:rPr>
                <w:rFonts w:ascii="Arial" w:hAnsi="Arial" w:cs="Arial"/>
                <w:sz w:val="22"/>
                <w:szCs w:val="22"/>
              </w:rPr>
              <w:t xml:space="preserve">Aluminum </w:t>
            </w:r>
            <w:r w:rsidR="001C4718">
              <w:rPr>
                <w:rFonts w:ascii="Arial" w:hAnsi="Arial" w:cs="Arial"/>
                <w:sz w:val="22"/>
                <w:szCs w:val="22"/>
              </w:rPr>
              <w:t>frame</w:t>
            </w:r>
          </w:p>
        </w:tc>
      </w:tr>
      <w:tr w:rsidR="007D5FDC" w14:paraId="071C31C4" w14:textId="77777777" w:rsidTr="000A4D70">
        <w:trPr>
          <w:trHeight w:val="277"/>
        </w:trPr>
        <w:tc>
          <w:tcPr>
            <w:tcW w:w="2122" w:type="dxa"/>
            <w:vMerge/>
            <w:tcBorders>
              <w:right w:val="single" w:sz="4" w:space="0" w:color="auto"/>
            </w:tcBorders>
          </w:tcPr>
          <w:p w14:paraId="51BE6905" w14:textId="77777777" w:rsidR="007D5FDC" w:rsidRPr="001C4718" w:rsidRDefault="007D5FDC" w:rsidP="007E0A87">
            <w:pPr>
              <w:rPr>
                <w:rFonts w:ascii="Arial" w:hAnsi="Arial" w:cs="Arial"/>
                <w:b/>
                <w:bCs/>
                <w:sz w:val="22"/>
                <w:szCs w:val="22"/>
              </w:rPr>
            </w:pPr>
          </w:p>
        </w:tc>
        <w:tc>
          <w:tcPr>
            <w:tcW w:w="4053" w:type="dxa"/>
            <w:tcBorders>
              <w:left w:val="single" w:sz="4" w:space="0" w:color="auto"/>
              <w:right w:val="single" w:sz="4" w:space="0" w:color="auto"/>
            </w:tcBorders>
          </w:tcPr>
          <w:p w14:paraId="627F2072" w14:textId="77777777" w:rsidR="007D5FDC" w:rsidRPr="001C4718" w:rsidRDefault="007D5FDC" w:rsidP="007E0A87">
            <w:pPr>
              <w:rPr>
                <w:rFonts w:ascii="Arial" w:hAnsi="Arial" w:cs="Arial"/>
                <w:sz w:val="22"/>
                <w:szCs w:val="22"/>
              </w:rPr>
            </w:pPr>
            <w:r w:rsidRPr="001C4718">
              <w:rPr>
                <w:rFonts w:ascii="Arial" w:hAnsi="Arial" w:cs="Arial"/>
                <w:sz w:val="22"/>
                <w:szCs w:val="22"/>
              </w:rPr>
              <w:t>Glazing</w:t>
            </w:r>
          </w:p>
          <w:p w14:paraId="10CFD549" w14:textId="1986C6A3" w:rsidR="001C4718" w:rsidRPr="001C4718" w:rsidRDefault="001C4718" w:rsidP="007E0A87">
            <w:pPr>
              <w:rPr>
                <w:rFonts w:ascii="Arial" w:hAnsi="Arial" w:cs="Arial"/>
                <w:sz w:val="22"/>
                <w:szCs w:val="22"/>
              </w:rPr>
            </w:pPr>
          </w:p>
        </w:tc>
        <w:tc>
          <w:tcPr>
            <w:tcW w:w="3099" w:type="dxa"/>
            <w:tcBorders>
              <w:left w:val="single" w:sz="4" w:space="0" w:color="auto"/>
            </w:tcBorders>
          </w:tcPr>
          <w:p w14:paraId="10361DA6" w14:textId="0FAD52A1" w:rsidR="007D5FDC" w:rsidRPr="001C4718" w:rsidRDefault="007D5FDC" w:rsidP="007E0A87">
            <w:pPr>
              <w:rPr>
                <w:rFonts w:ascii="Arial" w:hAnsi="Arial" w:cs="Arial"/>
                <w:sz w:val="22"/>
                <w:szCs w:val="22"/>
              </w:rPr>
            </w:pPr>
            <w:r w:rsidRPr="001C4718">
              <w:rPr>
                <w:rFonts w:ascii="Arial" w:hAnsi="Arial" w:cs="Arial"/>
                <w:sz w:val="22"/>
                <w:szCs w:val="22"/>
              </w:rPr>
              <w:t>Heat treated</w:t>
            </w:r>
          </w:p>
        </w:tc>
      </w:tr>
      <w:tr w:rsidR="007D5FDC" w14:paraId="083BD652" w14:textId="77777777" w:rsidTr="000A4D70">
        <w:trPr>
          <w:trHeight w:val="278"/>
        </w:trPr>
        <w:tc>
          <w:tcPr>
            <w:tcW w:w="2122" w:type="dxa"/>
            <w:vMerge w:val="restart"/>
            <w:tcBorders>
              <w:right w:val="single" w:sz="4" w:space="0" w:color="auto"/>
            </w:tcBorders>
          </w:tcPr>
          <w:p w14:paraId="10BEF4BA" w14:textId="77777777" w:rsidR="007D5FDC" w:rsidRPr="001C4718" w:rsidRDefault="007D5FDC" w:rsidP="007E0A87">
            <w:pPr>
              <w:rPr>
                <w:rFonts w:ascii="Arial" w:hAnsi="Arial" w:cs="Arial"/>
                <w:b/>
                <w:bCs/>
                <w:sz w:val="22"/>
                <w:szCs w:val="22"/>
              </w:rPr>
            </w:pPr>
            <w:r w:rsidRPr="001C4718">
              <w:rPr>
                <w:rFonts w:ascii="Arial" w:hAnsi="Arial" w:cs="Arial"/>
                <w:b/>
                <w:bCs/>
                <w:sz w:val="22"/>
                <w:szCs w:val="22"/>
              </w:rPr>
              <w:t>Windows</w:t>
            </w:r>
          </w:p>
          <w:p w14:paraId="4D627983" w14:textId="098F0DF7" w:rsidR="007D5FDC" w:rsidRPr="001C4718" w:rsidRDefault="007D5FDC" w:rsidP="007E0A87">
            <w:pPr>
              <w:rPr>
                <w:rFonts w:ascii="Arial" w:hAnsi="Arial" w:cs="Arial"/>
                <w:b/>
                <w:bCs/>
                <w:sz w:val="22"/>
                <w:szCs w:val="22"/>
              </w:rPr>
            </w:pPr>
          </w:p>
        </w:tc>
        <w:tc>
          <w:tcPr>
            <w:tcW w:w="4053" w:type="dxa"/>
            <w:tcBorders>
              <w:left w:val="single" w:sz="4" w:space="0" w:color="auto"/>
              <w:right w:val="single" w:sz="4" w:space="0" w:color="auto"/>
            </w:tcBorders>
          </w:tcPr>
          <w:p w14:paraId="7BAECAEE" w14:textId="77777777" w:rsidR="007D5FDC" w:rsidRPr="001C4718" w:rsidRDefault="007D5FDC" w:rsidP="007E0A87">
            <w:pPr>
              <w:rPr>
                <w:rFonts w:ascii="Arial" w:hAnsi="Arial" w:cs="Arial"/>
                <w:sz w:val="22"/>
                <w:szCs w:val="22"/>
              </w:rPr>
            </w:pPr>
            <w:r w:rsidRPr="001C4718">
              <w:rPr>
                <w:rFonts w:ascii="Arial" w:hAnsi="Arial" w:cs="Arial"/>
                <w:sz w:val="22"/>
                <w:szCs w:val="22"/>
              </w:rPr>
              <w:t>Frame</w:t>
            </w:r>
          </w:p>
          <w:p w14:paraId="4285462D" w14:textId="420CAF53" w:rsidR="001C4718" w:rsidRPr="001C4718" w:rsidRDefault="001C4718" w:rsidP="007E0A87">
            <w:pPr>
              <w:rPr>
                <w:rFonts w:ascii="Arial" w:hAnsi="Arial" w:cs="Arial"/>
                <w:sz w:val="22"/>
                <w:szCs w:val="22"/>
              </w:rPr>
            </w:pPr>
          </w:p>
        </w:tc>
        <w:tc>
          <w:tcPr>
            <w:tcW w:w="3099" w:type="dxa"/>
            <w:tcBorders>
              <w:left w:val="single" w:sz="4" w:space="0" w:color="auto"/>
            </w:tcBorders>
          </w:tcPr>
          <w:p w14:paraId="55DC8735" w14:textId="67FD40BD" w:rsidR="007D5FDC" w:rsidRPr="001C4718" w:rsidRDefault="007D5FDC" w:rsidP="007E0A87">
            <w:pPr>
              <w:rPr>
                <w:rFonts w:ascii="Arial" w:hAnsi="Arial" w:cs="Arial"/>
                <w:sz w:val="22"/>
                <w:szCs w:val="22"/>
              </w:rPr>
            </w:pPr>
            <w:r w:rsidRPr="001C4718">
              <w:rPr>
                <w:rFonts w:ascii="Arial" w:hAnsi="Arial" w:cs="Arial"/>
                <w:sz w:val="22"/>
                <w:szCs w:val="22"/>
              </w:rPr>
              <w:t>Aluminum</w:t>
            </w:r>
            <w:r w:rsidR="001C4718">
              <w:rPr>
                <w:rFonts w:ascii="Arial" w:hAnsi="Arial" w:cs="Arial"/>
                <w:sz w:val="22"/>
                <w:szCs w:val="22"/>
              </w:rPr>
              <w:t xml:space="preserve"> </w:t>
            </w:r>
          </w:p>
        </w:tc>
      </w:tr>
      <w:tr w:rsidR="007D5FDC" w14:paraId="59E10226" w14:textId="77777777" w:rsidTr="000A4D70">
        <w:trPr>
          <w:trHeight w:val="277"/>
        </w:trPr>
        <w:tc>
          <w:tcPr>
            <w:tcW w:w="2122" w:type="dxa"/>
            <w:vMerge/>
            <w:tcBorders>
              <w:right w:val="single" w:sz="4" w:space="0" w:color="auto"/>
            </w:tcBorders>
          </w:tcPr>
          <w:p w14:paraId="729B055E" w14:textId="77777777" w:rsidR="007D5FDC" w:rsidRPr="001C4718" w:rsidRDefault="007D5FDC" w:rsidP="007E0A87">
            <w:pPr>
              <w:rPr>
                <w:rFonts w:ascii="Arial" w:hAnsi="Arial" w:cs="Arial"/>
                <w:b/>
                <w:bCs/>
                <w:sz w:val="22"/>
                <w:szCs w:val="22"/>
              </w:rPr>
            </w:pPr>
          </w:p>
        </w:tc>
        <w:tc>
          <w:tcPr>
            <w:tcW w:w="4053" w:type="dxa"/>
            <w:tcBorders>
              <w:left w:val="single" w:sz="4" w:space="0" w:color="auto"/>
              <w:right w:val="single" w:sz="4" w:space="0" w:color="auto"/>
            </w:tcBorders>
          </w:tcPr>
          <w:p w14:paraId="127FE6BB" w14:textId="77777777" w:rsidR="007D5FDC" w:rsidRPr="001C4718" w:rsidRDefault="007D5FDC" w:rsidP="007E0A87">
            <w:pPr>
              <w:rPr>
                <w:rFonts w:ascii="Arial" w:hAnsi="Arial" w:cs="Arial"/>
                <w:sz w:val="22"/>
                <w:szCs w:val="22"/>
              </w:rPr>
            </w:pPr>
            <w:r w:rsidRPr="001C4718">
              <w:rPr>
                <w:rFonts w:ascii="Arial" w:hAnsi="Arial" w:cs="Arial"/>
                <w:sz w:val="22"/>
                <w:szCs w:val="22"/>
              </w:rPr>
              <w:t>Glazing</w:t>
            </w:r>
          </w:p>
          <w:p w14:paraId="4029D2F8" w14:textId="7BAC0D1C" w:rsidR="001C4718" w:rsidRPr="001C4718" w:rsidRDefault="001C4718" w:rsidP="007E0A87">
            <w:pPr>
              <w:rPr>
                <w:rFonts w:ascii="Arial" w:hAnsi="Arial" w:cs="Arial"/>
                <w:sz w:val="22"/>
                <w:szCs w:val="22"/>
              </w:rPr>
            </w:pPr>
          </w:p>
        </w:tc>
        <w:tc>
          <w:tcPr>
            <w:tcW w:w="3099" w:type="dxa"/>
            <w:tcBorders>
              <w:left w:val="single" w:sz="4" w:space="0" w:color="auto"/>
            </w:tcBorders>
          </w:tcPr>
          <w:p w14:paraId="1F8F5C9F" w14:textId="42358046" w:rsidR="007D5FDC" w:rsidRPr="001C4718" w:rsidRDefault="001C4718" w:rsidP="007E0A87">
            <w:pPr>
              <w:rPr>
                <w:rFonts w:ascii="Arial" w:hAnsi="Arial" w:cs="Arial"/>
                <w:sz w:val="22"/>
                <w:szCs w:val="22"/>
              </w:rPr>
            </w:pPr>
            <w:r w:rsidRPr="001C4718">
              <w:rPr>
                <w:rFonts w:ascii="Arial" w:hAnsi="Arial" w:cs="Arial"/>
                <w:sz w:val="22"/>
                <w:szCs w:val="22"/>
              </w:rPr>
              <w:t>Laminated</w:t>
            </w:r>
          </w:p>
        </w:tc>
      </w:tr>
      <w:tr w:rsidR="001C4718" w14:paraId="5E481AAD" w14:textId="77777777" w:rsidTr="000A4D70">
        <w:trPr>
          <w:trHeight w:val="278"/>
        </w:trPr>
        <w:tc>
          <w:tcPr>
            <w:tcW w:w="2122" w:type="dxa"/>
            <w:vMerge w:val="restart"/>
            <w:tcBorders>
              <w:right w:val="single" w:sz="4" w:space="0" w:color="auto"/>
            </w:tcBorders>
          </w:tcPr>
          <w:p w14:paraId="7A02C2DB" w14:textId="5E81C278" w:rsidR="001C4718" w:rsidRPr="001C4718" w:rsidRDefault="001C4718" w:rsidP="007E0A87">
            <w:pPr>
              <w:rPr>
                <w:rFonts w:ascii="Arial" w:hAnsi="Arial" w:cs="Arial"/>
                <w:b/>
                <w:bCs/>
                <w:sz w:val="22"/>
                <w:szCs w:val="22"/>
              </w:rPr>
            </w:pPr>
            <w:r w:rsidRPr="001C4718">
              <w:rPr>
                <w:rFonts w:ascii="Arial" w:hAnsi="Arial" w:cs="Arial"/>
                <w:b/>
                <w:bCs/>
                <w:sz w:val="22"/>
                <w:szCs w:val="22"/>
              </w:rPr>
              <w:t>Internal</w:t>
            </w:r>
          </w:p>
          <w:p w14:paraId="7A99C800" w14:textId="2D0D8061" w:rsidR="001C4718" w:rsidRPr="001C4718" w:rsidRDefault="001C4718" w:rsidP="007E0A87">
            <w:pPr>
              <w:rPr>
                <w:rFonts w:ascii="Arial" w:hAnsi="Arial" w:cs="Arial"/>
                <w:b/>
                <w:bCs/>
                <w:sz w:val="22"/>
                <w:szCs w:val="22"/>
              </w:rPr>
            </w:pPr>
          </w:p>
        </w:tc>
        <w:tc>
          <w:tcPr>
            <w:tcW w:w="4053" w:type="dxa"/>
            <w:tcBorders>
              <w:left w:val="single" w:sz="4" w:space="0" w:color="auto"/>
              <w:right w:val="single" w:sz="4" w:space="0" w:color="auto"/>
            </w:tcBorders>
          </w:tcPr>
          <w:p w14:paraId="149F75E7" w14:textId="77777777" w:rsidR="001C4718" w:rsidRPr="001C4718" w:rsidRDefault="001C4718" w:rsidP="007E0A87">
            <w:pPr>
              <w:rPr>
                <w:rFonts w:ascii="Arial" w:hAnsi="Arial" w:cs="Arial"/>
                <w:sz w:val="22"/>
                <w:szCs w:val="22"/>
              </w:rPr>
            </w:pPr>
            <w:r w:rsidRPr="001C4718">
              <w:rPr>
                <w:rFonts w:ascii="Arial" w:hAnsi="Arial" w:cs="Arial"/>
                <w:sz w:val="22"/>
                <w:szCs w:val="22"/>
              </w:rPr>
              <w:t>Partition Walls</w:t>
            </w:r>
          </w:p>
          <w:p w14:paraId="33F46706" w14:textId="4FC35BA4" w:rsidR="001C4718" w:rsidRPr="001C4718" w:rsidRDefault="001C4718" w:rsidP="007E0A87">
            <w:pPr>
              <w:rPr>
                <w:rFonts w:ascii="Arial" w:hAnsi="Arial" w:cs="Arial"/>
                <w:sz w:val="22"/>
                <w:szCs w:val="22"/>
              </w:rPr>
            </w:pPr>
          </w:p>
        </w:tc>
        <w:tc>
          <w:tcPr>
            <w:tcW w:w="3099" w:type="dxa"/>
            <w:tcBorders>
              <w:left w:val="single" w:sz="4" w:space="0" w:color="auto"/>
            </w:tcBorders>
          </w:tcPr>
          <w:p w14:paraId="789A9B63" w14:textId="30DFECDE" w:rsidR="001C4718" w:rsidRPr="001C4718" w:rsidRDefault="001C4718" w:rsidP="007E0A87">
            <w:pPr>
              <w:rPr>
                <w:rFonts w:ascii="Arial" w:hAnsi="Arial" w:cs="Arial"/>
                <w:sz w:val="22"/>
                <w:szCs w:val="22"/>
              </w:rPr>
            </w:pPr>
            <w:r>
              <w:rPr>
                <w:rFonts w:ascii="Arial" w:hAnsi="Arial" w:cs="Arial"/>
                <w:sz w:val="22"/>
                <w:szCs w:val="22"/>
              </w:rPr>
              <w:t>Timber stud</w:t>
            </w:r>
          </w:p>
        </w:tc>
      </w:tr>
      <w:tr w:rsidR="001C4718" w14:paraId="6818BA16" w14:textId="77777777" w:rsidTr="000A4D70">
        <w:trPr>
          <w:trHeight w:val="278"/>
        </w:trPr>
        <w:tc>
          <w:tcPr>
            <w:tcW w:w="2122" w:type="dxa"/>
            <w:vMerge/>
            <w:tcBorders>
              <w:right w:val="single" w:sz="4" w:space="0" w:color="auto"/>
            </w:tcBorders>
          </w:tcPr>
          <w:p w14:paraId="3AD662D8" w14:textId="77777777" w:rsidR="001C4718" w:rsidRPr="001C4718" w:rsidRDefault="001C4718" w:rsidP="007E0A87">
            <w:pPr>
              <w:rPr>
                <w:rFonts w:ascii="Arial" w:hAnsi="Arial" w:cs="Arial"/>
                <w:b/>
                <w:bCs/>
                <w:sz w:val="22"/>
                <w:szCs w:val="22"/>
              </w:rPr>
            </w:pPr>
          </w:p>
        </w:tc>
        <w:tc>
          <w:tcPr>
            <w:tcW w:w="4053" w:type="dxa"/>
            <w:tcBorders>
              <w:left w:val="single" w:sz="4" w:space="0" w:color="auto"/>
              <w:right w:val="single" w:sz="4" w:space="0" w:color="auto"/>
            </w:tcBorders>
          </w:tcPr>
          <w:p w14:paraId="36CF3F66" w14:textId="77777777" w:rsidR="001C4718" w:rsidRPr="001C4718" w:rsidRDefault="001C4718" w:rsidP="007E0A87">
            <w:pPr>
              <w:rPr>
                <w:rFonts w:ascii="Arial" w:hAnsi="Arial" w:cs="Arial"/>
                <w:sz w:val="22"/>
                <w:szCs w:val="22"/>
              </w:rPr>
            </w:pPr>
            <w:r w:rsidRPr="001C4718">
              <w:rPr>
                <w:rFonts w:ascii="Arial" w:hAnsi="Arial" w:cs="Arial"/>
                <w:sz w:val="22"/>
                <w:szCs w:val="22"/>
              </w:rPr>
              <w:t>Doors</w:t>
            </w:r>
          </w:p>
          <w:p w14:paraId="4D9AD0CF" w14:textId="447AD1CB" w:rsidR="001C4718" w:rsidRPr="001C4718" w:rsidRDefault="001C4718" w:rsidP="007E0A87">
            <w:pPr>
              <w:rPr>
                <w:rFonts w:ascii="Arial" w:hAnsi="Arial" w:cs="Arial"/>
                <w:sz w:val="22"/>
                <w:szCs w:val="22"/>
              </w:rPr>
            </w:pPr>
          </w:p>
        </w:tc>
        <w:tc>
          <w:tcPr>
            <w:tcW w:w="3099" w:type="dxa"/>
            <w:tcBorders>
              <w:left w:val="single" w:sz="4" w:space="0" w:color="auto"/>
            </w:tcBorders>
          </w:tcPr>
          <w:p w14:paraId="474974F5" w14:textId="58EE96CC" w:rsidR="001C4718" w:rsidRPr="001C4718" w:rsidRDefault="001C4718" w:rsidP="007E0A87">
            <w:pPr>
              <w:rPr>
                <w:rFonts w:ascii="Arial" w:hAnsi="Arial" w:cs="Arial"/>
                <w:sz w:val="22"/>
                <w:szCs w:val="22"/>
              </w:rPr>
            </w:pPr>
            <w:r>
              <w:rPr>
                <w:rFonts w:ascii="Arial" w:hAnsi="Arial" w:cs="Arial"/>
                <w:sz w:val="22"/>
                <w:szCs w:val="22"/>
              </w:rPr>
              <w:t>Single leaf oak veneer</w:t>
            </w:r>
          </w:p>
        </w:tc>
      </w:tr>
      <w:tr w:rsidR="001C4718" w14:paraId="514EC02D" w14:textId="77777777" w:rsidTr="000A4D70">
        <w:trPr>
          <w:trHeight w:val="383"/>
        </w:trPr>
        <w:tc>
          <w:tcPr>
            <w:tcW w:w="2122" w:type="dxa"/>
            <w:vMerge/>
            <w:tcBorders>
              <w:right w:val="single" w:sz="4" w:space="0" w:color="auto"/>
            </w:tcBorders>
          </w:tcPr>
          <w:p w14:paraId="1ADA9B67" w14:textId="77777777" w:rsidR="001C4718" w:rsidRPr="001C4718" w:rsidRDefault="001C4718" w:rsidP="007E0A87">
            <w:pPr>
              <w:rPr>
                <w:rFonts w:ascii="Arial" w:hAnsi="Arial" w:cs="Arial"/>
                <w:b/>
                <w:bCs/>
                <w:sz w:val="22"/>
                <w:szCs w:val="22"/>
              </w:rPr>
            </w:pPr>
          </w:p>
        </w:tc>
        <w:tc>
          <w:tcPr>
            <w:tcW w:w="4053" w:type="dxa"/>
            <w:tcBorders>
              <w:left w:val="single" w:sz="4" w:space="0" w:color="auto"/>
              <w:right w:val="single" w:sz="4" w:space="0" w:color="auto"/>
            </w:tcBorders>
          </w:tcPr>
          <w:p w14:paraId="2BCEBDF4" w14:textId="46823CD5" w:rsidR="001C4718" w:rsidRPr="001C4718" w:rsidRDefault="001C4718" w:rsidP="007E0A87">
            <w:pPr>
              <w:rPr>
                <w:rFonts w:ascii="Arial" w:hAnsi="Arial" w:cs="Arial"/>
                <w:sz w:val="22"/>
                <w:szCs w:val="22"/>
              </w:rPr>
            </w:pPr>
            <w:r w:rsidRPr="001C4718">
              <w:rPr>
                <w:rFonts w:ascii="Arial" w:hAnsi="Arial" w:cs="Arial"/>
                <w:sz w:val="22"/>
                <w:szCs w:val="22"/>
              </w:rPr>
              <w:t xml:space="preserve">Floor </w:t>
            </w:r>
            <w:r>
              <w:rPr>
                <w:rFonts w:ascii="Arial" w:hAnsi="Arial" w:cs="Arial"/>
                <w:sz w:val="22"/>
                <w:szCs w:val="22"/>
              </w:rPr>
              <w:t>Finishes</w:t>
            </w:r>
          </w:p>
          <w:p w14:paraId="4F887916" w14:textId="47C0000D" w:rsidR="001C4718" w:rsidRPr="001C4718" w:rsidRDefault="001C4718" w:rsidP="007E0A87">
            <w:pPr>
              <w:rPr>
                <w:rFonts w:ascii="Arial" w:hAnsi="Arial" w:cs="Arial"/>
                <w:sz w:val="22"/>
                <w:szCs w:val="22"/>
              </w:rPr>
            </w:pPr>
          </w:p>
        </w:tc>
        <w:tc>
          <w:tcPr>
            <w:tcW w:w="3099" w:type="dxa"/>
            <w:tcBorders>
              <w:left w:val="single" w:sz="4" w:space="0" w:color="auto"/>
            </w:tcBorders>
          </w:tcPr>
          <w:p w14:paraId="725269E0" w14:textId="77777777" w:rsidR="001C4718" w:rsidRDefault="001C4718" w:rsidP="007E0A87">
            <w:pPr>
              <w:rPr>
                <w:rFonts w:ascii="Arial" w:hAnsi="Arial" w:cs="Arial"/>
                <w:sz w:val="22"/>
                <w:szCs w:val="22"/>
              </w:rPr>
            </w:pPr>
            <w:r>
              <w:rPr>
                <w:rFonts w:ascii="Arial" w:hAnsi="Arial" w:cs="Arial"/>
                <w:sz w:val="22"/>
                <w:szCs w:val="22"/>
              </w:rPr>
              <w:t>Plain tiles</w:t>
            </w:r>
          </w:p>
          <w:p w14:paraId="72C5608F" w14:textId="76B47898" w:rsidR="00763DFD" w:rsidRDefault="00763DFD" w:rsidP="007E0A87">
            <w:pPr>
              <w:rPr>
                <w:rFonts w:ascii="Arial" w:hAnsi="Arial" w:cs="Arial"/>
                <w:sz w:val="22"/>
                <w:szCs w:val="22"/>
              </w:rPr>
            </w:pPr>
            <w:r>
              <w:rPr>
                <w:rFonts w:ascii="Arial" w:hAnsi="Arial" w:cs="Arial"/>
                <w:sz w:val="22"/>
                <w:szCs w:val="22"/>
              </w:rPr>
              <w:t>Vinyl tiles</w:t>
            </w:r>
          </w:p>
          <w:p w14:paraId="0C66FCC8" w14:textId="564D6916" w:rsidR="001C4718" w:rsidRDefault="001C4718" w:rsidP="007E0A87">
            <w:pPr>
              <w:rPr>
                <w:rFonts w:ascii="Arial" w:hAnsi="Arial" w:cs="Arial"/>
                <w:sz w:val="22"/>
                <w:szCs w:val="22"/>
              </w:rPr>
            </w:pPr>
            <w:r>
              <w:rPr>
                <w:rFonts w:ascii="Arial" w:hAnsi="Arial" w:cs="Arial"/>
                <w:sz w:val="22"/>
                <w:szCs w:val="22"/>
              </w:rPr>
              <w:t>Carpet tiles</w:t>
            </w:r>
          </w:p>
          <w:p w14:paraId="122FFEC4" w14:textId="5D41589C" w:rsidR="00763DFD" w:rsidRDefault="00763DFD" w:rsidP="007E0A87">
            <w:pPr>
              <w:rPr>
                <w:rFonts w:ascii="Arial" w:hAnsi="Arial" w:cs="Arial"/>
                <w:sz w:val="22"/>
                <w:szCs w:val="22"/>
              </w:rPr>
            </w:pPr>
            <w:r>
              <w:rPr>
                <w:rFonts w:ascii="Arial" w:hAnsi="Arial" w:cs="Arial"/>
                <w:sz w:val="22"/>
                <w:szCs w:val="22"/>
              </w:rPr>
              <w:t>Polished concrete</w:t>
            </w:r>
          </w:p>
          <w:p w14:paraId="419A2373" w14:textId="1DA635B4" w:rsidR="001C4718" w:rsidRPr="001C4718" w:rsidRDefault="001C4718" w:rsidP="007E0A87">
            <w:pPr>
              <w:rPr>
                <w:rFonts w:ascii="Arial" w:hAnsi="Arial" w:cs="Arial"/>
                <w:sz w:val="22"/>
                <w:szCs w:val="22"/>
              </w:rPr>
            </w:pPr>
          </w:p>
        </w:tc>
      </w:tr>
      <w:tr w:rsidR="001C4718" w14:paraId="5CA1471E" w14:textId="77777777" w:rsidTr="000A4D70">
        <w:trPr>
          <w:trHeight w:val="382"/>
        </w:trPr>
        <w:tc>
          <w:tcPr>
            <w:tcW w:w="2122" w:type="dxa"/>
            <w:vMerge/>
            <w:tcBorders>
              <w:right w:val="single" w:sz="4" w:space="0" w:color="auto"/>
            </w:tcBorders>
          </w:tcPr>
          <w:p w14:paraId="5B90203C" w14:textId="77777777" w:rsidR="001C4718" w:rsidRPr="001C4718" w:rsidRDefault="001C4718" w:rsidP="007E0A87">
            <w:pPr>
              <w:rPr>
                <w:rFonts w:ascii="Arial" w:hAnsi="Arial" w:cs="Arial"/>
                <w:b/>
                <w:bCs/>
                <w:sz w:val="22"/>
                <w:szCs w:val="22"/>
              </w:rPr>
            </w:pPr>
          </w:p>
        </w:tc>
        <w:tc>
          <w:tcPr>
            <w:tcW w:w="4053" w:type="dxa"/>
            <w:tcBorders>
              <w:left w:val="single" w:sz="4" w:space="0" w:color="auto"/>
              <w:right w:val="single" w:sz="4" w:space="0" w:color="auto"/>
            </w:tcBorders>
          </w:tcPr>
          <w:p w14:paraId="4331959B" w14:textId="63B11EC9" w:rsidR="001C4718" w:rsidRPr="001C4718" w:rsidRDefault="001C4718" w:rsidP="007E0A87">
            <w:pPr>
              <w:rPr>
                <w:rFonts w:ascii="Arial" w:hAnsi="Arial" w:cs="Arial"/>
                <w:sz w:val="22"/>
                <w:szCs w:val="22"/>
              </w:rPr>
            </w:pPr>
            <w:r>
              <w:rPr>
                <w:rFonts w:ascii="Arial" w:hAnsi="Arial" w:cs="Arial"/>
                <w:sz w:val="22"/>
                <w:szCs w:val="22"/>
              </w:rPr>
              <w:t>Ceiling Finishes</w:t>
            </w:r>
          </w:p>
        </w:tc>
        <w:tc>
          <w:tcPr>
            <w:tcW w:w="3099" w:type="dxa"/>
            <w:tcBorders>
              <w:left w:val="single" w:sz="4" w:space="0" w:color="auto"/>
            </w:tcBorders>
          </w:tcPr>
          <w:p w14:paraId="60454628" w14:textId="585CD336" w:rsidR="001C4718" w:rsidRDefault="001C4718" w:rsidP="007E0A87">
            <w:pPr>
              <w:rPr>
                <w:rFonts w:ascii="Arial" w:hAnsi="Arial" w:cs="Arial"/>
                <w:sz w:val="22"/>
                <w:szCs w:val="22"/>
              </w:rPr>
            </w:pPr>
            <w:r>
              <w:rPr>
                <w:rFonts w:ascii="Arial" w:hAnsi="Arial" w:cs="Arial"/>
                <w:sz w:val="22"/>
                <w:szCs w:val="22"/>
              </w:rPr>
              <w:t xml:space="preserve">Armstrong suspended, mineral </w:t>
            </w:r>
            <w:proofErr w:type="spellStart"/>
            <w:r>
              <w:rPr>
                <w:rFonts w:ascii="Arial" w:hAnsi="Arial" w:cs="Arial"/>
                <w:sz w:val="22"/>
                <w:szCs w:val="22"/>
              </w:rPr>
              <w:t>fibre</w:t>
            </w:r>
            <w:proofErr w:type="spellEnd"/>
          </w:p>
        </w:tc>
      </w:tr>
    </w:tbl>
    <w:p w14:paraId="25F160BB" w14:textId="65FC34F1" w:rsidR="00FC2A11" w:rsidRDefault="00FC2A11" w:rsidP="007E0A87">
      <w:pPr>
        <w:rPr>
          <w:rFonts w:ascii="Arial" w:hAnsi="Arial" w:cs="Arial"/>
          <w:b/>
          <w:bCs/>
        </w:rPr>
      </w:pPr>
    </w:p>
    <w:p w14:paraId="7890420D" w14:textId="77777777" w:rsidR="007D5FDC" w:rsidRDefault="007D5FDC" w:rsidP="008768AB">
      <w:pPr>
        <w:rPr>
          <w:rFonts w:ascii="Arial" w:hAnsi="Arial" w:cs="Arial"/>
          <w:b/>
          <w:bCs/>
        </w:rPr>
      </w:pPr>
    </w:p>
    <w:p w14:paraId="0B85E018" w14:textId="77777777" w:rsidR="007D5FDC" w:rsidRDefault="007D5FDC" w:rsidP="008768AB">
      <w:pPr>
        <w:rPr>
          <w:rFonts w:ascii="Arial" w:hAnsi="Arial" w:cs="Arial"/>
          <w:b/>
          <w:bCs/>
        </w:rPr>
      </w:pPr>
    </w:p>
    <w:p w14:paraId="5C0CFF9F" w14:textId="4A63EBB1" w:rsidR="007D5FDC" w:rsidRDefault="007D5FDC" w:rsidP="008768AB">
      <w:pPr>
        <w:rPr>
          <w:rFonts w:ascii="Arial" w:hAnsi="Arial" w:cs="Arial"/>
          <w:b/>
          <w:bCs/>
        </w:rPr>
      </w:pPr>
    </w:p>
    <w:p w14:paraId="7655CA87" w14:textId="54478617" w:rsidR="00016AC5" w:rsidRDefault="00016AC5" w:rsidP="008768AB">
      <w:pPr>
        <w:rPr>
          <w:rFonts w:ascii="Arial" w:hAnsi="Arial" w:cs="Arial"/>
          <w:b/>
          <w:bCs/>
        </w:rPr>
      </w:pPr>
    </w:p>
    <w:p w14:paraId="56F013AB" w14:textId="532F75DD" w:rsidR="00016AC5" w:rsidRDefault="00016AC5" w:rsidP="008768AB">
      <w:pPr>
        <w:rPr>
          <w:rFonts w:ascii="Arial" w:hAnsi="Arial" w:cs="Arial"/>
          <w:b/>
          <w:bCs/>
        </w:rPr>
      </w:pPr>
    </w:p>
    <w:p w14:paraId="5EC98AF5" w14:textId="74E4B384" w:rsidR="00016AC5" w:rsidRDefault="00016AC5" w:rsidP="008768AB">
      <w:pPr>
        <w:rPr>
          <w:rFonts w:ascii="Arial" w:hAnsi="Arial" w:cs="Arial"/>
          <w:b/>
          <w:bCs/>
        </w:rPr>
      </w:pPr>
    </w:p>
    <w:p w14:paraId="04C7B8FB" w14:textId="7D10298E" w:rsidR="00016AC5" w:rsidRDefault="00016AC5" w:rsidP="008768AB">
      <w:pPr>
        <w:rPr>
          <w:rFonts w:ascii="Arial" w:hAnsi="Arial" w:cs="Arial"/>
          <w:b/>
          <w:bCs/>
        </w:rPr>
      </w:pPr>
    </w:p>
    <w:p w14:paraId="70172B83" w14:textId="43ED3567" w:rsidR="00016AC5" w:rsidRDefault="00016AC5" w:rsidP="008768AB">
      <w:pPr>
        <w:rPr>
          <w:rFonts w:ascii="Arial" w:hAnsi="Arial" w:cs="Arial"/>
          <w:b/>
          <w:bCs/>
        </w:rPr>
      </w:pPr>
    </w:p>
    <w:p w14:paraId="7E269126" w14:textId="289B4BC1" w:rsidR="00016AC5" w:rsidRDefault="00016AC5" w:rsidP="008768AB">
      <w:pPr>
        <w:rPr>
          <w:rFonts w:ascii="Arial" w:hAnsi="Arial" w:cs="Arial"/>
          <w:b/>
          <w:bCs/>
        </w:rPr>
      </w:pPr>
    </w:p>
    <w:p w14:paraId="68B5E2C8" w14:textId="24CA1149" w:rsidR="00016AC5" w:rsidRDefault="00016AC5" w:rsidP="008768AB">
      <w:pPr>
        <w:rPr>
          <w:rFonts w:ascii="Arial" w:hAnsi="Arial" w:cs="Arial"/>
          <w:b/>
          <w:bCs/>
        </w:rPr>
      </w:pPr>
    </w:p>
    <w:p w14:paraId="7705F64E" w14:textId="3AC717E8" w:rsidR="00016AC5" w:rsidRDefault="00016AC5" w:rsidP="008768AB">
      <w:pPr>
        <w:rPr>
          <w:rFonts w:ascii="Arial" w:hAnsi="Arial" w:cs="Arial"/>
          <w:b/>
          <w:bCs/>
        </w:rPr>
      </w:pPr>
    </w:p>
    <w:p w14:paraId="02ECE5A5" w14:textId="55328D8F" w:rsidR="00016AC5" w:rsidRDefault="00016AC5" w:rsidP="008768AB">
      <w:pPr>
        <w:rPr>
          <w:rFonts w:ascii="Arial" w:hAnsi="Arial" w:cs="Arial"/>
          <w:b/>
          <w:bCs/>
        </w:rPr>
      </w:pPr>
    </w:p>
    <w:p w14:paraId="0F6D7DA6" w14:textId="7679F37C" w:rsidR="00016AC5" w:rsidRDefault="00016AC5" w:rsidP="008768AB">
      <w:pPr>
        <w:rPr>
          <w:rFonts w:ascii="Arial" w:hAnsi="Arial" w:cs="Arial"/>
          <w:b/>
          <w:bCs/>
        </w:rPr>
      </w:pPr>
    </w:p>
    <w:p w14:paraId="3F7EE65D" w14:textId="0258639E" w:rsidR="00016AC5" w:rsidRDefault="00016AC5" w:rsidP="008768AB">
      <w:pPr>
        <w:rPr>
          <w:rFonts w:ascii="Arial" w:hAnsi="Arial" w:cs="Arial"/>
          <w:b/>
          <w:bCs/>
        </w:rPr>
      </w:pPr>
    </w:p>
    <w:p w14:paraId="13F2521C" w14:textId="77777777" w:rsidR="00016AC5" w:rsidRDefault="00016AC5" w:rsidP="008768AB">
      <w:pPr>
        <w:rPr>
          <w:rFonts w:ascii="Arial" w:hAnsi="Arial" w:cs="Arial"/>
          <w:b/>
          <w:bCs/>
        </w:rPr>
      </w:pPr>
    </w:p>
    <w:p w14:paraId="6FE9B279" w14:textId="77777777" w:rsidR="007D5FDC" w:rsidRDefault="007D5FDC" w:rsidP="008768AB">
      <w:pPr>
        <w:rPr>
          <w:rFonts w:ascii="Arial" w:hAnsi="Arial" w:cs="Arial"/>
          <w:b/>
          <w:bCs/>
        </w:rPr>
      </w:pPr>
    </w:p>
    <w:p w14:paraId="5A228A3B" w14:textId="77777777" w:rsidR="007D5FDC" w:rsidRDefault="007D5FDC" w:rsidP="008768AB">
      <w:pPr>
        <w:rPr>
          <w:rFonts w:ascii="Arial" w:hAnsi="Arial" w:cs="Arial"/>
          <w:b/>
          <w:bCs/>
        </w:rPr>
      </w:pPr>
    </w:p>
    <w:p w14:paraId="07521ECB" w14:textId="75BDBF96" w:rsidR="00B13450" w:rsidRDefault="00B13450" w:rsidP="00482514">
      <w:pPr>
        <w:rPr>
          <w:rFonts w:ascii="Arial" w:hAnsi="Arial" w:cs="Arial"/>
          <w:b/>
          <w:bCs/>
        </w:rPr>
      </w:pPr>
      <w:r>
        <w:rPr>
          <w:rFonts w:ascii="Arial" w:hAnsi="Arial" w:cs="Arial"/>
          <w:b/>
          <w:bCs/>
        </w:rPr>
        <w:lastRenderedPageBreak/>
        <w:t>BILBIOGRAPHY</w:t>
      </w:r>
    </w:p>
    <w:p w14:paraId="21DC6EAD" w14:textId="77777777" w:rsidR="00B13450" w:rsidRPr="008768AB" w:rsidRDefault="00B13450" w:rsidP="00482514">
      <w:pPr>
        <w:rPr>
          <w:rFonts w:ascii="Arial" w:hAnsi="Arial" w:cs="Arial"/>
          <w:b/>
          <w:bCs/>
          <w:sz w:val="20"/>
          <w:szCs w:val="20"/>
        </w:rPr>
      </w:pPr>
    </w:p>
    <w:p w14:paraId="61D2F995" w14:textId="77777777" w:rsidR="00027A8B" w:rsidRDefault="00027A8B" w:rsidP="00027A8B">
      <w:pPr>
        <w:rPr>
          <w:rFonts w:eastAsia="Times New Roman"/>
        </w:rPr>
      </w:pPr>
      <w:r>
        <w:rPr>
          <w:rFonts w:ascii="Arial" w:eastAsia="Times New Roman" w:hAnsi="Arial" w:cs="Arial"/>
          <w:color w:val="000000"/>
          <w:sz w:val="20"/>
          <w:szCs w:val="20"/>
          <w:shd w:val="clear" w:color="auto" w:fill="FFFFFF"/>
        </w:rPr>
        <w:t xml:space="preserve">Allen, E. and </w:t>
      </w:r>
      <w:proofErr w:type="spellStart"/>
      <w:r>
        <w:rPr>
          <w:rFonts w:ascii="Arial" w:eastAsia="Times New Roman" w:hAnsi="Arial" w:cs="Arial"/>
          <w:color w:val="000000"/>
          <w:sz w:val="20"/>
          <w:szCs w:val="20"/>
          <w:shd w:val="clear" w:color="auto" w:fill="FFFFFF"/>
        </w:rPr>
        <w:t>Iano</w:t>
      </w:r>
      <w:proofErr w:type="spellEnd"/>
      <w:r>
        <w:rPr>
          <w:rFonts w:ascii="Arial" w:eastAsia="Times New Roman" w:hAnsi="Arial" w:cs="Arial"/>
          <w:color w:val="000000"/>
          <w:sz w:val="20"/>
          <w:szCs w:val="20"/>
          <w:shd w:val="clear" w:color="auto" w:fill="FFFFFF"/>
        </w:rPr>
        <w:t>, J., 2013. </w:t>
      </w:r>
      <w:r>
        <w:rPr>
          <w:rFonts w:ascii="Arial" w:eastAsia="Times New Roman" w:hAnsi="Arial" w:cs="Arial"/>
          <w:i/>
          <w:iCs/>
          <w:color w:val="000000"/>
          <w:sz w:val="20"/>
          <w:szCs w:val="20"/>
          <w:shd w:val="clear" w:color="auto" w:fill="FFFFFF"/>
        </w:rPr>
        <w:t xml:space="preserve">Fundamentals </w:t>
      </w:r>
      <w:proofErr w:type="gramStart"/>
      <w:r>
        <w:rPr>
          <w:rFonts w:ascii="Arial" w:eastAsia="Times New Roman" w:hAnsi="Arial" w:cs="Arial"/>
          <w:i/>
          <w:iCs/>
          <w:color w:val="000000"/>
          <w:sz w:val="20"/>
          <w:szCs w:val="20"/>
          <w:shd w:val="clear" w:color="auto" w:fill="FFFFFF"/>
        </w:rPr>
        <w:t>Of</w:t>
      </w:r>
      <w:proofErr w:type="gramEnd"/>
      <w:r>
        <w:rPr>
          <w:rFonts w:ascii="Arial" w:eastAsia="Times New Roman" w:hAnsi="Arial" w:cs="Arial"/>
          <w:i/>
          <w:iCs/>
          <w:color w:val="000000"/>
          <w:sz w:val="20"/>
          <w:szCs w:val="20"/>
          <w:shd w:val="clear" w:color="auto" w:fill="FFFFFF"/>
        </w:rPr>
        <w:t xml:space="preserve"> Building Construction</w:t>
      </w:r>
      <w:r>
        <w:rPr>
          <w:rFonts w:ascii="Arial" w:eastAsia="Times New Roman" w:hAnsi="Arial" w:cs="Arial"/>
          <w:color w:val="000000"/>
          <w:sz w:val="20"/>
          <w:szCs w:val="20"/>
          <w:shd w:val="clear" w:color="auto" w:fill="FFFFFF"/>
        </w:rPr>
        <w:t>. Wiley.</w:t>
      </w:r>
    </w:p>
    <w:p w14:paraId="70CBE3F9" w14:textId="58F5A830" w:rsidR="00CE18D1" w:rsidRDefault="00CE18D1" w:rsidP="00CE18D1">
      <w:pPr>
        <w:jc w:val="center"/>
        <w:rPr>
          <w:rFonts w:ascii="Arial" w:hAnsi="Arial" w:cs="Arial"/>
          <w:b/>
          <w:bCs/>
        </w:rPr>
      </w:pPr>
    </w:p>
    <w:p w14:paraId="44767950" w14:textId="77777777" w:rsidR="00027A8B" w:rsidRDefault="00027A8B" w:rsidP="00027A8B">
      <w:pPr>
        <w:rPr>
          <w:rFonts w:eastAsia="Times New Roman"/>
        </w:rPr>
      </w:pPr>
      <w:r>
        <w:rPr>
          <w:rFonts w:ascii="Arial" w:eastAsia="Times New Roman" w:hAnsi="Arial" w:cs="Arial"/>
          <w:color w:val="000000"/>
          <w:sz w:val="20"/>
          <w:szCs w:val="20"/>
          <w:shd w:val="clear" w:color="auto" w:fill="FFFFFF"/>
        </w:rPr>
        <w:t>Bauder.co.uk. 2020. </w:t>
      </w:r>
      <w:r>
        <w:rPr>
          <w:rFonts w:ascii="Arial" w:eastAsia="Times New Roman" w:hAnsi="Arial" w:cs="Arial"/>
          <w:i/>
          <w:iCs/>
          <w:color w:val="000000"/>
          <w:sz w:val="20"/>
          <w:szCs w:val="20"/>
          <w:shd w:val="clear" w:color="auto" w:fill="FFFFFF"/>
        </w:rPr>
        <w:t xml:space="preserve">Roof Gardens </w:t>
      </w:r>
      <w:proofErr w:type="gramStart"/>
      <w:r>
        <w:rPr>
          <w:rFonts w:ascii="Arial" w:eastAsia="Times New Roman" w:hAnsi="Arial" w:cs="Arial"/>
          <w:i/>
          <w:iCs/>
          <w:color w:val="000000"/>
          <w:sz w:val="20"/>
          <w:szCs w:val="20"/>
          <w:shd w:val="clear" w:color="auto" w:fill="FFFFFF"/>
        </w:rPr>
        <w:t>And</w:t>
      </w:r>
      <w:proofErr w:type="gramEnd"/>
      <w:r>
        <w:rPr>
          <w:rFonts w:ascii="Arial" w:eastAsia="Times New Roman" w:hAnsi="Arial" w:cs="Arial"/>
          <w:i/>
          <w:iCs/>
          <w:color w:val="000000"/>
          <w:sz w:val="20"/>
          <w:szCs w:val="20"/>
          <w:shd w:val="clear" w:color="auto" w:fill="FFFFFF"/>
        </w:rPr>
        <w:t xml:space="preserve"> Green Roofing Systems - </w:t>
      </w:r>
      <w:proofErr w:type="spellStart"/>
      <w:r>
        <w:rPr>
          <w:rFonts w:ascii="Arial" w:eastAsia="Times New Roman" w:hAnsi="Arial" w:cs="Arial"/>
          <w:i/>
          <w:iCs/>
          <w:color w:val="000000"/>
          <w:sz w:val="20"/>
          <w:szCs w:val="20"/>
          <w:shd w:val="clear" w:color="auto" w:fill="FFFFFF"/>
        </w:rPr>
        <w:t>Bauder</w:t>
      </w:r>
      <w:proofErr w:type="spellEnd"/>
      <w:r>
        <w:rPr>
          <w:rFonts w:ascii="Arial" w:eastAsia="Times New Roman" w:hAnsi="Arial" w:cs="Arial"/>
          <w:color w:val="000000"/>
          <w:sz w:val="20"/>
          <w:szCs w:val="20"/>
          <w:shd w:val="clear" w:color="auto" w:fill="FFFFFF"/>
        </w:rPr>
        <w:t>. [online] Available at: &lt;https://www.bauder.co.uk/green-roofs&gt; [Accessed 29 April 2020].</w:t>
      </w:r>
    </w:p>
    <w:p w14:paraId="63422675" w14:textId="77777777" w:rsidR="00CE18D1" w:rsidRDefault="00CE18D1" w:rsidP="00CE18D1">
      <w:pPr>
        <w:jc w:val="center"/>
        <w:rPr>
          <w:rFonts w:ascii="Arial" w:hAnsi="Arial" w:cs="Arial"/>
          <w:b/>
          <w:bCs/>
        </w:rPr>
      </w:pPr>
      <w:bookmarkStart w:id="1" w:name="_GoBack"/>
      <w:bookmarkEnd w:id="1"/>
    </w:p>
    <w:sectPr w:rsidR="00CE18D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6F98E5" w14:textId="77777777" w:rsidR="006F3D8B" w:rsidRDefault="006F3D8B" w:rsidP="00BE1952">
      <w:r>
        <w:separator/>
      </w:r>
    </w:p>
  </w:endnote>
  <w:endnote w:type="continuationSeparator" w:id="0">
    <w:p w14:paraId="10F272FE" w14:textId="77777777" w:rsidR="006F3D8B" w:rsidRDefault="006F3D8B" w:rsidP="00BE19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251F8A" w14:textId="59808A43" w:rsidR="00B04723" w:rsidRDefault="00B04723">
    <w:pPr>
      <w:pStyle w:val="Footer"/>
    </w:pPr>
    <w:r>
      <w:rPr>
        <w:noProof/>
      </w:rPr>
      <w:drawing>
        <wp:anchor distT="0" distB="0" distL="114300" distR="114300" simplePos="0" relativeHeight="251661312" behindDoc="0" locked="0" layoutInCell="1" allowOverlap="1" wp14:anchorId="416DF41A" wp14:editId="5E333B3F">
          <wp:simplePos x="0" y="0"/>
          <wp:positionH relativeFrom="column">
            <wp:posOffset>4467225</wp:posOffset>
          </wp:positionH>
          <wp:positionV relativeFrom="paragraph">
            <wp:posOffset>13335</wp:posOffset>
          </wp:positionV>
          <wp:extent cx="1534620" cy="459740"/>
          <wp:effectExtent l="0" t="0" r="8890" b="0"/>
          <wp:wrapNone/>
          <wp:docPr id="4" name="Picture 4" descr="Constructing Excellence in Wales :: CIOB comes to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ng Excellence in Wales :: CIOB comes to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4620" cy="459740"/>
                  </a:xfrm>
                  <a:prstGeom prst="rect">
                    <a:avLst/>
                  </a:prstGeom>
                  <a:noFill/>
                  <a:ln>
                    <a:noFill/>
                  </a:ln>
                </pic:spPr>
              </pic:pic>
            </a:graphicData>
          </a:graphic>
          <wp14:sizeRelH relativeFrom="page">
            <wp14:pctWidth>0</wp14:pctWidth>
          </wp14:sizeRelH>
          <wp14:sizeRelV relativeFrom="page">
            <wp14:pctHeight>0</wp14:pctHeight>
          </wp14:sizeRelV>
        </wp:anchor>
      </w:drawing>
    </w:r>
    <w:r>
      <w:t>Cody Colarusso</w:t>
    </w:r>
  </w:p>
  <w:p w14:paraId="73D562AC" w14:textId="433B6AE4" w:rsidR="00B04723" w:rsidRDefault="00B04723">
    <w:pPr>
      <w:pStyle w:val="Footer"/>
    </w:pPr>
    <w:r>
      <w:t>Millennium Construction</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4642DC" w14:textId="77777777" w:rsidR="006F3D8B" w:rsidRDefault="006F3D8B" w:rsidP="00BE1952">
      <w:r>
        <w:separator/>
      </w:r>
    </w:p>
  </w:footnote>
  <w:footnote w:type="continuationSeparator" w:id="0">
    <w:p w14:paraId="33A50170" w14:textId="77777777" w:rsidR="006F3D8B" w:rsidRDefault="006F3D8B" w:rsidP="00BE195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8C2452" w14:textId="7833213A" w:rsidR="00BE1952" w:rsidRDefault="00BE1952">
    <w:pPr>
      <w:pStyle w:val="Header"/>
    </w:pPr>
    <w:r w:rsidRPr="007E0A87">
      <w:rPr>
        <w:rFonts w:eastAsia="Times New Roman"/>
        <w:noProof/>
        <w:bdr w:val="none" w:sz="0" w:space="0" w:color="auto" w:frame="1"/>
      </w:rPr>
      <w:drawing>
        <wp:anchor distT="0" distB="0" distL="114300" distR="114300" simplePos="0" relativeHeight="251659264" behindDoc="0" locked="0" layoutInCell="1" allowOverlap="1" wp14:anchorId="5C8E94CC" wp14:editId="25E0ABB0">
          <wp:simplePos x="0" y="0"/>
          <wp:positionH relativeFrom="margin">
            <wp:align>right</wp:align>
          </wp:positionH>
          <wp:positionV relativeFrom="paragraph">
            <wp:posOffset>-230505</wp:posOffset>
          </wp:positionV>
          <wp:extent cx="1028124" cy="6965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28124" cy="69659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E5133A"/>
    <w:multiLevelType w:val="hybridMultilevel"/>
    <w:tmpl w:val="506A74D8"/>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BA025D3"/>
    <w:multiLevelType w:val="hybridMultilevel"/>
    <w:tmpl w:val="86C48C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nsid w:val="0F0F5A0D"/>
    <w:multiLevelType w:val="hybridMultilevel"/>
    <w:tmpl w:val="C798BAF0"/>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9C31FCB"/>
    <w:multiLevelType w:val="hybridMultilevel"/>
    <w:tmpl w:val="CC2C46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nsid w:val="3ABA332F"/>
    <w:multiLevelType w:val="hybridMultilevel"/>
    <w:tmpl w:val="BADACC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nsid w:val="61DE4C06"/>
    <w:multiLevelType w:val="hybridMultilevel"/>
    <w:tmpl w:val="5D7026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8472DB8"/>
    <w:multiLevelType w:val="hybridMultilevel"/>
    <w:tmpl w:val="69F2E6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nsid w:val="6FF00EB2"/>
    <w:multiLevelType w:val="hybridMultilevel"/>
    <w:tmpl w:val="FBB275D4"/>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0"/>
  </w:num>
  <w:num w:numId="5">
    <w:abstractNumId w:val="2"/>
  </w:num>
  <w:num w:numId="6">
    <w:abstractNumId w:val="7"/>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A87"/>
    <w:rsid w:val="00016AC5"/>
    <w:rsid w:val="00027A8B"/>
    <w:rsid w:val="00044DBC"/>
    <w:rsid w:val="00065108"/>
    <w:rsid w:val="000972DE"/>
    <w:rsid w:val="000A4D70"/>
    <w:rsid w:val="000A7B72"/>
    <w:rsid w:val="000D18AE"/>
    <w:rsid w:val="000F0ABF"/>
    <w:rsid w:val="000F290F"/>
    <w:rsid w:val="00112819"/>
    <w:rsid w:val="00127766"/>
    <w:rsid w:val="001614F1"/>
    <w:rsid w:val="001621F3"/>
    <w:rsid w:val="00194352"/>
    <w:rsid w:val="001B388B"/>
    <w:rsid w:val="001C4718"/>
    <w:rsid w:val="00210DF3"/>
    <w:rsid w:val="002143B0"/>
    <w:rsid w:val="002754B9"/>
    <w:rsid w:val="002A23DE"/>
    <w:rsid w:val="002D67AA"/>
    <w:rsid w:val="00310639"/>
    <w:rsid w:val="0031485B"/>
    <w:rsid w:val="003303F4"/>
    <w:rsid w:val="00391561"/>
    <w:rsid w:val="00392823"/>
    <w:rsid w:val="003C7D3E"/>
    <w:rsid w:val="00416A54"/>
    <w:rsid w:val="00421271"/>
    <w:rsid w:val="00431C1C"/>
    <w:rsid w:val="004363B1"/>
    <w:rsid w:val="0044500B"/>
    <w:rsid w:val="00447427"/>
    <w:rsid w:val="00450D72"/>
    <w:rsid w:val="00482514"/>
    <w:rsid w:val="004A562F"/>
    <w:rsid w:val="004B05E3"/>
    <w:rsid w:val="00555DC3"/>
    <w:rsid w:val="0057000E"/>
    <w:rsid w:val="005A7256"/>
    <w:rsid w:val="005B2CEC"/>
    <w:rsid w:val="006041A7"/>
    <w:rsid w:val="00612A1E"/>
    <w:rsid w:val="006373D7"/>
    <w:rsid w:val="006A396A"/>
    <w:rsid w:val="006F3D8B"/>
    <w:rsid w:val="00714440"/>
    <w:rsid w:val="00714747"/>
    <w:rsid w:val="00716B5A"/>
    <w:rsid w:val="00743725"/>
    <w:rsid w:val="0074788F"/>
    <w:rsid w:val="0075037C"/>
    <w:rsid w:val="00756A62"/>
    <w:rsid w:val="00763DFD"/>
    <w:rsid w:val="00783755"/>
    <w:rsid w:val="007A2A88"/>
    <w:rsid w:val="007D5FDC"/>
    <w:rsid w:val="007E04CA"/>
    <w:rsid w:val="007E0A87"/>
    <w:rsid w:val="00804D8C"/>
    <w:rsid w:val="008218EB"/>
    <w:rsid w:val="00827756"/>
    <w:rsid w:val="008768AB"/>
    <w:rsid w:val="0088004E"/>
    <w:rsid w:val="008E0E09"/>
    <w:rsid w:val="008F4B61"/>
    <w:rsid w:val="00904FBD"/>
    <w:rsid w:val="00920333"/>
    <w:rsid w:val="009344C4"/>
    <w:rsid w:val="00936F6D"/>
    <w:rsid w:val="00966E8B"/>
    <w:rsid w:val="0097355D"/>
    <w:rsid w:val="0097423E"/>
    <w:rsid w:val="00A003B3"/>
    <w:rsid w:val="00A60944"/>
    <w:rsid w:val="00A64839"/>
    <w:rsid w:val="00A73F4A"/>
    <w:rsid w:val="00AD7F6F"/>
    <w:rsid w:val="00B04723"/>
    <w:rsid w:val="00B13450"/>
    <w:rsid w:val="00B36172"/>
    <w:rsid w:val="00B6255C"/>
    <w:rsid w:val="00BA1134"/>
    <w:rsid w:val="00BA5E81"/>
    <w:rsid w:val="00BE1952"/>
    <w:rsid w:val="00C31750"/>
    <w:rsid w:val="00C321A4"/>
    <w:rsid w:val="00C441A2"/>
    <w:rsid w:val="00C915B3"/>
    <w:rsid w:val="00CE18D1"/>
    <w:rsid w:val="00D36F5B"/>
    <w:rsid w:val="00D40761"/>
    <w:rsid w:val="00D5342C"/>
    <w:rsid w:val="00D57E42"/>
    <w:rsid w:val="00D83119"/>
    <w:rsid w:val="00D93753"/>
    <w:rsid w:val="00DB79B5"/>
    <w:rsid w:val="00E21ED6"/>
    <w:rsid w:val="00E45F9C"/>
    <w:rsid w:val="00EC761E"/>
    <w:rsid w:val="00F3194E"/>
    <w:rsid w:val="00F75116"/>
    <w:rsid w:val="00F834F9"/>
    <w:rsid w:val="00F91907"/>
    <w:rsid w:val="00F94465"/>
    <w:rsid w:val="00FA3465"/>
    <w:rsid w:val="00FC2A11"/>
    <w:rsid w:val="00FE4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AF9BC"/>
  <w15:chartTrackingRefBased/>
  <w15:docId w15:val="{64089CA0-CFFD-4F58-B7CF-F2D7DB3A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7A8B"/>
    <w:pPr>
      <w:spacing w:after="0" w:line="240" w:lineRule="auto"/>
    </w:pPr>
    <w:rPr>
      <w:rFonts w:ascii="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A87"/>
    <w:pPr>
      <w:ind w:left="720"/>
      <w:contextualSpacing/>
    </w:pPr>
    <w:rPr>
      <w:rFonts w:asciiTheme="minorHAnsi" w:hAnsiTheme="minorHAnsi" w:cstheme="minorBidi"/>
    </w:rPr>
  </w:style>
  <w:style w:type="table" w:styleId="TableGrid">
    <w:name w:val="Table Grid"/>
    <w:basedOn w:val="TableNormal"/>
    <w:uiPriority w:val="39"/>
    <w:rsid w:val="007E0A87"/>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E0A87"/>
    <w:pPr>
      <w:spacing w:before="100" w:beforeAutospacing="1" w:after="100" w:afterAutospacing="1"/>
    </w:pPr>
    <w:rPr>
      <w:rFonts w:eastAsia="Times New Roman"/>
      <w:lang w:val="en-GB" w:eastAsia="en-GB"/>
    </w:rPr>
  </w:style>
  <w:style w:type="character" w:styleId="Hyperlink">
    <w:name w:val="Hyperlink"/>
    <w:basedOn w:val="DefaultParagraphFont"/>
    <w:uiPriority w:val="99"/>
    <w:unhideWhenUsed/>
    <w:rsid w:val="00B6255C"/>
    <w:rPr>
      <w:color w:val="0000FF"/>
      <w:u w:val="single"/>
    </w:rPr>
  </w:style>
  <w:style w:type="paragraph" w:styleId="Header">
    <w:name w:val="header"/>
    <w:basedOn w:val="Normal"/>
    <w:link w:val="HeaderChar"/>
    <w:uiPriority w:val="99"/>
    <w:unhideWhenUsed/>
    <w:rsid w:val="00BE1952"/>
    <w:pPr>
      <w:tabs>
        <w:tab w:val="center" w:pos="4513"/>
        <w:tab w:val="right" w:pos="9026"/>
      </w:tabs>
    </w:pPr>
  </w:style>
  <w:style w:type="character" w:customStyle="1" w:styleId="HeaderChar">
    <w:name w:val="Header Char"/>
    <w:basedOn w:val="DefaultParagraphFont"/>
    <w:link w:val="Header"/>
    <w:uiPriority w:val="99"/>
    <w:rsid w:val="00BE1952"/>
    <w:rPr>
      <w:rFonts w:ascii="Times New Roman" w:hAnsi="Times New Roman" w:cs="Times New Roman"/>
      <w:sz w:val="24"/>
      <w:szCs w:val="24"/>
      <w:lang w:val="en-US"/>
    </w:rPr>
  </w:style>
  <w:style w:type="paragraph" w:styleId="Footer">
    <w:name w:val="footer"/>
    <w:basedOn w:val="Normal"/>
    <w:link w:val="FooterChar"/>
    <w:uiPriority w:val="99"/>
    <w:unhideWhenUsed/>
    <w:rsid w:val="00BE1952"/>
    <w:pPr>
      <w:tabs>
        <w:tab w:val="center" w:pos="4513"/>
        <w:tab w:val="right" w:pos="9026"/>
      </w:tabs>
    </w:pPr>
  </w:style>
  <w:style w:type="character" w:customStyle="1" w:styleId="FooterChar">
    <w:name w:val="Footer Char"/>
    <w:basedOn w:val="DefaultParagraphFont"/>
    <w:link w:val="Footer"/>
    <w:uiPriority w:val="99"/>
    <w:rsid w:val="00BE1952"/>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556893">
      <w:bodyDiv w:val="1"/>
      <w:marLeft w:val="0"/>
      <w:marRight w:val="0"/>
      <w:marTop w:val="0"/>
      <w:marBottom w:val="0"/>
      <w:divBdr>
        <w:top w:val="none" w:sz="0" w:space="0" w:color="auto"/>
        <w:left w:val="none" w:sz="0" w:space="0" w:color="auto"/>
        <w:bottom w:val="none" w:sz="0" w:space="0" w:color="auto"/>
        <w:right w:val="none" w:sz="0" w:space="0" w:color="auto"/>
      </w:divBdr>
    </w:div>
    <w:div w:id="1729258567">
      <w:bodyDiv w:val="1"/>
      <w:marLeft w:val="0"/>
      <w:marRight w:val="0"/>
      <w:marTop w:val="0"/>
      <w:marBottom w:val="0"/>
      <w:divBdr>
        <w:top w:val="none" w:sz="0" w:space="0" w:color="auto"/>
        <w:left w:val="none" w:sz="0" w:space="0" w:color="auto"/>
        <w:bottom w:val="none" w:sz="0" w:space="0" w:color="auto"/>
        <w:right w:val="none" w:sz="0" w:space="0" w:color="auto"/>
      </w:divBdr>
    </w:div>
    <w:div w:id="179425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1642</Words>
  <Characters>9362</Characters>
  <Application>Microsoft Macintosh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Colarusso</dc:creator>
  <cp:keywords/>
  <dc:description/>
  <cp:lastModifiedBy>Microsoft Office User</cp:lastModifiedBy>
  <cp:revision>3</cp:revision>
  <dcterms:created xsi:type="dcterms:W3CDTF">2020-04-29T20:37:00Z</dcterms:created>
  <dcterms:modified xsi:type="dcterms:W3CDTF">2020-04-29T20:44:00Z</dcterms:modified>
</cp:coreProperties>
</file>