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145226413"/>
        <w:docPartObj>
          <w:docPartGallery w:val="Cover Pages"/>
          <w:docPartUnique/>
        </w:docPartObj>
      </w:sdtPr>
      <w:sdtEndPr/>
      <w:sdtContent>
        <w:p w:rsidR="007E476D" w:rsidRDefault="007E476D">
          <w:r>
            <w:rPr>
              <w:noProof/>
              <w:lang w:eastAsia="en-GB"/>
            </w:rPr>
            <mc:AlternateContent>
              <mc:Choice Requires="wpg">
                <w:drawing>
                  <wp:anchor distT="0" distB="0" distL="114300" distR="114300" simplePos="0" relativeHeight="251659264" behindDoc="0" locked="0" layoutInCell="0" allowOverlap="1" wp14:editId="2C392F71">
                    <wp:simplePos x="0" y="0"/>
                    <wp:positionH relativeFrom="page">
                      <wp:align>center</wp:align>
                    </wp:positionH>
                    <wp:positionV relativeFrom="margin">
                      <wp:align>center</wp:align>
                    </wp:positionV>
                    <wp:extent cx="7771765" cy="8229600"/>
                    <wp:effectExtent l="57150" t="0" r="19685" b="1905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7E476D" w:rsidRDefault="00D80311">
                                      <w:pPr>
                                        <w:spacing w:after="0"/>
                                        <w:rPr>
                                          <w:b/>
                                          <w:bCs/>
                                          <w:color w:val="000000" w:themeColor="text1"/>
                                          <w:sz w:val="32"/>
                                          <w:szCs w:val="32"/>
                                        </w:rPr>
                                      </w:pPr>
                                      <w:r>
                                        <w:rPr>
                                          <w:b/>
                                          <w:bCs/>
                                          <w:color w:val="000000" w:themeColor="text1"/>
                                          <w:sz w:val="32"/>
                                          <w:szCs w:val="32"/>
                                        </w:rPr>
                                        <w:t>P151976</w:t>
                                      </w:r>
                                    </w:p>
                                  </w:sdtContent>
                                </w:sdt>
                                <w:p w:rsidR="007E476D" w:rsidRDefault="007E476D">
                                  <w:pPr>
                                    <w:spacing w:after="0"/>
                                    <w:rPr>
                                      <w:b/>
                                      <w:bCs/>
                                      <w:color w:val="000000" w:themeColor="text1"/>
                                      <w:sz w:val="32"/>
                                      <w:szCs w:val="32"/>
                                    </w:rPr>
                                  </w:pPr>
                                </w:p>
                              </w:txbxContent>
                            </wps:txbx>
                            <wps:bodyPr rot="0" vert="horz" wrap="square" lIns="91440" tIns="45720" rIns="91440" bIns="45720" anchor="t" anchorCtr="0" upright="1">
                              <a:spAutoFit/>
                            </wps:bodyPr>
                          </wps:wsp>
                          <wps:wsp>
                            <wps:cNvPr id="420" name="Rectangle 16"/>
                            <wps:cNvSpPr>
                              <a:spLocks noChangeArrowheads="1"/>
                            </wps:cNvSpPr>
                            <wps:spPr bwMode="auto">
                              <a:xfrm>
                                <a:off x="6494" y="11160"/>
                                <a:ext cx="4998" cy="169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sz w:val="96"/>
                                      <w:szCs w:val="96"/>
                                      <w14:numForm w14:val="oldStyle"/>
                                    </w:rPr>
                                    <w:alias w:val="Year"/>
                                    <w:id w:val="18366977"/>
                                    <w:showingPlcHdr/>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7E476D" w:rsidRDefault="00F50E5B">
                                      <w:pPr>
                                        <w:jc w:val="right"/>
                                        <w:rPr>
                                          <w:sz w:val="96"/>
                                          <w:szCs w:val="96"/>
                                          <w14:numForm w14:val="oldStyle"/>
                                        </w:rPr>
                                      </w:pPr>
                                      <w:r>
                                        <w:rPr>
                                          <w:sz w:val="96"/>
                                          <w:szCs w:val="96"/>
                                          <w14:numForm w14:val="oldStyle"/>
                                        </w:rPr>
                                        <w:t xml:space="preserve">     </w:t>
                                      </w:r>
                                    </w:p>
                                  </w:sdtContent>
                                </w:sdt>
                              </w:txbxContent>
                            </wps:txbx>
                            <wps:bodyPr rot="0" vert="horz" wrap="square" lIns="91440" tIns="45720" rIns="91440" bIns="45720" anchor="t" anchorCtr="0" upright="1">
                              <a:spAutoFit/>
                            </wps:bodyPr>
                          </wps:wsp>
                          <wps:wsp>
                            <wps:cNvPr id="421" name="Rectangle 17"/>
                            <wps:cNvSpPr>
                              <a:spLocks noChangeArrowheads="1"/>
                            </wps:cNvSpPr>
                            <wps:spPr bwMode="auto">
                              <a:xfrm>
                                <a:off x="1800" y="2294"/>
                                <a:ext cx="8638"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7E476D" w:rsidRDefault="00F20D49">
                                      <w:pPr>
                                        <w:spacing w:after="0"/>
                                        <w:rPr>
                                          <w:b/>
                                          <w:bCs/>
                                          <w:color w:val="1F497D" w:themeColor="text2"/>
                                          <w:sz w:val="72"/>
                                          <w:szCs w:val="72"/>
                                        </w:rPr>
                                      </w:pPr>
                                      <w:r>
                                        <w:rPr>
                                          <w:b/>
                                          <w:bCs/>
                                          <w:color w:val="1F497D" w:themeColor="text2"/>
                                          <w:sz w:val="72"/>
                                          <w:szCs w:val="72"/>
                                          <w:lang w:val="en-US"/>
                                        </w:rPr>
                                        <w:t>Management ethics</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7E476D" w:rsidRPr="007E476D" w:rsidRDefault="007E476D">
                                      <w:pPr>
                                        <w:rPr>
                                          <w:b/>
                                          <w:bCs/>
                                          <w:color w:val="4F81BD" w:themeColor="accent1"/>
                                          <w:sz w:val="40"/>
                                          <w:szCs w:val="40"/>
                                        </w:rPr>
                                      </w:pPr>
                                      <w:r>
                                        <w:rPr>
                                          <w:b/>
                                          <w:bCs/>
                                          <w:color w:val="4F81BD" w:themeColor="accent1"/>
                                          <w:sz w:val="40"/>
                                          <w:szCs w:val="40"/>
                                        </w:rPr>
                                        <w:t>Reflective report</w:t>
                                      </w:r>
                                    </w:p>
                                  </w:sdtContent>
                                </w:sdt>
                                <w:p w:rsidR="007E476D" w:rsidRDefault="007E476D">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Group 3" o:spid="_x0000_s1026" style="position:absolute;margin-left:0;margin-top:0;width:611.95pt;height:9in;z-index:251659264;mso-width-percent:1000;mso-height-percent:1000;mso-position-horizontal:center;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UpPsYA&#10;AADcAAAADwAAAGRycy9kb3ducmV2LnhtbESP0WrCQBRE3wv9h+UWfCl1o4it0Y2UtEL0zdQPuGZv&#10;kzTZuyG7jfHvuwXBx2FmzjCb7WhaMVDvassKZtMIBHFhdc2lgtPX7uUNhPPIGlvLpOBKDrbJ48MG&#10;Y20vfKQh96UIEHYxKqi872IpXVGRQTe1HXHwvm1v0AfZl1L3eAlw08p5FC2lwZrDQoUdpRUVTf5r&#10;FOwPi8MpzeRPs6o/nrPXPJLn5adSk6fxfQ3C0+jv4Vs70woWsxX8nwlHQC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OUpPsYAAADcAAAADwAAAAAAAAAAAAAAAACYAgAAZHJz&#10;L2Rvd25yZXYueG1sUEsFBgAAAAAEAAQA9QAAAIsDAAAAAA==&#10;" filled="f" stroked="f">
                      <v:textbox style="mso-fit-shape-to-text:t">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7E476D" w:rsidRDefault="00D80311">
                                <w:pPr>
                                  <w:spacing w:after="0"/>
                                  <w:rPr>
                                    <w:b/>
                                    <w:bCs/>
                                    <w:color w:val="000000" w:themeColor="text1"/>
                                    <w:sz w:val="32"/>
                                    <w:szCs w:val="32"/>
                                  </w:rPr>
                                </w:pPr>
                                <w:r>
                                  <w:rPr>
                                    <w:b/>
                                    <w:bCs/>
                                    <w:color w:val="000000" w:themeColor="text1"/>
                                    <w:sz w:val="32"/>
                                    <w:szCs w:val="32"/>
                                  </w:rPr>
                                  <w:t>P151976</w:t>
                                </w:r>
                              </w:p>
                            </w:sdtContent>
                          </w:sdt>
                          <w:p w:rsidR="007E476D" w:rsidRDefault="007E476D">
                            <w:pPr>
                              <w:spacing w:after="0"/>
                              <w:rPr>
                                <w:b/>
                                <w:bCs/>
                                <w:color w:val="000000" w:themeColor="text1"/>
                                <w:sz w:val="32"/>
                                <w:szCs w:val="32"/>
                              </w:rPr>
                            </w:pPr>
                          </w:p>
                        </w:txbxContent>
                      </v:textbox>
                    </v:rect>
                    <v:rect id="Rectangle 16" o:spid="_x0000_s1039" style="position:absolute;left:6494;top:11160;width:4998;height:16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NKHsMA&#10;AADcAAAADwAAAGRycy9kb3ducmV2LnhtbERPzWrCQBC+F3yHZYReitk0iNU0q4htIXpr6gOM2WkS&#10;zc6G7DbGt3cPQo8f33+2GU0rBupdY1nBaxSDIC6tbrhScPz5mi1BOI+ssbVMCm7kYLOePGWYanvl&#10;bxoKX4kQwi5FBbX3XSqlK2sy6CLbEQfu1/YGfYB9JXWP1xBuWpnE8UIabDg01NjRrqbyUvwZBfvD&#10;/HDc5fJ8WTUfL/lbEcvT4lOp5+m4fQfhafT/4oc71wrmSZgfzoQjIN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7NKHsMAAADcAAAADwAAAAAAAAAAAAAAAACYAgAAZHJzL2Rv&#10;d25yZXYueG1sUEsFBgAAAAAEAAQA9QAAAIgDAAAAAA==&#10;" filled="f" stroked="f">
                      <v:textbox style="mso-fit-shape-to-text:t">
                        <w:txbxContent>
                          <w:sdt>
                            <w:sdtPr>
                              <w:rPr>
                                <w:sz w:val="96"/>
                                <w:szCs w:val="96"/>
                                <w14:numForm w14:val="oldStyle"/>
                              </w:rPr>
                              <w:alias w:val="Year"/>
                              <w:id w:val="18366977"/>
                              <w:showingPlcHdr/>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7E476D" w:rsidRDefault="00F50E5B">
                                <w:pPr>
                                  <w:jc w:val="right"/>
                                  <w:rPr>
                                    <w:sz w:val="96"/>
                                    <w:szCs w:val="96"/>
                                    <w14:numForm w14:val="oldStyle"/>
                                  </w:rPr>
                                </w:pPr>
                                <w:r>
                                  <w:rPr>
                                    <w:sz w:val="96"/>
                                    <w:szCs w:val="96"/>
                                    <w14:numForm w14:val="oldStyle"/>
                                  </w:rPr>
                                  <w:t xml:space="preserve">     </w:t>
                                </w:r>
                              </w:p>
                            </w:sdtContent>
                          </w:sdt>
                        </w:txbxContent>
                      </v:textbox>
                    </v:rect>
                    <v:rect id="Rectangle 17" o:spid="_x0000_s1040" style="position:absolute;left:1800;top:2294;width:8638;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7E476D" w:rsidRDefault="00F20D49">
                                <w:pPr>
                                  <w:spacing w:after="0"/>
                                  <w:rPr>
                                    <w:b/>
                                    <w:bCs/>
                                    <w:color w:val="1F497D" w:themeColor="text2"/>
                                    <w:sz w:val="72"/>
                                    <w:szCs w:val="72"/>
                                  </w:rPr>
                                </w:pPr>
                                <w:r>
                                  <w:rPr>
                                    <w:b/>
                                    <w:bCs/>
                                    <w:color w:val="1F497D" w:themeColor="text2"/>
                                    <w:sz w:val="72"/>
                                    <w:szCs w:val="72"/>
                                    <w:lang w:val="en-US"/>
                                  </w:rPr>
                                  <w:t>Management ethics</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7E476D" w:rsidRPr="007E476D" w:rsidRDefault="007E476D">
                                <w:pPr>
                                  <w:rPr>
                                    <w:b/>
                                    <w:bCs/>
                                    <w:color w:val="4F81BD" w:themeColor="accent1"/>
                                    <w:sz w:val="40"/>
                                    <w:szCs w:val="40"/>
                                  </w:rPr>
                                </w:pPr>
                                <w:r>
                                  <w:rPr>
                                    <w:b/>
                                    <w:bCs/>
                                    <w:color w:val="4F81BD" w:themeColor="accent1"/>
                                    <w:sz w:val="40"/>
                                    <w:szCs w:val="40"/>
                                  </w:rPr>
                                  <w:t>Reflective report</w:t>
                                </w:r>
                              </w:p>
                            </w:sdtContent>
                          </w:sdt>
                          <w:p w:rsidR="007E476D" w:rsidRDefault="007E476D">
                            <w:pPr>
                              <w:rPr>
                                <w:b/>
                                <w:bCs/>
                                <w:color w:val="000000" w:themeColor="text1"/>
                                <w:sz w:val="32"/>
                                <w:szCs w:val="32"/>
                              </w:rPr>
                            </w:pPr>
                          </w:p>
                        </w:txbxContent>
                      </v:textbox>
                    </v:rect>
                    <w10:wrap anchorx="page" anchory="margin"/>
                  </v:group>
                </w:pict>
              </mc:Fallback>
            </mc:AlternateContent>
          </w:r>
          <w:r>
            <w:br w:type="page"/>
          </w:r>
        </w:p>
        <w:bookmarkStart w:id="0" w:name="_GoBack" w:displacedByCustomXml="next"/>
        <w:bookmarkEnd w:id="0" w:displacedByCustomXml="next"/>
      </w:sdtContent>
    </w:sdt>
    <w:p w:rsidR="00A9711D" w:rsidRDefault="00A9711D"/>
    <w:p w:rsidR="00A9711D" w:rsidRDefault="00A9711D"/>
    <w:p w:rsidR="00A9711D" w:rsidRDefault="00A9711D"/>
    <w:p w:rsidR="00A9711D" w:rsidRDefault="00A9711D"/>
    <w:p w:rsidR="00A9711D" w:rsidRDefault="00A9711D"/>
    <w:sdt>
      <w:sdtPr>
        <w:id w:val="1056444773"/>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963DE8" w:rsidRDefault="00963DE8">
          <w:pPr>
            <w:pStyle w:val="TOCHeading"/>
          </w:pPr>
          <w:r>
            <w:t>Contents</w:t>
          </w:r>
        </w:p>
        <w:p w:rsidR="00963DE8" w:rsidRDefault="00963DE8" w:rsidP="00963D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984551" w:history="1">
            <w:r w:rsidRPr="003E4417">
              <w:rPr>
                <w:rStyle w:val="Hyperlink"/>
                <w:noProof/>
              </w:rPr>
              <w:t>Introduction</w:t>
            </w:r>
            <w:r>
              <w:rPr>
                <w:noProof/>
                <w:webHidden/>
              </w:rPr>
              <w:tab/>
            </w:r>
            <w:r>
              <w:rPr>
                <w:noProof/>
                <w:webHidden/>
              </w:rPr>
              <w:fldChar w:fldCharType="begin"/>
            </w:r>
            <w:r>
              <w:rPr>
                <w:noProof/>
                <w:webHidden/>
              </w:rPr>
              <w:instrText xml:space="preserve"> PAGEREF _Toc498984551 \h </w:instrText>
            </w:r>
            <w:r>
              <w:rPr>
                <w:noProof/>
                <w:webHidden/>
              </w:rPr>
            </w:r>
            <w:r>
              <w:rPr>
                <w:noProof/>
                <w:webHidden/>
              </w:rPr>
              <w:fldChar w:fldCharType="separate"/>
            </w:r>
            <w:r>
              <w:rPr>
                <w:noProof/>
                <w:webHidden/>
              </w:rPr>
              <w:t>1</w:t>
            </w:r>
            <w:r>
              <w:rPr>
                <w:noProof/>
                <w:webHidden/>
              </w:rPr>
              <w:fldChar w:fldCharType="end"/>
            </w:r>
          </w:hyperlink>
        </w:p>
        <w:p w:rsidR="00963DE8" w:rsidRDefault="00963DE8">
          <w:pPr>
            <w:pStyle w:val="TOC1"/>
            <w:tabs>
              <w:tab w:val="right" w:leader="dot" w:pos="9016"/>
            </w:tabs>
            <w:rPr>
              <w:rFonts w:eastAsiaTheme="minorEastAsia"/>
              <w:noProof/>
              <w:lang w:eastAsia="en-GB"/>
            </w:rPr>
          </w:pPr>
          <w:hyperlink w:anchor="_Toc498984554" w:history="1">
            <w:r w:rsidRPr="003E4417">
              <w:rPr>
                <w:rStyle w:val="Hyperlink"/>
                <w:noProof/>
              </w:rPr>
              <w:t>Main findings</w:t>
            </w:r>
            <w:r>
              <w:rPr>
                <w:noProof/>
                <w:webHidden/>
              </w:rPr>
              <w:tab/>
            </w:r>
            <w:r>
              <w:rPr>
                <w:noProof/>
                <w:webHidden/>
              </w:rPr>
              <w:fldChar w:fldCharType="begin"/>
            </w:r>
            <w:r>
              <w:rPr>
                <w:noProof/>
                <w:webHidden/>
              </w:rPr>
              <w:instrText xml:space="preserve"> PAGEREF _Toc498984554 \h </w:instrText>
            </w:r>
            <w:r>
              <w:rPr>
                <w:noProof/>
                <w:webHidden/>
              </w:rPr>
            </w:r>
            <w:r>
              <w:rPr>
                <w:noProof/>
                <w:webHidden/>
              </w:rPr>
              <w:fldChar w:fldCharType="separate"/>
            </w:r>
            <w:r>
              <w:rPr>
                <w:noProof/>
                <w:webHidden/>
              </w:rPr>
              <w:t>1</w:t>
            </w:r>
            <w:r>
              <w:rPr>
                <w:noProof/>
                <w:webHidden/>
              </w:rPr>
              <w:fldChar w:fldCharType="end"/>
            </w:r>
          </w:hyperlink>
        </w:p>
        <w:p w:rsidR="00963DE8" w:rsidRDefault="00963DE8">
          <w:pPr>
            <w:pStyle w:val="TOC2"/>
            <w:tabs>
              <w:tab w:val="right" w:leader="dot" w:pos="9016"/>
            </w:tabs>
            <w:rPr>
              <w:rFonts w:eastAsiaTheme="minorEastAsia"/>
              <w:noProof/>
              <w:lang w:eastAsia="en-GB"/>
            </w:rPr>
          </w:pPr>
          <w:hyperlink w:anchor="_Toc498984555" w:history="1">
            <w:r w:rsidRPr="003E4417">
              <w:rPr>
                <w:rStyle w:val="Hyperlink"/>
                <w:noProof/>
              </w:rPr>
              <w:t>What is an unethical business?</w:t>
            </w:r>
            <w:r>
              <w:rPr>
                <w:noProof/>
                <w:webHidden/>
              </w:rPr>
              <w:tab/>
            </w:r>
            <w:r>
              <w:rPr>
                <w:noProof/>
                <w:webHidden/>
              </w:rPr>
              <w:fldChar w:fldCharType="begin"/>
            </w:r>
            <w:r>
              <w:rPr>
                <w:noProof/>
                <w:webHidden/>
              </w:rPr>
              <w:instrText xml:space="preserve"> PAGEREF _Toc498984555 \h </w:instrText>
            </w:r>
            <w:r>
              <w:rPr>
                <w:noProof/>
                <w:webHidden/>
              </w:rPr>
            </w:r>
            <w:r>
              <w:rPr>
                <w:noProof/>
                <w:webHidden/>
              </w:rPr>
              <w:fldChar w:fldCharType="separate"/>
            </w:r>
            <w:r>
              <w:rPr>
                <w:noProof/>
                <w:webHidden/>
              </w:rPr>
              <w:t>1</w:t>
            </w:r>
            <w:r>
              <w:rPr>
                <w:noProof/>
                <w:webHidden/>
              </w:rPr>
              <w:fldChar w:fldCharType="end"/>
            </w:r>
          </w:hyperlink>
        </w:p>
        <w:p w:rsidR="00963DE8" w:rsidRDefault="00963DE8">
          <w:pPr>
            <w:pStyle w:val="TOC2"/>
            <w:tabs>
              <w:tab w:val="right" w:leader="dot" w:pos="9016"/>
            </w:tabs>
            <w:rPr>
              <w:rFonts w:eastAsiaTheme="minorEastAsia"/>
              <w:noProof/>
              <w:lang w:eastAsia="en-GB"/>
            </w:rPr>
          </w:pPr>
          <w:hyperlink w:anchor="_Toc498984556" w:history="1">
            <w:r w:rsidRPr="003E4417">
              <w:rPr>
                <w:rStyle w:val="Hyperlink"/>
                <w:noProof/>
              </w:rPr>
              <w:t>What is corporate social responsibility?</w:t>
            </w:r>
            <w:r>
              <w:rPr>
                <w:noProof/>
                <w:webHidden/>
              </w:rPr>
              <w:tab/>
            </w:r>
            <w:r>
              <w:rPr>
                <w:noProof/>
                <w:webHidden/>
              </w:rPr>
              <w:fldChar w:fldCharType="begin"/>
            </w:r>
            <w:r>
              <w:rPr>
                <w:noProof/>
                <w:webHidden/>
              </w:rPr>
              <w:instrText xml:space="preserve"> PAGEREF _Toc498984556 \h </w:instrText>
            </w:r>
            <w:r>
              <w:rPr>
                <w:noProof/>
                <w:webHidden/>
              </w:rPr>
            </w:r>
            <w:r>
              <w:rPr>
                <w:noProof/>
                <w:webHidden/>
              </w:rPr>
              <w:fldChar w:fldCharType="separate"/>
            </w:r>
            <w:r>
              <w:rPr>
                <w:noProof/>
                <w:webHidden/>
              </w:rPr>
              <w:t>1</w:t>
            </w:r>
            <w:r>
              <w:rPr>
                <w:noProof/>
                <w:webHidden/>
              </w:rPr>
              <w:fldChar w:fldCharType="end"/>
            </w:r>
          </w:hyperlink>
        </w:p>
        <w:p w:rsidR="00963DE8" w:rsidRDefault="00963DE8">
          <w:pPr>
            <w:pStyle w:val="TOC2"/>
            <w:tabs>
              <w:tab w:val="right" w:leader="dot" w:pos="9016"/>
            </w:tabs>
            <w:rPr>
              <w:rFonts w:eastAsiaTheme="minorEastAsia"/>
              <w:noProof/>
              <w:lang w:eastAsia="en-GB"/>
            </w:rPr>
          </w:pPr>
          <w:hyperlink w:anchor="_Toc498984557" w:history="1">
            <w:r w:rsidRPr="003E4417">
              <w:rPr>
                <w:rStyle w:val="Hyperlink"/>
                <w:noProof/>
              </w:rPr>
              <w:t>Stake holders</w:t>
            </w:r>
            <w:r>
              <w:rPr>
                <w:noProof/>
                <w:webHidden/>
              </w:rPr>
              <w:tab/>
            </w:r>
            <w:r>
              <w:rPr>
                <w:noProof/>
                <w:webHidden/>
              </w:rPr>
              <w:fldChar w:fldCharType="begin"/>
            </w:r>
            <w:r>
              <w:rPr>
                <w:noProof/>
                <w:webHidden/>
              </w:rPr>
              <w:instrText xml:space="preserve"> PAGEREF _Toc498984557 \h </w:instrText>
            </w:r>
            <w:r>
              <w:rPr>
                <w:noProof/>
                <w:webHidden/>
              </w:rPr>
            </w:r>
            <w:r>
              <w:rPr>
                <w:noProof/>
                <w:webHidden/>
              </w:rPr>
              <w:fldChar w:fldCharType="separate"/>
            </w:r>
            <w:r>
              <w:rPr>
                <w:noProof/>
                <w:webHidden/>
              </w:rPr>
              <w:t>2</w:t>
            </w:r>
            <w:r>
              <w:rPr>
                <w:noProof/>
                <w:webHidden/>
              </w:rPr>
              <w:fldChar w:fldCharType="end"/>
            </w:r>
          </w:hyperlink>
        </w:p>
        <w:p w:rsidR="00963DE8" w:rsidRDefault="00963DE8">
          <w:pPr>
            <w:pStyle w:val="TOC1"/>
            <w:tabs>
              <w:tab w:val="right" w:leader="dot" w:pos="9016"/>
            </w:tabs>
            <w:rPr>
              <w:rFonts w:eastAsiaTheme="minorEastAsia"/>
              <w:noProof/>
              <w:lang w:eastAsia="en-GB"/>
            </w:rPr>
          </w:pPr>
          <w:hyperlink w:anchor="_Toc498984558" w:history="1">
            <w:r w:rsidRPr="003E4417">
              <w:rPr>
                <w:rStyle w:val="Hyperlink"/>
                <w:noProof/>
              </w:rPr>
              <w:t>Conclusion</w:t>
            </w:r>
            <w:r>
              <w:rPr>
                <w:noProof/>
                <w:webHidden/>
              </w:rPr>
              <w:tab/>
            </w:r>
            <w:r>
              <w:rPr>
                <w:noProof/>
                <w:webHidden/>
              </w:rPr>
              <w:fldChar w:fldCharType="begin"/>
            </w:r>
            <w:r>
              <w:rPr>
                <w:noProof/>
                <w:webHidden/>
              </w:rPr>
              <w:instrText xml:space="preserve"> PAGEREF _Toc498984558 \h </w:instrText>
            </w:r>
            <w:r>
              <w:rPr>
                <w:noProof/>
                <w:webHidden/>
              </w:rPr>
            </w:r>
            <w:r>
              <w:rPr>
                <w:noProof/>
                <w:webHidden/>
              </w:rPr>
              <w:fldChar w:fldCharType="separate"/>
            </w:r>
            <w:r>
              <w:rPr>
                <w:noProof/>
                <w:webHidden/>
              </w:rPr>
              <w:t>3</w:t>
            </w:r>
            <w:r>
              <w:rPr>
                <w:noProof/>
                <w:webHidden/>
              </w:rPr>
              <w:fldChar w:fldCharType="end"/>
            </w:r>
          </w:hyperlink>
        </w:p>
        <w:p w:rsidR="00963DE8" w:rsidRDefault="00963DE8">
          <w:pPr>
            <w:pStyle w:val="TOC1"/>
            <w:tabs>
              <w:tab w:val="right" w:leader="dot" w:pos="9016"/>
            </w:tabs>
            <w:rPr>
              <w:rFonts w:eastAsiaTheme="minorEastAsia"/>
              <w:noProof/>
              <w:lang w:eastAsia="en-GB"/>
            </w:rPr>
          </w:pPr>
          <w:hyperlink w:anchor="_Toc498984559" w:history="1">
            <w:r w:rsidRPr="003E4417">
              <w:rPr>
                <w:rStyle w:val="Hyperlink"/>
                <w:noProof/>
              </w:rPr>
              <w:t>Critical reflection</w:t>
            </w:r>
            <w:r>
              <w:rPr>
                <w:noProof/>
                <w:webHidden/>
              </w:rPr>
              <w:tab/>
            </w:r>
            <w:r>
              <w:rPr>
                <w:noProof/>
                <w:webHidden/>
              </w:rPr>
              <w:fldChar w:fldCharType="begin"/>
            </w:r>
            <w:r>
              <w:rPr>
                <w:noProof/>
                <w:webHidden/>
              </w:rPr>
              <w:instrText xml:space="preserve"> PAGEREF _Toc498984559 \h </w:instrText>
            </w:r>
            <w:r>
              <w:rPr>
                <w:noProof/>
                <w:webHidden/>
              </w:rPr>
            </w:r>
            <w:r>
              <w:rPr>
                <w:noProof/>
                <w:webHidden/>
              </w:rPr>
              <w:fldChar w:fldCharType="separate"/>
            </w:r>
            <w:r>
              <w:rPr>
                <w:noProof/>
                <w:webHidden/>
              </w:rPr>
              <w:t>3</w:t>
            </w:r>
            <w:r>
              <w:rPr>
                <w:noProof/>
                <w:webHidden/>
              </w:rPr>
              <w:fldChar w:fldCharType="end"/>
            </w:r>
          </w:hyperlink>
        </w:p>
        <w:p w:rsidR="00963DE8" w:rsidRDefault="00963DE8">
          <w:pPr>
            <w:pStyle w:val="TOC1"/>
            <w:tabs>
              <w:tab w:val="right" w:leader="dot" w:pos="9016"/>
            </w:tabs>
            <w:rPr>
              <w:rFonts w:eastAsiaTheme="minorEastAsia"/>
              <w:noProof/>
              <w:lang w:eastAsia="en-GB"/>
            </w:rPr>
          </w:pPr>
          <w:hyperlink w:anchor="_Toc498984560" w:history="1">
            <w:r w:rsidRPr="003E4417">
              <w:rPr>
                <w:rStyle w:val="Hyperlink"/>
                <w:noProof/>
              </w:rPr>
              <w:t>References</w:t>
            </w:r>
            <w:r>
              <w:rPr>
                <w:noProof/>
                <w:webHidden/>
              </w:rPr>
              <w:tab/>
            </w:r>
            <w:r>
              <w:rPr>
                <w:noProof/>
                <w:webHidden/>
              </w:rPr>
              <w:fldChar w:fldCharType="begin"/>
            </w:r>
            <w:r>
              <w:rPr>
                <w:noProof/>
                <w:webHidden/>
              </w:rPr>
              <w:instrText xml:space="preserve"> PAGEREF _Toc498984560 \h </w:instrText>
            </w:r>
            <w:r>
              <w:rPr>
                <w:noProof/>
                <w:webHidden/>
              </w:rPr>
            </w:r>
            <w:r>
              <w:rPr>
                <w:noProof/>
                <w:webHidden/>
              </w:rPr>
              <w:fldChar w:fldCharType="separate"/>
            </w:r>
            <w:r>
              <w:rPr>
                <w:noProof/>
                <w:webHidden/>
              </w:rPr>
              <w:t>4</w:t>
            </w:r>
            <w:r>
              <w:rPr>
                <w:noProof/>
                <w:webHidden/>
              </w:rPr>
              <w:fldChar w:fldCharType="end"/>
            </w:r>
          </w:hyperlink>
        </w:p>
        <w:p w:rsidR="00963DE8" w:rsidRDefault="00963DE8">
          <w:pPr>
            <w:pStyle w:val="TOC1"/>
            <w:tabs>
              <w:tab w:val="right" w:leader="dot" w:pos="9016"/>
            </w:tabs>
            <w:rPr>
              <w:rFonts w:eastAsiaTheme="minorEastAsia"/>
              <w:noProof/>
              <w:lang w:eastAsia="en-GB"/>
            </w:rPr>
          </w:pPr>
          <w:hyperlink w:anchor="_Toc498984561" w:history="1">
            <w:r w:rsidRPr="003E4417">
              <w:rPr>
                <w:rStyle w:val="Hyperlink"/>
                <w:noProof/>
              </w:rPr>
              <w:t>Appendices</w:t>
            </w:r>
            <w:r>
              <w:rPr>
                <w:noProof/>
                <w:webHidden/>
              </w:rPr>
              <w:tab/>
            </w:r>
            <w:r>
              <w:rPr>
                <w:noProof/>
                <w:webHidden/>
              </w:rPr>
              <w:fldChar w:fldCharType="begin"/>
            </w:r>
            <w:r>
              <w:rPr>
                <w:noProof/>
                <w:webHidden/>
              </w:rPr>
              <w:instrText xml:space="preserve"> PAGEREF _Toc498984561 \h </w:instrText>
            </w:r>
            <w:r>
              <w:rPr>
                <w:noProof/>
                <w:webHidden/>
              </w:rPr>
            </w:r>
            <w:r>
              <w:rPr>
                <w:noProof/>
                <w:webHidden/>
              </w:rPr>
              <w:fldChar w:fldCharType="separate"/>
            </w:r>
            <w:r>
              <w:rPr>
                <w:noProof/>
                <w:webHidden/>
              </w:rPr>
              <w:t>4</w:t>
            </w:r>
            <w:r>
              <w:rPr>
                <w:noProof/>
                <w:webHidden/>
              </w:rPr>
              <w:fldChar w:fldCharType="end"/>
            </w:r>
          </w:hyperlink>
        </w:p>
        <w:p w:rsidR="00963DE8" w:rsidRDefault="00963DE8">
          <w:pPr>
            <w:pStyle w:val="TOC1"/>
            <w:tabs>
              <w:tab w:val="right" w:leader="dot" w:pos="9016"/>
            </w:tabs>
            <w:rPr>
              <w:rFonts w:eastAsiaTheme="minorEastAsia"/>
              <w:noProof/>
              <w:lang w:eastAsia="en-GB"/>
            </w:rPr>
          </w:pPr>
          <w:hyperlink w:anchor="_Toc498984562" w:history="1">
            <w:r w:rsidRPr="003E4417">
              <w:rPr>
                <w:rStyle w:val="Hyperlink"/>
                <w:noProof/>
              </w:rPr>
              <w:t>Refereneces</w:t>
            </w:r>
            <w:r>
              <w:rPr>
                <w:noProof/>
                <w:webHidden/>
              </w:rPr>
              <w:tab/>
            </w:r>
            <w:r>
              <w:rPr>
                <w:noProof/>
                <w:webHidden/>
              </w:rPr>
              <w:fldChar w:fldCharType="begin"/>
            </w:r>
            <w:r>
              <w:rPr>
                <w:noProof/>
                <w:webHidden/>
              </w:rPr>
              <w:instrText xml:space="preserve"> PAGEREF _Toc498984562 \h </w:instrText>
            </w:r>
            <w:r>
              <w:rPr>
                <w:noProof/>
                <w:webHidden/>
              </w:rPr>
            </w:r>
            <w:r>
              <w:rPr>
                <w:noProof/>
                <w:webHidden/>
              </w:rPr>
              <w:fldChar w:fldCharType="separate"/>
            </w:r>
            <w:r>
              <w:rPr>
                <w:noProof/>
                <w:webHidden/>
              </w:rPr>
              <w:t>8</w:t>
            </w:r>
            <w:r>
              <w:rPr>
                <w:noProof/>
                <w:webHidden/>
              </w:rPr>
              <w:fldChar w:fldCharType="end"/>
            </w:r>
          </w:hyperlink>
        </w:p>
        <w:p w:rsidR="00963DE8" w:rsidRDefault="00963DE8">
          <w:r>
            <w:rPr>
              <w:b/>
              <w:bCs/>
              <w:noProof/>
            </w:rPr>
            <w:fldChar w:fldCharType="end"/>
          </w:r>
        </w:p>
      </w:sdtContent>
    </w:sdt>
    <w:p w:rsidR="00A9711D" w:rsidRDefault="00A9711D"/>
    <w:p w:rsidR="00A9711D" w:rsidRDefault="00A9711D"/>
    <w:p w:rsidR="0030447D" w:rsidRPr="00963DE8" w:rsidRDefault="00A9711D" w:rsidP="00963DE8">
      <w:pPr>
        <w:pStyle w:val="Heading1"/>
      </w:pPr>
      <w:bookmarkStart w:id="1" w:name="_Toc498984551"/>
      <w:r w:rsidRPr="00963DE8">
        <w:lastRenderedPageBreak/>
        <w:t>Introductio</w:t>
      </w:r>
      <w:r w:rsidR="0030447D" w:rsidRPr="00963DE8">
        <w:t>n</w:t>
      </w:r>
      <w:bookmarkEnd w:id="1"/>
    </w:p>
    <w:p w:rsidR="000530E3" w:rsidRPr="00284F34" w:rsidRDefault="0030447D" w:rsidP="00A9711D">
      <w:pPr>
        <w:pStyle w:val="Heading1"/>
        <w:rPr>
          <w:rFonts w:asciiTheme="minorHAnsi" w:hAnsiTheme="minorHAnsi" w:cstheme="minorHAnsi"/>
          <w:b w:val="0"/>
          <w:color w:val="auto"/>
          <w:sz w:val="22"/>
          <w:szCs w:val="22"/>
        </w:rPr>
      </w:pPr>
      <w:bookmarkStart w:id="2" w:name="_Toc498984552"/>
      <w:r w:rsidRPr="00284F34">
        <w:rPr>
          <w:rFonts w:asciiTheme="minorHAnsi" w:hAnsiTheme="minorHAnsi" w:cstheme="minorHAnsi"/>
          <w:b w:val="0"/>
          <w:color w:val="auto"/>
          <w:sz w:val="22"/>
          <w:szCs w:val="22"/>
        </w:rPr>
        <w:t>The aim of this report is to highlight and identify unethical business</w:t>
      </w:r>
      <w:r w:rsidR="000530E3" w:rsidRPr="00284F34">
        <w:rPr>
          <w:rFonts w:asciiTheme="minorHAnsi" w:hAnsiTheme="minorHAnsi" w:cstheme="minorHAnsi"/>
          <w:b w:val="0"/>
          <w:color w:val="auto"/>
          <w:sz w:val="22"/>
          <w:szCs w:val="22"/>
        </w:rPr>
        <w:t xml:space="preserve"> practices within large</w:t>
      </w:r>
      <w:r w:rsidRPr="00284F34">
        <w:rPr>
          <w:rFonts w:asciiTheme="minorHAnsi" w:hAnsiTheme="minorHAnsi" w:cstheme="minorHAnsi"/>
          <w:b w:val="0"/>
          <w:color w:val="auto"/>
          <w:sz w:val="22"/>
          <w:szCs w:val="22"/>
        </w:rPr>
        <w:t xml:space="preserve"> global </w:t>
      </w:r>
      <w:r w:rsidR="000530E3" w:rsidRPr="00284F34">
        <w:rPr>
          <w:rFonts w:asciiTheme="minorHAnsi" w:hAnsiTheme="minorHAnsi" w:cstheme="minorHAnsi"/>
          <w:b w:val="0"/>
          <w:color w:val="auto"/>
          <w:sz w:val="22"/>
          <w:szCs w:val="22"/>
        </w:rPr>
        <w:t>companies which I will use</w:t>
      </w:r>
      <w:r w:rsidRPr="00284F34">
        <w:rPr>
          <w:rFonts w:asciiTheme="minorHAnsi" w:hAnsiTheme="minorHAnsi" w:cstheme="minorHAnsi"/>
          <w:b w:val="0"/>
          <w:color w:val="auto"/>
          <w:sz w:val="22"/>
          <w:szCs w:val="22"/>
        </w:rPr>
        <w:t xml:space="preserve"> namely Nestle. This report will also cover the corporate social responsibility (CSR) and its theories which will show how companies can still use CSR through</w:t>
      </w:r>
      <w:r w:rsidR="000530E3" w:rsidRPr="00284F34">
        <w:rPr>
          <w:rFonts w:asciiTheme="minorHAnsi" w:hAnsiTheme="minorHAnsi" w:cstheme="minorHAnsi"/>
          <w:b w:val="0"/>
          <w:color w:val="auto"/>
          <w:sz w:val="22"/>
          <w:szCs w:val="22"/>
        </w:rPr>
        <w:t xml:space="preserve"> their own</w:t>
      </w:r>
      <w:r w:rsidRPr="00284F34">
        <w:rPr>
          <w:rFonts w:asciiTheme="minorHAnsi" w:hAnsiTheme="minorHAnsi" w:cstheme="minorHAnsi"/>
          <w:b w:val="0"/>
          <w:color w:val="auto"/>
          <w:sz w:val="22"/>
          <w:szCs w:val="22"/>
        </w:rPr>
        <w:t xml:space="preserve"> practices but still be unethical.</w:t>
      </w:r>
      <w:bookmarkEnd w:id="2"/>
    </w:p>
    <w:p w:rsidR="00EF5F0B" w:rsidRPr="00284F34" w:rsidRDefault="0030447D" w:rsidP="00A9711D">
      <w:pPr>
        <w:pStyle w:val="Heading1"/>
        <w:rPr>
          <w:rFonts w:asciiTheme="minorHAnsi" w:hAnsiTheme="minorHAnsi" w:cstheme="minorHAnsi"/>
          <w:b w:val="0"/>
          <w:color w:val="auto"/>
          <w:sz w:val="22"/>
          <w:szCs w:val="22"/>
        </w:rPr>
      </w:pPr>
      <w:r w:rsidRPr="00284F34">
        <w:rPr>
          <w:rFonts w:asciiTheme="minorHAnsi" w:hAnsiTheme="minorHAnsi" w:cstheme="minorHAnsi"/>
          <w:b w:val="0"/>
          <w:color w:val="auto"/>
          <w:sz w:val="22"/>
          <w:szCs w:val="22"/>
        </w:rPr>
        <w:t xml:space="preserve"> </w:t>
      </w:r>
      <w:bookmarkStart w:id="3" w:name="_Toc498984553"/>
      <w:r w:rsidRPr="00284F34">
        <w:rPr>
          <w:rFonts w:asciiTheme="minorHAnsi" w:hAnsiTheme="minorHAnsi" w:cstheme="minorHAnsi"/>
          <w:b w:val="0"/>
          <w:color w:val="auto"/>
          <w:sz w:val="22"/>
          <w:szCs w:val="22"/>
        </w:rPr>
        <w:t xml:space="preserve">To show and identify businesses with conflicting views and CSR </w:t>
      </w:r>
      <w:r w:rsidR="000530E3" w:rsidRPr="00284F34">
        <w:rPr>
          <w:rFonts w:asciiTheme="minorHAnsi" w:hAnsiTheme="minorHAnsi" w:cstheme="minorHAnsi"/>
          <w:b w:val="0"/>
          <w:color w:val="auto"/>
          <w:sz w:val="22"/>
          <w:szCs w:val="22"/>
        </w:rPr>
        <w:t>performance, which</w:t>
      </w:r>
      <w:r w:rsidRPr="00284F34">
        <w:rPr>
          <w:rFonts w:asciiTheme="minorHAnsi" w:hAnsiTheme="minorHAnsi" w:cstheme="minorHAnsi"/>
          <w:b w:val="0"/>
          <w:color w:val="auto"/>
          <w:sz w:val="22"/>
          <w:szCs w:val="22"/>
        </w:rPr>
        <w:t xml:space="preserve"> </w:t>
      </w:r>
      <w:r w:rsidR="000530E3" w:rsidRPr="00284F34">
        <w:rPr>
          <w:rFonts w:asciiTheme="minorHAnsi" w:hAnsiTheme="minorHAnsi" w:cstheme="minorHAnsi"/>
          <w:b w:val="0"/>
          <w:color w:val="auto"/>
          <w:sz w:val="22"/>
          <w:szCs w:val="22"/>
        </w:rPr>
        <w:t>highlight</w:t>
      </w:r>
      <w:r w:rsidRPr="00284F34">
        <w:rPr>
          <w:rFonts w:asciiTheme="minorHAnsi" w:hAnsiTheme="minorHAnsi" w:cstheme="minorHAnsi"/>
          <w:b w:val="0"/>
          <w:color w:val="auto"/>
          <w:sz w:val="22"/>
          <w:szCs w:val="22"/>
        </w:rPr>
        <w:t xml:space="preserve"> factors that they can adhere to laws or legislation with sole purpose to maximise profits. In contrast to other businesses that can be seen to be socially moral </w:t>
      </w:r>
      <w:r w:rsidR="000530E3" w:rsidRPr="00284F34">
        <w:rPr>
          <w:rFonts w:asciiTheme="minorHAnsi" w:hAnsiTheme="minorHAnsi" w:cstheme="minorHAnsi"/>
          <w:b w:val="0"/>
          <w:color w:val="auto"/>
          <w:sz w:val="22"/>
          <w:szCs w:val="22"/>
        </w:rPr>
        <w:t>as we are in a time when being ethically and socially responsible can play a major part to how well your business is perceived as we are in an ever changing world, businesses will need to rethink their CSR performance and transparency if they wish to be socially accepted.</w:t>
      </w:r>
      <w:bookmarkEnd w:id="3"/>
    </w:p>
    <w:p w:rsidR="00EF5F0B" w:rsidRPr="00284F34" w:rsidRDefault="00EF5F0B" w:rsidP="00A9711D">
      <w:pPr>
        <w:pStyle w:val="Heading1"/>
        <w:rPr>
          <w:rFonts w:asciiTheme="minorHAnsi" w:hAnsiTheme="minorHAnsi" w:cstheme="minorHAnsi"/>
          <w:b w:val="0"/>
          <w:color w:val="auto"/>
          <w:sz w:val="22"/>
          <w:szCs w:val="22"/>
        </w:rPr>
      </w:pPr>
    </w:p>
    <w:p w:rsidR="00EB2DB3" w:rsidRPr="00963DE8" w:rsidRDefault="00A9711D" w:rsidP="00963DE8">
      <w:pPr>
        <w:pStyle w:val="Heading1"/>
      </w:pPr>
      <w:bookmarkStart w:id="4" w:name="_Toc498984554"/>
      <w:r w:rsidRPr="00963DE8">
        <w:t>Main findings</w:t>
      </w:r>
      <w:bookmarkEnd w:id="4"/>
    </w:p>
    <w:p w:rsidR="009F3271" w:rsidRPr="00284F34" w:rsidRDefault="009F3271" w:rsidP="00963DE8">
      <w:pPr>
        <w:pStyle w:val="Heading2"/>
      </w:pPr>
    </w:p>
    <w:p w:rsidR="00F20D49" w:rsidRPr="00CD4D4D" w:rsidRDefault="00F20D49" w:rsidP="00963DE8">
      <w:pPr>
        <w:pStyle w:val="Heading2"/>
      </w:pPr>
      <w:bookmarkStart w:id="5" w:name="_Toc498984555"/>
      <w:r w:rsidRPr="00CD4D4D">
        <w:t>What is an unethical business?</w:t>
      </w:r>
      <w:bookmarkEnd w:id="5"/>
    </w:p>
    <w:p w:rsidR="00F20D49" w:rsidRDefault="00F20D49">
      <w:r w:rsidRPr="00284F34">
        <w:rPr>
          <w:rFonts w:cstheme="minorHAnsi"/>
        </w:rPr>
        <w:t>According to Mandal the business organisation has a moral responsibility to fulfil its legal and moral standards, they cannot cater immoral activities or harm the health of consumer or be unfair in business practices or cause environmental damage (Mandal, 2012). An example given is when the</w:t>
      </w:r>
      <w:r w:rsidRPr="00284F34">
        <w:t xml:space="preserve"> </w:t>
      </w:r>
      <w:r>
        <w:t>world’s leading utility and energy generating business ENRON which due to their unethical practices, where a few top executives defrauded the companies true health and swindled the stakeholders out of profit for their own personal gains. Through these unethical acts which were committed brought down the giant company through greed (Mandal, 2012).</w:t>
      </w:r>
    </w:p>
    <w:p w:rsidR="006001CE" w:rsidRDefault="006001CE">
      <w:pPr>
        <w:rPr>
          <w:b/>
        </w:rPr>
      </w:pPr>
    </w:p>
    <w:p w:rsidR="006001CE" w:rsidRDefault="006001CE" w:rsidP="00963DE8">
      <w:pPr>
        <w:pStyle w:val="Heading2"/>
      </w:pPr>
      <w:bookmarkStart w:id="6" w:name="_Toc498984556"/>
      <w:r w:rsidRPr="006001CE">
        <w:t>What is corporate social responsibility?</w:t>
      </w:r>
      <w:bookmarkEnd w:id="6"/>
      <w:r w:rsidRPr="006001CE">
        <w:t xml:space="preserve"> </w:t>
      </w:r>
    </w:p>
    <w:p w:rsidR="00F20D49" w:rsidRDefault="006E4587">
      <w:r>
        <w:t xml:space="preserve">CSR activities in an organisation are discretionary decisions meaning that the organisation is not obligated to carry them through if the business does not want to which there is no court or law that can enforce a business to carry out these </w:t>
      </w:r>
      <w:r w:rsidR="00035201">
        <w:rPr>
          <w:rFonts w:cstheme="minorHAnsi"/>
        </w:rPr>
        <w:t>activities (</w:t>
      </w:r>
      <w:r w:rsidR="00035201">
        <w:rPr>
          <w:rFonts w:cstheme="minorHAnsi"/>
          <w:shd w:val="clear" w:color="auto" w:fill="FFFFFF"/>
        </w:rPr>
        <w:t>Banerjee, 2009)</w:t>
      </w:r>
      <w:r w:rsidR="00A407C2">
        <w:rPr>
          <w:rFonts w:cstheme="minorHAnsi"/>
          <w:shd w:val="clear" w:color="auto" w:fill="FFFFFF"/>
        </w:rPr>
        <w:t>. R</w:t>
      </w:r>
      <w:r w:rsidR="00035201">
        <w:rPr>
          <w:rFonts w:cstheme="minorHAnsi"/>
          <w:shd w:val="clear" w:color="auto" w:fill="FFFFFF"/>
        </w:rPr>
        <w:t xml:space="preserve">esponsibilities and roles are framed from this one assumption </w:t>
      </w:r>
      <w:r w:rsidR="00A407C2">
        <w:rPr>
          <w:rFonts w:cstheme="minorHAnsi"/>
          <w:shd w:val="clear" w:color="auto" w:fill="FFFFFF"/>
        </w:rPr>
        <w:t xml:space="preserve">that </w:t>
      </w:r>
      <w:r w:rsidR="00035201">
        <w:rPr>
          <w:rFonts w:cstheme="minorHAnsi"/>
          <w:shd w:val="clear" w:color="auto" w:fill="FFFFFF"/>
        </w:rPr>
        <w:t>businesses are requi</w:t>
      </w:r>
      <w:r w:rsidR="00F2200B">
        <w:rPr>
          <w:rFonts w:cstheme="minorHAnsi"/>
          <w:shd w:val="clear" w:color="auto" w:fill="FFFFFF"/>
        </w:rPr>
        <w:t>red to follow and abide to all necessary laws when seeking to generate a profit and are expected to behave ethically in areas that have not been codified by laws (Banerjee, 2009) whereas economic and legal responsibilities are clear cut and more defined.</w:t>
      </w:r>
      <w:r w:rsidR="00F2200B">
        <w:t xml:space="preserve"> </w:t>
      </w:r>
    </w:p>
    <w:p w:rsidR="00A407C2" w:rsidRDefault="00A407C2"/>
    <w:p w:rsidR="00A407C2" w:rsidRDefault="00A407C2"/>
    <w:p w:rsidR="00A407C2" w:rsidRDefault="00A407C2">
      <w:r>
        <w:lastRenderedPageBreak/>
        <w:t xml:space="preserve">Fig: 1 Carrols pyramid </w:t>
      </w:r>
    </w:p>
    <w:p w:rsidR="00A9711D" w:rsidRDefault="00A9711D"/>
    <w:p w:rsidR="00A9711D" w:rsidRDefault="006001CE" w:rsidP="006001CE">
      <w:pPr>
        <w:jc w:val="center"/>
      </w:pPr>
      <w:r>
        <w:rPr>
          <w:noProof/>
          <w:lang w:eastAsia="en-GB"/>
        </w:rPr>
        <w:drawing>
          <wp:inline distT="0" distB="0" distL="0" distR="0" wp14:anchorId="65EB57FA" wp14:editId="109B0909">
            <wp:extent cx="3032672" cy="2638425"/>
            <wp:effectExtent l="0" t="0" r="0" b="0"/>
            <wp:docPr id="1" name="Picture 1" descr="Image result for pyramid carro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yramid carrol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2672" cy="2638425"/>
                    </a:xfrm>
                    <a:prstGeom prst="rect">
                      <a:avLst/>
                    </a:prstGeom>
                    <a:noFill/>
                    <a:ln>
                      <a:noFill/>
                    </a:ln>
                  </pic:spPr>
                </pic:pic>
              </a:graphicData>
            </a:graphic>
          </wp:inline>
        </w:drawing>
      </w:r>
    </w:p>
    <w:p w:rsidR="00A9711D" w:rsidRDefault="00A407C2">
      <w:pPr>
        <w:rPr>
          <w:rFonts w:cstheme="minorHAnsi"/>
          <w:shd w:val="clear" w:color="auto" w:fill="FFFFFF"/>
        </w:rPr>
      </w:pPr>
      <w:r w:rsidRPr="00A407C2">
        <w:rPr>
          <w:rFonts w:cstheme="minorHAnsi"/>
        </w:rPr>
        <w:t xml:space="preserve">Source: </w:t>
      </w:r>
      <w:r w:rsidRPr="00A407C2">
        <w:rPr>
          <w:rFonts w:cstheme="minorHAnsi"/>
          <w:shd w:val="clear" w:color="auto" w:fill="FFFFFF"/>
        </w:rPr>
        <w:t>(Schwartz, 2011)</w:t>
      </w:r>
    </w:p>
    <w:p w:rsidR="00352221" w:rsidRPr="00A407C2" w:rsidRDefault="00F1698E">
      <w:pPr>
        <w:rPr>
          <w:rFonts w:cstheme="minorHAnsi"/>
        </w:rPr>
      </w:pPr>
      <w:r>
        <w:rPr>
          <w:rFonts w:cstheme="minorHAnsi"/>
          <w:shd w:val="clear" w:color="auto" w:fill="FFFFFF"/>
        </w:rPr>
        <w:t xml:space="preserve">Carrols model as above (fig 1) has been used as a base by other theorists to help advance in much </w:t>
      </w:r>
      <w:r w:rsidR="0075010D">
        <w:rPr>
          <w:rFonts w:cstheme="minorHAnsi"/>
          <w:shd w:val="clear" w:color="auto" w:fill="FFFFFF"/>
        </w:rPr>
        <w:t xml:space="preserve">more </w:t>
      </w:r>
      <w:r>
        <w:rPr>
          <w:rFonts w:cstheme="minorHAnsi"/>
          <w:shd w:val="clear" w:color="auto" w:fill="FFFFFF"/>
        </w:rPr>
        <w:t xml:space="preserve">comprehensive frameworks and CSR models </w:t>
      </w:r>
      <w:r w:rsidRPr="00A407C2">
        <w:rPr>
          <w:rFonts w:cstheme="minorHAnsi"/>
          <w:shd w:val="clear" w:color="auto" w:fill="FFFFFF"/>
        </w:rPr>
        <w:t>(Schwartz, 2011)</w:t>
      </w:r>
      <w:r>
        <w:rPr>
          <w:rFonts w:cstheme="minorHAnsi"/>
          <w:shd w:val="clear" w:color="auto" w:fill="FFFFFF"/>
        </w:rPr>
        <w:t xml:space="preserve">. </w:t>
      </w:r>
      <w:r w:rsidR="00352221">
        <w:rPr>
          <w:rFonts w:cstheme="minorHAnsi"/>
          <w:shd w:val="clear" w:color="auto" w:fill="FFFFFF"/>
        </w:rPr>
        <w:t xml:space="preserve">This diagram shows there is a prior </w:t>
      </w:r>
      <w:r>
        <w:rPr>
          <w:rFonts w:cstheme="minorHAnsi"/>
          <w:shd w:val="clear" w:color="auto" w:fill="FFFFFF"/>
        </w:rPr>
        <w:t>condition needed</w:t>
      </w:r>
      <w:r w:rsidR="00352221">
        <w:rPr>
          <w:rFonts w:cstheme="minorHAnsi"/>
          <w:shd w:val="clear" w:color="auto" w:fill="FFFFFF"/>
        </w:rPr>
        <w:t xml:space="preserve"> before </w:t>
      </w:r>
      <w:r>
        <w:rPr>
          <w:rFonts w:cstheme="minorHAnsi"/>
          <w:shd w:val="clear" w:color="auto" w:fill="FFFFFF"/>
        </w:rPr>
        <w:t xml:space="preserve">progressing further up within the pyramid which should be prerequisite used for the </w:t>
      </w:r>
      <w:r w:rsidR="00373343">
        <w:rPr>
          <w:rFonts w:cstheme="minorHAnsi"/>
          <w:shd w:val="clear" w:color="auto" w:fill="FFFFFF"/>
        </w:rPr>
        <w:t>organisation which is</w:t>
      </w:r>
      <w:r>
        <w:rPr>
          <w:rFonts w:cstheme="minorHAnsi"/>
          <w:shd w:val="clear" w:color="auto" w:fill="FFFFFF"/>
        </w:rPr>
        <w:t xml:space="preserve"> required by society.</w:t>
      </w:r>
      <w:r w:rsidR="00373343">
        <w:rPr>
          <w:rFonts w:cstheme="minorHAnsi"/>
          <w:shd w:val="clear" w:color="auto" w:fill="FFFFFF"/>
        </w:rPr>
        <w:t xml:space="preserve"> Moving forward in the diagram onto the ethical and philanthropic sections whilst society desire companies to include </w:t>
      </w:r>
      <w:r w:rsidR="0075010D">
        <w:rPr>
          <w:rFonts w:cstheme="minorHAnsi"/>
          <w:shd w:val="clear" w:color="auto" w:fill="FFFFFF"/>
        </w:rPr>
        <w:t>philanthropy within</w:t>
      </w:r>
      <w:r w:rsidR="00373343">
        <w:rPr>
          <w:rFonts w:cstheme="minorHAnsi"/>
          <w:shd w:val="clear" w:color="auto" w:fill="FFFFFF"/>
        </w:rPr>
        <w:t xml:space="preserve"> these </w:t>
      </w:r>
      <w:r w:rsidR="0075010D">
        <w:rPr>
          <w:rFonts w:cstheme="minorHAnsi"/>
          <w:shd w:val="clear" w:color="auto" w:fill="FFFFFF"/>
        </w:rPr>
        <w:t>organisations</w:t>
      </w:r>
      <w:r w:rsidR="00373343">
        <w:rPr>
          <w:rFonts w:cstheme="minorHAnsi"/>
          <w:shd w:val="clear" w:color="auto" w:fill="FFFFFF"/>
        </w:rPr>
        <w:t xml:space="preserve"> it is easy to see how difficult and challenging it can be for companies, it can be going against the sole purpose of making a profit but also including ethical practices which are not legally binding them so I</w:t>
      </w:r>
      <w:r w:rsidR="0075010D">
        <w:rPr>
          <w:rFonts w:cstheme="minorHAnsi"/>
          <w:shd w:val="clear" w:color="auto" w:fill="FFFFFF"/>
        </w:rPr>
        <w:t>t</w:t>
      </w:r>
      <w:r w:rsidR="00373343">
        <w:rPr>
          <w:rFonts w:cstheme="minorHAnsi"/>
          <w:shd w:val="clear" w:color="auto" w:fill="FFFFFF"/>
        </w:rPr>
        <w:t xml:space="preserve"> can be seen as</w:t>
      </w:r>
      <w:r w:rsidR="0075010D">
        <w:rPr>
          <w:rFonts w:cstheme="minorHAnsi"/>
          <w:shd w:val="clear" w:color="auto" w:fill="FFFFFF"/>
        </w:rPr>
        <w:t xml:space="preserve"> creating difficulties in the fundamental</w:t>
      </w:r>
      <w:r w:rsidR="00373343">
        <w:rPr>
          <w:rFonts w:cstheme="minorHAnsi"/>
          <w:shd w:val="clear" w:color="auto" w:fill="FFFFFF"/>
        </w:rPr>
        <w:t xml:space="preserve"> </w:t>
      </w:r>
      <w:r w:rsidR="0075010D">
        <w:rPr>
          <w:rFonts w:cstheme="minorHAnsi"/>
          <w:shd w:val="clear" w:color="auto" w:fill="FFFFFF"/>
        </w:rPr>
        <w:t>ethos in business</w:t>
      </w:r>
      <w:r w:rsidR="00A930ED">
        <w:rPr>
          <w:rFonts w:cstheme="minorHAnsi"/>
          <w:shd w:val="clear" w:color="auto" w:fill="FFFFFF"/>
        </w:rPr>
        <w:t>,</w:t>
      </w:r>
      <w:r w:rsidR="0075010D">
        <w:rPr>
          <w:rFonts w:cstheme="minorHAnsi"/>
          <w:shd w:val="clear" w:color="auto" w:fill="FFFFFF"/>
        </w:rPr>
        <w:t xml:space="preserve"> to make a profit.</w:t>
      </w:r>
    </w:p>
    <w:p w:rsidR="00A9711D" w:rsidRDefault="00A9711D"/>
    <w:p w:rsidR="00A9711D" w:rsidRDefault="00206A78">
      <w:r>
        <w:t xml:space="preserve">In contrast with nestle it can appear that although they use CSR and believe that it is one of their main tools to improving their relationship with society. Taken from nestles CSR website which states their beliefs that a business </w:t>
      </w:r>
      <w:r w:rsidR="00E25C11">
        <w:t>sho</w:t>
      </w:r>
      <w:r>
        <w:t xml:space="preserve">uld have more engagement and responsibility to its consumer and </w:t>
      </w:r>
      <w:r w:rsidRPr="00E25C11">
        <w:rPr>
          <w:rFonts w:cstheme="minorHAnsi"/>
        </w:rPr>
        <w:t xml:space="preserve">society as </w:t>
      </w:r>
      <w:r w:rsidRPr="00775E7B">
        <w:rPr>
          <w:rFonts w:cstheme="minorHAnsi"/>
        </w:rPr>
        <w:t xml:space="preserve">a whole </w:t>
      </w:r>
      <w:r w:rsidR="00E549F8" w:rsidRPr="00775E7B">
        <w:rPr>
          <w:rFonts w:cstheme="minorHAnsi"/>
        </w:rPr>
        <w:t>and idea of their shared values to improve</w:t>
      </w:r>
      <w:r w:rsidR="00E25C11" w:rsidRPr="00775E7B">
        <w:rPr>
          <w:rFonts w:cstheme="minorHAnsi"/>
        </w:rPr>
        <w:t xml:space="preserve"> </w:t>
      </w:r>
      <w:r w:rsidR="00775E7B">
        <w:rPr>
          <w:rFonts w:cstheme="minorHAnsi"/>
        </w:rPr>
        <w:t>health, wellbeing and nutrition</w:t>
      </w:r>
      <w:r w:rsidR="00E25C11" w:rsidRPr="00775E7B">
        <w:rPr>
          <w:rStyle w:val="Strong"/>
          <w:rFonts w:cstheme="minorHAnsi"/>
          <w:shd w:val="clear" w:color="auto" w:fill="FFFFFF"/>
        </w:rPr>
        <w:t> </w:t>
      </w:r>
      <w:r w:rsidR="00E25C11" w:rsidRPr="00775E7B">
        <w:rPr>
          <w:rStyle w:val="selectable"/>
          <w:rFonts w:cstheme="minorHAnsi"/>
          <w:shd w:val="clear" w:color="auto" w:fill="FFFFFF"/>
        </w:rPr>
        <w:t>(Csrwire.com, 2017).</w:t>
      </w:r>
      <w:r w:rsidR="00F61C0E" w:rsidRPr="00775E7B">
        <w:rPr>
          <w:rFonts w:cstheme="minorHAnsi"/>
        </w:rPr>
        <w:t xml:space="preserve"> The argument is that Nestle have promised to be completely ethical</w:t>
      </w:r>
      <w:r w:rsidR="00775E7B" w:rsidRPr="00775E7B">
        <w:rPr>
          <w:rFonts w:cstheme="minorHAnsi"/>
        </w:rPr>
        <w:t xml:space="preserve"> however it has surfaced multiple times that their use of double standards has become known worldwide for their unethical practices in several countries regarding child labour thus creating controversy over the child labour practices they have been accused of creating multiple court cases in such a short period of time </w:t>
      </w:r>
      <w:r w:rsidR="00775E7B" w:rsidRPr="00775E7B">
        <w:rPr>
          <w:rStyle w:val="selectable"/>
          <w:rFonts w:cstheme="minorHAnsi"/>
          <w:shd w:val="clear" w:color="auto" w:fill="FFFFFF"/>
        </w:rPr>
        <w:t>(Clarke, 2017)</w:t>
      </w:r>
      <w:r w:rsidR="00775E7B">
        <w:rPr>
          <w:rStyle w:val="selectable"/>
          <w:rFonts w:cstheme="minorHAnsi"/>
          <w:shd w:val="clear" w:color="auto" w:fill="FFFFFF"/>
        </w:rPr>
        <w:t>.</w:t>
      </w:r>
    </w:p>
    <w:p w:rsidR="00A9711D" w:rsidRDefault="00A9711D"/>
    <w:p w:rsidR="00A9711D" w:rsidRDefault="00A9711D"/>
    <w:p w:rsidR="00A9711D" w:rsidRDefault="00135ABF" w:rsidP="00963DE8">
      <w:pPr>
        <w:pStyle w:val="Heading2"/>
      </w:pPr>
      <w:bookmarkStart w:id="7" w:name="_Toc498984557"/>
      <w:r>
        <w:lastRenderedPageBreak/>
        <w:t>Stake holders</w:t>
      </w:r>
      <w:bookmarkEnd w:id="7"/>
    </w:p>
    <w:p w:rsidR="00192C3B" w:rsidRDefault="00135ABF" w:rsidP="00192C3B">
      <w:r w:rsidRPr="00135ABF">
        <w:t xml:space="preserve">By </w:t>
      </w:r>
      <w:r>
        <w:t>looking at freeman’s diagram</w:t>
      </w:r>
      <w:r w:rsidR="00797544">
        <w:t xml:space="preserve"> below (figure2) this</w:t>
      </w:r>
      <w:r>
        <w:t xml:space="preserve"> shows that there are many other </w:t>
      </w:r>
      <w:r w:rsidR="00C411B6">
        <w:t>different elements that</w:t>
      </w:r>
      <w:r>
        <w:t xml:space="preserve"> can act as an influence</w:t>
      </w:r>
      <w:r w:rsidR="00C411B6">
        <w:t xml:space="preserve">. It is recognised as an important factor of corporate social responsibility a concept that identifies responsibilities of corporations around the globe whether that is economic, legal, ethical or </w:t>
      </w:r>
      <w:r w:rsidR="00E918C9">
        <w:t xml:space="preserve">philanthropic. </w:t>
      </w:r>
      <w:r w:rsidR="00C411B6">
        <w:t>In the present day many of the world’s leading corporations boast their claims to have CSR</w:t>
      </w:r>
      <w:r w:rsidR="00E918C9">
        <w:t xml:space="preserve"> imbedded in the centre of the organisations corporate strategy.</w:t>
      </w:r>
    </w:p>
    <w:p w:rsidR="00192C3B" w:rsidRDefault="00E918C9" w:rsidP="00192C3B">
      <w:pPr>
        <w:rPr>
          <w:noProof/>
          <w:lang w:eastAsia="en-GB"/>
        </w:rPr>
      </w:pPr>
      <w:r>
        <w:t xml:space="preserve"> </w:t>
      </w:r>
      <w:r w:rsidR="00192C3B">
        <w:rPr>
          <w:noProof/>
          <w:lang w:eastAsia="en-GB"/>
        </w:rPr>
        <w:t>Fig: 2</w:t>
      </w:r>
    </w:p>
    <w:p w:rsidR="00135ABF" w:rsidRDefault="00135ABF"/>
    <w:p w:rsidR="00A9711D" w:rsidRDefault="00192C3B" w:rsidP="00192C3B">
      <w:pPr>
        <w:jc w:val="center"/>
      </w:pPr>
      <w:r>
        <w:rPr>
          <w:noProof/>
          <w:lang w:eastAsia="en-GB"/>
        </w:rPr>
        <w:drawing>
          <wp:inline distT="0" distB="0" distL="0" distR="0" wp14:anchorId="26B6515F" wp14:editId="3B5C7EB5">
            <wp:extent cx="4869815" cy="4455160"/>
            <wp:effectExtent l="0" t="0" r="6985" b="2540"/>
            <wp:docPr id="3" name="Picture 3" descr="Image result for freeman stakeholder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reeman stakeholder ma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9815" cy="4455160"/>
                    </a:xfrm>
                    <a:prstGeom prst="rect">
                      <a:avLst/>
                    </a:prstGeom>
                    <a:noFill/>
                    <a:ln>
                      <a:noFill/>
                    </a:ln>
                  </pic:spPr>
                </pic:pic>
              </a:graphicData>
            </a:graphic>
          </wp:inline>
        </w:drawing>
      </w:r>
    </w:p>
    <w:p w:rsidR="00192C3B" w:rsidRDefault="00192C3B" w:rsidP="00192C3B">
      <w:r>
        <w:t>Source: (Freeman, 2010)</w:t>
      </w:r>
    </w:p>
    <w:p w:rsidR="00797544" w:rsidRDefault="00797544"/>
    <w:p w:rsidR="00797544" w:rsidRDefault="00797544" w:rsidP="00797544">
      <w:pPr>
        <w:rPr>
          <w:rStyle w:val="selectable"/>
          <w:rFonts w:cstheme="minorHAnsi"/>
          <w:shd w:val="clear" w:color="auto" w:fill="FFFFFF"/>
        </w:rPr>
      </w:pPr>
      <w:r>
        <w:t xml:space="preserve">In regards to nestle and their stakeholder’s responsibilities, CSR to a stake holder can be defined as ones voluntary integration of economic social and environmental aims in relation to the companies’ </w:t>
      </w:r>
      <w:r w:rsidRPr="00E918C9">
        <w:rPr>
          <w:rFonts w:cstheme="minorHAnsi"/>
        </w:rPr>
        <w:t>stakeholders</w:t>
      </w:r>
      <w:r w:rsidRPr="00E918C9">
        <w:rPr>
          <w:rStyle w:val="Strong"/>
          <w:rFonts w:cstheme="minorHAnsi"/>
          <w:shd w:val="clear" w:color="auto" w:fill="FFFFFF"/>
        </w:rPr>
        <w:t> </w:t>
      </w:r>
      <w:r w:rsidRPr="00E918C9">
        <w:rPr>
          <w:rStyle w:val="selectable"/>
          <w:rFonts w:cstheme="minorHAnsi"/>
          <w:shd w:val="clear" w:color="auto" w:fill="FFFFFF"/>
        </w:rPr>
        <w:t>(</w:t>
      </w:r>
      <w:proofErr w:type="spellStart"/>
      <w:r w:rsidRPr="00E918C9">
        <w:rPr>
          <w:rStyle w:val="selectable"/>
          <w:rFonts w:cstheme="minorHAnsi"/>
          <w:shd w:val="clear" w:color="auto" w:fill="FFFFFF"/>
        </w:rPr>
        <w:t>Perrini</w:t>
      </w:r>
      <w:proofErr w:type="spellEnd"/>
      <w:r w:rsidRPr="00E918C9">
        <w:rPr>
          <w:rStyle w:val="selectable"/>
          <w:rFonts w:cstheme="minorHAnsi"/>
          <w:shd w:val="clear" w:color="auto" w:fill="FFFFFF"/>
        </w:rPr>
        <w:t xml:space="preserve">, </w:t>
      </w:r>
      <w:proofErr w:type="spellStart"/>
      <w:r w:rsidRPr="00E918C9">
        <w:rPr>
          <w:rStyle w:val="selectable"/>
          <w:rFonts w:cstheme="minorHAnsi"/>
          <w:shd w:val="clear" w:color="auto" w:fill="FFFFFF"/>
        </w:rPr>
        <w:t>Pogutz</w:t>
      </w:r>
      <w:proofErr w:type="spellEnd"/>
      <w:r w:rsidRPr="00E918C9">
        <w:rPr>
          <w:rStyle w:val="selectable"/>
          <w:rFonts w:cstheme="minorHAnsi"/>
          <w:shd w:val="clear" w:color="auto" w:fill="FFFFFF"/>
        </w:rPr>
        <w:t xml:space="preserve"> and </w:t>
      </w:r>
      <w:proofErr w:type="spellStart"/>
      <w:r w:rsidRPr="00E918C9">
        <w:rPr>
          <w:rStyle w:val="selectable"/>
          <w:rFonts w:cstheme="minorHAnsi"/>
          <w:shd w:val="clear" w:color="auto" w:fill="FFFFFF"/>
        </w:rPr>
        <w:t>Tencati</w:t>
      </w:r>
      <w:proofErr w:type="spellEnd"/>
      <w:r w:rsidRPr="00E918C9">
        <w:rPr>
          <w:rStyle w:val="selectable"/>
          <w:rFonts w:cstheme="minorHAnsi"/>
          <w:shd w:val="clear" w:color="auto" w:fill="FFFFFF"/>
        </w:rPr>
        <w:t>, 2006)</w:t>
      </w:r>
      <w:r>
        <w:rPr>
          <w:rStyle w:val="selectable"/>
          <w:rFonts w:cstheme="minorHAnsi"/>
          <w:shd w:val="clear" w:color="auto" w:fill="FFFFFF"/>
        </w:rPr>
        <w:t>.  The mechanics of this model allows a business to indicate how stakeholders can influence and manage their interaction with the corporation.</w:t>
      </w:r>
    </w:p>
    <w:p w:rsidR="00797544" w:rsidRDefault="00797544" w:rsidP="00797544">
      <w:pPr>
        <w:rPr>
          <w:rStyle w:val="selectable"/>
          <w:rFonts w:cstheme="minorHAnsi"/>
          <w:shd w:val="clear" w:color="auto" w:fill="FFFFFF"/>
        </w:rPr>
      </w:pPr>
      <w:r>
        <w:rPr>
          <w:rStyle w:val="selectable"/>
          <w:rFonts w:cstheme="minorHAnsi"/>
          <w:shd w:val="clear" w:color="auto" w:fill="FFFFFF"/>
        </w:rPr>
        <w:t xml:space="preserve">This seems to be the beginning of CSR and stakeholder models ensuring a better ethical policies practice as it is increasing more popular with </w:t>
      </w:r>
      <w:r w:rsidR="00192C3B">
        <w:rPr>
          <w:rStyle w:val="selectable"/>
          <w:rFonts w:cstheme="minorHAnsi"/>
          <w:shd w:val="clear" w:color="auto" w:fill="FFFFFF"/>
        </w:rPr>
        <w:t xml:space="preserve">their consumers as raised more awareness over the </w:t>
      </w:r>
      <w:r w:rsidR="00192C3B">
        <w:rPr>
          <w:rStyle w:val="selectable"/>
          <w:rFonts w:cstheme="minorHAnsi"/>
          <w:shd w:val="clear" w:color="auto" w:fill="FFFFFF"/>
        </w:rPr>
        <w:lastRenderedPageBreak/>
        <w:t>recent years as businesses have seemed to have a grey area which its consumers weren’t aware of previously.</w:t>
      </w:r>
    </w:p>
    <w:p w:rsidR="00192C3B" w:rsidRDefault="00192C3B" w:rsidP="00A9711D">
      <w:pPr>
        <w:pStyle w:val="Heading3"/>
        <w:rPr>
          <w:sz w:val="24"/>
          <w:szCs w:val="24"/>
        </w:rPr>
      </w:pPr>
    </w:p>
    <w:p w:rsidR="00A9711D" w:rsidRPr="00963DE8" w:rsidRDefault="00A9711D" w:rsidP="00963DE8">
      <w:pPr>
        <w:pStyle w:val="Heading1"/>
      </w:pPr>
      <w:bookmarkStart w:id="8" w:name="_Toc498984558"/>
      <w:r w:rsidRPr="00963DE8">
        <w:t>Conclusion</w:t>
      </w:r>
      <w:bookmarkEnd w:id="8"/>
      <w:r w:rsidRPr="00963DE8">
        <w:t xml:space="preserve"> </w:t>
      </w:r>
    </w:p>
    <w:p w:rsidR="00994B8A" w:rsidRDefault="00284F34">
      <w:r>
        <w:t xml:space="preserve">The need for change will initially be from the consumers as their buying behaviour will dictate and should with the help of CSR raising awareness of better ethical policies, should encourage consumers to trust and purchase within an ethical band. This is showing good signs that companies need to make a change to be able to compete with other organisations within their market to ensure consumers keep buying. The difficulty here </w:t>
      </w:r>
      <w:r w:rsidR="00F05DAC">
        <w:t>is price.</w:t>
      </w:r>
    </w:p>
    <w:p w:rsidR="00994B8A" w:rsidRPr="00963DE8" w:rsidRDefault="00994B8A" w:rsidP="00963DE8">
      <w:pPr>
        <w:pStyle w:val="Heading1"/>
      </w:pPr>
      <w:bookmarkStart w:id="9" w:name="_Toc498984559"/>
      <w:r w:rsidRPr="00963DE8">
        <w:t>Critical reflection</w:t>
      </w:r>
      <w:bookmarkEnd w:id="9"/>
      <w:r w:rsidRPr="00963DE8">
        <w:t xml:space="preserve"> </w:t>
      </w:r>
    </w:p>
    <w:p w:rsidR="00994B8A" w:rsidRDefault="00994B8A">
      <w:r>
        <w:t xml:space="preserve">In this assignment I was asked to design a poster on ethics I chose the topic child labour should businesses make a profit at the expense and exploitation of young children. I was then asked to answer questions regarding ethical concerns within business practices found the more looked into and researched my assignment it became quite shocking and clear how business really act and we as consumer don’t pay much attention until I began researching .I have learnt through this assignment that more planning is needed to look at both points of view more deeply to hold a greater argument and to understand that more knowledge is quite powerful when utilised correctly.  So for this report </w:t>
      </w:r>
      <w:r w:rsidRPr="00B82021">
        <w:rPr>
          <w:rFonts w:cstheme="minorHAnsi"/>
        </w:rPr>
        <w:t>I used GIBBS (1998</w:t>
      </w:r>
      <w:r w:rsidR="00B82021" w:rsidRPr="00B82021">
        <w:rPr>
          <w:rFonts w:cstheme="minorHAnsi"/>
        </w:rPr>
        <w:t>) model</w:t>
      </w:r>
      <w:r w:rsidRPr="00B82021">
        <w:rPr>
          <w:rFonts w:cstheme="minorHAnsi"/>
        </w:rPr>
        <w:t xml:space="preserve"> of reflection </w:t>
      </w:r>
      <w:r w:rsidR="00084F52" w:rsidRPr="00B82021">
        <w:rPr>
          <w:rFonts w:cstheme="minorHAnsi"/>
        </w:rPr>
        <w:t xml:space="preserve">to critically review my academic practice </w:t>
      </w:r>
      <w:r w:rsidR="00B82021" w:rsidRPr="00B82021">
        <w:rPr>
          <w:rFonts w:cstheme="minorHAnsi"/>
        </w:rPr>
        <w:t xml:space="preserve">as seen below </w:t>
      </w:r>
      <w:r w:rsidR="00B82021" w:rsidRPr="00B82021">
        <w:rPr>
          <w:rFonts w:cstheme="minorHAnsi"/>
          <w:shd w:val="clear" w:color="auto" w:fill="FFFFFF"/>
        </w:rPr>
        <w:t>(Google.co.uk, 2017)</w:t>
      </w:r>
    </w:p>
    <w:p w:rsidR="00994B8A" w:rsidRDefault="00994B8A"/>
    <w:p w:rsidR="00A9711D" w:rsidRDefault="00B82021" w:rsidP="00B82021">
      <w:pPr>
        <w:jc w:val="center"/>
      </w:pPr>
      <w:r>
        <w:rPr>
          <w:noProof/>
          <w:lang w:eastAsia="en-GB"/>
        </w:rPr>
        <w:drawing>
          <wp:inline distT="0" distB="0" distL="0" distR="0" wp14:anchorId="77D59D60" wp14:editId="590353CD">
            <wp:extent cx="4284980" cy="3444875"/>
            <wp:effectExtent l="0" t="0" r="1270" b="3175"/>
            <wp:docPr id="6" name="Picture 6" descr="Image result for GIBBS model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GIBBS model refle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84980" cy="3444875"/>
                    </a:xfrm>
                    <a:prstGeom prst="rect">
                      <a:avLst/>
                    </a:prstGeom>
                    <a:noFill/>
                    <a:ln>
                      <a:noFill/>
                    </a:ln>
                  </pic:spPr>
                </pic:pic>
              </a:graphicData>
            </a:graphic>
          </wp:inline>
        </w:drawing>
      </w:r>
    </w:p>
    <w:p w:rsidR="000067D9" w:rsidRDefault="00330E45" w:rsidP="00330E45">
      <w:pPr>
        <w:pStyle w:val="Heading1"/>
      </w:pPr>
      <w:bookmarkStart w:id="10" w:name="_Toc498984560"/>
      <w:r>
        <w:lastRenderedPageBreak/>
        <w:t>References</w:t>
      </w:r>
      <w:bookmarkEnd w:id="10"/>
    </w:p>
    <w:p w:rsidR="000067D9" w:rsidRPr="00B82021" w:rsidRDefault="000067D9" w:rsidP="000067D9">
      <w:pPr>
        <w:rPr>
          <w:rFonts w:cstheme="minorHAnsi"/>
        </w:rPr>
      </w:pPr>
      <w:r w:rsidRPr="00B82021">
        <w:rPr>
          <w:rFonts w:cstheme="minorHAnsi"/>
          <w:shd w:val="clear" w:color="auto" w:fill="FFFFFF"/>
        </w:rPr>
        <w:t>Clarke, J. (2017). </w:t>
      </w:r>
      <w:r w:rsidRPr="00B82021">
        <w:rPr>
          <w:rFonts w:cstheme="minorHAnsi"/>
          <w:i/>
          <w:iCs/>
          <w:shd w:val="clear" w:color="auto" w:fill="FFFFFF"/>
        </w:rPr>
        <w:t>Child labour on Nestlé farms: chocolate giant's problems continue</w:t>
      </w:r>
      <w:r w:rsidRPr="00B82021">
        <w:rPr>
          <w:rFonts w:cstheme="minorHAnsi"/>
          <w:shd w:val="clear" w:color="auto" w:fill="FFFFFF"/>
        </w:rPr>
        <w:t>. [</w:t>
      </w:r>
      <w:proofErr w:type="gramStart"/>
      <w:r w:rsidRPr="00B82021">
        <w:rPr>
          <w:rFonts w:cstheme="minorHAnsi"/>
          <w:shd w:val="clear" w:color="auto" w:fill="FFFFFF"/>
        </w:rPr>
        <w:t>online</w:t>
      </w:r>
      <w:proofErr w:type="gramEnd"/>
      <w:r w:rsidRPr="00B82021">
        <w:rPr>
          <w:rFonts w:cstheme="minorHAnsi"/>
          <w:shd w:val="clear" w:color="auto" w:fill="FFFFFF"/>
        </w:rPr>
        <w:t>] the Guardian. Available at: https://www.theguardian.com/global-development-professionals-network/2015/sep/02/child-labour-on-nestle-farms-chocolate-giants-problems-continue [Accessed 17 Nov. 2017].</w:t>
      </w:r>
    </w:p>
    <w:p w:rsidR="000067D9" w:rsidRPr="00B82021" w:rsidRDefault="000067D9" w:rsidP="000067D9">
      <w:pPr>
        <w:rPr>
          <w:rFonts w:cstheme="minorHAnsi"/>
          <w:shd w:val="clear" w:color="auto" w:fill="FFFFFF"/>
        </w:rPr>
      </w:pPr>
      <w:r w:rsidRPr="00B82021">
        <w:rPr>
          <w:rStyle w:val="selectable"/>
          <w:rFonts w:cstheme="minorHAnsi"/>
          <w:shd w:val="clear" w:color="auto" w:fill="FFFFFF"/>
        </w:rPr>
        <w:t xml:space="preserve"> </w:t>
      </w:r>
      <w:proofErr w:type="gramStart"/>
      <w:r w:rsidRPr="00B82021">
        <w:rPr>
          <w:rStyle w:val="selectable"/>
          <w:rFonts w:cstheme="minorHAnsi"/>
          <w:shd w:val="clear" w:color="auto" w:fill="FFFFFF"/>
        </w:rPr>
        <w:t>Csrwire.com. (2017).</w:t>
      </w:r>
      <w:proofErr w:type="gramEnd"/>
      <w:r w:rsidRPr="00B82021">
        <w:rPr>
          <w:rStyle w:val="selectable"/>
          <w:rFonts w:cstheme="minorHAnsi"/>
          <w:shd w:val="clear" w:color="auto" w:fill="FFFFFF"/>
        </w:rPr>
        <w:t> </w:t>
      </w:r>
      <w:proofErr w:type="gramStart"/>
      <w:r w:rsidRPr="00B82021">
        <w:rPr>
          <w:rStyle w:val="selectable"/>
          <w:rFonts w:cstheme="minorHAnsi"/>
          <w:i/>
          <w:iCs/>
          <w:shd w:val="clear" w:color="auto" w:fill="FFFFFF"/>
        </w:rPr>
        <w:t>Nestlé - Corporate Social Responsibility News, Reports and Events – CSRwire.com</w:t>
      </w:r>
      <w:r w:rsidRPr="00B82021">
        <w:rPr>
          <w:rStyle w:val="selectable"/>
          <w:rFonts w:cstheme="minorHAnsi"/>
          <w:shd w:val="clear" w:color="auto" w:fill="FFFFFF"/>
        </w:rPr>
        <w:t>.</w:t>
      </w:r>
      <w:proofErr w:type="gramEnd"/>
      <w:r w:rsidRPr="00B82021">
        <w:rPr>
          <w:rStyle w:val="selectable"/>
          <w:rFonts w:cstheme="minorHAnsi"/>
          <w:shd w:val="clear" w:color="auto" w:fill="FFFFFF"/>
        </w:rPr>
        <w:t xml:space="preserve"> [</w:t>
      </w:r>
      <w:proofErr w:type="gramStart"/>
      <w:r w:rsidRPr="00B82021">
        <w:rPr>
          <w:rStyle w:val="selectable"/>
          <w:rFonts w:cstheme="minorHAnsi"/>
          <w:shd w:val="clear" w:color="auto" w:fill="FFFFFF"/>
        </w:rPr>
        <w:t>online</w:t>
      </w:r>
      <w:proofErr w:type="gramEnd"/>
      <w:r w:rsidRPr="00B82021">
        <w:rPr>
          <w:rStyle w:val="selectable"/>
          <w:rFonts w:cstheme="minorHAnsi"/>
          <w:shd w:val="clear" w:color="auto" w:fill="FFFFFF"/>
        </w:rPr>
        <w:t>] Available at: http://www.csrwire.com/members/10393-Nestl- [Accessed 17 Nov. 2017].</w:t>
      </w:r>
    </w:p>
    <w:p w:rsidR="000067D9" w:rsidRDefault="00B82021" w:rsidP="000067D9">
      <w:pPr>
        <w:rPr>
          <w:rFonts w:cstheme="minorHAnsi"/>
          <w:shd w:val="clear" w:color="auto" w:fill="FFFFFF"/>
        </w:rPr>
      </w:pPr>
      <w:r>
        <w:rPr>
          <w:rFonts w:cstheme="minorHAnsi"/>
          <w:shd w:val="clear" w:color="auto" w:fill="FFFFFF"/>
        </w:rPr>
        <w:t>Banerjee, B. (2009</w:t>
      </w:r>
      <w:r w:rsidR="000067D9" w:rsidRPr="00B82021">
        <w:rPr>
          <w:rFonts w:cstheme="minorHAnsi"/>
          <w:shd w:val="clear" w:color="auto" w:fill="FFFFFF"/>
        </w:rPr>
        <w:t>). </w:t>
      </w:r>
      <w:r w:rsidR="000067D9" w:rsidRPr="00B82021">
        <w:rPr>
          <w:rFonts w:cstheme="minorHAnsi"/>
          <w:i/>
          <w:iCs/>
          <w:shd w:val="clear" w:color="auto" w:fill="FFFFFF"/>
        </w:rPr>
        <w:t xml:space="preserve">Corporate social </w:t>
      </w:r>
      <w:proofErr w:type="gramStart"/>
      <w:r w:rsidR="000067D9" w:rsidRPr="00B82021">
        <w:rPr>
          <w:rFonts w:cstheme="minorHAnsi"/>
          <w:i/>
          <w:iCs/>
          <w:shd w:val="clear" w:color="auto" w:fill="FFFFFF"/>
        </w:rPr>
        <w:t>responsibility :</w:t>
      </w:r>
      <w:proofErr w:type="gramEnd"/>
      <w:r w:rsidR="000067D9" w:rsidRPr="00B82021">
        <w:rPr>
          <w:rFonts w:cstheme="minorHAnsi"/>
          <w:i/>
          <w:iCs/>
          <w:shd w:val="clear" w:color="auto" w:fill="FFFFFF"/>
        </w:rPr>
        <w:t xml:space="preserve"> the good, the bad, and the ugly</w:t>
      </w:r>
      <w:r w:rsidR="000067D9" w:rsidRPr="00B82021">
        <w:rPr>
          <w:rFonts w:cstheme="minorHAnsi"/>
          <w:shd w:val="clear" w:color="auto" w:fill="FFFFFF"/>
        </w:rPr>
        <w:t>. Edward Elgar.</w:t>
      </w:r>
    </w:p>
    <w:p w:rsidR="00B82021" w:rsidRPr="00B82021" w:rsidRDefault="00B82021" w:rsidP="000067D9">
      <w:pPr>
        <w:rPr>
          <w:rFonts w:cstheme="minorHAnsi"/>
          <w:shd w:val="clear" w:color="auto" w:fill="FFFFFF"/>
        </w:rPr>
      </w:pPr>
      <w:r>
        <w:rPr>
          <w:rFonts w:cstheme="minorHAnsi"/>
          <w:shd w:val="clear" w:color="auto" w:fill="FFFFFF"/>
        </w:rPr>
        <w:t xml:space="preserve">Freeman. </w:t>
      </w:r>
      <w:proofErr w:type="gramStart"/>
      <w:r>
        <w:rPr>
          <w:rFonts w:cstheme="minorHAnsi"/>
          <w:shd w:val="clear" w:color="auto" w:fill="FFFFFF"/>
        </w:rPr>
        <w:t>E (2010).</w:t>
      </w:r>
      <w:proofErr w:type="gramEnd"/>
      <w:r>
        <w:rPr>
          <w:rFonts w:cstheme="minorHAnsi"/>
          <w:shd w:val="clear" w:color="auto" w:fill="FFFFFF"/>
        </w:rPr>
        <w:t xml:space="preserve"> Strategic management: A Stakeholder Approach. Cambridge: Cambridge University Press. Retrieved November 12, 2017</w:t>
      </w:r>
    </w:p>
    <w:p w:rsidR="00B82021" w:rsidRPr="00B82021" w:rsidRDefault="00B82021" w:rsidP="000067D9">
      <w:pPr>
        <w:rPr>
          <w:rFonts w:cstheme="minorHAnsi"/>
          <w:b/>
          <w:bCs/>
          <w:shd w:val="clear" w:color="auto" w:fill="FFF5AA"/>
        </w:rPr>
      </w:pPr>
      <w:r w:rsidRPr="00B82021">
        <w:rPr>
          <w:rStyle w:val="Strong"/>
          <w:rFonts w:cstheme="minorHAnsi"/>
          <w:shd w:val="clear" w:color="auto" w:fill="FFFFFF"/>
        </w:rPr>
        <w:t> </w:t>
      </w:r>
      <w:proofErr w:type="gramStart"/>
      <w:r w:rsidRPr="00B82021">
        <w:rPr>
          <w:rStyle w:val="selectable"/>
          <w:rFonts w:cstheme="minorHAnsi"/>
          <w:i/>
          <w:iCs/>
          <w:shd w:val="clear" w:color="auto" w:fill="FFFFFF"/>
        </w:rPr>
        <w:t>GIBBS model reflection - Google Search</w:t>
      </w:r>
      <w:r w:rsidRPr="00B82021">
        <w:rPr>
          <w:rStyle w:val="selectable"/>
          <w:rFonts w:cstheme="minorHAnsi"/>
          <w:shd w:val="clear" w:color="auto" w:fill="FFFFFF"/>
        </w:rPr>
        <w:t>.</w:t>
      </w:r>
      <w:proofErr w:type="gramEnd"/>
      <w:r w:rsidRPr="00B82021">
        <w:rPr>
          <w:rStyle w:val="selectable"/>
          <w:rFonts w:cstheme="minorHAnsi"/>
          <w:shd w:val="clear" w:color="auto" w:fill="FFFFFF"/>
        </w:rPr>
        <w:t xml:space="preserve"> [</w:t>
      </w:r>
      <w:proofErr w:type="gramStart"/>
      <w:r w:rsidRPr="00B82021">
        <w:rPr>
          <w:rStyle w:val="selectable"/>
          <w:rFonts w:cstheme="minorHAnsi"/>
          <w:shd w:val="clear" w:color="auto" w:fill="FFFFFF"/>
        </w:rPr>
        <w:t>online</w:t>
      </w:r>
      <w:proofErr w:type="gramEnd"/>
      <w:r w:rsidRPr="00B82021">
        <w:rPr>
          <w:rStyle w:val="selectable"/>
          <w:rFonts w:cstheme="minorHAnsi"/>
          <w:shd w:val="clear" w:color="auto" w:fill="FFFFFF"/>
        </w:rPr>
        <w:t>] Available at: https://www.google.co.uk/search?hl=en&amp;biw=1280&amp;bih=844&amp;tbm=isch&amp;sa=1&amp;ei=AWQTWqGbNorCgAb2jaywDg&amp;q=GIBBS+model+reflection+&amp;oq=GIBBS+model+reflection+&amp;gs_l=psy-ab.3</w:t>
      </w:r>
      <w:proofErr w:type="gramStart"/>
      <w:r w:rsidRPr="00B82021">
        <w:rPr>
          <w:rStyle w:val="selectable"/>
          <w:rFonts w:cstheme="minorHAnsi"/>
          <w:shd w:val="clear" w:color="auto" w:fill="FFFFFF"/>
        </w:rPr>
        <w:t>..</w:t>
      </w:r>
      <w:proofErr w:type="gramEnd"/>
      <w:r w:rsidRPr="00B82021">
        <w:rPr>
          <w:rStyle w:val="selectable"/>
          <w:rFonts w:cstheme="minorHAnsi"/>
          <w:shd w:val="clear" w:color="auto" w:fill="FFFFFF"/>
        </w:rPr>
        <w:t>0i30k1j0i8i30k1l8j0i24k1.10583.16901.0.18693.22.19.1.2.2.0.81.1016.19.19.0....0...1c.1.64.psy-ab</w:t>
      </w:r>
      <w:proofErr w:type="gramStart"/>
      <w:r w:rsidRPr="00B82021">
        <w:rPr>
          <w:rStyle w:val="selectable"/>
          <w:rFonts w:cstheme="minorHAnsi"/>
          <w:shd w:val="clear" w:color="auto" w:fill="FFFFFF"/>
        </w:rPr>
        <w:t>..</w:t>
      </w:r>
      <w:proofErr w:type="gramEnd"/>
      <w:r w:rsidRPr="00B82021">
        <w:rPr>
          <w:rStyle w:val="selectable"/>
          <w:rFonts w:cstheme="minorHAnsi"/>
          <w:shd w:val="clear" w:color="auto" w:fill="FFFFFF"/>
        </w:rPr>
        <w:t>0.22.1029...0j0i67k1.0.czFFO2f7rCw#imgrc=CgWUm-SkqS_SFM: [Accessed 17 Nov. 2017].</w:t>
      </w:r>
    </w:p>
    <w:p w:rsidR="000067D9" w:rsidRPr="00B82021" w:rsidRDefault="000067D9" w:rsidP="000067D9">
      <w:pPr>
        <w:rPr>
          <w:rFonts w:cstheme="minorHAnsi"/>
        </w:rPr>
      </w:pPr>
      <w:proofErr w:type="spellStart"/>
      <w:proofErr w:type="gramStart"/>
      <w:r w:rsidRPr="00B82021">
        <w:rPr>
          <w:rFonts w:cstheme="minorHAnsi"/>
          <w:shd w:val="clear" w:color="auto" w:fill="FFFFFF"/>
        </w:rPr>
        <w:t>Perrini</w:t>
      </w:r>
      <w:proofErr w:type="spellEnd"/>
      <w:r w:rsidRPr="00B82021">
        <w:rPr>
          <w:rFonts w:cstheme="minorHAnsi"/>
          <w:shd w:val="clear" w:color="auto" w:fill="FFFFFF"/>
        </w:rPr>
        <w:t xml:space="preserve">, F., </w:t>
      </w:r>
      <w:proofErr w:type="spellStart"/>
      <w:r w:rsidRPr="00B82021">
        <w:rPr>
          <w:rFonts w:cstheme="minorHAnsi"/>
          <w:shd w:val="clear" w:color="auto" w:fill="FFFFFF"/>
        </w:rPr>
        <w:t>Pogutz</w:t>
      </w:r>
      <w:proofErr w:type="spellEnd"/>
      <w:r w:rsidRPr="00B82021">
        <w:rPr>
          <w:rFonts w:cstheme="minorHAnsi"/>
          <w:shd w:val="clear" w:color="auto" w:fill="FFFFFF"/>
        </w:rPr>
        <w:t xml:space="preserve">, S. and </w:t>
      </w:r>
      <w:proofErr w:type="spellStart"/>
      <w:r w:rsidRPr="00B82021">
        <w:rPr>
          <w:rFonts w:cstheme="minorHAnsi"/>
          <w:shd w:val="clear" w:color="auto" w:fill="FFFFFF"/>
        </w:rPr>
        <w:t>Tencati</w:t>
      </w:r>
      <w:proofErr w:type="spellEnd"/>
      <w:r w:rsidRPr="00B82021">
        <w:rPr>
          <w:rFonts w:cstheme="minorHAnsi"/>
          <w:shd w:val="clear" w:color="auto" w:fill="FFFFFF"/>
        </w:rPr>
        <w:t>, A. (2006).</w:t>
      </w:r>
      <w:proofErr w:type="gramEnd"/>
      <w:r w:rsidRPr="00B82021">
        <w:rPr>
          <w:rFonts w:cstheme="minorHAnsi"/>
          <w:shd w:val="clear" w:color="auto" w:fill="FFFFFF"/>
        </w:rPr>
        <w:t> </w:t>
      </w:r>
      <w:proofErr w:type="gramStart"/>
      <w:r w:rsidRPr="00B82021">
        <w:rPr>
          <w:rFonts w:cstheme="minorHAnsi"/>
          <w:i/>
          <w:iCs/>
          <w:shd w:val="clear" w:color="auto" w:fill="FFFFFF"/>
        </w:rPr>
        <w:t>Developing corporate social responsibility</w:t>
      </w:r>
      <w:r w:rsidRPr="00B82021">
        <w:rPr>
          <w:rFonts w:cstheme="minorHAnsi"/>
          <w:shd w:val="clear" w:color="auto" w:fill="FFFFFF"/>
        </w:rPr>
        <w:t>.</w:t>
      </w:r>
      <w:proofErr w:type="gramEnd"/>
      <w:r w:rsidRPr="00B82021">
        <w:rPr>
          <w:rFonts w:cstheme="minorHAnsi"/>
          <w:shd w:val="clear" w:color="auto" w:fill="FFFFFF"/>
        </w:rPr>
        <w:t xml:space="preserve"> Cheltenham, UK: Edward Elgar.</w:t>
      </w:r>
    </w:p>
    <w:p w:rsidR="000067D9" w:rsidRPr="00B82021" w:rsidRDefault="000067D9" w:rsidP="000067D9">
      <w:pPr>
        <w:rPr>
          <w:rFonts w:cstheme="minorHAnsi"/>
        </w:rPr>
      </w:pPr>
      <w:r w:rsidRPr="00B82021">
        <w:rPr>
          <w:rStyle w:val="Strong"/>
          <w:rFonts w:cstheme="minorHAnsi"/>
          <w:shd w:val="clear" w:color="auto" w:fill="FFF5AA"/>
        </w:rPr>
        <w:t> </w:t>
      </w:r>
      <w:proofErr w:type="gramStart"/>
      <w:r w:rsidRPr="00B82021">
        <w:rPr>
          <w:rStyle w:val="selectable"/>
          <w:rFonts w:cstheme="minorHAnsi"/>
          <w:shd w:val="clear" w:color="auto" w:fill="FFF5AA"/>
        </w:rPr>
        <w:t>Mandal, S. (2012).</w:t>
      </w:r>
      <w:proofErr w:type="gramEnd"/>
      <w:r w:rsidRPr="00B82021">
        <w:rPr>
          <w:rStyle w:val="selectable"/>
          <w:rFonts w:cstheme="minorHAnsi"/>
          <w:shd w:val="clear" w:color="auto" w:fill="FFF5AA"/>
        </w:rPr>
        <w:t> </w:t>
      </w:r>
      <w:proofErr w:type="gramStart"/>
      <w:r w:rsidRPr="00B82021">
        <w:rPr>
          <w:rStyle w:val="selectable"/>
          <w:rFonts w:cstheme="minorHAnsi"/>
          <w:i/>
          <w:iCs/>
          <w:shd w:val="clear" w:color="auto" w:fill="FFF5AA"/>
        </w:rPr>
        <w:t>Ethics in business and corporate governance</w:t>
      </w:r>
      <w:r w:rsidRPr="00B82021">
        <w:rPr>
          <w:rStyle w:val="selectable"/>
          <w:rFonts w:cstheme="minorHAnsi"/>
          <w:shd w:val="clear" w:color="auto" w:fill="FFF5AA"/>
        </w:rPr>
        <w:t>.</w:t>
      </w:r>
      <w:proofErr w:type="gramEnd"/>
      <w:r w:rsidRPr="00B82021">
        <w:rPr>
          <w:rStyle w:val="selectable"/>
          <w:rFonts w:cstheme="minorHAnsi"/>
          <w:shd w:val="clear" w:color="auto" w:fill="FFF5AA"/>
        </w:rPr>
        <w:t xml:space="preserve"> New Delhi, India: McGraw Hill Education.</w:t>
      </w:r>
    </w:p>
    <w:p w:rsidR="000067D9" w:rsidRPr="00B82021" w:rsidRDefault="000067D9" w:rsidP="000067D9">
      <w:pPr>
        <w:rPr>
          <w:rStyle w:val="selectable"/>
          <w:rFonts w:cstheme="minorHAnsi"/>
          <w:shd w:val="clear" w:color="auto" w:fill="FFF5AA"/>
        </w:rPr>
      </w:pPr>
      <w:r w:rsidRPr="00B82021">
        <w:rPr>
          <w:rStyle w:val="Strong"/>
          <w:rFonts w:cstheme="minorHAnsi"/>
          <w:shd w:val="clear" w:color="auto" w:fill="FFF5AA"/>
        </w:rPr>
        <w:t> </w:t>
      </w:r>
      <w:proofErr w:type="gramStart"/>
      <w:r w:rsidRPr="00B82021">
        <w:rPr>
          <w:rStyle w:val="selectable"/>
          <w:rFonts w:cstheme="minorHAnsi"/>
          <w:shd w:val="clear" w:color="auto" w:fill="FFF5AA"/>
        </w:rPr>
        <w:t>Schwartz, M. (2011).</w:t>
      </w:r>
      <w:proofErr w:type="gramEnd"/>
      <w:r w:rsidRPr="00B82021">
        <w:rPr>
          <w:rStyle w:val="selectable"/>
          <w:rFonts w:cstheme="minorHAnsi"/>
          <w:shd w:val="clear" w:color="auto" w:fill="FFF5AA"/>
        </w:rPr>
        <w:t> </w:t>
      </w:r>
      <w:proofErr w:type="gramStart"/>
      <w:r w:rsidRPr="00B82021">
        <w:rPr>
          <w:rStyle w:val="selectable"/>
          <w:rFonts w:cstheme="minorHAnsi"/>
          <w:i/>
          <w:iCs/>
          <w:shd w:val="clear" w:color="auto" w:fill="FFF5AA"/>
        </w:rPr>
        <w:t>Corporate social responsibility</w:t>
      </w:r>
      <w:r w:rsidRPr="00B82021">
        <w:rPr>
          <w:rStyle w:val="selectable"/>
          <w:rFonts w:cstheme="minorHAnsi"/>
          <w:shd w:val="clear" w:color="auto" w:fill="FFF5AA"/>
        </w:rPr>
        <w:t>.</w:t>
      </w:r>
      <w:proofErr w:type="gramEnd"/>
      <w:r w:rsidRPr="00B82021">
        <w:rPr>
          <w:rStyle w:val="selectable"/>
          <w:rFonts w:cstheme="minorHAnsi"/>
          <w:shd w:val="clear" w:color="auto" w:fill="FFF5AA"/>
        </w:rPr>
        <w:t xml:space="preserve"> Peterborough: Broadview Press.</w:t>
      </w:r>
    </w:p>
    <w:p w:rsidR="000067D9" w:rsidRPr="00B82021" w:rsidRDefault="000067D9" w:rsidP="000067D9">
      <w:pPr>
        <w:rPr>
          <w:rFonts w:cstheme="minorHAnsi"/>
        </w:rPr>
      </w:pPr>
      <w:r w:rsidRPr="00B82021">
        <w:rPr>
          <w:rStyle w:val="Strong"/>
          <w:rFonts w:cstheme="minorHAnsi"/>
          <w:shd w:val="clear" w:color="auto" w:fill="FFFFFF"/>
        </w:rPr>
        <w:t> </w:t>
      </w:r>
    </w:p>
    <w:p w:rsidR="000067D9" w:rsidRPr="00E25C11" w:rsidRDefault="000067D9" w:rsidP="000067D9">
      <w:pPr>
        <w:rPr>
          <w:rFonts w:cstheme="minorHAnsi"/>
        </w:rPr>
      </w:pPr>
    </w:p>
    <w:p w:rsidR="00A9711D" w:rsidRDefault="00A9711D"/>
    <w:p w:rsidR="00A9711D" w:rsidRDefault="00A9711D"/>
    <w:p w:rsidR="00A9711D" w:rsidRDefault="00A9711D"/>
    <w:p w:rsidR="00A9711D" w:rsidRDefault="00A9711D"/>
    <w:p w:rsidR="000067D9" w:rsidRDefault="000067D9" w:rsidP="000067D9">
      <w:pPr>
        <w:pStyle w:val="Heading1"/>
      </w:pPr>
      <w:bookmarkStart w:id="11" w:name="_Toc498984561"/>
      <w:r>
        <w:t>Appendices</w:t>
      </w:r>
      <w:bookmarkEnd w:id="11"/>
      <w:r>
        <w:t xml:space="preserve"> </w:t>
      </w:r>
    </w:p>
    <w:p w:rsidR="000067D9" w:rsidRDefault="000067D9" w:rsidP="000067D9"/>
    <w:p w:rsidR="000067D9" w:rsidRDefault="000067D9" w:rsidP="000067D9">
      <w:r>
        <w:t>Appendix A</w:t>
      </w:r>
    </w:p>
    <w:p w:rsidR="00330E45" w:rsidRPr="000067D9" w:rsidRDefault="00330E45" w:rsidP="000067D9"/>
    <w:p w:rsidR="00F20D49" w:rsidRDefault="000067D9" w:rsidP="000067D9">
      <w:pPr>
        <w:jc w:val="center"/>
      </w:pPr>
      <w:r>
        <w:rPr>
          <w:noProof/>
          <w:lang w:eastAsia="en-GB"/>
        </w:rPr>
        <w:lastRenderedPageBreak/>
        <w:drawing>
          <wp:inline distT="0" distB="0" distL="0" distR="0" wp14:anchorId="6FB2B6E9" wp14:editId="362007E0">
            <wp:extent cx="4263656" cy="5560828"/>
            <wp:effectExtent l="0" t="0" r="381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7101" t="7193" r="33084" b="4053"/>
                    <a:stretch/>
                  </pic:blipFill>
                  <pic:spPr bwMode="auto">
                    <a:xfrm>
                      <a:off x="0" y="0"/>
                      <a:ext cx="4272000" cy="5571710"/>
                    </a:xfrm>
                    <a:prstGeom prst="rect">
                      <a:avLst/>
                    </a:prstGeom>
                    <a:ln>
                      <a:noFill/>
                    </a:ln>
                    <a:extLst>
                      <a:ext uri="{53640926-AAD7-44D8-BBD7-CCE9431645EC}">
                        <a14:shadowObscured xmlns:a14="http://schemas.microsoft.com/office/drawing/2010/main"/>
                      </a:ext>
                    </a:extLst>
                  </pic:spPr>
                </pic:pic>
              </a:graphicData>
            </a:graphic>
          </wp:inline>
        </w:drawing>
      </w:r>
    </w:p>
    <w:p w:rsidR="00F20D49" w:rsidRDefault="00F20D49"/>
    <w:p w:rsidR="00797544" w:rsidRDefault="00797544"/>
    <w:p w:rsidR="00797544" w:rsidRDefault="00797544"/>
    <w:p w:rsidR="00797544" w:rsidRDefault="00797544"/>
    <w:p w:rsidR="00797544" w:rsidRDefault="00797544"/>
    <w:p w:rsidR="00797544" w:rsidRDefault="00797544"/>
    <w:p w:rsidR="00F20D49" w:rsidRDefault="00F20D49"/>
    <w:p w:rsidR="003D7B49" w:rsidRDefault="003D7B49"/>
    <w:p w:rsidR="003D7B49" w:rsidRDefault="003D7B49"/>
    <w:p w:rsidR="003D7B49" w:rsidRDefault="003D7B49"/>
    <w:p w:rsidR="00F20D49" w:rsidRDefault="00330E45">
      <w:r>
        <w:lastRenderedPageBreak/>
        <w:t>Appendix B</w:t>
      </w:r>
    </w:p>
    <w:p w:rsidR="00330E45" w:rsidRDefault="00330E45" w:rsidP="00330E45">
      <w:pPr>
        <w:jc w:val="center"/>
        <w:rPr>
          <w:b/>
          <w:sz w:val="28"/>
          <w:szCs w:val="28"/>
          <w:u w:val="single"/>
        </w:rPr>
      </w:pPr>
      <w:r>
        <w:rPr>
          <w:b/>
          <w:sz w:val="28"/>
          <w:szCs w:val="28"/>
          <w:u w:val="single"/>
        </w:rPr>
        <w:t>Management Ethics</w:t>
      </w:r>
    </w:p>
    <w:p w:rsidR="00330E45" w:rsidRDefault="00330E45" w:rsidP="00330E45">
      <w:pPr>
        <w:jc w:val="center"/>
        <w:rPr>
          <w:b/>
          <w:sz w:val="28"/>
          <w:szCs w:val="28"/>
          <w:u w:val="single"/>
        </w:rPr>
      </w:pPr>
    </w:p>
    <w:p w:rsidR="00330E45" w:rsidRDefault="00330E45" w:rsidP="00330E45">
      <w:pPr>
        <w:rPr>
          <w:b/>
          <w:sz w:val="28"/>
          <w:szCs w:val="28"/>
          <w:u w:val="single"/>
        </w:rPr>
      </w:pPr>
      <w:r>
        <w:rPr>
          <w:b/>
          <w:sz w:val="28"/>
          <w:szCs w:val="28"/>
          <w:u w:val="single"/>
        </w:rPr>
        <w:t xml:space="preserve">Reflective log </w:t>
      </w:r>
    </w:p>
    <w:p w:rsidR="00330E45" w:rsidRDefault="00330E45" w:rsidP="00330E45">
      <w:pPr>
        <w:pStyle w:val="ListParagraph"/>
        <w:numPr>
          <w:ilvl w:val="0"/>
          <w:numId w:val="1"/>
        </w:numPr>
        <w:rPr>
          <w:b/>
          <w:u w:val="single"/>
        </w:rPr>
      </w:pPr>
      <w:r>
        <w:rPr>
          <w:b/>
        </w:rPr>
        <w:t>Whose corporation/organisation are you representing?</w:t>
      </w:r>
    </w:p>
    <w:p w:rsidR="00330E45" w:rsidRDefault="00330E45" w:rsidP="00330E45">
      <w:pPr>
        <w:pStyle w:val="ListParagraph"/>
      </w:pPr>
      <w:r>
        <w:t>I will be representing Nestle which was established in 1866 by Henri Nestle and through merging with the Anglo-Swiss milk company it was founded in 1905</w:t>
      </w:r>
      <w:proofErr w:type="gramStart"/>
      <w:r>
        <w:t>..</w:t>
      </w:r>
      <w:proofErr w:type="gramEnd"/>
      <w:r>
        <w:t xml:space="preserve"> This became a </w:t>
      </w:r>
      <w:proofErr w:type="spellStart"/>
      <w:r>
        <w:t>well known</w:t>
      </w:r>
      <w:proofErr w:type="spellEnd"/>
      <w:r>
        <w:t xml:space="preserve"> household brand and has gone on to become one of the world’s biggest consumer brands as it is one of only 10 companies that control almost every large food and beverage in world. Its turnover throughout 2016 was £46 billion (Taylor 2017).).</w:t>
      </w:r>
    </w:p>
    <w:p w:rsidR="00330E45" w:rsidRDefault="00330E45" w:rsidP="00330E45">
      <w:pPr>
        <w:pStyle w:val="ListParagraph"/>
        <w:rPr>
          <w:u w:val="single"/>
        </w:rPr>
      </w:pPr>
    </w:p>
    <w:p w:rsidR="00330E45" w:rsidRDefault="00330E45" w:rsidP="00330E45">
      <w:pPr>
        <w:pStyle w:val="ListParagraph"/>
        <w:rPr>
          <w:b/>
          <w:u w:val="single"/>
        </w:rPr>
      </w:pPr>
    </w:p>
    <w:p w:rsidR="00330E45" w:rsidRDefault="00330E45" w:rsidP="00330E45">
      <w:pPr>
        <w:pStyle w:val="ListParagraph"/>
        <w:numPr>
          <w:ilvl w:val="0"/>
          <w:numId w:val="1"/>
        </w:numPr>
        <w:rPr>
          <w:b/>
          <w:u w:val="single"/>
        </w:rPr>
      </w:pPr>
      <w:r>
        <w:rPr>
          <w:b/>
        </w:rPr>
        <w:t>What is the key message you are trying to communicate?</w:t>
      </w:r>
    </w:p>
    <w:p w:rsidR="00330E45" w:rsidRDefault="00330E45" w:rsidP="00330E45">
      <w:pPr>
        <w:pStyle w:val="ListParagraph"/>
        <w:rPr>
          <w:b/>
          <w:u w:val="single"/>
        </w:rPr>
      </w:pPr>
      <w:r>
        <w:t xml:space="preserve">I’m trying to communicate the unethical business practise issues that have surrounded Nestle, one of the world’s largest consumer brands that their duty to CSR (corporate social responsibility) is still proving time and time again that they are clearly not making themselves accountable and not taking a step forward to help promote </w:t>
      </w:r>
      <w:proofErr w:type="spellStart"/>
      <w:r>
        <w:t>they</w:t>
      </w:r>
      <w:proofErr w:type="spellEnd"/>
      <w:r>
        <w:t xml:space="preserve"> way the brand is ethically perceived by its consumers. Nestle over the decades has had a numerous counts of criticism due to its unethical behaviour regarding its abuse to child labour, in this message I’m trying to say that it’s still going on and to highlight this through my poster.</w:t>
      </w:r>
    </w:p>
    <w:p w:rsidR="00330E45" w:rsidRDefault="00330E45" w:rsidP="00330E45"/>
    <w:p w:rsidR="00330E45" w:rsidRDefault="00330E45" w:rsidP="00330E45">
      <w:pPr>
        <w:pStyle w:val="ListParagraph"/>
        <w:numPr>
          <w:ilvl w:val="0"/>
          <w:numId w:val="2"/>
        </w:numPr>
        <w:rPr>
          <w:b/>
        </w:rPr>
      </w:pPr>
      <w:r>
        <w:rPr>
          <w:b/>
        </w:rPr>
        <w:t>What is the main target audience that you hope will read and understand your message?</w:t>
      </w:r>
    </w:p>
    <w:p w:rsidR="00330E45" w:rsidRDefault="00330E45" w:rsidP="00330E45">
      <w:pPr>
        <w:pStyle w:val="ListParagraph"/>
      </w:pPr>
      <w:r>
        <w:t xml:space="preserve">The main target audience </w:t>
      </w:r>
      <w:proofErr w:type="spellStart"/>
      <w:r>
        <w:t>i</w:t>
      </w:r>
      <w:proofErr w:type="spellEnd"/>
      <w:r>
        <w:t xml:space="preserve"> am looking at is the general consumer of these brands and more specifically parents and their children to raise awareness and make them think in a sense as if it was their child forced into child labour so that the western capitalist world can enjoy cocoa at the cost of their survival for our own pleasure.</w:t>
      </w:r>
    </w:p>
    <w:p w:rsidR="00330E45" w:rsidRDefault="00330E45" w:rsidP="00330E45">
      <w:pPr>
        <w:pStyle w:val="ListParagraph"/>
      </w:pPr>
    </w:p>
    <w:p w:rsidR="00330E45" w:rsidRDefault="00330E45" w:rsidP="00330E45">
      <w:pPr>
        <w:pStyle w:val="ListParagraph"/>
      </w:pPr>
    </w:p>
    <w:p w:rsidR="00330E45" w:rsidRDefault="00330E45" w:rsidP="00330E45">
      <w:pPr>
        <w:pStyle w:val="ListParagraph"/>
      </w:pPr>
    </w:p>
    <w:p w:rsidR="00330E45" w:rsidRDefault="00330E45" w:rsidP="00330E45">
      <w:pPr>
        <w:pStyle w:val="ListParagraph"/>
        <w:numPr>
          <w:ilvl w:val="0"/>
          <w:numId w:val="2"/>
        </w:numPr>
        <w:rPr>
          <w:b/>
        </w:rPr>
      </w:pPr>
      <w:r>
        <w:rPr>
          <w:b/>
        </w:rPr>
        <w:t>What would someone who disagrees with you say in their response to your argument?</w:t>
      </w:r>
    </w:p>
    <w:p w:rsidR="00330E45" w:rsidRDefault="00330E45" w:rsidP="00330E45">
      <w:pPr>
        <w:pStyle w:val="ListParagraph"/>
      </w:pPr>
      <w:r>
        <w:t>People feel they can disagree with you on the grounds that Nestle can be seen as providing an income to these children in order for them and their families to survive but could be seen as moral absolution (</w:t>
      </w:r>
      <w:proofErr w:type="spellStart"/>
      <w:r>
        <w:t>Ayub</w:t>
      </w:r>
      <w:proofErr w:type="spellEnd"/>
      <w:r>
        <w:t xml:space="preserve">, 2016) on Nestles </w:t>
      </w:r>
      <w:proofErr w:type="gramStart"/>
      <w:r>
        <w:t>behalf .</w:t>
      </w:r>
      <w:proofErr w:type="gramEnd"/>
    </w:p>
    <w:p w:rsidR="00330E45" w:rsidRDefault="00330E45" w:rsidP="00330E45">
      <w:pPr>
        <w:pStyle w:val="ListParagraph"/>
      </w:pPr>
      <w:r>
        <w:t>Also one could disagree as it could be seen as why as should one business forfeit a profit when another doesn’t just to be ethically right.</w:t>
      </w:r>
    </w:p>
    <w:p w:rsidR="00330E45" w:rsidRDefault="00330E45" w:rsidP="00330E45">
      <w:pPr>
        <w:pStyle w:val="ListParagraph"/>
        <w:rPr>
          <w:b/>
        </w:rPr>
      </w:pPr>
    </w:p>
    <w:p w:rsidR="00330E45" w:rsidRDefault="00330E45" w:rsidP="00330E45">
      <w:pPr>
        <w:pStyle w:val="ListParagraph"/>
        <w:rPr>
          <w:b/>
        </w:rPr>
      </w:pPr>
    </w:p>
    <w:p w:rsidR="00330E45" w:rsidRDefault="00330E45" w:rsidP="00330E45">
      <w:pPr>
        <w:pStyle w:val="ListParagraph"/>
        <w:numPr>
          <w:ilvl w:val="0"/>
          <w:numId w:val="2"/>
        </w:numPr>
        <w:rPr>
          <w:b/>
        </w:rPr>
      </w:pPr>
      <w:r>
        <w:rPr>
          <w:b/>
        </w:rPr>
        <w:t>Why have you used the images and words you have selected?</w:t>
      </w:r>
    </w:p>
    <w:p w:rsidR="00330E45" w:rsidRDefault="00330E45" w:rsidP="00330E45">
      <w:pPr>
        <w:pStyle w:val="ListParagraph"/>
        <w:rPr>
          <w:b/>
        </w:rPr>
      </w:pPr>
      <w:r>
        <w:t xml:space="preserve">I have used these images and words to convey a clear picture to my audience, not to make it look attractive but eye catching. Where people will want to stop and look at the picture and </w:t>
      </w:r>
      <w:r>
        <w:lastRenderedPageBreak/>
        <w:t>work it out and think. That is the main aim of the poster to think but most importantly make an impact regarding the ongoing issues.</w:t>
      </w:r>
    </w:p>
    <w:p w:rsidR="00330E45" w:rsidRDefault="00330E45" w:rsidP="00330E45">
      <w:pPr>
        <w:pStyle w:val="ListParagraph"/>
      </w:pPr>
    </w:p>
    <w:p w:rsidR="00330E45" w:rsidRDefault="00330E45" w:rsidP="00330E45"/>
    <w:p w:rsidR="00330E45" w:rsidRDefault="00330E45" w:rsidP="00330E45">
      <w:pPr>
        <w:pStyle w:val="ListParagraph"/>
        <w:numPr>
          <w:ilvl w:val="0"/>
          <w:numId w:val="2"/>
        </w:numPr>
        <w:rPr>
          <w:b/>
        </w:rPr>
      </w:pPr>
      <w:r>
        <w:rPr>
          <w:b/>
        </w:rPr>
        <w:t xml:space="preserve">What research have you done to underpin your argument? </w:t>
      </w:r>
    </w:p>
    <w:p w:rsidR="00330E45" w:rsidRDefault="00330E45" w:rsidP="00330E45">
      <w:pPr>
        <w:pStyle w:val="ListParagraph"/>
      </w:pPr>
      <w:r>
        <w:t>One of the main issues with regards to Nestle is their unethical child labour practices  within its   supply chain for example ten years ago the food company Nestle promised to end its use of child labour within its supply chain. However between September and December 2014 The FLA (Fair Labour Association) commissioned by nestle reported findings of its visits to 260 cocoa farms used by nestle to write a report in Ivory Coast. Findings were reported and 56 people under the age of 18 years and 27 under the age of 15 years old were forced into child labour. There were Cases reported that were found to have children forced to work without a salary or an education.</w:t>
      </w:r>
    </w:p>
    <w:p w:rsidR="00330E45" w:rsidRDefault="00330E45" w:rsidP="00330E45">
      <w:pPr>
        <w:pStyle w:val="ListParagraph"/>
      </w:pPr>
    </w:p>
    <w:p w:rsidR="00330E45" w:rsidRDefault="00330E45" w:rsidP="00330E45">
      <w:pPr>
        <w:rPr>
          <w:rFonts w:ascii="Verdana" w:hAnsi="Verdana"/>
          <w:color w:val="000000"/>
        </w:rPr>
      </w:pPr>
      <w:r>
        <w:rPr>
          <w:rFonts w:ascii="Verdana" w:hAnsi="Verdana"/>
          <w:color w:val="000000"/>
        </w:rPr>
        <w:t>Some of the Websites I visited;</w:t>
      </w:r>
    </w:p>
    <w:p w:rsidR="00330E45" w:rsidRDefault="00415004" w:rsidP="00330E45">
      <w:pPr>
        <w:rPr>
          <w:b/>
          <w:u w:val="single"/>
        </w:rPr>
      </w:pPr>
      <w:hyperlink r:id="rId13" w:history="1">
        <w:r w:rsidR="00330E45">
          <w:rPr>
            <w:rStyle w:val="Hyperlink"/>
            <w:b/>
          </w:rPr>
          <w:t>https://www.theguardian.com/global-development-professionals-network/2015/sep/02/child-labour-on-nestle-farms-chocolate-giants-problems-continue</w:t>
        </w:r>
      </w:hyperlink>
    </w:p>
    <w:p w:rsidR="00330E45" w:rsidRDefault="00415004" w:rsidP="00330E45">
      <w:pPr>
        <w:rPr>
          <w:b/>
          <w:u w:val="single"/>
        </w:rPr>
      </w:pPr>
      <w:hyperlink r:id="rId14" w:history="1">
        <w:r w:rsidR="00330E45">
          <w:rPr>
            <w:rStyle w:val="Hyperlink"/>
            <w:b/>
          </w:rPr>
          <w:t>http://www.independent.co.uk/news/world/americas/nestle-is-being-sued-for-allegedly-using-child-slaves-on-cocoa-farms-a6806646.html</w:t>
        </w:r>
      </w:hyperlink>
    </w:p>
    <w:p w:rsidR="00330E45" w:rsidRDefault="00415004" w:rsidP="00330E45">
      <w:pPr>
        <w:rPr>
          <w:b/>
          <w:u w:val="single"/>
        </w:rPr>
      </w:pPr>
      <w:hyperlink r:id="rId15" w:history="1">
        <w:r w:rsidR="00330E45">
          <w:rPr>
            <w:rStyle w:val="Hyperlink"/>
            <w:b/>
          </w:rPr>
          <w:t>https://www.bloomberg.com/news/articles/2017-01-09/child-slavery-claims-against-nestle-cargill-get-one-more-chance</w:t>
        </w:r>
      </w:hyperlink>
    </w:p>
    <w:p w:rsidR="00330E45" w:rsidRDefault="00330E45" w:rsidP="00330E45">
      <w:pPr>
        <w:rPr>
          <w:b/>
          <w:u w:val="single"/>
        </w:rPr>
      </w:pPr>
      <w:r>
        <w:rPr>
          <w:b/>
          <w:u w:val="single"/>
        </w:rPr>
        <w:t>file:///C:/Users/Dominic/OneDrive/Documents/nestle-cocoa-plan-child-labour-2017-report.pdf</w:t>
      </w:r>
    </w:p>
    <w:p w:rsidR="00330E45" w:rsidRDefault="00330E45" w:rsidP="00330E45">
      <w:pPr>
        <w:pStyle w:val="ListParagraph"/>
      </w:pPr>
    </w:p>
    <w:p w:rsidR="00330E45" w:rsidRDefault="00330E45" w:rsidP="00330E45">
      <w:pPr>
        <w:pStyle w:val="ListParagraph"/>
        <w:rPr>
          <w:b/>
        </w:rPr>
      </w:pPr>
    </w:p>
    <w:p w:rsidR="00330E45" w:rsidRDefault="00330E45" w:rsidP="00330E45">
      <w:pPr>
        <w:pStyle w:val="ListParagraph"/>
        <w:numPr>
          <w:ilvl w:val="0"/>
          <w:numId w:val="2"/>
        </w:numPr>
      </w:pPr>
      <w:r>
        <w:rPr>
          <w:b/>
        </w:rPr>
        <w:t>How strong do you think your evidence is to back up your argument?</w:t>
      </w:r>
    </w:p>
    <w:p w:rsidR="00330E45" w:rsidRDefault="00330E45" w:rsidP="00330E45">
      <w:pPr>
        <w:pStyle w:val="ListParagraph"/>
      </w:pPr>
      <w:r>
        <w:t xml:space="preserve">Whilst doing the research on nestle it has presented itself as a global problem that has not been seen to have been addressed. Through major courts cases on </w:t>
      </w:r>
      <w:proofErr w:type="spellStart"/>
      <w:r>
        <w:t>Nestle’s</w:t>
      </w:r>
      <w:proofErr w:type="spellEnd"/>
      <w:r>
        <w:t xml:space="preserve"> unethical business practises I feel it has provided quite a lot of research for me to use for this report.</w:t>
      </w:r>
    </w:p>
    <w:p w:rsidR="00330E45" w:rsidRDefault="00330E45" w:rsidP="00330E45">
      <w:pPr>
        <w:pStyle w:val="ListParagraph"/>
      </w:pPr>
    </w:p>
    <w:p w:rsidR="00330E45" w:rsidRDefault="00330E45" w:rsidP="00330E45">
      <w:pPr>
        <w:pStyle w:val="ListParagraph"/>
        <w:numPr>
          <w:ilvl w:val="0"/>
          <w:numId w:val="2"/>
        </w:numPr>
        <w:rPr>
          <w:b/>
          <w:u w:val="single"/>
        </w:rPr>
      </w:pPr>
      <w:proofErr w:type="gramStart"/>
      <w:r>
        <w:rPr>
          <w:b/>
        </w:rPr>
        <w:t>what</w:t>
      </w:r>
      <w:proofErr w:type="gramEnd"/>
      <w:r>
        <w:rPr>
          <w:b/>
        </w:rPr>
        <w:t xml:space="preserve"> would you hope would happen after the audience has understood you message?</w:t>
      </w:r>
    </w:p>
    <w:p w:rsidR="00330E45" w:rsidRDefault="00330E45" w:rsidP="00330E45">
      <w:pPr>
        <w:pStyle w:val="ListParagraph"/>
      </w:pPr>
      <w:r>
        <w:t xml:space="preserve">I would hope that by seeing the posters it would encourage consumers and creative enough awareness for them in order to further their knowledge so they can make up their own decisions on whether they want to purchase a product or service which breaches unethical business practises. I’m trying not trying </w:t>
      </w:r>
      <w:proofErr w:type="gramStart"/>
      <w:r>
        <w:t>force</w:t>
      </w:r>
      <w:proofErr w:type="gramEnd"/>
      <w:r>
        <w:t xml:space="preserve"> anyone’s opinion but to encourage them to make their own minds up but also to make them aware of what goes on in big corporations.</w:t>
      </w:r>
    </w:p>
    <w:p w:rsidR="00330E45" w:rsidRDefault="00330E45" w:rsidP="00330E45">
      <w:pPr>
        <w:pStyle w:val="ListParagraph"/>
      </w:pPr>
    </w:p>
    <w:p w:rsidR="00330E45" w:rsidRDefault="00330E45" w:rsidP="00330E45">
      <w:pPr>
        <w:pStyle w:val="ListParagraph"/>
        <w:numPr>
          <w:ilvl w:val="0"/>
          <w:numId w:val="2"/>
        </w:numPr>
        <w:rPr>
          <w:u w:val="single"/>
        </w:rPr>
      </w:pPr>
      <w:r>
        <w:rPr>
          <w:b/>
        </w:rPr>
        <w:t>What models and theories will you be referring to in your reflective report?</w:t>
      </w:r>
    </w:p>
    <w:p w:rsidR="00330E45" w:rsidRDefault="00330E45" w:rsidP="00330E45">
      <w:pPr>
        <w:pStyle w:val="ListParagraph"/>
      </w:pPr>
      <w:r>
        <w:t>In the reflective report I will be using CSR a one of the main theories, I will use Gibbs’s Model of Reflection and also I will discuss Friedman and Freeman throughout my discussion.</w:t>
      </w:r>
    </w:p>
    <w:p w:rsidR="00330E45" w:rsidRDefault="00330E45" w:rsidP="00330E45">
      <w:pPr>
        <w:pStyle w:val="ListParagraph"/>
      </w:pPr>
    </w:p>
    <w:p w:rsidR="00330E45" w:rsidRDefault="00330E45" w:rsidP="00330E45">
      <w:pPr>
        <w:pStyle w:val="Heading1"/>
      </w:pPr>
    </w:p>
    <w:p w:rsidR="00330E45" w:rsidRDefault="00330E45" w:rsidP="00330E45">
      <w:pPr>
        <w:pStyle w:val="Heading1"/>
      </w:pPr>
      <w:bookmarkStart w:id="12" w:name="_Toc498984562"/>
      <w:proofErr w:type="spellStart"/>
      <w:r>
        <w:t>Refereneces</w:t>
      </w:r>
      <w:bookmarkEnd w:id="12"/>
      <w:proofErr w:type="spellEnd"/>
      <w:r>
        <w:t xml:space="preserve"> </w:t>
      </w:r>
    </w:p>
    <w:p w:rsidR="00330E45" w:rsidRPr="00330E45" w:rsidRDefault="00330E45" w:rsidP="00330E45"/>
    <w:p w:rsidR="00330E45" w:rsidRDefault="00330E45" w:rsidP="00330E45">
      <w:pPr>
        <w:rPr>
          <w:rFonts w:ascii="Verdana" w:hAnsi="Verdana"/>
          <w:color w:val="000000"/>
        </w:rPr>
      </w:pPr>
      <w:proofErr w:type="spellStart"/>
      <w:proofErr w:type="gramStart"/>
      <w:r>
        <w:rPr>
          <w:rFonts w:ascii="Verdana" w:hAnsi="Verdana"/>
          <w:color w:val="000000"/>
        </w:rPr>
        <w:t>Ayub</w:t>
      </w:r>
      <w:proofErr w:type="spellEnd"/>
      <w:r>
        <w:rPr>
          <w:rFonts w:ascii="Verdana" w:hAnsi="Verdana"/>
          <w:color w:val="000000"/>
        </w:rPr>
        <w:t>, K M (2016).</w:t>
      </w:r>
      <w:proofErr w:type="gramEnd"/>
      <w:r>
        <w:rPr>
          <w:rFonts w:ascii="Verdana" w:hAnsi="Verdana"/>
          <w:color w:val="000000"/>
        </w:rPr>
        <w:t> </w:t>
      </w:r>
      <w:r>
        <w:rPr>
          <w:rFonts w:ascii="Verdana" w:hAnsi="Verdana"/>
          <w:i/>
          <w:iCs/>
          <w:color w:val="000000"/>
        </w:rPr>
        <w:t xml:space="preserve">Multinational Enterprise Management Strategies </w:t>
      </w:r>
      <w:proofErr w:type="gramStart"/>
      <w:r>
        <w:rPr>
          <w:rFonts w:ascii="Verdana" w:hAnsi="Verdana"/>
          <w:i/>
          <w:iCs/>
          <w:color w:val="000000"/>
        </w:rPr>
        <w:t>In</w:t>
      </w:r>
      <w:proofErr w:type="gramEnd"/>
      <w:r>
        <w:rPr>
          <w:rFonts w:ascii="Verdana" w:hAnsi="Verdana"/>
          <w:i/>
          <w:iCs/>
          <w:color w:val="000000"/>
        </w:rPr>
        <w:t xml:space="preserve"> Developing Countries</w:t>
      </w:r>
      <w:r>
        <w:rPr>
          <w:rFonts w:ascii="Verdana" w:hAnsi="Verdana"/>
          <w:color w:val="000000"/>
        </w:rPr>
        <w:t>. United States: IGI Global Hershey. 498</w:t>
      </w:r>
    </w:p>
    <w:p w:rsidR="00330E45" w:rsidRDefault="00330E45" w:rsidP="00330E45">
      <w:pPr>
        <w:rPr>
          <w:rFonts w:ascii="Verdana" w:hAnsi="Verdana"/>
          <w:color w:val="000000"/>
        </w:rPr>
      </w:pPr>
      <w:proofErr w:type="spellStart"/>
      <w:r>
        <w:rPr>
          <w:rFonts w:ascii="Verdana" w:hAnsi="Verdana"/>
          <w:color w:val="000000"/>
        </w:rPr>
        <w:t>Taylor</w:t>
      </w:r>
      <w:proofErr w:type="gramStart"/>
      <w:r>
        <w:rPr>
          <w:rFonts w:ascii="Verdana" w:hAnsi="Verdana"/>
          <w:color w:val="000000"/>
        </w:rPr>
        <w:t>,Kate</w:t>
      </w:r>
      <w:proofErr w:type="spellEnd"/>
      <w:proofErr w:type="gramEnd"/>
      <w:r>
        <w:rPr>
          <w:rFonts w:ascii="Verdana" w:hAnsi="Verdana"/>
          <w:color w:val="000000"/>
        </w:rPr>
        <w:t>. (2017). </w:t>
      </w:r>
      <w:r>
        <w:rPr>
          <w:rFonts w:ascii="Verdana" w:hAnsi="Verdana"/>
          <w:i/>
          <w:iCs/>
          <w:color w:val="000000"/>
        </w:rPr>
        <w:t>these ten companies control everything you buy .</w:t>
      </w:r>
      <w:r>
        <w:rPr>
          <w:rFonts w:ascii="Verdana" w:hAnsi="Verdana"/>
          <w:color w:val="000000"/>
        </w:rPr>
        <w:t xml:space="preserve">Available: </w:t>
      </w:r>
      <w:hyperlink r:id="rId16" w:history="1">
        <w:r>
          <w:rPr>
            <w:rStyle w:val="Hyperlink"/>
            <w:rFonts w:ascii="Verdana" w:hAnsi="Verdana"/>
          </w:rPr>
          <w:t>http://www.independent.co.uk/life-style/companies-control-everything-you-buy-kelloggs-nestle-unilever-a7666731.html. Last accessed 16/11/2017</w:t>
        </w:r>
      </w:hyperlink>
      <w:r>
        <w:rPr>
          <w:rFonts w:ascii="Verdana" w:hAnsi="Verdana"/>
          <w:color w:val="000000"/>
        </w:rPr>
        <w:t>.</w:t>
      </w:r>
    </w:p>
    <w:p w:rsidR="00330E45" w:rsidRDefault="00330E45"/>
    <w:p w:rsidR="000067D9" w:rsidRPr="00E25C11" w:rsidRDefault="000067D9">
      <w:pPr>
        <w:rPr>
          <w:rFonts w:cstheme="minorHAnsi"/>
        </w:rPr>
      </w:pPr>
    </w:p>
    <w:sectPr w:rsidR="000067D9" w:rsidRPr="00E25C11" w:rsidSect="00A9711D">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5004" w:rsidRDefault="00415004" w:rsidP="00A9711D">
      <w:pPr>
        <w:spacing w:after="0" w:line="240" w:lineRule="auto"/>
      </w:pPr>
      <w:r>
        <w:separator/>
      </w:r>
    </w:p>
  </w:endnote>
  <w:endnote w:type="continuationSeparator" w:id="0">
    <w:p w:rsidR="00415004" w:rsidRDefault="00415004" w:rsidP="00A97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9169713"/>
      <w:temporary/>
      <w:showingPlcHdr/>
    </w:sdtPr>
    <w:sdtEndPr/>
    <w:sdtContent>
      <w:p w:rsidR="00A9711D" w:rsidRDefault="00A9711D">
        <w:pPr>
          <w:pStyle w:val="Footer"/>
        </w:pPr>
        <w:r>
          <w:t>[Type text]</w:t>
        </w:r>
      </w:p>
    </w:sdtContent>
  </w:sdt>
  <w:p w:rsidR="00A9711D" w:rsidRDefault="00A971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5004" w:rsidRDefault="00415004" w:rsidP="00A9711D">
      <w:pPr>
        <w:spacing w:after="0" w:line="240" w:lineRule="auto"/>
      </w:pPr>
      <w:r>
        <w:separator/>
      </w:r>
    </w:p>
  </w:footnote>
  <w:footnote w:type="continuationSeparator" w:id="0">
    <w:p w:rsidR="00415004" w:rsidRDefault="00415004" w:rsidP="00A9711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E35F58"/>
    <w:multiLevelType w:val="hybridMultilevel"/>
    <w:tmpl w:val="7012D9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7F5F2820"/>
    <w:multiLevelType w:val="hybridMultilevel"/>
    <w:tmpl w:val="10481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711D"/>
    <w:rsid w:val="000067D9"/>
    <w:rsid w:val="00035201"/>
    <w:rsid w:val="000530E3"/>
    <w:rsid w:val="00084F52"/>
    <w:rsid w:val="00135ABF"/>
    <w:rsid w:val="00157E8D"/>
    <w:rsid w:val="00192C3B"/>
    <w:rsid w:val="00206A78"/>
    <w:rsid w:val="00284F34"/>
    <w:rsid w:val="0030447D"/>
    <w:rsid w:val="00330E45"/>
    <w:rsid w:val="0034731E"/>
    <w:rsid w:val="00352221"/>
    <w:rsid w:val="00373343"/>
    <w:rsid w:val="003D2B5D"/>
    <w:rsid w:val="003D7B49"/>
    <w:rsid w:val="00415004"/>
    <w:rsid w:val="005D6465"/>
    <w:rsid w:val="006001CE"/>
    <w:rsid w:val="00611D61"/>
    <w:rsid w:val="006E4587"/>
    <w:rsid w:val="0075010D"/>
    <w:rsid w:val="00775E7B"/>
    <w:rsid w:val="00797544"/>
    <w:rsid w:val="007E476D"/>
    <w:rsid w:val="00914978"/>
    <w:rsid w:val="00963DE8"/>
    <w:rsid w:val="00994B8A"/>
    <w:rsid w:val="009F3271"/>
    <w:rsid w:val="00A407C2"/>
    <w:rsid w:val="00A930ED"/>
    <w:rsid w:val="00A9711D"/>
    <w:rsid w:val="00B37340"/>
    <w:rsid w:val="00B82021"/>
    <w:rsid w:val="00C411B6"/>
    <w:rsid w:val="00CB5305"/>
    <w:rsid w:val="00CD4D4D"/>
    <w:rsid w:val="00D80311"/>
    <w:rsid w:val="00E25C11"/>
    <w:rsid w:val="00E549F8"/>
    <w:rsid w:val="00E918C9"/>
    <w:rsid w:val="00EF5F0B"/>
    <w:rsid w:val="00F05DAC"/>
    <w:rsid w:val="00F1698E"/>
    <w:rsid w:val="00F20D49"/>
    <w:rsid w:val="00F2200B"/>
    <w:rsid w:val="00F50E5B"/>
    <w:rsid w:val="00F61C0E"/>
    <w:rsid w:val="00FB2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971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711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971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711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9711D"/>
    <w:rPr>
      <w:rFonts w:eastAsiaTheme="minorEastAsia"/>
      <w:lang w:val="en-US" w:eastAsia="ja-JP"/>
    </w:rPr>
  </w:style>
  <w:style w:type="paragraph" w:styleId="BalloonText">
    <w:name w:val="Balloon Text"/>
    <w:basedOn w:val="Normal"/>
    <w:link w:val="BalloonTextChar"/>
    <w:uiPriority w:val="99"/>
    <w:semiHidden/>
    <w:unhideWhenUsed/>
    <w:rsid w:val="00A971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11D"/>
    <w:rPr>
      <w:rFonts w:ascii="Tahoma" w:hAnsi="Tahoma" w:cs="Tahoma"/>
      <w:sz w:val="16"/>
      <w:szCs w:val="16"/>
    </w:rPr>
  </w:style>
  <w:style w:type="character" w:customStyle="1" w:styleId="Heading1Char">
    <w:name w:val="Heading 1 Char"/>
    <w:basedOn w:val="DefaultParagraphFont"/>
    <w:link w:val="Heading1"/>
    <w:uiPriority w:val="9"/>
    <w:rsid w:val="00A971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9711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9711D"/>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A9711D"/>
    <w:pPr>
      <w:outlineLvl w:val="9"/>
    </w:pPr>
    <w:rPr>
      <w:lang w:val="en-US" w:eastAsia="ja-JP"/>
    </w:rPr>
  </w:style>
  <w:style w:type="paragraph" w:styleId="TOC1">
    <w:name w:val="toc 1"/>
    <w:basedOn w:val="Normal"/>
    <w:next w:val="Normal"/>
    <w:autoRedefine/>
    <w:uiPriority w:val="39"/>
    <w:unhideWhenUsed/>
    <w:qFormat/>
    <w:rsid w:val="00A9711D"/>
    <w:pPr>
      <w:spacing w:after="100"/>
    </w:pPr>
  </w:style>
  <w:style w:type="paragraph" w:styleId="TOC2">
    <w:name w:val="toc 2"/>
    <w:basedOn w:val="Normal"/>
    <w:next w:val="Normal"/>
    <w:autoRedefine/>
    <w:uiPriority w:val="39"/>
    <w:unhideWhenUsed/>
    <w:qFormat/>
    <w:rsid w:val="00A9711D"/>
    <w:pPr>
      <w:spacing w:after="100"/>
      <w:ind w:left="220"/>
    </w:pPr>
  </w:style>
  <w:style w:type="paragraph" w:styleId="TOC3">
    <w:name w:val="toc 3"/>
    <w:basedOn w:val="Normal"/>
    <w:next w:val="Normal"/>
    <w:autoRedefine/>
    <w:uiPriority w:val="39"/>
    <w:unhideWhenUsed/>
    <w:qFormat/>
    <w:rsid w:val="00A9711D"/>
    <w:pPr>
      <w:spacing w:after="100"/>
      <w:ind w:left="440"/>
    </w:pPr>
  </w:style>
  <w:style w:type="character" w:styleId="Hyperlink">
    <w:name w:val="Hyperlink"/>
    <w:basedOn w:val="DefaultParagraphFont"/>
    <w:uiPriority w:val="99"/>
    <w:unhideWhenUsed/>
    <w:rsid w:val="00A9711D"/>
    <w:rPr>
      <w:color w:val="0000FF" w:themeColor="hyperlink"/>
      <w:u w:val="single"/>
    </w:rPr>
  </w:style>
  <w:style w:type="paragraph" w:styleId="Header">
    <w:name w:val="header"/>
    <w:basedOn w:val="Normal"/>
    <w:link w:val="HeaderChar"/>
    <w:uiPriority w:val="99"/>
    <w:unhideWhenUsed/>
    <w:rsid w:val="00A97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11D"/>
  </w:style>
  <w:style w:type="paragraph" w:styleId="Footer">
    <w:name w:val="footer"/>
    <w:basedOn w:val="Normal"/>
    <w:link w:val="FooterChar"/>
    <w:uiPriority w:val="99"/>
    <w:unhideWhenUsed/>
    <w:rsid w:val="00A97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11D"/>
  </w:style>
  <w:style w:type="character" w:styleId="Strong">
    <w:name w:val="Strong"/>
    <w:basedOn w:val="DefaultParagraphFont"/>
    <w:uiPriority w:val="22"/>
    <w:qFormat/>
    <w:rsid w:val="00F20D49"/>
    <w:rPr>
      <w:b/>
      <w:bCs/>
    </w:rPr>
  </w:style>
  <w:style w:type="character" w:customStyle="1" w:styleId="selectable">
    <w:name w:val="selectable"/>
    <w:basedOn w:val="DefaultParagraphFont"/>
    <w:rsid w:val="00F20D49"/>
  </w:style>
  <w:style w:type="paragraph" w:styleId="ListParagraph">
    <w:name w:val="List Paragraph"/>
    <w:basedOn w:val="Normal"/>
    <w:uiPriority w:val="34"/>
    <w:qFormat/>
    <w:rsid w:val="00330E4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971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711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971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711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9711D"/>
    <w:rPr>
      <w:rFonts w:eastAsiaTheme="minorEastAsia"/>
      <w:lang w:val="en-US" w:eastAsia="ja-JP"/>
    </w:rPr>
  </w:style>
  <w:style w:type="paragraph" w:styleId="BalloonText">
    <w:name w:val="Balloon Text"/>
    <w:basedOn w:val="Normal"/>
    <w:link w:val="BalloonTextChar"/>
    <w:uiPriority w:val="99"/>
    <w:semiHidden/>
    <w:unhideWhenUsed/>
    <w:rsid w:val="00A971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11D"/>
    <w:rPr>
      <w:rFonts w:ascii="Tahoma" w:hAnsi="Tahoma" w:cs="Tahoma"/>
      <w:sz w:val="16"/>
      <w:szCs w:val="16"/>
    </w:rPr>
  </w:style>
  <w:style w:type="character" w:customStyle="1" w:styleId="Heading1Char">
    <w:name w:val="Heading 1 Char"/>
    <w:basedOn w:val="DefaultParagraphFont"/>
    <w:link w:val="Heading1"/>
    <w:uiPriority w:val="9"/>
    <w:rsid w:val="00A971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9711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9711D"/>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A9711D"/>
    <w:pPr>
      <w:outlineLvl w:val="9"/>
    </w:pPr>
    <w:rPr>
      <w:lang w:val="en-US" w:eastAsia="ja-JP"/>
    </w:rPr>
  </w:style>
  <w:style w:type="paragraph" w:styleId="TOC1">
    <w:name w:val="toc 1"/>
    <w:basedOn w:val="Normal"/>
    <w:next w:val="Normal"/>
    <w:autoRedefine/>
    <w:uiPriority w:val="39"/>
    <w:unhideWhenUsed/>
    <w:qFormat/>
    <w:rsid w:val="00A9711D"/>
    <w:pPr>
      <w:spacing w:after="100"/>
    </w:pPr>
  </w:style>
  <w:style w:type="paragraph" w:styleId="TOC2">
    <w:name w:val="toc 2"/>
    <w:basedOn w:val="Normal"/>
    <w:next w:val="Normal"/>
    <w:autoRedefine/>
    <w:uiPriority w:val="39"/>
    <w:unhideWhenUsed/>
    <w:qFormat/>
    <w:rsid w:val="00A9711D"/>
    <w:pPr>
      <w:spacing w:after="100"/>
      <w:ind w:left="220"/>
    </w:pPr>
  </w:style>
  <w:style w:type="paragraph" w:styleId="TOC3">
    <w:name w:val="toc 3"/>
    <w:basedOn w:val="Normal"/>
    <w:next w:val="Normal"/>
    <w:autoRedefine/>
    <w:uiPriority w:val="39"/>
    <w:unhideWhenUsed/>
    <w:qFormat/>
    <w:rsid w:val="00A9711D"/>
    <w:pPr>
      <w:spacing w:after="100"/>
      <w:ind w:left="440"/>
    </w:pPr>
  </w:style>
  <w:style w:type="character" w:styleId="Hyperlink">
    <w:name w:val="Hyperlink"/>
    <w:basedOn w:val="DefaultParagraphFont"/>
    <w:uiPriority w:val="99"/>
    <w:unhideWhenUsed/>
    <w:rsid w:val="00A9711D"/>
    <w:rPr>
      <w:color w:val="0000FF" w:themeColor="hyperlink"/>
      <w:u w:val="single"/>
    </w:rPr>
  </w:style>
  <w:style w:type="paragraph" w:styleId="Header">
    <w:name w:val="header"/>
    <w:basedOn w:val="Normal"/>
    <w:link w:val="HeaderChar"/>
    <w:uiPriority w:val="99"/>
    <w:unhideWhenUsed/>
    <w:rsid w:val="00A97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11D"/>
  </w:style>
  <w:style w:type="paragraph" w:styleId="Footer">
    <w:name w:val="footer"/>
    <w:basedOn w:val="Normal"/>
    <w:link w:val="FooterChar"/>
    <w:uiPriority w:val="99"/>
    <w:unhideWhenUsed/>
    <w:rsid w:val="00A97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11D"/>
  </w:style>
  <w:style w:type="character" w:styleId="Strong">
    <w:name w:val="Strong"/>
    <w:basedOn w:val="DefaultParagraphFont"/>
    <w:uiPriority w:val="22"/>
    <w:qFormat/>
    <w:rsid w:val="00F20D49"/>
    <w:rPr>
      <w:b/>
      <w:bCs/>
    </w:rPr>
  </w:style>
  <w:style w:type="character" w:customStyle="1" w:styleId="selectable">
    <w:name w:val="selectable"/>
    <w:basedOn w:val="DefaultParagraphFont"/>
    <w:rsid w:val="00F20D49"/>
  </w:style>
  <w:style w:type="paragraph" w:styleId="ListParagraph">
    <w:name w:val="List Paragraph"/>
    <w:basedOn w:val="Normal"/>
    <w:uiPriority w:val="34"/>
    <w:qFormat/>
    <w:rsid w:val="00330E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35062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global-development-professionals-network/2015/sep/02/child-labour-on-nestle-farms-chocolate-giants-problems-continu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independent.co.uk/life-style/companies-control-everything-you-buy-kelloggs-nestle-unilever-a7666731.html.%20Last%20accessed%2016/11/201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5" Type="http://schemas.openxmlformats.org/officeDocument/2006/relationships/settings" Target="settings.xml"/><Relationship Id="rId15" Type="http://schemas.openxmlformats.org/officeDocument/2006/relationships/hyperlink" Target="https://www.bloomberg.com/news/articles/2017-01-09/child-slavery-claims-against-nestle-cargill-get-one-more-chance" TargetMode="External"/><Relationship Id="rId10" Type="http://schemas.openxmlformats.org/officeDocument/2006/relationships/image" Target="media/image2.jpeg"/><Relationship Id="rId19" Type="http://schemas.openxmlformats.org/officeDocument/2006/relationships/glossaryDocument" Target="glossary/document.xml"/><Relationship Id="rId4" Type="http://schemas.microsoft.com/office/2007/relationships/stylesWithEffects" Target="stylesWithEffects.xml"/><Relationship Id="rId9" Type="http://schemas.openxmlformats.org/officeDocument/2006/relationships/image" Target="media/image1.gif"/><Relationship Id="rId14" Type="http://schemas.openxmlformats.org/officeDocument/2006/relationships/hyperlink" Target="http://www.independent.co.uk/news/world/americas/nestle-is-being-sued-for-allegedly-using-child-slaves-on-cocoa-farms-a6806646.html"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1498"/>
    <w:rsid w:val="00331498"/>
    <w:rsid w:val="008913BB"/>
    <w:rsid w:val="009A5AEE"/>
    <w:rsid w:val="00B55109"/>
    <w:rsid w:val="00CD30B4"/>
    <w:rsid w:val="00FE1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A33699598D456EB8CC6A4041A044FB">
    <w:name w:val="8BA33699598D456EB8CC6A4041A044FB"/>
    <w:rsid w:val="00331498"/>
  </w:style>
  <w:style w:type="paragraph" w:customStyle="1" w:styleId="E07C330F220242A9ACA2D1F35407AD93">
    <w:name w:val="E07C330F220242A9ACA2D1F35407AD93"/>
    <w:rsid w:val="00331498"/>
  </w:style>
  <w:style w:type="paragraph" w:customStyle="1" w:styleId="D254EAC6208E4DD4954342A6E27AD894">
    <w:name w:val="D254EAC6208E4DD4954342A6E27AD894"/>
    <w:rsid w:val="00331498"/>
  </w:style>
  <w:style w:type="paragraph" w:customStyle="1" w:styleId="B193DF9CBA5A460FAC57BD2D775A0AB9">
    <w:name w:val="B193DF9CBA5A460FAC57BD2D775A0AB9"/>
    <w:rsid w:val="00331498"/>
  </w:style>
  <w:style w:type="paragraph" w:customStyle="1" w:styleId="BEC26A4253BA4CB38D8789194EE3B0AB">
    <w:name w:val="BEC26A4253BA4CB38D8789194EE3B0AB"/>
    <w:rsid w:val="00331498"/>
  </w:style>
  <w:style w:type="paragraph" w:customStyle="1" w:styleId="98AB76AA9A31431797E8D18276E31E23">
    <w:name w:val="98AB76AA9A31431797E8D18276E31E23"/>
    <w:rsid w:val="00331498"/>
  </w:style>
  <w:style w:type="paragraph" w:customStyle="1" w:styleId="0857D786BB424D3E956B9775C7E4D0E8">
    <w:name w:val="0857D786BB424D3E956B9775C7E4D0E8"/>
    <w:rsid w:val="00331498"/>
  </w:style>
  <w:style w:type="paragraph" w:customStyle="1" w:styleId="278BF381EC8E4799B4DCDCE7035F1673">
    <w:name w:val="278BF381EC8E4799B4DCDCE7035F1673"/>
    <w:rsid w:val="00331498"/>
  </w:style>
  <w:style w:type="paragraph" w:customStyle="1" w:styleId="B0DC2ADC26EF4E10AAF90D18CF4813DE">
    <w:name w:val="B0DC2ADC26EF4E10AAF90D18CF4813DE"/>
    <w:rsid w:val="00331498"/>
  </w:style>
  <w:style w:type="paragraph" w:customStyle="1" w:styleId="2EE8E107A71D4CB78D1CF67CA28BF61C">
    <w:name w:val="2EE8E107A71D4CB78D1CF67CA28BF61C"/>
    <w:rsid w:val="00331498"/>
  </w:style>
  <w:style w:type="paragraph" w:customStyle="1" w:styleId="197B1FF5ED344955B7F89DE4AB0E0643">
    <w:name w:val="197B1FF5ED344955B7F89DE4AB0E0643"/>
    <w:rsid w:val="00331498"/>
  </w:style>
  <w:style w:type="paragraph" w:customStyle="1" w:styleId="4A3E019DFF524174854208D18C9F66C5">
    <w:name w:val="4A3E019DFF524174854208D18C9F66C5"/>
    <w:rsid w:val="00331498"/>
  </w:style>
  <w:style w:type="paragraph" w:customStyle="1" w:styleId="AF57CF901F4D4DF2AA7E091394DACDD0">
    <w:name w:val="AF57CF901F4D4DF2AA7E091394DACDD0"/>
    <w:rsid w:val="00CD30B4"/>
  </w:style>
  <w:style w:type="paragraph" w:customStyle="1" w:styleId="4386D381C5074E8FBD6C317F3F71DF19">
    <w:name w:val="4386D381C5074E8FBD6C317F3F71DF19"/>
    <w:rsid w:val="00CD30B4"/>
  </w:style>
  <w:style w:type="paragraph" w:customStyle="1" w:styleId="E0E21CAF331D4DB8BB00A26F583D4262">
    <w:name w:val="E0E21CAF331D4DB8BB00A26F583D4262"/>
    <w:rsid w:val="00CD30B4"/>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A33699598D456EB8CC6A4041A044FB">
    <w:name w:val="8BA33699598D456EB8CC6A4041A044FB"/>
    <w:rsid w:val="00331498"/>
  </w:style>
  <w:style w:type="paragraph" w:customStyle="1" w:styleId="E07C330F220242A9ACA2D1F35407AD93">
    <w:name w:val="E07C330F220242A9ACA2D1F35407AD93"/>
    <w:rsid w:val="00331498"/>
  </w:style>
  <w:style w:type="paragraph" w:customStyle="1" w:styleId="D254EAC6208E4DD4954342A6E27AD894">
    <w:name w:val="D254EAC6208E4DD4954342A6E27AD894"/>
    <w:rsid w:val="00331498"/>
  </w:style>
  <w:style w:type="paragraph" w:customStyle="1" w:styleId="B193DF9CBA5A460FAC57BD2D775A0AB9">
    <w:name w:val="B193DF9CBA5A460FAC57BD2D775A0AB9"/>
    <w:rsid w:val="00331498"/>
  </w:style>
  <w:style w:type="paragraph" w:customStyle="1" w:styleId="BEC26A4253BA4CB38D8789194EE3B0AB">
    <w:name w:val="BEC26A4253BA4CB38D8789194EE3B0AB"/>
    <w:rsid w:val="00331498"/>
  </w:style>
  <w:style w:type="paragraph" w:customStyle="1" w:styleId="98AB76AA9A31431797E8D18276E31E23">
    <w:name w:val="98AB76AA9A31431797E8D18276E31E23"/>
    <w:rsid w:val="00331498"/>
  </w:style>
  <w:style w:type="paragraph" w:customStyle="1" w:styleId="0857D786BB424D3E956B9775C7E4D0E8">
    <w:name w:val="0857D786BB424D3E956B9775C7E4D0E8"/>
    <w:rsid w:val="00331498"/>
  </w:style>
  <w:style w:type="paragraph" w:customStyle="1" w:styleId="278BF381EC8E4799B4DCDCE7035F1673">
    <w:name w:val="278BF381EC8E4799B4DCDCE7035F1673"/>
    <w:rsid w:val="00331498"/>
  </w:style>
  <w:style w:type="paragraph" w:customStyle="1" w:styleId="B0DC2ADC26EF4E10AAF90D18CF4813DE">
    <w:name w:val="B0DC2ADC26EF4E10AAF90D18CF4813DE"/>
    <w:rsid w:val="00331498"/>
  </w:style>
  <w:style w:type="paragraph" w:customStyle="1" w:styleId="2EE8E107A71D4CB78D1CF67CA28BF61C">
    <w:name w:val="2EE8E107A71D4CB78D1CF67CA28BF61C"/>
    <w:rsid w:val="00331498"/>
  </w:style>
  <w:style w:type="paragraph" w:customStyle="1" w:styleId="197B1FF5ED344955B7F89DE4AB0E0643">
    <w:name w:val="197B1FF5ED344955B7F89DE4AB0E0643"/>
    <w:rsid w:val="00331498"/>
  </w:style>
  <w:style w:type="paragraph" w:customStyle="1" w:styleId="4A3E019DFF524174854208D18C9F66C5">
    <w:name w:val="4A3E019DFF524174854208D18C9F66C5"/>
    <w:rsid w:val="00331498"/>
  </w:style>
  <w:style w:type="paragraph" w:customStyle="1" w:styleId="AF57CF901F4D4DF2AA7E091394DACDD0">
    <w:name w:val="AF57CF901F4D4DF2AA7E091394DACDD0"/>
    <w:rsid w:val="00CD30B4"/>
  </w:style>
  <w:style w:type="paragraph" w:customStyle="1" w:styleId="4386D381C5074E8FBD6C317F3F71DF19">
    <w:name w:val="4386D381C5074E8FBD6C317F3F71DF19"/>
    <w:rsid w:val="00CD30B4"/>
  </w:style>
  <w:style w:type="paragraph" w:customStyle="1" w:styleId="E0E21CAF331D4DB8BB00A26F583D4262">
    <w:name w:val="E0E21CAF331D4DB8BB00A26F583D4262"/>
    <w:rsid w:val="00CD30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A46F88-7603-4F1C-906F-81A832EAB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2181</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Management ethics</vt:lpstr>
    </vt:vector>
  </TitlesOfParts>
  <Company>P151976</Company>
  <LinksUpToDate>false</LinksUpToDate>
  <CharactersWithSpaces>14590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ethics</dc:title>
  <dc:subject>Reflective report</dc:subject>
  <dc:creator>will</dc:creator>
  <cp:lastModifiedBy>will</cp:lastModifiedBy>
  <cp:revision>2</cp:revision>
  <dcterms:created xsi:type="dcterms:W3CDTF">2017-11-20T23:46:00Z</dcterms:created>
  <dcterms:modified xsi:type="dcterms:W3CDTF">2017-11-20T23:46:00Z</dcterms:modified>
</cp:coreProperties>
</file>