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68F2CB" w14:textId="77777777" w:rsidR="00E15987" w:rsidRDefault="00E15987" w:rsidP="00AF6A7A">
      <w:pPr>
        <w:spacing w:line="360" w:lineRule="auto"/>
        <w:rPr>
          <w:rFonts w:ascii="Arial" w:hAnsi="Arial" w:cs="Arial"/>
        </w:rPr>
      </w:pPr>
      <w:bookmarkStart w:id="0" w:name="_Hlk182065215"/>
      <w:bookmarkEnd w:id="0"/>
    </w:p>
    <w:p w14:paraId="5C6BA7B3" w14:textId="6B995F3B" w:rsidR="00E15987" w:rsidRDefault="00E15987" w:rsidP="00676A93">
      <w:pPr>
        <w:spacing w:line="360" w:lineRule="auto"/>
        <w:rPr>
          <w:rFonts w:ascii="Arial" w:hAnsi="Arial" w:cs="Arial"/>
        </w:rPr>
      </w:pPr>
      <w:r w:rsidRPr="00FD1242">
        <w:rPr>
          <w:rFonts w:ascii="Arial" w:hAnsi="Arial" w:cs="Arial"/>
          <w:noProof/>
          <w:lang w:eastAsia="en-GB"/>
        </w:rPr>
        <w:drawing>
          <wp:inline distT="0" distB="0" distL="0" distR="0" wp14:anchorId="75E74C3F" wp14:editId="456509CB">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p>
    <w:p w14:paraId="0063AC27" w14:textId="058AF79E" w:rsidR="00E15987" w:rsidRDefault="00E15987" w:rsidP="00AF6A7A">
      <w:pPr>
        <w:spacing w:line="360" w:lineRule="auto"/>
        <w:rPr>
          <w:rFonts w:ascii="Arial" w:hAnsi="Arial" w:cs="Arial"/>
        </w:rPr>
      </w:pPr>
    </w:p>
    <w:p w14:paraId="67FBEB0C" w14:textId="77777777" w:rsidR="00E15987" w:rsidRDefault="00E15987" w:rsidP="00AF6A7A">
      <w:pPr>
        <w:spacing w:line="360" w:lineRule="auto"/>
        <w:rPr>
          <w:rFonts w:ascii="Arial" w:hAnsi="Arial" w:cs="Arial"/>
        </w:rPr>
      </w:pPr>
    </w:p>
    <w:p w14:paraId="144354F2" w14:textId="77777777" w:rsidR="00E15987" w:rsidRDefault="00E15987" w:rsidP="00AF6A7A">
      <w:pPr>
        <w:spacing w:line="360" w:lineRule="auto"/>
        <w:rPr>
          <w:rFonts w:ascii="Arial" w:hAnsi="Arial" w:cs="Arial"/>
        </w:rPr>
      </w:pPr>
    </w:p>
    <w:p w14:paraId="0D111EBE" w14:textId="77777777" w:rsidR="00E15987" w:rsidRDefault="00E15987" w:rsidP="00AF6A7A">
      <w:pPr>
        <w:spacing w:line="360" w:lineRule="auto"/>
        <w:rPr>
          <w:rFonts w:ascii="Arial" w:hAnsi="Arial" w:cs="Arial"/>
        </w:rPr>
      </w:pPr>
    </w:p>
    <w:p w14:paraId="7E33A3BC" w14:textId="77777777" w:rsidR="00E15987" w:rsidRPr="00FD1242" w:rsidRDefault="00E15987" w:rsidP="00676A93">
      <w:pPr>
        <w:rPr>
          <w:rFonts w:ascii="Arial" w:eastAsia="Arial" w:hAnsi="Arial" w:cs="Arial"/>
          <w:b/>
        </w:rPr>
      </w:pPr>
    </w:p>
    <w:p w14:paraId="1E1D6BD2" w14:textId="1D0B1C3D" w:rsidR="00E15987" w:rsidRPr="00676A93" w:rsidRDefault="00E15987" w:rsidP="00676A93">
      <w:pPr>
        <w:spacing w:line="360" w:lineRule="auto"/>
        <w:rPr>
          <w:rFonts w:ascii="Arial" w:eastAsia="Arial" w:hAnsi="Arial" w:cs="Arial"/>
          <w:b/>
          <w:sz w:val="32"/>
          <w:szCs w:val="32"/>
        </w:rPr>
      </w:pPr>
      <w:r w:rsidRPr="00FD1242">
        <w:rPr>
          <w:rFonts w:ascii="Arial" w:eastAsia="Arial" w:hAnsi="Arial" w:cs="Arial"/>
          <w:b/>
          <w:sz w:val="32"/>
          <w:szCs w:val="32"/>
        </w:rPr>
        <w:t xml:space="preserve">Module: </w:t>
      </w:r>
      <w:r w:rsidR="007F733F" w:rsidRPr="00676A93">
        <w:rPr>
          <w:rFonts w:ascii="Arial" w:eastAsia="Arial" w:hAnsi="Arial" w:cs="Arial"/>
          <w:b/>
          <w:sz w:val="32"/>
          <w:szCs w:val="32"/>
        </w:rPr>
        <w:t>Data Handling and Business Intelligence</w:t>
      </w:r>
    </w:p>
    <w:p w14:paraId="11459CB7" w14:textId="3699CA9C" w:rsidR="007F733F" w:rsidRPr="00676A93" w:rsidRDefault="00E15987" w:rsidP="00676A93">
      <w:pPr>
        <w:spacing w:line="360" w:lineRule="auto"/>
        <w:rPr>
          <w:rFonts w:ascii="Arial" w:eastAsia="Arial" w:hAnsi="Arial" w:cs="Arial"/>
          <w:b/>
          <w:sz w:val="32"/>
          <w:szCs w:val="32"/>
        </w:rPr>
      </w:pPr>
      <w:r w:rsidRPr="00FD1242">
        <w:rPr>
          <w:rFonts w:ascii="Arial" w:eastAsia="Arial" w:hAnsi="Arial" w:cs="Arial"/>
          <w:b/>
          <w:sz w:val="32"/>
          <w:szCs w:val="32"/>
        </w:rPr>
        <w:t xml:space="preserve">Module code: </w:t>
      </w:r>
      <w:r w:rsidR="007F733F" w:rsidRPr="007F733F">
        <w:rPr>
          <w:rFonts w:ascii="Arial" w:eastAsia="Arial" w:hAnsi="Arial" w:cs="Arial"/>
          <w:b/>
          <w:sz w:val="32"/>
          <w:szCs w:val="32"/>
        </w:rPr>
        <w:t>LCBB5000</w:t>
      </w:r>
    </w:p>
    <w:p w14:paraId="69BE08F7" w14:textId="2745A62C" w:rsidR="00E15987" w:rsidRPr="00FD1242" w:rsidRDefault="00E15987" w:rsidP="00676A93">
      <w:pPr>
        <w:spacing w:line="360" w:lineRule="auto"/>
        <w:rPr>
          <w:rFonts w:ascii="Arial" w:eastAsia="Arial" w:hAnsi="Arial" w:cs="Arial"/>
          <w:b/>
          <w:sz w:val="32"/>
          <w:szCs w:val="32"/>
        </w:rPr>
      </w:pPr>
      <w:r w:rsidRPr="00FD1242">
        <w:rPr>
          <w:rFonts w:ascii="Arial" w:eastAsia="Arial" w:hAnsi="Arial" w:cs="Arial"/>
          <w:b/>
          <w:sz w:val="32"/>
          <w:szCs w:val="32"/>
        </w:rPr>
        <w:br/>
      </w:r>
    </w:p>
    <w:p w14:paraId="3A6AD5FB" w14:textId="77777777" w:rsidR="00E15987" w:rsidRPr="007F733F" w:rsidRDefault="00E15987" w:rsidP="00E15987">
      <w:pPr>
        <w:spacing w:line="360" w:lineRule="auto"/>
        <w:jc w:val="center"/>
        <w:rPr>
          <w:rFonts w:ascii="Arial" w:eastAsia="Arial" w:hAnsi="Arial" w:cs="Arial"/>
          <w:b/>
          <w:sz w:val="36"/>
          <w:szCs w:val="36"/>
        </w:rPr>
      </w:pPr>
    </w:p>
    <w:p w14:paraId="4238F41C" w14:textId="77777777" w:rsidR="00293D41" w:rsidRDefault="007F733F" w:rsidP="00293D41">
      <w:pPr>
        <w:spacing w:line="360" w:lineRule="auto"/>
        <w:jc w:val="center"/>
        <w:rPr>
          <w:rFonts w:ascii="Arial" w:eastAsia="Arial" w:hAnsi="Arial" w:cs="Arial"/>
          <w:b/>
          <w:sz w:val="36"/>
          <w:szCs w:val="36"/>
        </w:rPr>
      </w:pPr>
      <w:r w:rsidRPr="007F733F">
        <w:rPr>
          <w:rFonts w:ascii="Arial" w:eastAsia="Arial" w:hAnsi="Arial" w:cs="Arial"/>
          <w:b/>
          <w:sz w:val="36"/>
          <w:szCs w:val="36"/>
        </w:rPr>
        <w:t>Component 1: Coursework:</w:t>
      </w:r>
      <w:r w:rsidRPr="007F733F">
        <w:rPr>
          <w:rFonts w:ascii="Arial" w:eastAsia="Arial" w:hAnsi="Arial" w:cs="Arial"/>
          <w:b/>
          <w:sz w:val="36"/>
          <w:szCs w:val="36"/>
        </w:rPr>
        <w:br/>
        <w:t xml:space="preserve">Written Report </w:t>
      </w:r>
    </w:p>
    <w:p w14:paraId="44745CC0" w14:textId="4C451E2E" w:rsidR="00293D41" w:rsidRPr="00293D41" w:rsidRDefault="0080409A" w:rsidP="00293D41">
      <w:pPr>
        <w:spacing w:line="360" w:lineRule="auto"/>
        <w:jc w:val="center"/>
        <w:rPr>
          <w:rFonts w:ascii="Arial" w:eastAsia="Arial" w:hAnsi="Arial" w:cs="Arial"/>
          <w:b/>
          <w:sz w:val="36"/>
          <w:szCs w:val="36"/>
        </w:rPr>
      </w:pPr>
      <w:r>
        <w:rPr>
          <w:rFonts w:ascii="Arial" w:eastAsia="Arial" w:hAnsi="Arial" w:cs="Arial"/>
          <w:b/>
          <w:sz w:val="36"/>
          <w:szCs w:val="36"/>
        </w:rPr>
        <w:t>“</w:t>
      </w:r>
      <w:r w:rsidR="00293D41" w:rsidRPr="00293D41">
        <w:rPr>
          <w:rFonts w:ascii="Arial" w:eastAsia="Arial" w:hAnsi="Arial" w:cs="Arial"/>
          <w:b/>
          <w:sz w:val="36"/>
          <w:szCs w:val="36"/>
        </w:rPr>
        <w:t>Business Intelligence in the Healthcare Industry</w:t>
      </w:r>
      <w:r>
        <w:rPr>
          <w:rFonts w:ascii="Arial" w:eastAsia="Arial" w:hAnsi="Arial" w:cs="Arial"/>
          <w:b/>
          <w:sz w:val="36"/>
          <w:szCs w:val="36"/>
        </w:rPr>
        <w:t>”</w:t>
      </w:r>
    </w:p>
    <w:p w14:paraId="511241D5" w14:textId="77777777" w:rsidR="00293D41" w:rsidRDefault="00293D41" w:rsidP="00E15987">
      <w:pPr>
        <w:spacing w:line="360" w:lineRule="auto"/>
        <w:jc w:val="center"/>
        <w:rPr>
          <w:rFonts w:ascii="Arial" w:eastAsia="Arial" w:hAnsi="Arial" w:cs="Arial"/>
          <w:b/>
          <w:sz w:val="36"/>
          <w:szCs w:val="36"/>
        </w:rPr>
      </w:pPr>
    </w:p>
    <w:p w14:paraId="503731CC" w14:textId="77777777" w:rsidR="00676A93" w:rsidRDefault="00676A93" w:rsidP="00D75298">
      <w:pPr>
        <w:spacing w:line="360" w:lineRule="auto"/>
        <w:jc w:val="both"/>
        <w:rPr>
          <w:rFonts w:ascii="Arial" w:eastAsia="Arial" w:hAnsi="Arial" w:cs="Arial"/>
          <w:b/>
        </w:rPr>
      </w:pPr>
    </w:p>
    <w:p w14:paraId="38BFACE5" w14:textId="77777777" w:rsidR="00676A93" w:rsidRDefault="00676A93" w:rsidP="0080409A">
      <w:pPr>
        <w:spacing w:line="360" w:lineRule="auto"/>
        <w:jc w:val="both"/>
        <w:rPr>
          <w:rFonts w:ascii="Arial" w:eastAsia="Arial" w:hAnsi="Arial" w:cs="Arial"/>
          <w:b/>
        </w:rPr>
      </w:pPr>
    </w:p>
    <w:p w14:paraId="5D71CD95" w14:textId="77777777" w:rsidR="00676A93" w:rsidRDefault="00676A93" w:rsidP="00E15987">
      <w:pPr>
        <w:spacing w:line="360" w:lineRule="auto"/>
        <w:ind w:firstLine="708"/>
        <w:jc w:val="both"/>
        <w:rPr>
          <w:rFonts w:ascii="Arial" w:eastAsia="Arial" w:hAnsi="Arial" w:cs="Arial"/>
          <w:b/>
        </w:rPr>
      </w:pPr>
    </w:p>
    <w:p w14:paraId="735D693A" w14:textId="77777777" w:rsidR="00E15987" w:rsidRPr="000A6FEF" w:rsidRDefault="00E15987" w:rsidP="007F733F">
      <w:pPr>
        <w:spacing w:line="360" w:lineRule="auto"/>
        <w:jc w:val="both"/>
        <w:rPr>
          <w:rFonts w:ascii="Arial" w:eastAsia="Arial" w:hAnsi="Arial" w:cs="Arial"/>
          <w:b/>
          <w:sz w:val="28"/>
          <w:szCs w:val="28"/>
        </w:rPr>
      </w:pPr>
    </w:p>
    <w:p w14:paraId="6515F640" w14:textId="56E154F0" w:rsidR="007F733F" w:rsidRDefault="00E15987" w:rsidP="00676A93">
      <w:pPr>
        <w:rPr>
          <w:rFonts w:ascii="Arial" w:eastAsia="Arial" w:hAnsi="Arial" w:cs="Arial"/>
          <w:b/>
          <w:sz w:val="32"/>
          <w:szCs w:val="32"/>
        </w:rPr>
      </w:pPr>
      <w:r w:rsidRPr="000A6FEF">
        <w:rPr>
          <w:rFonts w:ascii="Arial" w:eastAsia="Arial" w:hAnsi="Arial" w:cs="Arial"/>
          <w:b/>
          <w:sz w:val="32"/>
          <w:szCs w:val="32"/>
        </w:rPr>
        <w:t>Module</w:t>
      </w:r>
      <w:r w:rsidR="007F733F">
        <w:rPr>
          <w:rFonts w:ascii="Arial" w:eastAsia="Arial" w:hAnsi="Arial" w:cs="Arial"/>
          <w:b/>
          <w:sz w:val="32"/>
          <w:szCs w:val="32"/>
        </w:rPr>
        <w:t xml:space="preserve"> </w:t>
      </w:r>
      <w:r w:rsidRPr="000A6FEF">
        <w:rPr>
          <w:rFonts w:ascii="Arial" w:eastAsia="Arial" w:hAnsi="Arial" w:cs="Arial"/>
          <w:b/>
          <w:sz w:val="32"/>
          <w:szCs w:val="32"/>
        </w:rPr>
        <w:t xml:space="preserve">Leader: </w:t>
      </w:r>
      <w:r w:rsidR="007F733F" w:rsidRPr="007F733F">
        <w:rPr>
          <w:rFonts w:ascii="Arial" w:eastAsia="Arial" w:hAnsi="Arial" w:cs="Arial"/>
          <w:b/>
          <w:sz w:val="32"/>
          <w:szCs w:val="32"/>
        </w:rPr>
        <w:t>Dr Shengfeng Mei</w:t>
      </w:r>
    </w:p>
    <w:p w14:paraId="515E7D53" w14:textId="50909CEF" w:rsidR="007F733F" w:rsidRDefault="007F733F" w:rsidP="00676A93">
      <w:pPr>
        <w:rPr>
          <w:rFonts w:ascii="Arial" w:eastAsia="Arial" w:hAnsi="Arial" w:cs="Arial"/>
          <w:b/>
          <w:sz w:val="32"/>
          <w:szCs w:val="32"/>
        </w:rPr>
      </w:pPr>
      <w:r w:rsidRPr="000A6FEF">
        <w:rPr>
          <w:rFonts w:ascii="Arial" w:eastAsia="Arial" w:hAnsi="Arial" w:cs="Arial"/>
          <w:b/>
          <w:sz w:val="32"/>
          <w:szCs w:val="32"/>
        </w:rPr>
        <w:t>Lecturer:</w:t>
      </w:r>
      <w:r w:rsidRPr="007F733F">
        <w:rPr>
          <w:rFonts w:ascii="Arial" w:eastAsia="Arial" w:hAnsi="Arial" w:cs="Arial"/>
          <w:b/>
          <w:sz w:val="32"/>
          <w:szCs w:val="32"/>
        </w:rPr>
        <w:t xml:space="preserve"> Dr </w:t>
      </w:r>
      <w:proofErr w:type="spellStart"/>
      <w:r w:rsidRPr="007F733F">
        <w:rPr>
          <w:rFonts w:ascii="Arial" w:eastAsia="Arial" w:hAnsi="Arial" w:cs="Arial"/>
          <w:b/>
          <w:sz w:val="32"/>
          <w:szCs w:val="32"/>
        </w:rPr>
        <w:t>Sadeque</w:t>
      </w:r>
      <w:proofErr w:type="spellEnd"/>
      <w:r w:rsidRPr="007F733F">
        <w:rPr>
          <w:rFonts w:ascii="Arial" w:eastAsia="Arial" w:hAnsi="Arial" w:cs="Arial"/>
          <w:b/>
          <w:sz w:val="32"/>
          <w:szCs w:val="32"/>
        </w:rPr>
        <w:t xml:space="preserve"> Shaikh</w:t>
      </w:r>
    </w:p>
    <w:p w14:paraId="29CA33F5" w14:textId="77777777" w:rsidR="0080409A" w:rsidRDefault="0080409A" w:rsidP="00676A93">
      <w:pPr>
        <w:rPr>
          <w:rFonts w:ascii="Arial" w:eastAsia="Arial" w:hAnsi="Arial" w:cs="Arial"/>
          <w:b/>
          <w:sz w:val="32"/>
          <w:szCs w:val="32"/>
        </w:rPr>
      </w:pPr>
    </w:p>
    <w:p w14:paraId="619ACDE1" w14:textId="7222FCCD" w:rsidR="00E15987" w:rsidRDefault="00E15987" w:rsidP="00676A93">
      <w:pPr>
        <w:jc w:val="both"/>
        <w:rPr>
          <w:rFonts w:ascii="Arial" w:eastAsia="Arial" w:hAnsi="Arial" w:cs="Arial"/>
          <w:b/>
          <w:sz w:val="32"/>
          <w:szCs w:val="32"/>
        </w:rPr>
      </w:pPr>
    </w:p>
    <w:p w14:paraId="0AD91BAA" w14:textId="77777777" w:rsidR="00E15987" w:rsidRPr="008F7830" w:rsidRDefault="00E15987" w:rsidP="008F7830">
      <w:pPr>
        <w:rPr>
          <w:rFonts w:ascii="Arial" w:eastAsia="Arial" w:hAnsi="Arial" w:cs="Arial"/>
          <w:b/>
          <w:sz w:val="32"/>
          <w:szCs w:val="32"/>
        </w:rPr>
      </w:pPr>
      <w:r w:rsidRPr="008F7830">
        <w:rPr>
          <w:rFonts w:ascii="Arial" w:eastAsia="Arial" w:hAnsi="Arial" w:cs="Arial"/>
          <w:b/>
          <w:sz w:val="32"/>
          <w:szCs w:val="32"/>
        </w:rPr>
        <w:t>Student Name: Oleksandra Chebotareva</w:t>
      </w:r>
    </w:p>
    <w:p w14:paraId="460703F3" w14:textId="77777777" w:rsidR="00E15987" w:rsidRPr="008F7830" w:rsidRDefault="00E15987" w:rsidP="008F7830">
      <w:pPr>
        <w:rPr>
          <w:rFonts w:ascii="Arial" w:eastAsia="Arial" w:hAnsi="Arial" w:cs="Arial"/>
          <w:b/>
          <w:sz w:val="32"/>
          <w:szCs w:val="32"/>
        </w:rPr>
      </w:pPr>
      <w:r w:rsidRPr="008F7830">
        <w:rPr>
          <w:rFonts w:ascii="Arial" w:eastAsia="Arial" w:hAnsi="Arial" w:cs="Arial"/>
          <w:b/>
          <w:sz w:val="32"/>
          <w:szCs w:val="32"/>
        </w:rPr>
        <w:t>Student ID: 2247384</w:t>
      </w:r>
    </w:p>
    <w:p w14:paraId="162F6E27" w14:textId="77777777" w:rsidR="00E15987" w:rsidRDefault="00E15987" w:rsidP="00E15987">
      <w:pPr>
        <w:spacing w:line="360" w:lineRule="auto"/>
        <w:jc w:val="both"/>
        <w:rPr>
          <w:rFonts w:ascii="Arial" w:eastAsia="Arial" w:hAnsi="Arial" w:cs="Arial"/>
          <w:b/>
          <w:sz w:val="32"/>
          <w:szCs w:val="32"/>
        </w:rPr>
      </w:pPr>
    </w:p>
    <w:p w14:paraId="23AE9414" w14:textId="77777777" w:rsidR="00676A93" w:rsidRDefault="00676A93" w:rsidP="004B032A">
      <w:pPr>
        <w:spacing w:line="360" w:lineRule="auto"/>
        <w:rPr>
          <w:rFonts w:ascii="Arial" w:hAnsi="Arial" w:cs="Arial"/>
        </w:rPr>
      </w:pPr>
    </w:p>
    <w:sdt>
      <w:sdtPr>
        <w:rPr>
          <w:lang w:val="ru-RU"/>
        </w:rPr>
        <w:id w:val="-88629774"/>
        <w:docPartObj>
          <w:docPartGallery w:val="Table of Contents"/>
          <w:docPartUnique/>
        </w:docPartObj>
      </w:sdtPr>
      <w:sdtEndPr>
        <w:rPr>
          <w:b/>
          <w:bCs/>
        </w:rPr>
      </w:sdtEndPr>
      <w:sdtContent>
        <w:p w14:paraId="3DF4D6F4" w14:textId="77777777" w:rsidR="0031371E" w:rsidRPr="0031371E" w:rsidRDefault="0031371E" w:rsidP="0031371E">
          <w:pPr>
            <w:spacing w:line="360" w:lineRule="auto"/>
            <w:rPr>
              <w:rFonts w:ascii="Arial" w:hAnsi="Arial" w:cs="Arial"/>
              <w:lang w:val="en-US"/>
            </w:rPr>
          </w:pPr>
        </w:p>
        <w:p w14:paraId="1E647804" w14:textId="73AAD467" w:rsidR="0031371E" w:rsidRPr="00A53A19" w:rsidRDefault="0031371E" w:rsidP="00A53A19">
          <w:pPr>
            <w:spacing w:line="480" w:lineRule="auto"/>
            <w:rPr>
              <w:rFonts w:ascii="Arial" w:hAnsi="Arial" w:cs="Arial"/>
              <w:sz w:val="28"/>
              <w:szCs w:val="28"/>
            </w:rPr>
          </w:pPr>
          <w:r w:rsidRPr="0031371E">
            <w:rPr>
              <w:rFonts w:ascii="Arial" w:hAnsi="Arial" w:cs="Arial"/>
              <w:sz w:val="28"/>
              <w:szCs w:val="28"/>
            </w:rPr>
            <w:t>Table of Contents:</w:t>
          </w:r>
        </w:p>
        <w:p w14:paraId="0AD0F93B" w14:textId="04B7357A" w:rsidR="00341993" w:rsidRDefault="0031371E"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r w:rsidRPr="0031371E">
            <w:rPr>
              <w:rFonts w:ascii="Arial" w:hAnsi="Arial" w:cs="Arial"/>
              <w:sz w:val="28"/>
              <w:szCs w:val="28"/>
            </w:rPr>
            <w:fldChar w:fldCharType="begin"/>
          </w:r>
          <w:r w:rsidRPr="0031371E">
            <w:rPr>
              <w:rFonts w:ascii="Arial" w:hAnsi="Arial" w:cs="Arial"/>
              <w:sz w:val="28"/>
              <w:szCs w:val="28"/>
            </w:rPr>
            <w:instrText xml:space="preserve"> TOC \o "1-3" \h \z \u </w:instrText>
          </w:r>
          <w:r w:rsidRPr="0031371E">
            <w:rPr>
              <w:rFonts w:ascii="Arial" w:hAnsi="Arial" w:cs="Arial"/>
              <w:sz w:val="28"/>
              <w:szCs w:val="28"/>
            </w:rPr>
            <w:fldChar w:fldCharType="separate"/>
          </w:r>
          <w:hyperlink w:anchor="_Toc182504991" w:history="1">
            <w:r w:rsidR="00341993" w:rsidRPr="008928EE">
              <w:rPr>
                <w:rStyle w:val="Hyperlink"/>
                <w:rFonts w:ascii="Arial" w:hAnsi="Arial" w:cs="Arial"/>
                <w:noProof/>
              </w:rPr>
              <w:t>1.</w:t>
            </w:r>
            <w:r w:rsidR="00341993">
              <w:rPr>
                <w:rFonts w:eastAsiaTheme="minorEastAsia"/>
                <w:noProof/>
                <w:kern w:val="2"/>
                <w:lang w:val="uk-UA" w:eastAsia="uk-UA"/>
                <w14:ligatures w14:val="standardContextual"/>
              </w:rPr>
              <w:tab/>
            </w:r>
            <w:r w:rsidR="00341993" w:rsidRPr="008928EE">
              <w:rPr>
                <w:rStyle w:val="Hyperlink"/>
                <w:rFonts w:ascii="Arial" w:hAnsi="Arial" w:cs="Arial"/>
                <w:noProof/>
              </w:rPr>
              <w:t>Introduction</w:t>
            </w:r>
            <w:r w:rsidR="00341993">
              <w:rPr>
                <w:noProof/>
                <w:webHidden/>
              </w:rPr>
              <w:tab/>
            </w:r>
            <w:r w:rsidR="00341993">
              <w:rPr>
                <w:noProof/>
                <w:webHidden/>
              </w:rPr>
              <w:fldChar w:fldCharType="begin"/>
            </w:r>
            <w:r w:rsidR="00341993">
              <w:rPr>
                <w:noProof/>
                <w:webHidden/>
              </w:rPr>
              <w:instrText xml:space="preserve"> PAGEREF _Toc182504991 \h </w:instrText>
            </w:r>
            <w:r w:rsidR="00341993">
              <w:rPr>
                <w:noProof/>
                <w:webHidden/>
              </w:rPr>
            </w:r>
            <w:r w:rsidR="00341993">
              <w:rPr>
                <w:noProof/>
                <w:webHidden/>
              </w:rPr>
              <w:fldChar w:fldCharType="separate"/>
            </w:r>
            <w:r w:rsidR="00C249B4">
              <w:rPr>
                <w:noProof/>
                <w:webHidden/>
              </w:rPr>
              <w:t>3</w:t>
            </w:r>
            <w:r w:rsidR="00341993">
              <w:rPr>
                <w:noProof/>
                <w:webHidden/>
              </w:rPr>
              <w:fldChar w:fldCharType="end"/>
            </w:r>
          </w:hyperlink>
        </w:p>
        <w:p w14:paraId="0DF60DC6" w14:textId="0E1B81A2"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2" w:history="1">
            <w:r w:rsidRPr="008928EE">
              <w:rPr>
                <w:rStyle w:val="Hyperlink"/>
                <w:rFonts w:ascii="Arial" w:hAnsi="Arial" w:cs="Arial"/>
                <w:noProof/>
              </w:rPr>
              <w:t>2.</w:t>
            </w:r>
            <w:r>
              <w:rPr>
                <w:rFonts w:eastAsiaTheme="minorEastAsia"/>
                <w:noProof/>
                <w:kern w:val="2"/>
                <w:lang w:val="uk-UA" w:eastAsia="uk-UA"/>
                <w14:ligatures w14:val="standardContextual"/>
              </w:rPr>
              <w:tab/>
            </w:r>
            <w:r w:rsidRPr="008928EE">
              <w:rPr>
                <w:rStyle w:val="Hyperlink"/>
                <w:rFonts w:ascii="Arial" w:hAnsi="Arial" w:cs="Arial"/>
                <w:noProof/>
              </w:rPr>
              <w:t xml:space="preserve">The Role of </w:t>
            </w:r>
            <w:r w:rsidRPr="00A53A19">
              <w:rPr>
                <w:rStyle w:val="Hyperlink"/>
                <w:rFonts w:ascii="Arial" w:hAnsi="Arial" w:cs="Arial"/>
                <w:noProof/>
              </w:rPr>
              <w:t>Big</w:t>
            </w:r>
            <w:r w:rsidRPr="008928EE">
              <w:rPr>
                <w:rStyle w:val="Hyperlink"/>
                <w:rFonts w:ascii="Arial" w:hAnsi="Arial" w:cs="Arial"/>
                <w:noProof/>
              </w:rPr>
              <w:t xml:space="preserve"> Data in Healthcare</w:t>
            </w:r>
            <w:r>
              <w:rPr>
                <w:noProof/>
                <w:webHidden/>
              </w:rPr>
              <w:tab/>
            </w:r>
            <w:r>
              <w:rPr>
                <w:noProof/>
                <w:webHidden/>
              </w:rPr>
              <w:fldChar w:fldCharType="begin"/>
            </w:r>
            <w:r>
              <w:rPr>
                <w:noProof/>
                <w:webHidden/>
              </w:rPr>
              <w:instrText xml:space="preserve"> PAGEREF _Toc182504992 \h </w:instrText>
            </w:r>
            <w:r>
              <w:rPr>
                <w:noProof/>
                <w:webHidden/>
              </w:rPr>
            </w:r>
            <w:r>
              <w:rPr>
                <w:noProof/>
                <w:webHidden/>
              </w:rPr>
              <w:fldChar w:fldCharType="separate"/>
            </w:r>
            <w:r w:rsidR="00C249B4">
              <w:rPr>
                <w:noProof/>
                <w:webHidden/>
              </w:rPr>
              <w:t>3</w:t>
            </w:r>
            <w:r>
              <w:rPr>
                <w:noProof/>
                <w:webHidden/>
              </w:rPr>
              <w:fldChar w:fldCharType="end"/>
            </w:r>
          </w:hyperlink>
        </w:p>
        <w:p w14:paraId="337B2764" w14:textId="14658F9B"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3" w:history="1">
            <w:r w:rsidRPr="008928EE">
              <w:rPr>
                <w:rStyle w:val="Hyperlink"/>
                <w:rFonts w:ascii="Arial" w:hAnsi="Arial" w:cs="Arial"/>
                <w:noProof/>
              </w:rPr>
              <w:t>3.</w:t>
            </w:r>
            <w:r>
              <w:rPr>
                <w:rFonts w:eastAsiaTheme="minorEastAsia"/>
                <w:noProof/>
                <w:kern w:val="2"/>
                <w:lang w:val="uk-UA" w:eastAsia="uk-UA"/>
                <w14:ligatures w14:val="standardContextual"/>
              </w:rPr>
              <w:tab/>
            </w:r>
            <w:r w:rsidRPr="008928EE">
              <w:rPr>
                <w:rStyle w:val="Hyperlink"/>
                <w:rFonts w:ascii="Arial" w:hAnsi="Arial" w:cs="Arial"/>
                <w:noProof/>
              </w:rPr>
              <w:t>Agile Business Intelligence in Healthcare</w:t>
            </w:r>
            <w:r>
              <w:rPr>
                <w:noProof/>
                <w:webHidden/>
              </w:rPr>
              <w:tab/>
            </w:r>
            <w:r>
              <w:rPr>
                <w:noProof/>
                <w:webHidden/>
              </w:rPr>
              <w:fldChar w:fldCharType="begin"/>
            </w:r>
            <w:r>
              <w:rPr>
                <w:noProof/>
                <w:webHidden/>
              </w:rPr>
              <w:instrText xml:space="preserve"> PAGEREF _Toc182504993 \h </w:instrText>
            </w:r>
            <w:r>
              <w:rPr>
                <w:noProof/>
                <w:webHidden/>
              </w:rPr>
            </w:r>
            <w:r>
              <w:rPr>
                <w:noProof/>
                <w:webHidden/>
              </w:rPr>
              <w:fldChar w:fldCharType="separate"/>
            </w:r>
            <w:r w:rsidR="00C249B4">
              <w:rPr>
                <w:noProof/>
                <w:webHidden/>
              </w:rPr>
              <w:t>4</w:t>
            </w:r>
            <w:r>
              <w:rPr>
                <w:noProof/>
                <w:webHidden/>
              </w:rPr>
              <w:fldChar w:fldCharType="end"/>
            </w:r>
          </w:hyperlink>
        </w:p>
        <w:p w14:paraId="16A30597" w14:textId="7D70FCC6"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4" w:history="1">
            <w:r w:rsidRPr="008928EE">
              <w:rPr>
                <w:rStyle w:val="Hyperlink"/>
                <w:rFonts w:ascii="Arial" w:hAnsi="Arial" w:cs="Arial"/>
                <w:noProof/>
              </w:rPr>
              <w:t>4.</w:t>
            </w:r>
            <w:r>
              <w:rPr>
                <w:rFonts w:eastAsiaTheme="minorEastAsia"/>
                <w:noProof/>
                <w:kern w:val="2"/>
                <w:lang w:val="uk-UA" w:eastAsia="uk-UA"/>
                <w14:ligatures w14:val="standardContextual"/>
              </w:rPr>
              <w:tab/>
            </w:r>
            <w:r w:rsidRPr="008928EE">
              <w:rPr>
                <w:rStyle w:val="Hyperlink"/>
                <w:rFonts w:ascii="Arial" w:hAnsi="Arial" w:cs="Arial"/>
                <w:noProof/>
              </w:rPr>
              <w:t>Predictive Analytics in Healthcare BI</w:t>
            </w:r>
            <w:r>
              <w:rPr>
                <w:noProof/>
                <w:webHidden/>
              </w:rPr>
              <w:tab/>
            </w:r>
            <w:r>
              <w:rPr>
                <w:noProof/>
                <w:webHidden/>
              </w:rPr>
              <w:fldChar w:fldCharType="begin"/>
            </w:r>
            <w:r>
              <w:rPr>
                <w:noProof/>
                <w:webHidden/>
              </w:rPr>
              <w:instrText xml:space="preserve"> PAGEREF _Toc182504994 \h </w:instrText>
            </w:r>
            <w:r>
              <w:rPr>
                <w:noProof/>
                <w:webHidden/>
              </w:rPr>
            </w:r>
            <w:r>
              <w:rPr>
                <w:noProof/>
                <w:webHidden/>
              </w:rPr>
              <w:fldChar w:fldCharType="separate"/>
            </w:r>
            <w:r w:rsidR="00C249B4">
              <w:rPr>
                <w:noProof/>
                <w:webHidden/>
              </w:rPr>
              <w:t>4</w:t>
            </w:r>
            <w:r>
              <w:rPr>
                <w:noProof/>
                <w:webHidden/>
              </w:rPr>
              <w:fldChar w:fldCharType="end"/>
            </w:r>
          </w:hyperlink>
        </w:p>
        <w:p w14:paraId="071A38AB" w14:textId="37ABE6D4"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5" w:history="1">
            <w:r w:rsidRPr="008928EE">
              <w:rPr>
                <w:rStyle w:val="Hyperlink"/>
                <w:rFonts w:ascii="Arial" w:hAnsi="Arial" w:cs="Arial"/>
                <w:noProof/>
              </w:rPr>
              <w:t>5.</w:t>
            </w:r>
            <w:r>
              <w:rPr>
                <w:rFonts w:eastAsiaTheme="minorEastAsia"/>
                <w:noProof/>
                <w:kern w:val="2"/>
                <w:lang w:val="uk-UA" w:eastAsia="uk-UA"/>
                <w14:ligatures w14:val="standardContextual"/>
              </w:rPr>
              <w:tab/>
            </w:r>
            <w:r w:rsidRPr="008928EE">
              <w:rPr>
                <w:rStyle w:val="Hyperlink"/>
                <w:rFonts w:ascii="Arial" w:hAnsi="Arial" w:cs="Arial"/>
                <w:noProof/>
              </w:rPr>
              <w:t xml:space="preserve">Data Science in </w:t>
            </w:r>
            <w:r w:rsidRPr="003845D7">
              <w:rPr>
                <w:rStyle w:val="Hyperlink"/>
                <w:rFonts w:ascii="Arial" w:hAnsi="Arial" w:cs="Arial"/>
                <w:noProof/>
                <w:u w:val="none"/>
              </w:rPr>
              <w:t>Healthcare</w:t>
            </w:r>
            <w:r w:rsidRPr="008928EE">
              <w:rPr>
                <w:rStyle w:val="Hyperlink"/>
                <w:rFonts w:ascii="Arial" w:hAnsi="Arial" w:cs="Arial"/>
                <w:noProof/>
              </w:rPr>
              <w:t xml:space="preserve"> BI</w:t>
            </w:r>
            <w:r>
              <w:rPr>
                <w:noProof/>
                <w:webHidden/>
              </w:rPr>
              <w:tab/>
            </w:r>
            <w:r>
              <w:rPr>
                <w:noProof/>
                <w:webHidden/>
              </w:rPr>
              <w:fldChar w:fldCharType="begin"/>
            </w:r>
            <w:r>
              <w:rPr>
                <w:noProof/>
                <w:webHidden/>
              </w:rPr>
              <w:instrText xml:space="preserve"> PAGEREF _Toc182504995 \h </w:instrText>
            </w:r>
            <w:r>
              <w:rPr>
                <w:noProof/>
                <w:webHidden/>
              </w:rPr>
            </w:r>
            <w:r>
              <w:rPr>
                <w:noProof/>
                <w:webHidden/>
              </w:rPr>
              <w:fldChar w:fldCharType="separate"/>
            </w:r>
            <w:r w:rsidR="00C249B4">
              <w:rPr>
                <w:noProof/>
                <w:webHidden/>
              </w:rPr>
              <w:t>5</w:t>
            </w:r>
            <w:r>
              <w:rPr>
                <w:noProof/>
                <w:webHidden/>
              </w:rPr>
              <w:fldChar w:fldCharType="end"/>
            </w:r>
          </w:hyperlink>
        </w:p>
        <w:p w14:paraId="13FC9E30" w14:textId="50C53470"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6" w:history="1">
            <w:r w:rsidRPr="008928EE">
              <w:rPr>
                <w:rStyle w:val="Hyperlink"/>
                <w:rFonts w:ascii="Arial" w:hAnsi="Arial" w:cs="Arial"/>
                <w:noProof/>
              </w:rPr>
              <w:t>6.</w:t>
            </w:r>
            <w:r>
              <w:rPr>
                <w:rFonts w:eastAsiaTheme="minorEastAsia"/>
                <w:noProof/>
                <w:kern w:val="2"/>
                <w:lang w:val="uk-UA" w:eastAsia="uk-UA"/>
                <w14:ligatures w14:val="standardContextual"/>
              </w:rPr>
              <w:tab/>
            </w:r>
            <w:r w:rsidRPr="008928EE">
              <w:rPr>
                <w:rStyle w:val="Hyperlink"/>
                <w:rFonts w:ascii="Arial" w:hAnsi="Arial" w:cs="Arial"/>
                <w:noProof/>
              </w:rPr>
              <w:t>The key components of Business Intelligence (BI) in healthcare are:</w:t>
            </w:r>
            <w:r>
              <w:rPr>
                <w:noProof/>
                <w:webHidden/>
              </w:rPr>
              <w:tab/>
            </w:r>
            <w:r>
              <w:rPr>
                <w:noProof/>
                <w:webHidden/>
              </w:rPr>
              <w:fldChar w:fldCharType="begin"/>
            </w:r>
            <w:r>
              <w:rPr>
                <w:noProof/>
                <w:webHidden/>
              </w:rPr>
              <w:instrText xml:space="preserve"> PAGEREF _Toc182504996 \h </w:instrText>
            </w:r>
            <w:r>
              <w:rPr>
                <w:noProof/>
                <w:webHidden/>
              </w:rPr>
            </w:r>
            <w:r>
              <w:rPr>
                <w:noProof/>
                <w:webHidden/>
              </w:rPr>
              <w:fldChar w:fldCharType="separate"/>
            </w:r>
            <w:r w:rsidR="00C249B4">
              <w:rPr>
                <w:noProof/>
                <w:webHidden/>
              </w:rPr>
              <w:t>6</w:t>
            </w:r>
            <w:r>
              <w:rPr>
                <w:noProof/>
                <w:webHidden/>
              </w:rPr>
              <w:fldChar w:fldCharType="end"/>
            </w:r>
          </w:hyperlink>
        </w:p>
        <w:p w14:paraId="5D4D5567" w14:textId="2CA5D2A0"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7" w:history="1">
            <w:r w:rsidRPr="008928EE">
              <w:rPr>
                <w:rStyle w:val="Hyperlink"/>
                <w:rFonts w:ascii="Arial" w:hAnsi="Arial" w:cs="Arial"/>
                <w:noProof/>
              </w:rPr>
              <w:t>7.</w:t>
            </w:r>
            <w:r>
              <w:rPr>
                <w:rFonts w:eastAsiaTheme="minorEastAsia"/>
                <w:noProof/>
                <w:kern w:val="2"/>
                <w:lang w:val="uk-UA" w:eastAsia="uk-UA"/>
                <w14:ligatures w14:val="standardContextual"/>
              </w:rPr>
              <w:tab/>
            </w:r>
            <w:r w:rsidRPr="008928EE">
              <w:rPr>
                <w:rStyle w:val="Hyperlink"/>
                <w:rFonts w:ascii="Arial" w:hAnsi="Arial" w:cs="Arial"/>
                <w:noProof/>
              </w:rPr>
              <w:t>Challenges in Implementing BI in Healthcare</w:t>
            </w:r>
            <w:r>
              <w:rPr>
                <w:noProof/>
                <w:webHidden/>
              </w:rPr>
              <w:tab/>
            </w:r>
            <w:r>
              <w:rPr>
                <w:noProof/>
                <w:webHidden/>
              </w:rPr>
              <w:fldChar w:fldCharType="begin"/>
            </w:r>
            <w:r>
              <w:rPr>
                <w:noProof/>
                <w:webHidden/>
              </w:rPr>
              <w:instrText xml:space="preserve"> PAGEREF _Toc182504997 \h </w:instrText>
            </w:r>
            <w:r>
              <w:rPr>
                <w:noProof/>
                <w:webHidden/>
              </w:rPr>
            </w:r>
            <w:r>
              <w:rPr>
                <w:noProof/>
                <w:webHidden/>
              </w:rPr>
              <w:fldChar w:fldCharType="separate"/>
            </w:r>
            <w:r w:rsidR="00C249B4">
              <w:rPr>
                <w:noProof/>
                <w:webHidden/>
              </w:rPr>
              <w:t>6</w:t>
            </w:r>
            <w:r>
              <w:rPr>
                <w:noProof/>
                <w:webHidden/>
              </w:rPr>
              <w:fldChar w:fldCharType="end"/>
            </w:r>
          </w:hyperlink>
        </w:p>
        <w:p w14:paraId="7AD23292" w14:textId="15547319"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8" w:history="1">
            <w:r w:rsidRPr="008928EE">
              <w:rPr>
                <w:rStyle w:val="Hyperlink"/>
                <w:rFonts w:ascii="Arial" w:hAnsi="Arial" w:cs="Arial"/>
                <w:noProof/>
              </w:rPr>
              <w:t>8.</w:t>
            </w:r>
            <w:r>
              <w:rPr>
                <w:rFonts w:eastAsiaTheme="minorEastAsia"/>
                <w:noProof/>
                <w:kern w:val="2"/>
                <w:lang w:val="uk-UA" w:eastAsia="uk-UA"/>
                <w14:ligatures w14:val="standardContextual"/>
              </w:rPr>
              <w:tab/>
            </w:r>
            <w:r w:rsidRPr="008928EE">
              <w:rPr>
                <w:rStyle w:val="Hyperlink"/>
                <w:rFonts w:ascii="Arial" w:hAnsi="Arial" w:cs="Arial"/>
                <w:noProof/>
              </w:rPr>
              <w:t>Benefits of BI for Healthcare Decision-Making</w:t>
            </w:r>
            <w:r>
              <w:rPr>
                <w:noProof/>
                <w:webHidden/>
              </w:rPr>
              <w:tab/>
            </w:r>
            <w:r>
              <w:rPr>
                <w:noProof/>
                <w:webHidden/>
              </w:rPr>
              <w:fldChar w:fldCharType="begin"/>
            </w:r>
            <w:r>
              <w:rPr>
                <w:noProof/>
                <w:webHidden/>
              </w:rPr>
              <w:instrText xml:space="preserve"> PAGEREF _Toc182504998 \h </w:instrText>
            </w:r>
            <w:r>
              <w:rPr>
                <w:noProof/>
                <w:webHidden/>
              </w:rPr>
            </w:r>
            <w:r>
              <w:rPr>
                <w:noProof/>
                <w:webHidden/>
              </w:rPr>
              <w:fldChar w:fldCharType="separate"/>
            </w:r>
            <w:r w:rsidR="00C249B4">
              <w:rPr>
                <w:noProof/>
                <w:webHidden/>
              </w:rPr>
              <w:t>6</w:t>
            </w:r>
            <w:r>
              <w:rPr>
                <w:noProof/>
                <w:webHidden/>
              </w:rPr>
              <w:fldChar w:fldCharType="end"/>
            </w:r>
          </w:hyperlink>
        </w:p>
        <w:p w14:paraId="6CEB094A" w14:textId="474568B9" w:rsidR="00341993" w:rsidRDefault="00341993" w:rsidP="00341993">
          <w:pPr>
            <w:pStyle w:val="TOC1"/>
            <w:tabs>
              <w:tab w:val="left" w:pos="480"/>
              <w:tab w:val="right" w:leader="dot" w:pos="10450"/>
            </w:tabs>
            <w:spacing w:line="480" w:lineRule="auto"/>
            <w:rPr>
              <w:rFonts w:eastAsiaTheme="minorEastAsia"/>
              <w:noProof/>
              <w:kern w:val="2"/>
              <w:lang w:val="uk-UA" w:eastAsia="uk-UA"/>
              <w14:ligatures w14:val="standardContextual"/>
            </w:rPr>
          </w:pPr>
          <w:hyperlink w:anchor="_Toc182504999" w:history="1">
            <w:r w:rsidRPr="008928EE">
              <w:rPr>
                <w:rStyle w:val="Hyperlink"/>
                <w:rFonts w:ascii="Arial" w:hAnsi="Arial" w:cs="Arial"/>
                <w:noProof/>
              </w:rPr>
              <w:t>9.</w:t>
            </w:r>
            <w:r>
              <w:rPr>
                <w:rFonts w:eastAsiaTheme="minorEastAsia"/>
                <w:noProof/>
                <w:kern w:val="2"/>
                <w:lang w:val="uk-UA" w:eastAsia="uk-UA"/>
                <w14:ligatures w14:val="standardContextual"/>
              </w:rPr>
              <w:tab/>
            </w:r>
            <w:r w:rsidRPr="008928EE">
              <w:rPr>
                <w:rStyle w:val="Hyperlink"/>
                <w:rFonts w:ascii="Arial" w:hAnsi="Arial" w:cs="Arial"/>
                <w:noProof/>
              </w:rPr>
              <w:t>Future Directions of BI in Healthcare</w:t>
            </w:r>
            <w:r>
              <w:rPr>
                <w:noProof/>
                <w:webHidden/>
              </w:rPr>
              <w:tab/>
            </w:r>
            <w:r>
              <w:rPr>
                <w:noProof/>
                <w:webHidden/>
              </w:rPr>
              <w:fldChar w:fldCharType="begin"/>
            </w:r>
            <w:r>
              <w:rPr>
                <w:noProof/>
                <w:webHidden/>
              </w:rPr>
              <w:instrText xml:space="preserve"> PAGEREF _Toc182504999 \h </w:instrText>
            </w:r>
            <w:r>
              <w:rPr>
                <w:noProof/>
                <w:webHidden/>
              </w:rPr>
            </w:r>
            <w:r>
              <w:rPr>
                <w:noProof/>
                <w:webHidden/>
              </w:rPr>
              <w:fldChar w:fldCharType="separate"/>
            </w:r>
            <w:r w:rsidR="00C249B4">
              <w:rPr>
                <w:noProof/>
                <w:webHidden/>
              </w:rPr>
              <w:t>7</w:t>
            </w:r>
            <w:r>
              <w:rPr>
                <w:noProof/>
                <w:webHidden/>
              </w:rPr>
              <w:fldChar w:fldCharType="end"/>
            </w:r>
          </w:hyperlink>
        </w:p>
        <w:p w14:paraId="0FD05EA3" w14:textId="4A7FE60C" w:rsidR="00341993" w:rsidRDefault="00341993" w:rsidP="00341993">
          <w:pPr>
            <w:pStyle w:val="TOC1"/>
            <w:tabs>
              <w:tab w:val="right" w:leader="dot" w:pos="10450"/>
            </w:tabs>
            <w:spacing w:line="480" w:lineRule="auto"/>
            <w:rPr>
              <w:rFonts w:eastAsiaTheme="minorEastAsia"/>
              <w:noProof/>
              <w:kern w:val="2"/>
              <w:lang w:val="uk-UA" w:eastAsia="uk-UA"/>
              <w14:ligatures w14:val="standardContextual"/>
            </w:rPr>
          </w:pPr>
          <w:hyperlink w:anchor="_Toc182505000" w:history="1">
            <w:r w:rsidRPr="008928E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_Toc182505000 \h </w:instrText>
            </w:r>
            <w:r>
              <w:rPr>
                <w:noProof/>
                <w:webHidden/>
              </w:rPr>
            </w:r>
            <w:r>
              <w:rPr>
                <w:noProof/>
                <w:webHidden/>
              </w:rPr>
              <w:fldChar w:fldCharType="separate"/>
            </w:r>
            <w:r w:rsidR="00C249B4">
              <w:rPr>
                <w:noProof/>
                <w:webHidden/>
              </w:rPr>
              <w:t>8</w:t>
            </w:r>
            <w:r>
              <w:rPr>
                <w:noProof/>
                <w:webHidden/>
              </w:rPr>
              <w:fldChar w:fldCharType="end"/>
            </w:r>
          </w:hyperlink>
        </w:p>
        <w:p w14:paraId="47CB4557" w14:textId="22584DC9" w:rsidR="00341993" w:rsidRDefault="00341993" w:rsidP="00341993">
          <w:pPr>
            <w:pStyle w:val="TOC1"/>
            <w:tabs>
              <w:tab w:val="right" w:leader="dot" w:pos="10450"/>
            </w:tabs>
            <w:spacing w:line="480" w:lineRule="auto"/>
            <w:rPr>
              <w:rFonts w:eastAsiaTheme="minorEastAsia"/>
              <w:noProof/>
              <w:kern w:val="2"/>
              <w:lang w:val="uk-UA" w:eastAsia="uk-UA"/>
              <w14:ligatures w14:val="standardContextual"/>
            </w:rPr>
          </w:pPr>
          <w:hyperlink w:anchor="_Toc182505001" w:history="1">
            <w:r w:rsidRPr="008928E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_Toc182505001 \h </w:instrText>
            </w:r>
            <w:r>
              <w:rPr>
                <w:noProof/>
                <w:webHidden/>
              </w:rPr>
            </w:r>
            <w:r>
              <w:rPr>
                <w:noProof/>
                <w:webHidden/>
              </w:rPr>
              <w:fldChar w:fldCharType="separate"/>
            </w:r>
            <w:r w:rsidR="00C249B4">
              <w:rPr>
                <w:noProof/>
                <w:webHidden/>
              </w:rPr>
              <w:t>9</w:t>
            </w:r>
            <w:r>
              <w:rPr>
                <w:noProof/>
                <w:webHidden/>
              </w:rPr>
              <w:fldChar w:fldCharType="end"/>
            </w:r>
          </w:hyperlink>
        </w:p>
        <w:p w14:paraId="43B004EB" w14:textId="0293AE8E" w:rsidR="00B008F5" w:rsidRPr="0031371E" w:rsidRDefault="0031371E" w:rsidP="00341993">
          <w:pPr>
            <w:spacing w:line="480" w:lineRule="auto"/>
          </w:pPr>
          <w:r w:rsidRPr="0031371E">
            <w:rPr>
              <w:rFonts w:ascii="Arial" w:hAnsi="Arial" w:cs="Arial"/>
              <w:b/>
              <w:bCs/>
              <w:sz w:val="28"/>
              <w:szCs w:val="28"/>
              <w:lang w:val="ru-RU"/>
            </w:rPr>
            <w:fldChar w:fldCharType="end"/>
          </w:r>
        </w:p>
      </w:sdtContent>
    </w:sdt>
    <w:p w14:paraId="291B2CEF" w14:textId="77777777" w:rsidR="00E15987" w:rsidRDefault="00E15987" w:rsidP="00AF6A7A">
      <w:pPr>
        <w:spacing w:line="360" w:lineRule="auto"/>
        <w:rPr>
          <w:rFonts w:ascii="Arial" w:hAnsi="Arial" w:cs="Arial"/>
        </w:rPr>
      </w:pPr>
    </w:p>
    <w:p w14:paraId="4A5E8B8A" w14:textId="77777777" w:rsidR="00341993" w:rsidRDefault="00341993" w:rsidP="008F7830">
      <w:pPr>
        <w:spacing w:line="360" w:lineRule="auto"/>
        <w:jc w:val="both"/>
        <w:rPr>
          <w:rFonts w:ascii="Arial" w:hAnsi="Arial" w:cs="Arial"/>
        </w:rPr>
      </w:pPr>
    </w:p>
    <w:p w14:paraId="575283F9" w14:textId="77777777" w:rsidR="00341993" w:rsidRDefault="00341993" w:rsidP="008F7830">
      <w:pPr>
        <w:spacing w:line="360" w:lineRule="auto"/>
        <w:jc w:val="both"/>
        <w:rPr>
          <w:rFonts w:ascii="Arial" w:hAnsi="Arial" w:cs="Arial"/>
        </w:rPr>
      </w:pPr>
    </w:p>
    <w:p w14:paraId="256C5987" w14:textId="77777777" w:rsidR="00341993" w:rsidRDefault="00341993" w:rsidP="008F7830">
      <w:pPr>
        <w:spacing w:line="360" w:lineRule="auto"/>
        <w:jc w:val="both"/>
        <w:rPr>
          <w:rFonts w:ascii="Arial" w:hAnsi="Arial" w:cs="Arial"/>
        </w:rPr>
      </w:pPr>
    </w:p>
    <w:p w14:paraId="2037D6BB" w14:textId="77777777" w:rsidR="00341993" w:rsidRDefault="00341993" w:rsidP="008F7830">
      <w:pPr>
        <w:spacing w:line="360" w:lineRule="auto"/>
        <w:jc w:val="both"/>
        <w:rPr>
          <w:rFonts w:ascii="Arial" w:hAnsi="Arial" w:cs="Arial"/>
        </w:rPr>
      </w:pPr>
    </w:p>
    <w:p w14:paraId="37A5159B" w14:textId="77777777" w:rsidR="00341993" w:rsidRDefault="00341993" w:rsidP="008F7830">
      <w:pPr>
        <w:spacing w:line="360" w:lineRule="auto"/>
        <w:jc w:val="both"/>
        <w:rPr>
          <w:rFonts w:ascii="Arial" w:hAnsi="Arial" w:cs="Arial"/>
        </w:rPr>
      </w:pPr>
    </w:p>
    <w:p w14:paraId="0B19A8F3" w14:textId="77777777" w:rsidR="00341993" w:rsidRDefault="00341993" w:rsidP="008F7830">
      <w:pPr>
        <w:spacing w:line="360" w:lineRule="auto"/>
        <w:jc w:val="both"/>
        <w:rPr>
          <w:rFonts w:ascii="Arial" w:hAnsi="Arial" w:cs="Arial"/>
        </w:rPr>
      </w:pPr>
    </w:p>
    <w:p w14:paraId="6D727A79" w14:textId="77777777" w:rsidR="00DF440B" w:rsidRDefault="00DF440B" w:rsidP="008F7830">
      <w:pPr>
        <w:spacing w:line="360" w:lineRule="auto"/>
        <w:jc w:val="both"/>
        <w:rPr>
          <w:rFonts w:ascii="Arial" w:hAnsi="Arial" w:cs="Arial"/>
        </w:rPr>
      </w:pPr>
    </w:p>
    <w:p w14:paraId="0D22DD7D" w14:textId="77777777" w:rsidR="00DF440B" w:rsidRDefault="00DF440B" w:rsidP="008F7830">
      <w:pPr>
        <w:spacing w:line="360" w:lineRule="auto"/>
        <w:jc w:val="both"/>
        <w:rPr>
          <w:rFonts w:ascii="Arial" w:hAnsi="Arial" w:cs="Arial"/>
        </w:rPr>
      </w:pPr>
    </w:p>
    <w:p w14:paraId="13870DD5" w14:textId="77777777" w:rsidR="00DF440B" w:rsidRDefault="00DF440B" w:rsidP="008F7830">
      <w:pPr>
        <w:spacing w:line="360" w:lineRule="auto"/>
        <w:jc w:val="both"/>
        <w:rPr>
          <w:rFonts w:ascii="Arial" w:hAnsi="Arial" w:cs="Arial"/>
        </w:rPr>
      </w:pPr>
    </w:p>
    <w:p w14:paraId="5A47B263" w14:textId="77777777" w:rsidR="00DF440B" w:rsidRDefault="00DF440B" w:rsidP="008F7830">
      <w:pPr>
        <w:spacing w:line="360" w:lineRule="auto"/>
        <w:jc w:val="both"/>
        <w:rPr>
          <w:rFonts w:ascii="Arial" w:hAnsi="Arial" w:cs="Arial"/>
        </w:rPr>
      </w:pPr>
    </w:p>
    <w:p w14:paraId="0CF19D50" w14:textId="77777777" w:rsidR="00341993" w:rsidRDefault="00341993" w:rsidP="008F7830">
      <w:pPr>
        <w:spacing w:line="360" w:lineRule="auto"/>
        <w:jc w:val="both"/>
        <w:rPr>
          <w:rFonts w:ascii="Arial" w:hAnsi="Arial" w:cs="Arial"/>
        </w:rPr>
      </w:pPr>
    </w:p>
    <w:p w14:paraId="46332821" w14:textId="77777777" w:rsidR="00A53A19" w:rsidRDefault="00A53A19" w:rsidP="008F7830">
      <w:pPr>
        <w:spacing w:line="360" w:lineRule="auto"/>
        <w:jc w:val="both"/>
        <w:rPr>
          <w:rFonts w:ascii="Arial" w:hAnsi="Arial" w:cs="Arial"/>
        </w:rPr>
      </w:pPr>
    </w:p>
    <w:p w14:paraId="50D0AE2B" w14:textId="77777777" w:rsidR="00A53A19" w:rsidRDefault="00A53A19" w:rsidP="008F7830">
      <w:pPr>
        <w:spacing w:line="360" w:lineRule="auto"/>
        <w:jc w:val="both"/>
        <w:rPr>
          <w:rFonts w:ascii="Arial" w:hAnsi="Arial" w:cs="Arial"/>
        </w:rPr>
      </w:pPr>
    </w:p>
    <w:p w14:paraId="04622C2E" w14:textId="4FFD63DE" w:rsidR="002D22D8" w:rsidRPr="0031371E" w:rsidRDefault="00505032" w:rsidP="0031371E">
      <w:pPr>
        <w:pStyle w:val="Heading1"/>
        <w:numPr>
          <w:ilvl w:val="0"/>
          <w:numId w:val="18"/>
        </w:numPr>
        <w:rPr>
          <w:rFonts w:ascii="Arial" w:hAnsi="Arial" w:cs="Arial"/>
          <w:sz w:val="24"/>
          <w:szCs w:val="24"/>
        </w:rPr>
      </w:pPr>
      <w:bookmarkStart w:id="1" w:name="_Toc182504991"/>
      <w:r w:rsidRPr="0031371E">
        <w:rPr>
          <w:rFonts w:ascii="Arial" w:hAnsi="Arial" w:cs="Arial"/>
          <w:sz w:val="24"/>
          <w:szCs w:val="24"/>
        </w:rPr>
        <w:t>Introduction</w:t>
      </w:r>
      <w:bookmarkEnd w:id="1"/>
    </w:p>
    <w:p w14:paraId="384990D2" w14:textId="1FD82812" w:rsidR="00C0332C" w:rsidRPr="00C0332C" w:rsidRDefault="006A6164" w:rsidP="008F7830">
      <w:pPr>
        <w:spacing w:line="360" w:lineRule="auto"/>
        <w:ind w:firstLine="360"/>
        <w:jc w:val="both"/>
        <w:rPr>
          <w:rFonts w:ascii="Arial" w:hAnsi="Arial" w:cs="Arial"/>
        </w:rPr>
      </w:pPr>
      <w:r>
        <w:rPr>
          <w:rFonts w:ascii="Arial" w:hAnsi="Arial" w:cs="Arial"/>
        </w:rPr>
        <w:t xml:space="preserve">Business intelligence </w:t>
      </w:r>
      <w:r w:rsidR="008E12CE">
        <w:rPr>
          <w:rFonts w:ascii="Arial" w:hAnsi="Arial" w:cs="Arial"/>
        </w:rPr>
        <w:t xml:space="preserve">it is </w:t>
      </w:r>
      <w:r w:rsidR="009554AE">
        <w:rPr>
          <w:rFonts w:ascii="Arial" w:hAnsi="Arial" w:cs="Arial"/>
        </w:rPr>
        <w:t>as a set of mathematical models and analysis metho</w:t>
      </w:r>
      <w:r w:rsidR="008E12CE">
        <w:rPr>
          <w:rFonts w:ascii="Arial" w:hAnsi="Arial" w:cs="Arial"/>
        </w:rPr>
        <w:t>ds</w:t>
      </w:r>
      <w:r w:rsidR="009554AE">
        <w:rPr>
          <w:rFonts w:ascii="Arial" w:hAnsi="Arial" w:cs="Arial"/>
        </w:rPr>
        <w:t xml:space="preserve"> that exploit the available data to </w:t>
      </w:r>
      <w:r w:rsidR="00146F52">
        <w:rPr>
          <w:rFonts w:ascii="Arial" w:hAnsi="Arial" w:cs="Arial"/>
        </w:rPr>
        <w:t>give information</w:t>
      </w:r>
      <w:r w:rsidR="009554AE">
        <w:rPr>
          <w:rFonts w:ascii="Arial" w:hAnsi="Arial" w:cs="Arial"/>
        </w:rPr>
        <w:t xml:space="preserve"> and knowledge useful for complex </w:t>
      </w:r>
      <w:r w:rsidR="00146F52">
        <w:rPr>
          <w:rFonts w:ascii="Arial" w:hAnsi="Arial" w:cs="Arial"/>
        </w:rPr>
        <w:t>decision-making</w:t>
      </w:r>
      <w:r w:rsidR="009554AE">
        <w:rPr>
          <w:rFonts w:ascii="Arial" w:hAnsi="Arial" w:cs="Arial"/>
        </w:rPr>
        <w:t xml:space="preserve"> process.</w:t>
      </w:r>
      <w:r w:rsidR="00146F52">
        <w:rPr>
          <w:rFonts w:ascii="Arial" w:hAnsi="Arial" w:cs="Arial"/>
        </w:rPr>
        <w:t xml:space="preserve"> (</w:t>
      </w:r>
      <w:r w:rsidR="00DC177B" w:rsidRPr="00DC177B">
        <w:rPr>
          <w:rFonts w:ascii="Arial" w:hAnsi="Arial" w:cs="Arial"/>
        </w:rPr>
        <w:t>Sherman, 201</w:t>
      </w:r>
      <w:r w:rsidR="00146F52">
        <w:rPr>
          <w:rFonts w:ascii="Arial" w:hAnsi="Arial" w:cs="Arial"/>
        </w:rPr>
        <w:t>4</w:t>
      </w:r>
      <w:r w:rsidR="00DC177B" w:rsidRPr="00DC177B">
        <w:rPr>
          <w:rFonts w:ascii="Arial" w:hAnsi="Arial" w:cs="Arial"/>
        </w:rPr>
        <w:t xml:space="preserve">). </w:t>
      </w:r>
    </w:p>
    <w:p w14:paraId="3B9E8157" w14:textId="25E8A6E7" w:rsidR="00505032" w:rsidRPr="002D22D8" w:rsidRDefault="00505032" w:rsidP="008F7830">
      <w:pPr>
        <w:spacing w:line="360" w:lineRule="auto"/>
        <w:ind w:firstLine="360"/>
        <w:jc w:val="both"/>
        <w:rPr>
          <w:rFonts w:ascii="Arial" w:hAnsi="Arial" w:cs="Arial"/>
          <w:lang w:val="en-US"/>
        </w:rPr>
      </w:pPr>
      <w:r w:rsidRPr="00AF6A7A">
        <w:rPr>
          <w:rFonts w:ascii="Arial" w:hAnsi="Arial" w:cs="Arial"/>
        </w:rPr>
        <w:t xml:space="preserve">Business Intelligence (BI) is an essential </w:t>
      </w:r>
      <w:r w:rsidR="0034562C" w:rsidRPr="00AF6A7A">
        <w:rPr>
          <w:rFonts w:ascii="Arial" w:hAnsi="Arial" w:cs="Arial"/>
        </w:rPr>
        <w:t xml:space="preserve">boost </w:t>
      </w:r>
      <w:r w:rsidRPr="00AF6A7A">
        <w:rPr>
          <w:rFonts w:ascii="Arial" w:hAnsi="Arial" w:cs="Arial"/>
        </w:rPr>
        <w:t xml:space="preserve">tool in healthcare, where data plays a significant role in </w:t>
      </w:r>
      <w:r w:rsidR="0034562C" w:rsidRPr="00AF6A7A">
        <w:rPr>
          <w:rFonts w:ascii="Arial" w:hAnsi="Arial" w:cs="Arial"/>
        </w:rPr>
        <w:t xml:space="preserve">improving </w:t>
      </w:r>
      <w:r w:rsidRPr="00AF6A7A">
        <w:rPr>
          <w:rFonts w:ascii="Arial" w:hAnsi="Arial" w:cs="Arial"/>
        </w:rPr>
        <w:t xml:space="preserve">patient care, operational efficiency, and </w:t>
      </w:r>
      <w:r w:rsidR="00AF6A7A" w:rsidRPr="00AF6A7A">
        <w:rPr>
          <w:rFonts w:ascii="Arial" w:hAnsi="Arial" w:cs="Arial"/>
        </w:rPr>
        <w:t>evidence-based</w:t>
      </w:r>
      <w:r w:rsidRPr="00AF6A7A">
        <w:rPr>
          <w:rFonts w:ascii="Arial" w:hAnsi="Arial" w:cs="Arial"/>
        </w:rPr>
        <w:t xml:space="preserve"> decision</w:t>
      </w:r>
      <w:r w:rsidR="0034562C" w:rsidRPr="00AF6A7A">
        <w:rPr>
          <w:rFonts w:ascii="Arial" w:hAnsi="Arial" w:cs="Arial"/>
        </w:rPr>
        <w:t xml:space="preserve"> </w:t>
      </w:r>
      <w:r w:rsidRPr="00AF6A7A">
        <w:rPr>
          <w:rFonts w:ascii="Arial" w:hAnsi="Arial" w:cs="Arial"/>
        </w:rPr>
        <w:t xml:space="preserve">making. BI uses data analytics, data science, and </w:t>
      </w:r>
      <w:r w:rsidR="0034562C" w:rsidRPr="00AF6A7A">
        <w:rPr>
          <w:rFonts w:ascii="Arial" w:hAnsi="Arial" w:cs="Arial"/>
        </w:rPr>
        <w:t xml:space="preserve">quick </w:t>
      </w:r>
      <w:r w:rsidRPr="00AF6A7A">
        <w:rPr>
          <w:rFonts w:ascii="Arial" w:hAnsi="Arial" w:cs="Arial"/>
        </w:rPr>
        <w:t xml:space="preserve">methodologies to transform complex healthcare data into </w:t>
      </w:r>
      <w:r w:rsidR="0034562C" w:rsidRPr="00AF6A7A">
        <w:rPr>
          <w:rFonts w:ascii="Arial" w:hAnsi="Arial" w:cs="Arial"/>
        </w:rPr>
        <w:t xml:space="preserve">affording </w:t>
      </w:r>
      <w:r w:rsidRPr="00AF6A7A">
        <w:rPr>
          <w:rFonts w:ascii="Arial" w:hAnsi="Arial" w:cs="Arial"/>
        </w:rPr>
        <w:t xml:space="preserve">insights. With healthcare providers generating </w:t>
      </w:r>
      <w:r w:rsidR="0034562C" w:rsidRPr="00AF6A7A">
        <w:rPr>
          <w:rFonts w:ascii="Arial" w:hAnsi="Arial" w:cs="Arial"/>
        </w:rPr>
        <w:t xml:space="preserve">huge </w:t>
      </w:r>
      <w:r w:rsidRPr="00AF6A7A">
        <w:rPr>
          <w:rFonts w:ascii="Arial" w:hAnsi="Arial" w:cs="Arial"/>
        </w:rPr>
        <w:t>data from electronic health records (EHRs), diagnostics, and patient monitoring, effective BI systems are crucial for processing this information and extracting valuable insights.</w:t>
      </w:r>
      <w:r w:rsidR="00320EFD" w:rsidRPr="00AF6A7A">
        <w:rPr>
          <w:rFonts w:ascii="Arial" w:hAnsi="Arial" w:cs="Arial"/>
        </w:rPr>
        <w:t xml:space="preserve"> </w:t>
      </w:r>
      <w:r w:rsidR="00AF6A7A" w:rsidRPr="00AF6A7A">
        <w:rPr>
          <w:rFonts w:ascii="Arial" w:hAnsi="Arial" w:cs="Arial"/>
        </w:rPr>
        <w:t>(Khan, Maher, Khurshid, 2024)</w:t>
      </w:r>
      <w:r w:rsidR="00AF6A7A" w:rsidRPr="00AF6A7A">
        <w:rPr>
          <w:rFonts w:ascii="Arial" w:hAnsi="Arial" w:cs="Arial"/>
          <w:lang w:val="uk-UA"/>
        </w:rPr>
        <w:t xml:space="preserve"> </w:t>
      </w:r>
    </w:p>
    <w:p w14:paraId="5F7480BF" w14:textId="5121FF49" w:rsidR="00505032" w:rsidRPr="00AF6A7A" w:rsidRDefault="00505032" w:rsidP="001F3577">
      <w:pPr>
        <w:spacing w:line="360" w:lineRule="auto"/>
        <w:ind w:firstLine="360"/>
        <w:jc w:val="both"/>
        <w:rPr>
          <w:rFonts w:ascii="Arial" w:hAnsi="Arial" w:cs="Arial"/>
        </w:rPr>
      </w:pPr>
      <w:r w:rsidRPr="00AF6A7A">
        <w:rPr>
          <w:rFonts w:ascii="Arial" w:hAnsi="Arial" w:cs="Arial"/>
        </w:rPr>
        <w:t>Larson &amp; Chang’s (2016) article, “A Review and Future Direction of Agile</w:t>
      </w:r>
      <w:r w:rsidR="007250F0">
        <w:rPr>
          <w:rFonts w:ascii="Arial" w:hAnsi="Arial" w:cs="Arial"/>
        </w:rPr>
        <w:t>,</w:t>
      </w:r>
      <w:r w:rsidRPr="00AF6A7A">
        <w:rPr>
          <w:rFonts w:ascii="Arial" w:hAnsi="Arial" w:cs="Arial"/>
        </w:rPr>
        <w:t xml:space="preserve"> Business Intelligence, Analytics, and Data Science,” examines </w:t>
      </w:r>
      <w:r w:rsidR="00B95548" w:rsidRPr="00AF6A7A">
        <w:rPr>
          <w:rFonts w:ascii="Arial" w:hAnsi="Arial" w:cs="Arial"/>
        </w:rPr>
        <w:t xml:space="preserve">modern </w:t>
      </w:r>
      <w:r w:rsidRPr="00AF6A7A">
        <w:rPr>
          <w:rFonts w:ascii="Arial" w:hAnsi="Arial" w:cs="Arial"/>
        </w:rPr>
        <w:t xml:space="preserve">BI trends across industries, with a focus on agile BI’s adaptability to changing needs. This report discusses the adoption of agile BI, predictive analytics, and data science in healthcare, as well as the </w:t>
      </w:r>
      <w:r w:rsidR="00B95548" w:rsidRPr="00AF6A7A">
        <w:rPr>
          <w:rFonts w:ascii="Arial" w:hAnsi="Arial" w:cs="Arial"/>
        </w:rPr>
        <w:t xml:space="preserve">combined </w:t>
      </w:r>
      <w:r w:rsidRPr="00AF6A7A">
        <w:rPr>
          <w:rFonts w:ascii="Arial" w:hAnsi="Arial" w:cs="Arial"/>
        </w:rPr>
        <w:t>challenges and future directions.</w:t>
      </w:r>
    </w:p>
    <w:p w14:paraId="1A3F67C4" w14:textId="40173622" w:rsidR="00505032" w:rsidRPr="0031371E" w:rsidRDefault="00505032" w:rsidP="0031371E">
      <w:pPr>
        <w:pStyle w:val="Heading1"/>
        <w:numPr>
          <w:ilvl w:val="0"/>
          <w:numId w:val="18"/>
        </w:numPr>
        <w:rPr>
          <w:rFonts w:ascii="Arial" w:hAnsi="Arial" w:cs="Arial"/>
          <w:sz w:val="24"/>
          <w:szCs w:val="24"/>
        </w:rPr>
      </w:pPr>
      <w:bookmarkStart w:id="2" w:name="_Toc182504992"/>
      <w:r w:rsidRPr="0031371E">
        <w:rPr>
          <w:rFonts w:ascii="Arial" w:hAnsi="Arial" w:cs="Arial"/>
          <w:sz w:val="24"/>
          <w:szCs w:val="24"/>
        </w:rPr>
        <w:t>The Role of Big Data in Healthcare</w:t>
      </w:r>
      <w:bookmarkEnd w:id="2"/>
    </w:p>
    <w:p w14:paraId="7DC73E23" w14:textId="6BB7AC2F" w:rsidR="00505032" w:rsidRPr="00AF6A7A" w:rsidRDefault="00505032" w:rsidP="008F7830">
      <w:pPr>
        <w:spacing w:line="360" w:lineRule="auto"/>
        <w:ind w:firstLine="360"/>
        <w:jc w:val="both"/>
        <w:rPr>
          <w:rFonts w:ascii="Arial" w:hAnsi="Arial" w:cs="Arial"/>
        </w:rPr>
      </w:pPr>
      <w:r w:rsidRPr="00AF6A7A">
        <w:rPr>
          <w:rFonts w:ascii="Arial" w:hAnsi="Arial" w:cs="Arial"/>
        </w:rPr>
        <w:t>Big data drives BI in healthcare, offering insights into patient outcomes, disease</w:t>
      </w:r>
      <w:r w:rsidR="007250F0">
        <w:rPr>
          <w:rFonts w:ascii="Arial" w:hAnsi="Arial" w:cs="Arial"/>
        </w:rPr>
        <w:t xml:space="preserve"> </w:t>
      </w:r>
      <w:r w:rsidRPr="00AF6A7A">
        <w:rPr>
          <w:rFonts w:ascii="Arial" w:hAnsi="Arial" w:cs="Arial"/>
        </w:rPr>
        <w:t>patterns, and treatment efficacy. Healthcare providers encounter data with the characteristics of big data</w:t>
      </w:r>
      <w:r w:rsidR="00B95548" w:rsidRPr="00AF6A7A">
        <w:rPr>
          <w:rFonts w:ascii="Arial" w:hAnsi="Arial" w:cs="Arial"/>
        </w:rPr>
        <w:t xml:space="preserve"> </w:t>
      </w:r>
      <w:r w:rsidRPr="00AF6A7A">
        <w:rPr>
          <w:rFonts w:ascii="Arial" w:hAnsi="Arial" w:cs="Arial"/>
        </w:rPr>
        <w:t xml:space="preserve">volume, </w:t>
      </w:r>
      <w:r w:rsidR="00B95548" w:rsidRPr="00AF6A7A">
        <w:rPr>
          <w:rFonts w:ascii="Arial" w:hAnsi="Arial" w:cs="Arial"/>
        </w:rPr>
        <w:t>diversity</w:t>
      </w:r>
      <w:r w:rsidRPr="00AF6A7A">
        <w:rPr>
          <w:rFonts w:ascii="Arial" w:hAnsi="Arial" w:cs="Arial"/>
        </w:rPr>
        <w:t xml:space="preserve"> and </w:t>
      </w:r>
      <w:r w:rsidR="00B95548" w:rsidRPr="00AF6A7A">
        <w:rPr>
          <w:rFonts w:ascii="Arial" w:hAnsi="Arial" w:cs="Arial"/>
        </w:rPr>
        <w:t xml:space="preserve">tempo </w:t>
      </w:r>
      <w:r w:rsidRPr="00AF6A7A">
        <w:rPr>
          <w:rFonts w:ascii="Arial" w:hAnsi="Arial" w:cs="Arial"/>
        </w:rPr>
        <w:t xml:space="preserve">which require sophisticated BI tools for </w:t>
      </w:r>
      <w:r w:rsidR="007250F0" w:rsidRPr="00AF6A7A">
        <w:rPr>
          <w:rFonts w:ascii="Arial" w:hAnsi="Arial" w:cs="Arial"/>
        </w:rPr>
        <w:t>analysis suggest</w:t>
      </w:r>
      <w:r w:rsidRPr="00AF6A7A">
        <w:rPr>
          <w:rFonts w:ascii="Arial" w:hAnsi="Arial" w:cs="Arial"/>
        </w:rPr>
        <w:t xml:space="preserve"> that enables healthcare organizations to uncover trends and </w:t>
      </w:r>
      <w:r w:rsidR="00B95548" w:rsidRPr="00AF6A7A">
        <w:rPr>
          <w:rFonts w:ascii="Arial" w:hAnsi="Arial" w:cs="Arial"/>
        </w:rPr>
        <w:t>models</w:t>
      </w:r>
      <w:r w:rsidRPr="00AF6A7A">
        <w:rPr>
          <w:rFonts w:ascii="Arial" w:hAnsi="Arial" w:cs="Arial"/>
        </w:rPr>
        <w:t xml:space="preserve"> that inform </w:t>
      </w:r>
      <w:r w:rsidR="00B95548" w:rsidRPr="00AF6A7A">
        <w:rPr>
          <w:rFonts w:ascii="Arial" w:hAnsi="Arial" w:cs="Arial"/>
        </w:rPr>
        <w:t xml:space="preserve">medical </w:t>
      </w:r>
      <w:r w:rsidRPr="00AF6A7A">
        <w:rPr>
          <w:rFonts w:ascii="Arial" w:hAnsi="Arial" w:cs="Arial"/>
        </w:rPr>
        <w:t>and operational decisions.</w:t>
      </w:r>
      <w:r w:rsidR="00552B35" w:rsidRPr="00AF6A7A">
        <w:rPr>
          <w:rFonts w:ascii="Arial" w:hAnsi="Arial" w:cs="Arial"/>
        </w:rPr>
        <w:t xml:space="preserve"> </w:t>
      </w:r>
      <w:r w:rsidR="007250F0">
        <w:rPr>
          <w:rFonts w:ascii="Arial" w:hAnsi="Arial" w:cs="Arial"/>
        </w:rPr>
        <w:t>(</w:t>
      </w:r>
      <w:r w:rsidR="007250F0" w:rsidRPr="007250F0">
        <w:rPr>
          <w:rFonts w:ascii="Arial" w:hAnsi="Arial" w:cs="Arial"/>
        </w:rPr>
        <w:t>Ramakrishnan, Kathuria, Saldanha</w:t>
      </w:r>
      <w:r w:rsidR="007250F0">
        <w:rPr>
          <w:rFonts w:ascii="Arial" w:hAnsi="Arial" w:cs="Arial"/>
        </w:rPr>
        <w:t>, 2020)</w:t>
      </w:r>
    </w:p>
    <w:p w14:paraId="1C049C40" w14:textId="1607E869" w:rsidR="00146F52" w:rsidRPr="008F7830" w:rsidRDefault="00505032" w:rsidP="008F7830">
      <w:pPr>
        <w:spacing w:line="360" w:lineRule="auto"/>
        <w:ind w:firstLine="360"/>
        <w:jc w:val="both"/>
        <w:rPr>
          <w:rFonts w:ascii="Arial" w:hAnsi="Arial" w:cs="Arial"/>
          <w:lang w:val="en-US"/>
        </w:rPr>
      </w:pPr>
      <w:r w:rsidRPr="00AF6A7A">
        <w:rPr>
          <w:rFonts w:ascii="Arial" w:hAnsi="Arial" w:cs="Arial"/>
        </w:rPr>
        <w:t xml:space="preserve">In healthcare, big data supports </w:t>
      </w:r>
      <w:r w:rsidR="00B95548" w:rsidRPr="00AF6A7A">
        <w:rPr>
          <w:rFonts w:ascii="Arial" w:hAnsi="Arial" w:cs="Arial"/>
        </w:rPr>
        <w:t xml:space="preserve">dynamic </w:t>
      </w:r>
      <w:r w:rsidRPr="00AF6A7A">
        <w:rPr>
          <w:rFonts w:ascii="Arial" w:hAnsi="Arial" w:cs="Arial"/>
        </w:rPr>
        <w:t xml:space="preserve">approaches to care. For example, </w:t>
      </w:r>
      <w:r w:rsidR="007250F0" w:rsidRPr="00AF6A7A">
        <w:rPr>
          <w:rFonts w:ascii="Arial" w:hAnsi="Arial" w:cs="Arial"/>
        </w:rPr>
        <w:t>analysing</w:t>
      </w:r>
      <w:r w:rsidRPr="00AF6A7A">
        <w:rPr>
          <w:rFonts w:ascii="Arial" w:hAnsi="Arial" w:cs="Arial"/>
        </w:rPr>
        <w:t xml:space="preserve"> patient demographics, symptoms, and treatment records helps identify trends in disease prevalence and predict healthcare needs. This can lead to improvements in patient care and cost reduction by preventing complications and optimizing resources.</w:t>
      </w:r>
      <w:r w:rsidR="008F7830">
        <w:rPr>
          <w:rFonts w:ascii="Arial" w:hAnsi="Arial" w:cs="Arial"/>
        </w:rPr>
        <w:t xml:space="preserve"> </w:t>
      </w:r>
      <w:r w:rsidR="00F90633" w:rsidRPr="00267411">
        <w:rPr>
          <w:rFonts w:ascii="Arial" w:hAnsi="Arial" w:cs="Arial"/>
        </w:rPr>
        <w:t xml:space="preserve">A data warehouse in healthcare centralizes data from sources like EHRs, billing, and labs, providing a comprehensive patient view, improving data access, enhancing operational efficiency, supporting predictive analytics, ensuring compliance, and facilitating research. </w:t>
      </w:r>
      <w:r w:rsidR="008F7830">
        <w:rPr>
          <w:rFonts w:ascii="Arial" w:hAnsi="Arial" w:cs="Arial"/>
        </w:rPr>
        <w:t>(</w:t>
      </w:r>
      <w:r w:rsidR="008F7830" w:rsidRPr="000B34C8">
        <w:rPr>
          <w:rFonts w:ascii="Arial" w:hAnsi="Arial" w:cs="Arial"/>
          <w:lang w:val="uk-UA"/>
        </w:rPr>
        <w:t>Krishnan</w:t>
      </w:r>
      <w:r w:rsidR="008F7830">
        <w:rPr>
          <w:rFonts w:ascii="Arial" w:hAnsi="Arial" w:cs="Arial"/>
          <w:lang w:val="en-US"/>
        </w:rPr>
        <w:t>, 2013)</w:t>
      </w:r>
    </w:p>
    <w:p w14:paraId="79CE97EA" w14:textId="77777777" w:rsidR="00146F52" w:rsidRDefault="00F90633" w:rsidP="008F7830">
      <w:pPr>
        <w:spacing w:line="360" w:lineRule="auto"/>
        <w:ind w:firstLine="360"/>
        <w:jc w:val="both"/>
        <w:rPr>
          <w:rFonts w:ascii="Arial" w:hAnsi="Arial" w:cs="Arial"/>
        </w:rPr>
      </w:pPr>
      <w:r w:rsidRPr="00267411">
        <w:rPr>
          <w:rFonts w:ascii="Arial" w:hAnsi="Arial" w:cs="Arial"/>
        </w:rPr>
        <w:t>This leads to better patient care, cost savings, and informed decision-making</w:t>
      </w:r>
      <w:r w:rsidR="00873B75">
        <w:rPr>
          <w:rFonts w:ascii="Arial" w:hAnsi="Arial" w:cs="Arial"/>
        </w:rPr>
        <w:t xml:space="preserve"> and influence healthcare industry with</w:t>
      </w:r>
      <w:r w:rsidR="00146F52">
        <w:rPr>
          <w:rFonts w:ascii="Arial" w:hAnsi="Arial" w:cs="Arial"/>
        </w:rPr>
        <w:t>:</w:t>
      </w:r>
    </w:p>
    <w:p w14:paraId="5EC8BE0D" w14:textId="562FF0E8" w:rsidR="00146F52" w:rsidRPr="00146F52" w:rsidRDefault="00873B75" w:rsidP="008F7830">
      <w:pPr>
        <w:pStyle w:val="ListParagraph"/>
        <w:numPr>
          <w:ilvl w:val="0"/>
          <w:numId w:val="6"/>
        </w:numPr>
        <w:spacing w:line="360" w:lineRule="auto"/>
        <w:jc w:val="both"/>
        <w:rPr>
          <w:rFonts w:ascii="Arial" w:hAnsi="Arial" w:cs="Arial"/>
        </w:rPr>
      </w:pPr>
      <w:r w:rsidRPr="00146F52">
        <w:rPr>
          <w:rFonts w:ascii="Arial" w:hAnsi="Arial" w:cs="Arial"/>
          <w:u w:val="single"/>
        </w:rPr>
        <w:t>Better Decision-Making:</w:t>
      </w:r>
      <w:r w:rsidRPr="00146F52">
        <w:rPr>
          <w:rFonts w:ascii="Arial" w:hAnsi="Arial" w:cs="Arial"/>
        </w:rPr>
        <w:t xml:space="preserve"> BI tools help doctors and healthcare providers make data-driven decisions based on patient history and real-time data.</w:t>
      </w:r>
    </w:p>
    <w:p w14:paraId="52255187" w14:textId="77777777" w:rsidR="000B34C8" w:rsidRDefault="00873B75" w:rsidP="008F7830">
      <w:pPr>
        <w:pStyle w:val="ListParagraph"/>
        <w:numPr>
          <w:ilvl w:val="0"/>
          <w:numId w:val="6"/>
        </w:numPr>
        <w:spacing w:line="360" w:lineRule="auto"/>
        <w:jc w:val="both"/>
        <w:rPr>
          <w:rFonts w:ascii="Arial" w:hAnsi="Arial" w:cs="Arial"/>
        </w:rPr>
      </w:pPr>
      <w:r w:rsidRPr="00146F52">
        <w:rPr>
          <w:rFonts w:ascii="Arial" w:hAnsi="Arial" w:cs="Arial"/>
          <w:u w:val="single"/>
        </w:rPr>
        <w:t>Operational Efficiency:</w:t>
      </w:r>
      <w:r w:rsidRPr="00146F52">
        <w:rPr>
          <w:rFonts w:ascii="Arial" w:hAnsi="Arial" w:cs="Arial"/>
        </w:rPr>
        <w:t xml:space="preserve"> BI optimizes resource management, reduces waste, and improves workflow to save time and costs.</w:t>
      </w:r>
    </w:p>
    <w:p w14:paraId="76140198" w14:textId="77777777" w:rsidR="000B34C8" w:rsidRDefault="00873B75" w:rsidP="008F7830">
      <w:pPr>
        <w:pStyle w:val="ListParagraph"/>
        <w:numPr>
          <w:ilvl w:val="0"/>
          <w:numId w:val="6"/>
        </w:numPr>
        <w:spacing w:line="360" w:lineRule="auto"/>
        <w:jc w:val="both"/>
        <w:rPr>
          <w:rFonts w:ascii="Arial" w:hAnsi="Arial" w:cs="Arial"/>
        </w:rPr>
      </w:pPr>
      <w:r w:rsidRPr="000B34C8">
        <w:rPr>
          <w:rFonts w:ascii="Arial" w:hAnsi="Arial" w:cs="Arial"/>
          <w:u w:val="single"/>
        </w:rPr>
        <w:lastRenderedPageBreak/>
        <w:t>Cost Control:</w:t>
      </w:r>
      <w:r w:rsidRPr="000B34C8">
        <w:rPr>
          <w:rFonts w:ascii="Arial" w:hAnsi="Arial" w:cs="Arial"/>
        </w:rPr>
        <w:t xml:space="preserve"> BI helps track and reduce healthcare costs by </w:t>
      </w:r>
      <w:r w:rsidR="000B34C8" w:rsidRPr="000B34C8">
        <w:rPr>
          <w:rFonts w:ascii="Arial" w:hAnsi="Arial" w:cs="Arial"/>
        </w:rPr>
        <w:t>analysing</w:t>
      </w:r>
      <w:r w:rsidRPr="000B34C8">
        <w:rPr>
          <w:rFonts w:ascii="Arial" w:hAnsi="Arial" w:cs="Arial"/>
        </w:rPr>
        <w:t xml:space="preserve"> treatment options, predicting expenses, and improving billing processes.</w:t>
      </w:r>
    </w:p>
    <w:p w14:paraId="039AC1B9" w14:textId="77777777" w:rsidR="000B34C8" w:rsidRDefault="00873B75" w:rsidP="008F7830">
      <w:pPr>
        <w:pStyle w:val="ListParagraph"/>
        <w:numPr>
          <w:ilvl w:val="0"/>
          <w:numId w:val="6"/>
        </w:numPr>
        <w:spacing w:line="360" w:lineRule="auto"/>
        <w:jc w:val="both"/>
        <w:rPr>
          <w:rFonts w:ascii="Arial" w:hAnsi="Arial" w:cs="Arial"/>
        </w:rPr>
      </w:pPr>
      <w:r w:rsidRPr="000B34C8">
        <w:rPr>
          <w:rFonts w:ascii="Arial" w:hAnsi="Arial" w:cs="Arial"/>
          <w:u w:val="single"/>
        </w:rPr>
        <w:t>Improved Patient Outcomes:</w:t>
      </w:r>
      <w:r w:rsidRPr="000B34C8">
        <w:rPr>
          <w:rFonts w:ascii="Arial" w:hAnsi="Arial" w:cs="Arial"/>
        </w:rPr>
        <w:t xml:space="preserve"> Predictive analytics allow for early detection of health issues, leading to more proactive and personalized care.</w:t>
      </w:r>
    </w:p>
    <w:p w14:paraId="222625F1" w14:textId="77777777" w:rsidR="000B34C8" w:rsidRDefault="00873B75" w:rsidP="008F7830">
      <w:pPr>
        <w:pStyle w:val="ListParagraph"/>
        <w:numPr>
          <w:ilvl w:val="0"/>
          <w:numId w:val="6"/>
        </w:numPr>
        <w:spacing w:line="360" w:lineRule="auto"/>
        <w:jc w:val="both"/>
        <w:rPr>
          <w:rFonts w:ascii="Arial" w:hAnsi="Arial" w:cs="Arial"/>
        </w:rPr>
      </w:pPr>
      <w:r w:rsidRPr="000B34C8">
        <w:rPr>
          <w:rFonts w:ascii="Arial" w:hAnsi="Arial" w:cs="Arial"/>
          <w:u w:val="single"/>
        </w:rPr>
        <w:t>Enhanced Patient Experience:</w:t>
      </w:r>
      <w:r w:rsidRPr="000B34C8">
        <w:rPr>
          <w:rFonts w:ascii="Arial" w:hAnsi="Arial" w:cs="Arial"/>
        </w:rPr>
        <w:t xml:space="preserve"> BI enables better communication and patient engagement, allowing patients to track their health and stay informed about treatments.</w:t>
      </w:r>
    </w:p>
    <w:p w14:paraId="442B8C97" w14:textId="77777777" w:rsidR="000B34C8" w:rsidRDefault="00873B75" w:rsidP="008F7830">
      <w:pPr>
        <w:pStyle w:val="ListParagraph"/>
        <w:numPr>
          <w:ilvl w:val="0"/>
          <w:numId w:val="6"/>
        </w:numPr>
        <w:spacing w:line="360" w:lineRule="auto"/>
        <w:jc w:val="both"/>
        <w:rPr>
          <w:rFonts w:ascii="Arial" w:hAnsi="Arial" w:cs="Arial"/>
        </w:rPr>
      </w:pPr>
      <w:r w:rsidRPr="000B34C8">
        <w:rPr>
          <w:rFonts w:ascii="Arial" w:hAnsi="Arial" w:cs="Arial"/>
          <w:u w:val="single"/>
        </w:rPr>
        <w:t>Risk and Compliance Management:</w:t>
      </w:r>
      <w:r w:rsidRPr="000B34C8">
        <w:rPr>
          <w:rFonts w:ascii="Arial" w:hAnsi="Arial" w:cs="Arial"/>
        </w:rPr>
        <w:t xml:space="preserve"> BI ensures adherence to regulations (like HIPAA) and helps manage risks by identifying potential problems early.</w:t>
      </w:r>
    </w:p>
    <w:p w14:paraId="70DA1C51" w14:textId="5C8872C4" w:rsidR="00873B75" w:rsidRPr="000B34C8" w:rsidRDefault="00873B75" w:rsidP="008F7830">
      <w:pPr>
        <w:pStyle w:val="ListParagraph"/>
        <w:numPr>
          <w:ilvl w:val="0"/>
          <w:numId w:val="6"/>
        </w:numPr>
        <w:spacing w:line="360" w:lineRule="auto"/>
        <w:jc w:val="both"/>
        <w:rPr>
          <w:rFonts w:ascii="Arial" w:hAnsi="Arial" w:cs="Arial"/>
        </w:rPr>
      </w:pPr>
      <w:r w:rsidRPr="000B34C8">
        <w:rPr>
          <w:rFonts w:ascii="Arial" w:hAnsi="Arial" w:cs="Arial"/>
          <w:u w:val="single"/>
        </w:rPr>
        <w:t>Population Health:</w:t>
      </w:r>
      <w:r w:rsidRPr="000B34C8">
        <w:rPr>
          <w:rFonts w:ascii="Arial" w:hAnsi="Arial" w:cs="Arial"/>
        </w:rPr>
        <w:t xml:space="preserve"> BI helps </w:t>
      </w:r>
      <w:r w:rsidR="000B34C8" w:rsidRPr="000B34C8">
        <w:rPr>
          <w:rFonts w:ascii="Arial" w:hAnsi="Arial" w:cs="Arial"/>
        </w:rPr>
        <w:t>analyse</w:t>
      </w:r>
      <w:r w:rsidRPr="000B34C8">
        <w:rPr>
          <w:rFonts w:ascii="Arial" w:hAnsi="Arial" w:cs="Arial"/>
        </w:rPr>
        <w:t xml:space="preserve"> trends and identify at-risk populations, enabling better management of public health.</w:t>
      </w:r>
    </w:p>
    <w:p w14:paraId="160E5CA6" w14:textId="73113BCB" w:rsidR="0098157A" w:rsidRPr="00DF6BFC" w:rsidRDefault="00873B75" w:rsidP="008F7830">
      <w:pPr>
        <w:spacing w:line="360" w:lineRule="auto"/>
        <w:ind w:firstLine="360"/>
        <w:jc w:val="both"/>
        <w:rPr>
          <w:rFonts w:ascii="Arial" w:hAnsi="Arial" w:cs="Arial"/>
          <w:lang w:val="en-US"/>
        </w:rPr>
      </w:pPr>
      <w:r w:rsidRPr="00873B75">
        <w:rPr>
          <w:rFonts w:ascii="Arial" w:hAnsi="Arial" w:cs="Arial"/>
        </w:rPr>
        <w:t>In short, BI improves healthcare quality, reduces costs, enhances decision-making, and boosts patient satisfaction.</w:t>
      </w:r>
      <w:r w:rsidR="000B34C8">
        <w:rPr>
          <w:rFonts w:ascii="Arial" w:hAnsi="Arial" w:cs="Arial"/>
        </w:rPr>
        <w:t xml:space="preserve"> (</w:t>
      </w:r>
      <w:r w:rsidR="000B34C8" w:rsidRPr="000B34C8">
        <w:rPr>
          <w:rFonts w:ascii="Arial" w:hAnsi="Arial" w:cs="Arial"/>
          <w:lang w:val="uk-UA"/>
        </w:rPr>
        <w:t>Krishnan</w:t>
      </w:r>
      <w:r w:rsidR="000B34C8">
        <w:rPr>
          <w:rFonts w:ascii="Arial" w:hAnsi="Arial" w:cs="Arial"/>
          <w:lang w:val="en-US"/>
        </w:rPr>
        <w:t>, 2013)</w:t>
      </w:r>
    </w:p>
    <w:p w14:paraId="15027F49" w14:textId="0A97DE1D" w:rsidR="00990D80" w:rsidRPr="00AF6A7A" w:rsidRDefault="00673067" w:rsidP="001F3577">
      <w:pPr>
        <w:spacing w:line="360" w:lineRule="auto"/>
        <w:ind w:firstLine="360"/>
        <w:jc w:val="both"/>
        <w:rPr>
          <w:rFonts w:ascii="Arial" w:hAnsi="Arial" w:cs="Arial"/>
        </w:rPr>
      </w:pPr>
      <w:r w:rsidRPr="00673067">
        <w:rPr>
          <w:rFonts w:ascii="Arial" w:hAnsi="Arial" w:cs="Arial"/>
        </w:rPr>
        <w:t>In healthcare, data mining uses patient data to find patterns and trends. It helps predict health risks, improve diagnoses, personalize treatments, and optimize hospital resources. For example, it can identify high-risk patients early or find effective treatments for certain conditions. This leads to better care and reduced costs.</w:t>
      </w:r>
      <w:r w:rsidR="008F7830">
        <w:rPr>
          <w:rFonts w:ascii="Arial" w:hAnsi="Arial" w:cs="Arial"/>
        </w:rPr>
        <w:t xml:space="preserve"> </w:t>
      </w:r>
      <w:r>
        <w:rPr>
          <w:rFonts w:ascii="Arial" w:hAnsi="Arial" w:cs="Arial"/>
        </w:rPr>
        <w:t xml:space="preserve">Data mining is a topic that involves learning in practical </w:t>
      </w:r>
      <w:r w:rsidR="00990D80">
        <w:rPr>
          <w:rFonts w:ascii="Arial" w:hAnsi="Arial" w:cs="Arial"/>
        </w:rPr>
        <w:t>nontheoretically</w:t>
      </w:r>
      <w:r>
        <w:rPr>
          <w:rFonts w:ascii="Arial" w:hAnsi="Arial" w:cs="Arial"/>
        </w:rPr>
        <w:t xml:space="preserve"> sense.</w:t>
      </w:r>
      <w:r w:rsidR="008F7830">
        <w:rPr>
          <w:rFonts w:ascii="Arial" w:hAnsi="Arial" w:cs="Arial"/>
        </w:rPr>
        <w:t xml:space="preserve"> </w:t>
      </w:r>
      <w:r w:rsidR="00990D80">
        <w:rPr>
          <w:rFonts w:ascii="Arial" w:hAnsi="Arial" w:cs="Arial"/>
        </w:rPr>
        <w:t>(Witten, Frank, Hall, 2011)</w:t>
      </w:r>
    </w:p>
    <w:p w14:paraId="39F74CE5" w14:textId="0C050B52" w:rsidR="00505032" w:rsidRPr="0031371E" w:rsidRDefault="00505032" w:rsidP="0031371E">
      <w:pPr>
        <w:pStyle w:val="Heading1"/>
        <w:numPr>
          <w:ilvl w:val="0"/>
          <w:numId w:val="18"/>
        </w:numPr>
        <w:rPr>
          <w:rFonts w:ascii="Arial" w:hAnsi="Arial" w:cs="Arial"/>
          <w:sz w:val="24"/>
          <w:szCs w:val="24"/>
        </w:rPr>
      </w:pPr>
      <w:bookmarkStart w:id="3" w:name="_Toc182504993"/>
      <w:r w:rsidRPr="0031371E">
        <w:rPr>
          <w:rFonts w:ascii="Arial" w:hAnsi="Arial" w:cs="Arial"/>
          <w:sz w:val="24"/>
          <w:szCs w:val="24"/>
        </w:rPr>
        <w:t>Agile Business Intelligence in Healthcare</w:t>
      </w:r>
      <w:bookmarkEnd w:id="3"/>
    </w:p>
    <w:p w14:paraId="641A8897" w14:textId="07C15F22" w:rsidR="00505032" w:rsidRPr="0031371E" w:rsidRDefault="00505032" w:rsidP="0031371E">
      <w:pPr>
        <w:spacing w:line="360" w:lineRule="auto"/>
        <w:ind w:firstLine="360"/>
        <w:jc w:val="both"/>
        <w:rPr>
          <w:rFonts w:ascii="Arial" w:hAnsi="Arial" w:cs="Arial"/>
        </w:rPr>
      </w:pPr>
      <w:r w:rsidRPr="00AF6A7A">
        <w:rPr>
          <w:rFonts w:ascii="Arial" w:hAnsi="Arial" w:cs="Arial"/>
        </w:rPr>
        <w:t xml:space="preserve">Agile </w:t>
      </w:r>
      <w:r w:rsidR="00EF69E8" w:rsidRPr="00AF6A7A">
        <w:rPr>
          <w:rFonts w:ascii="Arial" w:hAnsi="Arial" w:cs="Arial"/>
        </w:rPr>
        <w:t>BI, involves</w:t>
      </w:r>
      <w:r w:rsidRPr="00AF6A7A">
        <w:rPr>
          <w:rFonts w:ascii="Arial" w:hAnsi="Arial" w:cs="Arial"/>
        </w:rPr>
        <w:t xml:space="preserve"> flexible, </w:t>
      </w:r>
      <w:r w:rsidR="00B95548" w:rsidRPr="00AF6A7A">
        <w:rPr>
          <w:rFonts w:ascii="Arial" w:hAnsi="Arial" w:cs="Arial"/>
        </w:rPr>
        <w:t xml:space="preserve">repetitive </w:t>
      </w:r>
      <w:r w:rsidRPr="00AF6A7A">
        <w:rPr>
          <w:rFonts w:ascii="Arial" w:hAnsi="Arial" w:cs="Arial"/>
        </w:rPr>
        <w:t>approaches to data management and analysis, allowing healthcare organizations to respond quickly to changing data needs</w:t>
      </w:r>
      <w:r w:rsidR="00B95548" w:rsidRPr="00AF6A7A">
        <w:rPr>
          <w:rFonts w:ascii="Arial" w:hAnsi="Arial" w:cs="Arial"/>
        </w:rPr>
        <w:t>,</w:t>
      </w:r>
      <w:r w:rsidRPr="00AF6A7A">
        <w:rPr>
          <w:rFonts w:ascii="Arial" w:hAnsi="Arial" w:cs="Arial"/>
        </w:rPr>
        <w:t xml:space="preserve"> </w:t>
      </w:r>
      <w:r w:rsidR="00EF69E8" w:rsidRPr="00AF6A7A">
        <w:rPr>
          <w:rFonts w:ascii="Arial" w:hAnsi="Arial" w:cs="Arial"/>
        </w:rPr>
        <w:t>in</w:t>
      </w:r>
      <w:r w:rsidRPr="00AF6A7A">
        <w:rPr>
          <w:rFonts w:ascii="Arial" w:hAnsi="Arial" w:cs="Arial"/>
        </w:rPr>
        <w:t xml:space="preserve"> a sector like healthcare, where patient needs and policies can </w:t>
      </w:r>
      <w:r w:rsidR="00B95548" w:rsidRPr="00AF6A7A">
        <w:rPr>
          <w:rFonts w:ascii="Arial" w:hAnsi="Arial" w:cs="Arial"/>
        </w:rPr>
        <w:t xml:space="preserve">change </w:t>
      </w:r>
      <w:r w:rsidRPr="00AF6A7A">
        <w:rPr>
          <w:rFonts w:ascii="Arial" w:hAnsi="Arial" w:cs="Arial"/>
        </w:rPr>
        <w:t>rapidly, agile BI’s adaptability is crucial.</w:t>
      </w:r>
      <w:r w:rsidR="008F7830">
        <w:rPr>
          <w:rFonts w:ascii="Arial" w:hAnsi="Arial" w:cs="Arial"/>
        </w:rPr>
        <w:t xml:space="preserve"> </w:t>
      </w:r>
      <w:r w:rsidRPr="00AF6A7A">
        <w:rPr>
          <w:rFonts w:ascii="Arial" w:hAnsi="Arial" w:cs="Arial"/>
        </w:rPr>
        <w:t xml:space="preserve">Healthcare providers can use agile BI methods such as rapid prototyping and frequent feedback </w:t>
      </w:r>
      <w:r w:rsidR="00B95548" w:rsidRPr="00AF6A7A">
        <w:rPr>
          <w:rFonts w:ascii="Arial" w:hAnsi="Arial" w:cs="Arial"/>
        </w:rPr>
        <w:t>circle</w:t>
      </w:r>
      <w:r w:rsidRPr="00AF6A7A">
        <w:rPr>
          <w:rFonts w:ascii="Arial" w:hAnsi="Arial" w:cs="Arial"/>
        </w:rPr>
        <w:t xml:space="preserve"> to refine BI solutions according to organizational needs. For instance, agile BI can help healthcare organizations develop real-time dashboards for monitoring patient </w:t>
      </w:r>
      <w:r w:rsidR="00B95548" w:rsidRPr="00AF6A7A">
        <w:rPr>
          <w:rFonts w:ascii="Arial" w:hAnsi="Arial" w:cs="Arial"/>
        </w:rPr>
        <w:t xml:space="preserve">results </w:t>
      </w:r>
      <w:r w:rsidRPr="00AF6A7A">
        <w:rPr>
          <w:rFonts w:ascii="Arial" w:hAnsi="Arial" w:cs="Arial"/>
        </w:rPr>
        <w:t xml:space="preserve">or operational performance. Continuous feedback and </w:t>
      </w:r>
      <w:r w:rsidR="00B95548" w:rsidRPr="00AF6A7A">
        <w:rPr>
          <w:rFonts w:ascii="Arial" w:hAnsi="Arial" w:cs="Arial"/>
        </w:rPr>
        <w:t xml:space="preserve">repeated </w:t>
      </w:r>
      <w:r w:rsidRPr="00AF6A7A">
        <w:rPr>
          <w:rFonts w:ascii="Arial" w:hAnsi="Arial" w:cs="Arial"/>
        </w:rPr>
        <w:t>improvements make these BI tools more relevant and effective.</w:t>
      </w:r>
      <w:r w:rsidR="008F7830">
        <w:rPr>
          <w:rFonts w:ascii="Arial" w:hAnsi="Arial" w:cs="Arial"/>
        </w:rPr>
        <w:t xml:space="preserve"> </w:t>
      </w:r>
      <w:r w:rsidRPr="00AF6A7A">
        <w:rPr>
          <w:rFonts w:ascii="Arial" w:hAnsi="Arial" w:cs="Arial"/>
        </w:rPr>
        <w:t xml:space="preserve">Agile BI supports real-time decision-making, crucial in emergency management, patient care optimization, and operational efficiency. For example, during disease </w:t>
      </w:r>
      <w:r w:rsidR="00EF69E8" w:rsidRPr="00AF6A7A">
        <w:rPr>
          <w:rFonts w:ascii="Arial" w:hAnsi="Arial" w:cs="Arial"/>
        </w:rPr>
        <w:t>eruption,</w:t>
      </w:r>
      <w:r w:rsidRPr="00AF6A7A">
        <w:rPr>
          <w:rFonts w:ascii="Arial" w:hAnsi="Arial" w:cs="Arial"/>
        </w:rPr>
        <w:t xml:space="preserve"> agile BI helps track infection rates and allocate resources effectively. </w:t>
      </w:r>
      <w:r w:rsidR="00EF69E8">
        <w:rPr>
          <w:rFonts w:ascii="Arial" w:hAnsi="Arial" w:cs="Arial"/>
        </w:rPr>
        <w:t>(</w:t>
      </w:r>
      <w:r w:rsidR="00EF69E8" w:rsidRPr="00EF69E8">
        <w:rPr>
          <w:rFonts w:ascii="Arial" w:hAnsi="Arial" w:cs="Arial"/>
        </w:rPr>
        <w:t>Peixoto, Domingues, Fernandes</w:t>
      </w:r>
      <w:r w:rsidR="00EF69E8">
        <w:rPr>
          <w:rFonts w:ascii="Arial" w:hAnsi="Arial" w:cs="Arial"/>
        </w:rPr>
        <w:t>, 2016)</w:t>
      </w:r>
    </w:p>
    <w:p w14:paraId="68F6E683" w14:textId="0ECE2A2D" w:rsidR="00505032" w:rsidRPr="0031371E" w:rsidRDefault="00505032" w:rsidP="0031371E">
      <w:pPr>
        <w:pStyle w:val="Heading1"/>
        <w:numPr>
          <w:ilvl w:val="0"/>
          <w:numId w:val="18"/>
        </w:numPr>
        <w:rPr>
          <w:rFonts w:ascii="Arial" w:hAnsi="Arial" w:cs="Arial"/>
          <w:sz w:val="24"/>
          <w:szCs w:val="24"/>
        </w:rPr>
      </w:pPr>
      <w:bookmarkStart w:id="4" w:name="_Toc182504994"/>
      <w:r w:rsidRPr="0031371E">
        <w:rPr>
          <w:rFonts w:ascii="Arial" w:hAnsi="Arial" w:cs="Arial"/>
          <w:sz w:val="24"/>
          <w:szCs w:val="24"/>
        </w:rPr>
        <w:t>Predictive Analytics in Healthcare BI</w:t>
      </w:r>
      <w:bookmarkEnd w:id="4"/>
    </w:p>
    <w:p w14:paraId="54C969DE" w14:textId="7F30A784" w:rsidR="00461017" w:rsidRDefault="00505032" w:rsidP="001F3577">
      <w:pPr>
        <w:spacing w:line="360" w:lineRule="auto"/>
        <w:ind w:firstLine="360"/>
        <w:jc w:val="both"/>
        <w:rPr>
          <w:rFonts w:ascii="Arial" w:hAnsi="Arial" w:cs="Arial"/>
        </w:rPr>
      </w:pPr>
      <w:r w:rsidRPr="00AF6A7A">
        <w:rPr>
          <w:rFonts w:ascii="Arial" w:hAnsi="Arial" w:cs="Arial"/>
        </w:rPr>
        <w:t>Predictive analytics is another important trend in healthcare BI, enabling organizations</w:t>
      </w:r>
      <w:r w:rsidR="00C4163D">
        <w:rPr>
          <w:rFonts w:ascii="Arial" w:hAnsi="Arial" w:cs="Arial"/>
        </w:rPr>
        <w:t xml:space="preserve"> </w:t>
      </w:r>
      <w:r w:rsidRPr="00AF6A7A">
        <w:rPr>
          <w:rFonts w:ascii="Arial" w:hAnsi="Arial" w:cs="Arial"/>
        </w:rPr>
        <w:t>to forecast trends and anticipate patient needs based on historical data.</w:t>
      </w:r>
      <w:r w:rsidR="008F7830">
        <w:rPr>
          <w:rFonts w:ascii="Arial" w:hAnsi="Arial" w:cs="Arial"/>
        </w:rPr>
        <w:t xml:space="preserve"> </w:t>
      </w:r>
      <w:r w:rsidRPr="00AF6A7A">
        <w:rPr>
          <w:rFonts w:ascii="Arial" w:hAnsi="Arial" w:cs="Arial"/>
        </w:rPr>
        <w:t xml:space="preserve">In healthcare, predictive analytics can help predict patient admissions, identify high-risk patients, and optimize medical resources. By </w:t>
      </w:r>
      <w:r w:rsidR="00C4163D" w:rsidRPr="00AF6A7A">
        <w:rPr>
          <w:rFonts w:ascii="Arial" w:hAnsi="Arial" w:cs="Arial"/>
        </w:rPr>
        <w:t>analysing</w:t>
      </w:r>
      <w:r w:rsidRPr="00AF6A7A">
        <w:rPr>
          <w:rFonts w:ascii="Arial" w:hAnsi="Arial" w:cs="Arial"/>
        </w:rPr>
        <w:t xml:space="preserve"> past data, healthcare providers can develop predictive models that support </w:t>
      </w:r>
      <w:r w:rsidRPr="00AF6A7A">
        <w:rPr>
          <w:rFonts w:ascii="Arial" w:hAnsi="Arial" w:cs="Arial"/>
        </w:rPr>
        <w:lastRenderedPageBreak/>
        <w:t>proactive healthcare strategies.</w:t>
      </w:r>
      <w:r w:rsidR="008F7830">
        <w:rPr>
          <w:rFonts w:ascii="Arial" w:hAnsi="Arial" w:cs="Arial"/>
        </w:rPr>
        <w:t xml:space="preserve"> </w:t>
      </w:r>
      <w:r w:rsidRPr="00AF6A7A">
        <w:rPr>
          <w:rFonts w:ascii="Arial" w:hAnsi="Arial" w:cs="Arial"/>
        </w:rPr>
        <w:t xml:space="preserve">For example, predictive analytics can be used to anticipate hospital </w:t>
      </w:r>
      <w:r w:rsidR="00C4163D" w:rsidRPr="00AF6A7A">
        <w:rPr>
          <w:rFonts w:ascii="Arial" w:hAnsi="Arial" w:cs="Arial"/>
        </w:rPr>
        <w:t>re-entry</w:t>
      </w:r>
      <w:r w:rsidRPr="00AF6A7A">
        <w:rPr>
          <w:rFonts w:ascii="Arial" w:hAnsi="Arial" w:cs="Arial"/>
        </w:rPr>
        <w:t xml:space="preserve">. By identifying patients at high risk of </w:t>
      </w:r>
      <w:r w:rsidR="00C4163D" w:rsidRPr="00AF6A7A">
        <w:rPr>
          <w:rFonts w:ascii="Arial" w:hAnsi="Arial" w:cs="Arial"/>
        </w:rPr>
        <w:t>re-entry</w:t>
      </w:r>
      <w:r w:rsidRPr="00AF6A7A">
        <w:rPr>
          <w:rFonts w:ascii="Arial" w:hAnsi="Arial" w:cs="Arial"/>
        </w:rPr>
        <w:t xml:space="preserve">, healthcare providers can implement follow-up care and interventions, ultimately reducing healthcare costs and improving patient </w:t>
      </w:r>
      <w:r w:rsidR="00901E34" w:rsidRPr="00AF6A7A">
        <w:rPr>
          <w:rFonts w:ascii="Arial" w:hAnsi="Arial" w:cs="Arial"/>
        </w:rPr>
        <w:t>results</w:t>
      </w:r>
      <w:r w:rsidRPr="00AF6A7A">
        <w:rPr>
          <w:rFonts w:ascii="Arial" w:hAnsi="Arial" w:cs="Arial"/>
        </w:rPr>
        <w:t>.</w:t>
      </w:r>
      <w:r w:rsidR="008F7830">
        <w:rPr>
          <w:rFonts w:ascii="Arial" w:hAnsi="Arial" w:cs="Arial"/>
        </w:rPr>
        <w:t xml:space="preserve"> </w:t>
      </w:r>
      <w:r w:rsidRPr="00AF6A7A">
        <w:rPr>
          <w:rFonts w:ascii="Arial" w:hAnsi="Arial" w:cs="Arial"/>
        </w:rPr>
        <w:t>Predictive analytics supports resource optimization, personalized patient care, and operational efficiency.</w:t>
      </w:r>
      <w:r w:rsidR="00C4163D">
        <w:rPr>
          <w:rFonts w:ascii="Arial" w:hAnsi="Arial" w:cs="Arial"/>
        </w:rPr>
        <w:t xml:space="preserve"> </w:t>
      </w:r>
      <w:r w:rsidRPr="00AF6A7A">
        <w:rPr>
          <w:rFonts w:ascii="Arial" w:hAnsi="Arial" w:cs="Arial"/>
        </w:rPr>
        <w:t xml:space="preserve">It is also useful in precision medicine, allowing doctors to </w:t>
      </w:r>
      <w:r w:rsidR="00901E34" w:rsidRPr="00AF6A7A">
        <w:rPr>
          <w:rFonts w:ascii="Arial" w:hAnsi="Arial" w:cs="Arial"/>
        </w:rPr>
        <w:t>adapt</w:t>
      </w:r>
      <w:r w:rsidRPr="00AF6A7A">
        <w:rPr>
          <w:rFonts w:ascii="Arial" w:hAnsi="Arial" w:cs="Arial"/>
        </w:rPr>
        <w:t xml:space="preserve"> treatment plans based on predictions of patient responses.</w:t>
      </w:r>
      <w:r w:rsidR="00B92D4F" w:rsidRPr="00AF6A7A">
        <w:rPr>
          <w:rFonts w:ascii="Arial" w:hAnsi="Arial" w:cs="Arial"/>
        </w:rPr>
        <w:t xml:space="preserve"> </w:t>
      </w:r>
      <w:r w:rsidR="00911783">
        <w:rPr>
          <w:rFonts w:ascii="Arial" w:hAnsi="Arial" w:cs="Arial"/>
        </w:rPr>
        <w:t>I</w:t>
      </w:r>
      <w:r w:rsidR="00911783" w:rsidRPr="00911783">
        <w:rPr>
          <w:rFonts w:ascii="Arial" w:hAnsi="Arial" w:cs="Arial"/>
        </w:rPr>
        <w:t xml:space="preserve">n healthcare, forecasting using data warehouses and data mining </w:t>
      </w:r>
      <w:r w:rsidR="00FB25DD" w:rsidRPr="00911783">
        <w:rPr>
          <w:rFonts w:ascii="Arial" w:hAnsi="Arial" w:cs="Arial"/>
        </w:rPr>
        <w:t>analyses</w:t>
      </w:r>
      <w:r w:rsidR="00911783" w:rsidRPr="00911783">
        <w:rPr>
          <w:rFonts w:ascii="Arial" w:hAnsi="Arial" w:cs="Arial"/>
        </w:rPr>
        <w:t xml:space="preserve"> historical data to predict future trends. This helps forecast patient volume, disease outbreaks, resource needs, and financial outcomes. These predictions guide decision-making for better resource allocation, staffing, and patient care, improving efficiency and reducing costs.</w:t>
      </w:r>
      <w:r w:rsidR="008F7830" w:rsidRPr="008F7830">
        <w:rPr>
          <w:rFonts w:ascii="Arial" w:hAnsi="Arial" w:cs="Arial"/>
        </w:rPr>
        <w:t xml:space="preserve"> </w:t>
      </w:r>
      <w:r w:rsidR="008F7830">
        <w:rPr>
          <w:rFonts w:ascii="Arial" w:hAnsi="Arial" w:cs="Arial"/>
        </w:rPr>
        <w:t>(</w:t>
      </w:r>
      <w:r w:rsidR="008F7830" w:rsidRPr="002F52B6">
        <w:rPr>
          <w:rFonts w:ascii="Arial" w:hAnsi="Arial" w:cs="Arial"/>
        </w:rPr>
        <w:t>Henriksen</w:t>
      </w:r>
      <w:r w:rsidR="008F7830">
        <w:rPr>
          <w:rFonts w:ascii="Arial" w:hAnsi="Arial" w:cs="Arial"/>
        </w:rPr>
        <w:t xml:space="preserve"> &amp;</w:t>
      </w:r>
      <w:r w:rsidR="008F7830" w:rsidRPr="002F52B6">
        <w:rPr>
          <w:rFonts w:ascii="Arial" w:hAnsi="Arial" w:cs="Arial"/>
        </w:rPr>
        <w:t xml:space="preserve"> Bechmann,</w:t>
      </w:r>
      <w:r w:rsidR="008F7830">
        <w:rPr>
          <w:rFonts w:ascii="Arial" w:hAnsi="Arial" w:cs="Arial"/>
        </w:rPr>
        <w:t xml:space="preserve"> </w:t>
      </w:r>
      <w:r w:rsidR="008F7830" w:rsidRPr="002F52B6">
        <w:rPr>
          <w:rFonts w:ascii="Arial" w:hAnsi="Arial" w:cs="Arial"/>
        </w:rPr>
        <w:t>2020)</w:t>
      </w:r>
    </w:p>
    <w:p w14:paraId="32D67447" w14:textId="77777777" w:rsidR="004C262E" w:rsidRDefault="004C262E" w:rsidP="001F3577">
      <w:pPr>
        <w:spacing w:line="360" w:lineRule="auto"/>
        <w:ind w:firstLine="360"/>
        <w:jc w:val="both"/>
        <w:rPr>
          <w:rFonts w:ascii="Arial" w:hAnsi="Arial" w:cs="Arial"/>
        </w:rPr>
      </w:pPr>
    </w:p>
    <w:p w14:paraId="4A95547B" w14:textId="1BEEB338" w:rsidR="00FB25DD" w:rsidRDefault="000B61A4" w:rsidP="008F7830">
      <w:pPr>
        <w:spacing w:line="360" w:lineRule="auto"/>
        <w:ind w:firstLine="360"/>
        <w:jc w:val="both"/>
        <w:rPr>
          <w:rFonts w:ascii="Arial" w:hAnsi="Arial" w:cs="Arial"/>
        </w:rPr>
      </w:pPr>
      <w:r>
        <w:rPr>
          <w:noProof/>
        </w:rPr>
        <w:drawing>
          <wp:inline distT="0" distB="0" distL="0" distR="0" wp14:anchorId="2F5E2D22" wp14:editId="0F9096D8">
            <wp:extent cx="6662477" cy="3330573"/>
            <wp:effectExtent l="0" t="0" r="5080" b="3810"/>
            <wp:docPr id="1435466298" name="Рисунок 1" descr="Изображение выглядит как текст, снимок экрана, Шрифт, логотип&#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66298" name="Рисунок 1" descr="Изображение выглядит как текст, снимок экрана, Шрифт, логотип&#10;&#10;Автоматически созданное описание"/>
                    <pic:cNvPicPr/>
                  </pic:nvPicPr>
                  <pic:blipFill>
                    <a:blip r:embed="rId9"/>
                    <a:stretch>
                      <a:fillRect/>
                    </a:stretch>
                  </pic:blipFill>
                  <pic:spPr>
                    <a:xfrm>
                      <a:off x="0" y="0"/>
                      <a:ext cx="6692157" cy="3345410"/>
                    </a:xfrm>
                    <a:prstGeom prst="rect">
                      <a:avLst/>
                    </a:prstGeom>
                  </pic:spPr>
                </pic:pic>
              </a:graphicData>
            </a:graphic>
          </wp:inline>
        </w:drawing>
      </w:r>
    </w:p>
    <w:p w14:paraId="0F3471FD" w14:textId="089780DF" w:rsidR="00505032" w:rsidRPr="00AF6A7A" w:rsidRDefault="000B61A4" w:rsidP="001F3577">
      <w:pPr>
        <w:spacing w:line="360" w:lineRule="auto"/>
        <w:ind w:firstLine="360"/>
        <w:jc w:val="both"/>
        <w:rPr>
          <w:rFonts w:ascii="Arial" w:hAnsi="Arial" w:cs="Arial"/>
        </w:rPr>
      </w:pPr>
      <w:r>
        <w:rPr>
          <w:rFonts w:ascii="Arial" w:hAnsi="Arial" w:cs="Arial"/>
        </w:rPr>
        <w:t xml:space="preserve"> </w:t>
      </w:r>
      <w:r w:rsidR="00433075">
        <w:rPr>
          <w:rFonts w:ascii="Arial" w:hAnsi="Arial" w:cs="Arial"/>
        </w:rPr>
        <w:t>(R</w:t>
      </w:r>
      <w:r w:rsidR="00433075" w:rsidRPr="00433075">
        <w:rPr>
          <w:rFonts w:ascii="Arial" w:hAnsi="Arial" w:cs="Arial"/>
        </w:rPr>
        <w:t>ishabh</w:t>
      </w:r>
      <w:r w:rsidR="00433075">
        <w:rPr>
          <w:rFonts w:ascii="Arial" w:hAnsi="Arial" w:cs="Arial"/>
        </w:rPr>
        <w:t xml:space="preserve"> </w:t>
      </w:r>
      <w:r w:rsidR="00433075" w:rsidRPr="00433075">
        <w:rPr>
          <w:rFonts w:ascii="Arial" w:hAnsi="Arial" w:cs="Arial"/>
        </w:rPr>
        <w:t>soft</w:t>
      </w:r>
      <w:r w:rsidR="00433075">
        <w:rPr>
          <w:rFonts w:ascii="Arial" w:hAnsi="Arial" w:cs="Arial"/>
        </w:rPr>
        <w:t>ware, 2023)</w:t>
      </w:r>
    </w:p>
    <w:p w14:paraId="784953E8" w14:textId="217FC9F9" w:rsidR="00505032" w:rsidRPr="0031371E" w:rsidRDefault="00505032" w:rsidP="0031371E">
      <w:pPr>
        <w:pStyle w:val="Heading1"/>
        <w:numPr>
          <w:ilvl w:val="0"/>
          <w:numId w:val="18"/>
        </w:numPr>
        <w:rPr>
          <w:rFonts w:ascii="Arial" w:hAnsi="Arial" w:cs="Arial"/>
          <w:sz w:val="24"/>
          <w:szCs w:val="24"/>
        </w:rPr>
      </w:pPr>
      <w:bookmarkStart w:id="5" w:name="_Toc182504995"/>
      <w:r w:rsidRPr="0031371E">
        <w:rPr>
          <w:rFonts w:ascii="Arial" w:hAnsi="Arial" w:cs="Arial"/>
          <w:sz w:val="24"/>
          <w:szCs w:val="24"/>
        </w:rPr>
        <w:t>Data Science in Healthcare BI</w:t>
      </w:r>
      <w:bookmarkEnd w:id="5"/>
    </w:p>
    <w:p w14:paraId="19223ECF" w14:textId="37379FB0" w:rsidR="008F7830" w:rsidRDefault="00505032" w:rsidP="001F3577">
      <w:pPr>
        <w:spacing w:line="360" w:lineRule="auto"/>
        <w:ind w:firstLine="360"/>
        <w:jc w:val="both"/>
        <w:rPr>
          <w:rFonts w:ascii="Arial" w:hAnsi="Arial" w:cs="Arial"/>
        </w:rPr>
      </w:pPr>
      <w:r w:rsidRPr="00AF6A7A">
        <w:rPr>
          <w:rFonts w:ascii="Arial" w:hAnsi="Arial" w:cs="Arial"/>
        </w:rPr>
        <w:t xml:space="preserve">Data science is essential in healthcare BI, </w:t>
      </w:r>
      <w:r w:rsidR="00901E34" w:rsidRPr="00AF6A7A">
        <w:rPr>
          <w:rFonts w:ascii="Arial" w:hAnsi="Arial" w:cs="Arial"/>
        </w:rPr>
        <w:t xml:space="preserve">allowing </w:t>
      </w:r>
      <w:r w:rsidRPr="00AF6A7A">
        <w:rPr>
          <w:rFonts w:ascii="Arial" w:hAnsi="Arial" w:cs="Arial"/>
        </w:rPr>
        <w:t xml:space="preserve">the transformation of complex data into actionable insights. Data scientists utilize machine learning, natural language processing, and data visualization to process and </w:t>
      </w:r>
      <w:r w:rsidR="002F52B6" w:rsidRPr="00AF6A7A">
        <w:rPr>
          <w:rFonts w:ascii="Arial" w:hAnsi="Arial" w:cs="Arial"/>
        </w:rPr>
        <w:t>analyse</w:t>
      </w:r>
      <w:r w:rsidRPr="00AF6A7A">
        <w:rPr>
          <w:rFonts w:ascii="Arial" w:hAnsi="Arial" w:cs="Arial"/>
        </w:rPr>
        <w:t xml:space="preserve"> large healthcare data sets. </w:t>
      </w:r>
      <w:r w:rsidR="0036673A" w:rsidRPr="00AF6A7A">
        <w:rPr>
          <w:rFonts w:ascii="Arial" w:hAnsi="Arial" w:cs="Arial"/>
        </w:rPr>
        <w:t>D</w:t>
      </w:r>
      <w:r w:rsidRPr="00AF6A7A">
        <w:rPr>
          <w:rFonts w:ascii="Arial" w:hAnsi="Arial" w:cs="Arial"/>
        </w:rPr>
        <w:t xml:space="preserve">ata science </w:t>
      </w:r>
      <w:r w:rsidR="00901E34" w:rsidRPr="00AF6A7A">
        <w:rPr>
          <w:rFonts w:ascii="Arial" w:hAnsi="Arial" w:cs="Arial"/>
        </w:rPr>
        <w:t xml:space="preserve">improves </w:t>
      </w:r>
      <w:r w:rsidRPr="00AF6A7A">
        <w:rPr>
          <w:rFonts w:ascii="Arial" w:hAnsi="Arial" w:cs="Arial"/>
        </w:rPr>
        <w:t xml:space="preserve">BI by providing analytical tools to manage diverse, </w:t>
      </w:r>
      <w:r w:rsidR="00901E34" w:rsidRPr="00AF6A7A">
        <w:rPr>
          <w:rFonts w:ascii="Arial" w:hAnsi="Arial" w:cs="Arial"/>
        </w:rPr>
        <w:t xml:space="preserve">chaotic </w:t>
      </w:r>
      <w:r w:rsidRPr="00AF6A7A">
        <w:rPr>
          <w:rFonts w:ascii="Arial" w:hAnsi="Arial" w:cs="Arial"/>
        </w:rPr>
        <w:t>data sources common in healthcare.</w:t>
      </w:r>
      <w:r w:rsidR="008F7830">
        <w:rPr>
          <w:rFonts w:ascii="Arial" w:hAnsi="Arial" w:cs="Arial"/>
        </w:rPr>
        <w:t xml:space="preserve"> </w:t>
      </w:r>
      <w:r w:rsidRPr="00AF6A7A">
        <w:rPr>
          <w:rFonts w:ascii="Arial" w:hAnsi="Arial" w:cs="Arial"/>
        </w:rPr>
        <w:t xml:space="preserve">In healthcare, data science supports diagnostics and treatment planning by </w:t>
      </w:r>
      <w:r w:rsidR="002F52B6" w:rsidRPr="00AF6A7A">
        <w:rPr>
          <w:rFonts w:ascii="Arial" w:hAnsi="Arial" w:cs="Arial"/>
        </w:rPr>
        <w:t>analysing</w:t>
      </w:r>
      <w:r w:rsidRPr="00AF6A7A">
        <w:rPr>
          <w:rFonts w:ascii="Arial" w:hAnsi="Arial" w:cs="Arial"/>
        </w:rPr>
        <w:t xml:space="preserve"> clinical notes, medical images, and genetic information. For instance, machine learning algorithms can interpret radiology images to detect abnormalities, enhancing diagnostic accuracy. This enables healthcare providers to make faster, more accurate decisions that benefit patients.</w:t>
      </w:r>
      <w:r w:rsidR="008F7830">
        <w:rPr>
          <w:rFonts w:ascii="Arial" w:hAnsi="Arial" w:cs="Arial"/>
        </w:rPr>
        <w:t xml:space="preserve"> </w:t>
      </w:r>
      <w:r w:rsidRPr="00AF6A7A">
        <w:rPr>
          <w:rFonts w:ascii="Arial" w:hAnsi="Arial" w:cs="Arial"/>
        </w:rPr>
        <w:t>Another key application of data science in healthcare is precision medicine, where treatment</w:t>
      </w:r>
      <w:r w:rsidR="002F52B6">
        <w:rPr>
          <w:rFonts w:ascii="Arial" w:hAnsi="Arial" w:cs="Arial"/>
        </w:rPr>
        <w:t xml:space="preserve"> </w:t>
      </w:r>
      <w:r w:rsidRPr="00AF6A7A">
        <w:rPr>
          <w:rFonts w:ascii="Arial" w:hAnsi="Arial" w:cs="Arial"/>
        </w:rPr>
        <w:t xml:space="preserve">plans are personalized based on </w:t>
      </w:r>
      <w:r w:rsidRPr="00AF6A7A">
        <w:rPr>
          <w:rFonts w:ascii="Arial" w:hAnsi="Arial" w:cs="Arial"/>
        </w:rPr>
        <w:lastRenderedPageBreak/>
        <w:t xml:space="preserve">patients’ genetic, environmental, and lifestyle data. Data scientists </w:t>
      </w:r>
      <w:r w:rsidR="002F52B6" w:rsidRPr="00AF6A7A">
        <w:rPr>
          <w:rFonts w:ascii="Arial" w:hAnsi="Arial" w:cs="Arial"/>
        </w:rPr>
        <w:t>analyse</w:t>
      </w:r>
      <w:r w:rsidRPr="00AF6A7A">
        <w:rPr>
          <w:rFonts w:ascii="Arial" w:hAnsi="Arial" w:cs="Arial"/>
        </w:rPr>
        <w:t xml:space="preserve"> patterns that predict treatment responses, allowing doctors to deliver targeted therapies with higher effectiveness and fewer side effects.</w:t>
      </w:r>
      <w:r w:rsidR="002F52B6">
        <w:rPr>
          <w:rFonts w:ascii="Arial" w:hAnsi="Arial" w:cs="Arial"/>
        </w:rPr>
        <w:t xml:space="preserve"> (</w:t>
      </w:r>
      <w:r w:rsidR="002F52B6" w:rsidRPr="002F52B6">
        <w:rPr>
          <w:rFonts w:ascii="Arial" w:hAnsi="Arial" w:cs="Arial"/>
        </w:rPr>
        <w:t>Govindarajan, 2021).</w:t>
      </w:r>
    </w:p>
    <w:p w14:paraId="65D6FF24" w14:textId="1991A03A" w:rsidR="00D1752D" w:rsidRPr="0031371E" w:rsidRDefault="00D1752D" w:rsidP="0031371E">
      <w:pPr>
        <w:pStyle w:val="Heading1"/>
        <w:numPr>
          <w:ilvl w:val="0"/>
          <w:numId w:val="18"/>
        </w:numPr>
        <w:rPr>
          <w:rFonts w:ascii="Arial" w:hAnsi="Arial" w:cs="Arial"/>
          <w:sz w:val="24"/>
          <w:szCs w:val="24"/>
        </w:rPr>
      </w:pPr>
      <w:bookmarkStart w:id="6" w:name="_Toc182504996"/>
      <w:r w:rsidRPr="0031371E">
        <w:rPr>
          <w:rFonts w:ascii="Arial" w:hAnsi="Arial" w:cs="Arial"/>
          <w:sz w:val="24"/>
          <w:szCs w:val="24"/>
        </w:rPr>
        <w:t>The key components of Business Intelligence (BI) in healthcare are:</w:t>
      </w:r>
      <w:bookmarkEnd w:id="6"/>
    </w:p>
    <w:p w14:paraId="279CA328" w14:textId="3F2C0182" w:rsidR="00BA5E46" w:rsidRP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Data Collection: Gathering patient and operational data.</w:t>
      </w:r>
    </w:p>
    <w:p w14:paraId="2FA2FAE2" w14:textId="77777777" w:rsid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Data Integration: Combining data from various sources.</w:t>
      </w:r>
    </w:p>
    <w:p w14:paraId="3FA231B8" w14:textId="77777777" w:rsid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Data Warehousing: Storing data in a central place.</w:t>
      </w:r>
    </w:p>
    <w:p w14:paraId="6D0E1DD7" w14:textId="77777777" w:rsid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 xml:space="preserve">Data Analysis: </w:t>
      </w:r>
      <w:r w:rsidR="00BA5E46" w:rsidRPr="00BA5E46">
        <w:rPr>
          <w:rFonts w:ascii="Arial" w:hAnsi="Arial" w:cs="Arial"/>
        </w:rPr>
        <w:t>Analysing</w:t>
      </w:r>
      <w:r w:rsidRPr="00BA5E46">
        <w:rPr>
          <w:rFonts w:ascii="Arial" w:hAnsi="Arial" w:cs="Arial"/>
        </w:rPr>
        <w:t xml:space="preserve"> data for insights and trends.</w:t>
      </w:r>
    </w:p>
    <w:p w14:paraId="23AD48AF" w14:textId="77777777" w:rsid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Reporting/Dashboards: Visualizing data for decision-makers.</w:t>
      </w:r>
    </w:p>
    <w:p w14:paraId="493C3FCB" w14:textId="77777777" w:rsid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Predictive Analytics: Forecasting future trends and outcomes.</w:t>
      </w:r>
    </w:p>
    <w:p w14:paraId="735F3EFC" w14:textId="77777777" w:rsid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Decision Support: Tools to assist in clinical decisions.</w:t>
      </w:r>
    </w:p>
    <w:p w14:paraId="04D13BE1" w14:textId="04F1FF30" w:rsidR="00D1752D" w:rsidRPr="00BA5E46" w:rsidRDefault="00D1752D" w:rsidP="008F7830">
      <w:pPr>
        <w:pStyle w:val="ListParagraph"/>
        <w:numPr>
          <w:ilvl w:val="0"/>
          <w:numId w:val="7"/>
        </w:numPr>
        <w:spacing w:line="360" w:lineRule="auto"/>
        <w:jc w:val="both"/>
        <w:rPr>
          <w:rFonts w:ascii="Arial" w:hAnsi="Arial" w:cs="Arial"/>
        </w:rPr>
      </w:pPr>
      <w:r w:rsidRPr="00BA5E46">
        <w:rPr>
          <w:rFonts w:ascii="Arial" w:hAnsi="Arial" w:cs="Arial"/>
        </w:rPr>
        <w:t>Data Security: Protecting patient data and ensuring compliance.</w:t>
      </w:r>
    </w:p>
    <w:p w14:paraId="5E730260" w14:textId="0B936FC3" w:rsidR="00AB3E28" w:rsidRPr="00AF6A7A" w:rsidRDefault="00D1752D" w:rsidP="00DF440B">
      <w:pPr>
        <w:spacing w:line="360" w:lineRule="auto"/>
        <w:ind w:firstLine="360"/>
        <w:jc w:val="both"/>
        <w:rPr>
          <w:rFonts w:ascii="Arial" w:hAnsi="Arial" w:cs="Arial"/>
        </w:rPr>
      </w:pPr>
      <w:r w:rsidRPr="00D1752D">
        <w:rPr>
          <w:rFonts w:ascii="Arial" w:hAnsi="Arial" w:cs="Arial"/>
        </w:rPr>
        <w:t>These components help improve patient care, efficiency, and decision-making in healthcare.</w:t>
      </w:r>
      <w:r w:rsidR="00BA5E46">
        <w:rPr>
          <w:rFonts w:ascii="Arial" w:hAnsi="Arial" w:cs="Arial"/>
        </w:rPr>
        <w:t xml:space="preserve"> (Lloyd, 2011)</w:t>
      </w:r>
    </w:p>
    <w:p w14:paraId="57E5DFE8" w14:textId="263E4B15" w:rsidR="00505032" w:rsidRPr="0031371E" w:rsidRDefault="00505032" w:rsidP="0031371E">
      <w:pPr>
        <w:pStyle w:val="Heading1"/>
        <w:numPr>
          <w:ilvl w:val="0"/>
          <w:numId w:val="18"/>
        </w:numPr>
        <w:rPr>
          <w:rFonts w:ascii="Arial" w:hAnsi="Arial" w:cs="Arial"/>
          <w:sz w:val="24"/>
          <w:szCs w:val="24"/>
        </w:rPr>
      </w:pPr>
      <w:bookmarkStart w:id="7" w:name="_Toc182504997"/>
      <w:r w:rsidRPr="0031371E">
        <w:rPr>
          <w:rFonts w:ascii="Arial" w:hAnsi="Arial" w:cs="Arial"/>
          <w:sz w:val="24"/>
          <w:szCs w:val="24"/>
        </w:rPr>
        <w:t>Challenges in Implementing BI in Healthcare</w:t>
      </w:r>
      <w:bookmarkEnd w:id="7"/>
    </w:p>
    <w:p w14:paraId="11BDCDFC" w14:textId="32333F9E" w:rsidR="00AB3E28" w:rsidRPr="00AF6A7A" w:rsidRDefault="00505032" w:rsidP="00DF440B">
      <w:pPr>
        <w:spacing w:line="360" w:lineRule="auto"/>
        <w:ind w:firstLine="360"/>
        <w:jc w:val="both"/>
        <w:rPr>
          <w:rFonts w:ascii="Arial" w:hAnsi="Arial" w:cs="Arial"/>
        </w:rPr>
      </w:pPr>
      <w:r w:rsidRPr="00AF6A7A">
        <w:rPr>
          <w:rFonts w:ascii="Arial" w:hAnsi="Arial" w:cs="Arial"/>
        </w:rPr>
        <w:t xml:space="preserve">Implementing BI in healthcare poses several challenges. </w:t>
      </w:r>
      <w:r w:rsidR="0036673A" w:rsidRPr="00AF6A7A">
        <w:rPr>
          <w:rFonts w:ascii="Arial" w:hAnsi="Arial" w:cs="Arial"/>
        </w:rPr>
        <w:t>I</w:t>
      </w:r>
      <w:r w:rsidRPr="00AF6A7A">
        <w:rPr>
          <w:rFonts w:ascii="Arial" w:hAnsi="Arial" w:cs="Arial"/>
        </w:rPr>
        <w:t>dentify data privacy and security as a</w:t>
      </w:r>
      <w:r w:rsidR="00D6597C">
        <w:rPr>
          <w:rFonts w:ascii="Arial" w:hAnsi="Arial" w:cs="Arial"/>
        </w:rPr>
        <w:t xml:space="preserve"> </w:t>
      </w:r>
      <w:r w:rsidRPr="00AF6A7A">
        <w:rPr>
          <w:rFonts w:ascii="Arial" w:hAnsi="Arial" w:cs="Arial"/>
        </w:rPr>
        <w:t>major issue, given that healthcare organizations manage sensitive patient information. Ensuring data security involves strict measures such as encryption, access controls, and adherence to regulations like the Health Insurance Portability and Accountability Act (HIPAA).</w:t>
      </w:r>
      <w:r w:rsidR="0031371E">
        <w:rPr>
          <w:rFonts w:ascii="Arial" w:hAnsi="Arial" w:cs="Arial"/>
        </w:rPr>
        <w:t xml:space="preserve"> </w:t>
      </w:r>
      <w:r w:rsidRPr="00AF6A7A">
        <w:rPr>
          <w:rFonts w:ascii="Arial" w:hAnsi="Arial" w:cs="Arial"/>
        </w:rPr>
        <w:t>Another challenge is integrating data from diverse sources.</w:t>
      </w:r>
      <w:r w:rsidR="00D6597C">
        <w:rPr>
          <w:rFonts w:ascii="Arial" w:hAnsi="Arial" w:cs="Arial"/>
        </w:rPr>
        <w:t xml:space="preserve"> </w:t>
      </w:r>
      <w:r w:rsidRPr="00AF6A7A">
        <w:rPr>
          <w:rFonts w:ascii="Arial" w:hAnsi="Arial" w:cs="Arial"/>
        </w:rPr>
        <w:t>Healthcare providers use multiple systems</w:t>
      </w:r>
      <w:r w:rsidR="00D6597C">
        <w:rPr>
          <w:rFonts w:ascii="Arial" w:hAnsi="Arial" w:cs="Arial"/>
        </w:rPr>
        <w:t xml:space="preserve"> </w:t>
      </w:r>
      <w:r w:rsidRPr="00AF6A7A">
        <w:rPr>
          <w:rFonts w:ascii="Arial" w:hAnsi="Arial" w:cs="Arial"/>
        </w:rPr>
        <w:t>—</w:t>
      </w:r>
      <w:r w:rsidR="00D6597C">
        <w:rPr>
          <w:rFonts w:ascii="Arial" w:hAnsi="Arial" w:cs="Arial"/>
        </w:rPr>
        <w:t xml:space="preserve"> </w:t>
      </w:r>
      <w:r w:rsidRPr="00AF6A7A">
        <w:rPr>
          <w:rFonts w:ascii="Arial" w:hAnsi="Arial" w:cs="Arial"/>
        </w:rPr>
        <w:t>such as EHRs, laboratory information systems, and monitoring devices</w:t>
      </w:r>
      <w:r w:rsidR="00D6597C">
        <w:rPr>
          <w:rFonts w:ascii="Arial" w:hAnsi="Arial" w:cs="Arial"/>
        </w:rPr>
        <w:t xml:space="preserve"> </w:t>
      </w:r>
      <w:r w:rsidRPr="00AF6A7A">
        <w:rPr>
          <w:rFonts w:ascii="Arial" w:hAnsi="Arial" w:cs="Arial"/>
        </w:rPr>
        <w:t>—</w:t>
      </w:r>
      <w:r w:rsidR="00D6597C">
        <w:rPr>
          <w:rFonts w:ascii="Arial" w:hAnsi="Arial" w:cs="Arial"/>
        </w:rPr>
        <w:t xml:space="preserve"> </w:t>
      </w:r>
      <w:r w:rsidRPr="00AF6A7A">
        <w:rPr>
          <w:rFonts w:ascii="Arial" w:hAnsi="Arial" w:cs="Arial"/>
        </w:rPr>
        <w:t xml:space="preserve">which can be difficult to integrate into a unified BI platform. Additionally, there is a shortage of skilled BI and data science professionals in healthcare, making it challenging to effectively manage and </w:t>
      </w:r>
      <w:r w:rsidR="00D6597C" w:rsidRPr="00AF6A7A">
        <w:rPr>
          <w:rFonts w:ascii="Arial" w:hAnsi="Arial" w:cs="Arial"/>
        </w:rPr>
        <w:t>analyse</w:t>
      </w:r>
      <w:r w:rsidRPr="00AF6A7A">
        <w:rPr>
          <w:rFonts w:ascii="Arial" w:hAnsi="Arial" w:cs="Arial"/>
        </w:rPr>
        <w:t xml:space="preserve"> healthcare data.</w:t>
      </w:r>
      <w:r w:rsidR="00D6597C">
        <w:rPr>
          <w:rFonts w:ascii="Arial" w:hAnsi="Arial" w:cs="Arial"/>
        </w:rPr>
        <w:t xml:space="preserve"> (</w:t>
      </w:r>
      <w:r w:rsidR="00D6597C" w:rsidRPr="00D6597C">
        <w:rPr>
          <w:rFonts w:ascii="Arial" w:hAnsi="Arial" w:cs="Arial"/>
        </w:rPr>
        <w:t>Wynn</w:t>
      </w:r>
      <w:r w:rsidR="00D6597C">
        <w:rPr>
          <w:rFonts w:ascii="Arial" w:hAnsi="Arial" w:cs="Arial"/>
        </w:rPr>
        <w:t xml:space="preserve"> </w:t>
      </w:r>
      <w:r w:rsidR="00D6597C" w:rsidRPr="00D6597C">
        <w:rPr>
          <w:rFonts w:ascii="Arial" w:hAnsi="Arial" w:cs="Arial"/>
        </w:rPr>
        <w:t>&amp; Brinkmann</w:t>
      </w:r>
      <w:r w:rsidR="00D6597C">
        <w:rPr>
          <w:rFonts w:ascii="Arial" w:hAnsi="Arial" w:cs="Arial"/>
        </w:rPr>
        <w:t xml:space="preserve">, </w:t>
      </w:r>
      <w:r w:rsidR="00D6597C" w:rsidRPr="00D6597C">
        <w:rPr>
          <w:rFonts w:ascii="Arial" w:hAnsi="Arial" w:cs="Arial"/>
        </w:rPr>
        <w:t>2016).</w:t>
      </w:r>
    </w:p>
    <w:p w14:paraId="53CD86A9" w14:textId="60FCE6CA" w:rsidR="00505032" w:rsidRPr="0031371E" w:rsidRDefault="00505032" w:rsidP="0031371E">
      <w:pPr>
        <w:pStyle w:val="Heading1"/>
        <w:numPr>
          <w:ilvl w:val="0"/>
          <w:numId w:val="18"/>
        </w:numPr>
        <w:rPr>
          <w:rFonts w:ascii="Arial" w:hAnsi="Arial" w:cs="Arial"/>
          <w:sz w:val="24"/>
          <w:szCs w:val="24"/>
        </w:rPr>
      </w:pPr>
      <w:bookmarkStart w:id="8" w:name="_Toc182504998"/>
      <w:r w:rsidRPr="0031371E">
        <w:rPr>
          <w:rFonts w:ascii="Arial" w:hAnsi="Arial" w:cs="Arial"/>
          <w:sz w:val="24"/>
          <w:szCs w:val="24"/>
        </w:rPr>
        <w:t>Benefits of BI for Healthcare Decision-Making</w:t>
      </w:r>
      <w:bookmarkEnd w:id="8"/>
    </w:p>
    <w:p w14:paraId="16805EB9" w14:textId="1AFA5A1C" w:rsidR="00505032" w:rsidRDefault="00901E34" w:rsidP="0031371E">
      <w:pPr>
        <w:spacing w:line="360" w:lineRule="auto"/>
        <w:ind w:firstLine="360"/>
        <w:jc w:val="both"/>
        <w:rPr>
          <w:rFonts w:ascii="Arial" w:hAnsi="Arial" w:cs="Arial"/>
        </w:rPr>
      </w:pPr>
      <w:r w:rsidRPr="00AF6A7A">
        <w:rPr>
          <w:rFonts w:ascii="Arial" w:hAnsi="Arial" w:cs="Arial"/>
        </w:rPr>
        <w:t xml:space="preserve">Regardless </w:t>
      </w:r>
      <w:r w:rsidR="00505032" w:rsidRPr="00AF6A7A">
        <w:rPr>
          <w:rFonts w:ascii="Arial" w:hAnsi="Arial" w:cs="Arial"/>
        </w:rPr>
        <w:t>these challenges, BI offers substantial benefits for healthcare decision-making. BI enables healthcare providers to make data-driven decisions that enhance patient care, reduce costs, and improve operational efficiency. For example, BI tools can optimize hospital staffing levels, manage inventory, and monitor patient satisfaction.</w:t>
      </w:r>
      <w:r w:rsidR="0031371E">
        <w:rPr>
          <w:rFonts w:ascii="Arial" w:hAnsi="Arial" w:cs="Arial"/>
        </w:rPr>
        <w:t xml:space="preserve"> </w:t>
      </w:r>
      <w:r w:rsidR="00505032" w:rsidRPr="00AF6A7A">
        <w:rPr>
          <w:rFonts w:ascii="Arial" w:hAnsi="Arial" w:cs="Arial"/>
        </w:rPr>
        <w:t>BI also facilitates evidence-based medicine, allowing healthcare providers to make informed decisions supported by clinical data and research findings. BI enables healthcare organizations to respond proactively to emerging health trends, such as the rise of chronic diseases, by developing targeted interventions and preventive measures.</w:t>
      </w:r>
      <w:r w:rsidR="002351A4">
        <w:rPr>
          <w:rFonts w:ascii="Arial" w:hAnsi="Arial" w:cs="Arial"/>
        </w:rPr>
        <w:t xml:space="preserve"> (</w:t>
      </w:r>
      <w:proofErr w:type="spellStart"/>
      <w:r w:rsidR="002351A4" w:rsidRPr="002351A4">
        <w:rPr>
          <w:rFonts w:ascii="Arial" w:hAnsi="Arial" w:cs="Arial"/>
        </w:rPr>
        <w:t>Ratia</w:t>
      </w:r>
      <w:proofErr w:type="spellEnd"/>
      <w:r w:rsidR="002351A4" w:rsidRPr="002351A4">
        <w:rPr>
          <w:rFonts w:ascii="Arial" w:hAnsi="Arial" w:cs="Arial"/>
        </w:rPr>
        <w:t xml:space="preserve">, </w:t>
      </w:r>
      <w:proofErr w:type="spellStart"/>
      <w:r w:rsidR="002351A4" w:rsidRPr="002351A4">
        <w:rPr>
          <w:rFonts w:ascii="Arial" w:hAnsi="Arial" w:cs="Arial"/>
        </w:rPr>
        <w:t>Myllärniemi</w:t>
      </w:r>
      <w:proofErr w:type="spellEnd"/>
      <w:r w:rsidR="002351A4" w:rsidRPr="002351A4">
        <w:rPr>
          <w:rFonts w:ascii="Arial" w:hAnsi="Arial" w:cs="Arial"/>
        </w:rPr>
        <w:t xml:space="preserve"> </w:t>
      </w:r>
      <w:r w:rsidR="002351A4">
        <w:rPr>
          <w:rFonts w:ascii="Arial" w:hAnsi="Arial" w:cs="Arial"/>
        </w:rPr>
        <w:t>&amp;</w:t>
      </w:r>
      <w:r w:rsidR="002351A4" w:rsidRPr="002351A4">
        <w:rPr>
          <w:rFonts w:ascii="Arial" w:hAnsi="Arial" w:cs="Arial"/>
        </w:rPr>
        <w:t xml:space="preserve"> Helander</w:t>
      </w:r>
      <w:r w:rsidR="002351A4">
        <w:rPr>
          <w:rFonts w:ascii="Arial" w:hAnsi="Arial" w:cs="Arial"/>
        </w:rPr>
        <w:t>, 2018)</w:t>
      </w:r>
    </w:p>
    <w:p w14:paraId="55BEA1F8" w14:textId="1DFEB4AB" w:rsidR="00505032" w:rsidRPr="0031371E" w:rsidRDefault="00505032" w:rsidP="0031371E">
      <w:pPr>
        <w:pStyle w:val="Heading1"/>
        <w:numPr>
          <w:ilvl w:val="0"/>
          <w:numId w:val="18"/>
        </w:numPr>
        <w:rPr>
          <w:rFonts w:ascii="Arial" w:hAnsi="Arial" w:cs="Arial"/>
          <w:sz w:val="24"/>
          <w:szCs w:val="24"/>
        </w:rPr>
      </w:pPr>
      <w:bookmarkStart w:id="9" w:name="_Toc182504999"/>
      <w:r w:rsidRPr="0031371E">
        <w:rPr>
          <w:rFonts w:ascii="Arial" w:hAnsi="Arial" w:cs="Arial"/>
          <w:sz w:val="24"/>
          <w:szCs w:val="24"/>
        </w:rPr>
        <w:lastRenderedPageBreak/>
        <w:t>Future Directions of BI in Healthcare</w:t>
      </w:r>
      <w:bookmarkEnd w:id="9"/>
    </w:p>
    <w:p w14:paraId="304CF43E" w14:textId="73C5CEE0" w:rsidR="002D2BE6" w:rsidRDefault="00505032" w:rsidP="00293D41">
      <w:pPr>
        <w:spacing w:line="360" w:lineRule="auto"/>
        <w:ind w:firstLine="360"/>
        <w:jc w:val="both"/>
        <w:rPr>
          <w:rFonts w:ascii="Arial" w:hAnsi="Arial" w:cs="Arial"/>
        </w:rPr>
      </w:pPr>
      <w:r w:rsidRPr="00AF6A7A">
        <w:rPr>
          <w:rFonts w:ascii="Arial" w:hAnsi="Arial" w:cs="Arial"/>
        </w:rPr>
        <w:t xml:space="preserve">Looking </w:t>
      </w:r>
      <w:r w:rsidR="00C5347E" w:rsidRPr="00AF6A7A">
        <w:rPr>
          <w:rFonts w:ascii="Arial" w:hAnsi="Arial" w:cs="Arial"/>
        </w:rPr>
        <w:t>ahead, Artificial</w:t>
      </w:r>
      <w:r w:rsidRPr="00AF6A7A">
        <w:rPr>
          <w:rFonts w:ascii="Arial" w:hAnsi="Arial" w:cs="Arial"/>
        </w:rPr>
        <w:t xml:space="preserve"> </w:t>
      </w:r>
      <w:r w:rsidR="0036673A" w:rsidRPr="00AF6A7A">
        <w:rPr>
          <w:rFonts w:ascii="Arial" w:hAnsi="Arial" w:cs="Arial"/>
        </w:rPr>
        <w:t>I</w:t>
      </w:r>
      <w:r w:rsidRPr="00AF6A7A">
        <w:rPr>
          <w:rFonts w:ascii="Arial" w:hAnsi="Arial" w:cs="Arial"/>
        </w:rPr>
        <w:t xml:space="preserve">ntelligence (AI) will play a significant role in enhancing BI in healthcare. AI can support BI by automating data analysis, identifying patterns, and providing predictive insights. For instance, AI algorithms can </w:t>
      </w:r>
      <w:r w:rsidR="00C5347E" w:rsidRPr="00AF6A7A">
        <w:rPr>
          <w:rFonts w:ascii="Arial" w:hAnsi="Arial" w:cs="Arial"/>
        </w:rPr>
        <w:t>analyse</w:t>
      </w:r>
      <w:r w:rsidRPr="00AF6A7A">
        <w:rPr>
          <w:rFonts w:ascii="Arial" w:hAnsi="Arial" w:cs="Arial"/>
        </w:rPr>
        <w:t xml:space="preserve"> patient data to predict disease outbreaks, identify at-risk patients, and recommend personalized treatments.</w:t>
      </w:r>
      <w:r w:rsidR="0031371E">
        <w:rPr>
          <w:rFonts w:ascii="Arial" w:hAnsi="Arial" w:cs="Arial"/>
        </w:rPr>
        <w:t xml:space="preserve"> </w:t>
      </w:r>
      <w:r w:rsidRPr="00AF6A7A">
        <w:rPr>
          <w:rFonts w:ascii="Arial" w:hAnsi="Arial" w:cs="Arial"/>
        </w:rPr>
        <w:t>Advanced data visualization is another promising development in healthcare BI. Visualization tools make complex data more accessible to healthcare providers, allowing them to interpret information quickly and accurately. This could lead to faster, more informed decision-making in clinical settings.</w:t>
      </w:r>
      <w:r w:rsidR="0031371E">
        <w:rPr>
          <w:rFonts w:ascii="Arial" w:hAnsi="Arial" w:cs="Arial"/>
        </w:rPr>
        <w:t xml:space="preserve"> </w:t>
      </w:r>
      <w:r w:rsidR="00C20D2D" w:rsidRPr="00C20D2D">
        <w:rPr>
          <w:rFonts w:ascii="Arial" w:hAnsi="Arial" w:cs="Arial"/>
        </w:rPr>
        <w:t>Business intelligence in healthcare enhances patient care by enabling data-driven diagnoses and treatment, improves operational efficiency through optimized staffing and resource management, and supports preventive care by identifying health trends. It also strengthens financial management with streamlined billing and claims, boosts patient satisfaction by refining engagement strategies, ensures regulatory compliance by monitoring standards, and advances medical research with insights from clinical data. Overall, BI drives better patient outcomes, reduces costs, and elevates healthcare quality.</w:t>
      </w:r>
    </w:p>
    <w:p w14:paraId="065FE5DC" w14:textId="74C6B9FD" w:rsidR="00293D41" w:rsidRDefault="00293D41" w:rsidP="00293D41">
      <w:pPr>
        <w:spacing w:line="360" w:lineRule="auto"/>
        <w:ind w:firstLine="360"/>
        <w:jc w:val="both"/>
        <w:rPr>
          <w:rFonts w:ascii="Arial" w:hAnsi="Arial" w:cs="Arial"/>
        </w:rPr>
      </w:pPr>
      <w:r>
        <w:rPr>
          <w:rFonts w:ascii="Arial" w:hAnsi="Arial" w:cs="Arial"/>
        </w:rPr>
        <w:t>(</w:t>
      </w:r>
      <w:r w:rsidRPr="005E2E60">
        <w:rPr>
          <w:rFonts w:ascii="Arial" w:hAnsi="Arial" w:cs="Arial"/>
        </w:rPr>
        <w:t>Dolezel</w:t>
      </w:r>
      <w:r>
        <w:rPr>
          <w:rFonts w:ascii="Arial" w:hAnsi="Arial" w:cs="Arial"/>
        </w:rPr>
        <w:t xml:space="preserve"> &amp;</w:t>
      </w:r>
      <w:r w:rsidRPr="005E2E60">
        <w:rPr>
          <w:rFonts w:ascii="Arial" w:hAnsi="Arial" w:cs="Arial"/>
        </w:rPr>
        <w:t xml:space="preserve"> McLeod</w:t>
      </w:r>
      <w:r>
        <w:rPr>
          <w:rFonts w:ascii="Arial" w:hAnsi="Arial" w:cs="Arial"/>
        </w:rPr>
        <w:t xml:space="preserve">, </w:t>
      </w:r>
      <w:r w:rsidRPr="005E2E60">
        <w:rPr>
          <w:rFonts w:ascii="Arial" w:hAnsi="Arial" w:cs="Arial"/>
        </w:rPr>
        <w:t>2019)</w:t>
      </w:r>
    </w:p>
    <w:p w14:paraId="2F2CB449" w14:textId="77777777" w:rsidR="001F3577" w:rsidRDefault="001F3577" w:rsidP="00293D41">
      <w:pPr>
        <w:spacing w:line="360" w:lineRule="auto"/>
        <w:ind w:firstLine="360"/>
        <w:jc w:val="both"/>
        <w:rPr>
          <w:rFonts w:ascii="Arial" w:hAnsi="Arial" w:cs="Arial"/>
        </w:rPr>
      </w:pPr>
    </w:p>
    <w:p w14:paraId="1A1DCC74" w14:textId="77777777" w:rsidR="001F3577" w:rsidRDefault="001F3577" w:rsidP="00293D41">
      <w:pPr>
        <w:spacing w:line="360" w:lineRule="auto"/>
        <w:ind w:firstLine="360"/>
        <w:jc w:val="both"/>
        <w:rPr>
          <w:rFonts w:ascii="Arial" w:hAnsi="Arial" w:cs="Arial"/>
        </w:rPr>
      </w:pPr>
    </w:p>
    <w:p w14:paraId="74EC3CE7" w14:textId="2231137D" w:rsidR="002D2BE6" w:rsidRDefault="002D2BE6" w:rsidP="008F7830">
      <w:pPr>
        <w:spacing w:line="360" w:lineRule="auto"/>
        <w:ind w:firstLine="360"/>
        <w:jc w:val="both"/>
        <w:rPr>
          <w:rFonts w:ascii="Arial" w:hAnsi="Arial" w:cs="Arial"/>
        </w:rPr>
      </w:pPr>
      <w:r>
        <w:rPr>
          <w:noProof/>
        </w:rPr>
        <w:drawing>
          <wp:inline distT="0" distB="0" distL="0" distR="0" wp14:anchorId="4FC57162" wp14:editId="207CD6FB">
            <wp:extent cx="6122353" cy="3338513"/>
            <wp:effectExtent l="0" t="0" r="0" b="0"/>
            <wp:docPr id="1834259599" name="Рисунок 1" descr="Изображение выглядит как текст, снимок экрана, График, Шриф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59599" name="Рисунок 1" descr="Изображение выглядит как текст, снимок экрана, График, Шрифт&#10;&#10;Автоматически созданное описание"/>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30868" cy="3343156"/>
                    </a:xfrm>
                    <a:prstGeom prst="rect">
                      <a:avLst/>
                    </a:prstGeom>
                    <a:noFill/>
                    <a:ln>
                      <a:noFill/>
                    </a:ln>
                  </pic:spPr>
                </pic:pic>
              </a:graphicData>
            </a:graphic>
          </wp:inline>
        </w:drawing>
      </w:r>
    </w:p>
    <w:p w14:paraId="05F195EF" w14:textId="7B3C4D77" w:rsidR="00505032" w:rsidRPr="00AF6A7A" w:rsidRDefault="00500473" w:rsidP="008F7830">
      <w:pPr>
        <w:pStyle w:val="ListParagraph"/>
        <w:spacing w:line="360" w:lineRule="auto"/>
        <w:jc w:val="both"/>
        <w:rPr>
          <w:rFonts w:ascii="Arial" w:hAnsi="Arial" w:cs="Arial"/>
        </w:rPr>
      </w:pPr>
      <w:r>
        <w:rPr>
          <w:rFonts w:ascii="Arial" w:hAnsi="Arial" w:cs="Arial"/>
        </w:rPr>
        <w:t>(D</w:t>
      </w:r>
      <w:r w:rsidRPr="002D2BE6">
        <w:rPr>
          <w:rFonts w:ascii="Arial" w:hAnsi="Arial" w:cs="Arial"/>
        </w:rPr>
        <w:t>imension</w:t>
      </w:r>
      <w:r>
        <w:rPr>
          <w:rFonts w:ascii="Arial" w:hAnsi="Arial" w:cs="Arial"/>
        </w:rPr>
        <w:t xml:space="preserve"> </w:t>
      </w:r>
      <w:r w:rsidRPr="002D2BE6">
        <w:rPr>
          <w:rFonts w:ascii="Arial" w:hAnsi="Arial" w:cs="Arial"/>
        </w:rPr>
        <w:t>market</w:t>
      </w:r>
      <w:r>
        <w:rPr>
          <w:rFonts w:ascii="Arial" w:hAnsi="Arial" w:cs="Arial"/>
        </w:rPr>
        <w:t xml:space="preserve"> </w:t>
      </w:r>
      <w:r w:rsidRPr="002D2BE6">
        <w:rPr>
          <w:rFonts w:ascii="Arial" w:hAnsi="Arial" w:cs="Arial"/>
        </w:rPr>
        <w:t>researc</w:t>
      </w:r>
      <w:r>
        <w:rPr>
          <w:rFonts w:ascii="Arial" w:hAnsi="Arial" w:cs="Arial"/>
        </w:rPr>
        <w:t>h, 2024)</w:t>
      </w:r>
    </w:p>
    <w:p w14:paraId="2CEAA34E" w14:textId="77777777" w:rsidR="0031371E" w:rsidRDefault="0031371E" w:rsidP="008F7830">
      <w:pPr>
        <w:spacing w:line="360" w:lineRule="auto"/>
        <w:jc w:val="both"/>
        <w:rPr>
          <w:rFonts w:ascii="Arial" w:hAnsi="Arial" w:cs="Arial"/>
          <w:b/>
          <w:bCs/>
        </w:rPr>
      </w:pPr>
    </w:p>
    <w:p w14:paraId="73069246" w14:textId="77777777" w:rsidR="001F3577" w:rsidRDefault="001F3577" w:rsidP="008F7830">
      <w:pPr>
        <w:spacing w:line="360" w:lineRule="auto"/>
        <w:jc w:val="both"/>
        <w:rPr>
          <w:rFonts w:ascii="Arial" w:hAnsi="Arial" w:cs="Arial"/>
          <w:b/>
          <w:bCs/>
        </w:rPr>
      </w:pPr>
    </w:p>
    <w:p w14:paraId="60307223" w14:textId="77777777" w:rsidR="0080409A" w:rsidRDefault="0080409A" w:rsidP="008F7830">
      <w:pPr>
        <w:spacing w:line="360" w:lineRule="auto"/>
        <w:jc w:val="both"/>
        <w:rPr>
          <w:rFonts w:ascii="Arial" w:hAnsi="Arial" w:cs="Arial"/>
          <w:b/>
          <w:bCs/>
        </w:rPr>
      </w:pPr>
    </w:p>
    <w:p w14:paraId="7C01CA84" w14:textId="77777777" w:rsidR="0080409A" w:rsidRDefault="0080409A" w:rsidP="008F7830">
      <w:pPr>
        <w:spacing w:line="360" w:lineRule="auto"/>
        <w:jc w:val="both"/>
        <w:rPr>
          <w:rFonts w:ascii="Arial" w:hAnsi="Arial" w:cs="Arial"/>
          <w:b/>
          <w:bCs/>
        </w:rPr>
      </w:pPr>
    </w:p>
    <w:p w14:paraId="60D40313" w14:textId="6923E34A" w:rsidR="00505032" w:rsidRPr="0031371E" w:rsidRDefault="00505032" w:rsidP="0031371E">
      <w:pPr>
        <w:pStyle w:val="Heading1"/>
        <w:rPr>
          <w:rFonts w:ascii="Arial" w:hAnsi="Arial" w:cs="Arial"/>
          <w:sz w:val="24"/>
          <w:szCs w:val="24"/>
        </w:rPr>
      </w:pPr>
      <w:bookmarkStart w:id="10" w:name="_Toc182505000"/>
      <w:r w:rsidRPr="0031371E">
        <w:rPr>
          <w:rFonts w:ascii="Arial" w:hAnsi="Arial" w:cs="Arial"/>
          <w:sz w:val="24"/>
          <w:szCs w:val="24"/>
        </w:rPr>
        <w:lastRenderedPageBreak/>
        <w:t>Conclusion</w:t>
      </w:r>
      <w:bookmarkEnd w:id="10"/>
    </w:p>
    <w:p w14:paraId="4086CB3D" w14:textId="6C6108CC" w:rsidR="00505032" w:rsidRPr="00AF6A7A" w:rsidRDefault="00505032" w:rsidP="0031371E">
      <w:pPr>
        <w:spacing w:line="360" w:lineRule="auto"/>
        <w:ind w:firstLine="708"/>
        <w:jc w:val="both"/>
        <w:rPr>
          <w:rFonts w:ascii="Arial" w:hAnsi="Arial" w:cs="Arial"/>
        </w:rPr>
      </w:pPr>
      <w:r w:rsidRPr="00AF6A7A">
        <w:rPr>
          <w:rFonts w:ascii="Arial" w:hAnsi="Arial" w:cs="Arial"/>
        </w:rPr>
        <w:t xml:space="preserve">Business Intelligence is transforming healthcare by supporting data-driven decisions that improve patient care, operational efficiency, and resource management. Key BI trends, such as agile BI, predictive analytics, and data science, enable healthcare organizations to process and </w:t>
      </w:r>
      <w:r w:rsidR="002D22D8" w:rsidRPr="00AF6A7A">
        <w:rPr>
          <w:rFonts w:ascii="Arial" w:hAnsi="Arial" w:cs="Arial"/>
        </w:rPr>
        <w:t>analyse</w:t>
      </w:r>
      <w:r w:rsidRPr="00AF6A7A">
        <w:rPr>
          <w:rFonts w:ascii="Arial" w:hAnsi="Arial" w:cs="Arial"/>
        </w:rPr>
        <w:t xml:space="preserve"> large data sets effectively. Although challenges such as data privacy, integration complexity, and skill shortages exist, the future of BI in healthcare remains promising. Developments in AI and data visualization are expected to enhance BI further, allowing healthcare providers to deliver more personalized and efficient care. By embracing these BI trends, healthcare organizations can ultimately improve their services and contribute to better patient outcomes.</w:t>
      </w:r>
      <w:r w:rsidR="00C5347E">
        <w:rPr>
          <w:rFonts w:ascii="Arial" w:hAnsi="Arial" w:cs="Arial"/>
        </w:rPr>
        <w:t xml:space="preserve"> (</w:t>
      </w:r>
      <w:proofErr w:type="spellStart"/>
      <w:r w:rsidR="00C5347E" w:rsidRPr="002351A4">
        <w:rPr>
          <w:rFonts w:ascii="Arial" w:hAnsi="Arial" w:cs="Arial"/>
        </w:rPr>
        <w:t>Ratia</w:t>
      </w:r>
      <w:proofErr w:type="spellEnd"/>
      <w:r w:rsidR="00C5347E" w:rsidRPr="002351A4">
        <w:rPr>
          <w:rFonts w:ascii="Arial" w:hAnsi="Arial" w:cs="Arial"/>
        </w:rPr>
        <w:t xml:space="preserve">, </w:t>
      </w:r>
      <w:proofErr w:type="spellStart"/>
      <w:r w:rsidR="00C5347E" w:rsidRPr="002351A4">
        <w:rPr>
          <w:rFonts w:ascii="Arial" w:hAnsi="Arial" w:cs="Arial"/>
        </w:rPr>
        <w:t>Myllärniemi</w:t>
      </w:r>
      <w:proofErr w:type="spellEnd"/>
      <w:r w:rsidR="00C5347E" w:rsidRPr="002351A4">
        <w:rPr>
          <w:rFonts w:ascii="Arial" w:hAnsi="Arial" w:cs="Arial"/>
        </w:rPr>
        <w:t xml:space="preserve"> </w:t>
      </w:r>
      <w:r w:rsidR="00C5347E">
        <w:rPr>
          <w:rFonts w:ascii="Arial" w:hAnsi="Arial" w:cs="Arial"/>
        </w:rPr>
        <w:t>&amp;</w:t>
      </w:r>
      <w:r w:rsidR="00C5347E" w:rsidRPr="002351A4">
        <w:rPr>
          <w:rFonts w:ascii="Arial" w:hAnsi="Arial" w:cs="Arial"/>
        </w:rPr>
        <w:t xml:space="preserve"> Helander</w:t>
      </w:r>
      <w:r w:rsidR="00C5347E">
        <w:rPr>
          <w:rFonts w:ascii="Arial" w:hAnsi="Arial" w:cs="Arial"/>
        </w:rPr>
        <w:t>, 2018)</w:t>
      </w:r>
      <w:r w:rsidR="00D475DB">
        <w:rPr>
          <w:rFonts w:ascii="Arial" w:hAnsi="Arial" w:cs="Arial"/>
        </w:rPr>
        <w:t>.</w:t>
      </w:r>
    </w:p>
    <w:p w14:paraId="5960C460" w14:textId="77777777" w:rsidR="00C5347E" w:rsidRDefault="00C5347E" w:rsidP="008F7830">
      <w:pPr>
        <w:spacing w:line="360" w:lineRule="auto"/>
        <w:jc w:val="both"/>
        <w:rPr>
          <w:rFonts w:ascii="Arial" w:hAnsi="Arial" w:cs="Arial"/>
          <w:b/>
          <w:bCs/>
          <w:color w:val="FF0000"/>
        </w:rPr>
      </w:pPr>
    </w:p>
    <w:p w14:paraId="7028623E" w14:textId="77777777" w:rsidR="000B61A4" w:rsidRDefault="000B61A4" w:rsidP="008F7830">
      <w:pPr>
        <w:spacing w:line="360" w:lineRule="auto"/>
        <w:jc w:val="both"/>
        <w:rPr>
          <w:rFonts w:ascii="Arial" w:hAnsi="Arial" w:cs="Arial"/>
          <w:b/>
          <w:bCs/>
          <w:color w:val="FF0000"/>
        </w:rPr>
      </w:pPr>
    </w:p>
    <w:p w14:paraId="3ADD1854" w14:textId="77777777" w:rsidR="000B61A4" w:rsidRDefault="000B61A4" w:rsidP="008F7830">
      <w:pPr>
        <w:spacing w:line="360" w:lineRule="auto"/>
        <w:jc w:val="both"/>
        <w:rPr>
          <w:rFonts w:ascii="Arial" w:hAnsi="Arial" w:cs="Arial"/>
          <w:b/>
          <w:bCs/>
          <w:color w:val="FF0000"/>
        </w:rPr>
      </w:pPr>
    </w:p>
    <w:p w14:paraId="10F24325" w14:textId="77777777" w:rsidR="000B61A4" w:rsidRDefault="000B61A4" w:rsidP="008F7830">
      <w:pPr>
        <w:spacing w:line="360" w:lineRule="auto"/>
        <w:jc w:val="both"/>
        <w:rPr>
          <w:rFonts w:ascii="Arial" w:hAnsi="Arial" w:cs="Arial"/>
          <w:b/>
          <w:bCs/>
          <w:color w:val="FF0000"/>
        </w:rPr>
      </w:pPr>
    </w:p>
    <w:p w14:paraId="4C141128" w14:textId="77777777" w:rsidR="000B61A4" w:rsidRDefault="000B61A4" w:rsidP="008F7830">
      <w:pPr>
        <w:spacing w:line="360" w:lineRule="auto"/>
        <w:jc w:val="both"/>
        <w:rPr>
          <w:rFonts w:ascii="Arial" w:hAnsi="Arial" w:cs="Arial"/>
          <w:b/>
          <w:bCs/>
          <w:color w:val="FF0000"/>
        </w:rPr>
      </w:pPr>
    </w:p>
    <w:p w14:paraId="77B98609" w14:textId="77777777" w:rsidR="000B61A4" w:rsidRDefault="000B61A4" w:rsidP="008F7830">
      <w:pPr>
        <w:spacing w:line="360" w:lineRule="auto"/>
        <w:jc w:val="both"/>
        <w:rPr>
          <w:rFonts w:ascii="Arial" w:hAnsi="Arial" w:cs="Arial"/>
          <w:b/>
          <w:bCs/>
          <w:color w:val="FF0000"/>
        </w:rPr>
      </w:pPr>
    </w:p>
    <w:p w14:paraId="014EF3B7" w14:textId="77777777" w:rsidR="000B61A4" w:rsidRDefault="000B61A4" w:rsidP="008F7830">
      <w:pPr>
        <w:spacing w:line="360" w:lineRule="auto"/>
        <w:jc w:val="both"/>
        <w:rPr>
          <w:rFonts w:ascii="Arial" w:hAnsi="Arial" w:cs="Arial"/>
          <w:b/>
          <w:bCs/>
          <w:color w:val="FF0000"/>
        </w:rPr>
      </w:pPr>
    </w:p>
    <w:p w14:paraId="07DFD7EB" w14:textId="77777777" w:rsidR="000B61A4" w:rsidRDefault="000B61A4" w:rsidP="008F7830">
      <w:pPr>
        <w:spacing w:line="360" w:lineRule="auto"/>
        <w:jc w:val="both"/>
        <w:rPr>
          <w:rFonts w:ascii="Arial" w:hAnsi="Arial" w:cs="Arial"/>
          <w:b/>
          <w:bCs/>
          <w:color w:val="FF0000"/>
        </w:rPr>
      </w:pPr>
    </w:p>
    <w:p w14:paraId="7130EE7C" w14:textId="77777777" w:rsidR="000B61A4" w:rsidRDefault="000B61A4" w:rsidP="008F7830">
      <w:pPr>
        <w:spacing w:line="360" w:lineRule="auto"/>
        <w:jc w:val="both"/>
        <w:rPr>
          <w:rFonts w:ascii="Arial" w:hAnsi="Arial" w:cs="Arial"/>
          <w:b/>
          <w:bCs/>
          <w:color w:val="FF0000"/>
        </w:rPr>
      </w:pPr>
    </w:p>
    <w:p w14:paraId="3597F5F7" w14:textId="77777777" w:rsidR="000B61A4" w:rsidRDefault="000B61A4" w:rsidP="008F7830">
      <w:pPr>
        <w:spacing w:line="360" w:lineRule="auto"/>
        <w:jc w:val="both"/>
        <w:rPr>
          <w:rFonts w:ascii="Arial" w:hAnsi="Arial" w:cs="Arial"/>
          <w:b/>
          <w:bCs/>
          <w:color w:val="FF0000"/>
        </w:rPr>
      </w:pPr>
    </w:p>
    <w:p w14:paraId="70F0E7B6" w14:textId="77777777" w:rsidR="000B61A4" w:rsidRDefault="000B61A4" w:rsidP="008F7830">
      <w:pPr>
        <w:spacing w:line="360" w:lineRule="auto"/>
        <w:jc w:val="both"/>
        <w:rPr>
          <w:rFonts w:ascii="Arial" w:hAnsi="Arial" w:cs="Arial"/>
          <w:b/>
          <w:bCs/>
          <w:color w:val="FF0000"/>
        </w:rPr>
      </w:pPr>
    </w:p>
    <w:p w14:paraId="50A44D01" w14:textId="77777777" w:rsidR="000B61A4" w:rsidRDefault="000B61A4" w:rsidP="008F7830">
      <w:pPr>
        <w:spacing w:line="360" w:lineRule="auto"/>
        <w:jc w:val="both"/>
        <w:rPr>
          <w:rFonts w:ascii="Arial" w:hAnsi="Arial" w:cs="Arial"/>
          <w:b/>
          <w:bCs/>
          <w:color w:val="FF0000"/>
        </w:rPr>
      </w:pPr>
    </w:p>
    <w:p w14:paraId="5FA7EA61" w14:textId="77777777" w:rsidR="00676A93" w:rsidRDefault="00676A93" w:rsidP="008F7830">
      <w:pPr>
        <w:spacing w:line="360" w:lineRule="auto"/>
        <w:jc w:val="both"/>
        <w:rPr>
          <w:rFonts w:ascii="Arial" w:hAnsi="Arial" w:cs="Arial"/>
          <w:b/>
          <w:bCs/>
        </w:rPr>
      </w:pPr>
    </w:p>
    <w:p w14:paraId="63ED8605" w14:textId="77777777" w:rsidR="008F7830" w:rsidRDefault="008F7830" w:rsidP="008F7830">
      <w:pPr>
        <w:spacing w:line="360" w:lineRule="auto"/>
        <w:jc w:val="both"/>
        <w:rPr>
          <w:rFonts w:ascii="Arial" w:hAnsi="Arial" w:cs="Arial"/>
          <w:b/>
          <w:bCs/>
        </w:rPr>
      </w:pPr>
    </w:p>
    <w:p w14:paraId="411E93D9" w14:textId="77777777" w:rsidR="008F7830" w:rsidRDefault="008F7830" w:rsidP="008F7830">
      <w:pPr>
        <w:spacing w:line="360" w:lineRule="auto"/>
        <w:jc w:val="both"/>
        <w:rPr>
          <w:rFonts w:ascii="Arial" w:hAnsi="Arial" w:cs="Arial"/>
          <w:b/>
          <w:bCs/>
        </w:rPr>
      </w:pPr>
    </w:p>
    <w:p w14:paraId="268ED6BA" w14:textId="77777777" w:rsidR="008F7830" w:rsidRDefault="008F7830" w:rsidP="008F7830">
      <w:pPr>
        <w:spacing w:line="360" w:lineRule="auto"/>
        <w:jc w:val="both"/>
        <w:rPr>
          <w:rFonts w:ascii="Arial" w:hAnsi="Arial" w:cs="Arial"/>
          <w:b/>
          <w:bCs/>
        </w:rPr>
      </w:pPr>
    </w:p>
    <w:p w14:paraId="0AFB585E" w14:textId="77777777" w:rsidR="004C262E" w:rsidRDefault="004C262E" w:rsidP="008F7830">
      <w:pPr>
        <w:spacing w:line="360" w:lineRule="auto"/>
        <w:jc w:val="both"/>
        <w:rPr>
          <w:rFonts w:ascii="Arial" w:hAnsi="Arial" w:cs="Arial"/>
          <w:b/>
          <w:bCs/>
        </w:rPr>
      </w:pPr>
    </w:p>
    <w:p w14:paraId="458FE297" w14:textId="77777777" w:rsidR="004C262E" w:rsidRDefault="004C262E" w:rsidP="008F7830">
      <w:pPr>
        <w:spacing w:line="360" w:lineRule="auto"/>
        <w:jc w:val="both"/>
        <w:rPr>
          <w:rFonts w:ascii="Arial" w:hAnsi="Arial" w:cs="Arial"/>
          <w:b/>
          <w:bCs/>
        </w:rPr>
      </w:pPr>
    </w:p>
    <w:p w14:paraId="65430E31" w14:textId="77777777" w:rsidR="008F7830" w:rsidRDefault="008F7830" w:rsidP="008F7830">
      <w:pPr>
        <w:spacing w:line="360" w:lineRule="auto"/>
        <w:jc w:val="both"/>
        <w:rPr>
          <w:rFonts w:ascii="Arial" w:hAnsi="Arial" w:cs="Arial"/>
          <w:b/>
          <w:bCs/>
        </w:rPr>
      </w:pPr>
    </w:p>
    <w:p w14:paraId="65EE0E0D" w14:textId="77777777" w:rsidR="008F7830" w:rsidRDefault="008F7830" w:rsidP="008F7830">
      <w:pPr>
        <w:spacing w:line="360" w:lineRule="auto"/>
        <w:jc w:val="both"/>
        <w:rPr>
          <w:rFonts w:ascii="Arial" w:hAnsi="Arial" w:cs="Arial"/>
          <w:b/>
          <w:bCs/>
        </w:rPr>
      </w:pPr>
    </w:p>
    <w:p w14:paraId="5CF81540" w14:textId="77777777" w:rsidR="008F7830" w:rsidRDefault="008F7830" w:rsidP="008F7830">
      <w:pPr>
        <w:spacing w:line="360" w:lineRule="auto"/>
        <w:jc w:val="both"/>
        <w:rPr>
          <w:rFonts w:ascii="Arial" w:hAnsi="Arial" w:cs="Arial"/>
          <w:b/>
          <w:bCs/>
        </w:rPr>
      </w:pPr>
    </w:p>
    <w:p w14:paraId="18B4091E" w14:textId="77777777" w:rsidR="008F7830" w:rsidRDefault="008F7830" w:rsidP="008F7830">
      <w:pPr>
        <w:spacing w:line="360" w:lineRule="auto"/>
        <w:jc w:val="both"/>
        <w:rPr>
          <w:rFonts w:ascii="Arial" w:hAnsi="Arial" w:cs="Arial"/>
          <w:b/>
          <w:bCs/>
        </w:rPr>
      </w:pPr>
    </w:p>
    <w:p w14:paraId="043C75C2" w14:textId="77777777" w:rsidR="008F7830" w:rsidRDefault="008F7830" w:rsidP="008F7830">
      <w:pPr>
        <w:spacing w:line="360" w:lineRule="auto"/>
        <w:jc w:val="both"/>
        <w:rPr>
          <w:rFonts w:ascii="Arial" w:hAnsi="Arial" w:cs="Arial"/>
          <w:b/>
          <w:bCs/>
        </w:rPr>
      </w:pPr>
    </w:p>
    <w:p w14:paraId="7B08F5DF" w14:textId="77777777" w:rsidR="0080409A" w:rsidRDefault="0080409A" w:rsidP="008F7830">
      <w:pPr>
        <w:spacing w:line="360" w:lineRule="auto"/>
        <w:jc w:val="both"/>
        <w:rPr>
          <w:rFonts w:ascii="Arial" w:hAnsi="Arial" w:cs="Arial"/>
          <w:b/>
          <w:bCs/>
        </w:rPr>
      </w:pPr>
    </w:p>
    <w:p w14:paraId="6E4986BD" w14:textId="77777777" w:rsidR="008F7830" w:rsidRDefault="008F7830" w:rsidP="008F7830">
      <w:pPr>
        <w:spacing w:line="360" w:lineRule="auto"/>
        <w:jc w:val="both"/>
        <w:rPr>
          <w:rFonts w:ascii="Arial" w:hAnsi="Arial" w:cs="Arial"/>
          <w:b/>
          <w:bCs/>
        </w:rPr>
      </w:pPr>
    </w:p>
    <w:p w14:paraId="236E2F4C" w14:textId="77777777" w:rsidR="0031371E" w:rsidRDefault="0031371E" w:rsidP="008F7830">
      <w:pPr>
        <w:spacing w:line="360" w:lineRule="auto"/>
        <w:jc w:val="both"/>
        <w:rPr>
          <w:rFonts w:ascii="Arial" w:hAnsi="Arial" w:cs="Arial"/>
          <w:b/>
          <w:bCs/>
        </w:rPr>
      </w:pPr>
    </w:p>
    <w:p w14:paraId="7E544978" w14:textId="619B71EB" w:rsidR="00B008F5" w:rsidRPr="0031371E" w:rsidRDefault="00C5347E" w:rsidP="0031371E">
      <w:pPr>
        <w:pStyle w:val="Heading1"/>
        <w:rPr>
          <w:rFonts w:ascii="Arial" w:hAnsi="Arial" w:cs="Arial"/>
          <w:sz w:val="24"/>
          <w:szCs w:val="24"/>
        </w:rPr>
      </w:pPr>
      <w:bookmarkStart w:id="11" w:name="_Toc182505001"/>
      <w:r w:rsidRPr="0031371E">
        <w:rPr>
          <w:rFonts w:ascii="Arial" w:hAnsi="Arial" w:cs="Arial"/>
          <w:sz w:val="24"/>
          <w:szCs w:val="24"/>
        </w:rPr>
        <w:t>Reference</w:t>
      </w:r>
      <w:r w:rsidR="00B008F5" w:rsidRPr="0031371E">
        <w:rPr>
          <w:rFonts w:ascii="Arial" w:hAnsi="Arial" w:cs="Arial"/>
          <w:sz w:val="24"/>
          <w:szCs w:val="24"/>
        </w:rPr>
        <w:t>s</w:t>
      </w:r>
      <w:r w:rsidRPr="0031371E">
        <w:rPr>
          <w:rFonts w:ascii="Arial" w:hAnsi="Arial" w:cs="Arial"/>
          <w:sz w:val="24"/>
          <w:szCs w:val="24"/>
        </w:rPr>
        <w:t>:</w:t>
      </w:r>
      <w:bookmarkEnd w:id="11"/>
    </w:p>
    <w:p w14:paraId="06587645" w14:textId="6E0E5B6B" w:rsidR="00B008F5" w:rsidRDefault="00B008F5" w:rsidP="008F7830">
      <w:pPr>
        <w:spacing w:line="360" w:lineRule="auto"/>
        <w:jc w:val="both"/>
        <w:rPr>
          <w:rFonts w:ascii="Arial" w:hAnsi="Arial" w:cs="Arial"/>
        </w:rPr>
      </w:pPr>
      <w:r w:rsidRPr="00B008F5">
        <w:rPr>
          <w:rFonts w:ascii="Arial" w:hAnsi="Arial" w:cs="Arial"/>
        </w:rPr>
        <w:t>Dimension market research, (2024)</w:t>
      </w:r>
      <w:r>
        <w:rPr>
          <w:rFonts w:ascii="Arial" w:hAnsi="Arial" w:cs="Arial"/>
        </w:rPr>
        <w:t xml:space="preserve"> </w:t>
      </w:r>
      <w:r w:rsidRPr="002D2BE6">
        <w:rPr>
          <w:rFonts w:ascii="Arial" w:hAnsi="Arial" w:cs="Arial"/>
        </w:rPr>
        <w:t>Healthcare Business Intelligence Market By Offering (Software and Service), By Mode of Delivery, By Application, By End User - Global Industry Outlook, Key Companies (Oracle, Microsoft, SAP SE, and others), Trends and Forecast 2024-2033</w:t>
      </w:r>
      <w:r>
        <w:rPr>
          <w:rFonts w:ascii="Arial" w:hAnsi="Arial" w:cs="Arial"/>
        </w:rPr>
        <w:t xml:space="preserve"> </w:t>
      </w:r>
      <w:r w:rsidRPr="002D2BE6">
        <w:rPr>
          <w:rFonts w:ascii="Arial" w:hAnsi="Arial" w:cs="Arial"/>
        </w:rPr>
        <w:t>Available at:</w:t>
      </w:r>
      <w:r>
        <w:rPr>
          <w:rFonts w:ascii="Arial" w:hAnsi="Arial" w:cs="Arial"/>
        </w:rPr>
        <w:t xml:space="preserve"> </w:t>
      </w:r>
      <w:hyperlink r:id="rId11" w:history="1">
        <w:r w:rsidRPr="00BB4F16">
          <w:rPr>
            <w:rStyle w:val="Hyperlink"/>
            <w:rFonts w:ascii="Arial" w:hAnsi="Arial" w:cs="Arial"/>
          </w:rPr>
          <w:t>https://dimensionmarketresearch.com/report/healthcare-business-intelligence-market/</w:t>
        </w:r>
      </w:hyperlink>
      <w:r>
        <w:rPr>
          <w:rFonts w:ascii="Arial" w:hAnsi="Arial" w:cs="Arial"/>
        </w:rPr>
        <w:t xml:space="preserve"> </w:t>
      </w:r>
      <w:r w:rsidRPr="00433075">
        <w:rPr>
          <w:rFonts w:ascii="Arial" w:hAnsi="Arial" w:cs="Arial"/>
        </w:rPr>
        <w:t>(Accessed 0</w:t>
      </w:r>
      <w:r>
        <w:rPr>
          <w:rFonts w:ascii="Arial" w:hAnsi="Arial" w:cs="Arial"/>
        </w:rPr>
        <w:t>9</w:t>
      </w:r>
      <w:r w:rsidRPr="00433075">
        <w:rPr>
          <w:rFonts w:ascii="Arial" w:hAnsi="Arial" w:cs="Arial"/>
        </w:rPr>
        <w:t>.11.2024</w:t>
      </w:r>
      <w:r>
        <w:rPr>
          <w:rFonts w:ascii="Arial" w:hAnsi="Arial" w:cs="Arial"/>
        </w:rPr>
        <w:t>)</w:t>
      </w:r>
    </w:p>
    <w:p w14:paraId="01E57BB3" w14:textId="2F5FBA6C" w:rsidR="005E2E60" w:rsidRDefault="005E2E60" w:rsidP="008F7830">
      <w:pPr>
        <w:spacing w:line="360" w:lineRule="auto"/>
        <w:jc w:val="both"/>
        <w:rPr>
          <w:rFonts w:ascii="Arial" w:hAnsi="Arial" w:cs="Arial"/>
        </w:rPr>
      </w:pPr>
      <w:r w:rsidRPr="005E2E60">
        <w:rPr>
          <w:rFonts w:ascii="Arial" w:hAnsi="Arial" w:cs="Arial"/>
        </w:rPr>
        <w:t>Dolezel, D. and McLeod, A. (2019) ‘Big Data Analytics in Healthcare: Investigating the Diffusion of Innovation’, Perspectives in health information management, 16(Summer), pp. 1a–19.</w:t>
      </w:r>
      <w:r>
        <w:rPr>
          <w:rFonts w:ascii="Arial" w:hAnsi="Arial" w:cs="Arial"/>
        </w:rPr>
        <w:t xml:space="preserve"> </w:t>
      </w:r>
      <w:r w:rsidRPr="00C5347E">
        <w:rPr>
          <w:rFonts w:ascii="Arial" w:hAnsi="Arial" w:cs="Arial"/>
        </w:rPr>
        <w:t>Available at:</w:t>
      </w:r>
    </w:p>
    <w:p w14:paraId="112B6977" w14:textId="1B37A5CB" w:rsidR="005E2E60" w:rsidRDefault="005E2E60" w:rsidP="008F7830">
      <w:pPr>
        <w:spacing w:line="360" w:lineRule="auto"/>
        <w:jc w:val="both"/>
        <w:rPr>
          <w:rFonts w:ascii="Arial" w:hAnsi="Arial" w:cs="Arial"/>
        </w:rPr>
      </w:pPr>
      <w:hyperlink r:id="rId12" w:history="1">
        <w:r w:rsidRPr="00A655DE">
          <w:rPr>
            <w:rStyle w:val="Hyperlink"/>
            <w:rFonts w:ascii="Arial" w:hAnsi="Arial" w:cs="Arial"/>
          </w:rPr>
          <w:t>https://librarysearch.uwtsd.ac.uk/permalink/44WHELF_UWTSD/igoone/cdi_pubmedcentral_primary_oai_pubmedcentral_nih_gov_6669368</w:t>
        </w:r>
      </w:hyperlink>
      <w:r>
        <w:rPr>
          <w:rFonts w:ascii="Arial" w:hAnsi="Arial" w:cs="Arial"/>
        </w:rPr>
        <w:t xml:space="preserve"> </w:t>
      </w:r>
      <w:r w:rsidRPr="00433075">
        <w:rPr>
          <w:rFonts w:ascii="Arial" w:hAnsi="Arial" w:cs="Arial"/>
        </w:rPr>
        <w:t xml:space="preserve">(Accessed </w:t>
      </w:r>
      <w:r>
        <w:rPr>
          <w:rFonts w:ascii="Arial" w:hAnsi="Arial" w:cs="Arial"/>
        </w:rPr>
        <w:t>14</w:t>
      </w:r>
      <w:r w:rsidRPr="00433075">
        <w:rPr>
          <w:rFonts w:ascii="Arial" w:hAnsi="Arial" w:cs="Arial"/>
        </w:rPr>
        <w:t>.11.2024</w:t>
      </w:r>
      <w:r>
        <w:rPr>
          <w:rFonts w:ascii="Arial" w:hAnsi="Arial" w:cs="Arial"/>
        </w:rPr>
        <w:t>)</w:t>
      </w:r>
    </w:p>
    <w:p w14:paraId="54D0A407" w14:textId="20F132DD" w:rsidR="00C5347E" w:rsidRPr="00B008F5" w:rsidRDefault="00B008F5" w:rsidP="008F7830">
      <w:pPr>
        <w:spacing w:line="360" w:lineRule="auto"/>
        <w:jc w:val="both"/>
        <w:rPr>
          <w:rFonts w:ascii="Arial" w:hAnsi="Arial" w:cs="Arial"/>
        </w:rPr>
      </w:pPr>
      <w:r w:rsidRPr="00B008F5">
        <w:rPr>
          <w:rFonts w:ascii="Arial" w:hAnsi="Arial" w:cs="Arial"/>
        </w:rPr>
        <w:t>Govindarajan, M. (2021). Introduction to Data Science.</w:t>
      </w:r>
      <w:r>
        <w:rPr>
          <w:rFonts w:ascii="Arial" w:hAnsi="Arial" w:cs="Arial"/>
        </w:rPr>
        <w:t xml:space="preserve"> </w:t>
      </w:r>
      <w:r w:rsidRPr="00C5347E">
        <w:rPr>
          <w:rFonts w:ascii="Arial" w:hAnsi="Arial" w:cs="Arial"/>
        </w:rPr>
        <w:t>Available at:</w:t>
      </w:r>
      <w:r>
        <w:rPr>
          <w:rFonts w:ascii="Arial" w:hAnsi="Arial" w:cs="Arial"/>
        </w:rPr>
        <w:t xml:space="preserve"> </w:t>
      </w:r>
      <w:hyperlink r:id="rId13" w:history="1">
        <w:r w:rsidRPr="00BB4F16">
          <w:rPr>
            <w:rStyle w:val="Hyperlink"/>
            <w:rFonts w:ascii="Arial" w:hAnsi="Arial" w:cs="Arial"/>
          </w:rPr>
          <w:t>https://doi-org.ezproxy.uwtsd.ac.uk/10.4018/978-1-7998-3053-5.ch001</w:t>
        </w:r>
      </w:hyperlink>
      <w:r>
        <w:rPr>
          <w:rFonts w:ascii="Arial" w:hAnsi="Arial" w:cs="Arial"/>
        </w:rPr>
        <w:t xml:space="preserve"> </w:t>
      </w:r>
      <w:r w:rsidRPr="00C5347E">
        <w:rPr>
          <w:rFonts w:ascii="Arial" w:eastAsia="Arial" w:hAnsi="Arial" w:cs="Arial"/>
        </w:rPr>
        <w:t>(Accessed 07.11.2024)</w:t>
      </w:r>
    </w:p>
    <w:p w14:paraId="65D72DAA" w14:textId="6FEAC687" w:rsidR="00B008F5" w:rsidRPr="00F00EE2" w:rsidRDefault="00B008F5" w:rsidP="008F7830">
      <w:pPr>
        <w:spacing w:line="360" w:lineRule="auto"/>
        <w:jc w:val="both"/>
        <w:rPr>
          <w:rFonts w:ascii="Arial" w:eastAsia="Arial" w:hAnsi="Arial" w:cs="Arial"/>
        </w:rPr>
      </w:pPr>
      <w:r w:rsidRPr="00B008F5">
        <w:rPr>
          <w:rFonts w:ascii="Arial" w:hAnsi="Arial" w:cs="Arial"/>
        </w:rPr>
        <w:t>Henriksen, A. and Bechmann, A. (2020)</w:t>
      </w:r>
      <w:r>
        <w:rPr>
          <w:rFonts w:ascii="Arial" w:eastAsia="Arial" w:hAnsi="Arial" w:cs="Arial"/>
        </w:rPr>
        <w:t xml:space="preserve"> </w:t>
      </w:r>
      <w:r w:rsidRPr="00C5347E">
        <w:rPr>
          <w:rFonts w:ascii="Arial" w:hAnsi="Arial" w:cs="Arial"/>
        </w:rPr>
        <w:t>Building truths in AI: Making predictive algorithms doable in healthcare, Information, Communication &amp; Society, 23(6), pp. 802–816.</w:t>
      </w:r>
      <w:r w:rsidR="00F00EE2">
        <w:rPr>
          <w:rFonts w:ascii="Arial" w:eastAsia="Arial" w:hAnsi="Arial" w:cs="Arial"/>
        </w:rPr>
        <w:t xml:space="preserve"> </w:t>
      </w:r>
      <w:r w:rsidRPr="00C5347E">
        <w:rPr>
          <w:rFonts w:ascii="Arial" w:hAnsi="Arial" w:cs="Arial"/>
        </w:rPr>
        <w:t>Available at:</w:t>
      </w:r>
    </w:p>
    <w:p w14:paraId="0AFFC8B3" w14:textId="77777777" w:rsidR="00B008F5" w:rsidRPr="00C5347E" w:rsidRDefault="00B008F5" w:rsidP="008F7830">
      <w:pPr>
        <w:spacing w:line="360" w:lineRule="auto"/>
        <w:jc w:val="both"/>
        <w:rPr>
          <w:rFonts w:ascii="Arial" w:eastAsia="Arial" w:hAnsi="Arial" w:cs="Arial"/>
        </w:rPr>
      </w:pPr>
      <w:hyperlink r:id="rId14" w:history="1">
        <w:r w:rsidRPr="00C5347E">
          <w:rPr>
            <w:rStyle w:val="Hyperlink"/>
            <w:rFonts w:ascii="Arial" w:eastAsia="Arial" w:hAnsi="Arial" w:cs="Arial"/>
          </w:rPr>
          <w:t>https://www-tandfonline-com.ezproxy.uwtsd.ac.uk/doi/full/10.1080/1369118X.2020.1751866</w:t>
        </w:r>
      </w:hyperlink>
    </w:p>
    <w:p w14:paraId="512D68B7" w14:textId="074C2301" w:rsidR="00B008F5" w:rsidRDefault="00B008F5" w:rsidP="008F7830">
      <w:pPr>
        <w:spacing w:line="360" w:lineRule="auto"/>
        <w:jc w:val="both"/>
        <w:rPr>
          <w:rFonts w:ascii="Arial" w:eastAsia="Arial" w:hAnsi="Arial" w:cs="Arial"/>
        </w:rPr>
      </w:pPr>
      <w:r w:rsidRPr="00C5347E">
        <w:rPr>
          <w:rFonts w:ascii="Arial" w:eastAsia="Arial" w:hAnsi="Arial" w:cs="Arial"/>
        </w:rPr>
        <w:t>(Accessed 07.11.2024)</w:t>
      </w:r>
    </w:p>
    <w:p w14:paraId="24551032" w14:textId="7A40F532" w:rsidR="00B008F5" w:rsidRPr="00C5347E" w:rsidRDefault="00B008F5" w:rsidP="008F7830">
      <w:pPr>
        <w:spacing w:line="360" w:lineRule="auto"/>
        <w:jc w:val="both"/>
        <w:rPr>
          <w:rFonts w:ascii="Arial" w:hAnsi="Arial" w:cs="Arial"/>
        </w:rPr>
      </w:pPr>
      <w:r w:rsidRPr="00F00EE2">
        <w:rPr>
          <w:rFonts w:ascii="Arial" w:hAnsi="Arial" w:cs="Arial"/>
        </w:rPr>
        <w:t>Khan I., Maher M., Khurshid A., (2024)</w:t>
      </w:r>
      <w:r w:rsidR="00F00EE2">
        <w:rPr>
          <w:rFonts w:ascii="Arial" w:hAnsi="Arial" w:cs="Arial"/>
        </w:rPr>
        <w:t xml:space="preserve"> </w:t>
      </w:r>
      <w:r w:rsidRPr="00C5347E">
        <w:rPr>
          <w:rFonts w:ascii="Arial" w:hAnsi="Arial" w:cs="Arial"/>
        </w:rPr>
        <w:t>Creating a Health Data Marketplace for the Digital Health Era</w:t>
      </w:r>
      <w:hyperlink r:id="rId15" w:history="1">
        <w:r w:rsidR="00F00EE2">
          <w:rPr>
            <w:rFonts w:ascii="Arial" w:hAnsi="Arial" w:cs="Arial"/>
          </w:rPr>
          <w:t xml:space="preserve">. </w:t>
        </w:r>
        <w:r w:rsidRPr="00747C27">
          <w:rPr>
            <w:rFonts w:ascii="Arial" w:hAnsi="Arial" w:cs="Arial"/>
          </w:rPr>
          <w:t>Blockchain in Healthcare Today</w:t>
        </w:r>
      </w:hyperlink>
      <w:r w:rsidR="00F00EE2">
        <w:rPr>
          <w:rFonts w:ascii="Arial" w:hAnsi="Arial" w:cs="Arial"/>
        </w:rPr>
        <w:t xml:space="preserve"> </w:t>
      </w:r>
      <w:r w:rsidRPr="00C5347E">
        <w:rPr>
          <w:rFonts w:ascii="Arial" w:hAnsi="Arial" w:cs="Arial"/>
        </w:rPr>
        <w:t>New Haven </w:t>
      </w:r>
      <w:hyperlink r:id="rId16" w:tooltip="Click to search for other items from this issue" w:history="1">
        <w:r w:rsidRPr="00C5347E">
          <w:rPr>
            <w:rFonts w:ascii="Arial" w:hAnsi="Arial" w:cs="Arial"/>
          </w:rPr>
          <w:t> Vol. 7, Vol. 2. </w:t>
        </w:r>
      </w:hyperlink>
      <w:r w:rsidRPr="00C5347E">
        <w:rPr>
          <w:rFonts w:ascii="Arial" w:hAnsi="Arial" w:cs="Arial"/>
        </w:rPr>
        <w:t>Available at:</w:t>
      </w:r>
    </w:p>
    <w:p w14:paraId="7AF5141F" w14:textId="3A21DF50" w:rsidR="00B008F5" w:rsidRPr="00F00EE2" w:rsidRDefault="00B008F5" w:rsidP="008F7830">
      <w:pPr>
        <w:spacing w:line="360" w:lineRule="auto"/>
        <w:jc w:val="both"/>
        <w:rPr>
          <w:rFonts w:ascii="Arial" w:hAnsi="Arial" w:cs="Arial"/>
        </w:rPr>
      </w:pPr>
      <w:hyperlink r:id="rId17" w:history="1">
        <w:r w:rsidRPr="00C5347E">
          <w:rPr>
            <w:rStyle w:val="Hyperlink"/>
            <w:rFonts w:ascii="Arial" w:hAnsi="Arial" w:cs="Arial"/>
          </w:rPr>
          <w:t>https://www.proquest.com/docview/3107870644/B9E3541A4D3A416CPQ/2?accountid=130472&amp;sourcetype=Scholarly%20Journals</w:t>
        </w:r>
      </w:hyperlink>
      <w:r w:rsidR="00F00EE2">
        <w:rPr>
          <w:rFonts w:ascii="Arial" w:hAnsi="Arial" w:cs="Arial"/>
        </w:rPr>
        <w:t xml:space="preserve"> </w:t>
      </w:r>
      <w:r w:rsidRPr="00C5347E">
        <w:rPr>
          <w:rFonts w:ascii="Arial" w:eastAsia="Arial" w:hAnsi="Arial" w:cs="Arial"/>
        </w:rPr>
        <w:t>(Accessed 07.11.2024)</w:t>
      </w:r>
    </w:p>
    <w:p w14:paraId="32F3EA47" w14:textId="738B843B" w:rsidR="00B008F5" w:rsidRPr="00F00EE2" w:rsidRDefault="00B008F5" w:rsidP="008F7830">
      <w:pPr>
        <w:spacing w:line="360" w:lineRule="auto"/>
        <w:jc w:val="both"/>
        <w:rPr>
          <w:rFonts w:ascii="Arial" w:hAnsi="Arial" w:cs="Arial"/>
          <w:lang w:val="en-US"/>
        </w:rPr>
      </w:pPr>
      <w:r w:rsidRPr="00F00EE2">
        <w:rPr>
          <w:rFonts w:ascii="Arial" w:hAnsi="Arial" w:cs="Arial"/>
          <w:lang w:val="uk-UA"/>
        </w:rPr>
        <w:t>Krishnan</w:t>
      </w:r>
      <w:r w:rsidRPr="00F00EE2">
        <w:rPr>
          <w:rFonts w:ascii="Arial" w:hAnsi="Arial" w:cs="Arial"/>
          <w:lang w:val="en-US"/>
        </w:rPr>
        <w:t>, K (2013)</w:t>
      </w:r>
      <w:r w:rsidR="00F00EE2">
        <w:rPr>
          <w:rFonts w:ascii="Arial" w:hAnsi="Arial" w:cs="Arial"/>
          <w:lang w:val="en-US"/>
        </w:rPr>
        <w:t xml:space="preserve"> </w:t>
      </w:r>
      <w:r w:rsidRPr="000B34C8">
        <w:rPr>
          <w:rFonts w:ascii="Arial" w:hAnsi="Arial" w:cs="Arial"/>
        </w:rPr>
        <w:t>Data Warehousing in the Age of Big Data</w:t>
      </w:r>
      <w:r w:rsidR="00F00EE2">
        <w:rPr>
          <w:rFonts w:ascii="Arial" w:hAnsi="Arial" w:cs="Arial"/>
          <w:lang w:val="en-US"/>
        </w:rPr>
        <w:t xml:space="preserve">. </w:t>
      </w:r>
      <w:r w:rsidRPr="00C5347E">
        <w:rPr>
          <w:rFonts w:ascii="Arial" w:hAnsi="Arial" w:cs="Arial"/>
        </w:rPr>
        <w:t>Available at:</w:t>
      </w:r>
      <w:r w:rsidR="00F00EE2">
        <w:rPr>
          <w:rFonts w:ascii="Arial" w:hAnsi="Arial" w:cs="Arial"/>
          <w:lang w:val="en-US"/>
        </w:rPr>
        <w:t xml:space="preserve"> </w:t>
      </w:r>
      <w:hyperlink r:id="rId18" w:history="1">
        <w:r w:rsidR="00F00EE2" w:rsidRPr="00BB4F16">
          <w:rPr>
            <w:rStyle w:val="Hyperlink"/>
            <w:rFonts w:ascii="Arial" w:hAnsi="Arial" w:cs="Arial"/>
          </w:rPr>
          <w:t>https://openurl-ebsco-com.ezproxy.uwtsd.ac.uk/contentitem/nlebk:486547?sid=ebsco:plink:crawler&amp;id=ebsco:nlebk:486547</w:t>
        </w:r>
      </w:hyperlink>
      <w:r w:rsidR="00F00EE2">
        <w:rPr>
          <w:rStyle w:val="Hyperlink"/>
          <w:rFonts w:ascii="Arial" w:hAnsi="Arial" w:cs="Arial"/>
          <w:color w:val="auto"/>
          <w:u w:val="none"/>
          <w:lang w:val="en-US"/>
        </w:rPr>
        <w:t xml:space="preserve"> </w:t>
      </w:r>
      <w:r w:rsidRPr="00C5347E">
        <w:rPr>
          <w:rFonts w:ascii="Arial" w:eastAsia="Arial" w:hAnsi="Arial" w:cs="Arial"/>
        </w:rPr>
        <w:t>(Accessed 07.11.2024)</w:t>
      </w:r>
    </w:p>
    <w:p w14:paraId="677F9E31" w14:textId="00934A58" w:rsidR="00505032" w:rsidRPr="00C5347E" w:rsidRDefault="00505032" w:rsidP="008F7830">
      <w:pPr>
        <w:spacing w:line="360" w:lineRule="auto"/>
        <w:jc w:val="both"/>
        <w:rPr>
          <w:rFonts w:ascii="Arial" w:hAnsi="Arial" w:cs="Arial"/>
        </w:rPr>
      </w:pPr>
      <w:r w:rsidRPr="00F00EE2">
        <w:rPr>
          <w:rFonts w:ascii="Arial" w:hAnsi="Arial" w:cs="Arial"/>
        </w:rPr>
        <w:t xml:space="preserve">Larson, D., &amp; Chang, V. (2016). </w:t>
      </w:r>
      <w:r w:rsidRPr="00C5347E">
        <w:rPr>
          <w:rFonts w:ascii="Arial" w:hAnsi="Arial" w:cs="Arial"/>
        </w:rPr>
        <w:t>A review and future direction of agile business intelligence, analytics and data science. International Journal of Information Management, 36(5), 700-710.</w:t>
      </w:r>
    </w:p>
    <w:p w14:paraId="0708338E" w14:textId="2BD35D7C" w:rsidR="00C5347E" w:rsidRPr="00F00EE2" w:rsidRDefault="00C5347E" w:rsidP="008F7830">
      <w:pPr>
        <w:spacing w:line="360" w:lineRule="auto"/>
        <w:jc w:val="both"/>
        <w:rPr>
          <w:rFonts w:ascii="Arial" w:hAnsi="Arial" w:cs="Arial"/>
        </w:rPr>
      </w:pPr>
      <w:r w:rsidRPr="00C5347E">
        <w:rPr>
          <w:rFonts w:ascii="Arial" w:hAnsi="Arial" w:cs="Arial"/>
        </w:rPr>
        <w:t>Available at:</w:t>
      </w:r>
      <w:r w:rsidR="00F00EE2">
        <w:rPr>
          <w:rFonts w:ascii="Arial" w:hAnsi="Arial" w:cs="Arial"/>
        </w:rPr>
        <w:t xml:space="preserve"> </w:t>
      </w:r>
      <w:hyperlink r:id="rId19" w:history="1">
        <w:r w:rsidR="00F00EE2" w:rsidRPr="00BB4F16">
          <w:rPr>
            <w:rStyle w:val="Hyperlink"/>
            <w:rFonts w:ascii="Arial" w:hAnsi="Arial" w:cs="Arial"/>
          </w:rPr>
          <w:t>https://doi.org/10.1016/j.ijinfomgt.2016.04.013</w:t>
        </w:r>
      </w:hyperlink>
      <w:r w:rsidR="00F00EE2">
        <w:rPr>
          <w:rStyle w:val="Hyperlink"/>
          <w:rFonts w:ascii="Arial" w:hAnsi="Arial" w:cs="Arial"/>
          <w:color w:val="auto"/>
          <w:u w:val="none"/>
        </w:rPr>
        <w:t xml:space="preserve"> </w:t>
      </w:r>
      <w:r w:rsidRPr="00C5347E">
        <w:rPr>
          <w:rFonts w:ascii="Arial" w:eastAsia="Arial" w:hAnsi="Arial" w:cs="Arial"/>
        </w:rPr>
        <w:t>(Accessed 05.11.2024)</w:t>
      </w:r>
    </w:p>
    <w:p w14:paraId="371E3BC6" w14:textId="4053D30F" w:rsidR="00B008F5" w:rsidRPr="00B008F5" w:rsidRDefault="00B008F5" w:rsidP="008F7830">
      <w:pPr>
        <w:spacing w:line="360" w:lineRule="auto"/>
        <w:jc w:val="both"/>
        <w:rPr>
          <w:rFonts w:ascii="Arial" w:hAnsi="Arial" w:cs="Arial"/>
        </w:rPr>
      </w:pPr>
      <w:r w:rsidRPr="00F00EE2">
        <w:rPr>
          <w:rFonts w:ascii="Arial" w:hAnsi="Arial" w:cs="Arial"/>
        </w:rPr>
        <w:t>Lloyd J., (2011)</w:t>
      </w:r>
      <w:r w:rsidR="00F00EE2">
        <w:rPr>
          <w:rFonts w:ascii="Arial" w:hAnsi="Arial" w:cs="Arial"/>
        </w:rPr>
        <w:t xml:space="preserve"> </w:t>
      </w:r>
      <w:r w:rsidRPr="00AB3E28">
        <w:rPr>
          <w:rFonts w:ascii="Arial" w:hAnsi="Arial" w:cs="Arial"/>
        </w:rPr>
        <w:t>Identifying Key Components of Business Intelligence Systems and Their Role in Managerial Decision making</w:t>
      </w:r>
      <w:r w:rsidR="00F00EE2">
        <w:rPr>
          <w:rFonts w:ascii="Arial" w:hAnsi="Arial" w:cs="Arial"/>
        </w:rPr>
        <w:t xml:space="preserve">. </w:t>
      </w:r>
      <w:r w:rsidRPr="00C5347E">
        <w:rPr>
          <w:rFonts w:ascii="Arial" w:hAnsi="Arial" w:cs="Arial"/>
        </w:rPr>
        <w:t>Available at:</w:t>
      </w:r>
      <w:r w:rsidR="00F00EE2">
        <w:rPr>
          <w:rFonts w:ascii="Arial" w:hAnsi="Arial" w:cs="Arial"/>
        </w:rPr>
        <w:t xml:space="preserve"> </w:t>
      </w:r>
      <w:hyperlink r:id="rId20" w:history="1">
        <w:r w:rsidR="00F00EE2" w:rsidRPr="00BB4F16">
          <w:rPr>
            <w:rStyle w:val="Hyperlink"/>
            <w:rFonts w:ascii="Arial" w:hAnsi="Arial" w:cs="Arial"/>
          </w:rPr>
          <w:t>https://scholarsbank.uoregon.edu/server/api/core/bitstreams/9c1a0783-6f70-4d13-b58f-d90928eadb99/content</w:t>
        </w:r>
      </w:hyperlink>
      <w:r w:rsidR="00F00EE2">
        <w:rPr>
          <w:rFonts w:ascii="Arial" w:hAnsi="Arial" w:cs="Arial"/>
        </w:rPr>
        <w:t xml:space="preserve"> </w:t>
      </w:r>
      <w:r w:rsidRPr="00433075">
        <w:rPr>
          <w:rFonts w:ascii="Arial" w:hAnsi="Arial" w:cs="Arial"/>
        </w:rPr>
        <w:t>(Accessed 0</w:t>
      </w:r>
      <w:r>
        <w:rPr>
          <w:rFonts w:ascii="Arial" w:hAnsi="Arial" w:cs="Arial"/>
        </w:rPr>
        <w:t>9</w:t>
      </w:r>
      <w:r w:rsidRPr="00433075">
        <w:rPr>
          <w:rFonts w:ascii="Arial" w:hAnsi="Arial" w:cs="Arial"/>
        </w:rPr>
        <w:t>.11.2024</w:t>
      </w:r>
      <w:r>
        <w:rPr>
          <w:rFonts w:ascii="Arial" w:hAnsi="Arial" w:cs="Arial"/>
        </w:rPr>
        <w:t>)</w:t>
      </w:r>
    </w:p>
    <w:p w14:paraId="44C9E62E" w14:textId="21F82ECB" w:rsidR="002D22D8" w:rsidRPr="00F00EE2" w:rsidRDefault="00EF69E8" w:rsidP="008F7830">
      <w:pPr>
        <w:spacing w:line="360" w:lineRule="auto"/>
        <w:jc w:val="both"/>
        <w:rPr>
          <w:rFonts w:ascii="Arial" w:hAnsi="Arial" w:cs="Arial"/>
        </w:rPr>
      </w:pPr>
      <w:r w:rsidRPr="00F00EE2">
        <w:rPr>
          <w:rFonts w:ascii="Arial" w:hAnsi="Arial" w:cs="Arial"/>
        </w:rPr>
        <w:t>Peixoto H., Domingues A., Fernandes B., (2016)</w:t>
      </w:r>
      <w:r w:rsidR="00F00EE2">
        <w:rPr>
          <w:rFonts w:ascii="Arial" w:hAnsi="Arial" w:cs="Arial"/>
        </w:rPr>
        <w:t xml:space="preserve">. </w:t>
      </w:r>
      <w:r w:rsidRPr="00C5347E">
        <w:rPr>
          <w:rFonts w:ascii="Arial" w:hAnsi="Arial" w:cs="Arial"/>
        </w:rPr>
        <w:t>Steps towards Interoperability in Healthcare Environment</w:t>
      </w:r>
      <w:r w:rsidR="00F00EE2">
        <w:rPr>
          <w:rFonts w:ascii="Arial" w:hAnsi="Arial" w:cs="Arial"/>
        </w:rPr>
        <w:t xml:space="preserve">. </w:t>
      </w:r>
      <w:r w:rsidRPr="00C5347E">
        <w:rPr>
          <w:rFonts w:ascii="Arial" w:hAnsi="Arial" w:cs="Arial"/>
        </w:rPr>
        <w:t>Available at:</w:t>
      </w:r>
      <w:r w:rsidR="00F00EE2">
        <w:rPr>
          <w:rFonts w:ascii="Arial" w:hAnsi="Arial" w:cs="Arial"/>
        </w:rPr>
        <w:t xml:space="preserve"> </w:t>
      </w:r>
      <w:hyperlink r:id="rId21" w:history="1">
        <w:r w:rsidR="00F00EE2" w:rsidRPr="00BB4F16">
          <w:rPr>
            <w:rStyle w:val="Hyperlink"/>
            <w:rFonts w:ascii="Arial" w:hAnsi="Arial" w:cs="Arial"/>
          </w:rPr>
          <w:t>https://www-igi-global-com.ezproxy.uwtsd.ac.uk/gateway/chapter/146060</w:t>
        </w:r>
      </w:hyperlink>
      <w:r w:rsidR="00F00EE2">
        <w:rPr>
          <w:rFonts w:ascii="Arial" w:hAnsi="Arial" w:cs="Arial"/>
        </w:rPr>
        <w:t xml:space="preserve"> </w:t>
      </w:r>
      <w:r w:rsidRPr="00C5347E">
        <w:rPr>
          <w:rFonts w:ascii="Arial" w:eastAsia="Arial" w:hAnsi="Arial" w:cs="Arial"/>
        </w:rPr>
        <w:t>(Accessed 07.11.2024)</w:t>
      </w:r>
    </w:p>
    <w:p w14:paraId="4BC8B5CD" w14:textId="45C796EA" w:rsidR="00B008F5" w:rsidRPr="00B008F5" w:rsidRDefault="00B008F5" w:rsidP="008F7830">
      <w:pPr>
        <w:spacing w:line="360" w:lineRule="auto"/>
        <w:jc w:val="both"/>
        <w:rPr>
          <w:rFonts w:ascii="Arial" w:eastAsia="Arial" w:hAnsi="Arial" w:cs="Arial"/>
        </w:rPr>
      </w:pPr>
      <w:r w:rsidRPr="00F00EE2">
        <w:rPr>
          <w:rFonts w:ascii="Arial" w:hAnsi="Arial" w:cs="Arial"/>
        </w:rPr>
        <w:lastRenderedPageBreak/>
        <w:t xml:space="preserve">Ramakrishnan T., </w:t>
      </w:r>
      <w:proofErr w:type="spellStart"/>
      <w:r w:rsidRPr="00F00EE2">
        <w:rPr>
          <w:rFonts w:ascii="Arial" w:hAnsi="Arial" w:cs="Arial"/>
        </w:rPr>
        <w:t>Kathuriav</w:t>
      </w:r>
      <w:proofErr w:type="spellEnd"/>
      <w:r w:rsidRPr="00F00EE2">
        <w:rPr>
          <w:rFonts w:ascii="Arial" w:hAnsi="Arial" w:cs="Arial"/>
        </w:rPr>
        <w:t xml:space="preserve"> A., Saldanha T., (2020)</w:t>
      </w:r>
      <w:r w:rsidR="00F00EE2">
        <w:rPr>
          <w:rFonts w:ascii="Arial" w:eastAsia="Arial" w:hAnsi="Arial" w:cs="Arial"/>
        </w:rPr>
        <w:t xml:space="preserve">. </w:t>
      </w:r>
      <w:r w:rsidRPr="00C5347E">
        <w:rPr>
          <w:rFonts w:ascii="Arial" w:hAnsi="Arial" w:cs="Arial"/>
        </w:rPr>
        <w:t>Business Intelligence and Analytics (BI&amp;A) Capabilities in Healthcare</w:t>
      </w:r>
      <w:r w:rsidR="00F00EE2">
        <w:rPr>
          <w:rFonts w:ascii="Arial" w:eastAsia="Arial" w:hAnsi="Arial" w:cs="Arial"/>
        </w:rPr>
        <w:t xml:space="preserve">. </w:t>
      </w:r>
      <w:r w:rsidRPr="00C5347E">
        <w:rPr>
          <w:rFonts w:ascii="Arial" w:hAnsi="Arial" w:cs="Arial"/>
        </w:rPr>
        <w:t>Available at:</w:t>
      </w:r>
      <w:r w:rsidR="00F00EE2">
        <w:rPr>
          <w:rFonts w:ascii="Arial" w:eastAsia="Arial" w:hAnsi="Arial" w:cs="Arial"/>
        </w:rPr>
        <w:t xml:space="preserve"> </w:t>
      </w:r>
      <w:hyperlink r:id="rId22" w:history="1">
        <w:r w:rsidR="00F00EE2" w:rsidRPr="00BB4F16">
          <w:rPr>
            <w:rStyle w:val="Hyperlink"/>
            <w:rFonts w:ascii="Arial" w:hAnsi="Arial" w:cs="Arial"/>
          </w:rPr>
          <w:t>https://www-igi-global-com.ezproxy.uwtsd.ac.uk/gateway/chapter/243348</w:t>
        </w:r>
      </w:hyperlink>
      <w:r w:rsidR="00F00EE2">
        <w:rPr>
          <w:rFonts w:ascii="Arial" w:eastAsia="Arial" w:hAnsi="Arial" w:cs="Arial"/>
        </w:rPr>
        <w:t xml:space="preserve"> </w:t>
      </w:r>
      <w:r w:rsidRPr="00C5347E">
        <w:rPr>
          <w:rFonts w:ascii="Arial" w:eastAsia="Arial" w:hAnsi="Arial" w:cs="Arial"/>
        </w:rPr>
        <w:t>(Accessed 07.11.2024)</w:t>
      </w:r>
    </w:p>
    <w:p w14:paraId="2A17520D" w14:textId="27527D47" w:rsidR="00B008F5" w:rsidRPr="00B008F5" w:rsidRDefault="00B008F5" w:rsidP="008F7830">
      <w:pPr>
        <w:spacing w:line="360" w:lineRule="auto"/>
        <w:jc w:val="both"/>
        <w:rPr>
          <w:rFonts w:ascii="Arial" w:eastAsia="Arial" w:hAnsi="Arial" w:cs="Arial"/>
        </w:rPr>
      </w:pPr>
      <w:proofErr w:type="spellStart"/>
      <w:r w:rsidRPr="00F00EE2">
        <w:rPr>
          <w:rFonts w:ascii="Arial" w:hAnsi="Arial" w:cs="Arial"/>
        </w:rPr>
        <w:t>Ratia</w:t>
      </w:r>
      <w:proofErr w:type="spellEnd"/>
      <w:r w:rsidRPr="00F00EE2">
        <w:rPr>
          <w:rFonts w:ascii="Arial" w:hAnsi="Arial" w:cs="Arial"/>
        </w:rPr>
        <w:t xml:space="preserve"> M, </w:t>
      </w:r>
      <w:proofErr w:type="spellStart"/>
      <w:r w:rsidRPr="00F00EE2">
        <w:rPr>
          <w:rFonts w:ascii="Arial" w:hAnsi="Arial" w:cs="Arial"/>
        </w:rPr>
        <w:t>Myllärniemi</w:t>
      </w:r>
      <w:proofErr w:type="spellEnd"/>
      <w:r w:rsidRPr="00F00EE2">
        <w:rPr>
          <w:rFonts w:ascii="Arial" w:hAnsi="Arial" w:cs="Arial"/>
        </w:rPr>
        <w:t xml:space="preserve"> J. &amp; Helander N. (2018),</w:t>
      </w:r>
      <w:r w:rsidR="00F00EE2">
        <w:rPr>
          <w:rFonts w:ascii="Arial" w:eastAsia="Arial" w:hAnsi="Arial" w:cs="Arial"/>
        </w:rPr>
        <w:t xml:space="preserve"> </w:t>
      </w:r>
      <w:r w:rsidRPr="00C5347E">
        <w:rPr>
          <w:rFonts w:ascii="Arial" w:hAnsi="Arial" w:cs="Arial"/>
        </w:rPr>
        <w:t>The new era of business intelligence. Big Data potential in the private</w:t>
      </w:r>
      <w:r w:rsidR="00F00EE2">
        <w:rPr>
          <w:rFonts w:ascii="Arial" w:hAnsi="Arial" w:cs="Arial"/>
        </w:rPr>
        <w:t xml:space="preserve"> </w:t>
      </w:r>
      <w:r w:rsidRPr="00C5347E">
        <w:rPr>
          <w:rFonts w:ascii="Arial" w:hAnsi="Arial" w:cs="Arial"/>
        </w:rPr>
        <w:t>health care value creation. Available at:</w:t>
      </w:r>
      <w:r w:rsidR="00F00EE2">
        <w:rPr>
          <w:rFonts w:ascii="Arial" w:eastAsia="Arial" w:hAnsi="Arial" w:cs="Arial"/>
        </w:rPr>
        <w:t xml:space="preserve"> </w:t>
      </w:r>
      <w:hyperlink r:id="rId23" w:history="1">
        <w:r w:rsidR="00F00EE2" w:rsidRPr="00BB4F16">
          <w:rPr>
            <w:rStyle w:val="Hyperlink"/>
            <w:rFonts w:ascii="Arial" w:hAnsi="Arial" w:cs="Arial"/>
          </w:rPr>
          <w:t>https://www.proquest.com/docview/2112082576?accountid=130472&amp;sourcetype=Scholarly%20Journals</w:t>
        </w:r>
      </w:hyperlink>
      <w:r w:rsidR="00F00EE2">
        <w:rPr>
          <w:rFonts w:ascii="Arial" w:eastAsia="Arial" w:hAnsi="Arial" w:cs="Arial"/>
        </w:rPr>
        <w:t xml:space="preserve"> </w:t>
      </w:r>
      <w:r w:rsidRPr="00C5347E">
        <w:rPr>
          <w:rFonts w:ascii="Arial" w:eastAsia="Arial" w:hAnsi="Arial" w:cs="Arial"/>
        </w:rPr>
        <w:t>(Accessed 07.11.2024)</w:t>
      </w:r>
    </w:p>
    <w:p w14:paraId="0AD2EDED" w14:textId="537A0E06" w:rsidR="00B008F5" w:rsidRPr="00F00EE2" w:rsidRDefault="00B008F5" w:rsidP="008F7830">
      <w:pPr>
        <w:shd w:val="clear" w:color="auto" w:fill="FFFFFF"/>
        <w:spacing w:line="360" w:lineRule="auto"/>
        <w:jc w:val="both"/>
        <w:rPr>
          <w:rFonts w:ascii="Arial" w:hAnsi="Arial" w:cs="Arial"/>
        </w:rPr>
      </w:pPr>
      <w:r w:rsidRPr="00F00EE2">
        <w:rPr>
          <w:rFonts w:ascii="Arial" w:hAnsi="Arial" w:cs="Arial"/>
        </w:rPr>
        <w:t>Rishabh software, (2023)</w:t>
      </w:r>
      <w:r w:rsidR="00F00EE2">
        <w:rPr>
          <w:rFonts w:ascii="Arial" w:hAnsi="Arial" w:cs="Arial"/>
        </w:rPr>
        <w:t xml:space="preserve">. </w:t>
      </w:r>
      <w:r w:rsidRPr="00433075">
        <w:rPr>
          <w:rFonts w:ascii="Arial" w:hAnsi="Arial" w:cs="Arial"/>
        </w:rPr>
        <w:t>Healthcare Data Warehouse: Here’s How to Turn Data into Insights</w:t>
      </w:r>
    </w:p>
    <w:p w14:paraId="30689D70" w14:textId="3B6BB5C7" w:rsidR="00B008F5" w:rsidRPr="00F00EE2" w:rsidRDefault="00B008F5" w:rsidP="008F7830">
      <w:pPr>
        <w:shd w:val="clear" w:color="auto" w:fill="FFFFFF"/>
        <w:spacing w:line="360" w:lineRule="auto"/>
        <w:jc w:val="both"/>
        <w:outlineLvl w:val="0"/>
        <w:rPr>
          <w:rStyle w:val="Hyperlink"/>
          <w:rFonts w:ascii="Arial" w:hAnsi="Arial" w:cs="Arial"/>
          <w:color w:val="auto"/>
          <w:u w:val="none"/>
        </w:rPr>
      </w:pPr>
      <w:bookmarkStart w:id="12" w:name="_Toc182505002"/>
      <w:r w:rsidRPr="00C5347E">
        <w:rPr>
          <w:rFonts w:ascii="Arial" w:hAnsi="Arial" w:cs="Arial"/>
        </w:rPr>
        <w:t>Available at:</w:t>
      </w:r>
      <w:r w:rsidR="008F7830">
        <w:rPr>
          <w:rFonts w:ascii="Arial" w:hAnsi="Arial" w:cs="Arial"/>
        </w:rPr>
        <w:t xml:space="preserve"> </w:t>
      </w:r>
      <w:hyperlink r:id="rId24" w:history="1">
        <w:r w:rsidR="008F7830" w:rsidRPr="00C86775">
          <w:rPr>
            <w:rStyle w:val="Hyperlink"/>
            <w:rFonts w:ascii="Arial" w:hAnsi="Arial" w:cs="Arial"/>
          </w:rPr>
          <w:t>https://images.app.goo.gl/GwFNzFoRHo7s3DyE9</w:t>
        </w:r>
        <w:bookmarkEnd w:id="12"/>
      </w:hyperlink>
    </w:p>
    <w:p w14:paraId="582CD78F" w14:textId="77777777" w:rsidR="008F7830" w:rsidRDefault="00B008F5" w:rsidP="008F7830">
      <w:pPr>
        <w:pStyle w:val="Heading1"/>
        <w:shd w:val="clear" w:color="auto" w:fill="FFFFFF"/>
        <w:spacing w:before="0" w:beforeAutospacing="0" w:after="0" w:afterAutospacing="0" w:line="360" w:lineRule="auto"/>
        <w:jc w:val="both"/>
        <w:textAlignment w:val="baseline"/>
        <w:rPr>
          <w:rStyle w:val="Hyperlink"/>
          <w:rFonts w:ascii="Arial" w:eastAsiaTheme="minorHAnsi" w:hAnsi="Arial" w:cs="Arial"/>
          <w:b w:val="0"/>
          <w:bCs w:val="0"/>
          <w:kern w:val="0"/>
          <w:sz w:val="24"/>
          <w:szCs w:val="24"/>
          <w:lang w:val="en-GB" w:eastAsia="en-US"/>
        </w:rPr>
      </w:pPr>
      <w:hyperlink r:id="rId25" w:history="1">
        <w:bookmarkStart w:id="13" w:name="_Toc182505003"/>
        <w:r w:rsidRPr="000423B6">
          <w:rPr>
            <w:rStyle w:val="Hyperlink"/>
            <w:rFonts w:ascii="Arial" w:eastAsiaTheme="minorHAnsi" w:hAnsi="Arial" w:cs="Arial"/>
            <w:b w:val="0"/>
            <w:bCs w:val="0"/>
            <w:kern w:val="0"/>
            <w:sz w:val="24"/>
            <w:szCs w:val="24"/>
            <w:lang w:val="en-GB" w:eastAsia="en-US"/>
          </w:rPr>
          <w:t>https://www.rishabhsoft.com/blog/healthcare-data-warehouse</w:t>
        </w:r>
        <w:bookmarkEnd w:id="13"/>
      </w:hyperlink>
      <w:r w:rsidR="00F00EE2">
        <w:rPr>
          <w:rStyle w:val="Hyperlink"/>
          <w:rFonts w:ascii="Arial" w:eastAsiaTheme="minorHAnsi" w:hAnsi="Arial" w:cs="Arial"/>
          <w:b w:val="0"/>
          <w:bCs w:val="0"/>
          <w:kern w:val="0"/>
          <w:sz w:val="24"/>
          <w:szCs w:val="24"/>
          <w:lang w:val="en-GB" w:eastAsia="en-US"/>
        </w:rPr>
        <w:t xml:space="preserve"> </w:t>
      </w:r>
    </w:p>
    <w:p w14:paraId="3814D8B9" w14:textId="379E8A4F" w:rsidR="00B008F5" w:rsidRPr="00F00EE2" w:rsidRDefault="00B008F5" w:rsidP="008F7830">
      <w:pPr>
        <w:pStyle w:val="Heading1"/>
        <w:shd w:val="clear" w:color="auto" w:fill="FFFFFF"/>
        <w:spacing w:before="0" w:beforeAutospacing="0" w:after="0" w:afterAutospacing="0" w:line="360" w:lineRule="auto"/>
        <w:jc w:val="both"/>
        <w:textAlignment w:val="baseline"/>
        <w:rPr>
          <w:rFonts w:ascii="Arial" w:eastAsiaTheme="minorHAnsi" w:hAnsi="Arial" w:cs="Arial"/>
          <w:b w:val="0"/>
          <w:bCs w:val="0"/>
          <w:kern w:val="0"/>
          <w:sz w:val="24"/>
          <w:szCs w:val="24"/>
          <w:lang w:val="en-GB" w:eastAsia="en-US"/>
        </w:rPr>
      </w:pPr>
      <w:bookmarkStart w:id="14" w:name="_Toc182505004"/>
      <w:r w:rsidRPr="00F00EE2">
        <w:rPr>
          <w:rFonts w:ascii="Arial" w:eastAsiaTheme="minorHAnsi" w:hAnsi="Arial" w:cs="Arial"/>
          <w:b w:val="0"/>
          <w:bCs w:val="0"/>
          <w:kern w:val="0"/>
          <w:sz w:val="24"/>
          <w:szCs w:val="24"/>
          <w:lang w:val="en-GB" w:eastAsia="en-US"/>
        </w:rPr>
        <w:t>(Accessed 09.11.2024)</w:t>
      </w:r>
      <w:bookmarkEnd w:id="14"/>
    </w:p>
    <w:p w14:paraId="28106AC6" w14:textId="393758C2" w:rsidR="00B008F5" w:rsidRPr="00146F52" w:rsidRDefault="00B008F5" w:rsidP="008F7830">
      <w:pPr>
        <w:spacing w:line="360" w:lineRule="auto"/>
        <w:jc w:val="both"/>
        <w:rPr>
          <w:rFonts w:ascii="Arial" w:hAnsi="Arial" w:cs="Arial"/>
        </w:rPr>
      </w:pPr>
      <w:r w:rsidRPr="00F00EE2">
        <w:rPr>
          <w:rFonts w:ascii="Arial" w:hAnsi="Arial" w:cs="Arial"/>
        </w:rPr>
        <w:t xml:space="preserve">Sherman, R. (2015). </w:t>
      </w:r>
      <w:r w:rsidRPr="00146F52">
        <w:rPr>
          <w:rFonts w:ascii="Arial" w:hAnsi="Arial" w:cs="Arial"/>
        </w:rPr>
        <w:t xml:space="preserve">Business Intelligence Guidebook: From Data Integration to Analytics. </w:t>
      </w:r>
    </w:p>
    <w:p w14:paraId="44A3DEBB" w14:textId="6208C1CB" w:rsidR="00B008F5" w:rsidRPr="00F00EE2" w:rsidRDefault="00B008F5" w:rsidP="008F7830">
      <w:pPr>
        <w:shd w:val="clear" w:color="auto" w:fill="FFFFFF"/>
        <w:spacing w:line="360" w:lineRule="auto"/>
        <w:jc w:val="both"/>
        <w:outlineLvl w:val="0"/>
        <w:rPr>
          <w:rFonts w:ascii="Arial" w:hAnsi="Arial" w:cs="Arial"/>
        </w:rPr>
      </w:pPr>
      <w:bookmarkStart w:id="15" w:name="_Toc182505005"/>
      <w:r w:rsidRPr="00C5347E">
        <w:rPr>
          <w:rFonts w:ascii="Arial" w:hAnsi="Arial" w:cs="Arial"/>
        </w:rPr>
        <w:t>Available at:</w:t>
      </w:r>
      <w:r w:rsidR="00F00EE2">
        <w:rPr>
          <w:rFonts w:ascii="Arial" w:hAnsi="Arial" w:cs="Arial"/>
        </w:rPr>
        <w:t xml:space="preserve"> </w:t>
      </w:r>
      <w:hyperlink r:id="rId26" w:history="1">
        <w:r w:rsidR="00F00EE2" w:rsidRPr="00BB4F16">
          <w:rPr>
            <w:rStyle w:val="Hyperlink"/>
            <w:rFonts w:ascii="Arial" w:hAnsi="Arial" w:cs="Arial"/>
          </w:rPr>
          <w:t>https://books.google.com/books/about/Business_Intelligence_Guidebook.html?id=zxykAwAAQBAJ</w:t>
        </w:r>
      </w:hyperlink>
      <w:r w:rsidR="00F00EE2">
        <w:rPr>
          <w:rFonts w:ascii="Arial" w:hAnsi="Arial" w:cs="Arial"/>
        </w:rPr>
        <w:t xml:space="preserve"> </w:t>
      </w:r>
      <w:r w:rsidRPr="00C5347E">
        <w:rPr>
          <w:rFonts w:ascii="Arial" w:eastAsia="Arial" w:hAnsi="Arial" w:cs="Arial"/>
        </w:rPr>
        <w:t>(Accessed 07.11.2024)</w:t>
      </w:r>
      <w:bookmarkEnd w:id="15"/>
    </w:p>
    <w:p w14:paraId="50D66C70" w14:textId="7D7D2681" w:rsidR="00B008F5" w:rsidRDefault="00B008F5" w:rsidP="008F7830">
      <w:pPr>
        <w:spacing w:line="360" w:lineRule="auto"/>
        <w:jc w:val="both"/>
        <w:rPr>
          <w:rFonts w:ascii="Arial" w:hAnsi="Arial" w:cs="Arial"/>
        </w:rPr>
      </w:pPr>
      <w:r w:rsidRPr="00F00EE2">
        <w:rPr>
          <w:rFonts w:ascii="Arial" w:hAnsi="Arial" w:cs="Arial"/>
        </w:rPr>
        <w:t>Witten, Frank, Hall (2011)</w:t>
      </w:r>
      <w:r w:rsidR="00F00EE2">
        <w:rPr>
          <w:rFonts w:ascii="Arial" w:hAnsi="Arial" w:cs="Arial"/>
        </w:rPr>
        <w:t xml:space="preserve">. </w:t>
      </w:r>
      <w:r>
        <w:rPr>
          <w:rFonts w:ascii="Arial" w:hAnsi="Arial" w:cs="Arial"/>
        </w:rPr>
        <w:t>Data Mining Practical Machine Learning Tools and Techniques.</w:t>
      </w:r>
    </w:p>
    <w:p w14:paraId="33EB1F85" w14:textId="078C62A3" w:rsidR="00B008F5" w:rsidRDefault="00B008F5" w:rsidP="008F7830">
      <w:pPr>
        <w:spacing w:line="360" w:lineRule="auto"/>
        <w:jc w:val="both"/>
        <w:rPr>
          <w:rFonts w:ascii="Arial" w:hAnsi="Arial" w:cs="Arial"/>
        </w:rPr>
      </w:pPr>
      <w:r>
        <w:rPr>
          <w:rFonts w:ascii="Arial" w:hAnsi="Arial" w:cs="Arial"/>
        </w:rPr>
        <w:t>Third edition.</w:t>
      </w:r>
      <w:r w:rsidR="00F00EE2">
        <w:rPr>
          <w:rFonts w:ascii="Arial" w:hAnsi="Arial" w:cs="Arial"/>
        </w:rPr>
        <w:t xml:space="preserve"> </w:t>
      </w:r>
      <w:r w:rsidRPr="00C5347E">
        <w:rPr>
          <w:rFonts w:ascii="Arial" w:hAnsi="Arial" w:cs="Arial"/>
        </w:rPr>
        <w:t>Available at:</w:t>
      </w:r>
    </w:p>
    <w:p w14:paraId="51E8E91F" w14:textId="77777777" w:rsidR="00293D41" w:rsidRPr="00293D41" w:rsidRDefault="00293D41" w:rsidP="008F7830">
      <w:pPr>
        <w:spacing w:line="360" w:lineRule="auto"/>
        <w:jc w:val="both"/>
        <w:rPr>
          <w:rStyle w:val="Hyperlink"/>
          <w:rFonts w:ascii="Arial" w:hAnsi="Arial" w:cs="Arial"/>
        </w:rPr>
      </w:pPr>
      <w:r w:rsidRPr="00293D41">
        <w:rPr>
          <w:rStyle w:val="Hyperlink"/>
          <w:rFonts w:ascii="Arial" w:hAnsi="Arial" w:cs="Arial"/>
        </w:rPr>
        <w:t xml:space="preserve">https://viewer-ebscohost-com.ezproxy.uwtsd.ac.uk/EbscoViewerService/ebook?an=351343&amp;callbackUrl=https%3a%2f%2fresearch.ebsco.com&amp;db=nlebk&amp;format=EB&amp;profId=ehost&amp;lpid=lp_cover&amp;ppid=pp_cover&amp;lang=ro&amp;location=edm&amp;isPLink=False&amp;requestContext=&amp;profileIdentifier=onvpsy&amp;recordId=kc4rfpkzun </w:t>
      </w:r>
    </w:p>
    <w:p w14:paraId="4BFF082A" w14:textId="2D73E36F" w:rsidR="00B008F5" w:rsidRPr="00433075" w:rsidRDefault="00B008F5" w:rsidP="008F7830">
      <w:pPr>
        <w:spacing w:line="360" w:lineRule="auto"/>
        <w:jc w:val="both"/>
        <w:rPr>
          <w:rFonts w:ascii="Arial" w:hAnsi="Arial" w:cs="Arial"/>
        </w:rPr>
      </w:pPr>
      <w:r w:rsidRPr="00433075">
        <w:rPr>
          <w:rFonts w:ascii="Arial" w:hAnsi="Arial" w:cs="Arial"/>
        </w:rPr>
        <w:t>(Accessed 07.11.2024)</w:t>
      </w:r>
    </w:p>
    <w:p w14:paraId="6818BF88" w14:textId="309048A5" w:rsidR="00B008F5" w:rsidRPr="00F00EE2" w:rsidRDefault="00B008F5" w:rsidP="008F7830">
      <w:pPr>
        <w:spacing w:line="360" w:lineRule="auto"/>
        <w:jc w:val="both"/>
        <w:rPr>
          <w:rFonts w:ascii="Arial" w:hAnsi="Arial" w:cs="Arial"/>
        </w:rPr>
      </w:pPr>
      <w:r w:rsidRPr="00F00EE2">
        <w:rPr>
          <w:rFonts w:ascii="Arial" w:hAnsi="Arial" w:cs="Arial"/>
        </w:rPr>
        <w:t xml:space="preserve">Wynn, M. G. &amp; Brinkmann, D. (2016). </w:t>
      </w:r>
      <w:r w:rsidRPr="00C5347E">
        <w:rPr>
          <w:rFonts w:ascii="Arial" w:hAnsi="Arial" w:cs="Arial"/>
        </w:rPr>
        <w:t>Exploiting Business Intelligence for Strategic Knowledge Management: A German Healthcare Insurance Industry Case Study. International Journal of Business Intelligence Research (IJBIR), 7(1), 11-24. Available at:</w:t>
      </w:r>
      <w:r w:rsidR="00F00EE2">
        <w:rPr>
          <w:rFonts w:ascii="Arial" w:hAnsi="Arial" w:cs="Arial"/>
        </w:rPr>
        <w:t xml:space="preserve"> </w:t>
      </w:r>
      <w:hyperlink r:id="rId27" w:history="1">
        <w:r w:rsidR="00F00EE2" w:rsidRPr="00BB4F16">
          <w:rPr>
            <w:rStyle w:val="Hyperlink"/>
            <w:rFonts w:ascii="Arial" w:hAnsi="Arial" w:cs="Arial"/>
          </w:rPr>
          <w:t>https://doi.org/10.4018/IJBIR.2016010102</w:t>
        </w:r>
      </w:hyperlink>
      <w:r w:rsidR="00F00EE2">
        <w:rPr>
          <w:rFonts w:ascii="Arial" w:hAnsi="Arial" w:cs="Arial"/>
        </w:rPr>
        <w:t xml:space="preserve"> </w:t>
      </w:r>
      <w:r w:rsidRPr="00C5347E">
        <w:rPr>
          <w:rFonts w:ascii="Arial" w:eastAsia="Arial" w:hAnsi="Arial" w:cs="Arial"/>
        </w:rPr>
        <w:t>(Accessed 07.11.2024)</w:t>
      </w:r>
    </w:p>
    <w:p w14:paraId="0C2E28C9" w14:textId="77777777" w:rsidR="00B008F5" w:rsidRDefault="00B008F5" w:rsidP="008F7830">
      <w:pPr>
        <w:spacing w:line="360" w:lineRule="auto"/>
        <w:jc w:val="both"/>
        <w:rPr>
          <w:rFonts w:ascii="Arial" w:hAnsi="Arial" w:cs="Arial"/>
        </w:rPr>
      </w:pPr>
    </w:p>
    <w:p w14:paraId="41A3D87F" w14:textId="77777777" w:rsidR="002D2BE6" w:rsidRPr="002D2BE6" w:rsidRDefault="002D2BE6" w:rsidP="008F7830">
      <w:pPr>
        <w:spacing w:line="360" w:lineRule="auto"/>
        <w:jc w:val="both"/>
        <w:rPr>
          <w:rFonts w:ascii="Arial" w:hAnsi="Arial" w:cs="Arial"/>
        </w:rPr>
      </w:pPr>
    </w:p>
    <w:p w14:paraId="4B132893" w14:textId="77777777" w:rsidR="00D6597C" w:rsidRPr="00C5347E" w:rsidRDefault="00D6597C" w:rsidP="008F7830">
      <w:pPr>
        <w:spacing w:line="360" w:lineRule="auto"/>
        <w:jc w:val="both"/>
        <w:rPr>
          <w:rFonts w:ascii="Arial" w:hAnsi="Arial" w:cs="Arial"/>
          <w:lang w:val="uk-UA"/>
        </w:rPr>
      </w:pPr>
    </w:p>
    <w:p w14:paraId="01E1B9B0" w14:textId="3786B467" w:rsidR="00D6597C" w:rsidRPr="00C5347E" w:rsidRDefault="00D6597C" w:rsidP="008F7830">
      <w:pPr>
        <w:pStyle w:val="ListParagraph"/>
        <w:spacing w:line="360" w:lineRule="auto"/>
        <w:jc w:val="both"/>
        <w:rPr>
          <w:rFonts w:ascii="Arial" w:eastAsia="Arial" w:hAnsi="Arial" w:cs="Arial"/>
          <w:lang w:val="uk-UA"/>
        </w:rPr>
      </w:pPr>
    </w:p>
    <w:p w14:paraId="7A5EFA61" w14:textId="77777777" w:rsidR="002F52B6" w:rsidRPr="00C5347E" w:rsidRDefault="002F52B6" w:rsidP="008F7830">
      <w:pPr>
        <w:spacing w:line="360" w:lineRule="auto"/>
        <w:jc w:val="both"/>
        <w:rPr>
          <w:rFonts w:ascii="Arial" w:hAnsi="Arial" w:cs="Arial"/>
          <w:lang w:val="uk-UA"/>
        </w:rPr>
      </w:pPr>
    </w:p>
    <w:p w14:paraId="6DF405CC" w14:textId="77777777" w:rsidR="002F52B6" w:rsidRPr="00C5347E" w:rsidRDefault="002F52B6" w:rsidP="008F7830">
      <w:pPr>
        <w:pStyle w:val="ListParagraph"/>
        <w:spacing w:line="360" w:lineRule="auto"/>
        <w:jc w:val="both"/>
        <w:rPr>
          <w:rFonts w:ascii="Arial" w:eastAsia="Arial" w:hAnsi="Arial" w:cs="Arial"/>
          <w:lang w:val="uk-UA"/>
        </w:rPr>
      </w:pPr>
    </w:p>
    <w:p w14:paraId="2F289A2F" w14:textId="77777777" w:rsidR="002F52B6" w:rsidRPr="00C5347E" w:rsidRDefault="002F52B6" w:rsidP="008F7830">
      <w:pPr>
        <w:spacing w:line="360" w:lineRule="auto"/>
        <w:jc w:val="both"/>
        <w:rPr>
          <w:rFonts w:ascii="Arial" w:eastAsia="Arial" w:hAnsi="Arial" w:cs="Arial"/>
          <w:lang w:val="uk-UA"/>
        </w:rPr>
      </w:pPr>
    </w:p>
    <w:p w14:paraId="3CEA7417" w14:textId="77777777" w:rsidR="002F52B6" w:rsidRPr="00C5347E" w:rsidRDefault="002F52B6" w:rsidP="008F7830">
      <w:pPr>
        <w:spacing w:line="360" w:lineRule="auto"/>
        <w:jc w:val="both"/>
        <w:rPr>
          <w:rFonts w:ascii="Arial" w:eastAsia="Arial" w:hAnsi="Arial" w:cs="Arial"/>
          <w:lang w:val="uk-UA"/>
        </w:rPr>
      </w:pPr>
    </w:p>
    <w:p w14:paraId="02242AFD" w14:textId="77777777" w:rsidR="00EF69E8" w:rsidRPr="00C5347E" w:rsidRDefault="00EF69E8" w:rsidP="008F7830">
      <w:pPr>
        <w:spacing w:line="360" w:lineRule="auto"/>
        <w:jc w:val="both"/>
        <w:rPr>
          <w:rFonts w:ascii="Arial" w:hAnsi="Arial" w:cs="Arial"/>
          <w:lang w:val="uk-UA"/>
        </w:rPr>
      </w:pPr>
    </w:p>
    <w:p w14:paraId="76B83040" w14:textId="77777777" w:rsidR="007250F0" w:rsidRPr="00293D41" w:rsidRDefault="007250F0" w:rsidP="008F7830">
      <w:pPr>
        <w:spacing w:line="360" w:lineRule="auto"/>
        <w:jc w:val="both"/>
        <w:rPr>
          <w:rFonts w:ascii="Arial" w:hAnsi="Arial" w:cs="Arial"/>
          <w:lang w:val="en-US"/>
        </w:rPr>
      </w:pPr>
    </w:p>
    <w:sectPr w:rsidR="007250F0" w:rsidRPr="00293D41" w:rsidSect="00676A93">
      <w:footerReference w:type="default" r:id="rId28"/>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12954D" w14:textId="77777777" w:rsidR="008E774B" w:rsidRDefault="008E774B" w:rsidP="00F2071B">
      <w:r>
        <w:separator/>
      </w:r>
    </w:p>
  </w:endnote>
  <w:endnote w:type="continuationSeparator" w:id="0">
    <w:p w14:paraId="5460D31E" w14:textId="77777777" w:rsidR="008E774B" w:rsidRDefault="008E774B" w:rsidP="00F20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0107047"/>
      <w:docPartObj>
        <w:docPartGallery w:val="Page Numbers (Bottom of Page)"/>
        <w:docPartUnique/>
      </w:docPartObj>
    </w:sdtPr>
    <w:sdtEndPr>
      <w:rPr>
        <w:noProof/>
      </w:rPr>
    </w:sdtEndPr>
    <w:sdtContent>
      <w:p w14:paraId="5D36C705" w14:textId="391A135D" w:rsidR="00F2071B" w:rsidRDefault="00F207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FBCD2C" w14:textId="77777777" w:rsidR="00F2071B" w:rsidRDefault="00F20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E93DC4" w14:textId="77777777" w:rsidR="008E774B" w:rsidRDefault="008E774B" w:rsidP="00F2071B">
      <w:r>
        <w:separator/>
      </w:r>
    </w:p>
  </w:footnote>
  <w:footnote w:type="continuationSeparator" w:id="0">
    <w:p w14:paraId="1F8C571A" w14:textId="77777777" w:rsidR="008E774B" w:rsidRDefault="008E774B" w:rsidP="00F207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D34CF"/>
    <w:multiLevelType w:val="hybridMultilevel"/>
    <w:tmpl w:val="D1EAA708"/>
    <w:lvl w:ilvl="0" w:tplc="A8AAF90C">
      <w:start w:val="1"/>
      <w:numFmt w:val="decimal"/>
      <w:lvlText w:val="%1."/>
      <w:lvlJc w:val="left"/>
      <w:pPr>
        <w:ind w:left="1065" w:hanging="360"/>
      </w:pPr>
      <w:rPr>
        <w:rFonts w:hint="default"/>
      </w:rPr>
    </w:lvl>
    <w:lvl w:ilvl="1" w:tplc="04220019" w:tentative="1">
      <w:start w:val="1"/>
      <w:numFmt w:val="lowerLetter"/>
      <w:lvlText w:val="%2."/>
      <w:lvlJc w:val="left"/>
      <w:pPr>
        <w:ind w:left="1785" w:hanging="360"/>
      </w:pPr>
    </w:lvl>
    <w:lvl w:ilvl="2" w:tplc="0422001B" w:tentative="1">
      <w:start w:val="1"/>
      <w:numFmt w:val="lowerRoman"/>
      <w:lvlText w:val="%3."/>
      <w:lvlJc w:val="right"/>
      <w:pPr>
        <w:ind w:left="2505" w:hanging="180"/>
      </w:pPr>
    </w:lvl>
    <w:lvl w:ilvl="3" w:tplc="0422000F" w:tentative="1">
      <w:start w:val="1"/>
      <w:numFmt w:val="decimal"/>
      <w:lvlText w:val="%4."/>
      <w:lvlJc w:val="left"/>
      <w:pPr>
        <w:ind w:left="3225" w:hanging="360"/>
      </w:pPr>
    </w:lvl>
    <w:lvl w:ilvl="4" w:tplc="04220019" w:tentative="1">
      <w:start w:val="1"/>
      <w:numFmt w:val="lowerLetter"/>
      <w:lvlText w:val="%5."/>
      <w:lvlJc w:val="left"/>
      <w:pPr>
        <w:ind w:left="3945" w:hanging="360"/>
      </w:pPr>
    </w:lvl>
    <w:lvl w:ilvl="5" w:tplc="0422001B" w:tentative="1">
      <w:start w:val="1"/>
      <w:numFmt w:val="lowerRoman"/>
      <w:lvlText w:val="%6."/>
      <w:lvlJc w:val="right"/>
      <w:pPr>
        <w:ind w:left="4665" w:hanging="180"/>
      </w:pPr>
    </w:lvl>
    <w:lvl w:ilvl="6" w:tplc="0422000F" w:tentative="1">
      <w:start w:val="1"/>
      <w:numFmt w:val="decimal"/>
      <w:lvlText w:val="%7."/>
      <w:lvlJc w:val="left"/>
      <w:pPr>
        <w:ind w:left="5385" w:hanging="360"/>
      </w:pPr>
    </w:lvl>
    <w:lvl w:ilvl="7" w:tplc="04220019" w:tentative="1">
      <w:start w:val="1"/>
      <w:numFmt w:val="lowerLetter"/>
      <w:lvlText w:val="%8."/>
      <w:lvlJc w:val="left"/>
      <w:pPr>
        <w:ind w:left="6105" w:hanging="360"/>
      </w:pPr>
    </w:lvl>
    <w:lvl w:ilvl="8" w:tplc="0422001B" w:tentative="1">
      <w:start w:val="1"/>
      <w:numFmt w:val="lowerRoman"/>
      <w:lvlText w:val="%9."/>
      <w:lvlJc w:val="right"/>
      <w:pPr>
        <w:ind w:left="6825" w:hanging="180"/>
      </w:pPr>
    </w:lvl>
  </w:abstractNum>
  <w:abstractNum w:abstractNumId="1" w15:restartNumberingAfterBreak="0">
    <w:nsid w:val="08A01531"/>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7FD6D30"/>
    <w:multiLevelType w:val="hybridMultilevel"/>
    <w:tmpl w:val="FBF6CF18"/>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3" w15:restartNumberingAfterBreak="0">
    <w:nsid w:val="2174060C"/>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62760C9"/>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DBB1BC8"/>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6854C2F"/>
    <w:multiLevelType w:val="hybridMultilevel"/>
    <w:tmpl w:val="3B7430AA"/>
    <w:lvl w:ilvl="0" w:tplc="41581CDA">
      <w:start w:val="1"/>
      <w:numFmt w:val="decimal"/>
      <w:lvlText w:val="%1."/>
      <w:lvlJc w:val="left"/>
      <w:pPr>
        <w:ind w:left="1080" w:hanging="360"/>
      </w:pPr>
      <w:rPr>
        <w:rFonts w:hint="default"/>
      </w:rPr>
    </w:lvl>
    <w:lvl w:ilvl="1" w:tplc="04220019" w:tentative="1">
      <w:start w:val="1"/>
      <w:numFmt w:val="lowerLetter"/>
      <w:lvlText w:val="%2."/>
      <w:lvlJc w:val="left"/>
      <w:pPr>
        <w:ind w:left="1800" w:hanging="360"/>
      </w:pPr>
    </w:lvl>
    <w:lvl w:ilvl="2" w:tplc="0422001B" w:tentative="1">
      <w:start w:val="1"/>
      <w:numFmt w:val="lowerRoman"/>
      <w:lvlText w:val="%3."/>
      <w:lvlJc w:val="right"/>
      <w:pPr>
        <w:ind w:left="2520" w:hanging="180"/>
      </w:pPr>
    </w:lvl>
    <w:lvl w:ilvl="3" w:tplc="0422000F" w:tentative="1">
      <w:start w:val="1"/>
      <w:numFmt w:val="decimal"/>
      <w:lvlText w:val="%4."/>
      <w:lvlJc w:val="left"/>
      <w:pPr>
        <w:ind w:left="3240" w:hanging="360"/>
      </w:pPr>
    </w:lvl>
    <w:lvl w:ilvl="4" w:tplc="04220019" w:tentative="1">
      <w:start w:val="1"/>
      <w:numFmt w:val="lowerLetter"/>
      <w:lvlText w:val="%5."/>
      <w:lvlJc w:val="left"/>
      <w:pPr>
        <w:ind w:left="3960" w:hanging="360"/>
      </w:pPr>
    </w:lvl>
    <w:lvl w:ilvl="5" w:tplc="0422001B" w:tentative="1">
      <w:start w:val="1"/>
      <w:numFmt w:val="lowerRoman"/>
      <w:lvlText w:val="%6."/>
      <w:lvlJc w:val="right"/>
      <w:pPr>
        <w:ind w:left="4680" w:hanging="180"/>
      </w:pPr>
    </w:lvl>
    <w:lvl w:ilvl="6" w:tplc="0422000F" w:tentative="1">
      <w:start w:val="1"/>
      <w:numFmt w:val="decimal"/>
      <w:lvlText w:val="%7."/>
      <w:lvlJc w:val="left"/>
      <w:pPr>
        <w:ind w:left="5400" w:hanging="360"/>
      </w:pPr>
    </w:lvl>
    <w:lvl w:ilvl="7" w:tplc="04220019" w:tentative="1">
      <w:start w:val="1"/>
      <w:numFmt w:val="lowerLetter"/>
      <w:lvlText w:val="%8."/>
      <w:lvlJc w:val="left"/>
      <w:pPr>
        <w:ind w:left="6120" w:hanging="360"/>
      </w:pPr>
    </w:lvl>
    <w:lvl w:ilvl="8" w:tplc="0422001B" w:tentative="1">
      <w:start w:val="1"/>
      <w:numFmt w:val="lowerRoman"/>
      <w:lvlText w:val="%9."/>
      <w:lvlJc w:val="right"/>
      <w:pPr>
        <w:ind w:left="6840" w:hanging="180"/>
      </w:pPr>
    </w:lvl>
  </w:abstractNum>
  <w:abstractNum w:abstractNumId="7" w15:restartNumberingAfterBreak="0">
    <w:nsid w:val="3DBD330E"/>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3C36563"/>
    <w:multiLevelType w:val="hybridMultilevel"/>
    <w:tmpl w:val="84CC04C0"/>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9" w15:restartNumberingAfterBreak="0">
    <w:nsid w:val="495B6231"/>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B220D9D"/>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0044042"/>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1873ABC"/>
    <w:multiLevelType w:val="hybridMultilevel"/>
    <w:tmpl w:val="446C43F2"/>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3" w15:restartNumberingAfterBreak="0">
    <w:nsid w:val="63494335"/>
    <w:multiLevelType w:val="hybridMultilevel"/>
    <w:tmpl w:val="8E9A4A6A"/>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4" w15:restartNumberingAfterBreak="0">
    <w:nsid w:val="63865A63"/>
    <w:multiLevelType w:val="hybridMultilevel"/>
    <w:tmpl w:val="A62A3744"/>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5" w15:restartNumberingAfterBreak="0">
    <w:nsid w:val="66A91D0B"/>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E5C20EE"/>
    <w:multiLevelType w:val="hybridMultilevel"/>
    <w:tmpl w:val="B61A7FB8"/>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7" w15:restartNumberingAfterBreak="0">
    <w:nsid w:val="741770A2"/>
    <w:multiLevelType w:val="hybridMultilevel"/>
    <w:tmpl w:val="A62A3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80548361">
    <w:abstractNumId w:val="12"/>
  </w:num>
  <w:num w:numId="2" w16cid:durableId="539367936">
    <w:abstractNumId w:val="16"/>
  </w:num>
  <w:num w:numId="3" w16cid:durableId="1789159454">
    <w:abstractNumId w:val="2"/>
  </w:num>
  <w:num w:numId="4" w16cid:durableId="378168596">
    <w:abstractNumId w:val="14"/>
  </w:num>
  <w:num w:numId="5" w16cid:durableId="1152257371">
    <w:abstractNumId w:val="6"/>
  </w:num>
  <w:num w:numId="6" w16cid:durableId="1917278755">
    <w:abstractNumId w:val="8"/>
  </w:num>
  <w:num w:numId="7" w16cid:durableId="1152987067">
    <w:abstractNumId w:val="0"/>
  </w:num>
  <w:num w:numId="8" w16cid:durableId="980841899">
    <w:abstractNumId w:val="1"/>
  </w:num>
  <w:num w:numId="9" w16cid:durableId="808937174">
    <w:abstractNumId w:val="9"/>
  </w:num>
  <w:num w:numId="10" w16cid:durableId="2044477921">
    <w:abstractNumId w:val="5"/>
  </w:num>
  <w:num w:numId="11" w16cid:durableId="912274526">
    <w:abstractNumId w:val="17"/>
  </w:num>
  <w:num w:numId="12" w16cid:durableId="1633440805">
    <w:abstractNumId w:val="7"/>
  </w:num>
  <w:num w:numId="13" w16cid:durableId="863175635">
    <w:abstractNumId w:val="3"/>
  </w:num>
  <w:num w:numId="14" w16cid:durableId="1445420289">
    <w:abstractNumId w:val="4"/>
  </w:num>
  <w:num w:numId="15" w16cid:durableId="1855218137">
    <w:abstractNumId w:val="15"/>
  </w:num>
  <w:num w:numId="16" w16cid:durableId="1971207589">
    <w:abstractNumId w:val="11"/>
  </w:num>
  <w:num w:numId="17" w16cid:durableId="2025325589">
    <w:abstractNumId w:val="10"/>
  </w:num>
  <w:num w:numId="18" w16cid:durableId="3010075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F1E"/>
    <w:rsid w:val="000B34C8"/>
    <w:rsid w:val="000B61A4"/>
    <w:rsid w:val="000B731F"/>
    <w:rsid w:val="00146F52"/>
    <w:rsid w:val="00173205"/>
    <w:rsid w:val="001A4D16"/>
    <w:rsid w:val="001C6E3A"/>
    <w:rsid w:val="001F3577"/>
    <w:rsid w:val="002351A4"/>
    <w:rsid w:val="00257759"/>
    <w:rsid w:val="00267411"/>
    <w:rsid w:val="00293D41"/>
    <w:rsid w:val="002D22D8"/>
    <w:rsid w:val="002D2BE6"/>
    <w:rsid w:val="002F52B6"/>
    <w:rsid w:val="0031371E"/>
    <w:rsid w:val="00320EFD"/>
    <w:rsid w:val="00341993"/>
    <w:rsid w:val="0034562C"/>
    <w:rsid w:val="0036673A"/>
    <w:rsid w:val="003845D7"/>
    <w:rsid w:val="0039623D"/>
    <w:rsid w:val="00407D59"/>
    <w:rsid w:val="00410CFD"/>
    <w:rsid w:val="00433075"/>
    <w:rsid w:val="00456A71"/>
    <w:rsid w:val="00461017"/>
    <w:rsid w:val="004A59C8"/>
    <w:rsid w:val="004B032A"/>
    <w:rsid w:val="004C262E"/>
    <w:rsid w:val="004F0A03"/>
    <w:rsid w:val="00500473"/>
    <w:rsid w:val="00505032"/>
    <w:rsid w:val="00552B35"/>
    <w:rsid w:val="005E2E60"/>
    <w:rsid w:val="00673067"/>
    <w:rsid w:val="00676A93"/>
    <w:rsid w:val="006870F3"/>
    <w:rsid w:val="006A6164"/>
    <w:rsid w:val="007112B1"/>
    <w:rsid w:val="007250F0"/>
    <w:rsid w:val="00747C27"/>
    <w:rsid w:val="0076249C"/>
    <w:rsid w:val="00773386"/>
    <w:rsid w:val="00791D06"/>
    <w:rsid w:val="0079485F"/>
    <w:rsid w:val="00796A75"/>
    <w:rsid w:val="007F733F"/>
    <w:rsid w:val="0080409A"/>
    <w:rsid w:val="00873B75"/>
    <w:rsid w:val="008E12CE"/>
    <w:rsid w:val="008E774B"/>
    <w:rsid w:val="008F361D"/>
    <w:rsid w:val="008F63F7"/>
    <w:rsid w:val="008F6D3F"/>
    <w:rsid w:val="008F7830"/>
    <w:rsid w:val="00901E34"/>
    <w:rsid w:val="00911783"/>
    <w:rsid w:val="00914268"/>
    <w:rsid w:val="00915B5C"/>
    <w:rsid w:val="009554AE"/>
    <w:rsid w:val="0098157A"/>
    <w:rsid w:val="00990D80"/>
    <w:rsid w:val="009F12C4"/>
    <w:rsid w:val="00A53A19"/>
    <w:rsid w:val="00A92E88"/>
    <w:rsid w:val="00AA469F"/>
    <w:rsid w:val="00AB3E28"/>
    <w:rsid w:val="00AF6A7A"/>
    <w:rsid w:val="00B008F5"/>
    <w:rsid w:val="00B92D4F"/>
    <w:rsid w:val="00B95548"/>
    <w:rsid w:val="00BA5E46"/>
    <w:rsid w:val="00C0332C"/>
    <w:rsid w:val="00C10006"/>
    <w:rsid w:val="00C20D2D"/>
    <w:rsid w:val="00C249B4"/>
    <w:rsid w:val="00C4163D"/>
    <w:rsid w:val="00C5347E"/>
    <w:rsid w:val="00C73F1E"/>
    <w:rsid w:val="00C81134"/>
    <w:rsid w:val="00C819C3"/>
    <w:rsid w:val="00CB1E7C"/>
    <w:rsid w:val="00D1752D"/>
    <w:rsid w:val="00D475DB"/>
    <w:rsid w:val="00D57EEB"/>
    <w:rsid w:val="00D6597C"/>
    <w:rsid w:val="00D75298"/>
    <w:rsid w:val="00DC177B"/>
    <w:rsid w:val="00DC3578"/>
    <w:rsid w:val="00DD0A5C"/>
    <w:rsid w:val="00DF440B"/>
    <w:rsid w:val="00DF6BFC"/>
    <w:rsid w:val="00E15987"/>
    <w:rsid w:val="00E2105D"/>
    <w:rsid w:val="00E71E54"/>
    <w:rsid w:val="00EF69E8"/>
    <w:rsid w:val="00F00EE2"/>
    <w:rsid w:val="00F2071B"/>
    <w:rsid w:val="00F671E9"/>
    <w:rsid w:val="00F90633"/>
    <w:rsid w:val="00FB25DD"/>
    <w:rsid w:val="00FE166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B15F9"/>
  <w15:chartTrackingRefBased/>
  <w15:docId w15:val="{BAE8F197-AF03-C44A-8A58-C140B4729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ru-R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747C27"/>
    <w:pPr>
      <w:spacing w:before="100" w:beforeAutospacing="1" w:after="100" w:afterAutospacing="1"/>
      <w:outlineLvl w:val="0"/>
    </w:pPr>
    <w:rPr>
      <w:rFonts w:ascii="Times New Roman" w:eastAsia="Times New Roman" w:hAnsi="Times New Roman" w:cs="Times New Roman"/>
      <w:b/>
      <w:bCs/>
      <w:kern w:val="36"/>
      <w:sz w:val="48"/>
      <w:szCs w:val="48"/>
      <w:lang w:val="uk-UA" w:eastAsia="uk-UA"/>
    </w:rPr>
  </w:style>
  <w:style w:type="paragraph" w:styleId="Heading3">
    <w:name w:val="heading 3"/>
    <w:basedOn w:val="Normal"/>
    <w:next w:val="Normal"/>
    <w:link w:val="Heading3Char"/>
    <w:uiPriority w:val="9"/>
    <w:semiHidden/>
    <w:unhideWhenUsed/>
    <w:qFormat/>
    <w:rsid w:val="000B34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6A7A"/>
    <w:rPr>
      <w:color w:val="0563C1" w:themeColor="hyperlink"/>
      <w:u w:val="single"/>
    </w:rPr>
  </w:style>
  <w:style w:type="character" w:styleId="UnresolvedMention">
    <w:name w:val="Unresolved Mention"/>
    <w:basedOn w:val="DefaultParagraphFont"/>
    <w:uiPriority w:val="99"/>
    <w:semiHidden/>
    <w:unhideWhenUsed/>
    <w:rsid w:val="00AF6A7A"/>
    <w:rPr>
      <w:color w:val="605E5C"/>
      <w:shd w:val="clear" w:color="auto" w:fill="E1DFDD"/>
    </w:rPr>
  </w:style>
  <w:style w:type="paragraph" w:styleId="ListParagraph">
    <w:name w:val="List Paragraph"/>
    <w:basedOn w:val="Normal"/>
    <w:uiPriority w:val="34"/>
    <w:qFormat/>
    <w:rsid w:val="00AF6A7A"/>
    <w:pPr>
      <w:ind w:left="720"/>
      <w:contextualSpacing/>
    </w:pPr>
  </w:style>
  <w:style w:type="character" w:customStyle="1" w:styleId="Heading1Char">
    <w:name w:val="Heading 1 Char"/>
    <w:basedOn w:val="DefaultParagraphFont"/>
    <w:link w:val="Heading1"/>
    <w:uiPriority w:val="9"/>
    <w:rsid w:val="00747C27"/>
    <w:rPr>
      <w:rFonts w:ascii="Times New Roman" w:eastAsia="Times New Roman" w:hAnsi="Times New Roman" w:cs="Times New Roman"/>
      <w:b/>
      <w:bCs/>
      <w:kern w:val="36"/>
      <w:sz w:val="48"/>
      <w:szCs w:val="48"/>
      <w:lang w:val="uk-UA" w:eastAsia="uk-UA"/>
    </w:rPr>
  </w:style>
  <w:style w:type="character" w:customStyle="1" w:styleId="fontstyle01">
    <w:name w:val="fontstyle01"/>
    <w:basedOn w:val="DefaultParagraphFont"/>
    <w:rsid w:val="007F733F"/>
    <w:rPr>
      <w:rFonts w:ascii="Arial-BoldMT" w:hAnsi="Arial-BoldMT" w:hint="default"/>
      <w:b/>
      <w:bCs/>
      <w:i w:val="0"/>
      <w:iCs w:val="0"/>
      <w:color w:val="000000"/>
      <w:sz w:val="22"/>
      <w:szCs w:val="22"/>
    </w:rPr>
  </w:style>
  <w:style w:type="character" w:styleId="FollowedHyperlink">
    <w:name w:val="FollowedHyperlink"/>
    <w:basedOn w:val="DefaultParagraphFont"/>
    <w:uiPriority w:val="99"/>
    <w:semiHidden/>
    <w:unhideWhenUsed/>
    <w:rsid w:val="00914268"/>
    <w:rPr>
      <w:color w:val="954F72" w:themeColor="followedHyperlink"/>
      <w:u w:val="single"/>
    </w:rPr>
  </w:style>
  <w:style w:type="character" w:customStyle="1" w:styleId="Heading3Char">
    <w:name w:val="Heading 3 Char"/>
    <w:basedOn w:val="DefaultParagraphFont"/>
    <w:link w:val="Heading3"/>
    <w:uiPriority w:val="9"/>
    <w:semiHidden/>
    <w:rsid w:val="000B34C8"/>
    <w:rPr>
      <w:rFonts w:asciiTheme="majorHAnsi" w:eastAsiaTheme="majorEastAsia" w:hAnsiTheme="majorHAnsi" w:cstheme="majorBidi"/>
      <w:color w:val="1F3763" w:themeColor="accent1" w:themeShade="7F"/>
      <w:lang w:val="en-GB"/>
    </w:rPr>
  </w:style>
  <w:style w:type="paragraph" w:styleId="TOCHeading">
    <w:name w:val="TOC Heading"/>
    <w:basedOn w:val="Heading1"/>
    <w:next w:val="Normal"/>
    <w:uiPriority w:val="39"/>
    <w:unhideWhenUsed/>
    <w:qFormat/>
    <w:rsid w:val="0031371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31371E"/>
    <w:pPr>
      <w:spacing w:after="100"/>
    </w:pPr>
  </w:style>
  <w:style w:type="paragraph" w:styleId="Header">
    <w:name w:val="header"/>
    <w:basedOn w:val="Normal"/>
    <w:link w:val="HeaderChar"/>
    <w:uiPriority w:val="99"/>
    <w:unhideWhenUsed/>
    <w:rsid w:val="00F2071B"/>
    <w:pPr>
      <w:tabs>
        <w:tab w:val="center" w:pos="4513"/>
        <w:tab w:val="right" w:pos="9026"/>
      </w:tabs>
    </w:pPr>
  </w:style>
  <w:style w:type="character" w:customStyle="1" w:styleId="HeaderChar">
    <w:name w:val="Header Char"/>
    <w:basedOn w:val="DefaultParagraphFont"/>
    <w:link w:val="Header"/>
    <w:uiPriority w:val="99"/>
    <w:rsid w:val="00F2071B"/>
    <w:rPr>
      <w:lang w:val="en-GB"/>
    </w:rPr>
  </w:style>
  <w:style w:type="paragraph" w:styleId="Footer">
    <w:name w:val="footer"/>
    <w:basedOn w:val="Normal"/>
    <w:link w:val="FooterChar"/>
    <w:uiPriority w:val="99"/>
    <w:unhideWhenUsed/>
    <w:rsid w:val="00F2071B"/>
    <w:pPr>
      <w:tabs>
        <w:tab w:val="center" w:pos="4513"/>
        <w:tab w:val="right" w:pos="9026"/>
      </w:tabs>
    </w:pPr>
  </w:style>
  <w:style w:type="character" w:customStyle="1" w:styleId="FooterChar">
    <w:name w:val="Footer Char"/>
    <w:basedOn w:val="DefaultParagraphFont"/>
    <w:link w:val="Footer"/>
    <w:uiPriority w:val="99"/>
    <w:rsid w:val="00F2071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533008">
      <w:bodyDiv w:val="1"/>
      <w:marLeft w:val="0"/>
      <w:marRight w:val="0"/>
      <w:marTop w:val="0"/>
      <w:marBottom w:val="0"/>
      <w:divBdr>
        <w:top w:val="none" w:sz="0" w:space="0" w:color="auto"/>
        <w:left w:val="none" w:sz="0" w:space="0" w:color="auto"/>
        <w:bottom w:val="none" w:sz="0" w:space="0" w:color="auto"/>
        <w:right w:val="none" w:sz="0" w:space="0" w:color="auto"/>
      </w:divBdr>
    </w:div>
    <w:div w:id="235941730">
      <w:bodyDiv w:val="1"/>
      <w:marLeft w:val="0"/>
      <w:marRight w:val="0"/>
      <w:marTop w:val="0"/>
      <w:marBottom w:val="0"/>
      <w:divBdr>
        <w:top w:val="none" w:sz="0" w:space="0" w:color="auto"/>
        <w:left w:val="none" w:sz="0" w:space="0" w:color="auto"/>
        <w:bottom w:val="none" w:sz="0" w:space="0" w:color="auto"/>
        <w:right w:val="none" w:sz="0" w:space="0" w:color="auto"/>
      </w:divBdr>
    </w:div>
    <w:div w:id="298073978">
      <w:bodyDiv w:val="1"/>
      <w:marLeft w:val="0"/>
      <w:marRight w:val="0"/>
      <w:marTop w:val="0"/>
      <w:marBottom w:val="0"/>
      <w:divBdr>
        <w:top w:val="none" w:sz="0" w:space="0" w:color="auto"/>
        <w:left w:val="none" w:sz="0" w:space="0" w:color="auto"/>
        <w:bottom w:val="none" w:sz="0" w:space="0" w:color="auto"/>
        <w:right w:val="none" w:sz="0" w:space="0" w:color="auto"/>
      </w:divBdr>
      <w:divsChild>
        <w:div w:id="563025175">
          <w:marLeft w:val="0"/>
          <w:marRight w:val="0"/>
          <w:marTop w:val="0"/>
          <w:marBottom w:val="0"/>
          <w:divBdr>
            <w:top w:val="none" w:sz="0" w:space="0" w:color="auto"/>
            <w:left w:val="none" w:sz="0" w:space="0" w:color="auto"/>
            <w:bottom w:val="none" w:sz="0" w:space="0" w:color="auto"/>
            <w:right w:val="none" w:sz="0" w:space="0" w:color="auto"/>
          </w:divBdr>
        </w:div>
      </w:divsChild>
    </w:div>
    <w:div w:id="483854883">
      <w:bodyDiv w:val="1"/>
      <w:marLeft w:val="0"/>
      <w:marRight w:val="0"/>
      <w:marTop w:val="0"/>
      <w:marBottom w:val="0"/>
      <w:divBdr>
        <w:top w:val="none" w:sz="0" w:space="0" w:color="auto"/>
        <w:left w:val="none" w:sz="0" w:space="0" w:color="auto"/>
        <w:bottom w:val="none" w:sz="0" w:space="0" w:color="auto"/>
        <w:right w:val="none" w:sz="0" w:space="0" w:color="auto"/>
      </w:divBdr>
    </w:div>
    <w:div w:id="484784414">
      <w:bodyDiv w:val="1"/>
      <w:marLeft w:val="0"/>
      <w:marRight w:val="0"/>
      <w:marTop w:val="0"/>
      <w:marBottom w:val="0"/>
      <w:divBdr>
        <w:top w:val="none" w:sz="0" w:space="0" w:color="auto"/>
        <w:left w:val="none" w:sz="0" w:space="0" w:color="auto"/>
        <w:bottom w:val="none" w:sz="0" w:space="0" w:color="auto"/>
        <w:right w:val="none" w:sz="0" w:space="0" w:color="auto"/>
      </w:divBdr>
      <w:divsChild>
        <w:div w:id="1447967168">
          <w:marLeft w:val="0"/>
          <w:marRight w:val="0"/>
          <w:marTop w:val="0"/>
          <w:marBottom w:val="0"/>
          <w:divBdr>
            <w:top w:val="none" w:sz="0" w:space="0" w:color="auto"/>
            <w:left w:val="none" w:sz="0" w:space="0" w:color="auto"/>
            <w:bottom w:val="none" w:sz="0" w:space="0" w:color="auto"/>
            <w:right w:val="none" w:sz="0" w:space="0" w:color="auto"/>
          </w:divBdr>
        </w:div>
        <w:div w:id="362362566">
          <w:marLeft w:val="0"/>
          <w:marRight w:val="0"/>
          <w:marTop w:val="0"/>
          <w:marBottom w:val="0"/>
          <w:divBdr>
            <w:top w:val="none" w:sz="0" w:space="0" w:color="auto"/>
            <w:left w:val="none" w:sz="0" w:space="0" w:color="auto"/>
            <w:bottom w:val="none" w:sz="0" w:space="0" w:color="auto"/>
            <w:right w:val="none" w:sz="0" w:space="0" w:color="auto"/>
          </w:divBdr>
        </w:div>
        <w:div w:id="750663908">
          <w:marLeft w:val="0"/>
          <w:marRight w:val="0"/>
          <w:marTop w:val="0"/>
          <w:marBottom w:val="0"/>
          <w:divBdr>
            <w:top w:val="none" w:sz="0" w:space="0" w:color="auto"/>
            <w:left w:val="none" w:sz="0" w:space="0" w:color="auto"/>
            <w:bottom w:val="none" w:sz="0" w:space="0" w:color="auto"/>
            <w:right w:val="none" w:sz="0" w:space="0" w:color="auto"/>
          </w:divBdr>
        </w:div>
      </w:divsChild>
    </w:div>
    <w:div w:id="568152675">
      <w:bodyDiv w:val="1"/>
      <w:marLeft w:val="0"/>
      <w:marRight w:val="0"/>
      <w:marTop w:val="0"/>
      <w:marBottom w:val="0"/>
      <w:divBdr>
        <w:top w:val="none" w:sz="0" w:space="0" w:color="auto"/>
        <w:left w:val="none" w:sz="0" w:space="0" w:color="auto"/>
        <w:bottom w:val="none" w:sz="0" w:space="0" w:color="auto"/>
        <w:right w:val="none" w:sz="0" w:space="0" w:color="auto"/>
      </w:divBdr>
    </w:div>
    <w:div w:id="576323914">
      <w:bodyDiv w:val="1"/>
      <w:marLeft w:val="0"/>
      <w:marRight w:val="0"/>
      <w:marTop w:val="0"/>
      <w:marBottom w:val="0"/>
      <w:divBdr>
        <w:top w:val="none" w:sz="0" w:space="0" w:color="auto"/>
        <w:left w:val="none" w:sz="0" w:space="0" w:color="auto"/>
        <w:bottom w:val="none" w:sz="0" w:space="0" w:color="auto"/>
        <w:right w:val="none" w:sz="0" w:space="0" w:color="auto"/>
      </w:divBdr>
    </w:div>
    <w:div w:id="626667416">
      <w:bodyDiv w:val="1"/>
      <w:marLeft w:val="0"/>
      <w:marRight w:val="0"/>
      <w:marTop w:val="0"/>
      <w:marBottom w:val="0"/>
      <w:divBdr>
        <w:top w:val="none" w:sz="0" w:space="0" w:color="auto"/>
        <w:left w:val="none" w:sz="0" w:space="0" w:color="auto"/>
        <w:bottom w:val="none" w:sz="0" w:space="0" w:color="auto"/>
        <w:right w:val="none" w:sz="0" w:space="0" w:color="auto"/>
      </w:divBdr>
      <w:divsChild>
        <w:div w:id="1604417232">
          <w:marLeft w:val="0"/>
          <w:marRight w:val="0"/>
          <w:marTop w:val="0"/>
          <w:marBottom w:val="0"/>
          <w:divBdr>
            <w:top w:val="none" w:sz="0" w:space="0" w:color="auto"/>
            <w:left w:val="none" w:sz="0" w:space="0" w:color="auto"/>
            <w:bottom w:val="none" w:sz="0" w:space="0" w:color="auto"/>
            <w:right w:val="none" w:sz="0" w:space="0" w:color="auto"/>
          </w:divBdr>
        </w:div>
        <w:div w:id="1191728167">
          <w:marLeft w:val="0"/>
          <w:marRight w:val="0"/>
          <w:marTop w:val="0"/>
          <w:marBottom w:val="0"/>
          <w:divBdr>
            <w:top w:val="none" w:sz="0" w:space="0" w:color="auto"/>
            <w:left w:val="none" w:sz="0" w:space="0" w:color="auto"/>
            <w:bottom w:val="none" w:sz="0" w:space="0" w:color="auto"/>
            <w:right w:val="none" w:sz="0" w:space="0" w:color="auto"/>
          </w:divBdr>
        </w:div>
        <w:div w:id="1892224719">
          <w:marLeft w:val="0"/>
          <w:marRight w:val="0"/>
          <w:marTop w:val="0"/>
          <w:marBottom w:val="0"/>
          <w:divBdr>
            <w:top w:val="none" w:sz="0" w:space="0" w:color="auto"/>
            <w:left w:val="none" w:sz="0" w:space="0" w:color="auto"/>
            <w:bottom w:val="none" w:sz="0" w:space="0" w:color="auto"/>
            <w:right w:val="none" w:sz="0" w:space="0" w:color="auto"/>
          </w:divBdr>
        </w:div>
      </w:divsChild>
    </w:div>
    <w:div w:id="716005067">
      <w:bodyDiv w:val="1"/>
      <w:marLeft w:val="0"/>
      <w:marRight w:val="0"/>
      <w:marTop w:val="0"/>
      <w:marBottom w:val="0"/>
      <w:divBdr>
        <w:top w:val="none" w:sz="0" w:space="0" w:color="auto"/>
        <w:left w:val="none" w:sz="0" w:space="0" w:color="auto"/>
        <w:bottom w:val="none" w:sz="0" w:space="0" w:color="auto"/>
        <w:right w:val="none" w:sz="0" w:space="0" w:color="auto"/>
      </w:divBdr>
    </w:div>
    <w:div w:id="860120660">
      <w:bodyDiv w:val="1"/>
      <w:marLeft w:val="0"/>
      <w:marRight w:val="0"/>
      <w:marTop w:val="0"/>
      <w:marBottom w:val="0"/>
      <w:divBdr>
        <w:top w:val="none" w:sz="0" w:space="0" w:color="auto"/>
        <w:left w:val="none" w:sz="0" w:space="0" w:color="auto"/>
        <w:bottom w:val="none" w:sz="0" w:space="0" w:color="auto"/>
        <w:right w:val="none" w:sz="0" w:space="0" w:color="auto"/>
      </w:divBdr>
    </w:div>
    <w:div w:id="1173104751">
      <w:bodyDiv w:val="1"/>
      <w:marLeft w:val="0"/>
      <w:marRight w:val="0"/>
      <w:marTop w:val="0"/>
      <w:marBottom w:val="0"/>
      <w:divBdr>
        <w:top w:val="none" w:sz="0" w:space="0" w:color="auto"/>
        <w:left w:val="none" w:sz="0" w:space="0" w:color="auto"/>
        <w:bottom w:val="none" w:sz="0" w:space="0" w:color="auto"/>
        <w:right w:val="none" w:sz="0" w:space="0" w:color="auto"/>
      </w:divBdr>
    </w:div>
    <w:div w:id="1200817785">
      <w:bodyDiv w:val="1"/>
      <w:marLeft w:val="0"/>
      <w:marRight w:val="0"/>
      <w:marTop w:val="0"/>
      <w:marBottom w:val="0"/>
      <w:divBdr>
        <w:top w:val="none" w:sz="0" w:space="0" w:color="auto"/>
        <w:left w:val="none" w:sz="0" w:space="0" w:color="auto"/>
        <w:bottom w:val="none" w:sz="0" w:space="0" w:color="auto"/>
        <w:right w:val="none" w:sz="0" w:space="0" w:color="auto"/>
      </w:divBdr>
      <w:divsChild>
        <w:div w:id="1528787034">
          <w:marLeft w:val="0"/>
          <w:marRight w:val="0"/>
          <w:marTop w:val="0"/>
          <w:marBottom w:val="0"/>
          <w:divBdr>
            <w:top w:val="none" w:sz="0" w:space="0" w:color="auto"/>
            <w:left w:val="none" w:sz="0" w:space="0" w:color="auto"/>
            <w:bottom w:val="none" w:sz="0" w:space="0" w:color="auto"/>
            <w:right w:val="none" w:sz="0" w:space="0" w:color="auto"/>
          </w:divBdr>
        </w:div>
      </w:divsChild>
    </w:div>
    <w:div w:id="1207520897">
      <w:bodyDiv w:val="1"/>
      <w:marLeft w:val="0"/>
      <w:marRight w:val="0"/>
      <w:marTop w:val="0"/>
      <w:marBottom w:val="0"/>
      <w:divBdr>
        <w:top w:val="none" w:sz="0" w:space="0" w:color="auto"/>
        <w:left w:val="none" w:sz="0" w:space="0" w:color="auto"/>
        <w:bottom w:val="none" w:sz="0" w:space="0" w:color="auto"/>
        <w:right w:val="none" w:sz="0" w:space="0" w:color="auto"/>
      </w:divBdr>
    </w:div>
    <w:div w:id="1211501278">
      <w:bodyDiv w:val="1"/>
      <w:marLeft w:val="0"/>
      <w:marRight w:val="0"/>
      <w:marTop w:val="0"/>
      <w:marBottom w:val="0"/>
      <w:divBdr>
        <w:top w:val="none" w:sz="0" w:space="0" w:color="auto"/>
        <w:left w:val="none" w:sz="0" w:space="0" w:color="auto"/>
        <w:bottom w:val="none" w:sz="0" w:space="0" w:color="auto"/>
        <w:right w:val="none" w:sz="0" w:space="0" w:color="auto"/>
      </w:divBdr>
      <w:divsChild>
        <w:div w:id="635529499">
          <w:marLeft w:val="0"/>
          <w:marRight w:val="0"/>
          <w:marTop w:val="0"/>
          <w:marBottom w:val="0"/>
          <w:divBdr>
            <w:top w:val="none" w:sz="0" w:space="0" w:color="auto"/>
            <w:left w:val="none" w:sz="0" w:space="0" w:color="auto"/>
            <w:bottom w:val="none" w:sz="0" w:space="0" w:color="auto"/>
            <w:right w:val="none" w:sz="0" w:space="0" w:color="auto"/>
          </w:divBdr>
        </w:div>
        <w:div w:id="1880508481">
          <w:marLeft w:val="0"/>
          <w:marRight w:val="0"/>
          <w:marTop w:val="0"/>
          <w:marBottom w:val="0"/>
          <w:divBdr>
            <w:top w:val="none" w:sz="0" w:space="0" w:color="auto"/>
            <w:left w:val="none" w:sz="0" w:space="0" w:color="auto"/>
            <w:bottom w:val="none" w:sz="0" w:space="0" w:color="auto"/>
            <w:right w:val="none" w:sz="0" w:space="0" w:color="auto"/>
          </w:divBdr>
        </w:div>
        <w:div w:id="2007439177">
          <w:marLeft w:val="0"/>
          <w:marRight w:val="0"/>
          <w:marTop w:val="0"/>
          <w:marBottom w:val="0"/>
          <w:divBdr>
            <w:top w:val="none" w:sz="0" w:space="0" w:color="auto"/>
            <w:left w:val="none" w:sz="0" w:space="0" w:color="auto"/>
            <w:bottom w:val="none" w:sz="0" w:space="0" w:color="auto"/>
            <w:right w:val="none" w:sz="0" w:space="0" w:color="auto"/>
          </w:divBdr>
        </w:div>
      </w:divsChild>
    </w:div>
    <w:div w:id="1308242800">
      <w:bodyDiv w:val="1"/>
      <w:marLeft w:val="0"/>
      <w:marRight w:val="0"/>
      <w:marTop w:val="0"/>
      <w:marBottom w:val="0"/>
      <w:divBdr>
        <w:top w:val="none" w:sz="0" w:space="0" w:color="auto"/>
        <w:left w:val="none" w:sz="0" w:space="0" w:color="auto"/>
        <w:bottom w:val="none" w:sz="0" w:space="0" w:color="auto"/>
        <w:right w:val="none" w:sz="0" w:space="0" w:color="auto"/>
      </w:divBdr>
    </w:div>
    <w:div w:id="1315722315">
      <w:bodyDiv w:val="1"/>
      <w:marLeft w:val="0"/>
      <w:marRight w:val="0"/>
      <w:marTop w:val="0"/>
      <w:marBottom w:val="0"/>
      <w:divBdr>
        <w:top w:val="none" w:sz="0" w:space="0" w:color="auto"/>
        <w:left w:val="none" w:sz="0" w:space="0" w:color="auto"/>
        <w:bottom w:val="none" w:sz="0" w:space="0" w:color="auto"/>
        <w:right w:val="none" w:sz="0" w:space="0" w:color="auto"/>
      </w:divBdr>
    </w:div>
    <w:div w:id="1376780806">
      <w:bodyDiv w:val="1"/>
      <w:marLeft w:val="0"/>
      <w:marRight w:val="0"/>
      <w:marTop w:val="0"/>
      <w:marBottom w:val="0"/>
      <w:divBdr>
        <w:top w:val="none" w:sz="0" w:space="0" w:color="auto"/>
        <w:left w:val="none" w:sz="0" w:space="0" w:color="auto"/>
        <w:bottom w:val="none" w:sz="0" w:space="0" w:color="auto"/>
        <w:right w:val="none" w:sz="0" w:space="0" w:color="auto"/>
      </w:divBdr>
      <w:divsChild>
        <w:div w:id="588007399">
          <w:marLeft w:val="0"/>
          <w:marRight w:val="0"/>
          <w:marTop w:val="0"/>
          <w:marBottom w:val="0"/>
          <w:divBdr>
            <w:top w:val="none" w:sz="0" w:space="0" w:color="auto"/>
            <w:left w:val="none" w:sz="0" w:space="0" w:color="auto"/>
            <w:bottom w:val="none" w:sz="0" w:space="0" w:color="auto"/>
            <w:right w:val="none" w:sz="0" w:space="0" w:color="auto"/>
          </w:divBdr>
        </w:div>
        <w:div w:id="2085181544">
          <w:marLeft w:val="0"/>
          <w:marRight w:val="0"/>
          <w:marTop w:val="0"/>
          <w:marBottom w:val="0"/>
          <w:divBdr>
            <w:top w:val="none" w:sz="0" w:space="0" w:color="auto"/>
            <w:left w:val="none" w:sz="0" w:space="0" w:color="auto"/>
            <w:bottom w:val="none" w:sz="0" w:space="0" w:color="auto"/>
            <w:right w:val="none" w:sz="0" w:space="0" w:color="auto"/>
          </w:divBdr>
        </w:div>
        <w:div w:id="1872910204">
          <w:marLeft w:val="0"/>
          <w:marRight w:val="0"/>
          <w:marTop w:val="0"/>
          <w:marBottom w:val="0"/>
          <w:divBdr>
            <w:top w:val="none" w:sz="0" w:space="0" w:color="auto"/>
            <w:left w:val="none" w:sz="0" w:space="0" w:color="auto"/>
            <w:bottom w:val="none" w:sz="0" w:space="0" w:color="auto"/>
            <w:right w:val="none" w:sz="0" w:space="0" w:color="auto"/>
          </w:divBdr>
        </w:div>
      </w:divsChild>
    </w:div>
    <w:div w:id="1400249368">
      <w:bodyDiv w:val="1"/>
      <w:marLeft w:val="0"/>
      <w:marRight w:val="0"/>
      <w:marTop w:val="0"/>
      <w:marBottom w:val="0"/>
      <w:divBdr>
        <w:top w:val="none" w:sz="0" w:space="0" w:color="auto"/>
        <w:left w:val="none" w:sz="0" w:space="0" w:color="auto"/>
        <w:bottom w:val="none" w:sz="0" w:space="0" w:color="auto"/>
        <w:right w:val="none" w:sz="0" w:space="0" w:color="auto"/>
      </w:divBdr>
    </w:div>
    <w:div w:id="1592543153">
      <w:bodyDiv w:val="1"/>
      <w:marLeft w:val="0"/>
      <w:marRight w:val="0"/>
      <w:marTop w:val="0"/>
      <w:marBottom w:val="0"/>
      <w:divBdr>
        <w:top w:val="none" w:sz="0" w:space="0" w:color="auto"/>
        <w:left w:val="none" w:sz="0" w:space="0" w:color="auto"/>
        <w:bottom w:val="none" w:sz="0" w:space="0" w:color="auto"/>
        <w:right w:val="none" w:sz="0" w:space="0" w:color="auto"/>
      </w:divBdr>
    </w:div>
    <w:div w:id="1599408430">
      <w:bodyDiv w:val="1"/>
      <w:marLeft w:val="0"/>
      <w:marRight w:val="0"/>
      <w:marTop w:val="0"/>
      <w:marBottom w:val="0"/>
      <w:divBdr>
        <w:top w:val="none" w:sz="0" w:space="0" w:color="auto"/>
        <w:left w:val="none" w:sz="0" w:space="0" w:color="auto"/>
        <w:bottom w:val="none" w:sz="0" w:space="0" w:color="auto"/>
        <w:right w:val="none" w:sz="0" w:space="0" w:color="auto"/>
      </w:divBdr>
    </w:div>
    <w:div w:id="1701589300">
      <w:bodyDiv w:val="1"/>
      <w:marLeft w:val="0"/>
      <w:marRight w:val="0"/>
      <w:marTop w:val="0"/>
      <w:marBottom w:val="0"/>
      <w:divBdr>
        <w:top w:val="none" w:sz="0" w:space="0" w:color="auto"/>
        <w:left w:val="none" w:sz="0" w:space="0" w:color="auto"/>
        <w:bottom w:val="none" w:sz="0" w:space="0" w:color="auto"/>
        <w:right w:val="none" w:sz="0" w:space="0" w:color="auto"/>
      </w:divBdr>
    </w:div>
    <w:div w:id="1795712239">
      <w:bodyDiv w:val="1"/>
      <w:marLeft w:val="0"/>
      <w:marRight w:val="0"/>
      <w:marTop w:val="0"/>
      <w:marBottom w:val="0"/>
      <w:divBdr>
        <w:top w:val="none" w:sz="0" w:space="0" w:color="auto"/>
        <w:left w:val="none" w:sz="0" w:space="0" w:color="auto"/>
        <w:bottom w:val="none" w:sz="0" w:space="0" w:color="auto"/>
        <w:right w:val="none" w:sz="0" w:space="0" w:color="auto"/>
      </w:divBdr>
      <w:divsChild>
        <w:div w:id="1657800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ezproxy.uwtsd.ac.uk/10.4018/978-1-7998-3053-5.ch001" TargetMode="External"/><Relationship Id="rId18" Type="http://schemas.openxmlformats.org/officeDocument/2006/relationships/hyperlink" Target="https://openurl-ebsco-com.ezproxy.uwtsd.ac.uk/contentitem/nlebk:486547?sid=ebsco:plink:crawler&amp;id=ebsco:nlebk:486547" TargetMode="External"/><Relationship Id="rId26" Type="http://schemas.openxmlformats.org/officeDocument/2006/relationships/hyperlink" Target="https://books.google.com/books/about/Business_Intelligence_Guidebook.html?id=zxykAwAAQBAJ" TargetMode="External"/><Relationship Id="rId3" Type="http://schemas.openxmlformats.org/officeDocument/2006/relationships/styles" Target="styles.xml"/><Relationship Id="rId21" Type="http://schemas.openxmlformats.org/officeDocument/2006/relationships/hyperlink" Target="https://www-igi-global-com.ezproxy.uwtsd.ac.uk/gateway/chapter/146060" TargetMode="External"/><Relationship Id="rId7" Type="http://schemas.openxmlformats.org/officeDocument/2006/relationships/endnotes" Target="endnotes.xml"/><Relationship Id="rId12" Type="http://schemas.openxmlformats.org/officeDocument/2006/relationships/hyperlink" Target="https://librarysearch.uwtsd.ac.uk/permalink/44WHELF_UWTSD/igoone/cdi_pubmedcentral_primary_oai_pubmedcentral_nih_gov_6669368" TargetMode="External"/><Relationship Id="rId17" Type="http://schemas.openxmlformats.org/officeDocument/2006/relationships/hyperlink" Target="https://www.proquest.com/docview/3107870644/B9E3541A4D3A416CPQ/2?accountid=130472&amp;sourcetype=Scholarly%20Journals" TargetMode="External"/><Relationship Id="rId25" Type="http://schemas.openxmlformats.org/officeDocument/2006/relationships/hyperlink" Target="https://www.rishabhsoft.com/blog/healthcare-data-warehouse" TargetMode="External"/><Relationship Id="rId2" Type="http://schemas.openxmlformats.org/officeDocument/2006/relationships/numbering" Target="numbering.xml"/><Relationship Id="rId16" Type="http://schemas.openxmlformats.org/officeDocument/2006/relationships/hyperlink" Target="https://www.proquest.com/indexingvolumeissuelinkhandler/5571331/Blockchain+in+Healthcare+Today/02024Y01Y01$232024$3b++Vol.+7+$282$29/7/2?accountid=130472" TargetMode="External"/><Relationship Id="rId20" Type="http://schemas.openxmlformats.org/officeDocument/2006/relationships/hyperlink" Target="https://scholarsbank.uoregon.edu/server/api/core/bitstreams/9c1a0783-6f70-4d13-b58f-d90928eadb99/conte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mensionmarketresearch.com/report/healthcare-business-intelligence-market/" TargetMode="External"/><Relationship Id="rId24" Type="http://schemas.openxmlformats.org/officeDocument/2006/relationships/hyperlink" Target="https://images.app.goo.gl/GwFNzFoRHo7s3DyE9" TargetMode="External"/><Relationship Id="rId5" Type="http://schemas.openxmlformats.org/officeDocument/2006/relationships/webSettings" Target="webSettings.xml"/><Relationship Id="rId15" Type="http://schemas.openxmlformats.org/officeDocument/2006/relationships/hyperlink" Target="https://www.proquest.com/docview/3107870644/B9E3541A4D3A416CPQ/2?accountid=130472&amp;sourcetype=Scholarly%20Journals" TargetMode="External"/><Relationship Id="rId23" Type="http://schemas.openxmlformats.org/officeDocument/2006/relationships/hyperlink" Target="https://www.proquest.com/docview/2112082576?accountid=130472&amp;sourcetype=Scholarly%20Journals"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doi.org/10.1016/j.ijinfomgt.2016.04.0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ezproxy.uwtsd.ac.uk/doi/full/10.1080/1369118X.2020.1751866" TargetMode="External"/><Relationship Id="rId22" Type="http://schemas.openxmlformats.org/officeDocument/2006/relationships/hyperlink" Target="https://www-igi-global-com.ezproxy.uwtsd.ac.uk/gateway/chapter/243348" TargetMode="External"/><Relationship Id="rId27" Type="http://schemas.openxmlformats.org/officeDocument/2006/relationships/hyperlink" Target="https://doi.org/10.4018/IJBIR.2016010102" TargetMode="External"/><Relationship Id="rId30"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735FC-45CF-4B05-B049-808D2281C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10</Pages>
  <Words>2881</Words>
  <Characters>16425</Characters>
  <Application>Microsoft Office Word</Application>
  <DocSecurity>0</DocSecurity>
  <Lines>136</Lines>
  <Paragraphs>38</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Microsoft Office</dc:creator>
  <cp:keywords/>
  <dc:description/>
  <cp:lastModifiedBy>Flash Fringe Festival Events Management Team</cp:lastModifiedBy>
  <cp:revision>26</cp:revision>
  <dcterms:created xsi:type="dcterms:W3CDTF">2024-11-09T14:18:00Z</dcterms:created>
  <dcterms:modified xsi:type="dcterms:W3CDTF">2024-11-14T18:00:00Z</dcterms:modified>
</cp:coreProperties>
</file>