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AD1" w:rsidRPr="003B6AD1" w:rsidRDefault="003B6AD1" w:rsidP="003B6AD1">
      <w:pPr>
        <w:jc w:val="center"/>
        <w:rPr>
          <w:b/>
          <w:sz w:val="32"/>
          <w:szCs w:val="32"/>
          <w:lang w:val="en-US"/>
        </w:rPr>
      </w:pPr>
      <w:r w:rsidRPr="003B6AD1">
        <w:rPr>
          <w:b/>
          <w:sz w:val="32"/>
          <w:szCs w:val="32"/>
          <w:lang w:val="en-US"/>
        </w:rPr>
        <w:t>Anarkali: Culture and its external context</w:t>
      </w:r>
    </w:p>
    <w:p w:rsidR="005B1121" w:rsidRPr="00912BA5" w:rsidRDefault="005B1121" w:rsidP="005B1121">
      <w:pPr>
        <w:jc w:val="center"/>
        <w:rPr>
          <w:b/>
          <w:sz w:val="32"/>
          <w:szCs w:val="32"/>
        </w:rPr>
      </w:pPr>
    </w:p>
    <w:p w:rsidR="005B1121" w:rsidRPr="00912BA5" w:rsidRDefault="005B1121" w:rsidP="003B6AD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(BMSW5105</w:t>
      </w:r>
      <w:r w:rsidRPr="00912BA5">
        <w:rPr>
          <w:b/>
          <w:sz w:val="32"/>
          <w:szCs w:val="32"/>
        </w:rPr>
        <w:t>_SWAN)</w:t>
      </w:r>
    </w:p>
    <w:p w:rsidR="005B1121" w:rsidRPr="00912BA5" w:rsidRDefault="005B1121" w:rsidP="005B1121">
      <w:pPr>
        <w:jc w:val="center"/>
        <w:rPr>
          <w:b/>
          <w:sz w:val="36"/>
          <w:szCs w:val="36"/>
        </w:rPr>
      </w:pPr>
    </w:p>
    <w:p w:rsidR="005B1121" w:rsidRDefault="005B1121" w:rsidP="005B1121"/>
    <w:p w:rsidR="005B1121" w:rsidRDefault="005B1121" w:rsidP="005B1121"/>
    <w:p w:rsidR="005B1121" w:rsidRDefault="005B1121" w:rsidP="005B1121"/>
    <w:p w:rsidR="005B1121" w:rsidRDefault="005B1121" w:rsidP="005B1121"/>
    <w:p w:rsidR="005B1121" w:rsidRDefault="005B1121" w:rsidP="005B1121"/>
    <w:p w:rsidR="005B1121" w:rsidRDefault="005B1121" w:rsidP="005B1121"/>
    <w:p w:rsidR="005B1121" w:rsidRDefault="005B1121" w:rsidP="005B1121"/>
    <w:p w:rsidR="005B1121" w:rsidRDefault="005B1121" w:rsidP="005B1121"/>
    <w:p w:rsidR="005B1121" w:rsidRDefault="005B1121" w:rsidP="005B1121"/>
    <w:p w:rsidR="005B1121" w:rsidRPr="00912BA5" w:rsidRDefault="005B1121" w:rsidP="00310216">
      <w:pPr>
        <w:jc w:val="center"/>
        <w:rPr>
          <w:b/>
          <w:sz w:val="32"/>
          <w:szCs w:val="32"/>
        </w:rPr>
      </w:pPr>
      <w:r w:rsidRPr="00912BA5">
        <w:rPr>
          <w:b/>
          <w:sz w:val="32"/>
          <w:szCs w:val="32"/>
        </w:rPr>
        <w:t>BILKIS HUSSAIN</w:t>
      </w:r>
    </w:p>
    <w:p w:rsidR="005B1121" w:rsidRPr="00912BA5" w:rsidRDefault="005B1121" w:rsidP="005B1121">
      <w:pPr>
        <w:jc w:val="center"/>
        <w:rPr>
          <w:b/>
          <w:sz w:val="32"/>
          <w:szCs w:val="32"/>
        </w:rPr>
      </w:pPr>
      <w:r w:rsidRPr="00912BA5">
        <w:rPr>
          <w:b/>
          <w:sz w:val="32"/>
          <w:szCs w:val="32"/>
        </w:rPr>
        <w:t>(1816043)</w:t>
      </w:r>
    </w:p>
    <w:p w:rsidR="005B1121" w:rsidRPr="00912BA5" w:rsidRDefault="005B1121" w:rsidP="005B1121">
      <w:pPr>
        <w:jc w:val="center"/>
        <w:rPr>
          <w:b/>
          <w:sz w:val="32"/>
          <w:szCs w:val="32"/>
        </w:rPr>
      </w:pPr>
      <w:r w:rsidRPr="00912BA5">
        <w:rPr>
          <w:b/>
          <w:sz w:val="32"/>
          <w:szCs w:val="32"/>
        </w:rPr>
        <w:t>University of Wales Trinity Saint Davies</w:t>
      </w:r>
    </w:p>
    <w:p w:rsidR="005B1121" w:rsidRPr="00912BA5" w:rsidRDefault="005B1121" w:rsidP="005B1121">
      <w:pPr>
        <w:jc w:val="center"/>
        <w:rPr>
          <w:b/>
          <w:sz w:val="32"/>
          <w:szCs w:val="32"/>
        </w:rPr>
      </w:pPr>
      <w:r w:rsidRPr="00912BA5">
        <w:rPr>
          <w:b/>
          <w:sz w:val="32"/>
          <w:szCs w:val="32"/>
        </w:rPr>
        <w:t xml:space="preserve">Date: </w:t>
      </w:r>
      <w:r>
        <w:rPr>
          <w:b/>
          <w:sz w:val="32"/>
          <w:szCs w:val="32"/>
        </w:rPr>
        <w:t>5</w:t>
      </w:r>
      <w:r w:rsidRPr="00912BA5"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March 2021</w:t>
      </w:r>
    </w:p>
    <w:p w:rsidR="005B1121" w:rsidRDefault="005B1121" w:rsidP="005B1121"/>
    <w:p w:rsidR="005B1121" w:rsidRDefault="005B1121" w:rsidP="005B1121"/>
    <w:p w:rsidR="00935FDD" w:rsidRDefault="00935FDD">
      <w:pPr>
        <w:rPr>
          <w:sz w:val="32"/>
          <w:szCs w:val="32"/>
          <w:lang w:val="en-US"/>
        </w:rPr>
      </w:pPr>
    </w:p>
    <w:p w:rsidR="00310216" w:rsidRDefault="0031021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Presentation </w:t>
      </w:r>
      <w:hyperlink r:id="rId8" w:history="1">
        <w:r>
          <w:rPr>
            <w:sz w:val="32"/>
            <w:szCs w:val="32"/>
            <w:lang w:val="en-US"/>
          </w:rPr>
          <w:t>link:</w:t>
        </w:r>
        <w:r w:rsidRPr="00D73F6A">
          <w:rPr>
            <w:rStyle w:val="Hyperlink"/>
            <w:sz w:val="32"/>
            <w:szCs w:val="32"/>
            <w:lang w:val="en-US"/>
          </w:rPr>
          <w:t>https://web.microsoftstream.com/video/6a4c25fd-6481-45fa-b878-727c0aa781f2</w:t>
        </w:r>
      </w:hyperlink>
    </w:p>
    <w:p w:rsidR="00310216" w:rsidRPr="000830AD" w:rsidRDefault="00310216">
      <w:pPr>
        <w:rPr>
          <w:sz w:val="32"/>
          <w:szCs w:val="32"/>
          <w:lang w:val="en-US"/>
        </w:rPr>
      </w:pPr>
    </w:p>
    <w:p w:rsidR="00D779F6" w:rsidRPr="000830AD" w:rsidRDefault="00D779F6">
      <w:pPr>
        <w:rPr>
          <w:sz w:val="32"/>
          <w:szCs w:val="32"/>
          <w:lang w:val="en-US"/>
        </w:rPr>
      </w:pPr>
    </w:p>
    <w:p w:rsidR="00D779F6" w:rsidRPr="000830AD" w:rsidRDefault="00D779F6">
      <w:pPr>
        <w:rPr>
          <w:sz w:val="32"/>
          <w:szCs w:val="32"/>
          <w:lang w:val="en-US"/>
        </w:rPr>
      </w:pPr>
    </w:p>
    <w:p w:rsidR="00310216" w:rsidRDefault="00310216" w:rsidP="00C76ACE">
      <w:pPr>
        <w:rPr>
          <w:sz w:val="28"/>
          <w:szCs w:val="28"/>
          <w:lang w:val="en-US"/>
        </w:rPr>
      </w:pPr>
    </w:p>
    <w:p w:rsidR="00C76ACE" w:rsidRPr="005327EE" w:rsidRDefault="00C76ACE" w:rsidP="00C76ACE">
      <w:pPr>
        <w:rPr>
          <w:b/>
          <w:sz w:val="28"/>
          <w:szCs w:val="28"/>
          <w:u w:val="single"/>
        </w:rPr>
      </w:pPr>
      <w:r w:rsidRPr="005327EE">
        <w:rPr>
          <w:b/>
          <w:sz w:val="28"/>
          <w:szCs w:val="28"/>
          <w:u w:val="single"/>
        </w:rPr>
        <w:t>References</w:t>
      </w:r>
    </w:p>
    <w:p w:rsidR="000C7790" w:rsidRDefault="000C7790" w:rsidP="00C76ACE">
      <w:pPr>
        <w:rPr>
          <w:b/>
          <w:u w:val="single"/>
        </w:rPr>
      </w:pPr>
    </w:p>
    <w:p w:rsidR="000C7790" w:rsidRDefault="000C7790" w:rsidP="00F8612B">
      <w:pPr>
        <w:rPr>
          <w:sz w:val="28"/>
          <w:szCs w:val="28"/>
        </w:rPr>
      </w:pPr>
      <w:r>
        <w:rPr>
          <w:sz w:val="28"/>
          <w:szCs w:val="28"/>
        </w:rPr>
        <w:t xml:space="preserve">Anarkali, 2021, About us, Available at: </w:t>
      </w:r>
      <w:hyperlink r:id="rId9" w:history="1">
        <w:r w:rsidRPr="008616B4">
          <w:rPr>
            <w:rStyle w:val="Hyperlink"/>
            <w:sz w:val="28"/>
            <w:szCs w:val="28"/>
          </w:rPr>
          <w:t>http://www.anarkaliswansea.co.uk/about-us</w:t>
        </w:r>
      </w:hyperlink>
      <w:r>
        <w:rPr>
          <w:sz w:val="28"/>
          <w:szCs w:val="28"/>
        </w:rPr>
        <w:t>, Accessed on 14/02/2021</w:t>
      </w:r>
    </w:p>
    <w:p w:rsidR="000C7790" w:rsidRDefault="000C7790" w:rsidP="00F8612B">
      <w:pPr>
        <w:rPr>
          <w:sz w:val="28"/>
          <w:szCs w:val="28"/>
        </w:rPr>
      </w:pPr>
    </w:p>
    <w:p w:rsidR="00F8612B" w:rsidRPr="00F8612B" w:rsidRDefault="00F8612B" w:rsidP="00F8612B">
      <w:pPr>
        <w:rPr>
          <w:sz w:val="28"/>
          <w:szCs w:val="28"/>
        </w:rPr>
      </w:pPr>
      <w:r w:rsidRPr="00F8612B">
        <w:rPr>
          <w:sz w:val="28"/>
          <w:szCs w:val="28"/>
        </w:rPr>
        <w:t xml:space="preserve">Andrew Brown. (1998). </w:t>
      </w:r>
      <w:r w:rsidRPr="005B1121">
        <w:rPr>
          <w:i/>
          <w:sz w:val="28"/>
          <w:szCs w:val="28"/>
        </w:rPr>
        <w:t>Organisational Culture</w:t>
      </w:r>
      <w:r w:rsidRPr="00F8612B">
        <w:rPr>
          <w:sz w:val="28"/>
          <w:szCs w:val="28"/>
        </w:rPr>
        <w:t>. 2nd Ed. Pitman Publishing. pp. 9, 33, 176.</w:t>
      </w:r>
    </w:p>
    <w:p w:rsidR="00F8612B" w:rsidRDefault="00F8612B" w:rsidP="00F8612B">
      <w:pPr>
        <w:rPr>
          <w:sz w:val="28"/>
          <w:szCs w:val="28"/>
        </w:rPr>
      </w:pPr>
      <w:r w:rsidRPr="00F93448">
        <w:rPr>
          <w:sz w:val="28"/>
          <w:szCs w:val="28"/>
        </w:rPr>
        <w:t xml:space="preserve">Berkman, 2019, </w:t>
      </w:r>
      <w:r w:rsidRPr="005B1121">
        <w:rPr>
          <w:i/>
          <w:sz w:val="28"/>
          <w:szCs w:val="28"/>
        </w:rPr>
        <w:t>Internal and External Context</w:t>
      </w:r>
      <w:r w:rsidRPr="00F93448">
        <w:rPr>
          <w:sz w:val="28"/>
          <w:szCs w:val="28"/>
        </w:rPr>
        <w:t xml:space="preserve">, Available at: </w:t>
      </w:r>
      <w:hyperlink r:id="rId10" w:history="1">
        <w:r w:rsidRPr="00F93448">
          <w:rPr>
            <w:rStyle w:val="Hyperlink"/>
            <w:sz w:val="28"/>
            <w:szCs w:val="28"/>
          </w:rPr>
          <w:t>https://legalrisk.training/process/internal-and-external-context/</w:t>
        </w:r>
      </w:hyperlink>
      <w:r w:rsidRPr="00F93448">
        <w:rPr>
          <w:sz w:val="28"/>
          <w:szCs w:val="28"/>
        </w:rPr>
        <w:t>, Accessed on 16/02/2021</w:t>
      </w:r>
    </w:p>
    <w:p w:rsidR="00727A48" w:rsidRDefault="00727A48" w:rsidP="00F8612B">
      <w:pPr>
        <w:rPr>
          <w:sz w:val="28"/>
          <w:szCs w:val="28"/>
        </w:rPr>
      </w:pPr>
    </w:p>
    <w:p w:rsidR="00727A48" w:rsidRPr="005327EE" w:rsidRDefault="00727A48" w:rsidP="00F8612B">
      <w:pPr>
        <w:rPr>
          <w:sz w:val="28"/>
          <w:szCs w:val="28"/>
        </w:rPr>
      </w:pPr>
      <w:r>
        <w:rPr>
          <w:sz w:val="28"/>
          <w:szCs w:val="28"/>
        </w:rPr>
        <w:t xml:space="preserve">Buzztime Business, 2020, Restaurants Brand, Available at: </w:t>
      </w:r>
      <w:hyperlink r:id="rId11" w:history="1">
        <w:r w:rsidR="00A26560" w:rsidRPr="005327EE">
          <w:rPr>
            <w:sz w:val="28"/>
            <w:szCs w:val="28"/>
          </w:rPr>
          <w:t>Why It Pays to Pay Attention to Your Restaurant’s Brand - Buzztime</w:t>
        </w:r>
      </w:hyperlink>
      <w:r w:rsidR="00A26560" w:rsidRPr="005327EE">
        <w:rPr>
          <w:sz w:val="28"/>
          <w:szCs w:val="28"/>
        </w:rPr>
        <w:t>, Accessed on 26/02/2021</w:t>
      </w:r>
    </w:p>
    <w:p w:rsidR="00A26560" w:rsidRDefault="00A26560" w:rsidP="00F8612B">
      <w:pPr>
        <w:rPr>
          <w:sz w:val="28"/>
          <w:szCs w:val="28"/>
        </w:rPr>
      </w:pPr>
    </w:p>
    <w:p w:rsidR="00F8612B" w:rsidRDefault="00F8612B" w:rsidP="00F8612B">
      <w:pPr>
        <w:rPr>
          <w:sz w:val="28"/>
          <w:szCs w:val="28"/>
        </w:rPr>
      </w:pPr>
      <w:r>
        <w:rPr>
          <w:sz w:val="28"/>
          <w:szCs w:val="28"/>
        </w:rPr>
        <w:t xml:space="preserve">CCSE, 2008, </w:t>
      </w:r>
      <w:r w:rsidRPr="005B1121">
        <w:rPr>
          <w:i/>
          <w:sz w:val="28"/>
          <w:szCs w:val="28"/>
        </w:rPr>
        <w:t>Organizational Culture and Its Themes,</w:t>
      </w:r>
      <w:r w:rsidRPr="00F8612B">
        <w:rPr>
          <w:sz w:val="28"/>
          <w:szCs w:val="28"/>
        </w:rPr>
        <w:t xml:space="preserve"> Vol.3, No 12,</w:t>
      </w:r>
      <w:r>
        <w:t xml:space="preserve"> </w:t>
      </w:r>
      <w:r w:rsidRPr="00F93448">
        <w:rPr>
          <w:sz w:val="28"/>
          <w:szCs w:val="28"/>
        </w:rPr>
        <w:t>Available at:</w:t>
      </w:r>
      <w:r w:rsidRPr="002A2721">
        <w:t xml:space="preserve"> </w:t>
      </w:r>
      <w:hyperlink r:id="rId12" w:history="1">
        <w:r w:rsidRPr="005327EE">
          <w:rPr>
            <w:sz w:val="28"/>
            <w:szCs w:val="28"/>
          </w:rPr>
          <w:t>3f3086df8c532be842a8d1be5adf8a8ba9d6.pdf</w:t>
        </w:r>
      </w:hyperlink>
      <w:r>
        <w:t xml:space="preserve"> </w:t>
      </w:r>
      <w:r>
        <w:rPr>
          <w:sz w:val="28"/>
          <w:szCs w:val="28"/>
        </w:rPr>
        <w:t>Accessed on 0</w:t>
      </w:r>
      <w:r w:rsidRPr="00F93448">
        <w:rPr>
          <w:sz w:val="28"/>
          <w:szCs w:val="28"/>
        </w:rPr>
        <w:t>6/02/2021</w:t>
      </w:r>
    </w:p>
    <w:p w:rsidR="00A26560" w:rsidRDefault="00A26560" w:rsidP="00F8612B">
      <w:pPr>
        <w:rPr>
          <w:sz w:val="28"/>
          <w:szCs w:val="28"/>
        </w:rPr>
      </w:pPr>
    </w:p>
    <w:p w:rsidR="00A26560" w:rsidRPr="005327EE" w:rsidRDefault="00A26560" w:rsidP="00A26560">
      <w:pPr>
        <w:pStyle w:val="Heading2"/>
        <w:shd w:val="clear" w:color="auto" w:fill="EFEFEF"/>
        <w:spacing w:before="180" w:after="180"/>
        <w:textAlignment w:val="baseline"/>
        <w:rPr>
          <w:rFonts w:asciiTheme="minorHAnsi" w:eastAsiaTheme="minorHAnsi" w:hAnsiTheme="minorHAnsi" w:cstheme="minorBidi"/>
          <w:b w:val="0"/>
          <w:bCs w:val="0"/>
          <w:color w:val="auto"/>
          <w:sz w:val="28"/>
          <w:szCs w:val="28"/>
        </w:rPr>
      </w:pPr>
      <w:r w:rsidRPr="005327EE">
        <w:rPr>
          <w:rFonts w:asciiTheme="minorHAnsi" w:eastAsiaTheme="minorHAnsi" w:hAnsiTheme="minorHAnsi" w:cstheme="minorBidi"/>
          <w:b w:val="0"/>
          <w:bCs w:val="0"/>
          <w:color w:val="auto"/>
          <w:sz w:val="28"/>
          <w:szCs w:val="28"/>
        </w:rPr>
        <w:t xml:space="preserve">Central College, 2011, </w:t>
      </w:r>
      <w:r w:rsidRPr="005327EE">
        <w:rPr>
          <w:rFonts w:asciiTheme="minorHAnsi" w:eastAsiaTheme="minorHAnsi" w:hAnsiTheme="minorHAnsi" w:cstheme="minorBidi"/>
          <w:b w:val="0"/>
          <w:bCs w:val="0"/>
          <w:i/>
          <w:color w:val="auto"/>
          <w:sz w:val="28"/>
          <w:szCs w:val="28"/>
        </w:rPr>
        <w:t>Dress Codes in the Workplace: Effects on Organizational Culture,</w:t>
      </w:r>
      <w:r w:rsidRPr="005327EE">
        <w:rPr>
          <w:rFonts w:asciiTheme="minorHAnsi" w:eastAsiaTheme="minorHAnsi" w:hAnsiTheme="minorHAnsi" w:cstheme="minorBidi"/>
          <w:b w:val="0"/>
          <w:bCs w:val="0"/>
          <w:color w:val="auto"/>
          <w:sz w:val="28"/>
          <w:szCs w:val="28"/>
        </w:rPr>
        <w:t xml:space="preserve"> Available at: </w:t>
      </w:r>
      <w:hyperlink r:id="rId13" w:history="1">
        <w:r w:rsidRPr="005327EE">
          <w:rPr>
            <w:rFonts w:asciiTheme="minorHAnsi" w:eastAsiaTheme="minorHAnsi" w:hAnsiTheme="minorHAnsi" w:cstheme="minorBidi"/>
            <w:b w:val="0"/>
            <w:bCs w:val="0"/>
            <w:color w:val="auto"/>
            <w:sz w:val="28"/>
            <w:szCs w:val="28"/>
          </w:rPr>
          <w:t>Dress Codes in the Workplace: Effects on Organizational Culture – Writing Anthology (central.edu)</w:t>
        </w:r>
      </w:hyperlink>
      <w:r w:rsidRPr="005327EE">
        <w:rPr>
          <w:rFonts w:asciiTheme="minorHAnsi" w:eastAsiaTheme="minorHAnsi" w:hAnsiTheme="minorHAnsi" w:cstheme="minorBidi"/>
          <w:b w:val="0"/>
          <w:bCs w:val="0"/>
          <w:color w:val="auto"/>
          <w:sz w:val="28"/>
          <w:szCs w:val="28"/>
        </w:rPr>
        <w:t>, Accessed on 26/02/2021</w:t>
      </w:r>
    </w:p>
    <w:p w:rsidR="00A26560" w:rsidRDefault="00A26560" w:rsidP="00F8612B">
      <w:pPr>
        <w:rPr>
          <w:sz w:val="28"/>
          <w:szCs w:val="28"/>
        </w:rPr>
      </w:pPr>
    </w:p>
    <w:p w:rsidR="00F8612B" w:rsidRDefault="00F8612B" w:rsidP="00F8612B">
      <w:pPr>
        <w:rPr>
          <w:sz w:val="28"/>
          <w:szCs w:val="28"/>
        </w:rPr>
      </w:pPr>
      <w:r w:rsidRPr="00F8612B">
        <w:rPr>
          <w:sz w:val="28"/>
          <w:szCs w:val="28"/>
        </w:rPr>
        <w:t xml:space="preserve">CIPD, 2020, </w:t>
      </w:r>
      <w:r w:rsidRPr="005B1121">
        <w:rPr>
          <w:i/>
          <w:sz w:val="28"/>
          <w:szCs w:val="28"/>
        </w:rPr>
        <w:t>PESTLE Analysis</w:t>
      </w:r>
      <w:r w:rsidRPr="00F8612B">
        <w:rPr>
          <w:sz w:val="28"/>
          <w:szCs w:val="28"/>
        </w:rPr>
        <w:t>,</w:t>
      </w:r>
      <w:r w:rsidRPr="00F52839">
        <w:rPr>
          <w:sz w:val="28"/>
          <w:szCs w:val="28"/>
        </w:rPr>
        <w:t xml:space="preserve"> </w:t>
      </w:r>
      <w:r w:rsidRPr="00F93448">
        <w:rPr>
          <w:sz w:val="28"/>
          <w:szCs w:val="28"/>
        </w:rPr>
        <w:t>Available at:</w:t>
      </w:r>
      <w:r>
        <w:t xml:space="preserve"> </w:t>
      </w:r>
      <w:hyperlink r:id="rId14" w:anchor="gref" w:history="1">
        <w:r w:rsidRPr="005327EE">
          <w:rPr>
            <w:sz w:val="28"/>
            <w:szCs w:val="28"/>
          </w:rPr>
          <w:t>https://www.cipd.co.uk/knowledge/strategy/organisational-development/pestle-analysis-factsheet#gref</w:t>
        </w:r>
      </w:hyperlink>
      <w:r w:rsidRPr="005327EE">
        <w:rPr>
          <w:sz w:val="28"/>
          <w:szCs w:val="28"/>
        </w:rPr>
        <w:t xml:space="preserve"> </w:t>
      </w:r>
      <w:r>
        <w:rPr>
          <w:sz w:val="28"/>
          <w:szCs w:val="28"/>
        </w:rPr>
        <w:t>Accessed on 18</w:t>
      </w:r>
      <w:r w:rsidRPr="00F93448">
        <w:rPr>
          <w:sz w:val="28"/>
          <w:szCs w:val="28"/>
        </w:rPr>
        <w:t>/02/2021</w:t>
      </w:r>
    </w:p>
    <w:p w:rsidR="00F8612B" w:rsidRDefault="00F8612B" w:rsidP="00F8612B">
      <w:pPr>
        <w:rPr>
          <w:sz w:val="28"/>
          <w:szCs w:val="28"/>
        </w:rPr>
      </w:pPr>
      <w:r w:rsidRPr="00F8612B">
        <w:rPr>
          <w:sz w:val="28"/>
          <w:szCs w:val="28"/>
        </w:rPr>
        <w:lastRenderedPageBreak/>
        <w:t xml:space="preserve">HarvardBusinessReview, 2020, </w:t>
      </w:r>
      <w:r w:rsidRPr="005B1121">
        <w:rPr>
          <w:i/>
          <w:sz w:val="28"/>
          <w:szCs w:val="28"/>
        </w:rPr>
        <w:t xml:space="preserve">Build “Hardiness” Into Your Organizational Culture, </w:t>
      </w:r>
      <w:r w:rsidRPr="00F93448">
        <w:rPr>
          <w:sz w:val="28"/>
          <w:szCs w:val="28"/>
        </w:rPr>
        <w:t>Available at:</w:t>
      </w:r>
      <w:r>
        <w:rPr>
          <w:sz w:val="28"/>
          <w:szCs w:val="28"/>
        </w:rPr>
        <w:t xml:space="preserve"> </w:t>
      </w:r>
      <w:hyperlink r:id="rId15" w:history="1">
        <w:r w:rsidRPr="00AA35CC">
          <w:rPr>
            <w:rStyle w:val="Hyperlink"/>
            <w:sz w:val="28"/>
            <w:szCs w:val="28"/>
          </w:rPr>
          <w:t>https://hbr.org/2020/03/build-hardiness-into-your-organizational-culture</w:t>
        </w:r>
      </w:hyperlink>
      <w:r>
        <w:rPr>
          <w:sz w:val="28"/>
          <w:szCs w:val="28"/>
        </w:rPr>
        <w:t>, Accessed on 07</w:t>
      </w:r>
      <w:r w:rsidRPr="00F93448">
        <w:rPr>
          <w:sz w:val="28"/>
          <w:szCs w:val="28"/>
        </w:rPr>
        <w:t>/02/2021</w:t>
      </w:r>
    </w:p>
    <w:p w:rsidR="00F8612B" w:rsidRDefault="00F8612B" w:rsidP="00F8612B">
      <w:pPr>
        <w:rPr>
          <w:sz w:val="28"/>
          <w:szCs w:val="28"/>
        </w:rPr>
      </w:pPr>
      <w:r>
        <w:t>Ideagen</w:t>
      </w:r>
      <w:r w:rsidRPr="00F8612B">
        <w:rPr>
          <w:sz w:val="28"/>
          <w:szCs w:val="28"/>
        </w:rPr>
        <w:t>, 2017,  Understanding the organisation and its context,</w:t>
      </w:r>
      <w:r>
        <w:t xml:space="preserve"> </w:t>
      </w:r>
      <w:r w:rsidRPr="00F93448">
        <w:rPr>
          <w:sz w:val="28"/>
          <w:szCs w:val="28"/>
        </w:rPr>
        <w:t>Available at:</w:t>
      </w:r>
      <w:r>
        <w:rPr>
          <w:sz w:val="28"/>
          <w:szCs w:val="28"/>
        </w:rPr>
        <w:t xml:space="preserve"> </w:t>
      </w:r>
      <w:hyperlink r:id="rId16" w:history="1">
        <w:r w:rsidRPr="00AA35CC">
          <w:rPr>
            <w:rStyle w:val="Hyperlink"/>
            <w:sz w:val="28"/>
            <w:szCs w:val="28"/>
          </w:rPr>
          <w:t>https://www.ideagen.com/thought-leadership/blog/iso-31000-understanding-the-organisation-and-its-context</w:t>
        </w:r>
      </w:hyperlink>
      <w:r>
        <w:rPr>
          <w:sz w:val="28"/>
          <w:szCs w:val="28"/>
        </w:rPr>
        <w:t>, 19</w:t>
      </w:r>
      <w:r w:rsidRPr="00F93448">
        <w:rPr>
          <w:sz w:val="28"/>
          <w:szCs w:val="28"/>
        </w:rPr>
        <w:t>/02/2021</w:t>
      </w:r>
    </w:p>
    <w:p w:rsidR="00F8612B" w:rsidRDefault="005E6975" w:rsidP="00F8612B">
      <w:pPr>
        <w:rPr>
          <w:sz w:val="28"/>
          <w:szCs w:val="28"/>
        </w:rPr>
      </w:pPr>
      <w:r w:rsidRPr="005E6975">
        <w:rPr>
          <w:sz w:val="28"/>
          <w:szCs w:val="28"/>
        </w:rPr>
        <w:t xml:space="preserve"> </w:t>
      </w:r>
      <w:r w:rsidR="00F8612B" w:rsidRPr="00F8612B">
        <w:rPr>
          <w:sz w:val="28"/>
          <w:szCs w:val="28"/>
        </w:rPr>
        <w:t>MindTools, 2021</w:t>
      </w:r>
      <w:r w:rsidR="00F8612B">
        <w:t>,</w:t>
      </w:r>
      <w:r w:rsidR="00F8612B" w:rsidRPr="00F52839">
        <w:rPr>
          <w:b/>
          <w:sz w:val="32"/>
          <w:szCs w:val="32"/>
        </w:rPr>
        <w:t xml:space="preserve"> </w:t>
      </w:r>
      <w:r w:rsidR="00F8612B" w:rsidRPr="00F8612B">
        <w:rPr>
          <w:sz w:val="28"/>
          <w:szCs w:val="28"/>
        </w:rPr>
        <w:t>SWOT Analysis</w:t>
      </w:r>
      <w:r w:rsidR="00F8612B">
        <w:rPr>
          <w:b/>
          <w:sz w:val="32"/>
          <w:szCs w:val="32"/>
        </w:rPr>
        <w:t>,</w:t>
      </w:r>
      <w:r w:rsidR="00F8612B" w:rsidRPr="00F52839">
        <w:rPr>
          <w:sz w:val="28"/>
          <w:szCs w:val="28"/>
        </w:rPr>
        <w:t xml:space="preserve"> </w:t>
      </w:r>
      <w:r w:rsidR="00F8612B" w:rsidRPr="00F93448">
        <w:rPr>
          <w:sz w:val="28"/>
          <w:szCs w:val="28"/>
        </w:rPr>
        <w:t>Available at</w:t>
      </w:r>
      <w:r w:rsidR="00F8612B">
        <w:rPr>
          <w:sz w:val="28"/>
          <w:szCs w:val="28"/>
        </w:rPr>
        <w:t>:</w:t>
      </w:r>
      <w:r w:rsidR="00F8612B">
        <w:t xml:space="preserve"> </w:t>
      </w:r>
      <w:hyperlink r:id="rId17" w:history="1">
        <w:r w:rsidR="00675931" w:rsidRPr="005327EE">
          <w:rPr>
            <w:sz w:val="28"/>
            <w:szCs w:val="28"/>
          </w:rPr>
          <w:t>https://www.mindtools.com/pages/article/newTMC_05.htm Accessed on 21/02/2021</w:t>
        </w:r>
      </w:hyperlink>
    </w:p>
    <w:p w:rsidR="00675931" w:rsidRPr="00675931" w:rsidRDefault="00675931" w:rsidP="00F8612B">
      <w:pPr>
        <w:rPr>
          <w:sz w:val="28"/>
          <w:szCs w:val="28"/>
        </w:rPr>
      </w:pPr>
      <w:r w:rsidRPr="00675931">
        <w:rPr>
          <w:sz w:val="28"/>
          <w:szCs w:val="28"/>
        </w:rPr>
        <w:t xml:space="preserve">MindTools,2021, The cultural Web, </w:t>
      </w:r>
      <w:r w:rsidRPr="00F93448">
        <w:rPr>
          <w:sz w:val="28"/>
          <w:szCs w:val="28"/>
        </w:rPr>
        <w:t>Available at</w:t>
      </w:r>
      <w:r>
        <w:rPr>
          <w:sz w:val="28"/>
          <w:szCs w:val="28"/>
        </w:rPr>
        <w:t>:</w:t>
      </w:r>
      <w:r w:rsidRPr="00675931">
        <w:rPr>
          <w:sz w:val="28"/>
          <w:szCs w:val="28"/>
        </w:rPr>
        <w:t xml:space="preserve"> </w:t>
      </w:r>
      <w:hyperlink r:id="rId18" w:history="1">
        <w:r w:rsidRPr="00675931">
          <w:rPr>
            <w:sz w:val="28"/>
            <w:szCs w:val="28"/>
          </w:rPr>
          <w:t>https://www.mindtools.com/pages/article/newSTR_90.htm</w:t>
        </w:r>
      </w:hyperlink>
      <w:r w:rsidRPr="00675931">
        <w:rPr>
          <w:sz w:val="28"/>
          <w:szCs w:val="28"/>
        </w:rPr>
        <w:t xml:space="preserve">, </w:t>
      </w:r>
      <w:r>
        <w:rPr>
          <w:sz w:val="28"/>
          <w:szCs w:val="28"/>
        </w:rPr>
        <w:t>25</w:t>
      </w:r>
      <w:r w:rsidRPr="00F93448">
        <w:rPr>
          <w:sz w:val="28"/>
          <w:szCs w:val="28"/>
        </w:rPr>
        <w:t>/02/2021</w:t>
      </w:r>
    </w:p>
    <w:p w:rsidR="00F8612B" w:rsidRPr="00F52839" w:rsidRDefault="00F8612B" w:rsidP="00F8612B">
      <w:pPr>
        <w:rPr>
          <w:b/>
          <w:sz w:val="32"/>
          <w:szCs w:val="32"/>
        </w:rPr>
      </w:pPr>
      <w:r>
        <w:rPr>
          <w:sz w:val="28"/>
          <w:szCs w:val="28"/>
        </w:rPr>
        <w:t>Mullins,L.(1999)</w:t>
      </w:r>
      <w:r w:rsidR="005E6975">
        <w:rPr>
          <w:sz w:val="28"/>
          <w:szCs w:val="28"/>
        </w:rPr>
        <w:t xml:space="preserve">, </w:t>
      </w:r>
      <w:r w:rsidRPr="005E6975">
        <w:rPr>
          <w:i/>
          <w:sz w:val="28"/>
          <w:szCs w:val="28"/>
        </w:rPr>
        <w:t>Management and Organisational Behaviour</w:t>
      </w:r>
      <w:r>
        <w:rPr>
          <w:sz w:val="28"/>
          <w:szCs w:val="28"/>
        </w:rPr>
        <w:t>. 5</w:t>
      </w:r>
      <w:r w:rsidRPr="005C0E7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Edition. Great Briten: pitman Publication. Pp. 802-808.</w:t>
      </w:r>
    </w:p>
    <w:p w:rsidR="005F00AC" w:rsidRDefault="005F00AC" w:rsidP="00F8612B">
      <w:pPr>
        <w:rPr>
          <w:sz w:val="28"/>
          <w:szCs w:val="28"/>
        </w:rPr>
      </w:pPr>
      <w:r w:rsidRPr="00F8612B">
        <w:rPr>
          <w:sz w:val="28"/>
          <w:szCs w:val="28"/>
        </w:rPr>
        <w:t>Ogbonna, E. (1992). Managing Organisational Culture: Fantasy or Reality?. Journal of Human Resource Management. Volume 3, Number 2, pp. 42-54.</w:t>
      </w:r>
    </w:p>
    <w:p w:rsidR="005E6975" w:rsidRDefault="005E6975" w:rsidP="005E6975">
      <w:pPr>
        <w:rPr>
          <w:sz w:val="28"/>
          <w:szCs w:val="28"/>
        </w:rPr>
      </w:pPr>
      <w:r w:rsidRPr="005E6975">
        <w:rPr>
          <w:sz w:val="28"/>
          <w:szCs w:val="28"/>
        </w:rPr>
        <w:t>Taysir M. (1996</w:t>
      </w:r>
      <w:r>
        <w:rPr>
          <w:sz w:val="28"/>
          <w:szCs w:val="28"/>
        </w:rPr>
        <w:t>)</w:t>
      </w:r>
      <w:r w:rsidRPr="005E6975">
        <w:rPr>
          <w:sz w:val="28"/>
          <w:szCs w:val="28"/>
        </w:rPr>
        <w:t xml:space="preserve">, </w:t>
      </w:r>
      <w:r w:rsidRPr="005E6975">
        <w:rPr>
          <w:i/>
          <w:sz w:val="28"/>
          <w:szCs w:val="28"/>
        </w:rPr>
        <w:t>Organizational culture, subcultures, and organizational commitment</w:t>
      </w:r>
      <w:r>
        <w:rPr>
          <w:sz w:val="28"/>
          <w:szCs w:val="28"/>
        </w:rPr>
        <w:t xml:space="preserve"> </w:t>
      </w:r>
      <w:r w:rsidRPr="005E6975">
        <w:rPr>
          <w:sz w:val="28"/>
          <w:szCs w:val="28"/>
        </w:rPr>
        <w:t>. </w:t>
      </w:r>
      <w:r w:rsidRPr="005E6975">
        <w:rPr>
          <w:i/>
          <w:iCs/>
          <w:sz w:val="28"/>
          <w:szCs w:val="28"/>
        </w:rPr>
        <w:t>Retrospective Theses and Dissertations</w:t>
      </w:r>
      <w:r w:rsidRPr="005E6975">
        <w:rPr>
          <w:sz w:val="28"/>
          <w:szCs w:val="28"/>
        </w:rPr>
        <w:t>. 11540.</w:t>
      </w:r>
      <w:r>
        <w:rPr>
          <w:sz w:val="28"/>
          <w:szCs w:val="28"/>
        </w:rPr>
        <w:t>pp,8-26</w:t>
      </w:r>
    </w:p>
    <w:p w:rsidR="005E6975" w:rsidRPr="00F8612B" w:rsidRDefault="005E6975" w:rsidP="00F8612B">
      <w:pPr>
        <w:rPr>
          <w:sz w:val="28"/>
          <w:szCs w:val="28"/>
        </w:rPr>
      </w:pPr>
    </w:p>
    <w:p w:rsidR="005C0E76" w:rsidRDefault="006B2577" w:rsidP="005C0E76">
      <w:pPr>
        <w:rPr>
          <w:sz w:val="28"/>
          <w:szCs w:val="28"/>
        </w:rPr>
      </w:pPr>
      <w:r>
        <w:rPr>
          <w:sz w:val="28"/>
          <w:szCs w:val="28"/>
        </w:rPr>
        <w:t xml:space="preserve">OpenLearn, 2021, </w:t>
      </w:r>
      <w:r w:rsidR="005C0E76" w:rsidRPr="005C0E76">
        <w:rPr>
          <w:sz w:val="28"/>
          <w:szCs w:val="28"/>
        </w:rPr>
        <w:t>external context and culture</w:t>
      </w:r>
      <w:r w:rsidR="005C0E76">
        <w:rPr>
          <w:sz w:val="28"/>
          <w:szCs w:val="28"/>
        </w:rPr>
        <w:t xml:space="preserve">, </w:t>
      </w:r>
      <w:r w:rsidR="005C0E76" w:rsidRPr="00F93448">
        <w:rPr>
          <w:sz w:val="28"/>
          <w:szCs w:val="28"/>
        </w:rPr>
        <w:t>Available at:</w:t>
      </w:r>
      <w:r w:rsidR="005C0E76">
        <w:rPr>
          <w:sz w:val="28"/>
          <w:szCs w:val="28"/>
        </w:rPr>
        <w:t xml:space="preserve"> </w:t>
      </w:r>
      <w:hyperlink r:id="rId19" w:history="1">
        <w:r w:rsidR="005C0E76" w:rsidRPr="00AA35CC">
          <w:rPr>
            <w:rStyle w:val="Hyperlink"/>
            <w:sz w:val="28"/>
            <w:szCs w:val="28"/>
          </w:rPr>
          <w:t>https://www.open.edu/openlearn/ocw/mod/oucontent/view.php?id=48407&amp;printable=1</w:t>
        </w:r>
      </w:hyperlink>
      <w:r w:rsidR="005C0E76">
        <w:rPr>
          <w:sz w:val="28"/>
          <w:szCs w:val="28"/>
        </w:rPr>
        <w:t>, Accessed on 23</w:t>
      </w:r>
      <w:r w:rsidR="005C0E76" w:rsidRPr="00F93448">
        <w:rPr>
          <w:sz w:val="28"/>
          <w:szCs w:val="28"/>
        </w:rPr>
        <w:t>/02/2021</w:t>
      </w:r>
    </w:p>
    <w:p w:rsidR="00947227" w:rsidRPr="005327EE" w:rsidRDefault="00947227" w:rsidP="00947227">
      <w:pPr>
        <w:rPr>
          <w:sz w:val="28"/>
          <w:szCs w:val="28"/>
        </w:rPr>
      </w:pPr>
      <w:r w:rsidRPr="005327EE">
        <w:rPr>
          <w:sz w:val="28"/>
          <w:szCs w:val="28"/>
        </w:rPr>
        <w:t>Zakaria, N.</w:t>
      </w:r>
      <w:r>
        <w:rPr>
          <w:sz w:val="28"/>
          <w:szCs w:val="28"/>
        </w:rPr>
        <w:t xml:space="preserve"> &amp; Al Mehairi, H. </w:t>
      </w:r>
      <w:r w:rsidRPr="005327EE">
        <w:rPr>
          <w:sz w:val="28"/>
          <w:szCs w:val="28"/>
        </w:rPr>
        <w:t xml:space="preserve"> (2014). Understanding Organizational Culture for Effective Knowledge Sharing Behaviors in the Workplace. </w:t>
      </w:r>
      <w:r w:rsidRPr="005327EE">
        <w:rPr>
          <w:i/>
          <w:iCs/>
          <w:sz w:val="28"/>
          <w:szCs w:val="28"/>
        </w:rPr>
        <w:t>Organizational Cultures: An International Journal</w:t>
      </w:r>
      <w:r w:rsidRPr="005327EE">
        <w:rPr>
          <w:sz w:val="28"/>
          <w:szCs w:val="28"/>
        </w:rPr>
        <w:t xml:space="preserve">, </w:t>
      </w:r>
      <w:r w:rsidRPr="005327EE">
        <w:rPr>
          <w:i/>
          <w:iCs/>
          <w:sz w:val="28"/>
          <w:szCs w:val="28"/>
        </w:rPr>
        <w:t>13</w:t>
      </w:r>
      <w:r w:rsidRPr="005327EE">
        <w:rPr>
          <w:sz w:val="28"/>
          <w:szCs w:val="28"/>
        </w:rPr>
        <w:t xml:space="preserve">(3), 33-52. </w:t>
      </w:r>
      <w:hyperlink r:id="rId20" w:history="1">
        <w:r w:rsidRPr="005327EE">
          <w:rPr>
            <w:sz w:val="28"/>
            <w:szCs w:val="28"/>
          </w:rPr>
          <w:t>http://dx.doi.org/10.18848/2327-8013/cgp/v13i03/59257</w:t>
        </w:r>
      </w:hyperlink>
    </w:p>
    <w:p w:rsidR="00947227" w:rsidRDefault="00947227" w:rsidP="00947227">
      <w:r>
        <w:t xml:space="preserve"> </w:t>
      </w:r>
    </w:p>
    <w:p w:rsidR="006044C4" w:rsidRDefault="006044C4" w:rsidP="005C0E76">
      <w:r>
        <w:t> </w:t>
      </w:r>
    </w:p>
    <w:p w:rsidR="00A55C04" w:rsidRDefault="00A55C04" w:rsidP="005C0E76"/>
    <w:p w:rsidR="006044C4" w:rsidRDefault="006044C4" w:rsidP="005C0E76">
      <w:pPr>
        <w:rPr>
          <w:sz w:val="28"/>
          <w:szCs w:val="28"/>
        </w:rPr>
      </w:pPr>
    </w:p>
    <w:p w:rsidR="006B2577" w:rsidRPr="005C0E76" w:rsidRDefault="006B2577" w:rsidP="005C0E76">
      <w:pPr>
        <w:pStyle w:val="Heading1"/>
      </w:pPr>
    </w:p>
    <w:p w:rsidR="006B2577" w:rsidRDefault="006B2577" w:rsidP="006B2577">
      <w:pPr>
        <w:rPr>
          <w:sz w:val="28"/>
          <w:szCs w:val="28"/>
        </w:rPr>
      </w:pPr>
    </w:p>
    <w:p w:rsidR="006B2577" w:rsidRDefault="006B2577" w:rsidP="002A2721">
      <w:pPr>
        <w:rPr>
          <w:sz w:val="28"/>
          <w:szCs w:val="28"/>
        </w:rPr>
      </w:pPr>
    </w:p>
    <w:p w:rsidR="00F52839" w:rsidRPr="00F93448" w:rsidRDefault="00F52839" w:rsidP="00F52839">
      <w:pPr>
        <w:rPr>
          <w:sz w:val="28"/>
          <w:szCs w:val="28"/>
        </w:rPr>
      </w:pPr>
    </w:p>
    <w:p w:rsidR="00F444EF" w:rsidRDefault="00F444EF" w:rsidP="00EF3135">
      <w:pPr>
        <w:ind w:left="720"/>
      </w:pPr>
    </w:p>
    <w:p w:rsidR="00F444EF" w:rsidRDefault="00F444EF" w:rsidP="00EF3135">
      <w:pPr>
        <w:ind w:left="720"/>
      </w:pPr>
    </w:p>
    <w:p w:rsidR="00EF3135" w:rsidRDefault="00EF3135"/>
    <w:p w:rsidR="00F805C7" w:rsidRPr="0037327E" w:rsidRDefault="00504D6A">
      <w:pPr>
        <w:rPr>
          <w:sz w:val="28"/>
          <w:szCs w:val="28"/>
          <w:lang w:val="en-US"/>
        </w:rPr>
      </w:pPr>
      <w:r w:rsidRPr="0037327E">
        <w:rPr>
          <w:sz w:val="28"/>
          <w:szCs w:val="28"/>
          <w:lang w:val="en-US"/>
        </w:rPr>
        <w:t xml:space="preserve">  </w:t>
      </w:r>
    </w:p>
    <w:p w:rsidR="00504D6A" w:rsidRDefault="00504D6A">
      <w:pPr>
        <w:rPr>
          <w:lang w:val="en-US"/>
        </w:rPr>
      </w:pPr>
    </w:p>
    <w:p w:rsidR="00F805C7" w:rsidRDefault="00F805C7">
      <w:pPr>
        <w:rPr>
          <w:lang w:val="en-US"/>
        </w:rPr>
      </w:pPr>
    </w:p>
    <w:p w:rsidR="00DE1846" w:rsidRPr="00D779F6" w:rsidRDefault="00DE1846">
      <w:pPr>
        <w:rPr>
          <w:lang w:val="en-US"/>
        </w:rPr>
      </w:pPr>
    </w:p>
    <w:sectPr w:rsidR="00DE1846" w:rsidRPr="00D779F6" w:rsidSect="00753C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3CF" w:rsidRDefault="001223CF" w:rsidP="00947227">
      <w:pPr>
        <w:spacing w:after="0" w:line="240" w:lineRule="auto"/>
      </w:pPr>
      <w:r>
        <w:separator/>
      </w:r>
    </w:p>
  </w:endnote>
  <w:endnote w:type="continuationSeparator" w:id="1">
    <w:p w:rsidR="001223CF" w:rsidRDefault="001223CF" w:rsidP="00947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3CF" w:rsidRDefault="001223CF" w:rsidP="00947227">
      <w:pPr>
        <w:spacing w:after="0" w:line="240" w:lineRule="auto"/>
      </w:pPr>
      <w:r>
        <w:separator/>
      </w:r>
    </w:p>
  </w:footnote>
  <w:footnote w:type="continuationSeparator" w:id="1">
    <w:p w:rsidR="001223CF" w:rsidRDefault="001223CF" w:rsidP="009472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AD4"/>
    <w:multiLevelType w:val="hybridMultilevel"/>
    <w:tmpl w:val="7F36C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75E17"/>
    <w:multiLevelType w:val="hybridMultilevel"/>
    <w:tmpl w:val="96B62A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B4216E"/>
    <w:multiLevelType w:val="hybridMultilevel"/>
    <w:tmpl w:val="A7F29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828A2"/>
    <w:multiLevelType w:val="hybridMultilevel"/>
    <w:tmpl w:val="31028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00F0"/>
    <w:multiLevelType w:val="hybridMultilevel"/>
    <w:tmpl w:val="CD54A6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9677E"/>
    <w:multiLevelType w:val="hybridMultilevel"/>
    <w:tmpl w:val="5C9AD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530B0C"/>
    <w:multiLevelType w:val="hybridMultilevel"/>
    <w:tmpl w:val="1BB8C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84420"/>
    <w:multiLevelType w:val="hybridMultilevel"/>
    <w:tmpl w:val="3626BD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90E1647"/>
    <w:multiLevelType w:val="hybridMultilevel"/>
    <w:tmpl w:val="4032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9F6"/>
    <w:rsid w:val="0002548E"/>
    <w:rsid w:val="00054AD9"/>
    <w:rsid w:val="000830AD"/>
    <w:rsid w:val="00083B85"/>
    <w:rsid w:val="000B47DB"/>
    <w:rsid w:val="000C3B34"/>
    <w:rsid w:val="000C7790"/>
    <w:rsid w:val="000D211C"/>
    <w:rsid w:val="001214C5"/>
    <w:rsid w:val="001223CF"/>
    <w:rsid w:val="00156ECF"/>
    <w:rsid w:val="0019479D"/>
    <w:rsid w:val="001D1BED"/>
    <w:rsid w:val="00235635"/>
    <w:rsid w:val="00235BAB"/>
    <w:rsid w:val="00245873"/>
    <w:rsid w:val="002911AF"/>
    <w:rsid w:val="002A2721"/>
    <w:rsid w:val="002B0A16"/>
    <w:rsid w:val="002D1D44"/>
    <w:rsid w:val="00305FAC"/>
    <w:rsid w:val="00310216"/>
    <w:rsid w:val="003253B5"/>
    <w:rsid w:val="0037327E"/>
    <w:rsid w:val="003B6AD1"/>
    <w:rsid w:val="003D077A"/>
    <w:rsid w:val="003E0D76"/>
    <w:rsid w:val="004219DB"/>
    <w:rsid w:val="00486717"/>
    <w:rsid w:val="00504D6A"/>
    <w:rsid w:val="005327EE"/>
    <w:rsid w:val="005441DE"/>
    <w:rsid w:val="005B1121"/>
    <w:rsid w:val="005C0E76"/>
    <w:rsid w:val="005E4B77"/>
    <w:rsid w:val="005E6975"/>
    <w:rsid w:val="005F00AC"/>
    <w:rsid w:val="00604140"/>
    <w:rsid w:val="006044C4"/>
    <w:rsid w:val="006749AF"/>
    <w:rsid w:val="00675931"/>
    <w:rsid w:val="006B2577"/>
    <w:rsid w:val="00727A48"/>
    <w:rsid w:val="0075339B"/>
    <w:rsid w:val="00753C7E"/>
    <w:rsid w:val="00782BBF"/>
    <w:rsid w:val="00803D0D"/>
    <w:rsid w:val="008208F9"/>
    <w:rsid w:val="008222D9"/>
    <w:rsid w:val="00822C6F"/>
    <w:rsid w:val="00893D31"/>
    <w:rsid w:val="008D6AA4"/>
    <w:rsid w:val="00935FDD"/>
    <w:rsid w:val="00947227"/>
    <w:rsid w:val="00984BFC"/>
    <w:rsid w:val="009E6D4B"/>
    <w:rsid w:val="00A26560"/>
    <w:rsid w:val="00A55C04"/>
    <w:rsid w:val="00A66469"/>
    <w:rsid w:val="00A748CE"/>
    <w:rsid w:val="00A94B65"/>
    <w:rsid w:val="00A95F18"/>
    <w:rsid w:val="00B22DC4"/>
    <w:rsid w:val="00B671F2"/>
    <w:rsid w:val="00B97C34"/>
    <w:rsid w:val="00C441A3"/>
    <w:rsid w:val="00C76ACE"/>
    <w:rsid w:val="00CC1637"/>
    <w:rsid w:val="00D779F6"/>
    <w:rsid w:val="00D8713B"/>
    <w:rsid w:val="00DE1846"/>
    <w:rsid w:val="00DF0F31"/>
    <w:rsid w:val="00E173A4"/>
    <w:rsid w:val="00E229D6"/>
    <w:rsid w:val="00E24B51"/>
    <w:rsid w:val="00EF3135"/>
    <w:rsid w:val="00F444EF"/>
    <w:rsid w:val="00F51175"/>
    <w:rsid w:val="00F52839"/>
    <w:rsid w:val="00F805C7"/>
    <w:rsid w:val="00F8612B"/>
    <w:rsid w:val="00F93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AD1"/>
  </w:style>
  <w:style w:type="paragraph" w:styleId="Heading1">
    <w:name w:val="heading 1"/>
    <w:basedOn w:val="Normal"/>
    <w:link w:val="Heading1Char"/>
    <w:uiPriority w:val="9"/>
    <w:qFormat/>
    <w:rsid w:val="005C0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65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5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44E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4B77"/>
    <w:rPr>
      <w:color w:val="800080" w:themeColor="followedHyperlink"/>
      <w:u w:val="single"/>
    </w:rPr>
  </w:style>
  <w:style w:type="character" w:customStyle="1" w:styleId="headline--article-title">
    <w:name w:val="headline--article-title"/>
    <w:basedOn w:val="DefaultParagraphFont"/>
    <w:rsid w:val="006B2577"/>
  </w:style>
  <w:style w:type="character" w:customStyle="1" w:styleId="Heading1Char">
    <w:name w:val="Heading 1 Char"/>
    <w:basedOn w:val="DefaultParagraphFont"/>
    <w:link w:val="Heading1"/>
    <w:uiPriority w:val="9"/>
    <w:rsid w:val="005C0E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A748C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5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947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7227"/>
  </w:style>
  <w:style w:type="paragraph" w:styleId="Footer">
    <w:name w:val="footer"/>
    <w:basedOn w:val="Normal"/>
    <w:link w:val="FooterChar"/>
    <w:uiPriority w:val="99"/>
    <w:semiHidden/>
    <w:unhideWhenUsed/>
    <w:rsid w:val="00947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72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3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crosoftstream.com/video/6a4c25fd-6481-45fa-b878-727c0aa781f2" TargetMode="External"/><Relationship Id="rId13" Type="http://schemas.openxmlformats.org/officeDocument/2006/relationships/hyperlink" Target="https://central.edu/writing-anthology/2019/06/04/dress-codes-in-the-workplace-effects-on-organizational-culture/" TargetMode="External"/><Relationship Id="rId18" Type="http://schemas.openxmlformats.org/officeDocument/2006/relationships/hyperlink" Target="https://www.mindtools.com/pages/article/newSTR_90.ht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C:\Users\user\Desktop\Workplace%20Culture\3f3086df8c532be842a8d1be5adf8a8ba9d6.pdf" TargetMode="External"/><Relationship Id="rId17" Type="http://schemas.openxmlformats.org/officeDocument/2006/relationships/hyperlink" Target="https://www.mindtools.com/pages/article/newTMC_05.htm%20Accessed%20on%2021/02/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deagen.com/thought-leadership/blog/iso-31000-understanding-the-organisation-and-its-context" TargetMode="External"/><Relationship Id="rId20" Type="http://schemas.openxmlformats.org/officeDocument/2006/relationships/hyperlink" Target="http://dx.doi.org/10.18848/2327-8013/cgp/v13i03/5925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uzztime.com/business/blog/importance-brand-consistency-bar-restauran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br.org/2020/03/build-hardiness-into-your-organizational-culture" TargetMode="External"/><Relationship Id="rId10" Type="http://schemas.openxmlformats.org/officeDocument/2006/relationships/hyperlink" Target="https://legalrisk.training/process/internal-and-external-context/" TargetMode="External"/><Relationship Id="rId19" Type="http://schemas.openxmlformats.org/officeDocument/2006/relationships/hyperlink" Target="https://www.open.edu/openlearn/ocw/mod/oucontent/view.php?id=48407&amp;printable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narkaliswansea.co.uk/about-us" TargetMode="External"/><Relationship Id="rId14" Type="http://schemas.openxmlformats.org/officeDocument/2006/relationships/hyperlink" Target="https://www.cipd.co.uk/knowledge/strategy/organisational-development/pestle-analysis-factshee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33A5D-223A-4EC6-A567-912A4496D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2021-03-04T15:51:00Z</dcterms:created>
  <dcterms:modified xsi:type="dcterms:W3CDTF">2021-03-04T15:51:00Z</dcterms:modified>
</cp:coreProperties>
</file>