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123AD6" w14:textId="47B6201C" w:rsidR="00874152" w:rsidRPr="00874152" w:rsidRDefault="00874152" w:rsidP="00874152">
      <w:r w:rsidRPr="00874152">
        <w:rPr>
          <w:b/>
          <w:bCs/>
          <w:i/>
          <w:iCs/>
        </w:rPr>
        <w:t>What is the psycho-biographical approach to literature? What are the assumptions or claims on which it is based</w:t>
      </w:r>
      <w:r w:rsidR="00C45FD2">
        <w:rPr>
          <w:b/>
          <w:bCs/>
          <w:i/>
          <w:iCs/>
        </w:rPr>
        <w:t>,</w:t>
      </w:r>
      <w:r w:rsidRPr="00874152">
        <w:rPr>
          <w:b/>
          <w:bCs/>
          <w:i/>
          <w:iCs/>
        </w:rPr>
        <w:t xml:space="preserve"> and are they justified? Critically assess the value of this form of literary criticism. Support your answer with reference to Edgar Allen Poe's short story, 'The Black Cat'.</w:t>
      </w:r>
    </w:p>
    <w:p w14:paraId="733E1077" w14:textId="77777777" w:rsidR="00415420" w:rsidRDefault="00415420"/>
    <w:p w14:paraId="4D7A955E" w14:textId="1905012F" w:rsidR="00874152" w:rsidRDefault="00874152">
      <w:r>
        <w:t xml:space="preserve">To understand </w:t>
      </w:r>
      <w:r w:rsidR="00C45FD2">
        <w:t>the psycho-biographical approach, you must first turn to its origin—</w:t>
      </w:r>
      <w:r>
        <w:t>the psychoanalytical approach, founded by the father of modern psychology, Sigmund Freud.</w:t>
      </w:r>
      <w:r w:rsidR="008A4164">
        <w:t xml:space="preserve"> </w:t>
      </w:r>
      <w:r w:rsidR="008A4164" w:rsidRPr="008A4164">
        <w:t>(‘Sigmund Freud: Theory &amp; Contribution to Psychology’, 2024)</w:t>
      </w:r>
      <w:r w:rsidR="008B77E7">
        <w:t>.</w:t>
      </w:r>
      <w:r>
        <w:t xml:space="preserve"> The basis of psychoanalysis </w:t>
      </w:r>
      <w:r w:rsidR="00C45FD2">
        <w:t xml:space="preserve">lies in the subconscious mind and the unconscious thoughts that it assumes are prevalent. Psychoanalysis claims that all psychological concerns can be traced back to elements hidden or repressed in the </w:t>
      </w:r>
      <w:del w:id="0" w:author="Peter Mitchell" w:date="2025-05-03T00:01:00Z" w16du:dateUtc="2025-05-02T23:01:00Z">
        <w:r w:rsidR="00C45FD2" w:rsidDel="008F3129">
          <w:delText>subconscious</w:delText>
        </w:r>
      </w:del>
      <w:ins w:id="1" w:author="Peter Mitchell" w:date="2025-05-03T00:02:00Z" w16du:dateUtc="2025-05-02T23:02:00Z">
        <w:r w:rsidR="008F3129">
          <w:t xml:space="preserve"> </w:t>
        </w:r>
      </w:ins>
      <w:ins w:id="2" w:author="Peter Mitchell" w:date="2025-05-03T00:01:00Z" w16du:dateUtc="2025-05-02T23:01:00Z">
        <w:r w:rsidR="008F3129">
          <w:t>unconscious</w:t>
        </w:r>
      </w:ins>
      <w:r w:rsidR="00C45FD2">
        <w:t xml:space="preserve">, often </w:t>
      </w:r>
      <w:r w:rsidR="005733A4">
        <w:t>from</w:t>
      </w:r>
      <w:r w:rsidR="00C45FD2">
        <w:t xml:space="preserve"> the early stages of development. </w:t>
      </w:r>
      <w:r w:rsidR="005733A4">
        <w:t>One such example can be found in the resulting symptoms in adulthood of problems found in the second Freudian stage of development</w:t>
      </w:r>
      <w:r w:rsidR="00F75F8D">
        <w:t>, or psychosexual development</w:t>
      </w:r>
      <w:r w:rsidR="005733A4">
        <w:t>, the anal stage – an adult seeking perfectionism and orderly neatness could attribute these things to excessive pressure from the primary caregiver during the anal stage, resulting in them exhibiting traits of anal retentiveness</w:t>
      </w:r>
      <w:r w:rsidR="00ED314B">
        <w:t xml:space="preserve"> in later life</w:t>
      </w:r>
      <w:r w:rsidR="005733A4">
        <w:t xml:space="preserve">. </w:t>
      </w:r>
      <w:r w:rsidR="00B212D0" w:rsidRPr="00B212D0">
        <w:t xml:space="preserve">(‘Erich Fromm’, </w:t>
      </w:r>
      <w:commentRangeStart w:id="3"/>
      <w:r w:rsidR="00B212D0" w:rsidRPr="00B212D0">
        <w:t>2022</w:t>
      </w:r>
      <w:commentRangeEnd w:id="3"/>
      <w:r w:rsidR="008F3129">
        <w:rPr>
          <w:rStyle w:val="CommentReference"/>
        </w:rPr>
        <w:commentReference w:id="3"/>
      </w:r>
      <w:r w:rsidR="00B212D0" w:rsidRPr="00B212D0">
        <w:t>)</w:t>
      </w:r>
      <w:r w:rsidR="008B77E7">
        <w:t>.</w:t>
      </w:r>
    </w:p>
    <w:p w14:paraId="427AD759" w14:textId="75EA9B0A" w:rsidR="005733A4" w:rsidRDefault="00ED314B">
      <w:r>
        <w:t>A p</w:t>
      </w:r>
      <w:r w:rsidR="005733A4">
        <w:t xml:space="preserve">sychobiography is </w:t>
      </w:r>
      <w:r>
        <w:t xml:space="preserve">a </w:t>
      </w:r>
      <w:r w:rsidR="005733A4">
        <w:t>psychoanalytical biography written by a psychoanalyst</w:t>
      </w:r>
      <w:r>
        <w:t>. I</w:t>
      </w:r>
      <w:r w:rsidR="005733A4">
        <w:t xml:space="preserve">n </w:t>
      </w:r>
      <w:r>
        <w:t xml:space="preserve">literature, it uses the basis of the target author’s work or works to provide the necessary information to formulate the psychological profile. </w:t>
      </w:r>
      <w:r w:rsidR="00575C84" w:rsidRPr="00575C84">
        <w:t>(‘Psychoanalysis: Freud’s Psychoanalytic Approach to Therapy’, 2024)</w:t>
      </w:r>
      <w:r w:rsidR="008B77E7">
        <w:t>.</w:t>
      </w:r>
      <w:r w:rsidR="00575C84">
        <w:t xml:space="preserve"> </w:t>
      </w:r>
      <w:r>
        <w:t xml:space="preserve">This is similar to how, in traditional psychoanalytical therapy, the psychoanalyst will use a patient’s dreams, thoughts, and actions as the patient recounts them to build the profile. </w:t>
      </w:r>
    </w:p>
    <w:p w14:paraId="3E12095F" w14:textId="39651530" w:rsidR="009571CA" w:rsidRDefault="00ED314B">
      <w:commentRangeStart w:id="4"/>
      <w:r>
        <w:t>This means that the validity of the psychobiographical approach is wholly reliant on the validity of the psychoanalytical approach</w:t>
      </w:r>
      <w:r w:rsidR="00F75F8D">
        <w:t xml:space="preserve"> before any individual validity can be questioned</w:t>
      </w:r>
      <w:r>
        <w:t>, as it is more or less another application of Freud’s theory.</w:t>
      </w:r>
      <w:commentRangeEnd w:id="4"/>
      <w:r w:rsidR="008F3129">
        <w:rPr>
          <w:rStyle w:val="CommentReference"/>
        </w:rPr>
        <w:commentReference w:id="4"/>
      </w:r>
      <w:r>
        <w:t xml:space="preserve"> </w:t>
      </w:r>
      <w:r w:rsidR="00F75F8D">
        <w:t>This presents a few concerns as to how justified psychobiography is in what it attempts to do</w:t>
      </w:r>
      <w:r w:rsidR="00313164">
        <w:t xml:space="preserve"> for several reasons. One aspect of Freud's research that contributed heavily to his theories, for both </w:t>
      </w:r>
      <w:r w:rsidR="008A3AEA">
        <w:t>their development and evidence</w:t>
      </w:r>
      <w:r w:rsidR="00313164">
        <w:t xml:space="preserve">, is his case studies. Case studies themselves can be </w:t>
      </w:r>
      <w:r w:rsidR="00BE1A25">
        <w:t>beneficial</w:t>
      </w:r>
      <w:r w:rsidR="00313164">
        <w:t xml:space="preserve"> in the world of psychology</w:t>
      </w:r>
      <w:r w:rsidR="00BE1A25">
        <w:t>. Still, they</w:t>
      </w:r>
      <w:r w:rsidR="00313164">
        <w:t xml:space="preserve"> are often an isolated occurrence, not something that can be easily replicated, or even ethically replicated, have a </w:t>
      </w:r>
      <w:r w:rsidR="008D437C">
        <w:t>more substantial</w:t>
      </w:r>
      <w:r w:rsidR="00313164">
        <w:t xml:space="preserve"> likelihood of researcher bias than other psychological studies, and have little basis for generalisation. </w:t>
      </w:r>
      <w:r w:rsidR="00DA7E78" w:rsidRPr="00DA7E78">
        <w:t>(‘Case Study Research Method in Psychology’, 2024)</w:t>
      </w:r>
      <w:r w:rsidR="008B77E7">
        <w:t>.</w:t>
      </w:r>
    </w:p>
    <w:p w14:paraId="599D137B" w14:textId="564F0259" w:rsidR="00ED314B" w:rsidRDefault="00313164">
      <w:r>
        <w:t>A well-known case study for Freud's psychosexual stages of development, as well as specifically his Oedipus complex theory, is the case study of Little Hans, a five-year-old boy who feared horses.</w:t>
      </w:r>
      <w:r w:rsidR="00C64055" w:rsidRPr="00C64055">
        <w:t>(‘Little Hans - Freudian Case Study’, 2024)</w:t>
      </w:r>
      <w:r w:rsidR="008B77E7">
        <w:t>.</w:t>
      </w:r>
      <w:r>
        <w:t xml:space="preserve"> Freud theorised and eventually concluded that Little Hans’ fear of horses stemmed from his Oedipal complex, unconscious attraction to his mother, a rivalry with his father, and a fear of castration. However, Freud never met Little Hans himself, nor did he ever converse with the child directly. All communication was made through letters between Freud and Little Hans’ father, </w:t>
      </w:r>
      <w:r w:rsidR="00491F12">
        <w:t>increasing</w:t>
      </w:r>
      <w:r w:rsidR="009571CA">
        <w:t xml:space="preserve"> the likelihood of subject bias as the father was no doubt aware of Freud and his theories at the time. </w:t>
      </w:r>
      <w:r>
        <w:t xml:space="preserve"> </w:t>
      </w:r>
    </w:p>
    <w:p w14:paraId="748F9F3C" w14:textId="5D188943" w:rsidR="00690483" w:rsidRDefault="009571CA">
      <w:commentRangeStart w:id="5"/>
      <w:r>
        <w:t xml:space="preserve">Beyond case studies, one primary issue with Freud’s theory is that it is unfalsifiable. The unconscious mind is not something easily measured or tested, which means that the theory itself lacks scientific credibility. To be a viable scientific theory, the theory must be falsifiable </w:t>
      </w:r>
      <w:r w:rsidR="00690483">
        <w:t>–</w:t>
      </w:r>
      <w:r>
        <w:t xml:space="preserve"> </w:t>
      </w:r>
      <w:r w:rsidR="00690483">
        <w:t xml:space="preserve">it must have the capacity to be tested and potentially proven wrong in order to confirm the theory. </w:t>
      </w:r>
      <w:commentRangeEnd w:id="5"/>
      <w:r w:rsidR="0080679A">
        <w:rPr>
          <w:rStyle w:val="CommentReference"/>
        </w:rPr>
        <w:lastRenderedPageBreak/>
        <w:commentReference w:id="5"/>
      </w:r>
      <w:r w:rsidR="00E653FA">
        <w:t xml:space="preserve">(Popper, K. 1959). </w:t>
      </w:r>
      <w:r w:rsidR="00690483">
        <w:t>Freud’s theory, the psychoanalytical approach, inherently lacks this, and, therefore,</w:t>
      </w:r>
      <w:r w:rsidR="00491F12">
        <w:t xml:space="preserve"> so </w:t>
      </w:r>
      <w:r w:rsidR="00690483">
        <w:t xml:space="preserve">does the psychobiographical approach. </w:t>
      </w:r>
    </w:p>
    <w:p w14:paraId="0D1FDDC5" w14:textId="52D166B8" w:rsidR="00EA1ADA" w:rsidRDefault="00D41C78">
      <w:r>
        <w:t>Moving on, then, to any value psychobiography may have</w:t>
      </w:r>
      <w:r w:rsidR="00DB079F">
        <w:t xml:space="preserve"> as a form of literary criticism. In my opinion, the answer to that is simple</w:t>
      </w:r>
      <w:r w:rsidR="00085829">
        <w:t>—very</w:t>
      </w:r>
      <w:r w:rsidR="00DB079F">
        <w:t xml:space="preserve"> little. A psychobiography is written by a psychoanalyst, not a literary critic</w:t>
      </w:r>
      <w:r w:rsidR="00085829">
        <w:t>. Their</w:t>
      </w:r>
      <w:r w:rsidR="00DB079F">
        <w:t xml:space="preserve"> primary concern is understanding the author behind the literature, but not necessarily as a way to further understand the text. The text is instead used </w:t>
      </w:r>
      <w:r w:rsidR="00A21D05">
        <w:t>to understand the author further</w:t>
      </w:r>
      <w:r w:rsidR="00DB079F">
        <w:t xml:space="preserve"> and provide supporting evidence for the psychological profile that the psychoanalyst builds, rather than the context of the author </w:t>
      </w:r>
      <w:r w:rsidR="00A21D05">
        <w:t>giving</w:t>
      </w:r>
      <w:r w:rsidR="00DB079F">
        <w:t xml:space="preserve"> evidence </w:t>
      </w:r>
      <w:r w:rsidR="00A21D05">
        <w:t>to understand the text further</w:t>
      </w:r>
      <w:r w:rsidR="00DB079F">
        <w:t xml:space="preserve">. At least that is how it appears to function. It could also be argued that the traditional psychoanalyst’s secondary aim is to continue to provide evidence towards Freud’s theories. </w:t>
      </w:r>
    </w:p>
    <w:p w14:paraId="46FEB737" w14:textId="60222817" w:rsidR="00DB079F" w:rsidRDefault="00DB079F">
      <w:r>
        <w:t>This is not to say that psychobiography has no value</w:t>
      </w:r>
      <w:r w:rsidR="0067379F">
        <w:t xml:space="preserve">—it certainly has several significant applications, such as trying </w:t>
      </w:r>
      <w:r w:rsidR="00C40A3D">
        <w:t>to understand better</w:t>
      </w:r>
      <w:r w:rsidR="0067379F">
        <w:t xml:space="preserve"> prominent historical figures who have passed on. It also has the potential for intrigue in a literary critical form, simply not one to wholly rely on due to the limitations and questions of its origin and basis for thought, lacking scientific credibility and internal (and external) validity as it is. </w:t>
      </w:r>
    </w:p>
    <w:p w14:paraId="37448B64" w14:textId="10FB00C3" w:rsidR="0067379F" w:rsidRDefault="0067379F">
      <w:r>
        <w:t xml:space="preserve">Bonaparte’s psychobiographical piece on Poe through his short story </w:t>
      </w:r>
      <w:r w:rsidRPr="0067379F">
        <w:rPr>
          <w:i/>
          <w:iCs/>
        </w:rPr>
        <w:t>The Black Cat</w:t>
      </w:r>
      <w:r>
        <w:t xml:space="preserve"> easily garners interest not simply thanks to the </w:t>
      </w:r>
      <w:r w:rsidR="00A23957">
        <w:t>subject author's renowned quality</w:t>
      </w:r>
      <w:r>
        <w:t xml:space="preserve"> but also through her </w:t>
      </w:r>
      <w:r w:rsidR="00A23957">
        <w:t xml:space="preserve">confident character summaries, lending to at least some small degree of shock factor. Calling Poe explicitly “the sado-necrophilist” is quite to the point, after all. </w:t>
      </w:r>
      <w:r w:rsidR="00C43238">
        <w:t>(</w:t>
      </w:r>
      <w:r w:rsidR="001B75E2">
        <w:t>Bonaparte, M. 1949).</w:t>
      </w:r>
    </w:p>
    <w:p w14:paraId="3D12201F" w14:textId="0858FE87" w:rsidR="00E42801" w:rsidRDefault="00A23957">
      <w:r>
        <w:t xml:space="preserve">Bonaparte’s psychobiography most notably exemplifies the entire reliance on Freudian theories, which lessens the value of the approach regardless of whether it is viewed in the psychological or literary sense. </w:t>
      </w:r>
      <w:r w:rsidR="00126FA3">
        <w:t xml:space="preserve">The vast majority of Bonaparte’s analysis relies on Freud’s psychosexual stages of development, oral, anal, phallic, latent and genital, and his tripartite model of the human mind – the subconscious id, the self of the ego and the moral superiority of the conscience, the superego. </w:t>
      </w:r>
      <w:r w:rsidR="00AF5F40" w:rsidRPr="00AF5F40">
        <w:t>(‘Sigmund Freud: Theory &amp; Contribution to Psychology’, 2024)</w:t>
      </w:r>
      <w:r w:rsidR="001B75E2">
        <w:t>.</w:t>
      </w:r>
      <w:r w:rsidR="00AF5F40">
        <w:t xml:space="preserve"> </w:t>
      </w:r>
      <w:r w:rsidR="00126FA3">
        <w:t xml:space="preserve">This means that Bonaparte’s understanding of Poe is through theories that fundamentally assume each individual to have a strong and instinctive inclination towards crime, sin and debauchery, that were it not for the constraints of the superego, society would be primarily comprised of multiple iterations of Mr Hyde without a Dr Jekyll in sight. </w:t>
      </w:r>
      <w:r w:rsidR="00E42801">
        <w:t xml:space="preserve">That is to say, a predisposition to the belief of innate evil in man, and whilst innate good from the superego factors in, it is always the superego on the defensive, thought of as almost other in the mind. Separated from the true self of the ego and the instincts of the self of the id, the superego can be argued to be societally imposed, as what are morals if not influenced by what society of the time considers them to be. </w:t>
      </w:r>
    </w:p>
    <w:p w14:paraId="0E62AF19" w14:textId="72C71BC6" w:rsidR="0067379F" w:rsidRDefault="00E42801">
      <w:r>
        <w:t>Bonaparte certainly believes this part of Freudian psychology just as much as the rest</w:t>
      </w:r>
      <w:r w:rsidR="008B6F0A">
        <w:t>, as evidenced by</w:t>
      </w:r>
      <w:r>
        <w:t xml:space="preserve"> “our instinctual urges towards criminal activities” and </w:t>
      </w:r>
      <w:r w:rsidR="008B6F0A">
        <w:t>“</w:t>
      </w:r>
      <w:r>
        <w:t>the instinctual features of the id, that primitive, bottomless reservoir of our most savage instincts.”</w:t>
      </w:r>
      <w:r w:rsidR="001B75E2">
        <w:t xml:space="preserve"> </w:t>
      </w:r>
      <w:r w:rsidR="001B75E2" w:rsidRPr="001B75E2">
        <w:t>(Bonaparte, M. 1949)</w:t>
      </w:r>
      <w:r w:rsidR="001B75E2">
        <w:t>.</w:t>
      </w:r>
    </w:p>
    <w:p w14:paraId="6EAAFFF3" w14:textId="4AC5BE92" w:rsidR="0031757C" w:rsidRDefault="00EB489C">
      <w:r>
        <w:t xml:space="preserve">To conclude, psychobiography would gain </w:t>
      </w:r>
      <w:r w:rsidR="00815624">
        <w:t>a better standing if it utilised other psychological approaches to understand</w:t>
      </w:r>
      <w:r w:rsidR="001548C8">
        <w:t xml:space="preserve"> the human mind and why we think and behave the way</w:t>
      </w:r>
      <w:r w:rsidR="004E0B91">
        <w:t xml:space="preserve"> we do. </w:t>
      </w:r>
      <w:r w:rsidR="001548C8">
        <w:t xml:space="preserve">It would also benefit from not being used </w:t>
      </w:r>
      <w:r w:rsidR="00505FE1">
        <w:t xml:space="preserve">as the </w:t>
      </w:r>
      <w:r w:rsidR="00815624">
        <w:t>only</w:t>
      </w:r>
      <w:r w:rsidR="00505FE1">
        <w:t xml:space="preserve"> method of furthering an understanding of a text, since its true primary </w:t>
      </w:r>
      <w:r w:rsidR="009F63D2">
        <w:t>insight lies at the feet of the author themselves. Although it holds the potential to contribute thought-provoking</w:t>
      </w:r>
      <w:r w:rsidR="00A37D35">
        <w:t xml:space="preserve"> avenues of understanding, delving too far into it </w:t>
      </w:r>
      <w:r w:rsidR="00EF21D8">
        <w:t>on</w:t>
      </w:r>
      <w:r w:rsidR="00A37D35">
        <w:t xml:space="preserve"> its already shaky ground </w:t>
      </w:r>
      <w:r w:rsidR="00EF21D8">
        <w:t xml:space="preserve">would be inadvisable. It lacks both validity and strength to stand on its </w:t>
      </w:r>
      <w:r w:rsidR="00EF21D8">
        <w:lastRenderedPageBreak/>
        <w:t>own, but could serve to bolster other</w:t>
      </w:r>
      <w:r w:rsidR="00D07EDF">
        <w:t xml:space="preserve"> methods of interpretation that don’t have such an inclination to lose sight of the texts themselves. </w:t>
      </w:r>
    </w:p>
    <w:p w14:paraId="732E6428" w14:textId="77777777" w:rsidR="0004282D" w:rsidRDefault="0004282D"/>
    <w:p w14:paraId="27330B3F" w14:textId="5B823F4F" w:rsidR="000C48BF" w:rsidRDefault="000C48BF">
      <w:pPr>
        <w:rPr>
          <w:b/>
          <w:bCs/>
          <w:i/>
          <w:iCs/>
        </w:rPr>
      </w:pPr>
      <w:r w:rsidRPr="000C48BF">
        <w:rPr>
          <w:b/>
          <w:bCs/>
          <w:i/>
          <w:iCs/>
        </w:rPr>
        <w:t>Has psychobiography contributed in any way to the development of literary criticism?</w:t>
      </w:r>
    </w:p>
    <w:p w14:paraId="67BEAC4C" w14:textId="2802FA4B" w:rsidR="000C48BF" w:rsidRDefault="006D64C7">
      <w:r>
        <w:t>Yes, it is believed that psychobiography</w:t>
      </w:r>
      <w:r w:rsidR="00367921">
        <w:t xml:space="preserve"> contributed </w:t>
      </w:r>
      <w:r w:rsidR="00176A35">
        <w:t>to and greatly influenced literary criticism since it was first established. This is due to the sheer number of psychobiographies published and</w:t>
      </w:r>
      <w:r w:rsidR="00A3473D">
        <w:t xml:space="preserve"> the interest that the approach garnered from psychoanalysts during the following years and decades. </w:t>
      </w:r>
      <w:r w:rsidR="0016463E">
        <w:t>(</w:t>
      </w:r>
      <w:r w:rsidR="00715057" w:rsidRPr="00715057">
        <w:t>Kőváry</w:t>
      </w:r>
      <w:r w:rsidR="00715057">
        <w:t>, Z).</w:t>
      </w:r>
    </w:p>
    <w:p w14:paraId="540E0061" w14:textId="77777777" w:rsidR="00F73C7E" w:rsidRPr="000C48BF" w:rsidRDefault="00F73C7E"/>
    <w:p w14:paraId="0A047616" w14:textId="4BFC4014" w:rsidR="0004282D" w:rsidRDefault="0004282D">
      <w:pPr>
        <w:rPr>
          <w:b/>
          <w:bCs/>
          <w:i/>
          <w:iCs/>
        </w:rPr>
      </w:pPr>
      <w:r w:rsidRPr="0004282D">
        <w:rPr>
          <w:b/>
          <w:bCs/>
          <w:i/>
          <w:iCs/>
        </w:rPr>
        <w:t>Does the questionable validity of Freud's Little Hans case study affect the overall credibility of psychoanalysis in psychobiography and its role in literary criticism?</w:t>
      </w:r>
    </w:p>
    <w:p w14:paraId="5C12CBCC" w14:textId="18E2D60D" w:rsidR="009444E6" w:rsidRDefault="00FF449A" w:rsidP="009444E6">
      <w:r>
        <w:t xml:space="preserve">Yes, </w:t>
      </w:r>
      <w:r w:rsidR="00A640C4">
        <w:t xml:space="preserve">whilst Little Hans is just one of the case studies contributing to Freud’s theories, </w:t>
      </w:r>
      <w:r w:rsidR="00BC788A">
        <w:t>it exemplifies the problematic nature of applying them</w:t>
      </w:r>
      <w:r w:rsidR="009D58CD">
        <w:t xml:space="preserve"> to his theories</w:t>
      </w:r>
      <w:r w:rsidR="004B38B9">
        <w:t>. I</w:t>
      </w:r>
      <w:r w:rsidR="009D58CD">
        <w:t xml:space="preserve">t is not the only case study he uses that presents </w:t>
      </w:r>
      <w:r w:rsidR="004B38B9">
        <w:t xml:space="preserve">validity questions. As psychobiography is </w:t>
      </w:r>
      <w:r w:rsidR="00D5034B">
        <w:t>an application of psychoanalysis, how can psychobiography retain credibility when its foundations can be called tenuous at best?</w:t>
      </w:r>
      <w:r w:rsidR="00635A39">
        <w:t xml:space="preserve"> </w:t>
      </w:r>
      <w:r w:rsidR="00D5034B">
        <w:t xml:space="preserve"> </w:t>
      </w:r>
    </w:p>
    <w:p w14:paraId="3A8558BA" w14:textId="77777777" w:rsidR="00F3263D" w:rsidRDefault="00F3263D" w:rsidP="009444E6">
      <w:pPr>
        <w:rPr>
          <w:b/>
          <w:bCs/>
          <w:i/>
          <w:iCs/>
        </w:rPr>
      </w:pPr>
    </w:p>
    <w:p w14:paraId="1655B7C5" w14:textId="77777777" w:rsidR="000C48BF" w:rsidRDefault="000C48BF"/>
    <w:p w14:paraId="6F713797" w14:textId="222CB98B" w:rsidR="00FD1D15" w:rsidRDefault="00FD1D15">
      <w:r>
        <w:t>BIBLIOGRAPHY</w:t>
      </w:r>
    </w:p>
    <w:p w14:paraId="709D0C3D" w14:textId="1C28B797" w:rsidR="00C11654" w:rsidRDefault="00C11654" w:rsidP="00C11654">
      <w:r>
        <w:t xml:space="preserve">Anderson, J.W. (1981) ‘The Methodology of Psychological Biography’, The Journal of Interdisciplinary History, 11(3), pp. 455–475. Available at: </w:t>
      </w:r>
      <w:hyperlink r:id="rId10" w:history="1">
        <w:r w:rsidR="00F83705" w:rsidRPr="00471455">
          <w:rPr>
            <w:rStyle w:val="Hyperlink"/>
          </w:rPr>
          <w:t>https://doi.org/10.2307/203628</w:t>
        </w:r>
      </w:hyperlink>
      <w:r>
        <w:t>.</w:t>
      </w:r>
    </w:p>
    <w:p w14:paraId="0C321AB0" w14:textId="386ACA2C" w:rsidR="00F83705" w:rsidRPr="00447981" w:rsidRDefault="00F83705" w:rsidP="00C11654">
      <w:r>
        <w:t xml:space="preserve">Bonaparte, M. (1949), </w:t>
      </w:r>
      <w:r>
        <w:rPr>
          <w:i/>
          <w:iCs/>
        </w:rPr>
        <w:t xml:space="preserve">The Life and Works of Edgar Allen Poe: A Psycho-Analytic </w:t>
      </w:r>
      <w:r w:rsidR="00447981">
        <w:rPr>
          <w:i/>
          <w:iCs/>
        </w:rPr>
        <w:t xml:space="preserve">Interpretation, </w:t>
      </w:r>
      <w:r w:rsidR="00447981">
        <w:t xml:space="preserve">CHXXXVII ‘The Black Cat’, </w:t>
      </w:r>
      <w:r w:rsidR="00C03233">
        <w:t>London:Imago, pp. 458-85</w:t>
      </w:r>
    </w:p>
    <w:p w14:paraId="53EB750C" w14:textId="70A89501" w:rsidR="00C11654" w:rsidRDefault="00C11654" w:rsidP="00C11654">
      <w:r>
        <w:t xml:space="preserve">‘Case Study Research Method in Psychology’ (2024), 8 February. Available at: https://www.simplypsychology.org/case-study.html </w:t>
      </w:r>
    </w:p>
    <w:p w14:paraId="0AF634FD" w14:textId="0E6941B9" w:rsidR="00C11654" w:rsidRDefault="00C11654" w:rsidP="00C11654">
      <w:r>
        <w:t xml:space="preserve">‘Erich Fromm’ (2022), 3 November. Available at: https://www.simplypsychology.org/erich-fromm.html </w:t>
      </w:r>
    </w:p>
    <w:p w14:paraId="225B8968" w14:textId="77777777" w:rsidR="00C11654" w:rsidRDefault="00C11654" w:rsidP="00C11654">
      <w:r>
        <w:t>Hernandez, S. (no date) ‘Edgar Allan Poe and the limits of the psychoanalytical approach’.</w:t>
      </w:r>
    </w:p>
    <w:p w14:paraId="2CB316CD" w14:textId="770B2182" w:rsidR="00C11654" w:rsidRDefault="00C11654" w:rsidP="00C11654">
      <w:r>
        <w:t xml:space="preserve">https://dumas.ccsd.cnrs.fr/dumas-03284499v1/file/Hernandez%20Shirley%20-%20Edgar%20Poe.pdf (no date). Available at: https://dumas.ccsd.cnrs.fr/dumas-03284499v1/file/Hernandez%20Shirley%20-%20Edgar%20Poe.pdf </w:t>
      </w:r>
    </w:p>
    <w:p w14:paraId="6D7E7CE7" w14:textId="01116720" w:rsidR="00C11654" w:rsidRDefault="00C11654" w:rsidP="00C11654">
      <w:r>
        <w:t xml:space="preserve">https://www.iosrjournals.org/iosr-jhss/papers/Vol.27-Issue4/Ser-4/E2704043637.pdf (no date). Available at: https://www.iosrjournals.org/iosr-jhss/papers/Vol.27-Issue4/Ser-4/E2704043637.pdf </w:t>
      </w:r>
    </w:p>
    <w:p w14:paraId="288AA03B" w14:textId="77777777" w:rsidR="00C11654" w:rsidRDefault="00C11654" w:rsidP="00C11654">
      <w:r>
        <w:t>Kőváry, Z. (2011) ‘Psychobiography as a method. The revival of studying lives: New perspectives in personality and creativity research’, Europe’s Journal of Psychology, 7(4), pp. 739–777. Available at: https://doi.org/10.5964/ejop.v7i4.162.</w:t>
      </w:r>
    </w:p>
    <w:p w14:paraId="6931CA14" w14:textId="77777777" w:rsidR="00C11654" w:rsidRDefault="00C11654" w:rsidP="00C11654">
      <w:r>
        <w:t>Lee, S. (no date) ‘A Psychoanalytical Approach to Edgar Allan Poe’s “The Black Cat”’.</w:t>
      </w:r>
    </w:p>
    <w:p w14:paraId="36224885" w14:textId="6F537B28" w:rsidR="00C11654" w:rsidRDefault="00C11654" w:rsidP="00C11654">
      <w:r>
        <w:lastRenderedPageBreak/>
        <w:t xml:space="preserve">‘Little Hans - Freudian Case Study’ (2024), 25 January. Available at: https://www.simplypsychology.org/little-hans.html </w:t>
      </w:r>
    </w:p>
    <w:p w14:paraId="2DE6E64B" w14:textId="4215DF04" w:rsidR="00584B27" w:rsidRDefault="00584B27" w:rsidP="00C11654">
      <w:r w:rsidRPr="00584B27">
        <w:t>Popper, K. (1959). The logic of scientific discovery. Basic Books.</w:t>
      </w:r>
    </w:p>
    <w:p w14:paraId="5C44D554" w14:textId="13ADE383" w:rsidR="00C11654" w:rsidRDefault="00C11654" w:rsidP="00C11654">
      <w:r>
        <w:t xml:space="preserve">‘Psychoanalysis: Freud’s Psychoanalytic Approach to Therapy’ (2024), 24 January. Available at: https://www.simplypsychology.org/psychoanalysis.html </w:t>
      </w:r>
    </w:p>
    <w:p w14:paraId="16207552" w14:textId="497E82F0" w:rsidR="00C64055" w:rsidRDefault="00C11654" w:rsidP="00C11654">
      <w:pPr>
        <w:rPr>
          <w:ins w:id="6" w:author="Peter Mitchell" w:date="2025-05-03T00:06:00Z" w16du:dateUtc="2025-05-02T23:06:00Z"/>
        </w:rPr>
      </w:pPr>
      <w:r>
        <w:t xml:space="preserve">‘Sigmund Freud: Theory &amp; Contribution to Psychology’ (2024), 22 May. Available at: </w:t>
      </w:r>
      <w:ins w:id="7" w:author="Peter Mitchell" w:date="2025-05-03T00:06:00Z" w16du:dateUtc="2025-05-02T23:06:00Z">
        <w:r w:rsidR="008F3129">
          <w:fldChar w:fldCharType="begin"/>
        </w:r>
        <w:r w:rsidR="008F3129">
          <w:instrText>HYPERLINK "</w:instrText>
        </w:r>
      </w:ins>
      <w:r w:rsidR="008F3129">
        <w:instrText>https://www.simplypsychology.org/sigmund-freud.html</w:instrText>
      </w:r>
      <w:ins w:id="8" w:author="Peter Mitchell" w:date="2025-05-03T00:06:00Z" w16du:dateUtc="2025-05-02T23:06:00Z">
        <w:r w:rsidR="008F3129">
          <w:instrText>"</w:instrText>
        </w:r>
        <w:r w:rsidR="008F3129">
          <w:fldChar w:fldCharType="separate"/>
        </w:r>
      </w:ins>
      <w:r w:rsidR="008F3129" w:rsidRPr="00FA73F2">
        <w:rPr>
          <w:rStyle w:val="Hyperlink"/>
        </w:rPr>
        <w:t>https://www.simplypsychology.org/sigmund-freud.html</w:t>
      </w:r>
      <w:ins w:id="9" w:author="Peter Mitchell" w:date="2025-05-03T00:06:00Z" w16du:dateUtc="2025-05-02T23:06:00Z">
        <w:r w:rsidR="008F3129">
          <w:fldChar w:fldCharType="end"/>
        </w:r>
      </w:ins>
      <w:r>
        <w:t xml:space="preserve"> </w:t>
      </w:r>
    </w:p>
    <w:p w14:paraId="2F44787D" w14:textId="77777777" w:rsidR="008F3129" w:rsidRDefault="008F3129" w:rsidP="00C11654">
      <w:pPr>
        <w:rPr>
          <w:ins w:id="10" w:author="Peter Mitchell" w:date="2025-05-03T00:06:00Z" w16du:dateUtc="2025-05-02T23:06:00Z"/>
        </w:rPr>
      </w:pPr>
    </w:p>
    <w:p w14:paraId="30D683CA" w14:textId="0633FA9C" w:rsidR="008F3129" w:rsidRDefault="008F3129" w:rsidP="00C11654">
      <w:pPr>
        <w:rPr>
          <w:ins w:id="11" w:author="Peter Mitchell" w:date="2025-05-03T00:18:00Z" w16du:dateUtc="2025-05-02T23:18:00Z"/>
        </w:rPr>
      </w:pPr>
      <w:ins w:id="12" w:author="Peter Mitchell" w:date="2025-05-03T00:06:00Z" w16du:dateUtc="2025-05-02T23:06:00Z">
        <w:r>
          <w:t xml:space="preserve">This presentation shows initiative and </w:t>
        </w:r>
      </w:ins>
      <w:ins w:id="13" w:author="Peter Mitchell" w:date="2025-05-03T00:17:00Z" w16du:dateUtc="2025-05-02T23:17:00Z">
        <w:r w:rsidR="0080679A">
          <w:t xml:space="preserve">some </w:t>
        </w:r>
      </w:ins>
      <w:ins w:id="14" w:author="Peter Mitchell" w:date="2025-05-03T00:18:00Z" w16du:dateUtc="2025-05-02T23:18:00Z">
        <w:r w:rsidR="0080679A">
          <w:t xml:space="preserve">methodical </w:t>
        </w:r>
      </w:ins>
      <w:ins w:id="15" w:author="Peter Mitchell" w:date="2025-05-03T00:06:00Z" w16du:dateUtc="2025-05-02T23:06:00Z">
        <w:r>
          <w:t xml:space="preserve">coherence in </w:t>
        </w:r>
      </w:ins>
      <w:ins w:id="16" w:author="Peter Mitchell" w:date="2025-05-03T00:07:00Z" w16du:dateUtc="2025-05-02T23:07:00Z">
        <w:r>
          <w:t>its critical approach to psychoanalysis and its dubious claims to being scientific.</w:t>
        </w:r>
      </w:ins>
      <w:ins w:id="17" w:author="Peter Mitchell" w:date="2025-05-03T00:15:00Z" w16du:dateUtc="2025-05-02T23:15:00Z">
        <w:r w:rsidR="0080679A">
          <w:t xml:space="preserve"> But some of the points that you make are undev</w:t>
        </w:r>
      </w:ins>
      <w:ins w:id="18" w:author="Peter Mitchell" w:date="2025-05-03T00:16:00Z" w16du:dateUtc="2025-05-02T23:16:00Z">
        <w:r w:rsidR="0080679A">
          <w:t>eloped – it is not difficult to think of counterarguments that your presentation does not consider.</w:t>
        </w:r>
      </w:ins>
      <w:ins w:id="19" w:author="Peter Mitchell" w:date="2025-05-03T00:17:00Z" w16du:dateUtc="2025-05-02T23:17:00Z">
        <w:r w:rsidR="0080679A">
          <w:t xml:space="preserve"> Overall</w:t>
        </w:r>
      </w:ins>
      <w:ins w:id="20" w:author="Peter Mitchell" w:date="2025-05-03T00:18:00Z" w16du:dateUtc="2025-05-02T23:18:00Z">
        <w:r w:rsidR="0080679A">
          <w:t>, there is no coherent response to the question.</w:t>
        </w:r>
      </w:ins>
    </w:p>
    <w:p w14:paraId="1F1F786D" w14:textId="198348C9" w:rsidR="0080679A" w:rsidRDefault="0080679A" w:rsidP="00C11654">
      <w:pPr>
        <w:rPr>
          <w:ins w:id="21" w:author="Peter Mitchell" w:date="2025-05-03T00:20:00Z" w16du:dateUtc="2025-05-02T23:20:00Z"/>
        </w:rPr>
      </w:pPr>
      <w:ins w:id="22" w:author="Peter Mitchell" w:date="2025-05-03T00:18:00Z" w16du:dateUtc="2025-05-02T23:18:00Z">
        <w:r>
          <w:t>When you gave your oral presentation in class, you did not modulate your voice</w:t>
        </w:r>
      </w:ins>
      <w:ins w:id="23" w:author="Peter Mitchell" w:date="2025-05-03T00:19:00Z" w16du:dateUtc="2025-05-02T23:19:00Z">
        <w:r>
          <w:t xml:space="preserve"> or vary your tone. It is easier to listen to someone when they use a range of tones a</w:t>
        </w:r>
      </w:ins>
      <w:ins w:id="24" w:author="Peter Mitchell" w:date="2025-05-03T00:20:00Z" w16du:dateUtc="2025-05-02T23:20:00Z">
        <w:r>
          <w:t>s we tend to in ordinary conversation.</w:t>
        </w:r>
      </w:ins>
    </w:p>
    <w:p w14:paraId="796B94EB" w14:textId="01805E3B" w:rsidR="0080679A" w:rsidRDefault="0080679A" w:rsidP="00C11654">
      <w:pPr>
        <w:rPr>
          <w:ins w:id="25" w:author="Peter Mitchell" w:date="2025-05-03T00:21:00Z" w16du:dateUtc="2025-05-02T23:21:00Z"/>
        </w:rPr>
      </w:pPr>
      <w:ins w:id="26" w:author="Peter Mitchell" w:date="2025-05-03T00:20:00Z" w16du:dateUtc="2025-05-02T23:20:00Z">
        <w:r>
          <w:t>You dealt with questions</w:t>
        </w:r>
      </w:ins>
      <w:ins w:id="27" w:author="Peter Mitchell" w:date="2025-05-03T00:21:00Z" w16du:dateUtc="2025-05-02T23:21:00Z">
        <w:r w:rsidR="00A31FAA">
          <w:t xml:space="preserve"> satisfactorily, but the answers seemed to seek to close down debate.</w:t>
        </w:r>
      </w:ins>
    </w:p>
    <w:p w14:paraId="76DB1BAB" w14:textId="65D36255" w:rsidR="00A31FAA" w:rsidRDefault="00A31FAA" w:rsidP="00C11654">
      <w:pPr>
        <w:rPr>
          <w:ins w:id="28" w:author="Peter Mitchell" w:date="2025-05-03T00:22:00Z" w16du:dateUtc="2025-05-02T23:22:00Z"/>
        </w:rPr>
      </w:pPr>
      <w:ins w:id="29" w:author="Peter Mitchell" w:date="2025-05-03T00:21:00Z" w16du:dateUtc="2025-05-02T23:21:00Z">
        <w:r>
          <w:t>The presentation was short, at about six minutes long.</w:t>
        </w:r>
      </w:ins>
    </w:p>
    <w:p w14:paraId="380E4805" w14:textId="3207AFDA" w:rsidR="00A31FAA" w:rsidRPr="00FD1D15" w:rsidRDefault="00A31FAA" w:rsidP="00C11654">
      <w:ins w:id="30" w:author="Peter Mitchell" w:date="2025-05-03T00:22:00Z" w16du:dateUtc="2025-05-02T23:22:00Z">
        <w:r>
          <w:t>56%</w:t>
        </w:r>
      </w:ins>
    </w:p>
    <w:sectPr w:rsidR="00A31FAA" w:rsidRPr="00FD1D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3" w:author="Peter Mitchell" w:date="2025-05-03T00:03:00Z" w:initials="PM">
    <w:p w14:paraId="1BB164B5" w14:textId="77777777" w:rsidR="008F3129" w:rsidRDefault="008F3129" w:rsidP="008F3129">
      <w:pPr>
        <w:pStyle w:val="CommentText"/>
      </w:pPr>
      <w:r>
        <w:rPr>
          <w:rStyle w:val="CommentReference"/>
        </w:rPr>
        <w:annotationRef/>
      </w:r>
      <w:r>
        <w:t>The introductory paragraph should present the approach your presentation will take to the question, introducing your main arguments, and putting them into the context of the debate.</w:t>
      </w:r>
    </w:p>
  </w:comment>
  <w:comment w:id="4" w:author="Peter Mitchell" w:date="2025-05-03T00:05:00Z" w:initials="PM">
    <w:p w14:paraId="63A98A1E" w14:textId="77777777" w:rsidR="008F3129" w:rsidRDefault="008F3129" w:rsidP="008F3129">
      <w:pPr>
        <w:pStyle w:val="CommentText"/>
      </w:pPr>
      <w:r>
        <w:rPr>
          <w:rStyle w:val="CommentReference"/>
        </w:rPr>
        <w:annotationRef/>
      </w:r>
      <w:r>
        <w:t>This is a valid point, but the distinction between the analysand’s speech in therapy and the crafted literary text is also relevant to the question of whether the psychobiographical approach to literature is justified.</w:t>
      </w:r>
    </w:p>
  </w:comment>
  <w:comment w:id="5" w:author="Peter Mitchell" w:date="2025-05-03T00:12:00Z" w:initials="PM">
    <w:p w14:paraId="59858762" w14:textId="77777777" w:rsidR="0080679A" w:rsidRDefault="0080679A" w:rsidP="0080679A">
      <w:pPr>
        <w:pStyle w:val="CommentText"/>
      </w:pPr>
      <w:r>
        <w:rPr>
          <w:rStyle w:val="CommentReference"/>
        </w:rPr>
        <w:annotationRef/>
      </w:r>
      <w:r>
        <w:t>This is good but you ought to be aware that Popper’s philosophy of science is not generally accepted. Moreover, it is not quite true to say that psychoanalysis is unfalsifiable - some aspects of it have been disproven.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BB164B5" w15:done="0"/>
  <w15:commentEx w15:paraId="63A98A1E" w15:done="0"/>
  <w15:commentEx w15:paraId="5985876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2B8ECB8" w16cex:dateUtc="2025-05-02T23:03:00Z"/>
  <w16cex:commentExtensible w16cex:durableId="2AB01179" w16cex:dateUtc="2025-05-02T23:05:00Z"/>
  <w16cex:commentExtensible w16cex:durableId="3C371EA9" w16cex:dateUtc="2025-05-02T23:1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BB164B5" w16cid:durableId="52B8ECB8"/>
  <w16cid:commentId w16cid:paraId="63A98A1E" w16cid:durableId="2AB01179"/>
  <w16cid:commentId w16cid:paraId="59858762" w16cid:durableId="3C371EA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771F9" w14:textId="77777777" w:rsidR="008F3129" w:rsidRDefault="008F3129" w:rsidP="008F3129">
      <w:pPr>
        <w:spacing w:after="0" w:line="240" w:lineRule="auto"/>
      </w:pPr>
      <w:r>
        <w:separator/>
      </w:r>
    </w:p>
  </w:endnote>
  <w:endnote w:type="continuationSeparator" w:id="0">
    <w:p w14:paraId="06B61E3F" w14:textId="77777777" w:rsidR="008F3129" w:rsidRDefault="008F3129" w:rsidP="008F3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B5D96C" w14:textId="77777777" w:rsidR="008F3129" w:rsidRDefault="008F3129" w:rsidP="008F3129">
      <w:pPr>
        <w:spacing w:after="0" w:line="240" w:lineRule="auto"/>
      </w:pPr>
      <w:r>
        <w:separator/>
      </w:r>
    </w:p>
  </w:footnote>
  <w:footnote w:type="continuationSeparator" w:id="0">
    <w:p w14:paraId="618503F6" w14:textId="77777777" w:rsidR="008F3129" w:rsidRDefault="008F3129" w:rsidP="008F3129">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eter Mitchell">
    <w15:presenceInfo w15:providerId="AD" w15:userId="S::p.mitchell@uwtsd.ac.uk::c54e112a-568b-42d5-a6e9-31fcda011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152"/>
    <w:rsid w:val="0004282D"/>
    <w:rsid w:val="00085829"/>
    <w:rsid w:val="000C48BF"/>
    <w:rsid w:val="00126FA3"/>
    <w:rsid w:val="00130AD1"/>
    <w:rsid w:val="001548C8"/>
    <w:rsid w:val="0016463E"/>
    <w:rsid w:val="00176A35"/>
    <w:rsid w:val="001B75E2"/>
    <w:rsid w:val="001C5AE5"/>
    <w:rsid w:val="001D401B"/>
    <w:rsid w:val="001E062B"/>
    <w:rsid w:val="00210C93"/>
    <w:rsid w:val="002572D9"/>
    <w:rsid w:val="002A73FA"/>
    <w:rsid w:val="00313164"/>
    <w:rsid w:val="0031757C"/>
    <w:rsid w:val="00367921"/>
    <w:rsid w:val="003E4F07"/>
    <w:rsid w:val="003E76B7"/>
    <w:rsid w:val="00415420"/>
    <w:rsid w:val="00447981"/>
    <w:rsid w:val="00491F12"/>
    <w:rsid w:val="004B38B9"/>
    <w:rsid w:val="004E0B91"/>
    <w:rsid w:val="00505FE1"/>
    <w:rsid w:val="005733A4"/>
    <w:rsid w:val="00575C84"/>
    <w:rsid w:val="00584B27"/>
    <w:rsid w:val="00635A39"/>
    <w:rsid w:val="0067379F"/>
    <w:rsid w:val="00690483"/>
    <w:rsid w:val="006D64C7"/>
    <w:rsid w:val="007071BF"/>
    <w:rsid w:val="00715057"/>
    <w:rsid w:val="0072121A"/>
    <w:rsid w:val="007F26A1"/>
    <w:rsid w:val="0080679A"/>
    <w:rsid w:val="00815624"/>
    <w:rsid w:val="00874152"/>
    <w:rsid w:val="008A3AEA"/>
    <w:rsid w:val="008A4164"/>
    <w:rsid w:val="008B05EF"/>
    <w:rsid w:val="008B6F0A"/>
    <w:rsid w:val="008B77E7"/>
    <w:rsid w:val="008D437C"/>
    <w:rsid w:val="008F3129"/>
    <w:rsid w:val="00913312"/>
    <w:rsid w:val="009444E6"/>
    <w:rsid w:val="009571CA"/>
    <w:rsid w:val="009B5937"/>
    <w:rsid w:val="009D58CD"/>
    <w:rsid w:val="009F63D2"/>
    <w:rsid w:val="00A21D05"/>
    <w:rsid w:val="00A23957"/>
    <w:rsid w:val="00A31FAA"/>
    <w:rsid w:val="00A3473D"/>
    <w:rsid w:val="00A37D35"/>
    <w:rsid w:val="00A640C4"/>
    <w:rsid w:val="00AF5F40"/>
    <w:rsid w:val="00B212D0"/>
    <w:rsid w:val="00B416B0"/>
    <w:rsid w:val="00BC788A"/>
    <w:rsid w:val="00BE1A25"/>
    <w:rsid w:val="00C03233"/>
    <w:rsid w:val="00C11654"/>
    <w:rsid w:val="00C40A3D"/>
    <w:rsid w:val="00C43238"/>
    <w:rsid w:val="00C45FD2"/>
    <w:rsid w:val="00C64055"/>
    <w:rsid w:val="00D07EDF"/>
    <w:rsid w:val="00D41C78"/>
    <w:rsid w:val="00D5034B"/>
    <w:rsid w:val="00DA7E78"/>
    <w:rsid w:val="00DB079F"/>
    <w:rsid w:val="00E42801"/>
    <w:rsid w:val="00E653FA"/>
    <w:rsid w:val="00EA1ADA"/>
    <w:rsid w:val="00EB489C"/>
    <w:rsid w:val="00ED314B"/>
    <w:rsid w:val="00EF21D8"/>
    <w:rsid w:val="00F3263D"/>
    <w:rsid w:val="00F73C7E"/>
    <w:rsid w:val="00F75071"/>
    <w:rsid w:val="00F75F8D"/>
    <w:rsid w:val="00F83705"/>
    <w:rsid w:val="00FD1D15"/>
    <w:rsid w:val="00FF44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933D1DD"/>
  <w15:chartTrackingRefBased/>
  <w15:docId w15:val="{52DCDB5F-D9E7-4EB5-B513-CCCF0C0C6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41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41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41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41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41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41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41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41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41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41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41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41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41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41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41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41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41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4152"/>
    <w:rPr>
      <w:rFonts w:eastAsiaTheme="majorEastAsia" w:cstheme="majorBidi"/>
      <w:color w:val="272727" w:themeColor="text1" w:themeTint="D8"/>
    </w:rPr>
  </w:style>
  <w:style w:type="paragraph" w:styleId="Title">
    <w:name w:val="Title"/>
    <w:basedOn w:val="Normal"/>
    <w:next w:val="Normal"/>
    <w:link w:val="TitleChar"/>
    <w:uiPriority w:val="10"/>
    <w:qFormat/>
    <w:rsid w:val="008741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41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41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41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4152"/>
    <w:pPr>
      <w:spacing w:before="160"/>
      <w:jc w:val="center"/>
    </w:pPr>
    <w:rPr>
      <w:i/>
      <w:iCs/>
      <w:color w:val="404040" w:themeColor="text1" w:themeTint="BF"/>
    </w:rPr>
  </w:style>
  <w:style w:type="character" w:customStyle="1" w:styleId="QuoteChar">
    <w:name w:val="Quote Char"/>
    <w:basedOn w:val="DefaultParagraphFont"/>
    <w:link w:val="Quote"/>
    <w:uiPriority w:val="29"/>
    <w:rsid w:val="00874152"/>
    <w:rPr>
      <w:i/>
      <w:iCs/>
      <w:color w:val="404040" w:themeColor="text1" w:themeTint="BF"/>
    </w:rPr>
  </w:style>
  <w:style w:type="paragraph" w:styleId="ListParagraph">
    <w:name w:val="List Paragraph"/>
    <w:basedOn w:val="Normal"/>
    <w:uiPriority w:val="34"/>
    <w:qFormat/>
    <w:rsid w:val="00874152"/>
    <w:pPr>
      <w:ind w:left="720"/>
      <w:contextualSpacing/>
    </w:pPr>
  </w:style>
  <w:style w:type="character" w:styleId="IntenseEmphasis">
    <w:name w:val="Intense Emphasis"/>
    <w:basedOn w:val="DefaultParagraphFont"/>
    <w:uiPriority w:val="21"/>
    <w:qFormat/>
    <w:rsid w:val="00874152"/>
    <w:rPr>
      <w:i/>
      <w:iCs/>
      <w:color w:val="0F4761" w:themeColor="accent1" w:themeShade="BF"/>
    </w:rPr>
  </w:style>
  <w:style w:type="paragraph" w:styleId="IntenseQuote">
    <w:name w:val="Intense Quote"/>
    <w:basedOn w:val="Normal"/>
    <w:next w:val="Normal"/>
    <w:link w:val="IntenseQuoteChar"/>
    <w:uiPriority w:val="30"/>
    <w:qFormat/>
    <w:rsid w:val="008741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4152"/>
    <w:rPr>
      <w:i/>
      <w:iCs/>
      <w:color w:val="0F4761" w:themeColor="accent1" w:themeShade="BF"/>
    </w:rPr>
  </w:style>
  <w:style w:type="character" w:styleId="IntenseReference">
    <w:name w:val="Intense Reference"/>
    <w:basedOn w:val="DefaultParagraphFont"/>
    <w:uiPriority w:val="32"/>
    <w:qFormat/>
    <w:rsid w:val="00874152"/>
    <w:rPr>
      <w:b/>
      <w:bCs/>
      <w:smallCaps/>
      <w:color w:val="0F4761" w:themeColor="accent1" w:themeShade="BF"/>
      <w:spacing w:val="5"/>
    </w:rPr>
  </w:style>
  <w:style w:type="character" w:styleId="Hyperlink">
    <w:name w:val="Hyperlink"/>
    <w:basedOn w:val="DefaultParagraphFont"/>
    <w:uiPriority w:val="99"/>
    <w:unhideWhenUsed/>
    <w:rsid w:val="00F83705"/>
    <w:rPr>
      <w:color w:val="467886" w:themeColor="hyperlink"/>
      <w:u w:val="single"/>
    </w:rPr>
  </w:style>
  <w:style w:type="character" w:styleId="UnresolvedMention">
    <w:name w:val="Unresolved Mention"/>
    <w:basedOn w:val="DefaultParagraphFont"/>
    <w:uiPriority w:val="99"/>
    <w:semiHidden/>
    <w:unhideWhenUsed/>
    <w:rsid w:val="00F83705"/>
    <w:rPr>
      <w:color w:val="605E5C"/>
      <w:shd w:val="clear" w:color="auto" w:fill="E1DFDD"/>
    </w:rPr>
  </w:style>
  <w:style w:type="paragraph" w:styleId="Header">
    <w:name w:val="header"/>
    <w:basedOn w:val="Normal"/>
    <w:link w:val="HeaderChar"/>
    <w:uiPriority w:val="99"/>
    <w:unhideWhenUsed/>
    <w:rsid w:val="008F31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3129"/>
  </w:style>
  <w:style w:type="paragraph" w:styleId="Footer">
    <w:name w:val="footer"/>
    <w:basedOn w:val="Normal"/>
    <w:link w:val="FooterChar"/>
    <w:uiPriority w:val="99"/>
    <w:unhideWhenUsed/>
    <w:rsid w:val="008F31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3129"/>
  </w:style>
  <w:style w:type="paragraph" w:styleId="Revision">
    <w:name w:val="Revision"/>
    <w:hidden/>
    <w:uiPriority w:val="99"/>
    <w:semiHidden/>
    <w:rsid w:val="008F3129"/>
    <w:pPr>
      <w:spacing w:after="0" w:line="240" w:lineRule="auto"/>
    </w:pPr>
  </w:style>
  <w:style w:type="character" w:styleId="CommentReference">
    <w:name w:val="annotation reference"/>
    <w:basedOn w:val="DefaultParagraphFont"/>
    <w:uiPriority w:val="99"/>
    <w:semiHidden/>
    <w:unhideWhenUsed/>
    <w:rsid w:val="008F3129"/>
    <w:rPr>
      <w:sz w:val="16"/>
      <w:szCs w:val="16"/>
    </w:rPr>
  </w:style>
  <w:style w:type="paragraph" w:styleId="CommentText">
    <w:name w:val="annotation text"/>
    <w:basedOn w:val="Normal"/>
    <w:link w:val="CommentTextChar"/>
    <w:uiPriority w:val="99"/>
    <w:unhideWhenUsed/>
    <w:rsid w:val="008F3129"/>
    <w:pPr>
      <w:spacing w:line="240" w:lineRule="auto"/>
    </w:pPr>
    <w:rPr>
      <w:sz w:val="20"/>
      <w:szCs w:val="20"/>
    </w:rPr>
  </w:style>
  <w:style w:type="character" w:customStyle="1" w:styleId="CommentTextChar">
    <w:name w:val="Comment Text Char"/>
    <w:basedOn w:val="DefaultParagraphFont"/>
    <w:link w:val="CommentText"/>
    <w:uiPriority w:val="99"/>
    <w:rsid w:val="008F3129"/>
    <w:rPr>
      <w:sz w:val="20"/>
      <w:szCs w:val="20"/>
    </w:rPr>
  </w:style>
  <w:style w:type="paragraph" w:styleId="CommentSubject">
    <w:name w:val="annotation subject"/>
    <w:basedOn w:val="CommentText"/>
    <w:next w:val="CommentText"/>
    <w:link w:val="CommentSubjectChar"/>
    <w:uiPriority w:val="99"/>
    <w:semiHidden/>
    <w:unhideWhenUsed/>
    <w:rsid w:val="008F3129"/>
    <w:rPr>
      <w:b/>
      <w:bCs/>
    </w:rPr>
  </w:style>
  <w:style w:type="character" w:customStyle="1" w:styleId="CommentSubjectChar">
    <w:name w:val="Comment Subject Char"/>
    <w:basedOn w:val="CommentTextChar"/>
    <w:link w:val="CommentSubject"/>
    <w:uiPriority w:val="99"/>
    <w:semiHidden/>
    <w:rsid w:val="008F312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3677754">
      <w:bodyDiv w:val="1"/>
      <w:marLeft w:val="0"/>
      <w:marRight w:val="0"/>
      <w:marTop w:val="0"/>
      <w:marBottom w:val="0"/>
      <w:divBdr>
        <w:top w:val="none" w:sz="0" w:space="0" w:color="auto"/>
        <w:left w:val="none" w:sz="0" w:space="0" w:color="auto"/>
        <w:bottom w:val="none" w:sz="0" w:space="0" w:color="auto"/>
        <w:right w:val="none" w:sz="0" w:space="0" w:color="auto"/>
      </w:divBdr>
      <w:divsChild>
        <w:div w:id="1752851673">
          <w:marLeft w:val="0"/>
          <w:marRight w:val="0"/>
          <w:marTop w:val="0"/>
          <w:marBottom w:val="0"/>
          <w:divBdr>
            <w:top w:val="none" w:sz="0" w:space="0" w:color="auto"/>
            <w:left w:val="none" w:sz="0" w:space="0" w:color="auto"/>
            <w:bottom w:val="none" w:sz="0" w:space="0" w:color="auto"/>
            <w:right w:val="none" w:sz="0" w:space="0" w:color="auto"/>
          </w:divBdr>
          <w:divsChild>
            <w:div w:id="996345155">
              <w:marLeft w:val="0"/>
              <w:marRight w:val="0"/>
              <w:marTop w:val="0"/>
              <w:marBottom w:val="0"/>
              <w:divBdr>
                <w:top w:val="none" w:sz="0" w:space="0" w:color="auto"/>
                <w:left w:val="none" w:sz="0" w:space="0" w:color="auto"/>
                <w:bottom w:val="none" w:sz="0" w:space="0" w:color="auto"/>
                <w:right w:val="none" w:sz="0" w:space="0" w:color="auto"/>
              </w:divBdr>
              <w:divsChild>
                <w:div w:id="709692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186487">
      <w:bodyDiv w:val="1"/>
      <w:marLeft w:val="0"/>
      <w:marRight w:val="0"/>
      <w:marTop w:val="0"/>
      <w:marBottom w:val="0"/>
      <w:divBdr>
        <w:top w:val="none" w:sz="0" w:space="0" w:color="auto"/>
        <w:left w:val="none" w:sz="0" w:space="0" w:color="auto"/>
        <w:bottom w:val="none" w:sz="0" w:space="0" w:color="auto"/>
        <w:right w:val="none" w:sz="0" w:space="0" w:color="auto"/>
      </w:divBdr>
      <w:divsChild>
        <w:div w:id="713773664">
          <w:marLeft w:val="0"/>
          <w:marRight w:val="0"/>
          <w:marTop w:val="0"/>
          <w:marBottom w:val="0"/>
          <w:divBdr>
            <w:top w:val="none" w:sz="0" w:space="0" w:color="auto"/>
            <w:left w:val="none" w:sz="0" w:space="0" w:color="auto"/>
            <w:bottom w:val="none" w:sz="0" w:space="0" w:color="auto"/>
            <w:right w:val="none" w:sz="0" w:space="0" w:color="auto"/>
          </w:divBdr>
          <w:divsChild>
            <w:div w:id="2013992606">
              <w:marLeft w:val="0"/>
              <w:marRight w:val="0"/>
              <w:marTop w:val="0"/>
              <w:marBottom w:val="0"/>
              <w:divBdr>
                <w:top w:val="none" w:sz="0" w:space="0" w:color="auto"/>
                <w:left w:val="none" w:sz="0" w:space="0" w:color="auto"/>
                <w:bottom w:val="none" w:sz="0" w:space="0" w:color="auto"/>
                <w:right w:val="none" w:sz="0" w:space="0" w:color="auto"/>
              </w:divBdr>
              <w:divsChild>
                <w:div w:id="1200431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817509">
      <w:bodyDiv w:val="1"/>
      <w:marLeft w:val="0"/>
      <w:marRight w:val="0"/>
      <w:marTop w:val="0"/>
      <w:marBottom w:val="0"/>
      <w:divBdr>
        <w:top w:val="none" w:sz="0" w:space="0" w:color="auto"/>
        <w:left w:val="none" w:sz="0" w:space="0" w:color="auto"/>
        <w:bottom w:val="none" w:sz="0" w:space="0" w:color="auto"/>
        <w:right w:val="none" w:sz="0" w:space="0" w:color="auto"/>
      </w:divBdr>
      <w:divsChild>
        <w:div w:id="1681198913">
          <w:marLeft w:val="0"/>
          <w:marRight w:val="0"/>
          <w:marTop w:val="0"/>
          <w:marBottom w:val="0"/>
          <w:divBdr>
            <w:top w:val="none" w:sz="0" w:space="0" w:color="auto"/>
            <w:left w:val="none" w:sz="0" w:space="0" w:color="auto"/>
            <w:bottom w:val="none" w:sz="0" w:space="0" w:color="auto"/>
            <w:right w:val="none" w:sz="0" w:space="0" w:color="auto"/>
          </w:divBdr>
          <w:divsChild>
            <w:div w:id="130831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webSettings" Target="webSetting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doi.org/10.2307/203628" TargetMode="External"/><Relationship Id="rId4" Type="http://schemas.openxmlformats.org/officeDocument/2006/relationships/footnotes" Target="footnote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2011</TotalTime>
  <Pages>4</Pages>
  <Words>1649</Words>
  <Characters>9756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Sirius Bowen</dc:creator>
  <cp:keywords/>
  <dc:description/>
  <cp:lastModifiedBy>Peter Mitchell</cp:lastModifiedBy>
  <cp:revision>60</cp:revision>
  <dcterms:created xsi:type="dcterms:W3CDTF">2025-04-21T00:25:00Z</dcterms:created>
  <dcterms:modified xsi:type="dcterms:W3CDTF">2025-05-02T23:22:00Z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7fe93b46-1fd9-441f-8b78-7c05302c1349</vt:lpwstr>
  </property>
</Properties>
</file>