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F7EFCE" w14:textId="77777777" w:rsidR="00B56B42" w:rsidRDefault="00B56B42" w:rsidP="00B56B4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/>
          <w:b/>
          <w:noProof/>
          <w:sz w:val="56"/>
        </w:rPr>
        <w:drawing>
          <wp:anchor distT="0" distB="0" distL="114300" distR="114300" simplePos="0" relativeHeight="251659264" behindDoc="1" locked="0" layoutInCell="1" allowOverlap="1" wp14:anchorId="2B316DA1" wp14:editId="2247828C">
            <wp:simplePos x="0" y="0"/>
            <wp:positionH relativeFrom="column">
              <wp:posOffset>1222744</wp:posOffset>
            </wp:positionH>
            <wp:positionV relativeFrom="paragraph">
              <wp:posOffset>340700</wp:posOffset>
            </wp:positionV>
            <wp:extent cx="3524324" cy="1404938"/>
            <wp:effectExtent l="0" t="0" r="0" b="5080"/>
            <wp:wrapTight wrapText="bothSides">
              <wp:wrapPolygon edited="0">
                <wp:start x="0" y="0"/>
                <wp:lineTo x="0" y="21483"/>
                <wp:lineTo x="21483" y="21483"/>
                <wp:lineTo x="21483" y="0"/>
                <wp:lineTo x="0" y="0"/>
              </wp:wrapPolygon>
            </wp:wrapTight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324" cy="14049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B7762C" w14:textId="77777777" w:rsidR="00B56B42" w:rsidRDefault="00B56B42" w:rsidP="00B56B4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A3D42A2" w14:textId="77777777" w:rsidR="00B56B42" w:rsidRDefault="00B56B42" w:rsidP="00B56B4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B323A15" w14:textId="77777777" w:rsidR="00B56B42" w:rsidRDefault="00B56B42" w:rsidP="00B56B4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0EB33C9" w14:textId="77777777" w:rsidR="00B56B42" w:rsidRDefault="00B56B42" w:rsidP="00B56B4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A2E7F1B" w14:textId="77777777" w:rsidR="00B56B42" w:rsidRDefault="00B56B42" w:rsidP="00B56B4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4CF2DE4" w14:textId="77777777" w:rsidR="00B56B42" w:rsidRDefault="00B56B42" w:rsidP="00B56B4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B2039B3" w14:textId="6A051F85" w:rsidR="00B56B42" w:rsidRPr="0000375B" w:rsidRDefault="00B56B42" w:rsidP="00B56B42">
      <w:pPr>
        <w:spacing w:before="212"/>
        <w:rPr>
          <w:rFonts w:ascii="Arial"/>
          <w:b/>
          <w:sz w:val="48"/>
          <w:szCs w:val="48"/>
          <w:lang w:val="fr-FR"/>
        </w:rPr>
      </w:pPr>
      <w:r w:rsidRPr="0000375B">
        <w:rPr>
          <w:rFonts w:ascii="Arial"/>
          <w:b/>
          <w:sz w:val="48"/>
          <w:szCs w:val="48"/>
          <w:lang w:val="fr-FR"/>
        </w:rPr>
        <w:t xml:space="preserve">MODULE </w:t>
      </w:r>
      <w:r w:rsidR="003E2099" w:rsidRPr="0000375B">
        <w:rPr>
          <w:rFonts w:ascii="Arial"/>
          <w:b/>
          <w:sz w:val="48"/>
          <w:szCs w:val="48"/>
          <w:lang w:val="fr-FR"/>
        </w:rPr>
        <w:t>CODE:</w:t>
      </w:r>
      <w:r>
        <w:rPr>
          <w:rFonts w:ascii="Arial"/>
          <w:b/>
          <w:sz w:val="48"/>
          <w:szCs w:val="48"/>
          <w:lang w:val="fr-FR"/>
        </w:rPr>
        <w:t xml:space="preserve"> </w:t>
      </w:r>
      <w:r w:rsidRPr="0000375B">
        <w:rPr>
          <w:rFonts w:ascii="Arial"/>
          <w:b/>
          <w:sz w:val="48"/>
          <w:szCs w:val="48"/>
          <w:lang w:val="fr-FR"/>
        </w:rPr>
        <w:t>EC</w:t>
      </w:r>
      <w:r>
        <w:rPr>
          <w:rFonts w:ascii="Arial"/>
          <w:b/>
          <w:sz w:val="48"/>
          <w:szCs w:val="48"/>
          <w:lang w:val="fr-FR"/>
        </w:rPr>
        <w:t>AD4015</w:t>
      </w:r>
    </w:p>
    <w:p w14:paraId="4E5278DE" w14:textId="77777777" w:rsidR="00B56B42" w:rsidRPr="0000375B" w:rsidRDefault="00B56B42" w:rsidP="00B56B42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4CF3CBC4" w14:textId="77777777" w:rsidR="00B56B42" w:rsidRPr="00DD5969" w:rsidRDefault="00B56B42" w:rsidP="00B56B4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Carys Conibeer</w:t>
      </w:r>
    </w:p>
    <w:p w14:paraId="3FDD065B" w14:textId="77777777" w:rsidR="00B56B42" w:rsidRPr="00DD5969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1D4996F8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2416982</w:t>
      </w:r>
    </w:p>
    <w:p w14:paraId="05E9B81B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668FF54D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2E263444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19F1E116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2136949D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23BBB0FD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6FC09922" w14:textId="77777777" w:rsidR="00B56B42" w:rsidRDefault="00B56B42" w:rsidP="00B56B42">
      <w:pPr>
        <w:spacing w:before="3"/>
        <w:rPr>
          <w:rFonts w:ascii="Arial"/>
          <w:b/>
          <w:sz w:val="48"/>
          <w:szCs w:val="48"/>
        </w:rPr>
      </w:pPr>
    </w:p>
    <w:p w14:paraId="38BB3928" w14:textId="31C50517" w:rsidR="00B56B42" w:rsidRPr="00B25B3C" w:rsidRDefault="00B56B42" w:rsidP="00B25B3C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B25B3C">
        <w:rPr>
          <w:rFonts w:ascii="Arial" w:hAnsi="Arial" w:cs="Arial"/>
          <w:b/>
          <w:bCs/>
          <w:sz w:val="32"/>
          <w:szCs w:val="32"/>
          <w:u w:val="single"/>
        </w:rPr>
        <w:lastRenderedPageBreak/>
        <w:t>AI Acknowledgement</w:t>
      </w:r>
    </w:p>
    <w:p w14:paraId="018C953E" w14:textId="77777777" w:rsidR="00B56B42" w:rsidRPr="00B25B3C" w:rsidRDefault="00B56B42" w:rsidP="00B25B3C">
      <w:pPr>
        <w:spacing w:line="360" w:lineRule="auto"/>
        <w:rPr>
          <w:rFonts w:ascii="Arial" w:hAnsi="Arial" w:cs="Arial"/>
        </w:rPr>
      </w:pPr>
      <w:r w:rsidRPr="00B25B3C">
        <w:rPr>
          <w:rFonts w:ascii="Arial" w:hAnsi="Arial" w:cs="Arial"/>
        </w:rPr>
        <w:t xml:space="preserve">I confirm that I have not used any AI tools in the research and creation of this assignment. </w:t>
      </w:r>
    </w:p>
    <w:p w14:paraId="0946199C" w14:textId="77777777" w:rsidR="00B56B42" w:rsidRPr="00B25B3C" w:rsidRDefault="00B56B42" w:rsidP="00B25B3C">
      <w:pPr>
        <w:spacing w:line="360" w:lineRule="auto"/>
        <w:rPr>
          <w:rFonts w:ascii="Arial" w:hAnsi="Arial" w:cs="Arial"/>
        </w:rPr>
      </w:pPr>
      <w:r w:rsidRPr="00B25B3C">
        <w:rPr>
          <w:rFonts w:ascii="Arial" w:hAnsi="Arial" w:cs="Arial"/>
        </w:rPr>
        <w:t xml:space="preserve">I confirm that I have not presented any AI generated materials as my own work. </w:t>
      </w:r>
    </w:p>
    <w:p w14:paraId="61511DFC" w14:textId="77777777" w:rsidR="00B56B42" w:rsidRPr="00B25B3C" w:rsidRDefault="00B56B42" w:rsidP="00B25B3C">
      <w:pPr>
        <w:spacing w:line="360" w:lineRule="auto"/>
        <w:rPr>
          <w:rFonts w:ascii="Arial" w:hAnsi="Arial" w:cs="Arial"/>
        </w:rPr>
      </w:pPr>
      <w:r w:rsidRPr="00B25B3C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350D825F" w14:textId="77777777" w:rsidR="00B56B42" w:rsidRPr="00B25B3C" w:rsidRDefault="00B56B42" w:rsidP="00B25B3C">
      <w:pPr>
        <w:spacing w:before="3" w:line="360" w:lineRule="auto"/>
        <w:rPr>
          <w:rFonts w:ascii="Arial" w:hAnsi="Arial" w:cs="Arial"/>
          <w:b/>
          <w:sz w:val="48"/>
          <w:szCs w:val="48"/>
        </w:rPr>
      </w:pPr>
    </w:p>
    <w:p w14:paraId="0F904162" w14:textId="51007F96" w:rsidR="00B56B42" w:rsidRPr="00B25B3C" w:rsidRDefault="00B56B42" w:rsidP="00B25B3C">
      <w:pPr>
        <w:spacing w:line="360" w:lineRule="auto"/>
        <w:rPr>
          <w:rFonts w:ascii="Arial" w:hAnsi="Arial" w:cs="Arial"/>
          <w:b/>
          <w:bCs/>
        </w:rPr>
      </w:pPr>
      <w:r w:rsidRPr="00B25B3C">
        <w:rPr>
          <w:rFonts w:ascii="Arial" w:hAnsi="Arial" w:cs="Arial"/>
          <w:b/>
          <w:bCs/>
        </w:rPr>
        <w:t>Targets from my previous assignment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04"/>
        <w:gridCol w:w="4012"/>
      </w:tblGrid>
      <w:tr w:rsidR="00B56B42" w:rsidRPr="00B25B3C" w14:paraId="047646EF" w14:textId="77777777" w:rsidTr="004A275F">
        <w:tc>
          <w:tcPr>
            <w:tcW w:w="4508" w:type="dxa"/>
          </w:tcPr>
          <w:p w14:paraId="2C290EEA" w14:textId="77777777" w:rsidR="00B56B42" w:rsidRPr="00B25B3C" w:rsidRDefault="00B56B42" w:rsidP="00B25B3C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25B3C"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E2DF755" w14:textId="77777777" w:rsidR="00B56B42" w:rsidRPr="00B25B3C" w:rsidRDefault="00B56B42" w:rsidP="00B25B3C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25B3C">
              <w:rPr>
                <w:rFonts w:ascii="Arial" w:hAnsi="Arial" w:cs="Arial"/>
                <w:b/>
                <w:bCs/>
              </w:rPr>
              <w:t>How I have addressed it in this work</w:t>
            </w:r>
          </w:p>
        </w:tc>
      </w:tr>
      <w:tr w:rsidR="00B56B42" w:rsidRPr="00B25B3C" w14:paraId="6C7319E5" w14:textId="77777777" w:rsidTr="004A275F">
        <w:tc>
          <w:tcPr>
            <w:tcW w:w="4508" w:type="dxa"/>
          </w:tcPr>
          <w:p w14:paraId="7C0F76FE" w14:textId="4C184797" w:rsidR="00B56B42" w:rsidRPr="007A0839" w:rsidRDefault="00D574CB" w:rsidP="00B25B3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A0839">
              <w:rPr>
                <w:rFonts w:ascii="Arial" w:hAnsi="Arial" w:cs="Arial"/>
                <w:sz w:val="22"/>
                <w:szCs w:val="22"/>
              </w:rPr>
              <w:t>Aim to include information that is as detailed as possible within the word count.</w:t>
            </w:r>
          </w:p>
        </w:tc>
        <w:tc>
          <w:tcPr>
            <w:tcW w:w="4508" w:type="dxa"/>
          </w:tcPr>
          <w:p w14:paraId="7854E8C7" w14:textId="501861CB" w:rsidR="00B56B42" w:rsidRPr="007A0839" w:rsidRDefault="005C796A" w:rsidP="00B25B3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A0839">
              <w:rPr>
                <w:rFonts w:ascii="Arial" w:hAnsi="Arial" w:cs="Arial"/>
                <w:sz w:val="22"/>
                <w:szCs w:val="22"/>
              </w:rPr>
              <w:t xml:space="preserve">I have thoroughly researched the cross-curricular approach and aimed to include </w:t>
            </w:r>
            <w:r w:rsidR="00B55E17" w:rsidRPr="007A0839">
              <w:rPr>
                <w:rFonts w:ascii="Arial" w:hAnsi="Arial" w:cs="Arial"/>
                <w:sz w:val="22"/>
                <w:szCs w:val="22"/>
              </w:rPr>
              <w:t xml:space="preserve">as much detailed information as possible. </w:t>
            </w:r>
          </w:p>
        </w:tc>
      </w:tr>
      <w:tr w:rsidR="00B56B42" w:rsidRPr="00B25B3C" w14:paraId="536DD0F9" w14:textId="77777777" w:rsidTr="004A275F">
        <w:tc>
          <w:tcPr>
            <w:tcW w:w="4508" w:type="dxa"/>
          </w:tcPr>
          <w:p w14:paraId="7FB3C037" w14:textId="352357F5" w:rsidR="00B56B42" w:rsidRPr="007A0839" w:rsidRDefault="004A5FFA" w:rsidP="00B25B3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A0839">
              <w:rPr>
                <w:rFonts w:ascii="Arial" w:hAnsi="Arial" w:cs="Arial"/>
                <w:sz w:val="22"/>
                <w:szCs w:val="22"/>
              </w:rPr>
              <w:t xml:space="preserve">Continue to read widely and critique the literature you refer to. You may find the following video helpful to develop this skill: </w:t>
            </w:r>
            <w:hyperlink r:id="rId7" w:tgtFrame="_blank" w:tooltip="Original URL: https://www.youtube.com/watch?v=DR9Zq7y9xt4. Click or tap if you trust this link." w:history="1">
              <w:r w:rsidRPr="007A0839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https://www.youtube.com/watch?v=DR9Zq7y9xt4</w:t>
              </w:r>
            </w:hyperlink>
          </w:p>
        </w:tc>
        <w:tc>
          <w:tcPr>
            <w:tcW w:w="4508" w:type="dxa"/>
          </w:tcPr>
          <w:p w14:paraId="2DE20886" w14:textId="148D533E" w:rsidR="00B56B42" w:rsidRPr="007A0839" w:rsidRDefault="00B55E17" w:rsidP="00B25B3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A0839">
              <w:rPr>
                <w:rFonts w:ascii="Arial" w:hAnsi="Arial" w:cs="Arial"/>
                <w:sz w:val="22"/>
                <w:szCs w:val="22"/>
              </w:rPr>
              <w:t>I have found opposing arguments on cross-curricular teaching and learning</w:t>
            </w:r>
            <w:r w:rsidR="00C227D1" w:rsidRPr="007A0839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B56B42" w:rsidRPr="00B25B3C" w14:paraId="696BE30E" w14:textId="77777777" w:rsidTr="004A275F">
        <w:tc>
          <w:tcPr>
            <w:tcW w:w="4508" w:type="dxa"/>
          </w:tcPr>
          <w:p w14:paraId="5E7A2531" w14:textId="694EBB1C" w:rsidR="00B56B42" w:rsidRPr="007A0839" w:rsidRDefault="005C796A" w:rsidP="00B25B3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A0839">
              <w:rPr>
                <w:rFonts w:ascii="Arial" w:hAnsi="Arial" w:cs="Arial"/>
                <w:sz w:val="22"/>
                <w:szCs w:val="22"/>
              </w:rPr>
              <w:t xml:space="preserve">To further develop the academic style of writing (referencing and using suitable concise verbs). </w:t>
            </w:r>
          </w:p>
        </w:tc>
        <w:tc>
          <w:tcPr>
            <w:tcW w:w="4508" w:type="dxa"/>
          </w:tcPr>
          <w:p w14:paraId="0EF1B2FA" w14:textId="24522AA3" w:rsidR="00B56B42" w:rsidRPr="007A0839" w:rsidRDefault="00C227D1" w:rsidP="00B25B3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A0839">
              <w:rPr>
                <w:rFonts w:ascii="Arial" w:hAnsi="Arial" w:cs="Arial"/>
                <w:sz w:val="22"/>
                <w:szCs w:val="22"/>
              </w:rPr>
              <w:t xml:space="preserve">I have again used the academic phrase bank </w:t>
            </w:r>
            <w:r w:rsidR="00724672" w:rsidRPr="007A0839">
              <w:rPr>
                <w:rFonts w:ascii="Arial" w:hAnsi="Arial" w:cs="Arial"/>
                <w:sz w:val="22"/>
                <w:szCs w:val="22"/>
              </w:rPr>
              <w:t xml:space="preserve">that was provided on the previous assignment to enhance my academic tone. </w:t>
            </w:r>
          </w:p>
        </w:tc>
      </w:tr>
    </w:tbl>
    <w:p w14:paraId="117F4D03" w14:textId="77777777" w:rsidR="00B56B42" w:rsidRPr="00B25B3C" w:rsidRDefault="00B56B42" w:rsidP="00B25B3C">
      <w:pPr>
        <w:spacing w:before="3" w:line="360" w:lineRule="auto"/>
        <w:rPr>
          <w:rFonts w:ascii="Arial" w:hAnsi="Arial" w:cs="Arial"/>
          <w:b/>
          <w:sz w:val="48"/>
          <w:szCs w:val="48"/>
        </w:rPr>
      </w:pPr>
    </w:p>
    <w:p w14:paraId="09B4194D" w14:textId="77777777" w:rsidR="00B56B42" w:rsidRPr="00B25B3C" w:rsidRDefault="00B56B42" w:rsidP="00B25B3C">
      <w:pPr>
        <w:spacing w:line="360" w:lineRule="auto"/>
        <w:rPr>
          <w:rFonts w:ascii="Arial" w:hAnsi="Arial" w:cs="Arial"/>
        </w:rPr>
      </w:pPr>
    </w:p>
    <w:p w14:paraId="6BEFDC2C" w14:textId="77777777" w:rsidR="00B56B42" w:rsidRPr="00B25B3C" w:rsidRDefault="00B56B42" w:rsidP="00B25B3C">
      <w:pPr>
        <w:spacing w:line="360" w:lineRule="auto"/>
        <w:rPr>
          <w:rFonts w:ascii="Arial" w:hAnsi="Arial" w:cs="Arial"/>
        </w:rPr>
      </w:pPr>
    </w:p>
    <w:p w14:paraId="3EAC1F74" w14:textId="77777777" w:rsidR="00B25B3C" w:rsidRDefault="00B25B3C" w:rsidP="00B25B3C">
      <w:pPr>
        <w:spacing w:line="360" w:lineRule="auto"/>
        <w:rPr>
          <w:rFonts w:ascii="Arial" w:hAnsi="Arial" w:cs="Arial"/>
          <w:b/>
          <w:bCs/>
        </w:rPr>
      </w:pPr>
    </w:p>
    <w:p w14:paraId="3FD03BFF" w14:textId="38C47892" w:rsidR="00B56B42" w:rsidRPr="009E6C81" w:rsidRDefault="00B56B42" w:rsidP="009E6C81">
      <w:pPr>
        <w:spacing w:line="360" w:lineRule="auto"/>
        <w:rPr>
          <w:rFonts w:ascii="Arial" w:hAnsi="Arial" w:cs="Arial"/>
          <w:b/>
          <w:bCs/>
        </w:rPr>
      </w:pPr>
      <w:r w:rsidRPr="009E6C81">
        <w:rPr>
          <w:rFonts w:ascii="Arial" w:hAnsi="Arial" w:cs="Arial"/>
          <w:b/>
          <w:bCs/>
        </w:rPr>
        <w:lastRenderedPageBreak/>
        <w:t xml:space="preserve">Demonstrate how cross- curricular teaching and learning can influence in- depth skills and understanding. Underpin this with reference to relevant research, a detailed lesson plan and an enhanced provision material. </w:t>
      </w:r>
    </w:p>
    <w:p w14:paraId="14A62FC8" w14:textId="77777777" w:rsidR="00B56B42" w:rsidRPr="009E6C81" w:rsidRDefault="00B56B42" w:rsidP="009E6C81">
      <w:pPr>
        <w:spacing w:line="360" w:lineRule="auto"/>
        <w:rPr>
          <w:rFonts w:ascii="Arial" w:hAnsi="Arial" w:cs="Arial"/>
          <w:b/>
          <w:bCs/>
        </w:rPr>
      </w:pPr>
      <w:r w:rsidRPr="009E6C81">
        <w:rPr>
          <w:rFonts w:ascii="Arial" w:hAnsi="Arial" w:cs="Arial"/>
          <w:b/>
          <w:bCs/>
        </w:rPr>
        <w:t xml:space="preserve">Submission deadline: 03.03.25 </w:t>
      </w:r>
    </w:p>
    <w:p w14:paraId="2CA0F8B3" w14:textId="39AFC0E0" w:rsidR="00D23B50" w:rsidRPr="009E6C81" w:rsidRDefault="00465C45" w:rsidP="009E6C81">
      <w:pPr>
        <w:spacing w:line="360" w:lineRule="auto"/>
        <w:rPr>
          <w:rFonts w:ascii="Arial" w:hAnsi="Arial" w:cs="Arial"/>
          <w:b/>
          <w:bCs/>
        </w:rPr>
      </w:pPr>
      <w:r w:rsidRPr="009E6C81">
        <w:rPr>
          <w:rFonts w:ascii="Arial" w:hAnsi="Arial" w:cs="Arial"/>
          <w:b/>
          <w:bCs/>
        </w:rPr>
        <w:t xml:space="preserve">Word count: </w:t>
      </w:r>
      <w:r w:rsidR="009B36D3" w:rsidRPr="009E6C81">
        <w:rPr>
          <w:rFonts w:ascii="Arial" w:hAnsi="Arial" w:cs="Arial"/>
          <w:b/>
          <w:bCs/>
        </w:rPr>
        <w:t>1</w:t>
      </w:r>
      <w:r w:rsidR="00353135">
        <w:rPr>
          <w:rFonts w:ascii="Arial" w:hAnsi="Arial" w:cs="Arial"/>
          <w:b/>
          <w:bCs/>
        </w:rPr>
        <w:t>957</w:t>
      </w:r>
    </w:p>
    <w:p w14:paraId="7749A2BC" w14:textId="7560F623" w:rsidR="00855584" w:rsidRPr="009E6C81" w:rsidRDefault="00B04BC8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>C</w:t>
      </w:r>
      <w:r w:rsidR="009D5248" w:rsidRPr="009E6C81">
        <w:rPr>
          <w:rFonts w:ascii="Arial" w:hAnsi="Arial" w:cs="Arial"/>
          <w:sz w:val="22"/>
          <w:szCs w:val="22"/>
        </w:rPr>
        <w:t xml:space="preserve">ross-curricular teaching and learning refers </w:t>
      </w:r>
      <w:r w:rsidR="000E3E4F" w:rsidRPr="009E6C81">
        <w:rPr>
          <w:rFonts w:ascii="Arial" w:hAnsi="Arial" w:cs="Arial"/>
          <w:sz w:val="22"/>
          <w:szCs w:val="22"/>
        </w:rPr>
        <w:t>to</w:t>
      </w:r>
      <w:r w:rsidR="001A6DD3" w:rsidRPr="009E6C81">
        <w:rPr>
          <w:rFonts w:ascii="Arial" w:hAnsi="Arial" w:cs="Arial"/>
          <w:sz w:val="22"/>
          <w:szCs w:val="22"/>
        </w:rPr>
        <w:t xml:space="preserve"> an </w:t>
      </w:r>
      <w:r w:rsidR="00464AFA" w:rsidRPr="009E6C81">
        <w:rPr>
          <w:rFonts w:ascii="Arial" w:hAnsi="Arial" w:cs="Arial"/>
          <w:sz w:val="22"/>
          <w:szCs w:val="22"/>
        </w:rPr>
        <w:t xml:space="preserve">enriched curriculum that integrates various areas of learning, </w:t>
      </w:r>
      <w:r w:rsidR="007E554D" w:rsidRPr="009E6C81">
        <w:rPr>
          <w:rFonts w:ascii="Arial" w:hAnsi="Arial" w:cs="Arial"/>
          <w:sz w:val="22"/>
          <w:szCs w:val="22"/>
        </w:rPr>
        <w:t>that is interesting and relevant for pupils</w:t>
      </w:r>
      <w:r w:rsidR="002F5034" w:rsidRPr="009E6C81">
        <w:rPr>
          <w:rFonts w:ascii="Arial" w:hAnsi="Arial" w:cs="Arial"/>
          <w:sz w:val="22"/>
          <w:szCs w:val="22"/>
        </w:rPr>
        <w:t xml:space="preserve"> (</w:t>
      </w:r>
      <w:r w:rsidR="003B70EB" w:rsidRPr="009E6C81">
        <w:rPr>
          <w:rFonts w:ascii="Arial" w:hAnsi="Arial" w:cs="Arial"/>
          <w:sz w:val="22"/>
          <w:szCs w:val="22"/>
        </w:rPr>
        <w:t xml:space="preserve">Kerry, </w:t>
      </w:r>
      <w:r w:rsidR="009E5209" w:rsidRPr="009E6C81">
        <w:rPr>
          <w:rFonts w:ascii="Arial" w:hAnsi="Arial" w:cs="Arial"/>
          <w:sz w:val="22"/>
          <w:szCs w:val="22"/>
        </w:rPr>
        <w:t xml:space="preserve">2015). </w:t>
      </w:r>
      <w:r w:rsidR="007E554D" w:rsidRPr="009E6C81">
        <w:rPr>
          <w:rFonts w:ascii="Arial" w:hAnsi="Arial" w:cs="Arial"/>
          <w:sz w:val="22"/>
          <w:szCs w:val="22"/>
        </w:rPr>
        <w:t xml:space="preserve">The primary objective </w:t>
      </w:r>
      <w:r w:rsidR="009C0315" w:rsidRPr="009E6C81">
        <w:rPr>
          <w:rFonts w:ascii="Arial" w:hAnsi="Arial" w:cs="Arial"/>
          <w:sz w:val="22"/>
          <w:szCs w:val="22"/>
        </w:rPr>
        <w:t xml:space="preserve">is </w:t>
      </w:r>
      <w:r w:rsidR="00396299" w:rsidRPr="009E6C81">
        <w:rPr>
          <w:rFonts w:ascii="Arial" w:hAnsi="Arial" w:cs="Arial"/>
          <w:sz w:val="22"/>
          <w:szCs w:val="22"/>
        </w:rPr>
        <w:t xml:space="preserve">to find connections between subjects and </w:t>
      </w:r>
      <w:r w:rsidR="00B16139" w:rsidRPr="009E6C81">
        <w:rPr>
          <w:rFonts w:ascii="Arial" w:hAnsi="Arial" w:cs="Arial"/>
          <w:sz w:val="22"/>
          <w:szCs w:val="22"/>
        </w:rPr>
        <w:t xml:space="preserve">unique </w:t>
      </w:r>
      <w:r w:rsidR="00D8181E" w:rsidRPr="009E6C81">
        <w:rPr>
          <w:rFonts w:ascii="Arial" w:hAnsi="Arial" w:cs="Arial"/>
          <w:sz w:val="22"/>
          <w:szCs w:val="22"/>
        </w:rPr>
        <w:t xml:space="preserve">personal experiences that can therefore enhance and motivate learning in a school environment (Barnes, 2018, p. </w:t>
      </w:r>
      <w:r w:rsidR="00B64B61" w:rsidRPr="009E6C81">
        <w:rPr>
          <w:rFonts w:ascii="Arial" w:hAnsi="Arial" w:cs="Arial"/>
          <w:sz w:val="22"/>
          <w:szCs w:val="22"/>
        </w:rPr>
        <w:t>xiv</w:t>
      </w:r>
      <w:r w:rsidR="00D8181E" w:rsidRPr="009E6C81">
        <w:rPr>
          <w:rFonts w:ascii="Arial" w:hAnsi="Arial" w:cs="Arial"/>
          <w:sz w:val="22"/>
          <w:szCs w:val="22"/>
        </w:rPr>
        <w:t xml:space="preserve">). </w:t>
      </w:r>
    </w:p>
    <w:p w14:paraId="78E04D90" w14:textId="1B18A17C" w:rsidR="00976A15" w:rsidRDefault="00C71248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Within the Curriculum for Wales </w:t>
      </w:r>
      <w:r w:rsidR="007B2D0F" w:rsidRPr="009E6C81">
        <w:rPr>
          <w:rFonts w:ascii="Arial" w:hAnsi="Arial" w:cs="Arial"/>
          <w:sz w:val="22"/>
          <w:szCs w:val="22"/>
        </w:rPr>
        <w:t xml:space="preserve">the importance of cross-curricular teaching and learning is emphasized </w:t>
      </w:r>
      <w:r w:rsidR="005E6B2B" w:rsidRPr="009E6C81">
        <w:rPr>
          <w:rFonts w:ascii="Arial" w:hAnsi="Arial" w:cs="Arial"/>
          <w:sz w:val="22"/>
          <w:szCs w:val="22"/>
        </w:rPr>
        <w:t xml:space="preserve">to </w:t>
      </w:r>
      <w:r w:rsidR="001321B1">
        <w:rPr>
          <w:rFonts w:ascii="Arial" w:hAnsi="Arial" w:cs="Arial"/>
          <w:sz w:val="22"/>
          <w:szCs w:val="22"/>
        </w:rPr>
        <w:t xml:space="preserve">enhance </w:t>
      </w:r>
      <w:r w:rsidR="00A453D0" w:rsidRPr="009E6C81">
        <w:rPr>
          <w:rFonts w:ascii="Arial" w:hAnsi="Arial" w:cs="Arial"/>
          <w:sz w:val="22"/>
          <w:szCs w:val="22"/>
        </w:rPr>
        <w:t>in</w:t>
      </w:r>
      <w:r w:rsidR="001321B1">
        <w:rPr>
          <w:rFonts w:ascii="Arial" w:hAnsi="Arial" w:cs="Arial"/>
          <w:sz w:val="22"/>
          <w:szCs w:val="22"/>
        </w:rPr>
        <w:t>-</w:t>
      </w:r>
      <w:r w:rsidR="00A453D0" w:rsidRPr="009E6C81">
        <w:rPr>
          <w:rFonts w:ascii="Arial" w:hAnsi="Arial" w:cs="Arial"/>
          <w:sz w:val="22"/>
          <w:szCs w:val="22"/>
        </w:rPr>
        <w:t xml:space="preserve">depth skills and understanding. </w:t>
      </w:r>
      <w:r w:rsidR="001321B1">
        <w:rPr>
          <w:rFonts w:ascii="Arial" w:hAnsi="Arial" w:cs="Arial"/>
          <w:sz w:val="22"/>
          <w:szCs w:val="22"/>
        </w:rPr>
        <w:t xml:space="preserve">At the heart of the curriculum </w:t>
      </w:r>
      <w:r w:rsidR="002A1F2D">
        <w:rPr>
          <w:rFonts w:ascii="Arial" w:hAnsi="Arial" w:cs="Arial"/>
          <w:sz w:val="22"/>
          <w:szCs w:val="22"/>
        </w:rPr>
        <w:t>are</w:t>
      </w:r>
      <w:r w:rsidR="001321B1">
        <w:rPr>
          <w:rFonts w:ascii="Arial" w:hAnsi="Arial" w:cs="Arial"/>
          <w:sz w:val="22"/>
          <w:szCs w:val="22"/>
        </w:rPr>
        <w:t xml:space="preserve"> </w:t>
      </w:r>
      <w:r w:rsidR="00A453D0" w:rsidRPr="009E6C81">
        <w:rPr>
          <w:rFonts w:ascii="Arial" w:hAnsi="Arial" w:cs="Arial"/>
          <w:sz w:val="22"/>
          <w:szCs w:val="22"/>
        </w:rPr>
        <w:t xml:space="preserve">The Four Purposes, </w:t>
      </w:r>
      <w:r w:rsidR="0086725F" w:rsidRPr="009E6C81">
        <w:rPr>
          <w:rFonts w:ascii="Arial" w:hAnsi="Arial" w:cs="Arial"/>
          <w:sz w:val="22"/>
          <w:szCs w:val="22"/>
        </w:rPr>
        <w:t xml:space="preserve">which outline the aspirations for </w:t>
      </w:r>
      <w:r w:rsidR="00246574" w:rsidRPr="009E6C81">
        <w:rPr>
          <w:rFonts w:ascii="Arial" w:hAnsi="Arial" w:cs="Arial"/>
          <w:sz w:val="22"/>
          <w:szCs w:val="22"/>
        </w:rPr>
        <w:t xml:space="preserve">pupils to become “ambitious, capable learners”, “enterprising, creative contributors”, ethical, informed citizens”, </w:t>
      </w:r>
      <w:r w:rsidR="00110582">
        <w:rPr>
          <w:rFonts w:ascii="Arial" w:hAnsi="Arial" w:cs="Arial"/>
          <w:sz w:val="22"/>
          <w:szCs w:val="22"/>
        </w:rPr>
        <w:t xml:space="preserve">and </w:t>
      </w:r>
      <w:r w:rsidR="00246574" w:rsidRPr="009E6C81">
        <w:rPr>
          <w:rFonts w:ascii="Arial" w:hAnsi="Arial" w:cs="Arial"/>
          <w:sz w:val="22"/>
          <w:szCs w:val="22"/>
        </w:rPr>
        <w:t>“healthy, confident individuals”</w:t>
      </w:r>
      <w:r w:rsidR="0094772D" w:rsidRPr="009E6C81">
        <w:rPr>
          <w:rFonts w:ascii="Arial" w:hAnsi="Arial" w:cs="Arial"/>
          <w:sz w:val="22"/>
          <w:szCs w:val="22"/>
        </w:rPr>
        <w:t xml:space="preserve"> (Welsh Government, 2020). </w:t>
      </w:r>
      <w:r w:rsidR="00093A42" w:rsidRPr="009E6C81">
        <w:rPr>
          <w:rFonts w:ascii="Arial" w:hAnsi="Arial" w:cs="Arial"/>
          <w:sz w:val="22"/>
          <w:szCs w:val="22"/>
        </w:rPr>
        <w:t xml:space="preserve">These purposes </w:t>
      </w:r>
      <w:r w:rsidR="00FB6C7B" w:rsidRPr="009E6C81">
        <w:rPr>
          <w:rFonts w:ascii="Arial" w:hAnsi="Arial" w:cs="Arial"/>
          <w:sz w:val="22"/>
          <w:szCs w:val="22"/>
        </w:rPr>
        <w:t>aim for the development of skills that are essential for lifelong learning and success.</w:t>
      </w:r>
      <w:r w:rsidR="007E036B" w:rsidRPr="009E6C81">
        <w:rPr>
          <w:rFonts w:ascii="Arial" w:hAnsi="Arial" w:cs="Arial"/>
          <w:sz w:val="22"/>
          <w:szCs w:val="22"/>
        </w:rPr>
        <w:t xml:space="preserve"> </w:t>
      </w:r>
      <w:r w:rsidR="00F30DD8" w:rsidRPr="009E6C81">
        <w:rPr>
          <w:rFonts w:ascii="Arial" w:hAnsi="Arial" w:cs="Arial"/>
          <w:sz w:val="22"/>
          <w:szCs w:val="22"/>
        </w:rPr>
        <w:t>Within the</w:t>
      </w:r>
      <w:r w:rsidR="007E036B" w:rsidRPr="009E6C81">
        <w:rPr>
          <w:rFonts w:ascii="Arial" w:hAnsi="Arial" w:cs="Arial"/>
          <w:sz w:val="22"/>
          <w:szCs w:val="22"/>
        </w:rPr>
        <w:t xml:space="preserve"> </w:t>
      </w:r>
      <w:r w:rsidR="00711477" w:rsidRPr="009E6C81">
        <w:rPr>
          <w:rFonts w:ascii="Arial" w:hAnsi="Arial" w:cs="Arial"/>
          <w:sz w:val="22"/>
          <w:szCs w:val="22"/>
        </w:rPr>
        <w:t>Welsh Curriculum</w:t>
      </w:r>
      <w:r w:rsidR="007E036B" w:rsidRPr="009E6C81">
        <w:rPr>
          <w:rFonts w:ascii="Arial" w:hAnsi="Arial" w:cs="Arial"/>
          <w:sz w:val="22"/>
          <w:szCs w:val="22"/>
        </w:rPr>
        <w:t xml:space="preserve"> </w:t>
      </w:r>
      <w:r w:rsidR="00F30DD8" w:rsidRPr="009E6C81">
        <w:rPr>
          <w:rFonts w:ascii="Arial" w:hAnsi="Arial" w:cs="Arial"/>
          <w:sz w:val="22"/>
          <w:szCs w:val="22"/>
        </w:rPr>
        <w:t xml:space="preserve">it is evident </w:t>
      </w:r>
      <w:r w:rsidR="007E036B" w:rsidRPr="009E6C81">
        <w:rPr>
          <w:rFonts w:ascii="Arial" w:hAnsi="Arial" w:cs="Arial"/>
          <w:sz w:val="22"/>
          <w:szCs w:val="22"/>
        </w:rPr>
        <w:t xml:space="preserve">that immersing learners into a cross-curricular </w:t>
      </w:r>
      <w:r w:rsidR="00AD7BD1" w:rsidRPr="009E6C81">
        <w:rPr>
          <w:rFonts w:ascii="Arial" w:hAnsi="Arial" w:cs="Arial"/>
          <w:sz w:val="22"/>
          <w:szCs w:val="22"/>
        </w:rPr>
        <w:t>learning environment will enable them to achieve these purposes</w:t>
      </w:r>
      <w:r w:rsidR="00F3610B" w:rsidRPr="009E6C81">
        <w:rPr>
          <w:rFonts w:ascii="Arial" w:hAnsi="Arial" w:cs="Arial"/>
          <w:sz w:val="22"/>
          <w:szCs w:val="22"/>
        </w:rPr>
        <w:t xml:space="preserve">, therefore </w:t>
      </w:r>
      <w:r w:rsidR="00811DCD" w:rsidRPr="009E6C81">
        <w:rPr>
          <w:rFonts w:ascii="Arial" w:hAnsi="Arial" w:cs="Arial"/>
          <w:sz w:val="22"/>
          <w:szCs w:val="22"/>
        </w:rPr>
        <w:t xml:space="preserve">allowing </w:t>
      </w:r>
      <w:r w:rsidR="00AF411B" w:rsidRPr="009E6C81">
        <w:rPr>
          <w:rFonts w:ascii="Arial" w:hAnsi="Arial" w:cs="Arial"/>
          <w:sz w:val="22"/>
          <w:szCs w:val="22"/>
        </w:rPr>
        <w:t xml:space="preserve">learners to succeed in </w:t>
      </w:r>
      <w:r w:rsidR="00707644">
        <w:rPr>
          <w:rFonts w:ascii="Arial" w:hAnsi="Arial" w:cs="Arial"/>
          <w:sz w:val="22"/>
          <w:szCs w:val="22"/>
        </w:rPr>
        <w:t>the 21</w:t>
      </w:r>
      <w:r w:rsidR="00707644" w:rsidRPr="00707644">
        <w:rPr>
          <w:rFonts w:ascii="Arial" w:hAnsi="Arial" w:cs="Arial"/>
          <w:sz w:val="22"/>
          <w:szCs w:val="22"/>
          <w:vertAlign w:val="superscript"/>
        </w:rPr>
        <w:t>st</w:t>
      </w:r>
      <w:r w:rsidR="00707644">
        <w:rPr>
          <w:rFonts w:ascii="Arial" w:hAnsi="Arial" w:cs="Arial"/>
          <w:sz w:val="22"/>
          <w:szCs w:val="22"/>
        </w:rPr>
        <w:t xml:space="preserve"> century</w:t>
      </w:r>
      <w:r w:rsidR="00AF411B" w:rsidRPr="009E6C81">
        <w:rPr>
          <w:rFonts w:ascii="Arial" w:hAnsi="Arial" w:cs="Arial"/>
          <w:sz w:val="22"/>
          <w:szCs w:val="22"/>
        </w:rPr>
        <w:t xml:space="preserve">. </w:t>
      </w:r>
      <w:r w:rsidR="00685720" w:rsidRPr="009E6C81">
        <w:rPr>
          <w:rFonts w:ascii="Arial" w:hAnsi="Arial" w:cs="Arial"/>
          <w:sz w:val="22"/>
          <w:szCs w:val="22"/>
        </w:rPr>
        <w:t>Cross-curricular teaching</w:t>
      </w:r>
      <w:r w:rsidR="00C019E4">
        <w:rPr>
          <w:rFonts w:ascii="Arial" w:hAnsi="Arial" w:cs="Arial"/>
          <w:sz w:val="22"/>
          <w:szCs w:val="22"/>
        </w:rPr>
        <w:t xml:space="preserve"> and learning</w:t>
      </w:r>
      <w:r w:rsidR="00685720" w:rsidRPr="009E6C81">
        <w:rPr>
          <w:rFonts w:ascii="Arial" w:hAnsi="Arial" w:cs="Arial"/>
          <w:sz w:val="22"/>
          <w:szCs w:val="22"/>
        </w:rPr>
        <w:t xml:space="preserve">, </w:t>
      </w:r>
      <w:r w:rsidR="00772091">
        <w:rPr>
          <w:rFonts w:ascii="Arial" w:hAnsi="Arial" w:cs="Arial"/>
          <w:sz w:val="22"/>
          <w:szCs w:val="22"/>
        </w:rPr>
        <w:t>for that reason</w:t>
      </w:r>
      <w:r w:rsidR="00685720" w:rsidRPr="009E6C81">
        <w:rPr>
          <w:rFonts w:ascii="Arial" w:hAnsi="Arial" w:cs="Arial"/>
          <w:sz w:val="22"/>
          <w:szCs w:val="22"/>
        </w:rPr>
        <w:t xml:space="preserve">, </w:t>
      </w:r>
      <w:r w:rsidR="007D3D8D" w:rsidRPr="009E6C81">
        <w:rPr>
          <w:rFonts w:ascii="Arial" w:hAnsi="Arial" w:cs="Arial"/>
          <w:sz w:val="22"/>
          <w:szCs w:val="22"/>
        </w:rPr>
        <w:t xml:space="preserve">enables learners to have an underlying subject knowledge and achieve transferable skills for their life ahead. </w:t>
      </w:r>
      <w:r w:rsidR="003B0D0B">
        <w:rPr>
          <w:rFonts w:ascii="Arial" w:hAnsi="Arial" w:cs="Arial"/>
          <w:sz w:val="22"/>
          <w:szCs w:val="22"/>
        </w:rPr>
        <w:t>To add</w:t>
      </w:r>
      <w:r w:rsidR="009E449A" w:rsidRPr="009E6C81">
        <w:rPr>
          <w:rFonts w:ascii="Arial" w:hAnsi="Arial" w:cs="Arial"/>
          <w:sz w:val="22"/>
          <w:szCs w:val="22"/>
        </w:rPr>
        <w:t>, D</w:t>
      </w:r>
      <w:r w:rsidR="00283157" w:rsidRPr="009E6C81">
        <w:rPr>
          <w:rFonts w:ascii="Arial" w:hAnsi="Arial" w:cs="Arial"/>
          <w:sz w:val="22"/>
          <w:szCs w:val="22"/>
        </w:rPr>
        <w:t>onaldson (2015)</w:t>
      </w:r>
      <w:r w:rsidR="00391BA2">
        <w:rPr>
          <w:rFonts w:ascii="Arial" w:hAnsi="Arial" w:cs="Arial"/>
          <w:sz w:val="22"/>
          <w:szCs w:val="22"/>
        </w:rPr>
        <w:t>, in his review ‘Successful Futures’,</w:t>
      </w:r>
      <w:r w:rsidR="003900E0">
        <w:rPr>
          <w:rFonts w:ascii="Arial" w:hAnsi="Arial" w:cs="Arial"/>
          <w:sz w:val="22"/>
          <w:szCs w:val="22"/>
        </w:rPr>
        <w:t xml:space="preserve"> </w:t>
      </w:r>
      <w:r w:rsidR="00976A15">
        <w:rPr>
          <w:rFonts w:ascii="Arial" w:hAnsi="Arial" w:cs="Arial"/>
          <w:sz w:val="22"/>
          <w:szCs w:val="22"/>
        </w:rPr>
        <w:t xml:space="preserve">proposed the </w:t>
      </w:r>
      <w:r w:rsidR="00391BA2">
        <w:rPr>
          <w:rFonts w:ascii="Arial" w:hAnsi="Arial" w:cs="Arial"/>
          <w:sz w:val="22"/>
          <w:szCs w:val="22"/>
        </w:rPr>
        <w:t xml:space="preserve">idea of a cross-curricular approach within the </w:t>
      </w:r>
      <w:r w:rsidR="00EE6080">
        <w:rPr>
          <w:rFonts w:ascii="Arial" w:hAnsi="Arial" w:cs="Arial"/>
          <w:sz w:val="22"/>
          <w:szCs w:val="22"/>
        </w:rPr>
        <w:t>C</w:t>
      </w:r>
      <w:r w:rsidR="00391BA2">
        <w:rPr>
          <w:rFonts w:ascii="Arial" w:hAnsi="Arial" w:cs="Arial"/>
          <w:sz w:val="22"/>
          <w:szCs w:val="22"/>
        </w:rPr>
        <w:t>urriculum</w:t>
      </w:r>
      <w:r w:rsidR="00EE6080">
        <w:rPr>
          <w:rFonts w:ascii="Arial" w:hAnsi="Arial" w:cs="Arial"/>
          <w:sz w:val="22"/>
          <w:szCs w:val="22"/>
        </w:rPr>
        <w:t xml:space="preserve"> for Wales</w:t>
      </w:r>
      <w:r w:rsidR="00391BA2">
        <w:rPr>
          <w:rFonts w:ascii="Arial" w:hAnsi="Arial" w:cs="Arial"/>
          <w:sz w:val="22"/>
          <w:szCs w:val="22"/>
        </w:rPr>
        <w:t xml:space="preserve">. </w:t>
      </w:r>
      <w:r w:rsidR="00743D85">
        <w:rPr>
          <w:rFonts w:ascii="Arial" w:hAnsi="Arial" w:cs="Arial"/>
          <w:sz w:val="22"/>
          <w:szCs w:val="22"/>
        </w:rPr>
        <w:t xml:space="preserve">It is evident that many researchers are in favour of an integrated approach to teaching and learning. </w:t>
      </w:r>
    </w:p>
    <w:p w14:paraId="59231D19" w14:textId="45B51D6F" w:rsidR="00F13BDF" w:rsidRPr="009E6C81" w:rsidRDefault="00645B7C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In accordance with this, </w:t>
      </w:r>
      <w:r w:rsidR="00234BDA" w:rsidRPr="009E6C81">
        <w:rPr>
          <w:rFonts w:ascii="Arial" w:hAnsi="Arial" w:cs="Arial"/>
          <w:sz w:val="22"/>
          <w:szCs w:val="22"/>
        </w:rPr>
        <w:t xml:space="preserve">Niemela, within the </w:t>
      </w:r>
      <w:r w:rsidRPr="009E6C81">
        <w:rPr>
          <w:rFonts w:ascii="Arial" w:hAnsi="Arial" w:cs="Arial"/>
          <w:sz w:val="22"/>
          <w:szCs w:val="22"/>
        </w:rPr>
        <w:t>British Educational Research Association (202</w:t>
      </w:r>
      <w:r w:rsidR="000805A8" w:rsidRPr="009E6C81">
        <w:rPr>
          <w:rFonts w:ascii="Arial" w:hAnsi="Arial" w:cs="Arial"/>
          <w:sz w:val="22"/>
          <w:szCs w:val="22"/>
        </w:rPr>
        <w:t>0</w:t>
      </w:r>
      <w:r w:rsidR="00A73945" w:rsidRPr="009E6C81">
        <w:rPr>
          <w:rFonts w:ascii="Arial" w:hAnsi="Arial" w:cs="Arial"/>
          <w:sz w:val="22"/>
          <w:szCs w:val="22"/>
        </w:rPr>
        <w:t>)</w:t>
      </w:r>
      <w:r w:rsidRPr="009E6C81">
        <w:rPr>
          <w:rFonts w:ascii="Arial" w:hAnsi="Arial" w:cs="Arial"/>
          <w:sz w:val="22"/>
          <w:szCs w:val="22"/>
        </w:rPr>
        <w:t xml:space="preserve"> </w:t>
      </w:r>
      <w:r w:rsidR="00461936" w:rsidRPr="009E6C81">
        <w:rPr>
          <w:rFonts w:ascii="Arial" w:hAnsi="Arial" w:cs="Arial"/>
          <w:sz w:val="22"/>
          <w:szCs w:val="22"/>
        </w:rPr>
        <w:t xml:space="preserve">explained that </w:t>
      </w:r>
      <w:r w:rsidR="003262EA" w:rsidRPr="009E6C81">
        <w:rPr>
          <w:rFonts w:ascii="Arial" w:hAnsi="Arial" w:cs="Arial"/>
          <w:sz w:val="22"/>
          <w:szCs w:val="22"/>
        </w:rPr>
        <w:t xml:space="preserve">cross-curricular learning provides a </w:t>
      </w:r>
      <w:r w:rsidR="00455E70" w:rsidRPr="009E6C81">
        <w:rPr>
          <w:rFonts w:ascii="Arial" w:hAnsi="Arial" w:cs="Arial"/>
          <w:sz w:val="22"/>
          <w:szCs w:val="22"/>
        </w:rPr>
        <w:t>logical</w:t>
      </w:r>
      <w:r w:rsidR="00327FBB" w:rsidRPr="009E6C81">
        <w:rPr>
          <w:rFonts w:ascii="Arial" w:hAnsi="Arial" w:cs="Arial"/>
          <w:sz w:val="22"/>
          <w:szCs w:val="22"/>
        </w:rPr>
        <w:t xml:space="preserve"> curriculum and enhance</w:t>
      </w:r>
      <w:r w:rsidR="0091077D" w:rsidRPr="009E6C81">
        <w:rPr>
          <w:rFonts w:ascii="Arial" w:hAnsi="Arial" w:cs="Arial"/>
          <w:sz w:val="22"/>
          <w:szCs w:val="22"/>
        </w:rPr>
        <w:t>s</w:t>
      </w:r>
      <w:r w:rsidR="00327FBB" w:rsidRPr="009E6C81">
        <w:rPr>
          <w:rFonts w:ascii="Arial" w:hAnsi="Arial" w:cs="Arial"/>
          <w:sz w:val="22"/>
          <w:szCs w:val="22"/>
        </w:rPr>
        <w:t xml:space="preserve"> pupil learning. </w:t>
      </w:r>
      <w:r w:rsidR="000E0FB3" w:rsidRPr="009E6C81">
        <w:rPr>
          <w:rFonts w:ascii="Arial" w:hAnsi="Arial" w:cs="Arial"/>
          <w:sz w:val="22"/>
          <w:szCs w:val="22"/>
        </w:rPr>
        <w:t>Niemela</w:t>
      </w:r>
      <w:r w:rsidR="00327FBB" w:rsidRPr="009E6C81">
        <w:rPr>
          <w:rFonts w:ascii="Arial" w:hAnsi="Arial" w:cs="Arial"/>
          <w:sz w:val="22"/>
          <w:szCs w:val="22"/>
        </w:rPr>
        <w:t xml:space="preserve"> (2020, p</w:t>
      </w:r>
      <w:r w:rsidR="007C0942" w:rsidRPr="009E6C81">
        <w:rPr>
          <w:rFonts w:ascii="Arial" w:hAnsi="Arial" w:cs="Arial"/>
          <w:sz w:val="22"/>
          <w:szCs w:val="22"/>
        </w:rPr>
        <w:t xml:space="preserve">. </w:t>
      </w:r>
      <w:r w:rsidR="004753CF" w:rsidRPr="009E6C81">
        <w:rPr>
          <w:rFonts w:ascii="Arial" w:hAnsi="Arial" w:cs="Arial"/>
          <w:sz w:val="22"/>
          <w:szCs w:val="22"/>
        </w:rPr>
        <w:t>359</w:t>
      </w:r>
      <w:r w:rsidR="007C0942" w:rsidRPr="009E6C81">
        <w:rPr>
          <w:rFonts w:ascii="Arial" w:hAnsi="Arial" w:cs="Arial"/>
          <w:sz w:val="22"/>
          <w:szCs w:val="22"/>
        </w:rPr>
        <w:t xml:space="preserve">) suggests that by integrating subjects, learners gain “powerful knowledge”. </w:t>
      </w:r>
      <w:r w:rsidR="00DA0BA8" w:rsidRPr="009E6C81">
        <w:rPr>
          <w:rFonts w:ascii="Arial" w:hAnsi="Arial" w:cs="Arial"/>
          <w:sz w:val="22"/>
          <w:szCs w:val="22"/>
        </w:rPr>
        <w:t>Therefore,</w:t>
      </w:r>
      <w:r w:rsidR="00A7031E" w:rsidRPr="009E6C81">
        <w:rPr>
          <w:rFonts w:ascii="Arial" w:hAnsi="Arial" w:cs="Arial"/>
          <w:sz w:val="22"/>
          <w:szCs w:val="22"/>
        </w:rPr>
        <w:t xml:space="preserve"> suggesting that t</w:t>
      </w:r>
      <w:r w:rsidR="009E29FF" w:rsidRPr="009E6C81">
        <w:rPr>
          <w:rFonts w:ascii="Arial" w:hAnsi="Arial" w:cs="Arial"/>
          <w:sz w:val="22"/>
          <w:szCs w:val="22"/>
        </w:rPr>
        <w:t xml:space="preserve">his approach aims </w:t>
      </w:r>
      <w:r w:rsidR="00A7031E" w:rsidRPr="009E6C81">
        <w:rPr>
          <w:rFonts w:ascii="Arial" w:hAnsi="Arial" w:cs="Arial"/>
          <w:sz w:val="22"/>
          <w:szCs w:val="22"/>
        </w:rPr>
        <w:t xml:space="preserve">to </w:t>
      </w:r>
      <w:r w:rsidR="004B0236" w:rsidRPr="009E6C81">
        <w:rPr>
          <w:rFonts w:ascii="Arial" w:hAnsi="Arial" w:cs="Arial"/>
          <w:sz w:val="22"/>
          <w:szCs w:val="22"/>
        </w:rPr>
        <w:t xml:space="preserve">provide learners with a more </w:t>
      </w:r>
      <w:r w:rsidR="001C4B8D">
        <w:rPr>
          <w:rFonts w:ascii="Arial" w:hAnsi="Arial" w:cs="Arial"/>
          <w:sz w:val="22"/>
          <w:szCs w:val="22"/>
        </w:rPr>
        <w:t>in-depth</w:t>
      </w:r>
      <w:r w:rsidR="004B0236" w:rsidRPr="009E6C81">
        <w:rPr>
          <w:rFonts w:ascii="Arial" w:hAnsi="Arial" w:cs="Arial"/>
          <w:sz w:val="22"/>
          <w:szCs w:val="22"/>
        </w:rPr>
        <w:t xml:space="preserve"> </w:t>
      </w:r>
      <w:r w:rsidR="007D5A4B" w:rsidRPr="009E6C81">
        <w:rPr>
          <w:rFonts w:ascii="Arial" w:hAnsi="Arial" w:cs="Arial"/>
          <w:sz w:val="22"/>
          <w:szCs w:val="22"/>
        </w:rPr>
        <w:t xml:space="preserve">level of knowledge, rather than </w:t>
      </w:r>
      <w:r w:rsidR="002F4C63" w:rsidRPr="009E6C81">
        <w:rPr>
          <w:rFonts w:ascii="Arial" w:hAnsi="Arial" w:cs="Arial"/>
          <w:sz w:val="22"/>
          <w:szCs w:val="22"/>
        </w:rPr>
        <w:t xml:space="preserve">teaching </w:t>
      </w:r>
      <w:r w:rsidR="007D5A4B" w:rsidRPr="009E6C81">
        <w:rPr>
          <w:rFonts w:ascii="Arial" w:hAnsi="Arial" w:cs="Arial"/>
          <w:sz w:val="22"/>
          <w:szCs w:val="22"/>
        </w:rPr>
        <w:t xml:space="preserve">isolated subject content. </w:t>
      </w:r>
      <w:r w:rsidR="0010448E" w:rsidRPr="009E6C81">
        <w:rPr>
          <w:rFonts w:ascii="Arial" w:hAnsi="Arial" w:cs="Arial"/>
          <w:sz w:val="22"/>
          <w:szCs w:val="22"/>
        </w:rPr>
        <w:t>Schiro (</w:t>
      </w:r>
      <w:r w:rsidR="00A73945" w:rsidRPr="009E6C81">
        <w:rPr>
          <w:rFonts w:ascii="Arial" w:hAnsi="Arial" w:cs="Arial"/>
          <w:sz w:val="22"/>
          <w:szCs w:val="22"/>
        </w:rPr>
        <w:t xml:space="preserve">2013, quoted in Niemela, 2021, p.360) </w:t>
      </w:r>
      <w:r w:rsidR="001A67E5" w:rsidRPr="009E6C81">
        <w:rPr>
          <w:rFonts w:ascii="Arial" w:hAnsi="Arial" w:cs="Arial"/>
          <w:sz w:val="22"/>
          <w:szCs w:val="22"/>
        </w:rPr>
        <w:t>recognised cross-curricular learning as a</w:t>
      </w:r>
      <w:r w:rsidR="002E2AE8" w:rsidRPr="009E6C81">
        <w:rPr>
          <w:rFonts w:ascii="Arial" w:hAnsi="Arial" w:cs="Arial"/>
          <w:sz w:val="22"/>
          <w:szCs w:val="22"/>
        </w:rPr>
        <w:t>n essential</w:t>
      </w:r>
      <w:r w:rsidR="001A67E5" w:rsidRPr="009E6C81">
        <w:rPr>
          <w:rFonts w:ascii="Arial" w:hAnsi="Arial" w:cs="Arial"/>
          <w:sz w:val="22"/>
          <w:szCs w:val="22"/>
        </w:rPr>
        <w:t xml:space="preserve"> component </w:t>
      </w:r>
      <w:r w:rsidR="00B35E40" w:rsidRPr="009E6C81">
        <w:rPr>
          <w:rFonts w:ascii="Arial" w:hAnsi="Arial" w:cs="Arial"/>
          <w:sz w:val="22"/>
          <w:szCs w:val="22"/>
        </w:rPr>
        <w:t>to have</w:t>
      </w:r>
      <w:r w:rsidR="001A67E5" w:rsidRPr="009E6C81">
        <w:rPr>
          <w:rFonts w:ascii="Arial" w:hAnsi="Arial" w:cs="Arial"/>
          <w:sz w:val="22"/>
          <w:szCs w:val="22"/>
        </w:rPr>
        <w:t xml:space="preserve"> </w:t>
      </w:r>
      <w:r w:rsidR="001D6B19" w:rsidRPr="009E6C81">
        <w:rPr>
          <w:rFonts w:ascii="Arial" w:hAnsi="Arial" w:cs="Arial"/>
          <w:sz w:val="22"/>
          <w:szCs w:val="22"/>
        </w:rPr>
        <w:t xml:space="preserve">pupils at the </w:t>
      </w:r>
      <w:r w:rsidR="002E2AE8" w:rsidRPr="009E6C81">
        <w:rPr>
          <w:rFonts w:ascii="Arial" w:hAnsi="Arial" w:cs="Arial"/>
          <w:sz w:val="22"/>
          <w:szCs w:val="22"/>
        </w:rPr>
        <w:t xml:space="preserve">centre of the </w:t>
      </w:r>
      <w:r w:rsidR="002302A6" w:rsidRPr="009E6C81">
        <w:rPr>
          <w:rFonts w:ascii="Arial" w:hAnsi="Arial" w:cs="Arial"/>
          <w:sz w:val="22"/>
          <w:szCs w:val="22"/>
        </w:rPr>
        <w:t>curriculum</w:t>
      </w:r>
      <w:r w:rsidR="00464ED2">
        <w:rPr>
          <w:rFonts w:ascii="Arial" w:hAnsi="Arial" w:cs="Arial"/>
          <w:sz w:val="22"/>
          <w:szCs w:val="22"/>
        </w:rPr>
        <w:t xml:space="preserve">, which further </w:t>
      </w:r>
      <w:r w:rsidR="00095AD1">
        <w:rPr>
          <w:rFonts w:ascii="Arial" w:hAnsi="Arial" w:cs="Arial"/>
          <w:sz w:val="22"/>
          <w:szCs w:val="22"/>
        </w:rPr>
        <w:t>reinforces the connections</w:t>
      </w:r>
      <w:r w:rsidR="00464ED2">
        <w:rPr>
          <w:rFonts w:ascii="Arial" w:hAnsi="Arial" w:cs="Arial"/>
          <w:sz w:val="22"/>
          <w:szCs w:val="22"/>
        </w:rPr>
        <w:t xml:space="preserve"> to </w:t>
      </w:r>
      <w:r w:rsidR="003A2637">
        <w:rPr>
          <w:rFonts w:ascii="Arial" w:hAnsi="Arial" w:cs="Arial"/>
          <w:sz w:val="22"/>
          <w:szCs w:val="22"/>
        </w:rPr>
        <w:t>T</w:t>
      </w:r>
      <w:r w:rsidR="00464ED2">
        <w:rPr>
          <w:rFonts w:ascii="Arial" w:hAnsi="Arial" w:cs="Arial"/>
          <w:sz w:val="22"/>
          <w:szCs w:val="22"/>
        </w:rPr>
        <w:t>he Four Purposes</w:t>
      </w:r>
      <w:r w:rsidR="003C2F17">
        <w:rPr>
          <w:rFonts w:ascii="Arial" w:hAnsi="Arial" w:cs="Arial"/>
          <w:sz w:val="22"/>
          <w:szCs w:val="22"/>
        </w:rPr>
        <w:t xml:space="preserve"> </w:t>
      </w:r>
      <w:r w:rsidR="00D519A6">
        <w:rPr>
          <w:rFonts w:ascii="Arial" w:hAnsi="Arial" w:cs="Arial"/>
          <w:sz w:val="22"/>
          <w:szCs w:val="22"/>
        </w:rPr>
        <w:t xml:space="preserve">ideology. </w:t>
      </w:r>
    </w:p>
    <w:p w14:paraId="11FAFB5A" w14:textId="3164967C" w:rsidR="005F0074" w:rsidRPr="009E6C81" w:rsidRDefault="00352D00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A </w:t>
      </w:r>
      <w:r w:rsidR="00AE7F09">
        <w:rPr>
          <w:rFonts w:ascii="Arial" w:hAnsi="Arial" w:cs="Arial"/>
          <w:sz w:val="22"/>
          <w:szCs w:val="22"/>
        </w:rPr>
        <w:t>parallel method</w:t>
      </w:r>
      <w:r w:rsidRPr="009E6C81">
        <w:rPr>
          <w:rFonts w:ascii="Arial" w:hAnsi="Arial" w:cs="Arial"/>
          <w:sz w:val="22"/>
          <w:szCs w:val="22"/>
        </w:rPr>
        <w:t xml:space="preserve"> was taken by the Welsh Government to </w:t>
      </w:r>
      <w:r w:rsidR="009C52B0">
        <w:rPr>
          <w:rFonts w:ascii="Arial" w:hAnsi="Arial" w:cs="Arial"/>
          <w:sz w:val="22"/>
          <w:szCs w:val="22"/>
        </w:rPr>
        <w:t xml:space="preserve">further </w:t>
      </w:r>
      <w:r w:rsidR="008C15F1">
        <w:rPr>
          <w:rFonts w:ascii="Arial" w:hAnsi="Arial" w:cs="Arial"/>
          <w:sz w:val="22"/>
          <w:szCs w:val="22"/>
        </w:rPr>
        <w:t>establish cross-curricular understanding</w:t>
      </w:r>
      <w:r w:rsidR="00B80D55" w:rsidRPr="009E6C81">
        <w:rPr>
          <w:rFonts w:ascii="Arial" w:hAnsi="Arial" w:cs="Arial"/>
          <w:sz w:val="22"/>
          <w:szCs w:val="22"/>
        </w:rPr>
        <w:t>. This being</w:t>
      </w:r>
      <w:r w:rsidR="00525CCC" w:rsidRPr="009E6C81">
        <w:rPr>
          <w:rFonts w:ascii="Arial" w:hAnsi="Arial" w:cs="Arial"/>
          <w:sz w:val="22"/>
          <w:szCs w:val="22"/>
        </w:rPr>
        <w:t xml:space="preserve"> </w:t>
      </w:r>
      <w:r w:rsidR="00B80D55" w:rsidRPr="009E6C81">
        <w:rPr>
          <w:rFonts w:ascii="Arial" w:hAnsi="Arial" w:cs="Arial"/>
          <w:sz w:val="22"/>
          <w:szCs w:val="22"/>
        </w:rPr>
        <w:t>t</w:t>
      </w:r>
      <w:r w:rsidR="00525CCC" w:rsidRPr="009E6C81">
        <w:rPr>
          <w:rFonts w:ascii="Arial" w:hAnsi="Arial" w:cs="Arial"/>
          <w:sz w:val="22"/>
          <w:szCs w:val="22"/>
        </w:rPr>
        <w:t xml:space="preserve">he Cross-Curricular </w:t>
      </w:r>
      <w:r w:rsidR="004F59D9" w:rsidRPr="009E6C81">
        <w:rPr>
          <w:rFonts w:ascii="Arial" w:hAnsi="Arial" w:cs="Arial"/>
          <w:sz w:val="22"/>
          <w:szCs w:val="22"/>
        </w:rPr>
        <w:t>S</w:t>
      </w:r>
      <w:r w:rsidR="00525CCC" w:rsidRPr="009E6C81">
        <w:rPr>
          <w:rFonts w:ascii="Arial" w:hAnsi="Arial" w:cs="Arial"/>
          <w:sz w:val="22"/>
          <w:szCs w:val="22"/>
        </w:rPr>
        <w:t xml:space="preserve">kills </w:t>
      </w:r>
      <w:r w:rsidR="004F59D9" w:rsidRPr="009E6C81">
        <w:rPr>
          <w:rFonts w:ascii="Arial" w:hAnsi="Arial" w:cs="Arial"/>
          <w:sz w:val="22"/>
          <w:szCs w:val="22"/>
        </w:rPr>
        <w:t>F</w:t>
      </w:r>
      <w:r w:rsidR="00525CCC" w:rsidRPr="009E6C81">
        <w:rPr>
          <w:rFonts w:ascii="Arial" w:hAnsi="Arial" w:cs="Arial"/>
          <w:sz w:val="22"/>
          <w:szCs w:val="22"/>
        </w:rPr>
        <w:t>ramework</w:t>
      </w:r>
      <w:r w:rsidR="00B80D55" w:rsidRPr="009E6C81">
        <w:rPr>
          <w:rFonts w:ascii="Arial" w:hAnsi="Arial" w:cs="Arial"/>
          <w:sz w:val="22"/>
          <w:szCs w:val="22"/>
        </w:rPr>
        <w:t xml:space="preserve">, </w:t>
      </w:r>
      <w:r w:rsidR="00525CCC" w:rsidRPr="009E6C81">
        <w:rPr>
          <w:rFonts w:ascii="Arial" w:hAnsi="Arial" w:cs="Arial"/>
          <w:sz w:val="22"/>
          <w:szCs w:val="22"/>
        </w:rPr>
        <w:t xml:space="preserve">established in Curriculum for </w:t>
      </w:r>
      <w:r w:rsidR="003775D3" w:rsidRPr="009E6C81">
        <w:rPr>
          <w:rFonts w:ascii="Arial" w:hAnsi="Arial" w:cs="Arial"/>
          <w:sz w:val="22"/>
          <w:szCs w:val="22"/>
        </w:rPr>
        <w:t>W</w:t>
      </w:r>
      <w:r w:rsidR="00525CCC" w:rsidRPr="009E6C81">
        <w:rPr>
          <w:rFonts w:ascii="Arial" w:hAnsi="Arial" w:cs="Arial"/>
          <w:sz w:val="22"/>
          <w:szCs w:val="22"/>
        </w:rPr>
        <w:t>ales</w:t>
      </w:r>
      <w:r w:rsidR="005F662B" w:rsidRPr="009E6C81">
        <w:rPr>
          <w:rFonts w:ascii="Arial" w:hAnsi="Arial" w:cs="Arial"/>
          <w:sz w:val="22"/>
          <w:szCs w:val="22"/>
        </w:rPr>
        <w:t xml:space="preserve"> (W</w:t>
      </w:r>
      <w:r w:rsidR="00E220B3" w:rsidRPr="009E6C81">
        <w:rPr>
          <w:rFonts w:ascii="Arial" w:hAnsi="Arial" w:cs="Arial"/>
          <w:sz w:val="22"/>
          <w:szCs w:val="22"/>
        </w:rPr>
        <w:t>elsh Government</w:t>
      </w:r>
      <w:r w:rsidR="00B80D55" w:rsidRPr="009E6C81">
        <w:rPr>
          <w:rFonts w:ascii="Arial" w:hAnsi="Arial" w:cs="Arial"/>
          <w:sz w:val="22"/>
          <w:szCs w:val="22"/>
        </w:rPr>
        <w:t>,</w:t>
      </w:r>
      <w:r w:rsidR="005F662B" w:rsidRPr="009E6C81">
        <w:rPr>
          <w:rFonts w:ascii="Arial" w:hAnsi="Arial" w:cs="Arial"/>
          <w:sz w:val="22"/>
          <w:szCs w:val="22"/>
        </w:rPr>
        <w:t xml:space="preserve"> 2019)</w:t>
      </w:r>
      <w:r w:rsidR="004F59D9" w:rsidRPr="009E6C81">
        <w:rPr>
          <w:rFonts w:ascii="Arial" w:hAnsi="Arial" w:cs="Arial"/>
          <w:sz w:val="22"/>
          <w:szCs w:val="22"/>
        </w:rPr>
        <w:t xml:space="preserve">, which </w:t>
      </w:r>
      <w:r w:rsidR="005B2069" w:rsidRPr="009E6C81">
        <w:rPr>
          <w:rFonts w:ascii="Arial" w:hAnsi="Arial" w:cs="Arial"/>
          <w:sz w:val="22"/>
          <w:szCs w:val="22"/>
        </w:rPr>
        <w:t>emphasises the importance of</w:t>
      </w:r>
      <w:r w:rsidR="00F17382">
        <w:rPr>
          <w:rFonts w:ascii="Arial" w:hAnsi="Arial" w:cs="Arial"/>
          <w:sz w:val="22"/>
          <w:szCs w:val="22"/>
        </w:rPr>
        <w:t xml:space="preserve"> developing</w:t>
      </w:r>
      <w:r w:rsidR="005B2069" w:rsidRPr="009E6C81">
        <w:rPr>
          <w:rFonts w:ascii="Arial" w:hAnsi="Arial" w:cs="Arial"/>
          <w:sz w:val="22"/>
          <w:szCs w:val="22"/>
        </w:rPr>
        <w:t xml:space="preserve"> </w:t>
      </w:r>
      <w:r w:rsidR="009C52B0">
        <w:rPr>
          <w:rFonts w:ascii="Arial" w:hAnsi="Arial" w:cs="Arial"/>
          <w:sz w:val="22"/>
          <w:szCs w:val="22"/>
        </w:rPr>
        <w:t xml:space="preserve">three </w:t>
      </w:r>
      <w:r w:rsidR="009C52B0">
        <w:rPr>
          <w:rFonts w:ascii="Arial" w:hAnsi="Arial" w:cs="Arial"/>
          <w:sz w:val="22"/>
          <w:szCs w:val="22"/>
        </w:rPr>
        <w:lastRenderedPageBreak/>
        <w:t xml:space="preserve">main </w:t>
      </w:r>
      <w:r w:rsidR="005B2069" w:rsidRPr="009E6C81">
        <w:rPr>
          <w:rFonts w:ascii="Arial" w:hAnsi="Arial" w:cs="Arial"/>
          <w:sz w:val="22"/>
          <w:szCs w:val="22"/>
        </w:rPr>
        <w:t>cross-curricular skills</w:t>
      </w:r>
      <w:r w:rsidR="002B2574" w:rsidRPr="009E6C81">
        <w:rPr>
          <w:rFonts w:ascii="Arial" w:hAnsi="Arial" w:cs="Arial"/>
          <w:sz w:val="22"/>
          <w:szCs w:val="22"/>
        </w:rPr>
        <w:t>. The Framework underscores literacy, numeracy and digital competence</w:t>
      </w:r>
      <w:r w:rsidR="00BB19D1">
        <w:rPr>
          <w:rFonts w:ascii="Arial" w:hAnsi="Arial" w:cs="Arial"/>
          <w:sz w:val="22"/>
          <w:szCs w:val="22"/>
        </w:rPr>
        <w:t xml:space="preserve">, which </w:t>
      </w:r>
      <w:r w:rsidR="006F05A5" w:rsidRPr="009E6C81">
        <w:rPr>
          <w:rFonts w:ascii="Arial" w:hAnsi="Arial" w:cs="Arial"/>
          <w:sz w:val="22"/>
          <w:szCs w:val="22"/>
        </w:rPr>
        <w:t xml:space="preserve">should be </w:t>
      </w:r>
      <w:r w:rsidR="00BB19D1">
        <w:rPr>
          <w:rFonts w:ascii="Arial" w:hAnsi="Arial" w:cs="Arial"/>
          <w:sz w:val="22"/>
          <w:szCs w:val="22"/>
        </w:rPr>
        <w:t>planned in accordance</w:t>
      </w:r>
      <w:r w:rsidR="006F05A5" w:rsidRPr="009E6C81">
        <w:rPr>
          <w:rFonts w:ascii="Arial" w:hAnsi="Arial" w:cs="Arial"/>
          <w:sz w:val="22"/>
          <w:szCs w:val="22"/>
        </w:rPr>
        <w:t xml:space="preserve"> </w:t>
      </w:r>
      <w:r w:rsidR="00B26660">
        <w:rPr>
          <w:rFonts w:ascii="Arial" w:hAnsi="Arial" w:cs="Arial"/>
          <w:sz w:val="22"/>
          <w:szCs w:val="22"/>
        </w:rPr>
        <w:t xml:space="preserve">with learners </w:t>
      </w:r>
      <w:r w:rsidR="006F05A5" w:rsidRPr="009E6C81">
        <w:rPr>
          <w:rFonts w:ascii="Arial" w:hAnsi="Arial" w:cs="Arial"/>
          <w:sz w:val="22"/>
          <w:szCs w:val="22"/>
        </w:rPr>
        <w:t>to develop.</w:t>
      </w:r>
      <w:r w:rsidR="00525CCC" w:rsidRPr="009E6C81">
        <w:rPr>
          <w:rFonts w:ascii="Arial" w:hAnsi="Arial" w:cs="Arial"/>
          <w:sz w:val="22"/>
          <w:szCs w:val="22"/>
        </w:rPr>
        <w:t xml:space="preserve"> </w:t>
      </w:r>
      <w:r w:rsidR="00740E19" w:rsidRPr="009E6C81">
        <w:rPr>
          <w:rFonts w:ascii="Arial" w:hAnsi="Arial" w:cs="Arial"/>
          <w:sz w:val="22"/>
          <w:szCs w:val="22"/>
        </w:rPr>
        <w:t xml:space="preserve">Under the Welsh Government these competencies are </w:t>
      </w:r>
      <w:r w:rsidR="00AE0173" w:rsidRPr="009E6C81">
        <w:rPr>
          <w:rFonts w:ascii="Arial" w:hAnsi="Arial" w:cs="Arial"/>
          <w:sz w:val="22"/>
          <w:szCs w:val="22"/>
        </w:rPr>
        <w:t>mandatory and</w:t>
      </w:r>
      <w:r w:rsidR="00740E19" w:rsidRPr="009E6C81">
        <w:rPr>
          <w:rFonts w:ascii="Arial" w:hAnsi="Arial" w:cs="Arial"/>
          <w:sz w:val="22"/>
          <w:szCs w:val="22"/>
        </w:rPr>
        <w:t xml:space="preserve"> </w:t>
      </w:r>
      <w:r w:rsidR="00B741B3" w:rsidRPr="009E6C81">
        <w:rPr>
          <w:rFonts w:ascii="Arial" w:hAnsi="Arial" w:cs="Arial"/>
          <w:sz w:val="22"/>
          <w:szCs w:val="22"/>
        </w:rPr>
        <w:t xml:space="preserve">are </w:t>
      </w:r>
      <w:r w:rsidR="00D42E4F" w:rsidRPr="009E6C81">
        <w:rPr>
          <w:rFonts w:ascii="Arial" w:hAnsi="Arial" w:cs="Arial"/>
          <w:sz w:val="22"/>
          <w:szCs w:val="22"/>
        </w:rPr>
        <w:t>teachers’</w:t>
      </w:r>
      <w:r w:rsidR="00214120" w:rsidRPr="009E6C81">
        <w:rPr>
          <w:rFonts w:ascii="Arial" w:hAnsi="Arial" w:cs="Arial"/>
          <w:sz w:val="22"/>
          <w:szCs w:val="22"/>
        </w:rPr>
        <w:t xml:space="preserve"> responsibilities to ensure their learners make progress in these areas through integrated learning experiences. </w:t>
      </w:r>
      <w:r w:rsidR="0034381C" w:rsidRPr="009E6C81">
        <w:rPr>
          <w:rFonts w:ascii="Arial" w:hAnsi="Arial" w:cs="Arial"/>
          <w:sz w:val="22"/>
          <w:szCs w:val="22"/>
        </w:rPr>
        <w:t xml:space="preserve">This </w:t>
      </w:r>
      <w:r w:rsidR="00D116FA" w:rsidRPr="009E6C81">
        <w:rPr>
          <w:rFonts w:ascii="Arial" w:hAnsi="Arial" w:cs="Arial"/>
          <w:sz w:val="22"/>
          <w:szCs w:val="22"/>
        </w:rPr>
        <w:t>a</w:t>
      </w:r>
      <w:r w:rsidR="00517C41">
        <w:rPr>
          <w:rFonts w:ascii="Arial" w:hAnsi="Arial" w:cs="Arial"/>
          <w:sz w:val="22"/>
          <w:szCs w:val="22"/>
        </w:rPr>
        <w:t xml:space="preserve">ligns </w:t>
      </w:r>
      <w:r w:rsidR="0034381C" w:rsidRPr="009E6C81">
        <w:rPr>
          <w:rFonts w:ascii="Arial" w:hAnsi="Arial" w:cs="Arial"/>
          <w:sz w:val="22"/>
          <w:szCs w:val="22"/>
        </w:rPr>
        <w:t xml:space="preserve">with the concept of </w:t>
      </w:r>
      <w:r w:rsidR="003E2E89" w:rsidRPr="009E6C81">
        <w:rPr>
          <w:rFonts w:ascii="Arial" w:hAnsi="Arial" w:cs="Arial"/>
          <w:sz w:val="22"/>
          <w:szCs w:val="22"/>
        </w:rPr>
        <w:t>subjects being woven throughout the curriculum, not confined to specific subjec</w:t>
      </w:r>
      <w:r w:rsidR="006B7E39" w:rsidRPr="009E6C81">
        <w:rPr>
          <w:rFonts w:ascii="Arial" w:hAnsi="Arial" w:cs="Arial"/>
          <w:sz w:val="22"/>
          <w:szCs w:val="22"/>
        </w:rPr>
        <w:t xml:space="preserve">t learning. </w:t>
      </w:r>
    </w:p>
    <w:p w14:paraId="00616A86" w14:textId="65FD4EAB" w:rsidR="00375C71" w:rsidRDefault="00280049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A </w:t>
      </w:r>
      <w:r w:rsidR="0019484C">
        <w:rPr>
          <w:rFonts w:ascii="Arial" w:hAnsi="Arial" w:cs="Arial"/>
          <w:sz w:val="22"/>
          <w:szCs w:val="22"/>
        </w:rPr>
        <w:t xml:space="preserve">clear </w:t>
      </w:r>
      <w:r w:rsidR="00F77A43" w:rsidRPr="009E6C81">
        <w:rPr>
          <w:rFonts w:ascii="Arial" w:hAnsi="Arial" w:cs="Arial"/>
          <w:sz w:val="22"/>
          <w:szCs w:val="22"/>
        </w:rPr>
        <w:t xml:space="preserve">consensus exists among </w:t>
      </w:r>
      <w:r w:rsidR="00523C61" w:rsidRPr="009E6C81">
        <w:rPr>
          <w:rFonts w:ascii="Arial" w:hAnsi="Arial" w:cs="Arial"/>
          <w:sz w:val="22"/>
          <w:szCs w:val="22"/>
        </w:rPr>
        <w:t>research</w:t>
      </w:r>
      <w:r w:rsidR="00F77A43" w:rsidRPr="009E6C81">
        <w:rPr>
          <w:rFonts w:ascii="Arial" w:hAnsi="Arial" w:cs="Arial"/>
          <w:sz w:val="22"/>
          <w:szCs w:val="22"/>
        </w:rPr>
        <w:t xml:space="preserve"> on this topic, </w:t>
      </w:r>
      <w:r w:rsidR="00CF0319" w:rsidRPr="009E6C81">
        <w:rPr>
          <w:rFonts w:ascii="Arial" w:hAnsi="Arial" w:cs="Arial"/>
          <w:sz w:val="22"/>
          <w:szCs w:val="22"/>
        </w:rPr>
        <w:t xml:space="preserve">highlighting the importance </w:t>
      </w:r>
      <w:r w:rsidR="0019484C">
        <w:rPr>
          <w:rFonts w:ascii="Arial" w:hAnsi="Arial" w:cs="Arial"/>
          <w:sz w:val="22"/>
          <w:szCs w:val="22"/>
        </w:rPr>
        <w:t xml:space="preserve">of </w:t>
      </w:r>
      <w:r w:rsidR="00DB75A4" w:rsidRPr="009E6C81">
        <w:rPr>
          <w:rFonts w:ascii="Arial" w:hAnsi="Arial" w:cs="Arial"/>
          <w:sz w:val="22"/>
          <w:szCs w:val="22"/>
        </w:rPr>
        <w:t xml:space="preserve">moving away from </w:t>
      </w:r>
      <w:r w:rsidR="004B3C17" w:rsidRPr="009E6C81">
        <w:rPr>
          <w:rFonts w:ascii="Arial" w:hAnsi="Arial" w:cs="Arial"/>
          <w:sz w:val="22"/>
          <w:szCs w:val="22"/>
        </w:rPr>
        <w:t>topics and them</w:t>
      </w:r>
      <w:r w:rsidR="00632B52" w:rsidRPr="009E6C81">
        <w:rPr>
          <w:rFonts w:ascii="Arial" w:hAnsi="Arial" w:cs="Arial"/>
          <w:sz w:val="22"/>
          <w:szCs w:val="22"/>
        </w:rPr>
        <w:t>es</w:t>
      </w:r>
      <w:r w:rsidR="0076182B" w:rsidRPr="009E6C81">
        <w:rPr>
          <w:rFonts w:ascii="Arial" w:hAnsi="Arial" w:cs="Arial"/>
          <w:sz w:val="22"/>
          <w:szCs w:val="22"/>
        </w:rPr>
        <w:t xml:space="preserve">, </w:t>
      </w:r>
      <w:r w:rsidR="0019484C">
        <w:rPr>
          <w:rFonts w:ascii="Arial" w:hAnsi="Arial" w:cs="Arial"/>
          <w:sz w:val="22"/>
          <w:szCs w:val="22"/>
        </w:rPr>
        <w:t xml:space="preserve">and </w:t>
      </w:r>
      <w:r w:rsidR="004440C3" w:rsidRPr="009E6C81">
        <w:rPr>
          <w:rFonts w:ascii="Arial" w:hAnsi="Arial" w:cs="Arial"/>
          <w:sz w:val="22"/>
          <w:szCs w:val="22"/>
        </w:rPr>
        <w:t>creat</w:t>
      </w:r>
      <w:r w:rsidR="008C244F" w:rsidRPr="009E6C81">
        <w:rPr>
          <w:rFonts w:ascii="Arial" w:hAnsi="Arial" w:cs="Arial"/>
          <w:sz w:val="22"/>
          <w:szCs w:val="22"/>
        </w:rPr>
        <w:t xml:space="preserve">ing a curriculum </w:t>
      </w:r>
      <w:r w:rsidR="004B3C17" w:rsidRPr="009E6C81">
        <w:rPr>
          <w:rFonts w:ascii="Arial" w:hAnsi="Arial" w:cs="Arial"/>
          <w:sz w:val="22"/>
          <w:szCs w:val="22"/>
        </w:rPr>
        <w:t xml:space="preserve">which </w:t>
      </w:r>
      <w:r w:rsidR="00797697" w:rsidRPr="009E6C81">
        <w:rPr>
          <w:rFonts w:ascii="Arial" w:hAnsi="Arial" w:cs="Arial"/>
          <w:sz w:val="22"/>
          <w:szCs w:val="22"/>
        </w:rPr>
        <w:t xml:space="preserve">has meaningful connections </w:t>
      </w:r>
      <w:r w:rsidR="00C2225B" w:rsidRPr="009E6C81">
        <w:rPr>
          <w:rFonts w:ascii="Arial" w:hAnsi="Arial" w:cs="Arial"/>
          <w:sz w:val="22"/>
          <w:szCs w:val="22"/>
        </w:rPr>
        <w:t>between subjects and</w:t>
      </w:r>
      <w:r w:rsidR="00797697" w:rsidRPr="009E6C81">
        <w:rPr>
          <w:rFonts w:ascii="Arial" w:hAnsi="Arial" w:cs="Arial"/>
          <w:sz w:val="22"/>
          <w:szCs w:val="22"/>
        </w:rPr>
        <w:t xml:space="preserve"> pupil</w:t>
      </w:r>
      <w:r w:rsidR="002F7B43" w:rsidRPr="009E6C81">
        <w:rPr>
          <w:rFonts w:ascii="Arial" w:hAnsi="Arial" w:cs="Arial"/>
          <w:sz w:val="22"/>
          <w:szCs w:val="22"/>
        </w:rPr>
        <w:t>’s</w:t>
      </w:r>
      <w:r w:rsidR="00797697" w:rsidRPr="009E6C81">
        <w:rPr>
          <w:rFonts w:ascii="Arial" w:hAnsi="Arial" w:cs="Arial"/>
          <w:sz w:val="22"/>
          <w:szCs w:val="22"/>
        </w:rPr>
        <w:t xml:space="preserve"> life experiences (Rowley and Cooper, 2009). </w:t>
      </w:r>
      <w:r w:rsidR="00375C71">
        <w:rPr>
          <w:rFonts w:ascii="Arial" w:hAnsi="Arial" w:cs="Arial"/>
          <w:sz w:val="22"/>
          <w:szCs w:val="22"/>
        </w:rPr>
        <w:t xml:space="preserve">Establishing these connections </w:t>
      </w:r>
      <w:r w:rsidR="00F230C2">
        <w:rPr>
          <w:rFonts w:ascii="Arial" w:hAnsi="Arial" w:cs="Arial"/>
          <w:sz w:val="22"/>
          <w:szCs w:val="22"/>
        </w:rPr>
        <w:t>could be an opportunity for learners to engage more deeply with subjects, fa</w:t>
      </w:r>
      <w:r w:rsidR="00605B44">
        <w:rPr>
          <w:rFonts w:ascii="Arial" w:hAnsi="Arial" w:cs="Arial"/>
          <w:sz w:val="22"/>
          <w:szCs w:val="22"/>
        </w:rPr>
        <w:t xml:space="preserve">cilitating a practical application. </w:t>
      </w:r>
    </w:p>
    <w:p w14:paraId="675FFB57" w14:textId="67D47D76" w:rsidR="004F1E90" w:rsidRPr="009E6C81" w:rsidRDefault="00445D33" w:rsidP="009E6C8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Hence, t</w:t>
      </w:r>
      <w:r w:rsidR="00721150">
        <w:rPr>
          <w:rFonts w:ascii="Arial" w:hAnsi="Arial" w:cs="Arial"/>
          <w:sz w:val="22"/>
          <w:szCs w:val="22"/>
        </w:rPr>
        <w:t xml:space="preserve">his </w:t>
      </w:r>
      <w:r w:rsidR="007B34D0">
        <w:rPr>
          <w:rFonts w:ascii="Arial" w:hAnsi="Arial" w:cs="Arial"/>
          <w:sz w:val="22"/>
          <w:szCs w:val="22"/>
        </w:rPr>
        <w:t xml:space="preserve">literature </w:t>
      </w:r>
      <w:r w:rsidR="00721150">
        <w:rPr>
          <w:rFonts w:ascii="Arial" w:hAnsi="Arial" w:cs="Arial"/>
          <w:sz w:val="22"/>
          <w:szCs w:val="22"/>
        </w:rPr>
        <w:t>suggests that</w:t>
      </w:r>
      <w:r w:rsidR="00DE789A" w:rsidRPr="009E6C81">
        <w:rPr>
          <w:rFonts w:ascii="Arial" w:hAnsi="Arial" w:cs="Arial"/>
          <w:sz w:val="22"/>
          <w:szCs w:val="22"/>
        </w:rPr>
        <w:t xml:space="preserve"> cross-curricular teaching and learning </w:t>
      </w:r>
      <w:r w:rsidR="008C181B">
        <w:rPr>
          <w:rFonts w:ascii="Arial" w:hAnsi="Arial" w:cs="Arial"/>
          <w:sz w:val="22"/>
          <w:szCs w:val="22"/>
        </w:rPr>
        <w:t xml:space="preserve">can be </w:t>
      </w:r>
      <w:r w:rsidR="007B34D0">
        <w:rPr>
          <w:rFonts w:ascii="Arial" w:hAnsi="Arial" w:cs="Arial"/>
          <w:sz w:val="22"/>
          <w:szCs w:val="22"/>
        </w:rPr>
        <w:t>a beneficial</w:t>
      </w:r>
      <w:r w:rsidR="00F17EAC" w:rsidRPr="009E6C81">
        <w:rPr>
          <w:rFonts w:ascii="Arial" w:hAnsi="Arial" w:cs="Arial"/>
          <w:sz w:val="22"/>
          <w:szCs w:val="22"/>
        </w:rPr>
        <w:t xml:space="preserve"> way to develop subject knowledge, whil</w:t>
      </w:r>
      <w:r w:rsidR="008C181B">
        <w:rPr>
          <w:rFonts w:ascii="Arial" w:hAnsi="Arial" w:cs="Arial"/>
          <w:sz w:val="22"/>
          <w:szCs w:val="22"/>
        </w:rPr>
        <w:t>st</w:t>
      </w:r>
      <w:r w:rsidR="00F17EAC" w:rsidRPr="009E6C81">
        <w:rPr>
          <w:rFonts w:ascii="Arial" w:hAnsi="Arial" w:cs="Arial"/>
          <w:sz w:val="22"/>
          <w:szCs w:val="22"/>
        </w:rPr>
        <w:t xml:space="preserve"> exploring broader</w:t>
      </w:r>
      <w:r w:rsidR="002A7030" w:rsidRPr="009E6C81">
        <w:rPr>
          <w:rFonts w:ascii="Arial" w:hAnsi="Arial" w:cs="Arial"/>
          <w:sz w:val="22"/>
          <w:szCs w:val="22"/>
        </w:rPr>
        <w:t xml:space="preserve"> concepts that relate to </w:t>
      </w:r>
      <w:r w:rsidR="008C4EC3">
        <w:rPr>
          <w:rFonts w:ascii="Arial" w:hAnsi="Arial" w:cs="Arial"/>
          <w:sz w:val="22"/>
          <w:szCs w:val="22"/>
        </w:rPr>
        <w:t xml:space="preserve">practical aspects for the </w:t>
      </w:r>
      <w:r w:rsidR="00604EFA">
        <w:rPr>
          <w:rFonts w:ascii="Arial" w:hAnsi="Arial" w:cs="Arial"/>
          <w:sz w:val="22"/>
          <w:szCs w:val="22"/>
        </w:rPr>
        <w:t xml:space="preserve">current </w:t>
      </w:r>
      <w:r w:rsidR="008C4EC3">
        <w:rPr>
          <w:rFonts w:ascii="Arial" w:hAnsi="Arial" w:cs="Arial"/>
          <w:sz w:val="22"/>
          <w:szCs w:val="22"/>
        </w:rPr>
        <w:t xml:space="preserve">evolving world. </w:t>
      </w:r>
      <w:r w:rsidR="00070E30" w:rsidRPr="009E6C81">
        <w:rPr>
          <w:rFonts w:ascii="Arial" w:hAnsi="Arial" w:cs="Arial"/>
          <w:sz w:val="22"/>
          <w:szCs w:val="22"/>
        </w:rPr>
        <w:t xml:space="preserve">That being so, </w:t>
      </w:r>
      <w:r w:rsidR="00823D29">
        <w:rPr>
          <w:rFonts w:ascii="Arial" w:hAnsi="Arial" w:cs="Arial"/>
          <w:sz w:val="22"/>
          <w:szCs w:val="22"/>
        </w:rPr>
        <w:t xml:space="preserve">some limitations have been established that may alter its effectiveness. </w:t>
      </w:r>
      <w:r w:rsidR="009554D2" w:rsidRPr="009E6C81">
        <w:rPr>
          <w:rFonts w:ascii="Arial" w:hAnsi="Arial" w:cs="Arial"/>
          <w:sz w:val="22"/>
          <w:szCs w:val="22"/>
        </w:rPr>
        <w:t xml:space="preserve">As </w:t>
      </w:r>
      <w:r w:rsidR="00C9542F" w:rsidRPr="009E6C81">
        <w:rPr>
          <w:rFonts w:ascii="Arial" w:hAnsi="Arial" w:cs="Arial"/>
          <w:sz w:val="22"/>
          <w:szCs w:val="22"/>
        </w:rPr>
        <w:t>signified by the University of Cambridge (2024)</w:t>
      </w:r>
      <w:r w:rsidR="00CC2EB9" w:rsidRPr="009E6C81">
        <w:rPr>
          <w:rFonts w:ascii="Arial" w:hAnsi="Arial" w:cs="Arial"/>
          <w:sz w:val="22"/>
          <w:szCs w:val="22"/>
        </w:rPr>
        <w:t>,</w:t>
      </w:r>
      <w:r w:rsidR="005F48E7" w:rsidRPr="009E6C81">
        <w:rPr>
          <w:rFonts w:ascii="Arial" w:hAnsi="Arial" w:cs="Arial"/>
          <w:sz w:val="22"/>
          <w:szCs w:val="22"/>
        </w:rPr>
        <w:t xml:space="preserve"> achieving effective coordination to seamlessly integrate cross-curricular elements can prove difficult. </w:t>
      </w:r>
      <w:r w:rsidR="001F15D0" w:rsidRPr="009E6C81">
        <w:rPr>
          <w:rFonts w:ascii="Arial" w:hAnsi="Arial" w:cs="Arial"/>
          <w:sz w:val="22"/>
          <w:szCs w:val="22"/>
        </w:rPr>
        <w:t>T</w:t>
      </w:r>
      <w:r w:rsidR="006F17A2" w:rsidRPr="009E6C81">
        <w:rPr>
          <w:rFonts w:ascii="Arial" w:hAnsi="Arial" w:cs="Arial"/>
          <w:sz w:val="22"/>
          <w:szCs w:val="22"/>
        </w:rPr>
        <w:t>he need for successful implementation</w:t>
      </w:r>
      <w:r w:rsidR="005F48E7" w:rsidRPr="009E6C81">
        <w:rPr>
          <w:rFonts w:ascii="Arial" w:hAnsi="Arial" w:cs="Arial"/>
          <w:sz w:val="22"/>
          <w:szCs w:val="22"/>
        </w:rPr>
        <w:t xml:space="preserve"> require</w:t>
      </w:r>
      <w:r w:rsidR="00B50DAD" w:rsidRPr="009E6C81">
        <w:rPr>
          <w:rFonts w:ascii="Arial" w:hAnsi="Arial" w:cs="Arial"/>
          <w:sz w:val="22"/>
          <w:szCs w:val="22"/>
        </w:rPr>
        <w:t>s close</w:t>
      </w:r>
      <w:r w:rsidR="005F48E7" w:rsidRPr="009E6C81">
        <w:rPr>
          <w:rFonts w:ascii="Arial" w:hAnsi="Arial" w:cs="Arial"/>
          <w:sz w:val="22"/>
          <w:szCs w:val="22"/>
        </w:rPr>
        <w:t xml:space="preserve"> support from the Senior Leadership Team (SLT), </w:t>
      </w:r>
      <w:r w:rsidR="002D34AA" w:rsidRPr="009E6C81">
        <w:rPr>
          <w:rFonts w:ascii="Arial" w:hAnsi="Arial" w:cs="Arial"/>
          <w:sz w:val="22"/>
          <w:szCs w:val="22"/>
        </w:rPr>
        <w:t>including time allocation</w:t>
      </w:r>
      <w:r w:rsidR="007C5160" w:rsidRPr="009E6C81">
        <w:rPr>
          <w:rFonts w:ascii="Arial" w:hAnsi="Arial" w:cs="Arial"/>
          <w:sz w:val="22"/>
          <w:szCs w:val="22"/>
        </w:rPr>
        <w:t xml:space="preserve">, </w:t>
      </w:r>
      <w:r w:rsidR="004963BA" w:rsidRPr="009E6C81">
        <w:rPr>
          <w:rFonts w:ascii="Arial" w:hAnsi="Arial" w:cs="Arial"/>
          <w:sz w:val="22"/>
          <w:szCs w:val="22"/>
        </w:rPr>
        <w:t xml:space="preserve">funding </w:t>
      </w:r>
      <w:r w:rsidR="007C5160" w:rsidRPr="009E6C81">
        <w:rPr>
          <w:rFonts w:ascii="Arial" w:hAnsi="Arial" w:cs="Arial"/>
          <w:sz w:val="22"/>
          <w:szCs w:val="22"/>
        </w:rPr>
        <w:t xml:space="preserve">resources and </w:t>
      </w:r>
      <w:r w:rsidR="004963BA" w:rsidRPr="009E6C81">
        <w:rPr>
          <w:rFonts w:ascii="Arial" w:hAnsi="Arial" w:cs="Arial"/>
          <w:sz w:val="22"/>
          <w:szCs w:val="22"/>
        </w:rPr>
        <w:t xml:space="preserve">available </w:t>
      </w:r>
      <w:r w:rsidR="007C5160" w:rsidRPr="009E6C81">
        <w:rPr>
          <w:rFonts w:ascii="Arial" w:hAnsi="Arial" w:cs="Arial"/>
          <w:sz w:val="22"/>
          <w:szCs w:val="22"/>
        </w:rPr>
        <w:t xml:space="preserve">staff. These </w:t>
      </w:r>
      <w:r w:rsidR="005C7E76" w:rsidRPr="009E6C81">
        <w:rPr>
          <w:rFonts w:ascii="Arial" w:hAnsi="Arial" w:cs="Arial"/>
          <w:sz w:val="22"/>
          <w:szCs w:val="22"/>
        </w:rPr>
        <w:t xml:space="preserve">restrictions underscore </w:t>
      </w:r>
      <w:r w:rsidR="005366D2" w:rsidRPr="009E6C81">
        <w:rPr>
          <w:rFonts w:ascii="Arial" w:hAnsi="Arial" w:cs="Arial"/>
          <w:sz w:val="22"/>
          <w:szCs w:val="22"/>
        </w:rPr>
        <w:t xml:space="preserve">some </w:t>
      </w:r>
      <w:r w:rsidR="005C7E76" w:rsidRPr="009E6C81">
        <w:rPr>
          <w:rFonts w:ascii="Arial" w:hAnsi="Arial" w:cs="Arial"/>
          <w:sz w:val="22"/>
          <w:szCs w:val="22"/>
        </w:rPr>
        <w:t xml:space="preserve">complexities of embedding cross-curricular teaching and learning within a practical school setting. </w:t>
      </w:r>
    </w:p>
    <w:p w14:paraId="11B966B2" w14:textId="77777777" w:rsidR="00855584" w:rsidRPr="009E6C81" w:rsidRDefault="00855584" w:rsidP="009E6C81">
      <w:pPr>
        <w:spacing w:line="360" w:lineRule="auto"/>
        <w:rPr>
          <w:rFonts w:ascii="Arial" w:hAnsi="Arial" w:cs="Arial"/>
          <w:sz w:val="22"/>
          <w:szCs w:val="22"/>
        </w:rPr>
      </w:pPr>
    </w:p>
    <w:p w14:paraId="74597CEA" w14:textId="0CA1E02D" w:rsidR="00940E6D" w:rsidRPr="009E6C81" w:rsidRDefault="001C4B29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The </w:t>
      </w:r>
      <w:r w:rsidR="000B17CF">
        <w:rPr>
          <w:rFonts w:ascii="Arial" w:hAnsi="Arial" w:cs="Arial"/>
          <w:sz w:val="22"/>
          <w:szCs w:val="22"/>
        </w:rPr>
        <w:t>C</w:t>
      </w:r>
      <w:r w:rsidRPr="009E6C81">
        <w:rPr>
          <w:rFonts w:ascii="Arial" w:hAnsi="Arial" w:cs="Arial"/>
          <w:sz w:val="22"/>
          <w:szCs w:val="22"/>
        </w:rPr>
        <w:t>ross-</w:t>
      </w:r>
      <w:r w:rsidR="00FF33BA">
        <w:rPr>
          <w:rFonts w:ascii="Arial" w:hAnsi="Arial" w:cs="Arial"/>
          <w:sz w:val="22"/>
          <w:szCs w:val="22"/>
        </w:rPr>
        <w:t>C</w:t>
      </w:r>
      <w:r w:rsidRPr="009E6C81">
        <w:rPr>
          <w:rFonts w:ascii="Arial" w:hAnsi="Arial" w:cs="Arial"/>
          <w:sz w:val="22"/>
          <w:szCs w:val="22"/>
        </w:rPr>
        <w:t xml:space="preserve">urricular </w:t>
      </w:r>
      <w:r w:rsidR="00FF33BA">
        <w:rPr>
          <w:rFonts w:ascii="Arial" w:hAnsi="Arial" w:cs="Arial"/>
          <w:sz w:val="22"/>
          <w:szCs w:val="22"/>
        </w:rPr>
        <w:t>S</w:t>
      </w:r>
      <w:r w:rsidRPr="009E6C81">
        <w:rPr>
          <w:rFonts w:ascii="Arial" w:hAnsi="Arial" w:cs="Arial"/>
          <w:sz w:val="22"/>
          <w:szCs w:val="22"/>
        </w:rPr>
        <w:t xml:space="preserve">kills </w:t>
      </w:r>
      <w:r w:rsidR="00FF33BA">
        <w:rPr>
          <w:rFonts w:ascii="Arial" w:hAnsi="Arial" w:cs="Arial"/>
          <w:sz w:val="22"/>
          <w:szCs w:val="22"/>
        </w:rPr>
        <w:t>F</w:t>
      </w:r>
      <w:r w:rsidRPr="009E6C81">
        <w:rPr>
          <w:rFonts w:ascii="Arial" w:hAnsi="Arial" w:cs="Arial"/>
          <w:sz w:val="22"/>
          <w:szCs w:val="22"/>
        </w:rPr>
        <w:t xml:space="preserve">ramework establish mandatory steps for progression </w:t>
      </w:r>
      <w:r w:rsidR="004C2E34" w:rsidRPr="009E6C81">
        <w:rPr>
          <w:rFonts w:ascii="Arial" w:hAnsi="Arial" w:cs="Arial"/>
          <w:sz w:val="22"/>
          <w:szCs w:val="22"/>
        </w:rPr>
        <w:t>in</w:t>
      </w:r>
      <w:r w:rsidRPr="009E6C81">
        <w:rPr>
          <w:rFonts w:ascii="Arial" w:hAnsi="Arial" w:cs="Arial"/>
          <w:sz w:val="22"/>
          <w:szCs w:val="22"/>
        </w:rPr>
        <w:t xml:space="preserve"> literacy, numeracy and digital competence, each comprising mu</w:t>
      </w:r>
      <w:r w:rsidR="00EE5F63" w:rsidRPr="009E6C81">
        <w:rPr>
          <w:rFonts w:ascii="Arial" w:hAnsi="Arial" w:cs="Arial"/>
          <w:sz w:val="22"/>
          <w:szCs w:val="22"/>
        </w:rPr>
        <w:t>ltiple aspects with progression steps ranging</w:t>
      </w:r>
      <w:r w:rsidR="00FF33BA">
        <w:rPr>
          <w:rFonts w:ascii="Arial" w:hAnsi="Arial" w:cs="Arial"/>
          <w:sz w:val="22"/>
          <w:szCs w:val="22"/>
        </w:rPr>
        <w:t xml:space="preserve"> one to five </w:t>
      </w:r>
      <w:r w:rsidR="006128DB" w:rsidRPr="009E6C81">
        <w:rPr>
          <w:rFonts w:ascii="Arial" w:hAnsi="Arial" w:cs="Arial"/>
          <w:sz w:val="22"/>
          <w:szCs w:val="22"/>
        </w:rPr>
        <w:t>(Welsh Government, 2019)</w:t>
      </w:r>
      <w:r w:rsidR="00EE5F63" w:rsidRPr="009E6C81">
        <w:rPr>
          <w:rFonts w:ascii="Arial" w:hAnsi="Arial" w:cs="Arial"/>
          <w:sz w:val="22"/>
          <w:szCs w:val="22"/>
        </w:rPr>
        <w:t>. In the current</w:t>
      </w:r>
      <w:r w:rsidR="0073199A">
        <w:rPr>
          <w:rFonts w:ascii="Arial" w:hAnsi="Arial" w:cs="Arial"/>
          <w:sz w:val="22"/>
          <w:szCs w:val="22"/>
        </w:rPr>
        <w:t xml:space="preserve"> </w:t>
      </w:r>
      <w:r w:rsidR="00EE5F63" w:rsidRPr="009E6C81">
        <w:rPr>
          <w:rFonts w:ascii="Arial" w:hAnsi="Arial" w:cs="Arial"/>
          <w:sz w:val="22"/>
          <w:szCs w:val="22"/>
        </w:rPr>
        <w:t xml:space="preserve">world, </w:t>
      </w:r>
      <w:r w:rsidR="0073199A">
        <w:rPr>
          <w:rFonts w:ascii="Arial" w:hAnsi="Arial" w:cs="Arial"/>
          <w:sz w:val="22"/>
          <w:szCs w:val="22"/>
        </w:rPr>
        <w:t xml:space="preserve">it is evident that </w:t>
      </w:r>
      <w:r w:rsidR="00EE5F63" w:rsidRPr="009E6C81">
        <w:rPr>
          <w:rFonts w:ascii="Arial" w:hAnsi="Arial" w:cs="Arial"/>
          <w:sz w:val="22"/>
          <w:szCs w:val="22"/>
        </w:rPr>
        <w:t xml:space="preserve">digital competence has become </w:t>
      </w:r>
      <w:r w:rsidR="003217F1" w:rsidRPr="009E6C81">
        <w:rPr>
          <w:rFonts w:ascii="Arial" w:hAnsi="Arial" w:cs="Arial"/>
          <w:sz w:val="22"/>
          <w:szCs w:val="22"/>
        </w:rPr>
        <w:t xml:space="preserve">increasingly as vital as literacy and numeracy. Integrating </w:t>
      </w:r>
      <w:r w:rsidR="00B64616" w:rsidRPr="009E6C81">
        <w:rPr>
          <w:rFonts w:ascii="Arial" w:hAnsi="Arial" w:cs="Arial"/>
          <w:sz w:val="22"/>
          <w:szCs w:val="22"/>
        </w:rPr>
        <w:t xml:space="preserve">digital skills across a variety of lessons ensures that learners are not only enhancing essential literacy and numeracy </w:t>
      </w:r>
      <w:r w:rsidR="00A41A54" w:rsidRPr="009E6C81">
        <w:rPr>
          <w:rFonts w:ascii="Arial" w:hAnsi="Arial" w:cs="Arial"/>
          <w:sz w:val="22"/>
          <w:szCs w:val="22"/>
        </w:rPr>
        <w:t>abilities but</w:t>
      </w:r>
      <w:r w:rsidR="00CF05DA" w:rsidRPr="009E6C81">
        <w:rPr>
          <w:rFonts w:ascii="Arial" w:hAnsi="Arial" w:cs="Arial"/>
          <w:sz w:val="22"/>
          <w:szCs w:val="22"/>
        </w:rPr>
        <w:t xml:space="preserve"> are also being equipped with the digital competence necessary to navigate and thrive in </w:t>
      </w:r>
      <w:r w:rsidR="00A41A54" w:rsidRPr="009E6C81">
        <w:rPr>
          <w:rFonts w:ascii="Arial" w:hAnsi="Arial" w:cs="Arial"/>
          <w:sz w:val="22"/>
          <w:szCs w:val="22"/>
        </w:rPr>
        <w:t>a technology-driven</w:t>
      </w:r>
      <w:r w:rsidR="00CF05DA" w:rsidRPr="009E6C81">
        <w:rPr>
          <w:rFonts w:ascii="Arial" w:hAnsi="Arial" w:cs="Arial"/>
          <w:sz w:val="22"/>
          <w:szCs w:val="22"/>
        </w:rPr>
        <w:t xml:space="preserve"> future</w:t>
      </w:r>
      <w:r w:rsidR="00FD64C0" w:rsidRPr="009E6C81">
        <w:rPr>
          <w:rFonts w:ascii="Arial" w:hAnsi="Arial" w:cs="Arial"/>
          <w:sz w:val="22"/>
          <w:szCs w:val="22"/>
        </w:rPr>
        <w:t xml:space="preserve"> (</w:t>
      </w:r>
      <w:r w:rsidR="00DA661D" w:rsidRPr="009E6C81">
        <w:rPr>
          <w:rFonts w:ascii="Arial" w:hAnsi="Arial" w:cs="Arial"/>
          <w:sz w:val="22"/>
          <w:szCs w:val="22"/>
        </w:rPr>
        <w:t>Fakh</w:t>
      </w:r>
      <w:r w:rsidR="00925E72" w:rsidRPr="009E6C81">
        <w:rPr>
          <w:rFonts w:ascii="Arial" w:hAnsi="Arial" w:cs="Arial"/>
          <w:sz w:val="22"/>
          <w:szCs w:val="22"/>
        </w:rPr>
        <w:t>rudin</w:t>
      </w:r>
      <w:r w:rsidR="007E1A71" w:rsidRPr="009E6C81">
        <w:rPr>
          <w:rFonts w:ascii="Arial" w:hAnsi="Arial" w:cs="Arial"/>
          <w:sz w:val="22"/>
          <w:szCs w:val="22"/>
        </w:rPr>
        <w:t xml:space="preserve"> and Haryanto</w:t>
      </w:r>
      <w:r w:rsidR="00925E72" w:rsidRPr="009E6C81">
        <w:rPr>
          <w:rFonts w:ascii="Arial" w:hAnsi="Arial" w:cs="Arial"/>
          <w:sz w:val="22"/>
          <w:szCs w:val="22"/>
        </w:rPr>
        <w:t xml:space="preserve">, 2023). </w:t>
      </w:r>
    </w:p>
    <w:p w14:paraId="56FD92DD" w14:textId="13117D2C" w:rsidR="00E07B79" w:rsidRPr="009E6C81" w:rsidRDefault="008B5A7D" w:rsidP="009E6C8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Planning c</w:t>
      </w:r>
      <w:r w:rsidR="003934C1" w:rsidRPr="009E6C81">
        <w:rPr>
          <w:rFonts w:ascii="Arial" w:hAnsi="Arial" w:cs="Arial"/>
          <w:sz w:val="22"/>
          <w:szCs w:val="22"/>
        </w:rPr>
        <w:t xml:space="preserve">ross-curricular </w:t>
      </w:r>
      <w:r>
        <w:rPr>
          <w:rFonts w:ascii="Arial" w:hAnsi="Arial" w:cs="Arial"/>
          <w:sz w:val="22"/>
          <w:szCs w:val="22"/>
        </w:rPr>
        <w:t>lessons can be</w:t>
      </w:r>
      <w:r w:rsidR="003934C1" w:rsidRPr="009E6C81">
        <w:rPr>
          <w:rFonts w:ascii="Arial" w:hAnsi="Arial" w:cs="Arial"/>
          <w:sz w:val="22"/>
          <w:szCs w:val="22"/>
        </w:rPr>
        <w:t xml:space="preserve"> </w:t>
      </w:r>
      <w:r w:rsidR="0025716C" w:rsidRPr="009E6C81">
        <w:rPr>
          <w:rFonts w:ascii="Arial" w:hAnsi="Arial" w:cs="Arial"/>
          <w:sz w:val="22"/>
          <w:szCs w:val="22"/>
        </w:rPr>
        <w:t xml:space="preserve">an opportunity for practitioners to </w:t>
      </w:r>
      <w:r w:rsidR="00E01710" w:rsidRPr="009E6C81">
        <w:rPr>
          <w:rFonts w:ascii="Arial" w:hAnsi="Arial" w:cs="Arial"/>
          <w:sz w:val="22"/>
          <w:szCs w:val="22"/>
        </w:rPr>
        <w:t xml:space="preserve">exercise </w:t>
      </w:r>
      <w:r w:rsidR="0025716C" w:rsidRPr="009E6C81">
        <w:rPr>
          <w:rFonts w:ascii="Arial" w:hAnsi="Arial" w:cs="Arial"/>
          <w:sz w:val="22"/>
          <w:szCs w:val="22"/>
        </w:rPr>
        <w:t>creativ</w:t>
      </w:r>
      <w:r w:rsidR="00E01710" w:rsidRPr="009E6C81">
        <w:rPr>
          <w:rFonts w:ascii="Arial" w:hAnsi="Arial" w:cs="Arial"/>
          <w:sz w:val="22"/>
          <w:szCs w:val="22"/>
        </w:rPr>
        <w:t>ity</w:t>
      </w:r>
      <w:r w:rsidR="0025716C" w:rsidRPr="009E6C81">
        <w:rPr>
          <w:rFonts w:ascii="Arial" w:hAnsi="Arial" w:cs="Arial"/>
          <w:sz w:val="22"/>
          <w:szCs w:val="22"/>
        </w:rPr>
        <w:t xml:space="preserve"> and enthusias</w:t>
      </w:r>
      <w:r w:rsidR="00E01710" w:rsidRPr="009E6C81">
        <w:rPr>
          <w:rFonts w:ascii="Arial" w:hAnsi="Arial" w:cs="Arial"/>
          <w:sz w:val="22"/>
          <w:szCs w:val="22"/>
        </w:rPr>
        <w:t>m</w:t>
      </w:r>
      <w:r w:rsidR="0025716C" w:rsidRPr="009E6C81">
        <w:rPr>
          <w:rFonts w:ascii="Arial" w:hAnsi="Arial" w:cs="Arial"/>
          <w:sz w:val="22"/>
          <w:szCs w:val="22"/>
        </w:rPr>
        <w:t xml:space="preserve"> within their teaching. </w:t>
      </w:r>
      <w:r w:rsidR="0063424D" w:rsidRPr="009E6C81">
        <w:rPr>
          <w:rFonts w:ascii="Arial" w:hAnsi="Arial" w:cs="Arial"/>
          <w:sz w:val="22"/>
          <w:szCs w:val="22"/>
        </w:rPr>
        <w:t>Barnes (</w:t>
      </w:r>
      <w:r w:rsidR="00204913" w:rsidRPr="009E6C81">
        <w:rPr>
          <w:rFonts w:ascii="Arial" w:hAnsi="Arial" w:cs="Arial"/>
          <w:sz w:val="22"/>
          <w:szCs w:val="22"/>
        </w:rPr>
        <w:t>2018</w:t>
      </w:r>
      <w:r w:rsidR="0063424D" w:rsidRPr="009E6C81">
        <w:rPr>
          <w:rFonts w:ascii="Arial" w:hAnsi="Arial" w:cs="Arial"/>
          <w:sz w:val="22"/>
          <w:szCs w:val="22"/>
        </w:rPr>
        <w:t xml:space="preserve">), proposed in his </w:t>
      </w:r>
      <w:r w:rsidR="003B02B7" w:rsidRPr="009E6C81">
        <w:rPr>
          <w:rFonts w:ascii="Arial" w:hAnsi="Arial" w:cs="Arial"/>
          <w:sz w:val="22"/>
          <w:szCs w:val="22"/>
        </w:rPr>
        <w:t xml:space="preserve">research </w:t>
      </w:r>
      <w:r w:rsidR="0063424D" w:rsidRPr="009E6C81">
        <w:rPr>
          <w:rFonts w:ascii="Arial" w:hAnsi="Arial" w:cs="Arial"/>
          <w:sz w:val="22"/>
          <w:szCs w:val="22"/>
        </w:rPr>
        <w:t xml:space="preserve">that the cross-curricular approach </w:t>
      </w:r>
      <w:r w:rsidR="00FB503C" w:rsidRPr="009E6C81">
        <w:rPr>
          <w:rFonts w:ascii="Arial" w:hAnsi="Arial" w:cs="Arial"/>
          <w:sz w:val="22"/>
          <w:szCs w:val="22"/>
        </w:rPr>
        <w:t>offer</w:t>
      </w:r>
      <w:r w:rsidR="008A7BB0" w:rsidRPr="009E6C81">
        <w:rPr>
          <w:rFonts w:ascii="Arial" w:hAnsi="Arial" w:cs="Arial"/>
          <w:sz w:val="22"/>
          <w:szCs w:val="22"/>
        </w:rPr>
        <w:t>s</w:t>
      </w:r>
      <w:r w:rsidR="00FB503C" w:rsidRPr="009E6C81">
        <w:rPr>
          <w:rFonts w:ascii="Arial" w:hAnsi="Arial" w:cs="Arial"/>
          <w:sz w:val="22"/>
          <w:szCs w:val="22"/>
        </w:rPr>
        <w:t xml:space="preserve"> powerful means</w:t>
      </w:r>
      <w:r w:rsidR="0063424D" w:rsidRPr="009E6C81">
        <w:rPr>
          <w:rFonts w:ascii="Arial" w:hAnsi="Arial" w:cs="Arial"/>
          <w:sz w:val="22"/>
          <w:szCs w:val="22"/>
        </w:rPr>
        <w:t xml:space="preserve"> to creatively </w:t>
      </w:r>
      <w:r w:rsidR="00A22586" w:rsidRPr="009E6C81">
        <w:rPr>
          <w:rFonts w:ascii="Arial" w:hAnsi="Arial" w:cs="Arial"/>
          <w:sz w:val="22"/>
          <w:szCs w:val="22"/>
        </w:rPr>
        <w:t>enhance the way children are taught</w:t>
      </w:r>
      <w:r w:rsidR="003B02B7" w:rsidRPr="009E6C81">
        <w:rPr>
          <w:rFonts w:ascii="Arial" w:hAnsi="Arial" w:cs="Arial"/>
          <w:sz w:val="22"/>
          <w:szCs w:val="22"/>
        </w:rPr>
        <w:t>. The teaching consists of</w:t>
      </w:r>
      <w:r w:rsidR="00A22586" w:rsidRPr="009E6C81">
        <w:rPr>
          <w:rFonts w:ascii="Arial" w:hAnsi="Arial" w:cs="Arial"/>
          <w:sz w:val="22"/>
          <w:szCs w:val="22"/>
        </w:rPr>
        <w:t xml:space="preserve"> connecting real</w:t>
      </w:r>
      <w:r w:rsidR="0003186C" w:rsidRPr="009E6C81">
        <w:rPr>
          <w:rFonts w:ascii="Arial" w:hAnsi="Arial" w:cs="Arial"/>
          <w:sz w:val="22"/>
          <w:szCs w:val="22"/>
        </w:rPr>
        <w:t>-</w:t>
      </w:r>
      <w:r w:rsidR="00A22586" w:rsidRPr="009E6C81">
        <w:rPr>
          <w:rFonts w:ascii="Arial" w:hAnsi="Arial" w:cs="Arial"/>
          <w:sz w:val="22"/>
          <w:szCs w:val="22"/>
        </w:rPr>
        <w:t xml:space="preserve">life experiences to educational learning. </w:t>
      </w:r>
      <w:r w:rsidR="00065F65" w:rsidRPr="009E6C81">
        <w:rPr>
          <w:rFonts w:ascii="Arial" w:hAnsi="Arial" w:cs="Arial"/>
          <w:sz w:val="22"/>
          <w:szCs w:val="22"/>
        </w:rPr>
        <w:t xml:space="preserve">He highlighted that </w:t>
      </w:r>
      <w:r w:rsidR="000B4956" w:rsidRPr="009E6C81">
        <w:rPr>
          <w:rFonts w:ascii="Arial" w:hAnsi="Arial" w:cs="Arial"/>
          <w:sz w:val="22"/>
          <w:szCs w:val="22"/>
        </w:rPr>
        <w:t>introducing learners to an integrated curriculum</w:t>
      </w:r>
      <w:r w:rsidR="008D575A" w:rsidRPr="009E6C81">
        <w:rPr>
          <w:rFonts w:ascii="Arial" w:hAnsi="Arial" w:cs="Arial"/>
          <w:sz w:val="22"/>
          <w:szCs w:val="22"/>
        </w:rPr>
        <w:t xml:space="preserve"> could </w:t>
      </w:r>
      <w:r w:rsidR="00280CF9">
        <w:rPr>
          <w:rFonts w:ascii="Arial" w:hAnsi="Arial" w:cs="Arial"/>
          <w:sz w:val="22"/>
          <w:szCs w:val="22"/>
        </w:rPr>
        <w:t>positively reshape</w:t>
      </w:r>
      <w:r w:rsidR="008D575A" w:rsidRPr="009E6C81">
        <w:rPr>
          <w:rFonts w:ascii="Arial" w:hAnsi="Arial" w:cs="Arial"/>
          <w:sz w:val="22"/>
          <w:szCs w:val="22"/>
        </w:rPr>
        <w:t xml:space="preserve"> their learning experience. </w:t>
      </w:r>
      <w:r w:rsidR="00AE44D7" w:rsidRPr="009E6C81">
        <w:rPr>
          <w:rFonts w:ascii="Arial" w:hAnsi="Arial" w:cs="Arial"/>
          <w:sz w:val="22"/>
          <w:szCs w:val="22"/>
        </w:rPr>
        <w:t xml:space="preserve">In </w:t>
      </w:r>
      <w:r w:rsidR="00B64B61" w:rsidRPr="009E6C81">
        <w:rPr>
          <w:rFonts w:ascii="Arial" w:hAnsi="Arial" w:cs="Arial"/>
          <w:sz w:val="22"/>
          <w:szCs w:val="22"/>
        </w:rPr>
        <w:t>day-to-day</w:t>
      </w:r>
      <w:r w:rsidR="00AE44D7" w:rsidRPr="009E6C81">
        <w:rPr>
          <w:rFonts w:ascii="Arial" w:hAnsi="Arial" w:cs="Arial"/>
          <w:sz w:val="22"/>
          <w:szCs w:val="22"/>
        </w:rPr>
        <w:t xml:space="preserve"> life there are </w:t>
      </w:r>
      <w:r w:rsidR="000C2576" w:rsidRPr="009E6C81">
        <w:rPr>
          <w:rFonts w:ascii="Arial" w:hAnsi="Arial" w:cs="Arial"/>
          <w:sz w:val="22"/>
          <w:szCs w:val="22"/>
        </w:rPr>
        <w:t>numerous</w:t>
      </w:r>
      <w:r w:rsidR="0070462E" w:rsidRPr="009E6C81">
        <w:rPr>
          <w:rFonts w:ascii="Arial" w:hAnsi="Arial" w:cs="Arial"/>
          <w:sz w:val="22"/>
          <w:szCs w:val="22"/>
        </w:rPr>
        <w:t xml:space="preserve"> cross-curricular aspects </w:t>
      </w:r>
      <w:r w:rsidR="0018771A" w:rsidRPr="009E6C81">
        <w:rPr>
          <w:rFonts w:ascii="Arial" w:hAnsi="Arial" w:cs="Arial"/>
          <w:sz w:val="22"/>
          <w:szCs w:val="22"/>
        </w:rPr>
        <w:t xml:space="preserve">that </w:t>
      </w:r>
      <w:r w:rsidR="00577D82" w:rsidRPr="009E6C81">
        <w:rPr>
          <w:rFonts w:ascii="Arial" w:hAnsi="Arial" w:cs="Arial"/>
          <w:sz w:val="22"/>
          <w:szCs w:val="22"/>
        </w:rPr>
        <w:lastRenderedPageBreak/>
        <w:t>are</w:t>
      </w:r>
      <w:r w:rsidR="0018771A" w:rsidRPr="009E6C81">
        <w:rPr>
          <w:rFonts w:ascii="Arial" w:hAnsi="Arial" w:cs="Arial"/>
          <w:sz w:val="22"/>
          <w:szCs w:val="22"/>
        </w:rPr>
        <w:t xml:space="preserve"> available to motive learners in their school life</w:t>
      </w:r>
      <w:r w:rsidR="00577D82" w:rsidRPr="009E6C81">
        <w:rPr>
          <w:rFonts w:ascii="Arial" w:hAnsi="Arial" w:cs="Arial"/>
          <w:sz w:val="22"/>
          <w:szCs w:val="22"/>
        </w:rPr>
        <w:t xml:space="preserve">. By </w:t>
      </w:r>
      <w:r w:rsidR="00DB2B86" w:rsidRPr="009E6C81">
        <w:rPr>
          <w:rFonts w:ascii="Arial" w:hAnsi="Arial" w:cs="Arial"/>
          <w:sz w:val="22"/>
          <w:szCs w:val="22"/>
        </w:rPr>
        <w:t>establishing this approach</w:t>
      </w:r>
      <w:r w:rsidR="007D104E" w:rsidRPr="009E6C81">
        <w:rPr>
          <w:rFonts w:ascii="Arial" w:hAnsi="Arial" w:cs="Arial"/>
          <w:sz w:val="22"/>
          <w:szCs w:val="22"/>
        </w:rPr>
        <w:t>, practitioners can offer</w:t>
      </w:r>
      <w:r w:rsidR="00363320" w:rsidRPr="009E6C81">
        <w:rPr>
          <w:rFonts w:ascii="Arial" w:hAnsi="Arial" w:cs="Arial"/>
          <w:sz w:val="22"/>
          <w:szCs w:val="22"/>
        </w:rPr>
        <w:t xml:space="preserve"> </w:t>
      </w:r>
      <w:r w:rsidR="002B562F" w:rsidRPr="009E6C81">
        <w:rPr>
          <w:rFonts w:ascii="Arial" w:hAnsi="Arial" w:cs="Arial"/>
          <w:sz w:val="22"/>
          <w:szCs w:val="22"/>
        </w:rPr>
        <w:t xml:space="preserve">a more </w:t>
      </w:r>
      <w:r w:rsidR="00AB6643" w:rsidRPr="009E6C81">
        <w:rPr>
          <w:rFonts w:ascii="Arial" w:hAnsi="Arial" w:cs="Arial"/>
          <w:sz w:val="22"/>
          <w:szCs w:val="22"/>
        </w:rPr>
        <w:t xml:space="preserve">extensive </w:t>
      </w:r>
      <w:r w:rsidR="00A44551" w:rsidRPr="009E6C81">
        <w:rPr>
          <w:rFonts w:ascii="Arial" w:hAnsi="Arial" w:cs="Arial"/>
          <w:sz w:val="22"/>
          <w:szCs w:val="22"/>
        </w:rPr>
        <w:t xml:space="preserve">learning </w:t>
      </w:r>
      <w:r w:rsidR="00AB6643" w:rsidRPr="009E6C81">
        <w:rPr>
          <w:rFonts w:ascii="Arial" w:hAnsi="Arial" w:cs="Arial"/>
          <w:sz w:val="22"/>
          <w:szCs w:val="22"/>
        </w:rPr>
        <w:t>experience</w:t>
      </w:r>
      <w:r w:rsidR="00363320" w:rsidRPr="009E6C81">
        <w:rPr>
          <w:rFonts w:ascii="Arial" w:hAnsi="Arial" w:cs="Arial"/>
          <w:sz w:val="22"/>
          <w:szCs w:val="22"/>
        </w:rPr>
        <w:t xml:space="preserve"> tha</w:t>
      </w:r>
      <w:r w:rsidR="00E83683">
        <w:rPr>
          <w:rFonts w:ascii="Arial" w:hAnsi="Arial" w:cs="Arial"/>
          <w:sz w:val="22"/>
          <w:szCs w:val="22"/>
        </w:rPr>
        <w:t>t</w:t>
      </w:r>
      <w:r w:rsidR="00A44551" w:rsidRPr="009E6C81">
        <w:rPr>
          <w:rFonts w:ascii="Arial" w:hAnsi="Arial" w:cs="Arial"/>
          <w:sz w:val="22"/>
          <w:szCs w:val="22"/>
        </w:rPr>
        <w:t xml:space="preserve"> </w:t>
      </w:r>
      <w:r w:rsidR="00E83683">
        <w:rPr>
          <w:rFonts w:ascii="Arial" w:hAnsi="Arial" w:cs="Arial"/>
          <w:sz w:val="22"/>
          <w:szCs w:val="22"/>
        </w:rPr>
        <w:t>singular</w:t>
      </w:r>
      <w:r w:rsidR="00A44551" w:rsidRPr="009E6C81">
        <w:rPr>
          <w:rFonts w:ascii="Arial" w:hAnsi="Arial" w:cs="Arial"/>
          <w:sz w:val="22"/>
          <w:szCs w:val="22"/>
        </w:rPr>
        <w:t xml:space="preserve"> </w:t>
      </w:r>
      <w:r w:rsidR="00363320" w:rsidRPr="009E6C81">
        <w:rPr>
          <w:rFonts w:ascii="Arial" w:hAnsi="Arial" w:cs="Arial"/>
          <w:sz w:val="22"/>
          <w:szCs w:val="22"/>
        </w:rPr>
        <w:t xml:space="preserve">subject </w:t>
      </w:r>
      <w:r w:rsidR="00A44551" w:rsidRPr="009E6C81">
        <w:rPr>
          <w:rFonts w:ascii="Arial" w:hAnsi="Arial" w:cs="Arial"/>
          <w:sz w:val="22"/>
          <w:szCs w:val="22"/>
        </w:rPr>
        <w:t xml:space="preserve">teaching </w:t>
      </w:r>
      <w:r w:rsidR="00E83683">
        <w:rPr>
          <w:rFonts w:ascii="Arial" w:hAnsi="Arial" w:cs="Arial"/>
          <w:sz w:val="22"/>
          <w:szCs w:val="22"/>
        </w:rPr>
        <w:t xml:space="preserve">may not </w:t>
      </w:r>
      <w:r w:rsidR="00A44551" w:rsidRPr="009E6C81">
        <w:rPr>
          <w:rFonts w:ascii="Arial" w:hAnsi="Arial" w:cs="Arial"/>
          <w:sz w:val="22"/>
          <w:szCs w:val="22"/>
        </w:rPr>
        <w:t>do.</w:t>
      </w:r>
      <w:r w:rsidR="00592325" w:rsidRPr="009E6C81">
        <w:rPr>
          <w:rFonts w:ascii="Arial" w:hAnsi="Arial" w:cs="Arial"/>
          <w:sz w:val="22"/>
          <w:szCs w:val="22"/>
        </w:rPr>
        <w:t xml:space="preserve"> Barnes further stated that even though the cross-curricular approach can enhance the learning in m</w:t>
      </w:r>
      <w:r w:rsidR="003A2A25">
        <w:rPr>
          <w:rFonts w:ascii="Arial" w:hAnsi="Arial" w:cs="Arial"/>
          <w:sz w:val="22"/>
          <w:szCs w:val="22"/>
        </w:rPr>
        <w:t xml:space="preserve">ultiple </w:t>
      </w:r>
      <w:r w:rsidR="00592325" w:rsidRPr="009E6C81">
        <w:rPr>
          <w:rFonts w:ascii="Arial" w:hAnsi="Arial" w:cs="Arial"/>
          <w:sz w:val="22"/>
          <w:szCs w:val="22"/>
        </w:rPr>
        <w:t xml:space="preserve">ways, </w:t>
      </w:r>
      <w:r w:rsidR="00CE4BF2" w:rsidRPr="009E6C81">
        <w:rPr>
          <w:rFonts w:ascii="Arial" w:hAnsi="Arial" w:cs="Arial"/>
          <w:sz w:val="22"/>
          <w:szCs w:val="22"/>
        </w:rPr>
        <w:t>without a base knowledge</w:t>
      </w:r>
      <w:r w:rsidR="00265E47">
        <w:rPr>
          <w:rFonts w:ascii="Arial" w:hAnsi="Arial" w:cs="Arial"/>
          <w:sz w:val="22"/>
          <w:szCs w:val="22"/>
        </w:rPr>
        <w:t xml:space="preserve"> of subjects</w:t>
      </w:r>
      <w:r w:rsidR="00CE4BF2" w:rsidRPr="009E6C81">
        <w:rPr>
          <w:rFonts w:ascii="Arial" w:hAnsi="Arial" w:cs="Arial"/>
          <w:sz w:val="22"/>
          <w:szCs w:val="22"/>
        </w:rPr>
        <w:t>, integration</w:t>
      </w:r>
      <w:r w:rsidR="002E0892" w:rsidRPr="009E6C81">
        <w:rPr>
          <w:rFonts w:ascii="Arial" w:hAnsi="Arial" w:cs="Arial"/>
          <w:sz w:val="22"/>
          <w:szCs w:val="22"/>
        </w:rPr>
        <w:t xml:space="preserve"> may not have a</w:t>
      </w:r>
      <w:r w:rsidR="00231EA1" w:rsidRPr="009E6C81">
        <w:rPr>
          <w:rFonts w:ascii="Arial" w:hAnsi="Arial" w:cs="Arial"/>
          <w:sz w:val="22"/>
          <w:szCs w:val="22"/>
        </w:rPr>
        <w:t xml:space="preserve">ll </w:t>
      </w:r>
      <w:r w:rsidR="002E0892" w:rsidRPr="009E6C81">
        <w:rPr>
          <w:rFonts w:ascii="Arial" w:hAnsi="Arial" w:cs="Arial"/>
          <w:sz w:val="22"/>
          <w:szCs w:val="22"/>
        </w:rPr>
        <w:t>positive effects.</w:t>
      </w:r>
      <w:r w:rsidR="00B0474A" w:rsidRPr="009E6C81">
        <w:rPr>
          <w:rFonts w:ascii="Arial" w:hAnsi="Arial" w:cs="Arial"/>
          <w:sz w:val="22"/>
          <w:szCs w:val="22"/>
        </w:rPr>
        <w:t xml:space="preserve"> </w:t>
      </w:r>
    </w:p>
    <w:p w14:paraId="07B929FF" w14:textId="5205B12E" w:rsidR="0082164E" w:rsidRPr="009E6C81" w:rsidRDefault="00E07B79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Although advocates for cross-curricular teaching </w:t>
      </w:r>
      <w:r w:rsidR="004837A9" w:rsidRPr="009E6C81">
        <w:rPr>
          <w:rFonts w:ascii="Arial" w:hAnsi="Arial" w:cs="Arial"/>
          <w:sz w:val="22"/>
          <w:szCs w:val="22"/>
        </w:rPr>
        <w:t xml:space="preserve">suggest </w:t>
      </w:r>
      <w:r w:rsidR="0044387A">
        <w:rPr>
          <w:rFonts w:ascii="Arial" w:hAnsi="Arial" w:cs="Arial"/>
          <w:sz w:val="22"/>
          <w:szCs w:val="22"/>
        </w:rPr>
        <w:t xml:space="preserve">children’s natural </w:t>
      </w:r>
      <w:r w:rsidR="000D0CF6">
        <w:rPr>
          <w:rFonts w:ascii="Arial" w:hAnsi="Arial" w:cs="Arial"/>
          <w:sz w:val="22"/>
          <w:szCs w:val="22"/>
        </w:rPr>
        <w:t xml:space="preserve">curiosity and understanding of the world should be fostered, </w:t>
      </w:r>
      <w:r w:rsidR="004837A9" w:rsidRPr="009E6C81">
        <w:rPr>
          <w:rFonts w:ascii="Arial" w:hAnsi="Arial" w:cs="Arial"/>
          <w:sz w:val="22"/>
          <w:szCs w:val="22"/>
        </w:rPr>
        <w:t>research has con</w:t>
      </w:r>
      <w:r w:rsidR="004F61B8" w:rsidRPr="009E6C81">
        <w:rPr>
          <w:rFonts w:ascii="Arial" w:hAnsi="Arial" w:cs="Arial"/>
          <w:sz w:val="22"/>
          <w:szCs w:val="22"/>
        </w:rPr>
        <w:t xml:space="preserve">tended that it is equally as important for practitioners to introduce children to “the most powerful tools” that enable them to comprehend the world </w:t>
      </w:r>
      <w:r w:rsidR="004F61B8" w:rsidRPr="002906D7">
        <w:rPr>
          <w:rFonts w:ascii="Arial" w:hAnsi="Arial" w:cs="Arial"/>
          <w:sz w:val="22"/>
          <w:szCs w:val="22"/>
        </w:rPr>
        <w:t>(Alexander, Rose and Woodhead, 1992, p. 21).</w:t>
      </w:r>
      <w:r w:rsidR="006E25CB" w:rsidRPr="009E6C81">
        <w:rPr>
          <w:rFonts w:ascii="Arial" w:hAnsi="Arial" w:cs="Arial"/>
          <w:sz w:val="22"/>
          <w:szCs w:val="22"/>
        </w:rPr>
        <w:t xml:space="preserve"> </w:t>
      </w:r>
      <w:r w:rsidR="007D5816" w:rsidRPr="009E6C81">
        <w:rPr>
          <w:rFonts w:ascii="Arial" w:hAnsi="Arial" w:cs="Arial"/>
          <w:sz w:val="22"/>
          <w:szCs w:val="22"/>
        </w:rPr>
        <w:t>As</w:t>
      </w:r>
      <w:r w:rsidR="00FD0C75" w:rsidRPr="009E6C81">
        <w:rPr>
          <w:rFonts w:ascii="Arial" w:hAnsi="Arial" w:cs="Arial"/>
          <w:sz w:val="22"/>
          <w:szCs w:val="22"/>
        </w:rPr>
        <w:t xml:space="preserve"> assert</w:t>
      </w:r>
      <w:r w:rsidR="007D5816" w:rsidRPr="009E6C81">
        <w:rPr>
          <w:rFonts w:ascii="Arial" w:hAnsi="Arial" w:cs="Arial"/>
          <w:sz w:val="22"/>
          <w:szCs w:val="22"/>
        </w:rPr>
        <w:t>ed from their discussion paper</w:t>
      </w:r>
      <w:r w:rsidR="00FD0C75" w:rsidRPr="009E6C81">
        <w:rPr>
          <w:rFonts w:ascii="Arial" w:hAnsi="Arial" w:cs="Arial"/>
          <w:sz w:val="22"/>
          <w:szCs w:val="22"/>
        </w:rPr>
        <w:t xml:space="preserve"> the curriculum should be regarded as whole, with each individual subject </w:t>
      </w:r>
      <w:r w:rsidR="00BE2C74" w:rsidRPr="009E6C81">
        <w:rPr>
          <w:rFonts w:ascii="Arial" w:hAnsi="Arial" w:cs="Arial"/>
          <w:sz w:val="22"/>
          <w:szCs w:val="22"/>
        </w:rPr>
        <w:t>playing a part in contributing to a broader educational understanding</w:t>
      </w:r>
      <w:r w:rsidR="007D5816" w:rsidRPr="009E6C81">
        <w:rPr>
          <w:rFonts w:ascii="Arial" w:hAnsi="Arial" w:cs="Arial"/>
          <w:sz w:val="22"/>
          <w:szCs w:val="22"/>
        </w:rPr>
        <w:t>.</w:t>
      </w:r>
      <w:r w:rsidR="005C0612" w:rsidRPr="009E6C81">
        <w:rPr>
          <w:rFonts w:ascii="Arial" w:hAnsi="Arial" w:cs="Arial"/>
          <w:sz w:val="22"/>
          <w:szCs w:val="22"/>
        </w:rPr>
        <w:t xml:space="preserve"> </w:t>
      </w:r>
      <w:r w:rsidR="00B0500E" w:rsidRPr="009E6C81">
        <w:rPr>
          <w:rFonts w:ascii="Arial" w:hAnsi="Arial" w:cs="Arial"/>
          <w:sz w:val="22"/>
          <w:szCs w:val="22"/>
        </w:rPr>
        <w:t xml:space="preserve">Therefore, </w:t>
      </w:r>
      <w:r w:rsidR="005604E3" w:rsidRPr="009E6C81">
        <w:rPr>
          <w:rFonts w:ascii="Arial" w:hAnsi="Arial" w:cs="Arial"/>
          <w:sz w:val="22"/>
          <w:szCs w:val="22"/>
        </w:rPr>
        <w:t xml:space="preserve">offering an alternative proposition to subject-focused teaching. </w:t>
      </w:r>
      <w:r w:rsidR="005C0612" w:rsidRPr="009E6C81">
        <w:rPr>
          <w:rFonts w:ascii="Arial" w:hAnsi="Arial" w:cs="Arial"/>
          <w:sz w:val="22"/>
          <w:szCs w:val="22"/>
        </w:rPr>
        <w:t xml:space="preserve">Donaldson (2015) </w:t>
      </w:r>
      <w:r w:rsidR="00D673F7" w:rsidRPr="009E6C81">
        <w:rPr>
          <w:rFonts w:ascii="Arial" w:hAnsi="Arial" w:cs="Arial"/>
          <w:sz w:val="22"/>
          <w:szCs w:val="22"/>
        </w:rPr>
        <w:t>elaborated on this</w:t>
      </w:r>
      <w:r w:rsidR="0021347A">
        <w:rPr>
          <w:rFonts w:ascii="Arial" w:hAnsi="Arial" w:cs="Arial"/>
          <w:sz w:val="22"/>
          <w:szCs w:val="22"/>
        </w:rPr>
        <w:t xml:space="preserve">, </w:t>
      </w:r>
      <w:r w:rsidR="00D673F7" w:rsidRPr="009E6C81">
        <w:rPr>
          <w:rFonts w:ascii="Arial" w:hAnsi="Arial" w:cs="Arial"/>
          <w:sz w:val="22"/>
          <w:szCs w:val="22"/>
        </w:rPr>
        <w:t xml:space="preserve">explaining that the curriculum should keep the </w:t>
      </w:r>
      <w:r w:rsidR="00055054" w:rsidRPr="009E6C81">
        <w:rPr>
          <w:rFonts w:ascii="Arial" w:hAnsi="Arial" w:cs="Arial"/>
          <w:sz w:val="22"/>
          <w:szCs w:val="22"/>
        </w:rPr>
        <w:t xml:space="preserve">in-depth knowledge </w:t>
      </w:r>
      <w:r w:rsidR="008813A2" w:rsidRPr="009E6C81">
        <w:rPr>
          <w:rFonts w:ascii="Arial" w:hAnsi="Arial" w:cs="Arial"/>
          <w:sz w:val="22"/>
          <w:szCs w:val="22"/>
        </w:rPr>
        <w:t>that teaching</w:t>
      </w:r>
      <w:r w:rsidR="00055054" w:rsidRPr="009E6C81">
        <w:rPr>
          <w:rFonts w:ascii="Arial" w:hAnsi="Arial" w:cs="Arial"/>
          <w:sz w:val="22"/>
          <w:szCs w:val="22"/>
        </w:rPr>
        <w:t xml:space="preserve"> individual subjects </w:t>
      </w:r>
      <w:r w:rsidR="008813A2" w:rsidRPr="009E6C81">
        <w:rPr>
          <w:rFonts w:ascii="Arial" w:hAnsi="Arial" w:cs="Arial"/>
          <w:sz w:val="22"/>
          <w:szCs w:val="22"/>
        </w:rPr>
        <w:t xml:space="preserve">offer, </w:t>
      </w:r>
      <w:r w:rsidR="00055054" w:rsidRPr="009E6C81">
        <w:rPr>
          <w:rFonts w:ascii="Arial" w:hAnsi="Arial" w:cs="Arial"/>
          <w:sz w:val="22"/>
          <w:szCs w:val="22"/>
        </w:rPr>
        <w:t xml:space="preserve">whilst adding </w:t>
      </w:r>
      <w:r w:rsidR="00220606" w:rsidRPr="009E6C81">
        <w:rPr>
          <w:rFonts w:ascii="Arial" w:hAnsi="Arial" w:cs="Arial"/>
          <w:sz w:val="22"/>
          <w:szCs w:val="22"/>
        </w:rPr>
        <w:t xml:space="preserve">areas of development in other skills that are important for the </w:t>
      </w:r>
      <w:r w:rsidR="008813A2" w:rsidRPr="009E6C81">
        <w:rPr>
          <w:rFonts w:ascii="Arial" w:hAnsi="Arial" w:cs="Arial"/>
          <w:sz w:val="22"/>
          <w:szCs w:val="22"/>
        </w:rPr>
        <w:t>modern</w:t>
      </w:r>
      <w:r w:rsidR="00220606" w:rsidRPr="009E6C81">
        <w:rPr>
          <w:rFonts w:ascii="Arial" w:hAnsi="Arial" w:cs="Arial"/>
          <w:sz w:val="22"/>
          <w:szCs w:val="22"/>
        </w:rPr>
        <w:t xml:space="preserve"> world</w:t>
      </w:r>
      <w:r w:rsidR="00624BB3" w:rsidRPr="009E6C81">
        <w:rPr>
          <w:rFonts w:ascii="Arial" w:hAnsi="Arial" w:cs="Arial"/>
          <w:sz w:val="22"/>
          <w:szCs w:val="22"/>
        </w:rPr>
        <w:t>.</w:t>
      </w:r>
      <w:r w:rsidR="007D5816" w:rsidRPr="009E6C81">
        <w:rPr>
          <w:rFonts w:ascii="Arial" w:hAnsi="Arial" w:cs="Arial"/>
          <w:sz w:val="22"/>
          <w:szCs w:val="22"/>
        </w:rPr>
        <w:t xml:space="preserve"> </w:t>
      </w:r>
      <w:r w:rsidR="00157A09">
        <w:rPr>
          <w:rFonts w:ascii="Arial" w:hAnsi="Arial" w:cs="Arial"/>
          <w:sz w:val="22"/>
          <w:szCs w:val="22"/>
        </w:rPr>
        <w:t>Additionally, r</w:t>
      </w:r>
      <w:r w:rsidR="005C622A" w:rsidRPr="009E6C81">
        <w:rPr>
          <w:rFonts w:ascii="Arial" w:hAnsi="Arial" w:cs="Arial"/>
          <w:sz w:val="22"/>
          <w:szCs w:val="22"/>
        </w:rPr>
        <w:t>esearch has been conducted to explain the idea of horizontal and vertical knowledge</w:t>
      </w:r>
      <w:r w:rsidR="00820C97" w:rsidRPr="009E6C81">
        <w:rPr>
          <w:rFonts w:ascii="Arial" w:hAnsi="Arial" w:cs="Arial"/>
          <w:sz w:val="22"/>
          <w:szCs w:val="22"/>
        </w:rPr>
        <w:t xml:space="preserve"> McPhail (2016, quoted in </w:t>
      </w:r>
      <w:r w:rsidR="00422A74" w:rsidRPr="009E6C81">
        <w:rPr>
          <w:rFonts w:ascii="Arial" w:hAnsi="Arial" w:cs="Arial"/>
          <w:sz w:val="22"/>
          <w:szCs w:val="22"/>
        </w:rPr>
        <w:t xml:space="preserve">Kneen </w:t>
      </w:r>
      <w:r w:rsidR="00422A74" w:rsidRPr="009E6C81">
        <w:rPr>
          <w:rFonts w:ascii="Arial" w:hAnsi="Arial" w:cs="Arial"/>
          <w:i/>
          <w:iCs/>
          <w:sz w:val="22"/>
          <w:szCs w:val="22"/>
        </w:rPr>
        <w:t>et al</w:t>
      </w:r>
      <w:r w:rsidR="00422A74" w:rsidRPr="009E6C81">
        <w:rPr>
          <w:rFonts w:ascii="Arial" w:hAnsi="Arial" w:cs="Arial"/>
          <w:sz w:val="22"/>
          <w:szCs w:val="22"/>
        </w:rPr>
        <w:t>., 2020).</w:t>
      </w:r>
      <w:r w:rsidR="005C622A" w:rsidRPr="009E6C81">
        <w:rPr>
          <w:rFonts w:ascii="Arial" w:hAnsi="Arial" w:cs="Arial"/>
          <w:sz w:val="22"/>
          <w:szCs w:val="22"/>
        </w:rPr>
        <w:t xml:space="preserve"> </w:t>
      </w:r>
      <w:r w:rsidR="00114BD4">
        <w:rPr>
          <w:rFonts w:ascii="Arial" w:hAnsi="Arial" w:cs="Arial"/>
          <w:sz w:val="22"/>
          <w:szCs w:val="22"/>
        </w:rPr>
        <w:t xml:space="preserve">In relation to </w:t>
      </w:r>
      <w:r w:rsidR="00FB0867">
        <w:rPr>
          <w:rFonts w:ascii="Arial" w:hAnsi="Arial" w:cs="Arial"/>
          <w:sz w:val="22"/>
          <w:szCs w:val="22"/>
        </w:rPr>
        <w:t>this essay,</w:t>
      </w:r>
      <w:r w:rsidR="00114BD4">
        <w:rPr>
          <w:rFonts w:ascii="Arial" w:hAnsi="Arial" w:cs="Arial"/>
          <w:sz w:val="22"/>
          <w:szCs w:val="22"/>
        </w:rPr>
        <w:t xml:space="preserve"> h</w:t>
      </w:r>
      <w:r w:rsidR="00D65EF1" w:rsidRPr="009E6C81">
        <w:rPr>
          <w:rFonts w:ascii="Arial" w:hAnsi="Arial" w:cs="Arial"/>
          <w:sz w:val="22"/>
          <w:szCs w:val="22"/>
        </w:rPr>
        <w:t>orizontal</w:t>
      </w:r>
      <w:r w:rsidR="00A01025" w:rsidRPr="009E6C81">
        <w:rPr>
          <w:rFonts w:ascii="Arial" w:hAnsi="Arial" w:cs="Arial"/>
          <w:sz w:val="22"/>
          <w:szCs w:val="22"/>
        </w:rPr>
        <w:t xml:space="preserve"> refer</w:t>
      </w:r>
      <w:r w:rsidR="0022400A">
        <w:rPr>
          <w:rFonts w:ascii="Arial" w:hAnsi="Arial" w:cs="Arial"/>
          <w:sz w:val="22"/>
          <w:szCs w:val="22"/>
        </w:rPr>
        <w:t>ring</w:t>
      </w:r>
      <w:r w:rsidR="00A01025" w:rsidRPr="009E6C81">
        <w:rPr>
          <w:rFonts w:ascii="Arial" w:hAnsi="Arial" w:cs="Arial"/>
          <w:sz w:val="22"/>
          <w:szCs w:val="22"/>
        </w:rPr>
        <w:t xml:space="preserve"> to</w:t>
      </w:r>
      <w:r w:rsidR="00D65EF1" w:rsidRPr="009E6C81">
        <w:rPr>
          <w:rFonts w:ascii="Arial" w:hAnsi="Arial" w:cs="Arial"/>
          <w:sz w:val="22"/>
          <w:szCs w:val="22"/>
        </w:rPr>
        <w:t xml:space="preserve"> practical</w:t>
      </w:r>
      <w:r w:rsidR="008125DF" w:rsidRPr="009E6C81">
        <w:rPr>
          <w:rFonts w:ascii="Arial" w:hAnsi="Arial" w:cs="Arial"/>
          <w:sz w:val="22"/>
          <w:szCs w:val="22"/>
        </w:rPr>
        <w:t>, situation specific</w:t>
      </w:r>
      <w:r w:rsidR="00D06D56">
        <w:rPr>
          <w:rFonts w:ascii="Arial" w:hAnsi="Arial" w:cs="Arial"/>
          <w:sz w:val="22"/>
          <w:szCs w:val="22"/>
        </w:rPr>
        <w:t xml:space="preserve"> </w:t>
      </w:r>
      <w:r w:rsidR="0022400A">
        <w:rPr>
          <w:rFonts w:ascii="Arial" w:hAnsi="Arial" w:cs="Arial"/>
          <w:sz w:val="22"/>
          <w:szCs w:val="22"/>
        </w:rPr>
        <w:t>knowledge,</w:t>
      </w:r>
      <w:r w:rsidR="008125DF" w:rsidRPr="009E6C81">
        <w:rPr>
          <w:rFonts w:ascii="Arial" w:hAnsi="Arial" w:cs="Arial"/>
          <w:sz w:val="22"/>
          <w:szCs w:val="22"/>
        </w:rPr>
        <w:t xml:space="preserve"> </w:t>
      </w:r>
      <w:r w:rsidR="007F25A0" w:rsidRPr="009E6C81">
        <w:rPr>
          <w:rFonts w:ascii="Arial" w:hAnsi="Arial" w:cs="Arial"/>
          <w:sz w:val="22"/>
          <w:szCs w:val="22"/>
        </w:rPr>
        <w:t>while</w:t>
      </w:r>
      <w:r w:rsidR="008125DF" w:rsidRPr="009E6C81">
        <w:rPr>
          <w:rFonts w:ascii="Arial" w:hAnsi="Arial" w:cs="Arial"/>
          <w:sz w:val="22"/>
          <w:szCs w:val="22"/>
        </w:rPr>
        <w:t xml:space="preserve"> vertical</w:t>
      </w:r>
      <w:r w:rsidR="007F25A0" w:rsidRPr="009E6C81">
        <w:rPr>
          <w:rFonts w:ascii="Arial" w:hAnsi="Arial" w:cs="Arial"/>
          <w:sz w:val="22"/>
          <w:szCs w:val="22"/>
        </w:rPr>
        <w:t xml:space="preserve"> knowledge represe</w:t>
      </w:r>
      <w:r w:rsidR="00D06D56">
        <w:rPr>
          <w:rFonts w:ascii="Arial" w:hAnsi="Arial" w:cs="Arial"/>
          <w:sz w:val="22"/>
          <w:szCs w:val="22"/>
        </w:rPr>
        <w:t>nt</w:t>
      </w:r>
      <w:r w:rsidR="00114BD4">
        <w:rPr>
          <w:rFonts w:ascii="Arial" w:hAnsi="Arial" w:cs="Arial"/>
          <w:sz w:val="22"/>
          <w:szCs w:val="22"/>
        </w:rPr>
        <w:t xml:space="preserve">ing </w:t>
      </w:r>
      <w:r w:rsidR="004C2BDC" w:rsidRPr="009E6C81">
        <w:rPr>
          <w:rFonts w:ascii="Arial" w:hAnsi="Arial" w:cs="Arial"/>
          <w:sz w:val="22"/>
          <w:szCs w:val="22"/>
        </w:rPr>
        <w:t>deeper</w:t>
      </w:r>
      <w:r w:rsidR="0082164E" w:rsidRPr="009E6C81">
        <w:rPr>
          <w:rFonts w:ascii="Arial" w:hAnsi="Arial" w:cs="Arial"/>
          <w:sz w:val="22"/>
          <w:szCs w:val="22"/>
        </w:rPr>
        <w:t xml:space="preserve">, </w:t>
      </w:r>
      <w:r w:rsidR="004C2BDC" w:rsidRPr="009E6C81">
        <w:rPr>
          <w:rFonts w:ascii="Arial" w:hAnsi="Arial" w:cs="Arial"/>
          <w:sz w:val="22"/>
          <w:szCs w:val="22"/>
        </w:rPr>
        <w:t>more theoretical</w:t>
      </w:r>
      <w:r w:rsidR="0082164E" w:rsidRPr="009E6C81">
        <w:rPr>
          <w:rFonts w:ascii="Arial" w:hAnsi="Arial" w:cs="Arial"/>
          <w:sz w:val="22"/>
          <w:szCs w:val="22"/>
        </w:rPr>
        <w:t xml:space="preserve"> concepts</w:t>
      </w:r>
      <w:r w:rsidR="008125DF" w:rsidRPr="009E6C81">
        <w:rPr>
          <w:rFonts w:ascii="Arial" w:hAnsi="Arial" w:cs="Arial"/>
          <w:sz w:val="22"/>
          <w:szCs w:val="22"/>
        </w:rPr>
        <w:t xml:space="preserve">. </w:t>
      </w:r>
      <w:r w:rsidR="0082164E" w:rsidRPr="009E6C81">
        <w:rPr>
          <w:rFonts w:ascii="Arial" w:hAnsi="Arial" w:cs="Arial"/>
          <w:sz w:val="22"/>
          <w:szCs w:val="22"/>
        </w:rPr>
        <w:t xml:space="preserve">This distinction can be linked to cross-curricular learning as an example of horizontal knowledge, with subject based aligning closer with vertical knowledge. </w:t>
      </w:r>
      <w:r w:rsidR="002E6104" w:rsidRPr="009E6C81">
        <w:rPr>
          <w:rFonts w:ascii="Arial" w:hAnsi="Arial" w:cs="Arial"/>
          <w:sz w:val="22"/>
          <w:szCs w:val="22"/>
        </w:rPr>
        <w:t xml:space="preserve">McPhail highlights the importance of maintaining </w:t>
      </w:r>
      <w:r w:rsidR="00387D52" w:rsidRPr="009E6C81">
        <w:rPr>
          <w:rFonts w:ascii="Arial" w:hAnsi="Arial" w:cs="Arial"/>
          <w:sz w:val="22"/>
          <w:szCs w:val="22"/>
        </w:rPr>
        <w:t xml:space="preserve">a balance of integration </w:t>
      </w:r>
      <w:r w:rsidR="002E6104" w:rsidRPr="009E6C81">
        <w:rPr>
          <w:rFonts w:ascii="Arial" w:hAnsi="Arial" w:cs="Arial"/>
          <w:sz w:val="22"/>
          <w:szCs w:val="22"/>
        </w:rPr>
        <w:t xml:space="preserve">between the two for a more </w:t>
      </w:r>
      <w:r w:rsidR="00387D52" w:rsidRPr="009E6C81">
        <w:rPr>
          <w:rFonts w:ascii="Arial" w:hAnsi="Arial" w:cs="Arial"/>
          <w:sz w:val="22"/>
          <w:szCs w:val="22"/>
        </w:rPr>
        <w:t>comprehensive un</w:t>
      </w:r>
      <w:r w:rsidR="00B44CFB">
        <w:rPr>
          <w:rFonts w:ascii="Arial" w:hAnsi="Arial" w:cs="Arial"/>
          <w:sz w:val="22"/>
          <w:szCs w:val="22"/>
        </w:rPr>
        <w:t xml:space="preserve">derstanding. </w:t>
      </w:r>
    </w:p>
    <w:p w14:paraId="60BAB841" w14:textId="0BC8F5FB" w:rsidR="00131BAF" w:rsidRPr="009E6C81" w:rsidRDefault="00EF45FC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Thus, </w:t>
      </w:r>
      <w:r w:rsidR="0005093A" w:rsidRPr="009E6C81">
        <w:rPr>
          <w:rFonts w:ascii="Arial" w:hAnsi="Arial" w:cs="Arial"/>
          <w:sz w:val="22"/>
          <w:szCs w:val="22"/>
        </w:rPr>
        <w:t xml:space="preserve">it is evident that </w:t>
      </w:r>
      <w:r w:rsidR="00131BAF" w:rsidRPr="009E6C81">
        <w:rPr>
          <w:rFonts w:ascii="Arial" w:hAnsi="Arial" w:cs="Arial"/>
          <w:sz w:val="22"/>
          <w:szCs w:val="22"/>
        </w:rPr>
        <w:t xml:space="preserve">cross-curricular approaches to teaching </w:t>
      </w:r>
      <w:r w:rsidR="00A33691">
        <w:rPr>
          <w:rFonts w:ascii="Arial" w:hAnsi="Arial" w:cs="Arial"/>
          <w:sz w:val="22"/>
          <w:szCs w:val="22"/>
        </w:rPr>
        <w:t xml:space="preserve">and learning </w:t>
      </w:r>
      <w:r w:rsidR="00131BAF" w:rsidRPr="009E6C81">
        <w:rPr>
          <w:rFonts w:ascii="Arial" w:hAnsi="Arial" w:cs="Arial"/>
          <w:sz w:val="22"/>
          <w:szCs w:val="22"/>
        </w:rPr>
        <w:t xml:space="preserve">can significantly </w:t>
      </w:r>
      <w:r w:rsidR="00CC76DF">
        <w:rPr>
          <w:rFonts w:ascii="Arial" w:hAnsi="Arial" w:cs="Arial"/>
          <w:sz w:val="22"/>
          <w:szCs w:val="22"/>
        </w:rPr>
        <w:t xml:space="preserve">influence </w:t>
      </w:r>
      <w:r w:rsidR="00EA6EE3">
        <w:rPr>
          <w:rFonts w:ascii="Arial" w:hAnsi="Arial" w:cs="Arial"/>
          <w:sz w:val="22"/>
          <w:szCs w:val="22"/>
        </w:rPr>
        <w:t>in-depth skills</w:t>
      </w:r>
      <w:r w:rsidR="00E568C1" w:rsidRPr="009E6C81">
        <w:rPr>
          <w:rFonts w:ascii="Arial" w:hAnsi="Arial" w:cs="Arial"/>
          <w:sz w:val="22"/>
          <w:szCs w:val="22"/>
        </w:rPr>
        <w:t xml:space="preserve">, provided </w:t>
      </w:r>
      <w:r w:rsidR="00BF5DA3" w:rsidRPr="009E6C81">
        <w:rPr>
          <w:rFonts w:ascii="Arial" w:hAnsi="Arial" w:cs="Arial"/>
          <w:sz w:val="22"/>
          <w:szCs w:val="22"/>
        </w:rPr>
        <w:t>children have a</w:t>
      </w:r>
      <w:r w:rsidR="00E568C1" w:rsidRPr="009E6C81">
        <w:rPr>
          <w:rFonts w:ascii="Arial" w:hAnsi="Arial" w:cs="Arial"/>
          <w:sz w:val="22"/>
          <w:szCs w:val="22"/>
        </w:rPr>
        <w:t xml:space="preserve"> base knowledge of subject-specific information </w:t>
      </w:r>
      <w:r w:rsidRPr="009E6C81">
        <w:rPr>
          <w:rFonts w:ascii="Arial" w:hAnsi="Arial" w:cs="Arial"/>
          <w:sz w:val="22"/>
          <w:szCs w:val="22"/>
        </w:rPr>
        <w:t>beforehand.</w:t>
      </w:r>
      <w:r w:rsidR="00E568C1" w:rsidRPr="009E6C81">
        <w:rPr>
          <w:rFonts w:ascii="Arial" w:hAnsi="Arial" w:cs="Arial"/>
          <w:sz w:val="22"/>
          <w:szCs w:val="22"/>
        </w:rPr>
        <w:t xml:space="preserve"> </w:t>
      </w:r>
      <w:r w:rsidR="003969EF" w:rsidRPr="009E6C81">
        <w:rPr>
          <w:rFonts w:ascii="Arial" w:hAnsi="Arial" w:cs="Arial"/>
          <w:sz w:val="22"/>
          <w:szCs w:val="22"/>
        </w:rPr>
        <w:t>Once th</w:t>
      </w:r>
      <w:r w:rsidR="00BA1A16" w:rsidRPr="009E6C81">
        <w:rPr>
          <w:rFonts w:ascii="Arial" w:hAnsi="Arial" w:cs="Arial"/>
          <w:sz w:val="22"/>
          <w:szCs w:val="22"/>
        </w:rPr>
        <w:t xml:space="preserve">is foundational knowledge is established, practitioners can then integrate connections between the subjects and </w:t>
      </w:r>
      <w:r w:rsidR="00132FC8">
        <w:rPr>
          <w:rFonts w:ascii="Arial" w:hAnsi="Arial" w:cs="Arial"/>
          <w:sz w:val="22"/>
          <w:szCs w:val="22"/>
        </w:rPr>
        <w:t xml:space="preserve">more meaningful </w:t>
      </w:r>
      <w:r w:rsidR="00BA1A16" w:rsidRPr="009E6C81">
        <w:rPr>
          <w:rFonts w:ascii="Arial" w:hAnsi="Arial" w:cs="Arial"/>
          <w:sz w:val="22"/>
          <w:szCs w:val="22"/>
        </w:rPr>
        <w:t xml:space="preserve">real-life contexts, </w:t>
      </w:r>
      <w:r w:rsidR="007D61AA" w:rsidRPr="009E6C81">
        <w:rPr>
          <w:rFonts w:ascii="Arial" w:hAnsi="Arial" w:cs="Arial"/>
          <w:sz w:val="22"/>
          <w:szCs w:val="22"/>
        </w:rPr>
        <w:t xml:space="preserve">encouraging </w:t>
      </w:r>
      <w:r w:rsidR="00BA1A16" w:rsidRPr="009E6C81">
        <w:rPr>
          <w:rFonts w:ascii="Arial" w:hAnsi="Arial" w:cs="Arial"/>
          <w:sz w:val="22"/>
          <w:szCs w:val="22"/>
        </w:rPr>
        <w:t xml:space="preserve">a more </w:t>
      </w:r>
      <w:r w:rsidR="00CF6BBC" w:rsidRPr="009E6C81">
        <w:rPr>
          <w:rFonts w:ascii="Arial" w:hAnsi="Arial" w:cs="Arial"/>
          <w:sz w:val="22"/>
          <w:szCs w:val="22"/>
        </w:rPr>
        <w:t>significant</w:t>
      </w:r>
      <w:r w:rsidR="00BA1A16" w:rsidRPr="009E6C81">
        <w:rPr>
          <w:rFonts w:ascii="Arial" w:hAnsi="Arial" w:cs="Arial"/>
          <w:sz w:val="22"/>
          <w:szCs w:val="22"/>
        </w:rPr>
        <w:t xml:space="preserve"> </w:t>
      </w:r>
      <w:r w:rsidR="00CF6BBC" w:rsidRPr="009E6C81">
        <w:rPr>
          <w:rFonts w:ascii="Arial" w:hAnsi="Arial" w:cs="Arial"/>
          <w:sz w:val="22"/>
          <w:szCs w:val="22"/>
        </w:rPr>
        <w:t xml:space="preserve">implementation </w:t>
      </w:r>
      <w:r w:rsidR="00BA1A16" w:rsidRPr="009E6C81">
        <w:rPr>
          <w:rFonts w:ascii="Arial" w:hAnsi="Arial" w:cs="Arial"/>
          <w:sz w:val="22"/>
          <w:szCs w:val="22"/>
        </w:rPr>
        <w:t xml:space="preserve">of learning. </w:t>
      </w:r>
    </w:p>
    <w:p w14:paraId="071B1BD8" w14:textId="7AADD244" w:rsidR="00456023" w:rsidRPr="009E6C81" w:rsidRDefault="000046AD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>As outlined in Appendi</w:t>
      </w:r>
      <w:r w:rsidR="002A1F2D">
        <w:rPr>
          <w:rFonts w:ascii="Arial" w:hAnsi="Arial" w:cs="Arial"/>
          <w:sz w:val="22"/>
          <w:szCs w:val="22"/>
        </w:rPr>
        <w:t>x</w:t>
      </w:r>
      <w:r w:rsidRPr="009E6C81">
        <w:rPr>
          <w:rFonts w:ascii="Arial" w:hAnsi="Arial" w:cs="Arial"/>
          <w:sz w:val="22"/>
          <w:szCs w:val="22"/>
        </w:rPr>
        <w:t xml:space="preserve"> A, I have provided a detailed lesson plan that includes </w:t>
      </w:r>
      <w:r w:rsidR="00635EDF">
        <w:rPr>
          <w:rFonts w:ascii="Arial" w:hAnsi="Arial" w:cs="Arial"/>
          <w:sz w:val="22"/>
          <w:szCs w:val="22"/>
        </w:rPr>
        <w:t>a</w:t>
      </w:r>
      <w:r w:rsidRPr="009E6C81">
        <w:rPr>
          <w:rFonts w:ascii="Arial" w:hAnsi="Arial" w:cs="Arial"/>
          <w:sz w:val="22"/>
          <w:szCs w:val="22"/>
        </w:rPr>
        <w:t xml:space="preserve"> ‘hook’, the enhanced provision activity, and the resource that follows. The initial ‘hook’</w:t>
      </w:r>
      <w:r w:rsidR="00262E12" w:rsidRPr="009E6C81">
        <w:rPr>
          <w:rFonts w:ascii="Arial" w:hAnsi="Arial" w:cs="Arial"/>
          <w:sz w:val="22"/>
          <w:szCs w:val="22"/>
        </w:rPr>
        <w:t xml:space="preserve">, being </w:t>
      </w:r>
      <w:r w:rsidR="00AD100C" w:rsidRPr="009E6C81">
        <w:rPr>
          <w:rFonts w:ascii="Arial" w:hAnsi="Arial" w:cs="Arial"/>
          <w:sz w:val="22"/>
          <w:szCs w:val="22"/>
        </w:rPr>
        <w:t>the storybook ‘The Oak Tree’</w:t>
      </w:r>
      <w:r w:rsidR="00635EDF">
        <w:rPr>
          <w:rFonts w:ascii="Arial" w:hAnsi="Arial" w:cs="Arial"/>
          <w:sz w:val="22"/>
          <w:szCs w:val="22"/>
        </w:rPr>
        <w:t xml:space="preserve">. </w:t>
      </w:r>
      <w:r w:rsidR="002E7E85">
        <w:rPr>
          <w:rFonts w:ascii="Arial" w:hAnsi="Arial" w:cs="Arial"/>
          <w:sz w:val="22"/>
          <w:szCs w:val="22"/>
        </w:rPr>
        <w:t>Reading this prior to the activity</w:t>
      </w:r>
      <w:r w:rsidRPr="009E6C81">
        <w:rPr>
          <w:rFonts w:ascii="Arial" w:hAnsi="Arial" w:cs="Arial"/>
          <w:sz w:val="22"/>
          <w:szCs w:val="22"/>
        </w:rPr>
        <w:t xml:space="preserve"> was designed to capture the children’s attention and introduce the topic of seasons in</w:t>
      </w:r>
      <w:r w:rsidR="00D36696" w:rsidRPr="009E6C81">
        <w:rPr>
          <w:rFonts w:ascii="Arial" w:hAnsi="Arial" w:cs="Arial"/>
          <w:sz w:val="22"/>
          <w:szCs w:val="22"/>
        </w:rPr>
        <w:t xml:space="preserve"> a fun and engaging manner</w:t>
      </w:r>
      <w:r w:rsidR="00CF0E88" w:rsidRPr="009E6C81">
        <w:rPr>
          <w:rFonts w:ascii="Arial" w:hAnsi="Arial" w:cs="Arial"/>
          <w:sz w:val="22"/>
          <w:szCs w:val="22"/>
        </w:rPr>
        <w:t>.</w:t>
      </w:r>
      <w:r w:rsidR="00AD100C" w:rsidRPr="009E6C81">
        <w:rPr>
          <w:rFonts w:ascii="Arial" w:hAnsi="Arial" w:cs="Arial"/>
          <w:sz w:val="22"/>
          <w:szCs w:val="22"/>
        </w:rPr>
        <w:t xml:space="preserve"> </w:t>
      </w:r>
      <w:r w:rsidR="0075512A" w:rsidRPr="009E6C81">
        <w:rPr>
          <w:rFonts w:ascii="Arial" w:hAnsi="Arial" w:cs="Arial"/>
          <w:sz w:val="22"/>
          <w:szCs w:val="22"/>
        </w:rPr>
        <w:t>As seen in Appendi</w:t>
      </w:r>
      <w:r w:rsidR="002A1F2D">
        <w:rPr>
          <w:rFonts w:ascii="Arial" w:hAnsi="Arial" w:cs="Arial"/>
          <w:sz w:val="22"/>
          <w:szCs w:val="22"/>
        </w:rPr>
        <w:t>x</w:t>
      </w:r>
      <w:r w:rsidR="0075512A" w:rsidRPr="009E6C81">
        <w:rPr>
          <w:rFonts w:ascii="Arial" w:hAnsi="Arial" w:cs="Arial"/>
          <w:sz w:val="22"/>
          <w:szCs w:val="22"/>
        </w:rPr>
        <w:t xml:space="preserve"> </w:t>
      </w:r>
      <w:r w:rsidR="00CF0E88" w:rsidRPr="009E6C81">
        <w:rPr>
          <w:rFonts w:ascii="Arial" w:hAnsi="Arial" w:cs="Arial"/>
          <w:sz w:val="22"/>
          <w:szCs w:val="22"/>
        </w:rPr>
        <w:t>B</w:t>
      </w:r>
      <w:r w:rsidR="0075512A" w:rsidRPr="009E6C81">
        <w:rPr>
          <w:rFonts w:ascii="Arial" w:hAnsi="Arial" w:cs="Arial"/>
          <w:sz w:val="22"/>
          <w:szCs w:val="22"/>
        </w:rPr>
        <w:t xml:space="preserve">, I </w:t>
      </w:r>
      <w:r w:rsidR="002E7E85">
        <w:rPr>
          <w:rFonts w:ascii="Arial" w:hAnsi="Arial" w:cs="Arial"/>
          <w:sz w:val="22"/>
          <w:szCs w:val="22"/>
        </w:rPr>
        <w:t xml:space="preserve">then </w:t>
      </w:r>
      <w:r w:rsidR="0075512A" w:rsidRPr="009E6C81">
        <w:rPr>
          <w:rFonts w:ascii="Arial" w:hAnsi="Arial" w:cs="Arial"/>
          <w:sz w:val="22"/>
          <w:szCs w:val="22"/>
        </w:rPr>
        <w:t>began by introducing the English and Welsh</w:t>
      </w:r>
      <w:r w:rsidR="00846F24" w:rsidRPr="009E6C81">
        <w:rPr>
          <w:rFonts w:ascii="Arial" w:hAnsi="Arial" w:cs="Arial"/>
          <w:sz w:val="22"/>
          <w:szCs w:val="22"/>
        </w:rPr>
        <w:t xml:space="preserve"> words for each season, asking the children to match the corresponding items to the correct seasons by drawing an arrow. </w:t>
      </w:r>
      <w:r w:rsidR="00002D87">
        <w:rPr>
          <w:rFonts w:ascii="Arial" w:hAnsi="Arial" w:cs="Arial"/>
          <w:sz w:val="22"/>
          <w:szCs w:val="22"/>
        </w:rPr>
        <w:t xml:space="preserve">Furthermore, </w:t>
      </w:r>
      <w:r w:rsidR="0037724C" w:rsidRPr="009E6C81">
        <w:rPr>
          <w:rFonts w:ascii="Arial" w:hAnsi="Arial" w:cs="Arial"/>
          <w:sz w:val="22"/>
          <w:szCs w:val="22"/>
        </w:rPr>
        <w:t>w</w:t>
      </w:r>
      <w:r w:rsidR="003F7863" w:rsidRPr="009E6C81">
        <w:rPr>
          <w:rFonts w:ascii="Arial" w:hAnsi="Arial" w:cs="Arial"/>
          <w:sz w:val="22"/>
          <w:szCs w:val="22"/>
        </w:rPr>
        <w:t xml:space="preserve">hile I recognise that some items are available </w:t>
      </w:r>
      <w:r w:rsidR="00FD5100">
        <w:rPr>
          <w:rFonts w:ascii="Arial" w:hAnsi="Arial" w:cs="Arial"/>
          <w:sz w:val="22"/>
          <w:szCs w:val="22"/>
        </w:rPr>
        <w:t xml:space="preserve">throughout the </w:t>
      </w:r>
      <w:r w:rsidR="003F7863" w:rsidRPr="009E6C81">
        <w:rPr>
          <w:rFonts w:ascii="Arial" w:hAnsi="Arial" w:cs="Arial"/>
          <w:sz w:val="22"/>
          <w:szCs w:val="22"/>
        </w:rPr>
        <w:t>yea</w:t>
      </w:r>
      <w:r w:rsidR="00FD5100">
        <w:rPr>
          <w:rFonts w:ascii="Arial" w:hAnsi="Arial" w:cs="Arial"/>
          <w:sz w:val="22"/>
          <w:szCs w:val="22"/>
        </w:rPr>
        <w:t>r,</w:t>
      </w:r>
      <w:r w:rsidR="003F7863" w:rsidRPr="009E6C81">
        <w:rPr>
          <w:rFonts w:ascii="Arial" w:hAnsi="Arial" w:cs="Arial"/>
          <w:sz w:val="22"/>
          <w:szCs w:val="22"/>
        </w:rPr>
        <w:t xml:space="preserve"> the </w:t>
      </w:r>
      <w:r w:rsidR="002D3D98">
        <w:rPr>
          <w:rFonts w:ascii="Arial" w:hAnsi="Arial" w:cs="Arial"/>
          <w:sz w:val="22"/>
          <w:szCs w:val="22"/>
        </w:rPr>
        <w:t>objective</w:t>
      </w:r>
      <w:r w:rsidR="003F7863" w:rsidRPr="009E6C81">
        <w:rPr>
          <w:rFonts w:ascii="Arial" w:hAnsi="Arial" w:cs="Arial"/>
          <w:sz w:val="22"/>
          <w:szCs w:val="22"/>
        </w:rPr>
        <w:t xml:space="preserve"> of this activity was to </w:t>
      </w:r>
      <w:r w:rsidR="002D3D98">
        <w:rPr>
          <w:rFonts w:ascii="Arial" w:hAnsi="Arial" w:cs="Arial"/>
          <w:sz w:val="22"/>
          <w:szCs w:val="22"/>
        </w:rPr>
        <w:t>assist</w:t>
      </w:r>
      <w:r w:rsidR="003F7863" w:rsidRPr="009E6C81">
        <w:rPr>
          <w:rFonts w:ascii="Arial" w:hAnsi="Arial" w:cs="Arial"/>
          <w:sz w:val="22"/>
          <w:szCs w:val="22"/>
        </w:rPr>
        <w:t xml:space="preserve"> children </w:t>
      </w:r>
      <w:r w:rsidR="002D3D98">
        <w:rPr>
          <w:rFonts w:ascii="Arial" w:hAnsi="Arial" w:cs="Arial"/>
          <w:sz w:val="22"/>
          <w:szCs w:val="22"/>
        </w:rPr>
        <w:t xml:space="preserve">in </w:t>
      </w:r>
      <w:r w:rsidR="003F7863" w:rsidRPr="009E6C81">
        <w:rPr>
          <w:rFonts w:ascii="Arial" w:hAnsi="Arial" w:cs="Arial"/>
          <w:sz w:val="22"/>
          <w:szCs w:val="22"/>
        </w:rPr>
        <w:t>develop</w:t>
      </w:r>
      <w:r w:rsidR="002D3D98">
        <w:rPr>
          <w:rFonts w:ascii="Arial" w:hAnsi="Arial" w:cs="Arial"/>
          <w:sz w:val="22"/>
          <w:szCs w:val="22"/>
        </w:rPr>
        <w:t>ing</w:t>
      </w:r>
      <w:r w:rsidR="003F7863" w:rsidRPr="009E6C81">
        <w:rPr>
          <w:rFonts w:ascii="Arial" w:hAnsi="Arial" w:cs="Arial"/>
          <w:sz w:val="22"/>
          <w:szCs w:val="22"/>
        </w:rPr>
        <w:t xml:space="preserve"> an initial understanding of the concept </w:t>
      </w:r>
      <w:r w:rsidR="0023472C" w:rsidRPr="009E6C81">
        <w:rPr>
          <w:rFonts w:ascii="Arial" w:hAnsi="Arial" w:cs="Arial"/>
          <w:sz w:val="22"/>
          <w:szCs w:val="22"/>
        </w:rPr>
        <w:t xml:space="preserve">of seasonality and </w:t>
      </w:r>
      <w:r w:rsidR="002D3D98">
        <w:rPr>
          <w:rFonts w:ascii="Arial" w:hAnsi="Arial" w:cs="Arial"/>
          <w:sz w:val="22"/>
          <w:szCs w:val="22"/>
        </w:rPr>
        <w:t xml:space="preserve">to </w:t>
      </w:r>
      <w:r w:rsidR="0023472C" w:rsidRPr="009E6C81">
        <w:rPr>
          <w:rFonts w:ascii="Arial" w:hAnsi="Arial" w:cs="Arial"/>
          <w:sz w:val="22"/>
          <w:szCs w:val="22"/>
        </w:rPr>
        <w:t xml:space="preserve">associate </w:t>
      </w:r>
      <w:r w:rsidR="00A76D07">
        <w:rPr>
          <w:rFonts w:ascii="Arial" w:hAnsi="Arial" w:cs="Arial"/>
          <w:sz w:val="22"/>
          <w:szCs w:val="22"/>
        </w:rPr>
        <w:t>specific</w:t>
      </w:r>
      <w:r w:rsidR="0023472C" w:rsidRPr="009E6C81">
        <w:rPr>
          <w:rFonts w:ascii="Arial" w:hAnsi="Arial" w:cs="Arial"/>
          <w:sz w:val="22"/>
          <w:szCs w:val="22"/>
        </w:rPr>
        <w:t xml:space="preserve"> items with particular </w:t>
      </w:r>
      <w:r w:rsidR="0023472C" w:rsidRPr="009E6C81">
        <w:rPr>
          <w:rFonts w:ascii="Arial" w:hAnsi="Arial" w:cs="Arial"/>
          <w:sz w:val="22"/>
          <w:szCs w:val="22"/>
        </w:rPr>
        <w:lastRenderedPageBreak/>
        <w:t xml:space="preserve">seasons. For example, although tulips can be </w:t>
      </w:r>
      <w:r w:rsidR="007375F9" w:rsidRPr="009E6C81">
        <w:rPr>
          <w:rFonts w:ascii="Arial" w:hAnsi="Arial" w:cs="Arial"/>
          <w:sz w:val="22"/>
          <w:szCs w:val="22"/>
        </w:rPr>
        <w:t xml:space="preserve">bought all year round, the activity emphasized that </w:t>
      </w:r>
      <w:r w:rsidR="000E6633" w:rsidRPr="009E6C81">
        <w:rPr>
          <w:rFonts w:ascii="Arial" w:hAnsi="Arial" w:cs="Arial"/>
          <w:sz w:val="22"/>
          <w:szCs w:val="22"/>
        </w:rPr>
        <w:t xml:space="preserve">Spring is the season </w:t>
      </w:r>
      <w:r w:rsidR="00B53FA4" w:rsidRPr="009E6C81">
        <w:rPr>
          <w:rFonts w:ascii="Arial" w:hAnsi="Arial" w:cs="Arial"/>
          <w:sz w:val="22"/>
          <w:szCs w:val="22"/>
        </w:rPr>
        <w:t xml:space="preserve">where tulips naturally blossom. </w:t>
      </w:r>
    </w:p>
    <w:p w14:paraId="38103CDE" w14:textId="572A71C7" w:rsidR="00456023" w:rsidRPr="009E6C81" w:rsidRDefault="00A41F4E" w:rsidP="009E6C8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Moving forward, r</w:t>
      </w:r>
      <w:r w:rsidR="00456023" w:rsidRPr="009E6C81">
        <w:rPr>
          <w:rFonts w:ascii="Arial" w:hAnsi="Arial" w:cs="Arial"/>
          <w:sz w:val="22"/>
          <w:szCs w:val="22"/>
        </w:rPr>
        <w:t>esearch has established that hands-on practice can further enhance pupil engagement</w:t>
      </w:r>
      <w:r w:rsidR="001C5D07" w:rsidRPr="009E6C81">
        <w:rPr>
          <w:rFonts w:ascii="Arial" w:hAnsi="Arial" w:cs="Arial"/>
          <w:sz w:val="22"/>
          <w:szCs w:val="22"/>
        </w:rPr>
        <w:t>, specifically</w:t>
      </w:r>
      <w:r w:rsidR="0025458E" w:rsidRPr="009E6C81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within </w:t>
      </w:r>
      <w:r w:rsidR="0025458E" w:rsidRPr="009E6C81">
        <w:rPr>
          <w:rFonts w:ascii="Arial" w:hAnsi="Arial" w:cs="Arial"/>
          <w:sz w:val="22"/>
          <w:szCs w:val="22"/>
        </w:rPr>
        <w:t xml:space="preserve">science activities </w:t>
      </w:r>
      <w:r w:rsidR="00200D44" w:rsidRPr="009E6C81">
        <w:rPr>
          <w:rFonts w:ascii="Arial" w:hAnsi="Arial" w:cs="Arial"/>
          <w:sz w:val="22"/>
          <w:szCs w:val="22"/>
        </w:rPr>
        <w:t xml:space="preserve">(Satterthwait, 2010). </w:t>
      </w:r>
      <w:r>
        <w:rPr>
          <w:rFonts w:ascii="Arial" w:hAnsi="Arial" w:cs="Arial"/>
          <w:sz w:val="22"/>
          <w:szCs w:val="22"/>
        </w:rPr>
        <w:t xml:space="preserve">Satterthwait </w:t>
      </w:r>
      <w:r w:rsidR="00275F7A" w:rsidRPr="009E6C81">
        <w:rPr>
          <w:rFonts w:ascii="Arial" w:hAnsi="Arial" w:cs="Arial"/>
          <w:sz w:val="22"/>
          <w:szCs w:val="22"/>
        </w:rPr>
        <w:t xml:space="preserve">highlights that </w:t>
      </w:r>
      <w:r w:rsidR="007C5EDC" w:rsidRPr="009E6C81">
        <w:rPr>
          <w:rFonts w:ascii="Arial" w:hAnsi="Arial" w:cs="Arial"/>
          <w:sz w:val="22"/>
          <w:szCs w:val="22"/>
        </w:rPr>
        <w:t xml:space="preserve">engaging physically with </w:t>
      </w:r>
      <w:r w:rsidR="00EB69B6" w:rsidRPr="009E6C81">
        <w:rPr>
          <w:rFonts w:ascii="Arial" w:hAnsi="Arial" w:cs="Arial"/>
          <w:sz w:val="22"/>
          <w:szCs w:val="22"/>
        </w:rPr>
        <w:t xml:space="preserve">objects can help learners </w:t>
      </w:r>
      <w:r w:rsidR="00A95E3D">
        <w:rPr>
          <w:rFonts w:ascii="Arial" w:hAnsi="Arial" w:cs="Arial"/>
          <w:sz w:val="22"/>
          <w:szCs w:val="22"/>
        </w:rPr>
        <w:t xml:space="preserve">comprehend different </w:t>
      </w:r>
      <w:r w:rsidR="00EB69B6" w:rsidRPr="009E6C81">
        <w:rPr>
          <w:rFonts w:ascii="Arial" w:hAnsi="Arial" w:cs="Arial"/>
          <w:sz w:val="22"/>
          <w:szCs w:val="22"/>
        </w:rPr>
        <w:t xml:space="preserve">concepts. </w:t>
      </w:r>
      <w:r w:rsidR="00456023" w:rsidRPr="009E6C81">
        <w:rPr>
          <w:rFonts w:ascii="Arial" w:hAnsi="Arial" w:cs="Arial"/>
          <w:sz w:val="22"/>
          <w:szCs w:val="22"/>
        </w:rPr>
        <w:t>With this in mind, I introduced a sorting activity</w:t>
      </w:r>
      <w:r w:rsidR="00AB761D" w:rsidRPr="009E6C81">
        <w:rPr>
          <w:rFonts w:ascii="Arial" w:hAnsi="Arial" w:cs="Arial"/>
          <w:sz w:val="22"/>
          <w:szCs w:val="22"/>
        </w:rPr>
        <w:t xml:space="preserve"> that involved containers for each season, along with a set of fake seasonal items, </w:t>
      </w:r>
      <w:r w:rsidR="00972955" w:rsidRPr="009E6C81">
        <w:rPr>
          <w:rFonts w:ascii="Arial" w:hAnsi="Arial" w:cs="Arial"/>
          <w:sz w:val="22"/>
          <w:szCs w:val="22"/>
        </w:rPr>
        <w:t xml:space="preserve">some of </w:t>
      </w:r>
      <w:r w:rsidR="00AB761D" w:rsidRPr="009E6C81">
        <w:rPr>
          <w:rFonts w:ascii="Arial" w:hAnsi="Arial" w:cs="Arial"/>
          <w:sz w:val="22"/>
          <w:szCs w:val="22"/>
        </w:rPr>
        <w:t xml:space="preserve">those being snowflakes, autumn leaves, woolly </w:t>
      </w:r>
      <w:r w:rsidR="002221E6" w:rsidRPr="009E6C81">
        <w:rPr>
          <w:rFonts w:ascii="Arial" w:hAnsi="Arial" w:cs="Arial"/>
          <w:sz w:val="22"/>
          <w:szCs w:val="22"/>
        </w:rPr>
        <w:t>hat, pumpkin</w:t>
      </w:r>
      <w:r w:rsidR="00972955" w:rsidRPr="009E6C81">
        <w:rPr>
          <w:rFonts w:ascii="Arial" w:hAnsi="Arial" w:cs="Arial"/>
          <w:sz w:val="22"/>
          <w:szCs w:val="22"/>
        </w:rPr>
        <w:t>s,</w:t>
      </w:r>
      <w:r w:rsidR="002221E6" w:rsidRPr="009E6C81">
        <w:rPr>
          <w:rFonts w:ascii="Arial" w:hAnsi="Arial" w:cs="Arial"/>
          <w:sz w:val="22"/>
          <w:szCs w:val="22"/>
        </w:rPr>
        <w:t xml:space="preserve"> which had been previously introduced during the </w:t>
      </w:r>
      <w:r w:rsidR="002D57AE" w:rsidRPr="009E6C81">
        <w:rPr>
          <w:rFonts w:ascii="Arial" w:hAnsi="Arial" w:cs="Arial"/>
          <w:sz w:val="22"/>
          <w:szCs w:val="22"/>
        </w:rPr>
        <w:t xml:space="preserve">initial </w:t>
      </w:r>
      <w:r w:rsidR="002221E6" w:rsidRPr="009E6C81">
        <w:rPr>
          <w:rFonts w:ascii="Arial" w:hAnsi="Arial" w:cs="Arial"/>
          <w:sz w:val="22"/>
          <w:szCs w:val="22"/>
        </w:rPr>
        <w:t>enhanced provision</w:t>
      </w:r>
      <w:r w:rsidR="00763AEE" w:rsidRPr="009E6C81">
        <w:rPr>
          <w:rFonts w:ascii="Arial" w:hAnsi="Arial" w:cs="Arial"/>
          <w:sz w:val="22"/>
          <w:szCs w:val="22"/>
        </w:rPr>
        <w:t xml:space="preserve"> sorting activity</w:t>
      </w:r>
      <w:r w:rsidR="002221E6" w:rsidRPr="009E6C81">
        <w:rPr>
          <w:rFonts w:ascii="Arial" w:hAnsi="Arial" w:cs="Arial"/>
          <w:sz w:val="22"/>
          <w:szCs w:val="22"/>
        </w:rPr>
        <w:t xml:space="preserve">. </w:t>
      </w:r>
      <w:r w:rsidR="002D57AE" w:rsidRPr="009E6C81">
        <w:rPr>
          <w:rFonts w:ascii="Arial" w:hAnsi="Arial" w:cs="Arial"/>
          <w:sz w:val="22"/>
          <w:szCs w:val="22"/>
        </w:rPr>
        <w:t xml:space="preserve">This activity was designed to provide further immersion for children, especially those </w:t>
      </w:r>
      <w:r w:rsidR="005263D9" w:rsidRPr="009E6C81">
        <w:rPr>
          <w:rFonts w:ascii="Arial" w:hAnsi="Arial" w:cs="Arial"/>
          <w:sz w:val="22"/>
          <w:szCs w:val="22"/>
        </w:rPr>
        <w:t xml:space="preserve">that may already be exceeding their Progression Step 1. To ensure that each child had </w:t>
      </w:r>
      <w:r w:rsidR="002E2A44" w:rsidRPr="009E6C81">
        <w:rPr>
          <w:rFonts w:ascii="Arial" w:hAnsi="Arial" w:cs="Arial"/>
          <w:sz w:val="22"/>
          <w:szCs w:val="22"/>
        </w:rPr>
        <w:t xml:space="preserve">equal opportunities to be actively participating, </w:t>
      </w:r>
      <w:r w:rsidR="00710938" w:rsidRPr="009E6C81">
        <w:rPr>
          <w:rFonts w:ascii="Arial" w:hAnsi="Arial" w:cs="Arial"/>
          <w:sz w:val="22"/>
          <w:szCs w:val="22"/>
        </w:rPr>
        <w:t xml:space="preserve">they were put into smaller groups. </w:t>
      </w:r>
    </w:p>
    <w:p w14:paraId="489E6D34" w14:textId="60A63AB2" w:rsidR="00710938" w:rsidRPr="009E6C81" w:rsidRDefault="00710938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As </w:t>
      </w:r>
      <w:r w:rsidR="00350458" w:rsidRPr="009E6C81">
        <w:rPr>
          <w:rFonts w:ascii="Arial" w:hAnsi="Arial" w:cs="Arial"/>
          <w:sz w:val="22"/>
          <w:szCs w:val="22"/>
        </w:rPr>
        <w:t>seen in Appendi</w:t>
      </w:r>
      <w:r w:rsidR="002A1F2D">
        <w:rPr>
          <w:rFonts w:ascii="Arial" w:hAnsi="Arial" w:cs="Arial"/>
          <w:sz w:val="22"/>
          <w:szCs w:val="22"/>
        </w:rPr>
        <w:t xml:space="preserve">x </w:t>
      </w:r>
      <w:r w:rsidR="00683FEB" w:rsidRPr="009E6C81">
        <w:rPr>
          <w:rFonts w:ascii="Arial" w:hAnsi="Arial" w:cs="Arial"/>
          <w:sz w:val="22"/>
          <w:szCs w:val="22"/>
        </w:rPr>
        <w:t>A</w:t>
      </w:r>
      <w:r w:rsidR="00350458" w:rsidRPr="009E6C81">
        <w:rPr>
          <w:rFonts w:ascii="Arial" w:hAnsi="Arial" w:cs="Arial"/>
          <w:sz w:val="22"/>
          <w:szCs w:val="22"/>
        </w:rPr>
        <w:t>, this activity integrates multiple cross-curricular aspects, particularly within two Areas of Learning Experience (AoLEs)</w:t>
      </w:r>
      <w:r w:rsidR="00B53D76" w:rsidRPr="009E6C81">
        <w:rPr>
          <w:rFonts w:ascii="Arial" w:hAnsi="Arial" w:cs="Arial"/>
          <w:sz w:val="22"/>
          <w:szCs w:val="22"/>
        </w:rPr>
        <w:t xml:space="preserve"> of Mathematics and </w:t>
      </w:r>
      <w:r w:rsidR="00F00C1C" w:rsidRPr="009E6C81">
        <w:rPr>
          <w:rFonts w:ascii="Arial" w:hAnsi="Arial" w:cs="Arial"/>
          <w:sz w:val="22"/>
          <w:szCs w:val="22"/>
        </w:rPr>
        <w:t>Numeracy</w:t>
      </w:r>
      <w:r w:rsidR="00B53D76" w:rsidRPr="009E6C81">
        <w:rPr>
          <w:rFonts w:ascii="Arial" w:hAnsi="Arial" w:cs="Arial"/>
          <w:sz w:val="22"/>
          <w:szCs w:val="22"/>
        </w:rPr>
        <w:t xml:space="preserve">, and </w:t>
      </w:r>
      <w:r w:rsidR="00F00C1C" w:rsidRPr="009E6C81">
        <w:rPr>
          <w:rFonts w:ascii="Arial" w:hAnsi="Arial" w:cs="Arial"/>
          <w:sz w:val="22"/>
          <w:szCs w:val="22"/>
        </w:rPr>
        <w:t>Science</w:t>
      </w:r>
      <w:r w:rsidR="00B53D76" w:rsidRPr="009E6C81">
        <w:rPr>
          <w:rFonts w:ascii="Arial" w:hAnsi="Arial" w:cs="Arial"/>
          <w:sz w:val="22"/>
          <w:szCs w:val="22"/>
        </w:rPr>
        <w:t xml:space="preserve"> and Technology. </w:t>
      </w:r>
      <w:r w:rsidR="00F00C1C" w:rsidRPr="009E6C81">
        <w:rPr>
          <w:rFonts w:ascii="Arial" w:hAnsi="Arial" w:cs="Arial"/>
          <w:sz w:val="22"/>
          <w:szCs w:val="22"/>
        </w:rPr>
        <w:t>The provision allows pupils to “represent and compare relationships between numbers and quantities</w:t>
      </w:r>
      <w:r w:rsidR="001726AF" w:rsidRPr="009E6C81">
        <w:rPr>
          <w:rFonts w:ascii="Arial" w:hAnsi="Arial" w:cs="Arial"/>
          <w:sz w:val="22"/>
          <w:szCs w:val="22"/>
        </w:rPr>
        <w:t>” (Welsh Government, 2019), as it involves sorting items into seasonal categories</w:t>
      </w:r>
      <w:r w:rsidR="008077FF" w:rsidRPr="009E6C81">
        <w:rPr>
          <w:rFonts w:ascii="Arial" w:hAnsi="Arial" w:cs="Arial"/>
          <w:sz w:val="22"/>
          <w:szCs w:val="22"/>
        </w:rPr>
        <w:t>. Additionally, the activity aligns with the Science and Technology AoLE, specifically the What Matters Statement, “I can recognise that plants and animals are living things which grow”</w:t>
      </w:r>
      <w:r w:rsidR="00B22AF6" w:rsidRPr="009E6C81">
        <w:rPr>
          <w:rFonts w:ascii="Arial" w:hAnsi="Arial" w:cs="Arial"/>
          <w:sz w:val="22"/>
          <w:szCs w:val="22"/>
        </w:rPr>
        <w:t xml:space="preserve">, which supports the concept of understanding seasonal changes. </w:t>
      </w:r>
      <w:r w:rsidR="006A509A">
        <w:rPr>
          <w:rFonts w:ascii="Arial" w:hAnsi="Arial" w:cs="Arial"/>
          <w:sz w:val="22"/>
          <w:szCs w:val="22"/>
        </w:rPr>
        <w:t xml:space="preserve">Furthermore, the reading of ‘The Oak Tree’ </w:t>
      </w:r>
      <w:r w:rsidR="003345D1">
        <w:rPr>
          <w:rFonts w:ascii="Arial" w:hAnsi="Arial" w:cs="Arial"/>
          <w:sz w:val="22"/>
          <w:szCs w:val="22"/>
        </w:rPr>
        <w:t>effectively incorporated the literacy framework</w:t>
      </w:r>
      <w:r w:rsidR="00B523D9">
        <w:rPr>
          <w:rFonts w:ascii="Arial" w:hAnsi="Arial" w:cs="Arial"/>
          <w:sz w:val="22"/>
          <w:szCs w:val="22"/>
        </w:rPr>
        <w:t xml:space="preserve"> by prompting the learners to recall key </w:t>
      </w:r>
      <w:r w:rsidR="000422AC">
        <w:rPr>
          <w:rFonts w:ascii="Arial" w:hAnsi="Arial" w:cs="Arial"/>
          <w:sz w:val="22"/>
          <w:szCs w:val="22"/>
        </w:rPr>
        <w:t>concepts</w:t>
      </w:r>
      <w:r w:rsidR="00B523D9">
        <w:rPr>
          <w:rFonts w:ascii="Arial" w:hAnsi="Arial" w:cs="Arial"/>
          <w:sz w:val="22"/>
          <w:szCs w:val="22"/>
        </w:rPr>
        <w:t xml:space="preserve"> of the </w:t>
      </w:r>
      <w:r w:rsidR="000422AC">
        <w:rPr>
          <w:rFonts w:ascii="Arial" w:hAnsi="Arial" w:cs="Arial"/>
          <w:sz w:val="22"/>
          <w:szCs w:val="22"/>
        </w:rPr>
        <w:t>book.</w:t>
      </w:r>
      <w:r w:rsidR="00B523D9">
        <w:rPr>
          <w:rFonts w:ascii="Arial" w:hAnsi="Arial" w:cs="Arial"/>
          <w:sz w:val="22"/>
          <w:szCs w:val="22"/>
        </w:rPr>
        <w:t xml:space="preserve"> As portrayed in Appendi</w:t>
      </w:r>
      <w:r w:rsidR="002A1F2D">
        <w:rPr>
          <w:rFonts w:ascii="Arial" w:hAnsi="Arial" w:cs="Arial"/>
          <w:sz w:val="22"/>
          <w:szCs w:val="22"/>
        </w:rPr>
        <w:t>x</w:t>
      </w:r>
      <w:r w:rsidR="00B523D9">
        <w:rPr>
          <w:rFonts w:ascii="Arial" w:hAnsi="Arial" w:cs="Arial"/>
          <w:sz w:val="22"/>
          <w:szCs w:val="22"/>
        </w:rPr>
        <w:t xml:space="preserve"> A, </w:t>
      </w:r>
      <w:r w:rsidR="00FF6439">
        <w:rPr>
          <w:rFonts w:ascii="Arial" w:hAnsi="Arial" w:cs="Arial"/>
          <w:sz w:val="22"/>
          <w:szCs w:val="22"/>
        </w:rPr>
        <w:t>I</w:t>
      </w:r>
      <w:r w:rsidR="00C9132C">
        <w:rPr>
          <w:rFonts w:ascii="Arial" w:hAnsi="Arial" w:cs="Arial"/>
          <w:sz w:val="22"/>
          <w:szCs w:val="22"/>
        </w:rPr>
        <w:t xml:space="preserve"> made sure </w:t>
      </w:r>
      <w:r w:rsidR="00FF6439">
        <w:rPr>
          <w:rFonts w:ascii="Arial" w:hAnsi="Arial" w:cs="Arial"/>
          <w:sz w:val="22"/>
          <w:szCs w:val="22"/>
        </w:rPr>
        <w:t>to ask questions before, throughout, and after reading the story</w:t>
      </w:r>
      <w:r w:rsidR="00C9132C">
        <w:rPr>
          <w:rFonts w:ascii="Arial" w:hAnsi="Arial" w:cs="Arial"/>
          <w:sz w:val="22"/>
          <w:szCs w:val="22"/>
        </w:rPr>
        <w:t xml:space="preserve"> to </w:t>
      </w:r>
      <w:r w:rsidR="004D7AAB">
        <w:rPr>
          <w:rFonts w:ascii="Arial" w:hAnsi="Arial" w:cs="Arial"/>
          <w:sz w:val="22"/>
          <w:szCs w:val="22"/>
        </w:rPr>
        <w:t xml:space="preserve">strengthen </w:t>
      </w:r>
      <w:r w:rsidR="00C9132C">
        <w:rPr>
          <w:rFonts w:ascii="Arial" w:hAnsi="Arial" w:cs="Arial"/>
          <w:sz w:val="22"/>
          <w:szCs w:val="22"/>
        </w:rPr>
        <w:t>this progression step</w:t>
      </w:r>
      <w:r w:rsidR="00FF6439">
        <w:rPr>
          <w:rFonts w:ascii="Arial" w:hAnsi="Arial" w:cs="Arial"/>
          <w:sz w:val="22"/>
          <w:szCs w:val="22"/>
        </w:rPr>
        <w:t xml:space="preserve">. </w:t>
      </w:r>
    </w:p>
    <w:p w14:paraId="6C9FBA4A" w14:textId="00819839" w:rsidR="00520C0B" w:rsidRDefault="00B22AF6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Given that this lesson took place in a Reception class, most pupils were at Progression Step1, </w:t>
      </w:r>
      <w:r w:rsidR="000E5BC4" w:rsidRPr="009E6C81">
        <w:rPr>
          <w:rFonts w:ascii="Arial" w:hAnsi="Arial" w:cs="Arial"/>
          <w:sz w:val="22"/>
          <w:szCs w:val="22"/>
        </w:rPr>
        <w:t>with the aim being to move them to Progression Step 2. Therefore, all steps outline</w:t>
      </w:r>
      <w:r w:rsidR="00D81D26" w:rsidRPr="009E6C81">
        <w:rPr>
          <w:rFonts w:ascii="Arial" w:hAnsi="Arial" w:cs="Arial"/>
          <w:sz w:val="22"/>
          <w:szCs w:val="22"/>
        </w:rPr>
        <w:t>d</w:t>
      </w:r>
      <w:r w:rsidR="000E5BC4" w:rsidRPr="009E6C81">
        <w:rPr>
          <w:rFonts w:ascii="Arial" w:hAnsi="Arial" w:cs="Arial"/>
          <w:sz w:val="22"/>
          <w:szCs w:val="22"/>
        </w:rPr>
        <w:t xml:space="preserve"> in the lesson plan were tailored to achieve this objective. In future lessons, I will consider differentiating the activities to further accommodate pupils who are progressing at different rates, as I found that some pupils were already excelling at this progression step. </w:t>
      </w:r>
    </w:p>
    <w:p w14:paraId="111D9B99" w14:textId="77777777" w:rsidR="00D95130" w:rsidRPr="009E6C81" w:rsidRDefault="00D95130" w:rsidP="009E6C81">
      <w:pPr>
        <w:spacing w:line="360" w:lineRule="auto"/>
        <w:rPr>
          <w:rFonts w:ascii="Arial" w:hAnsi="Arial" w:cs="Arial"/>
          <w:sz w:val="22"/>
          <w:szCs w:val="22"/>
        </w:rPr>
      </w:pPr>
    </w:p>
    <w:p w14:paraId="5D1D9BFE" w14:textId="6E096B0A" w:rsidR="00607A5E" w:rsidRPr="009E6C81" w:rsidRDefault="00FC608C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>To conclude,</w:t>
      </w:r>
      <w:r w:rsidR="004A37E2" w:rsidRPr="009E6C81">
        <w:rPr>
          <w:rFonts w:ascii="Arial" w:hAnsi="Arial" w:cs="Arial"/>
          <w:sz w:val="22"/>
          <w:szCs w:val="22"/>
        </w:rPr>
        <w:t xml:space="preserve"> this essay has e</w:t>
      </w:r>
      <w:r w:rsidR="00297BFF" w:rsidRPr="009E6C81">
        <w:rPr>
          <w:rFonts w:ascii="Arial" w:hAnsi="Arial" w:cs="Arial"/>
          <w:sz w:val="22"/>
          <w:szCs w:val="22"/>
        </w:rPr>
        <w:t>xplored</w:t>
      </w:r>
      <w:r w:rsidR="004A37E2" w:rsidRPr="009E6C81">
        <w:rPr>
          <w:rFonts w:ascii="Arial" w:hAnsi="Arial" w:cs="Arial"/>
          <w:sz w:val="22"/>
          <w:szCs w:val="22"/>
        </w:rPr>
        <w:t xml:space="preserve"> not only the Cross-Curricular </w:t>
      </w:r>
      <w:r w:rsidR="00D95130">
        <w:rPr>
          <w:rFonts w:ascii="Arial" w:hAnsi="Arial" w:cs="Arial"/>
          <w:sz w:val="22"/>
          <w:szCs w:val="22"/>
        </w:rPr>
        <w:t>S</w:t>
      </w:r>
      <w:r w:rsidR="004A37E2" w:rsidRPr="009E6C81">
        <w:rPr>
          <w:rFonts w:ascii="Arial" w:hAnsi="Arial" w:cs="Arial"/>
          <w:sz w:val="22"/>
          <w:szCs w:val="22"/>
        </w:rPr>
        <w:t xml:space="preserve">kills Framework established by the Welsh </w:t>
      </w:r>
      <w:r w:rsidR="00C91AFB" w:rsidRPr="009E6C81">
        <w:rPr>
          <w:rFonts w:ascii="Arial" w:hAnsi="Arial" w:cs="Arial"/>
          <w:sz w:val="22"/>
          <w:szCs w:val="22"/>
        </w:rPr>
        <w:t>Government but</w:t>
      </w:r>
      <w:r w:rsidRPr="009E6C81">
        <w:rPr>
          <w:rFonts w:ascii="Arial" w:hAnsi="Arial" w:cs="Arial"/>
          <w:sz w:val="22"/>
          <w:szCs w:val="22"/>
        </w:rPr>
        <w:t xml:space="preserve"> </w:t>
      </w:r>
      <w:r w:rsidR="00297BFF" w:rsidRPr="009E6C81">
        <w:rPr>
          <w:rFonts w:ascii="Arial" w:hAnsi="Arial" w:cs="Arial"/>
          <w:sz w:val="22"/>
          <w:szCs w:val="22"/>
        </w:rPr>
        <w:t xml:space="preserve">also </w:t>
      </w:r>
      <w:r w:rsidR="00490543" w:rsidRPr="009E6C81">
        <w:rPr>
          <w:rFonts w:ascii="Arial" w:hAnsi="Arial" w:cs="Arial"/>
          <w:sz w:val="22"/>
          <w:szCs w:val="22"/>
        </w:rPr>
        <w:t>identified</w:t>
      </w:r>
      <w:r w:rsidRPr="009E6C81">
        <w:rPr>
          <w:rFonts w:ascii="Arial" w:hAnsi="Arial" w:cs="Arial"/>
          <w:sz w:val="22"/>
          <w:szCs w:val="22"/>
        </w:rPr>
        <w:t xml:space="preserve"> </w:t>
      </w:r>
      <w:r w:rsidR="00297BFF" w:rsidRPr="009E6C81">
        <w:rPr>
          <w:rFonts w:ascii="Arial" w:hAnsi="Arial" w:cs="Arial"/>
          <w:sz w:val="22"/>
          <w:szCs w:val="22"/>
        </w:rPr>
        <w:t>the</w:t>
      </w:r>
      <w:r w:rsidRPr="009E6C81">
        <w:rPr>
          <w:rFonts w:ascii="Arial" w:hAnsi="Arial" w:cs="Arial"/>
          <w:sz w:val="22"/>
          <w:szCs w:val="22"/>
        </w:rPr>
        <w:t xml:space="preserve"> </w:t>
      </w:r>
      <w:r w:rsidR="00BF676B" w:rsidRPr="009E6C81">
        <w:rPr>
          <w:rFonts w:ascii="Arial" w:hAnsi="Arial" w:cs="Arial"/>
          <w:sz w:val="22"/>
          <w:szCs w:val="22"/>
        </w:rPr>
        <w:t>strengths and limitations of cross-curricular teaching and learning</w:t>
      </w:r>
      <w:r w:rsidR="00BE59F4" w:rsidRPr="009E6C81">
        <w:rPr>
          <w:rFonts w:ascii="Arial" w:hAnsi="Arial" w:cs="Arial"/>
          <w:sz w:val="22"/>
          <w:szCs w:val="22"/>
        </w:rPr>
        <w:t>,</w:t>
      </w:r>
      <w:r w:rsidR="0023002B" w:rsidRPr="009E6C81">
        <w:rPr>
          <w:rFonts w:ascii="Arial" w:hAnsi="Arial" w:cs="Arial"/>
          <w:sz w:val="22"/>
          <w:szCs w:val="22"/>
        </w:rPr>
        <w:t xml:space="preserve"> encompassing its profound influence on enhancing and </w:t>
      </w:r>
      <w:r w:rsidR="004A222B" w:rsidRPr="009E6C81">
        <w:rPr>
          <w:rFonts w:ascii="Arial" w:hAnsi="Arial" w:cs="Arial"/>
          <w:sz w:val="22"/>
          <w:szCs w:val="22"/>
        </w:rPr>
        <w:t>motivating today’s</w:t>
      </w:r>
      <w:r w:rsidR="0099314D">
        <w:rPr>
          <w:rFonts w:ascii="Arial" w:hAnsi="Arial" w:cs="Arial"/>
          <w:sz w:val="22"/>
          <w:szCs w:val="22"/>
        </w:rPr>
        <w:t xml:space="preserve"> 21</w:t>
      </w:r>
      <w:r w:rsidR="0099314D" w:rsidRPr="0099314D">
        <w:rPr>
          <w:rFonts w:ascii="Arial" w:hAnsi="Arial" w:cs="Arial"/>
          <w:sz w:val="22"/>
          <w:szCs w:val="22"/>
          <w:vertAlign w:val="superscript"/>
        </w:rPr>
        <w:t>st</w:t>
      </w:r>
      <w:r w:rsidR="0099314D">
        <w:rPr>
          <w:rFonts w:ascii="Arial" w:hAnsi="Arial" w:cs="Arial"/>
          <w:sz w:val="22"/>
          <w:szCs w:val="22"/>
        </w:rPr>
        <w:t xml:space="preserve"> century</w:t>
      </w:r>
      <w:r w:rsidR="004A222B" w:rsidRPr="009E6C81">
        <w:rPr>
          <w:rFonts w:ascii="Arial" w:hAnsi="Arial" w:cs="Arial"/>
          <w:sz w:val="22"/>
          <w:szCs w:val="22"/>
        </w:rPr>
        <w:t xml:space="preserve"> learners. </w:t>
      </w:r>
      <w:r w:rsidR="00760F01" w:rsidRPr="009E6C81">
        <w:rPr>
          <w:rFonts w:ascii="Arial" w:hAnsi="Arial" w:cs="Arial"/>
          <w:sz w:val="22"/>
          <w:szCs w:val="22"/>
        </w:rPr>
        <w:t xml:space="preserve">A shared finding from research </w:t>
      </w:r>
      <w:r w:rsidR="00696C42" w:rsidRPr="009E6C81">
        <w:rPr>
          <w:rFonts w:ascii="Arial" w:hAnsi="Arial" w:cs="Arial"/>
          <w:sz w:val="22"/>
          <w:szCs w:val="22"/>
        </w:rPr>
        <w:t>indicated</w:t>
      </w:r>
      <w:r w:rsidR="00A02E38" w:rsidRPr="009E6C81">
        <w:rPr>
          <w:rFonts w:ascii="Arial" w:hAnsi="Arial" w:cs="Arial"/>
          <w:sz w:val="22"/>
          <w:szCs w:val="22"/>
        </w:rPr>
        <w:t xml:space="preserve"> that cross-curricular teaching excels in areas </w:t>
      </w:r>
      <w:r w:rsidR="00225B9B" w:rsidRPr="009E6C81">
        <w:rPr>
          <w:rFonts w:ascii="Arial" w:hAnsi="Arial" w:cs="Arial"/>
          <w:sz w:val="22"/>
          <w:szCs w:val="22"/>
        </w:rPr>
        <w:t xml:space="preserve">of </w:t>
      </w:r>
      <w:r w:rsidR="00E93C41" w:rsidRPr="009E6C81">
        <w:rPr>
          <w:rFonts w:ascii="Arial" w:hAnsi="Arial" w:cs="Arial"/>
          <w:sz w:val="22"/>
          <w:szCs w:val="22"/>
        </w:rPr>
        <w:t xml:space="preserve">linking </w:t>
      </w:r>
      <w:r w:rsidR="005E5790" w:rsidRPr="009E6C81">
        <w:rPr>
          <w:rFonts w:ascii="Arial" w:hAnsi="Arial" w:cs="Arial"/>
          <w:sz w:val="22"/>
          <w:szCs w:val="22"/>
        </w:rPr>
        <w:t>life</w:t>
      </w:r>
      <w:r w:rsidR="00E93C41" w:rsidRPr="009E6C81">
        <w:rPr>
          <w:rFonts w:ascii="Arial" w:hAnsi="Arial" w:cs="Arial"/>
          <w:sz w:val="22"/>
          <w:szCs w:val="22"/>
        </w:rPr>
        <w:t xml:space="preserve"> experiences to subjects, developing </w:t>
      </w:r>
      <w:r w:rsidR="005E5790" w:rsidRPr="009E6C81">
        <w:rPr>
          <w:rFonts w:ascii="Arial" w:hAnsi="Arial" w:cs="Arial"/>
          <w:sz w:val="22"/>
          <w:szCs w:val="22"/>
        </w:rPr>
        <w:t xml:space="preserve">The Four Purposes and </w:t>
      </w:r>
      <w:r w:rsidR="009015FE" w:rsidRPr="009E6C81">
        <w:rPr>
          <w:rFonts w:ascii="Arial" w:hAnsi="Arial" w:cs="Arial"/>
          <w:sz w:val="22"/>
          <w:szCs w:val="22"/>
        </w:rPr>
        <w:t xml:space="preserve">making the learning process as </w:t>
      </w:r>
      <w:r w:rsidR="00225B9B" w:rsidRPr="009E6C81">
        <w:rPr>
          <w:rFonts w:ascii="Arial" w:hAnsi="Arial" w:cs="Arial"/>
          <w:sz w:val="22"/>
          <w:szCs w:val="22"/>
        </w:rPr>
        <w:t xml:space="preserve">relevant and </w:t>
      </w:r>
      <w:r w:rsidR="009015FE" w:rsidRPr="009E6C81">
        <w:rPr>
          <w:rFonts w:ascii="Arial" w:hAnsi="Arial" w:cs="Arial"/>
          <w:sz w:val="22"/>
          <w:szCs w:val="22"/>
        </w:rPr>
        <w:t xml:space="preserve">meaningful as </w:t>
      </w:r>
      <w:r w:rsidR="009015FE" w:rsidRPr="009E6C81">
        <w:rPr>
          <w:rFonts w:ascii="Arial" w:hAnsi="Arial" w:cs="Arial"/>
          <w:sz w:val="22"/>
          <w:szCs w:val="22"/>
        </w:rPr>
        <w:lastRenderedPageBreak/>
        <w:t>possible.</w:t>
      </w:r>
      <w:r w:rsidR="002C7292" w:rsidRPr="009E6C81">
        <w:rPr>
          <w:rFonts w:ascii="Arial" w:hAnsi="Arial" w:cs="Arial"/>
          <w:sz w:val="22"/>
          <w:szCs w:val="22"/>
        </w:rPr>
        <w:t xml:space="preserve"> </w:t>
      </w:r>
      <w:r w:rsidR="00225B9B" w:rsidRPr="009E6C81">
        <w:rPr>
          <w:rFonts w:ascii="Arial" w:hAnsi="Arial" w:cs="Arial"/>
          <w:sz w:val="22"/>
          <w:szCs w:val="22"/>
        </w:rPr>
        <w:t xml:space="preserve">From the </w:t>
      </w:r>
      <w:r w:rsidR="004F7497">
        <w:rPr>
          <w:rFonts w:ascii="Arial" w:hAnsi="Arial" w:cs="Arial"/>
          <w:sz w:val="22"/>
          <w:szCs w:val="22"/>
        </w:rPr>
        <w:t>literature</w:t>
      </w:r>
      <w:r w:rsidR="00225B9B" w:rsidRPr="009E6C81">
        <w:rPr>
          <w:rFonts w:ascii="Arial" w:hAnsi="Arial" w:cs="Arial"/>
          <w:sz w:val="22"/>
          <w:szCs w:val="22"/>
        </w:rPr>
        <w:t xml:space="preserve"> reviewed</w:t>
      </w:r>
      <w:r w:rsidR="00F070C7" w:rsidRPr="009E6C81">
        <w:rPr>
          <w:rFonts w:ascii="Arial" w:hAnsi="Arial" w:cs="Arial"/>
          <w:sz w:val="22"/>
          <w:szCs w:val="22"/>
        </w:rPr>
        <w:t xml:space="preserve">, it </w:t>
      </w:r>
      <w:r w:rsidR="002C7292" w:rsidRPr="009E6C81">
        <w:rPr>
          <w:rFonts w:ascii="Arial" w:hAnsi="Arial" w:cs="Arial"/>
          <w:sz w:val="22"/>
          <w:szCs w:val="22"/>
        </w:rPr>
        <w:t xml:space="preserve">has led me to believe that </w:t>
      </w:r>
      <w:r w:rsidR="002B1C90" w:rsidRPr="009E6C81">
        <w:rPr>
          <w:rFonts w:ascii="Arial" w:hAnsi="Arial" w:cs="Arial"/>
          <w:sz w:val="22"/>
          <w:szCs w:val="22"/>
        </w:rPr>
        <w:t>providing children with a</w:t>
      </w:r>
      <w:r w:rsidR="00F070C7" w:rsidRPr="009E6C81">
        <w:rPr>
          <w:rFonts w:ascii="Arial" w:hAnsi="Arial" w:cs="Arial"/>
          <w:sz w:val="22"/>
          <w:szCs w:val="22"/>
        </w:rPr>
        <w:t xml:space="preserve"> solid</w:t>
      </w:r>
      <w:r w:rsidR="002B1C90" w:rsidRPr="009E6C81">
        <w:rPr>
          <w:rFonts w:ascii="Arial" w:hAnsi="Arial" w:cs="Arial"/>
          <w:sz w:val="22"/>
          <w:szCs w:val="22"/>
        </w:rPr>
        <w:t xml:space="preserve"> foundation of subject </w:t>
      </w:r>
      <w:r w:rsidR="003E1406" w:rsidRPr="009E6C81">
        <w:rPr>
          <w:rFonts w:ascii="Arial" w:hAnsi="Arial" w:cs="Arial"/>
          <w:sz w:val="22"/>
          <w:szCs w:val="22"/>
        </w:rPr>
        <w:t xml:space="preserve">specific </w:t>
      </w:r>
      <w:r w:rsidR="002B1C90" w:rsidRPr="009E6C81">
        <w:rPr>
          <w:rFonts w:ascii="Arial" w:hAnsi="Arial" w:cs="Arial"/>
          <w:sz w:val="22"/>
          <w:szCs w:val="22"/>
        </w:rPr>
        <w:t>knowledge</w:t>
      </w:r>
      <w:r w:rsidR="003E1406" w:rsidRPr="009E6C81">
        <w:rPr>
          <w:rFonts w:ascii="Arial" w:hAnsi="Arial" w:cs="Arial"/>
          <w:sz w:val="22"/>
          <w:szCs w:val="22"/>
        </w:rPr>
        <w:t xml:space="preserve"> enables </w:t>
      </w:r>
      <w:r w:rsidR="002B1C90" w:rsidRPr="009E6C81">
        <w:rPr>
          <w:rFonts w:ascii="Arial" w:hAnsi="Arial" w:cs="Arial"/>
          <w:sz w:val="22"/>
          <w:szCs w:val="22"/>
        </w:rPr>
        <w:t xml:space="preserve">curriculum integration </w:t>
      </w:r>
      <w:r w:rsidR="003E1406" w:rsidRPr="009E6C81">
        <w:rPr>
          <w:rFonts w:ascii="Arial" w:hAnsi="Arial" w:cs="Arial"/>
          <w:sz w:val="22"/>
          <w:szCs w:val="22"/>
        </w:rPr>
        <w:t>to serve as</w:t>
      </w:r>
      <w:r w:rsidR="00827D42" w:rsidRPr="009E6C81">
        <w:rPr>
          <w:rFonts w:ascii="Arial" w:hAnsi="Arial" w:cs="Arial"/>
          <w:sz w:val="22"/>
          <w:szCs w:val="22"/>
        </w:rPr>
        <w:t xml:space="preserve"> a </w:t>
      </w:r>
      <w:r w:rsidR="00A151D4" w:rsidRPr="009E6C81">
        <w:rPr>
          <w:rFonts w:ascii="Arial" w:hAnsi="Arial" w:cs="Arial"/>
          <w:sz w:val="22"/>
          <w:szCs w:val="22"/>
        </w:rPr>
        <w:t>compelling</w:t>
      </w:r>
      <w:r w:rsidR="00F26F7C" w:rsidRPr="009E6C81">
        <w:rPr>
          <w:rFonts w:ascii="Arial" w:hAnsi="Arial" w:cs="Arial"/>
          <w:sz w:val="22"/>
          <w:szCs w:val="22"/>
        </w:rPr>
        <w:t xml:space="preserve"> </w:t>
      </w:r>
      <w:r w:rsidR="00827D42" w:rsidRPr="009E6C81">
        <w:rPr>
          <w:rFonts w:ascii="Arial" w:hAnsi="Arial" w:cs="Arial"/>
          <w:sz w:val="22"/>
          <w:szCs w:val="22"/>
        </w:rPr>
        <w:t>tool to consis</w:t>
      </w:r>
      <w:r w:rsidR="003C3972" w:rsidRPr="009E6C81">
        <w:rPr>
          <w:rFonts w:ascii="Arial" w:hAnsi="Arial" w:cs="Arial"/>
          <w:sz w:val="22"/>
          <w:szCs w:val="22"/>
        </w:rPr>
        <w:t xml:space="preserve">tently </w:t>
      </w:r>
      <w:r w:rsidR="00827D42" w:rsidRPr="009E6C81">
        <w:rPr>
          <w:rFonts w:ascii="Arial" w:hAnsi="Arial" w:cs="Arial"/>
          <w:sz w:val="22"/>
          <w:szCs w:val="22"/>
        </w:rPr>
        <w:t>enhance learning</w:t>
      </w:r>
      <w:r w:rsidR="003C3972" w:rsidRPr="009E6C81">
        <w:rPr>
          <w:rFonts w:ascii="Arial" w:hAnsi="Arial" w:cs="Arial"/>
          <w:sz w:val="22"/>
          <w:szCs w:val="22"/>
        </w:rPr>
        <w:t xml:space="preserve"> outcomes</w:t>
      </w:r>
      <w:r w:rsidR="00827D42" w:rsidRPr="009E6C81">
        <w:rPr>
          <w:rFonts w:ascii="Arial" w:hAnsi="Arial" w:cs="Arial"/>
          <w:sz w:val="22"/>
          <w:szCs w:val="22"/>
        </w:rPr>
        <w:t>.</w:t>
      </w:r>
      <w:r w:rsidR="009015FE" w:rsidRPr="009E6C81">
        <w:rPr>
          <w:rFonts w:ascii="Arial" w:hAnsi="Arial" w:cs="Arial"/>
          <w:sz w:val="22"/>
          <w:szCs w:val="22"/>
        </w:rPr>
        <w:t xml:space="preserve"> </w:t>
      </w:r>
      <w:r w:rsidR="00607A5E" w:rsidRPr="009E6C81">
        <w:rPr>
          <w:rFonts w:ascii="Arial" w:hAnsi="Arial" w:cs="Arial"/>
          <w:sz w:val="22"/>
          <w:szCs w:val="22"/>
        </w:rPr>
        <w:t xml:space="preserve">To revisit </w:t>
      </w:r>
      <w:r w:rsidR="0016335E" w:rsidRPr="009E6C81">
        <w:rPr>
          <w:rFonts w:ascii="Arial" w:hAnsi="Arial" w:cs="Arial"/>
          <w:sz w:val="22"/>
          <w:szCs w:val="22"/>
        </w:rPr>
        <w:t xml:space="preserve">the words of Niemela (2020), </w:t>
      </w:r>
      <w:r w:rsidR="009F6C15" w:rsidRPr="009E6C81">
        <w:rPr>
          <w:rFonts w:ascii="Arial" w:hAnsi="Arial" w:cs="Arial"/>
          <w:sz w:val="22"/>
          <w:szCs w:val="22"/>
        </w:rPr>
        <w:t xml:space="preserve">subject integration provides </w:t>
      </w:r>
      <w:r w:rsidR="00CD11DD" w:rsidRPr="009E6C81">
        <w:rPr>
          <w:rFonts w:ascii="Arial" w:hAnsi="Arial" w:cs="Arial"/>
          <w:sz w:val="22"/>
          <w:szCs w:val="22"/>
        </w:rPr>
        <w:t>a base of “powerful knowledge”</w:t>
      </w:r>
      <w:r w:rsidR="00BB1AD1" w:rsidRPr="009E6C81">
        <w:rPr>
          <w:rFonts w:ascii="Arial" w:hAnsi="Arial" w:cs="Arial"/>
          <w:sz w:val="22"/>
          <w:szCs w:val="22"/>
        </w:rPr>
        <w:t xml:space="preserve">, which </w:t>
      </w:r>
      <w:r w:rsidR="003C3972" w:rsidRPr="009E6C81">
        <w:rPr>
          <w:rFonts w:ascii="Arial" w:hAnsi="Arial" w:cs="Arial"/>
          <w:sz w:val="22"/>
          <w:szCs w:val="22"/>
        </w:rPr>
        <w:t xml:space="preserve">underscores </w:t>
      </w:r>
      <w:r w:rsidR="002C530E" w:rsidRPr="009E6C81">
        <w:rPr>
          <w:rFonts w:ascii="Arial" w:hAnsi="Arial" w:cs="Arial"/>
          <w:sz w:val="22"/>
          <w:szCs w:val="22"/>
        </w:rPr>
        <w:t xml:space="preserve">the potential </w:t>
      </w:r>
      <w:r w:rsidR="006D2ACA" w:rsidRPr="009E6C81">
        <w:rPr>
          <w:rFonts w:ascii="Arial" w:hAnsi="Arial" w:cs="Arial"/>
          <w:sz w:val="22"/>
          <w:szCs w:val="22"/>
        </w:rPr>
        <w:t>of</w:t>
      </w:r>
      <w:r w:rsidR="00351B1C" w:rsidRPr="009E6C81">
        <w:rPr>
          <w:rFonts w:ascii="Arial" w:hAnsi="Arial" w:cs="Arial"/>
          <w:sz w:val="22"/>
          <w:szCs w:val="22"/>
        </w:rPr>
        <w:t xml:space="preserve"> cross-curricular teaching </w:t>
      </w:r>
      <w:r w:rsidR="00924FC4" w:rsidRPr="009E6C81">
        <w:rPr>
          <w:rFonts w:ascii="Arial" w:hAnsi="Arial" w:cs="Arial"/>
          <w:sz w:val="22"/>
          <w:szCs w:val="22"/>
        </w:rPr>
        <w:t xml:space="preserve">to offer pupils a deeper and more interconnected learning outcome. </w:t>
      </w:r>
      <w:r w:rsidR="007237B5" w:rsidRPr="009E6C81">
        <w:rPr>
          <w:rFonts w:ascii="Arial" w:hAnsi="Arial" w:cs="Arial"/>
          <w:sz w:val="22"/>
          <w:szCs w:val="22"/>
        </w:rPr>
        <w:t xml:space="preserve">To elaborate further, Donaldson (2015) </w:t>
      </w:r>
      <w:r w:rsidR="00D90825" w:rsidRPr="009E6C81">
        <w:rPr>
          <w:rFonts w:ascii="Arial" w:hAnsi="Arial" w:cs="Arial"/>
          <w:sz w:val="22"/>
          <w:szCs w:val="22"/>
        </w:rPr>
        <w:t xml:space="preserve">signified this importance of maintaining in </w:t>
      </w:r>
      <w:r w:rsidR="00F43B3E" w:rsidRPr="009E6C81">
        <w:rPr>
          <w:rFonts w:ascii="Arial" w:hAnsi="Arial" w:cs="Arial"/>
          <w:sz w:val="22"/>
          <w:szCs w:val="22"/>
        </w:rPr>
        <w:t xml:space="preserve">in-depth knowledge whilst </w:t>
      </w:r>
      <w:r w:rsidR="005F7678" w:rsidRPr="009E6C81">
        <w:rPr>
          <w:rFonts w:ascii="Arial" w:hAnsi="Arial" w:cs="Arial"/>
          <w:sz w:val="22"/>
          <w:szCs w:val="22"/>
        </w:rPr>
        <w:t xml:space="preserve">incorporating </w:t>
      </w:r>
      <w:r w:rsidR="00F43B3E" w:rsidRPr="009E6C81">
        <w:rPr>
          <w:rFonts w:ascii="Arial" w:hAnsi="Arial" w:cs="Arial"/>
          <w:sz w:val="22"/>
          <w:szCs w:val="22"/>
        </w:rPr>
        <w:t xml:space="preserve">experiences that </w:t>
      </w:r>
      <w:r w:rsidR="005F7678" w:rsidRPr="009E6C81">
        <w:rPr>
          <w:rFonts w:ascii="Arial" w:hAnsi="Arial" w:cs="Arial"/>
          <w:sz w:val="22"/>
          <w:szCs w:val="22"/>
        </w:rPr>
        <w:t>are relevant to the modern wor</w:t>
      </w:r>
      <w:r w:rsidR="00B32911" w:rsidRPr="009E6C81">
        <w:rPr>
          <w:rFonts w:ascii="Arial" w:hAnsi="Arial" w:cs="Arial"/>
          <w:sz w:val="22"/>
          <w:szCs w:val="22"/>
        </w:rPr>
        <w:t xml:space="preserve">ld. </w:t>
      </w:r>
    </w:p>
    <w:p w14:paraId="6F4BFA1F" w14:textId="71215502" w:rsidR="00305B0C" w:rsidRPr="009E6C81" w:rsidRDefault="00F94609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>Regarding</w:t>
      </w:r>
      <w:r w:rsidR="00305B0C" w:rsidRPr="009E6C81">
        <w:rPr>
          <w:rFonts w:ascii="Arial" w:hAnsi="Arial" w:cs="Arial"/>
          <w:sz w:val="22"/>
          <w:szCs w:val="22"/>
        </w:rPr>
        <w:t xml:space="preserve"> the question of how cross-curricular teaching </w:t>
      </w:r>
      <w:r>
        <w:rPr>
          <w:rFonts w:ascii="Arial" w:hAnsi="Arial" w:cs="Arial"/>
          <w:sz w:val="22"/>
          <w:szCs w:val="22"/>
        </w:rPr>
        <w:t xml:space="preserve">and learning </w:t>
      </w:r>
      <w:r w:rsidR="00305B0C" w:rsidRPr="009E6C81">
        <w:rPr>
          <w:rFonts w:ascii="Arial" w:hAnsi="Arial" w:cs="Arial"/>
          <w:sz w:val="22"/>
          <w:szCs w:val="22"/>
        </w:rPr>
        <w:t xml:space="preserve">influences in-depth skills and understanding, this essay has </w:t>
      </w:r>
      <w:r w:rsidR="00FA15E2" w:rsidRPr="009E6C81">
        <w:rPr>
          <w:rFonts w:ascii="Arial" w:hAnsi="Arial" w:cs="Arial"/>
          <w:sz w:val="22"/>
          <w:szCs w:val="22"/>
        </w:rPr>
        <w:t>delved</w:t>
      </w:r>
      <w:r w:rsidR="00305B0C" w:rsidRPr="009E6C81">
        <w:rPr>
          <w:rFonts w:ascii="Arial" w:hAnsi="Arial" w:cs="Arial"/>
          <w:sz w:val="22"/>
          <w:szCs w:val="22"/>
        </w:rPr>
        <w:t xml:space="preserve"> into both the opp</w:t>
      </w:r>
      <w:r w:rsidR="00755667" w:rsidRPr="009E6C81">
        <w:rPr>
          <w:rFonts w:ascii="Arial" w:hAnsi="Arial" w:cs="Arial"/>
          <w:sz w:val="22"/>
          <w:szCs w:val="22"/>
        </w:rPr>
        <w:t xml:space="preserve">ortunities and challenges associated with this approach. It has examined how the Cross-Curricular Skills Framework, along with various Areas of Learning Experiences (AoLEs), can </w:t>
      </w:r>
      <w:r w:rsidR="00310B28" w:rsidRPr="009E6C81">
        <w:rPr>
          <w:rFonts w:ascii="Arial" w:hAnsi="Arial" w:cs="Arial"/>
          <w:sz w:val="22"/>
          <w:szCs w:val="22"/>
        </w:rPr>
        <w:t xml:space="preserve">contribute to pupils understanding by creating connections between subjects and linking content to meaningful real-life experiences. </w:t>
      </w:r>
    </w:p>
    <w:p w14:paraId="7B66E715" w14:textId="10BF7570" w:rsidR="00F15909" w:rsidRPr="009E6C81" w:rsidRDefault="00F15909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Within my own lesson planning, </w:t>
      </w:r>
      <w:r w:rsidR="00045CB2" w:rsidRPr="009E6C81">
        <w:rPr>
          <w:rFonts w:ascii="Arial" w:hAnsi="Arial" w:cs="Arial"/>
          <w:sz w:val="22"/>
          <w:szCs w:val="22"/>
        </w:rPr>
        <w:t xml:space="preserve">I found that integrating multiple AoLEs was not challenging. I was able to seamlessly incorporate Maths and Numeracy, alongside with Science and Technology, while also immersing </w:t>
      </w:r>
      <w:r w:rsidR="002D0A86" w:rsidRPr="009E6C81">
        <w:rPr>
          <w:rFonts w:ascii="Arial" w:hAnsi="Arial" w:cs="Arial"/>
          <w:sz w:val="22"/>
          <w:szCs w:val="22"/>
        </w:rPr>
        <w:t>pupils</w:t>
      </w:r>
      <w:r w:rsidR="00045CB2" w:rsidRPr="009E6C81">
        <w:rPr>
          <w:rFonts w:ascii="Arial" w:hAnsi="Arial" w:cs="Arial"/>
          <w:sz w:val="22"/>
          <w:szCs w:val="22"/>
        </w:rPr>
        <w:t xml:space="preserve"> in the Welsh language by </w:t>
      </w:r>
      <w:r w:rsidR="0089316A" w:rsidRPr="009E6C81">
        <w:rPr>
          <w:rFonts w:ascii="Arial" w:hAnsi="Arial" w:cs="Arial"/>
          <w:sz w:val="22"/>
          <w:szCs w:val="22"/>
        </w:rPr>
        <w:t xml:space="preserve">introducing vocabulary related to the seasons, with hopes of it becoming </w:t>
      </w:r>
      <w:r w:rsidR="002D0A86" w:rsidRPr="009E6C81">
        <w:rPr>
          <w:rFonts w:ascii="Arial" w:hAnsi="Arial" w:cs="Arial"/>
          <w:sz w:val="22"/>
          <w:szCs w:val="22"/>
        </w:rPr>
        <w:t xml:space="preserve">a natural part of their learning. However, when testing the enhanced provision, </w:t>
      </w:r>
      <w:r w:rsidR="00E554D8" w:rsidRPr="009E6C81">
        <w:rPr>
          <w:rFonts w:ascii="Arial" w:hAnsi="Arial" w:cs="Arial"/>
          <w:sz w:val="22"/>
          <w:szCs w:val="22"/>
        </w:rPr>
        <w:t xml:space="preserve">it became evident that there was room for further differentiation, particularly in relation to the Progression Steps. My observations highlighted </w:t>
      </w:r>
      <w:r w:rsidR="004B7E83" w:rsidRPr="009E6C81">
        <w:rPr>
          <w:rFonts w:ascii="Arial" w:hAnsi="Arial" w:cs="Arial"/>
          <w:sz w:val="22"/>
          <w:szCs w:val="22"/>
        </w:rPr>
        <w:t xml:space="preserve">that learners were at various levels, with some finding it either too easy or too difficult. Despite this, my findings </w:t>
      </w:r>
      <w:r w:rsidR="00D6381E" w:rsidRPr="009E6C81">
        <w:rPr>
          <w:rFonts w:ascii="Arial" w:hAnsi="Arial" w:cs="Arial"/>
          <w:sz w:val="22"/>
          <w:szCs w:val="22"/>
        </w:rPr>
        <w:t>confirm that cross-curricular teaching does naturally embed itself into planning, as the connections across the curriculum were already inherent</w:t>
      </w:r>
      <w:r w:rsidR="00B169DC" w:rsidRPr="009E6C81">
        <w:rPr>
          <w:rFonts w:ascii="Arial" w:hAnsi="Arial" w:cs="Arial"/>
          <w:sz w:val="22"/>
          <w:szCs w:val="22"/>
        </w:rPr>
        <w:t xml:space="preserve">, as seen in Appendices A. </w:t>
      </w:r>
      <w:proofErr w:type="gramStart"/>
      <w:r w:rsidR="0070275B">
        <w:rPr>
          <w:rFonts w:ascii="Arial" w:hAnsi="Arial" w:cs="Arial"/>
          <w:sz w:val="22"/>
          <w:szCs w:val="22"/>
        </w:rPr>
        <w:t xml:space="preserve">That </w:t>
      </w:r>
      <w:r w:rsidR="009C6840">
        <w:rPr>
          <w:rFonts w:ascii="Arial" w:hAnsi="Arial" w:cs="Arial"/>
          <w:sz w:val="22"/>
          <w:szCs w:val="22"/>
        </w:rPr>
        <w:t xml:space="preserve">being </w:t>
      </w:r>
      <w:r w:rsidR="0070275B">
        <w:rPr>
          <w:rFonts w:ascii="Arial" w:hAnsi="Arial" w:cs="Arial"/>
          <w:sz w:val="22"/>
          <w:szCs w:val="22"/>
        </w:rPr>
        <w:t>said</w:t>
      </w:r>
      <w:r w:rsidR="009434F2">
        <w:rPr>
          <w:rFonts w:ascii="Arial" w:hAnsi="Arial" w:cs="Arial"/>
          <w:sz w:val="22"/>
          <w:szCs w:val="22"/>
        </w:rPr>
        <w:t xml:space="preserve">, </w:t>
      </w:r>
      <w:r w:rsidR="00B059F5">
        <w:rPr>
          <w:rFonts w:ascii="Arial" w:hAnsi="Arial" w:cs="Arial"/>
          <w:sz w:val="22"/>
          <w:szCs w:val="22"/>
        </w:rPr>
        <w:t>I</w:t>
      </w:r>
      <w:proofErr w:type="gramEnd"/>
      <w:r w:rsidR="00B059F5">
        <w:rPr>
          <w:rFonts w:ascii="Arial" w:hAnsi="Arial" w:cs="Arial"/>
          <w:sz w:val="22"/>
          <w:szCs w:val="22"/>
        </w:rPr>
        <w:t xml:space="preserve"> was unable to identify direct links to digital competence. As the provision was to directly </w:t>
      </w:r>
      <w:r w:rsidR="00BA0C20">
        <w:rPr>
          <w:rFonts w:ascii="Arial" w:hAnsi="Arial" w:cs="Arial"/>
          <w:sz w:val="22"/>
          <w:szCs w:val="22"/>
        </w:rPr>
        <w:t xml:space="preserve">focus on developing pupils understanding of seasons, it didn’t </w:t>
      </w:r>
      <w:r w:rsidR="008728C3">
        <w:rPr>
          <w:rFonts w:ascii="Arial" w:hAnsi="Arial" w:cs="Arial"/>
          <w:sz w:val="22"/>
          <w:szCs w:val="22"/>
        </w:rPr>
        <w:t xml:space="preserve">incorporate </w:t>
      </w:r>
      <w:r w:rsidR="0070275B">
        <w:rPr>
          <w:rFonts w:ascii="Arial" w:hAnsi="Arial" w:cs="Arial"/>
          <w:sz w:val="22"/>
          <w:szCs w:val="22"/>
        </w:rPr>
        <w:t xml:space="preserve">any </w:t>
      </w:r>
      <w:r w:rsidR="008728C3">
        <w:rPr>
          <w:rFonts w:ascii="Arial" w:hAnsi="Arial" w:cs="Arial"/>
          <w:sz w:val="22"/>
          <w:szCs w:val="22"/>
        </w:rPr>
        <w:t xml:space="preserve">digital resources. </w:t>
      </w:r>
      <w:r w:rsidR="00A21AF9">
        <w:rPr>
          <w:rFonts w:ascii="Arial" w:hAnsi="Arial" w:cs="Arial"/>
          <w:sz w:val="22"/>
          <w:szCs w:val="22"/>
        </w:rPr>
        <w:t>Going forward</w:t>
      </w:r>
      <w:r w:rsidR="008728C3">
        <w:rPr>
          <w:rFonts w:ascii="Arial" w:hAnsi="Arial" w:cs="Arial"/>
          <w:sz w:val="22"/>
          <w:szCs w:val="22"/>
        </w:rPr>
        <w:t xml:space="preserve">, using the interactive whiteboard </w:t>
      </w:r>
      <w:r w:rsidR="00B8543C">
        <w:rPr>
          <w:rFonts w:ascii="Arial" w:hAnsi="Arial" w:cs="Arial"/>
          <w:sz w:val="22"/>
          <w:szCs w:val="22"/>
        </w:rPr>
        <w:t xml:space="preserve">for pupils to sort the items </w:t>
      </w:r>
      <w:r w:rsidR="00A21AF9">
        <w:rPr>
          <w:rFonts w:ascii="Arial" w:hAnsi="Arial" w:cs="Arial"/>
          <w:sz w:val="22"/>
          <w:szCs w:val="22"/>
        </w:rPr>
        <w:t xml:space="preserve">could </w:t>
      </w:r>
      <w:r w:rsidR="00B8543C">
        <w:rPr>
          <w:rFonts w:ascii="Arial" w:hAnsi="Arial" w:cs="Arial"/>
          <w:sz w:val="22"/>
          <w:szCs w:val="22"/>
        </w:rPr>
        <w:t>reinforce the content while</w:t>
      </w:r>
      <w:r w:rsidR="0070275B">
        <w:rPr>
          <w:rFonts w:ascii="Arial" w:hAnsi="Arial" w:cs="Arial"/>
          <w:sz w:val="22"/>
          <w:szCs w:val="22"/>
        </w:rPr>
        <w:t xml:space="preserve"> developing their digital competence. </w:t>
      </w:r>
    </w:p>
    <w:p w14:paraId="2EA95DA2" w14:textId="6826D843" w:rsidR="006F1076" w:rsidRPr="009E6C81" w:rsidRDefault="00371C05" w:rsidP="009E6C81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In essence, this </w:t>
      </w:r>
      <w:r w:rsidR="00847527" w:rsidRPr="009E6C81">
        <w:rPr>
          <w:rFonts w:ascii="Arial" w:hAnsi="Arial" w:cs="Arial"/>
          <w:sz w:val="22"/>
          <w:szCs w:val="22"/>
        </w:rPr>
        <w:t xml:space="preserve">approach </w:t>
      </w:r>
      <w:r w:rsidR="0035439C" w:rsidRPr="009E6C81">
        <w:rPr>
          <w:rFonts w:ascii="Arial" w:hAnsi="Arial" w:cs="Arial"/>
          <w:sz w:val="22"/>
          <w:szCs w:val="22"/>
        </w:rPr>
        <w:t>to</w:t>
      </w:r>
      <w:r w:rsidRPr="009E6C81">
        <w:rPr>
          <w:rFonts w:ascii="Arial" w:hAnsi="Arial" w:cs="Arial"/>
          <w:sz w:val="22"/>
          <w:szCs w:val="22"/>
        </w:rPr>
        <w:t xml:space="preserve"> teaching is becoming </w:t>
      </w:r>
      <w:r w:rsidR="00422D3E" w:rsidRPr="009E6C81">
        <w:rPr>
          <w:rFonts w:ascii="Arial" w:hAnsi="Arial" w:cs="Arial"/>
          <w:sz w:val="22"/>
          <w:szCs w:val="22"/>
        </w:rPr>
        <w:t xml:space="preserve">increasingly valuable </w:t>
      </w:r>
      <w:r w:rsidRPr="009E6C81">
        <w:rPr>
          <w:rFonts w:ascii="Arial" w:hAnsi="Arial" w:cs="Arial"/>
          <w:sz w:val="22"/>
          <w:szCs w:val="22"/>
        </w:rPr>
        <w:t xml:space="preserve">as it </w:t>
      </w:r>
      <w:r w:rsidR="00422D3E" w:rsidRPr="009E6C81">
        <w:rPr>
          <w:rFonts w:ascii="Arial" w:hAnsi="Arial" w:cs="Arial"/>
          <w:sz w:val="22"/>
          <w:szCs w:val="22"/>
        </w:rPr>
        <w:t>equips</w:t>
      </w:r>
      <w:r w:rsidR="007B5713" w:rsidRPr="009E6C81">
        <w:rPr>
          <w:rFonts w:ascii="Arial" w:hAnsi="Arial" w:cs="Arial"/>
          <w:sz w:val="22"/>
          <w:szCs w:val="22"/>
        </w:rPr>
        <w:t xml:space="preserve"> </w:t>
      </w:r>
      <w:r w:rsidRPr="009E6C81">
        <w:rPr>
          <w:rFonts w:ascii="Arial" w:hAnsi="Arial" w:cs="Arial"/>
          <w:sz w:val="22"/>
          <w:szCs w:val="22"/>
        </w:rPr>
        <w:t xml:space="preserve">pupils for the current </w:t>
      </w:r>
      <w:r w:rsidR="00D427BB" w:rsidRPr="009E6C81">
        <w:rPr>
          <w:rFonts w:ascii="Arial" w:hAnsi="Arial" w:cs="Arial"/>
          <w:sz w:val="22"/>
          <w:szCs w:val="22"/>
        </w:rPr>
        <w:t>technology</w:t>
      </w:r>
      <w:r w:rsidR="007B5713" w:rsidRPr="009E6C81">
        <w:rPr>
          <w:rFonts w:ascii="Arial" w:hAnsi="Arial" w:cs="Arial"/>
          <w:sz w:val="22"/>
          <w:szCs w:val="22"/>
        </w:rPr>
        <w:t>-</w:t>
      </w:r>
      <w:r w:rsidR="00D427BB" w:rsidRPr="009E6C81">
        <w:rPr>
          <w:rFonts w:ascii="Arial" w:hAnsi="Arial" w:cs="Arial"/>
          <w:sz w:val="22"/>
          <w:szCs w:val="22"/>
        </w:rPr>
        <w:t>driven world. It support</w:t>
      </w:r>
      <w:r w:rsidR="007B5713" w:rsidRPr="009E6C81">
        <w:rPr>
          <w:rFonts w:ascii="Arial" w:hAnsi="Arial" w:cs="Arial"/>
          <w:sz w:val="22"/>
          <w:szCs w:val="22"/>
        </w:rPr>
        <w:t xml:space="preserve">s </w:t>
      </w:r>
      <w:r w:rsidR="00D427BB" w:rsidRPr="009E6C81">
        <w:rPr>
          <w:rFonts w:ascii="Arial" w:hAnsi="Arial" w:cs="Arial"/>
          <w:sz w:val="22"/>
          <w:szCs w:val="22"/>
        </w:rPr>
        <w:t>the holistic development of learners, ensuring that they gain competencies like literacy, numeracy and digital competence that are essential across all a</w:t>
      </w:r>
      <w:r w:rsidR="007B5713" w:rsidRPr="009E6C81">
        <w:rPr>
          <w:rFonts w:ascii="Arial" w:hAnsi="Arial" w:cs="Arial"/>
          <w:sz w:val="22"/>
          <w:szCs w:val="22"/>
        </w:rPr>
        <w:t>spects</w:t>
      </w:r>
      <w:r w:rsidR="00D427BB" w:rsidRPr="009E6C81">
        <w:rPr>
          <w:rFonts w:ascii="Arial" w:hAnsi="Arial" w:cs="Arial"/>
          <w:sz w:val="22"/>
          <w:szCs w:val="22"/>
        </w:rPr>
        <w:t xml:space="preserve"> of life. </w:t>
      </w:r>
    </w:p>
    <w:p w14:paraId="5FB842E4" w14:textId="77777777" w:rsidR="00C91AFB" w:rsidRDefault="00C91AFB" w:rsidP="00B56B42">
      <w:pPr>
        <w:rPr>
          <w:rFonts w:ascii="Arial" w:hAnsi="Arial" w:cs="Arial"/>
          <w:sz w:val="22"/>
          <w:szCs w:val="22"/>
        </w:rPr>
      </w:pPr>
    </w:p>
    <w:p w14:paraId="011C011A" w14:textId="77777777" w:rsidR="005C511D" w:rsidRDefault="005C511D" w:rsidP="00B56B42">
      <w:pPr>
        <w:rPr>
          <w:rFonts w:ascii="Arial" w:hAnsi="Arial" w:cs="Arial"/>
          <w:sz w:val="22"/>
          <w:szCs w:val="22"/>
        </w:rPr>
      </w:pPr>
    </w:p>
    <w:p w14:paraId="3119C676" w14:textId="77777777" w:rsidR="00F648C1" w:rsidRDefault="00F648C1">
      <w:pPr>
        <w:rPr>
          <w:rFonts w:ascii="Arial" w:hAnsi="Arial" w:cs="Arial"/>
          <w:sz w:val="22"/>
          <w:szCs w:val="22"/>
        </w:rPr>
      </w:pPr>
    </w:p>
    <w:p w14:paraId="4BDF218F" w14:textId="70100196" w:rsidR="00D23B50" w:rsidRPr="0020601E" w:rsidRDefault="00D23B50">
      <w:pPr>
        <w:rPr>
          <w:rFonts w:ascii="Arial" w:hAnsi="Arial" w:cs="Arial"/>
        </w:rPr>
      </w:pPr>
      <w:r w:rsidRPr="0020601E">
        <w:rPr>
          <w:rFonts w:ascii="Arial" w:hAnsi="Arial" w:cs="Arial"/>
        </w:rPr>
        <w:lastRenderedPageBreak/>
        <w:t>Reference list</w:t>
      </w:r>
    </w:p>
    <w:p w14:paraId="6A11E1D6" w14:textId="77777777" w:rsidR="009E6C81" w:rsidRPr="009E6C81" w:rsidRDefault="009E6C81" w:rsidP="005C0DAA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Alexander, R., Rose, J. and Woodhead, C. (1992) </w:t>
      </w:r>
      <w:r w:rsidRPr="009E6C81">
        <w:rPr>
          <w:rFonts w:ascii="Arial" w:hAnsi="Arial" w:cs="Arial"/>
          <w:i/>
          <w:iCs/>
          <w:sz w:val="22"/>
          <w:szCs w:val="22"/>
        </w:rPr>
        <w:t xml:space="preserve">Curriculum Organisation and Classroom Practice in Primary Schools. </w:t>
      </w:r>
      <w:r w:rsidRPr="009E6C81">
        <w:rPr>
          <w:rFonts w:ascii="Arial" w:hAnsi="Arial" w:cs="Arial"/>
          <w:sz w:val="22"/>
          <w:szCs w:val="22"/>
        </w:rPr>
        <w:t xml:space="preserve">A Discussion Paper. London: DES Information Branch. </w:t>
      </w:r>
    </w:p>
    <w:p w14:paraId="4B11AD9A" w14:textId="77777777" w:rsidR="009E6C81" w:rsidRPr="009E6C81" w:rsidRDefault="009E6C81" w:rsidP="009E68DD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Barnes, J. (2018) </w:t>
      </w:r>
      <w:r w:rsidRPr="009E6C81">
        <w:rPr>
          <w:rFonts w:ascii="Arial" w:hAnsi="Arial" w:cs="Arial"/>
          <w:i/>
          <w:iCs/>
          <w:sz w:val="22"/>
          <w:szCs w:val="22"/>
        </w:rPr>
        <w:t>Applying Cross-Curricular Approaches Creatively.</w:t>
      </w:r>
      <w:r w:rsidRPr="009E6C81">
        <w:rPr>
          <w:rFonts w:ascii="Arial" w:hAnsi="Arial" w:cs="Arial"/>
          <w:sz w:val="22"/>
          <w:szCs w:val="22"/>
        </w:rPr>
        <w:t xml:space="preserve"> New York: Routledge. </w:t>
      </w:r>
    </w:p>
    <w:p w14:paraId="003DC524" w14:textId="77777777" w:rsidR="009E6C81" w:rsidRPr="009E6C81" w:rsidRDefault="009E6C81" w:rsidP="009E68DD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Donaldson, G. (2015) ‘Successful Futures’ </w:t>
      </w:r>
      <w:r w:rsidRPr="009E6C81">
        <w:rPr>
          <w:rFonts w:ascii="Arial" w:hAnsi="Arial" w:cs="Arial"/>
          <w:i/>
          <w:iCs/>
          <w:sz w:val="22"/>
          <w:szCs w:val="22"/>
        </w:rPr>
        <w:t xml:space="preserve">Independent Review of Curriculum and Assessment Arrangements in Wales. </w:t>
      </w:r>
      <w:r w:rsidRPr="009E6C81">
        <w:rPr>
          <w:rFonts w:ascii="Arial" w:hAnsi="Arial" w:cs="Arial"/>
          <w:sz w:val="22"/>
          <w:szCs w:val="22"/>
        </w:rPr>
        <w:t xml:space="preserve">Available at: </w:t>
      </w:r>
      <w:hyperlink r:id="rId8" w:history="1">
        <w:r w:rsidRPr="009E6C81">
          <w:rPr>
            <w:rStyle w:val="Hyperlink"/>
            <w:rFonts w:ascii="Arial" w:hAnsi="Arial" w:cs="Arial"/>
            <w:sz w:val="22"/>
            <w:szCs w:val="22"/>
          </w:rPr>
          <w:t>https://www.gov.wales/sites/default/files/publications/2018-03/successful-futures.pdf</w:t>
        </w:r>
      </w:hyperlink>
      <w:r w:rsidRPr="009E6C81">
        <w:rPr>
          <w:rFonts w:ascii="Arial" w:hAnsi="Arial" w:cs="Arial"/>
          <w:sz w:val="22"/>
          <w:szCs w:val="22"/>
        </w:rPr>
        <w:t xml:space="preserve"> (Accessed: 2 March 2025). </w:t>
      </w:r>
    </w:p>
    <w:p w14:paraId="5CC0A189" w14:textId="77777777" w:rsidR="009E6C81" w:rsidRPr="009E6C81" w:rsidRDefault="009E6C81" w:rsidP="0020601E">
      <w:pPr>
        <w:spacing w:line="360" w:lineRule="auto"/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Donaldson, G. (2015) </w:t>
      </w:r>
      <w:r w:rsidRPr="009E6C81">
        <w:rPr>
          <w:rFonts w:ascii="Arial" w:hAnsi="Arial" w:cs="Arial"/>
          <w:i/>
          <w:iCs/>
          <w:sz w:val="22"/>
          <w:szCs w:val="22"/>
        </w:rPr>
        <w:t>Successful Futures</w:t>
      </w:r>
      <w:r w:rsidRPr="009E6C81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9E6C81">
          <w:rPr>
            <w:rStyle w:val="Hyperlink"/>
            <w:rFonts w:ascii="Arial" w:hAnsi="Arial" w:cs="Arial"/>
            <w:sz w:val="22"/>
            <w:szCs w:val="22"/>
          </w:rPr>
          <w:t>https://www.gov.wales/sites/default/files/publications/2018-03/successful-futures.pdf</w:t>
        </w:r>
      </w:hyperlink>
      <w:r w:rsidRPr="009E6C81">
        <w:rPr>
          <w:rFonts w:ascii="Arial" w:hAnsi="Arial" w:cs="Arial"/>
          <w:sz w:val="22"/>
          <w:szCs w:val="22"/>
        </w:rPr>
        <w:t xml:space="preserve"> (Accessed: 4 February 2025). </w:t>
      </w:r>
    </w:p>
    <w:p w14:paraId="6501EC18" w14:textId="77777777" w:rsidR="009E6C81" w:rsidRPr="009E6C81" w:rsidRDefault="009E6C81" w:rsidP="007933AD">
      <w:pPr>
        <w:rPr>
          <w:rFonts w:ascii="Arial" w:hAnsi="Arial" w:cs="Arial"/>
          <w:sz w:val="22"/>
          <w:szCs w:val="22"/>
        </w:rPr>
      </w:pPr>
      <w:proofErr w:type="spellStart"/>
      <w:r w:rsidRPr="009E6C81">
        <w:rPr>
          <w:rFonts w:ascii="Arial" w:hAnsi="Arial" w:cs="Arial"/>
          <w:sz w:val="22"/>
          <w:szCs w:val="22"/>
        </w:rPr>
        <w:t>Fakhrudin</w:t>
      </w:r>
      <w:proofErr w:type="spellEnd"/>
      <w:r w:rsidRPr="009E6C81">
        <w:rPr>
          <w:rFonts w:ascii="Arial" w:hAnsi="Arial" w:cs="Arial"/>
          <w:sz w:val="22"/>
          <w:szCs w:val="22"/>
        </w:rPr>
        <w:t xml:space="preserve">, A. and Haryanto. (2023) ‘Digital Literacy Analysis of Primary School Students’, </w:t>
      </w:r>
      <w:r w:rsidRPr="009E6C81">
        <w:rPr>
          <w:rFonts w:ascii="Arial" w:hAnsi="Arial" w:cs="Arial"/>
          <w:i/>
          <w:iCs/>
          <w:sz w:val="22"/>
          <w:szCs w:val="22"/>
        </w:rPr>
        <w:t>KnE Social Sciences</w:t>
      </w:r>
      <w:r w:rsidRPr="009E6C81">
        <w:rPr>
          <w:rFonts w:ascii="Arial" w:hAnsi="Arial" w:cs="Arial"/>
          <w:sz w:val="22"/>
          <w:szCs w:val="22"/>
        </w:rPr>
        <w:t>. Pp. 13-22. DOI: 10.18502/</w:t>
      </w:r>
      <w:proofErr w:type="gramStart"/>
      <w:r w:rsidRPr="009E6C81">
        <w:rPr>
          <w:rFonts w:ascii="Arial" w:hAnsi="Arial" w:cs="Arial"/>
          <w:sz w:val="22"/>
          <w:szCs w:val="22"/>
        </w:rPr>
        <w:t>kss.v</w:t>
      </w:r>
      <w:proofErr w:type="gramEnd"/>
      <w:r w:rsidRPr="009E6C81">
        <w:rPr>
          <w:rFonts w:ascii="Arial" w:hAnsi="Arial" w:cs="Arial"/>
          <w:sz w:val="22"/>
          <w:szCs w:val="22"/>
        </w:rPr>
        <w:t xml:space="preserve">8i8.13280 </w:t>
      </w:r>
    </w:p>
    <w:p w14:paraId="15CB4F74" w14:textId="77777777" w:rsidR="009E6C81" w:rsidRPr="009E6C81" w:rsidRDefault="009E6C81" w:rsidP="009A2E83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Kerry, T. (2015) </w:t>
      </w:r>
      <w:r w:rsidRPr="009E6C81">
        <w:rPr>
          <w:rFonts w:ascii="Arial" w:hAnsi="Arial" w:cs="Arial"/>
          <w:i/>
          <w:iCs/>
          <w:sz w:val="22"/>
          <w:szCs w:val="22"/>
        </w:rPr>
        <w:t>Cross-Curricular Teaching in the Primary School</w:t>
      </w:r>
      <w:r w:rsidRPr="009E6C81">
        <w:rPr>
          <w:rFonts w:ascii="Arial" w:hAnsi="Arial" w:cs="Arial"/>
          <w:sz w:val="22"/>
          <w:szCs w:val="22"/>
        </w:rPr>
        <w:t>. 2</w:t>
      </w:r>
      <w:r w:rsidRPr="009E6C81">
        <w:rPr>
          <w:rFonts w:ascii="Arial" w:hAnsi="Arial" w:cs="Arial"/>
          <w:sz w:val="22"/>
          <w:szCs w:val="22"/>
          <w:vertAlign w:val="superscript"/>
        </w:rPr>
        <w:t>nd</w:t>
      </w:r>
      <w:r w:rsidRPr="009E6C81">
        <w:rPr>
          <w:rFonts w:ascii="Arial" w:hAnsi="Arial" w:cs="Arial"/>
          <w:sz w:val="22"/>
          <w:szCs w:val="22"/>
        </w:rPr>
        <w:t xml:space="preserve"> edn. New York: Routledge.</w:t>
      </w:r>
    </w:p>
    <w:p w14:paraId="33B3DCD9" w14:textId="77777777" w:rsidR="009E6C81" w:rsidRPr="009E6C81" w:rsidRDefault="009E6C81" w:rsidP="009A2E83">
      <w:pPr>
        <w:rPr>
          <w:rFonts w:ascii="Arial" w:hAnsi="Arial" w:cs="Arial"/>
          <w:sz w:val="22"/>
          <w:szCs w:val="22"/>
        </w:rPr>
      </w:pPr>
      <w:proofErr w:type="spellStart"/>
      <w:r w:rsidRPr="009E6C81">
        <w:rPr>
          <w:rFonts w:ascii="Arial" w:hAnsi="Arial" w:cs="Arial"/>
          <w:sz w:val="22"/>
          <w:szCs w:val="22"/>
        </w:rPr>
        <w:t>Kneen</w:t>
      </w:r>
      <w:proofErr w:type="spellEnd"/>
      <w:r w:rsidRPr="009E6C81">
        <w:rPr>
          <w:rFonts w:ascii="Arial" w:hAnsi="Arial" w:cs="Arial"/>
          <w:sz w:val="22"/>
          <w:szCs w:val="22"/>
        </w:rPr>
        <w:t xml:space="preserve">, J. </w:t>
      </w:r>
      <w:r w:rsidRPr="009E6C81">
        <w:rPr>
          <w:rFonts w:ascii="Arial" w:hAnsi="Arial" w:cs="Arial"/>
          <w:i/>
          <w:iCs/>
          <w:sz w:val="22"/>
          <w:szCs w:val="22"/>
        </w:rPr>
        <w:t>et al</w:t>
      </w:r>
      <w:r w:rsidRPr="009E6C81">
        <w:rPr>
          <w:rFonts w:ascii="Arial" w:hAnsi="Arial" w:cs="Arial"/>
          <w:sz w:val="22"/>
          <w:szCs w:val="22"/>
        </w:rPr>
        <w:t xml:space="preserve">. (2020) ‘Curriculum integration: the challenges for primary and secondary schools in developing a new curriculum in the expressive arts’, </w:t>
      </w:r>
      <w:r w:rsidRPr="007E4172">
        <w:rPr>
          <w:rFonts w:ascii="Arial" w:hAnsi="Arial" w:cs="Arial"/>
          <w:i/>
          <w:iCs/>
          <w:sz w:val="22"/>
          <w:szCs w:val="22"/>
        </w:rPr>
        <w:t>The Curriculum Journal,</w:t>
      </w:r>
      <w:r w:rsidRPr="009E6C81">
        <w:rPr>
          <w:rFonts w:ascii="Arial" w:hAnsi="Arial" w:cs="Arial"/>
          <w:sz w:val="22"/>
          <w:szCs w:val="22"/>
        </w:rPr>
        <w:t xml:space="preserve"> 31(2), pp. 258-275. DOI: 10.1002/curj.34 </w:t>
      </w:r>
    </w:p>
    <w:p w14:paraId="162C4428" w14:textId="77777777" w:rsidR="009E6C81" w:rsidRPr="009E6C81" w:rsidRDefault="009E6C81" w:rsidP="000D026C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Niemela, M. A. (2021) ‘Crossing curricular boundaries for powerful knowledge’, </w:t>
      </w:r>
      <w:r w:rsidRPr="009E6C81">
        <w:rPr>
          <w:rFonts w:ascii="Arial" w:hAnsi="Arial" w:cs="Arial"/>
          <w:i/>
          <w:iCs/>
          <w:sz w:val="22"/>
          <w:szCs w:val="22"/>
        </w:rPr>
        <w:t>The Curriculum Journal</w:t>
      </w:r>
      <w:r w:rsidRPr="009E6C81">
        <w:rPr>
          <w:rFonts w:ascii="Arial" w:hAnsi="Arial" w:cs="Arial"/>
          <w:sz w:val="22"/>
          <w:szCs w:val="22"/>
        </w:rPr>
        <w:t xml:space="preserve">, 32(2), pp. 359-375. </w:t>
      </w:r>
    </w:p>
    <w:p w14:paraId="3B3F6568" w14:textId="77777777" w:rsidR="009E6C81" w:rsidRPr="009E6C81" w:rsidRDefault="009E6C81" w:rsidP="000D026C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Rowley, C. and Cooper, H. (2009) </w:t>
      </w:r>
      <w:r w:rsidRPr="009E6C81">
        <w:rPr>
          <w:rFonts w:ascii="Arial" w:hAnsi="Arial" w:cs="Arial"/>
          <w:i/>
          <w:iCs/>
          <w:sz w:val="22"/>
          <w:szCs w:val="22"/>
        </w:rPr>
        <w:t>Cross-curricular Approaches to Teaching and Learning</w:t>
      </w:r>
      <w:r w:rsidRPr="009E6C81">
        <w:rPr>
          <w:rFonts w:ascii="Arial" w:hAnsi="Arial" w:cs="Arial"/>
          <w:sz w:val="22"/>
          <w:szCs w:val="22"/>
        </w:rPr>
        <w:t>. Cumbria: SAGE.</w:t>
      </w:r>
    </w:p>
    <w:p w14:paraId="0A222D70" w14:textId="77777777" w:rsidR="009E6C81" w:rsidRPr="009E6C81" w:rsidRDefault="009E6C81" w:rsidP="009A2E83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Satterthwait, D. (2010) ‘Why are ‘hands-on’ science activities so effective for student learning?’, </w:t>
      </w:r>
      <w:r w:rsidRPr="009E6C81">
        <w:rPr>
          <w:rFonts w:ascii="Arial" w:hAnsi="Arial" w:cs="Arial"/>
          <w:i/>
          <w:iCs/>
          <w:sz w:val="22"/>
          <w:szCs w:val="22"/>
        </w:rPr>
        <w:t>The Journal of the Australian Science Teachers Association</w:t>
      </w:r>
      <w:r w:rsidRPr="009E6C81">
        <w:rPr>
          <w:rFonts w:ascii="Arial" w:hAnsi="Arial" w:cs="Arial"/>
          <w:sz w:val="22"/>
          <w:szCs w:val="22"/>
        </w:rPr>
        <w:t xml:space="preserve">, 56(2), pp. 7-10. </w:t>
      </w:r>
    </w:p>
    <w:p w14:paraId="5C35CF51" w14:textId="77777777" w:rsidR="009E6C81" w:rsidRPr="009E6C81" w:rsidRDefault="009E6C81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University of Cambridge (2024) </w:t>
      </w:r>
      <w:r w:rsidRPr="009E6C81">
        <w:rPr>
          <w:rFonts w:ascii="Arial" w:hAnsi="Arial" w:cs="Arial"/>
          <w:i/>
          <w:iCs/>
          <w:sz w:val="22"/>
          <w:szCs w:val="22"/>
        </w:rPr>
        <w:t>Key obstacles hindering cross-curricular teaching.</w:t>
      </w:r>
      <w:r w:rsidRPr="009E6C81">
        <w:rPr>
          <w:rFonts w:ascii="Arial" w:hAnsi="Arial" w:cs="Arial"/>
          <w:sz w:val="22"/>
          <w:szCs w:val="22"/>
        </w:rPr>
        <w:t xml:space="preserve"> Available at: </w:t>
      </w:r>
      <w:hyperlink r:id="rId10" w:history="1">
        <w:r w:rsidRPr="009E6C81">
          <w:rPr>
            <w:rStyle w:val="Hyperlink"/>
            <w:rFonts w:ascii="Arial" w:hAnsi="Arial" w:cs="Arial"/>
            <w:sz w:val="22"/>
            <w:szCs w:val="22"/>
          </w:rPr>
          <w:t>https://nrich.maths.org/key-obstacles-hindering-cross-curricular-teaching</w:t>
        </w:r>
      </w:hyperlink>
      <w:r w:rsidRPr="009E6C81">
        <w:rPr>
          <w:rFonts w:ascii="Arial" w:hAnsi="Arial" w:cs="Arial"/>
          <w:sz w:val="22"/>
          <w:szCs w:val="22"/>
        </w:rPr>
        <w:t xml:space="preserve"> (Accessed: 26 February 2025).  </w:t>
      </w:r>
    </w:p>
    <w:p w14:paraId="3D5AA961" w14:textId="77777777" w:rsidR="009E6C81" w:rsidRPr="009E6C81" w:rsidRDefault="009E6C81" w:rsidP="009E68DD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Welsh Government. (2019) </w:t>
      </w:r>
      <w:r w:rsidRPr="004B2C1B">
        <w:rPr>
          <w:rFonts w:ascii="Arial" w:hAnsi="Arial" w:cs="Arial"/>
          <w:i/>
          <w:iCs/>
          <w:sz w:val="22"/>
          <w:szCs w:val="22"/>
        </w:rPr>
        <w:t>Area of Learning and Experience Mathematics and Numeracy.</w:t>
      </w:r>
      <w:r w:rsidRPr="009E6C81"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Pr="009E6C81">
          <w:rPr>
            <w:rStyle w:val="Hyperlink"/>
            <w:rFonts w:ascii="Arial" w:hAnsi="Arial" w:cs="Arial"/>
            <w:sz w:val="22"/>
            <w:szCs w:val="22"/>
          </w:rPr>
          <w:t>https://hwb.gov.wales/curriculum-for-wales/mathematics-and-numeracy/</w:t>
        </w:r>
      </w:hyperlink>
      <w:r w:rsidRPr="009E6C81">
        <w:rPr>
          <w:rFonts w:ascii="Arial" w:hAnsi="Arial" w:cs="Arial"/>
          <w:sz w:val="22"/>
          <w:szCs w:val="22"/>
        </w:rPr>
        <w:t xml:space="preserve"> (Accessed: 23 February 2025). </w:t>
      </w:r>
    </w:p>
    <w:p w14:paraId="5A20C59A" w14:textId="77777777" w:rsidR="009E6C81" w:rsidRPr="009E6C81" w:rsidRDefault="009E6C81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Welsh Government. (2019) </w:t>
      </w:r>
      <w:r w:rsidRPr="009E6C81">
        <w:rPr>
          <w:rFonts w:ascii="Arial" w:hAnsi="Arial" w:cs="Arial"/>
          <w:i/>
          <w:iCs/>
          <w:sz w:val="22"/>
          <w:szCs w:val="22"/>
        </w:rPr>
        <w:t>Cross-curricular skills frameworks</w:t>
      </w:r>
      <w:r w:rsidRPr="009E6C81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9E6C81">
          <w:rPr>
            <w:rStyle w:val="Hyperlink"/>
            <w:rFonts w:ascii="Arial" w:hAnsi="Arial" w:cs="Arial"/>
            <w:sz w:val="22"/>
            <w:szCs w:val="22"/>
          </w:rPr>
          <w:t>https://hwb.gov.wales/curriculum-for-wales/cross-curricular-skills-frameworks</w:t>
        </w:r>
      </w:hyperlink>
      <w:r w:rsidRPr="009E6C81">
        <w:rPr>
          <w:rFonts w:ascii="Arial" w:hAnsi="Arial" w:cs="Arial"/>
          <w:sz w:val="22"/>
          <w:szCs w:val="22"/>
        </w:rPr>
        <w:t xml:space="preserve"> (Accessed: 23 February 2025). </w:t>
      </w:r>
    </w:p>
    <w:p w14:paraId="36499D35" w14:textId="77777777" w:rsidR="009E6C81" w:rsidRPr="009E6C81" w:rsidRDefault="009E6C81" w:rsidP="007A714F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t xml:space="preserve">Welsh Government. (2019) </w:t>
      </w:r>
      <w:r w:rsidRPr="009E6C81">
        <w:rPr>
          <w:rFonts w:ascii="Arial" w:hAnsi="Arial" w:cs="Arial"/>
          <w:i/>
          <w:iCs/>
          <w:sz w:val="22"/>
          <w:szCs w:val="22"/>
        </w:rPr>
        <w:t>Cross-curricular skills frameworks</w:t>
      </w:r>
      <w:r w:rsidRPr="009E6C81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9E6C81">
          <w:rPr>
            <w:rStyle w:val="Hyperlink"/>
            <w:rFonts w:ascii="Arial" w:hAnsi="Arial" w:cs="Arial"/>
            <w:sz w:val="22"/>
            <w:szCs w:val="22"/>
          </w:rPr>
          <w:t>https://hwb.gov.wales/curriculum-for-wales/cross-curricular-skills-frameworks</w:t>
        </w:r>
      </w:hyperlink>
      <w:r w:rsidRPr="009E6C81">
        <w:rPr>
          <w:rFonts w:ascii="Arial" w:hAnsi="Arial" w:cs="Arial"/>
          <w:sz w:val="22"/>
          <w:szCs w:val="22"/>
        </w:rPr>
        <w:t xml:space="preserve"> (Accessed: 28 February 2025). </w:t>
      </w:r>
    </w:p>
    <w:p w14:paraId="4120C22F" w14:textId="77777777" w:rsidR="009E6C81" w:rsidRPr="009E6C81" w:rsidRDefault="009E6C81" w:rsidP="009A2E83">
      <w:pPr>
        <w:rPr>
          <w:rFonts w:ascii="Arial" w:hAnsi="Arial" w:cs="Arial"/>
          <w:sz w:val="22"/>
          <w:szCs w:val="22"/>
        </w:rPr>
      </w:pPr>
      <w:r w:rsidRPr="009E6C81">
        <w:rPr>
          <w:rFonts w:ascii="Arial" w:hAnsi="Arial" w:cs="Arial"/>
          <w:sz w:val="22"/>
          <w:szCs w:val="22"/>
        </w:rPr>
        <w:lastRenderedPageBreak/>
        <w:t xml:space="preserve">Welsh Government. (2020) </w:t>
      </w:r>
      <w:r w:rsidRPr="009E6C81">
        <w:rPr>
          <w:rFonts w:ascii="Arial" w:hAnsi="Arial" w:cs="Arial"/>
          <w:i/>
          <w:iCs/>
          <w:sz w:val="22"/>
          <w:szCs w:val="22"/>
        </w:rPr>
        <w:t>Developing a vision for curriculum design</w:t>
      </w:r>
      <w:r w:rsidRPr="009E6C81">
        <w:rPr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Pr="009E6C81">
          <w:rPr>
            <w:rStyle w:val="Hyperlink"/>
            <w:rFonts w:ascii="Arial" w:hAnsi="Arial" w:cs="Arial"/>
            <w:sz w:val="22"/>
            <w:szCs w:val="22"/>
          </w:rPr>
          <w:t>https://hwb.gov.wales/curriculum-for-wales/designing-your-curriculum/developing-a-vision-for-curriculum-design</w:t>
        </w:r>
      </w:hyperlink>
      <w:r w:rsidRPr="009E6C81">
        <w:rPr>
          <w:rFonts w:ascii="Arial" w:hAnsi="Arial" w:cs="Arial"/>
          <w:sz w:val="22"/>
          <w:szCs w:val="22"/>
        </w:rPr>
        <w:t xml:space="preserve"> (Accessed: 26 February 2025). </w:t>
      </w:r>
    </w:p>
    <w:p w14:paraId="046C75BA" w14:textId="77777777" w:rsidR="009A2E83" w:rsidRDefault="009A2E83" w:rsidP="009A2E83"/>
    <w:p w14:paraId="560CD7AF" w14:textId="77777777" w:rsidR="009A2E83" w:rsidRDefault="009A2E83" w:rsidP="009A2E83"/>
    <w:p w14:paraId="3B35100E" w14:textId="77777777" w:rsidR="009A2E83" w:rsidRDefault="009A2E83" w:rsidP="009A2E83"/>
    <w:p w14:paraId="42AD3CA1" w14:textId="77777777" w:rsidR="009A2E83" w:rsidRDefault="009A2E83" w:rsidP="009A2E83"/>
    <w:p w14:paraId="787E4FFA" w14:textId="77777777" w:rsidR="009A2E83" w:rsidRDefault="009A2E83" w:rsidP="009A2E83"/>
    <w:p w14:paraId="4594C50C" w14:textId="77777777" w:rsidR="009A2E83" w:rsidRDefault="009A2E83" w:rsidP="009A2E83"/>
    <w:p w14:paraId="10A3362C" w14:textId="77777777" w:rsidR="009A2E83" w:rsidRDefault="009A2E83" w:rsidP="009A2E83"/>
    <w:p w14:paraId="2A5F81D9" w14:textId="77777777" w:rsidR="009A2E83" w:rsidRDefault="009A2E83" w:rsidP="009A2E83"/>
    <w:p w14:paraId="390372DE" w14:textId="77777777" w:rsidR="009A2E83" w:rsidRDefault="009A2E83" w:rsidP="009A2E83"/>
    <w:p w14:paraId="31E7E16D" w14:textId="77777777" w:rsidR="009A2E83" w:rsidRDefault="009A2E83" w:rsidP="009A2E83"/>
    <w:p w14:paraId="0A4A9F0D" w14:textId="77777777" w:rsidR="009A2E83" w:rsidRDefault="009A2E83" w:rsidP="009A2E83"/>
    <w:p w14:paraId="42CDD996" w14:textId="77777777" w:rsidR="002578DD" w:rsidRDefault="002578DD" w:rsidP="009A2E83"/>
    <w:p w14:paraId="0BBF5696" w14:textId="77777777" w:rsidR="002578DD" w:rsidRDefault="002578DD" w:rsidP="009A2E83"/>
    <w:p w14:paraId="54F85F6C" w14:textId="77777777" w:rsidR="002578DD" w:rsidRDefault="002578DD" w:rsidP="009A2E83"/>
    <w:p w14:paraId="3942D025" w14:textId="77777777" w:rsidR="002578DD" w:rsidRDefault="002578DD" w:rsidP="009A2E83"/>
    <w:p w14:paraId="246DA0F8" w14:textId="77777777" w:rsidR="002578DD" w:rsidRDefault="002578DD" w:rsidP="009A2E83"/>
    <w:p w14:paraId="4EB33F84" w14:textId="77777777" w:rsidR="002578DD" w:rsidRDefault="002578DD" w:rsidP="009A2E83"/>
    <w:p w14:paraId="72728BA7" w14:textId="77777777" w:rsidR="002578DD" w:rsidRDefault="002578DD" w:rsidP="009A2E83"/>
    <w:p w14:paraId="3C42E6D9" w14:textId="77777777" w:rsidR="002578DD" w:rsidRDefault="002578DD" w:rsidP="009A2E83"/>
    <w:p w14:paraId="04F8B383" w14:textId="77777777" w:rsidR="002578DD" w:rsidRDefault="002578DD" w:rsidP="009A2E83"/>
    <w:p w14:paraId="5572ABD8" w14:textId="77777777" w:rsidR="002578DD" w:rsidRDefault="002578DD" w:rsidP="009A2E83"/>
    <w:p w14:paraId="057EFEFA" w14:textId="77777777" w:rsidR="002578DD" w:rsidRDefault="002578DD" w:rsidP="009A2E83"/>
    <w:p w14:paraId="3E82481A" w14:textId="77777777" w:rsidR="009E6C81" w:rsidRDefault="009E6C81" w:rsidP="009A2E83"/>
    <w:p w14:paraId="655BEB53" w14:textId="77777777" w:rsidR="009E6C81" w:rsidRDefault="009E6C81" w:rsidP="009A2E83"/>
    <w:p w14:paraId="103836E4" w14:textId="77777777" w:rsidR="00540A06" w:rsidRDefault="00540A06" w:rsidP="009A2E83">
      <w:pPr>
        <w:rPr>
          <w:rFonts w:ascii="Arial" w:hAnsi="Arial" w:cs="Arial"/>
        </w:rPr>
      </w:pPr>
    </w:p>
    <w:p w14:paraId="78B14FDF" w14:textId="77777777" w:rsidR="00540A06" w:rsidRDefault="00540A06" w:rsidP="009A2E83">
      <w:pPr>
        <w:rPr>
          <w:rFonts w:ascii="Arial" w:hAnsi="Arial" w:cs="Arial"/>
        </w:rPr>
      </w:pPr>
    </w:p>
    <w:p w14:paraId="63A59AB0" w14:textId="579E8DC3" w:rsidR="009A2E83" w:rsidRPr="009E6C81" w:rsidRDefault="009A2E83" w:rsidP="009A2E83">
      <w:pPr>
        <w:rPr>
          <w:rFonts w:ascii="Arial" w:hAnsi="Arial" w:cs="Arial"/>
        </w:rPr>
      </w:pPr>
      <w:r w:rsidRPr="009E6C81">
        <w:rPr>
          <w:rFonts w:ascii="Arial" w:hAnsi="Arial" w:cs="Arial"/>
        </w:rPr>
        <w:lastRenderedPageBreak/>
        <w:t>Appendices</w:t>
      </w:r>
    </w:p>
    <w:p w14:paraId="0E6C7ED6" w14:textId="1BFFDB0A" w:rsidR="009A2E83" w:rsidRPr="009E6C81" w:rsidRDefault="009A2E83" w:rsidP="009A2E83">
      <w:pPr>
        <w:pStyle w:val="ListParagraph"/>
        <w:numPr>
          <w:ilvl w:val="0"/>
          <w:numId w:val="1"/>
        </w:numPr>
        <w:rPr>
          <w:rFonts w:ascii="Arial" w:hAnsi="Arial" w:cs="Arial"/>
        </w:rPr>
      </w:pPr>
    </w:p>
    <w:p w14:paraId="60C1E475" w14:textId="24B7AA3E" w:rsidR="00B877FD" w:rsidRDefault="00687968" w:rsidP="00980292">
      <w:r>
        <w:rPr>
          <w:noProof/>
        </w:rPr>
        <w:drawing>
          <wp:inline distT="0" distB="0" distL="0" distR="0" wp14:anchorId="350ADE7F" wp14:editId="71E2CF94">
            <wp:extent cx="5528930" cy="3615918"/>
            <wp:effectExtent l="0" t="0" r="0" b="3810"/>
            <wp:docPr id="283503436" name="Picture 1" descr="A document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503436" name="Picture 1" descr="A document with text and images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061" cy="3620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FEA5C" w14:textId="77777777" w:rsidR="00B877FD" w:rsidRDefault="00B877FD" w:rsidP="00980292"/>
    <w:p w14:paraId="18FA1EDD" w14:textId="6F7FB6D5" w:rsidR="00B877FD" w:rsidRDefault="00687968" w:rsidP="00980292">
      <w:r>
        <w:rPr>
          <w:noProof/>
        </w:rPr>
        <w:drawing>
          <wp:inline distT="0" distB="0" distL="0" distR="0" wp14:anchorId="11960696" wp14:editId="5EAB6F89">
            <wp:extent cx="5730263" cy="4042800"/>
            <wp:effectExtent l="0" t="0" r="0" b="0"/>
            <wp:docPr id="1518765043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765043" name="Picture 2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263" cy="404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891ED" w14:textId="1BEC27AE" w:rsidR="00B877FD" w:rsidRDefault="00687968" w:rsidP="00980292">
      <w:r>
        <w:rPr>
          <w:noProof/>
        </w:rPr>
        <w:lastRenderedPageBreak/>
        <w:drawing>
          <wp:inline distT="0" distB="0" distL="0" distR="0" wp14:anchorId="4DBB03D2" wp14:editId="5148532B">
            <wp:extent cx="5411972" cy="3818240"/>
            <wp:effectExtent l="0" t="0" r="0" b="5080"/>
            <wp:docPr id="351642634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1642634" name="Picture 3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8959" cy="3823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21705" w14:textId="17E58BBB" w:rsidR="00B877FD" w:rsidRDefault="00687968" w:rsidP="00980292">
      <w:r>
        <w:rPr>
          <w:noProof/>
        </w:rPr>
        <w:drawing>
          <wp:inline distT="0" distB="0" distL="0" distR="0" wp14:anchorId="5C2E496B" wp14:editId="3AF482BD">
            <wp:extent cx="5411470" cy="3829278"/>
            <wp:effectExtent l="0" t="0" r="0" b="6350"/>
            <wp:docPr id="2061361570" name="Picture 4" descr="A white rectangular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361570" name="Picture 4" descr="A white rectangular grid with black tex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2599" cy="3837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B6B2A" w14:textId="77777777" w:rsidR="00687968" w:rsidRDefault="00687968" w:rsidP="00980292"/>
    <w:p w14:paraId="19256831" w14:textId="77777777" w:rsidR="00687968" w:rsidRDefault="00687968" w:rsidP="00980292"/>
    <w:p w14:paraId="61950087" w14:textId="77777777" w:rsidR="00687968" w:rsidRDefault="00687968" w:rsidP="00980292"/>
    <w:p w14:paraId="289913AC" w14:textId="02D35C90" w:rsidR="00687968" w:rsidRDefault="00687968" w:rsidP="00980292">
      <w:r>
        <w:rPr>
          <w:noProof/>
        </w:rPr>
        <w:lastRenderedPageBreak/>
        <w:drawing>
          <wp:inline distT="0" distB="0" distL="0" distR="0" wp14:anchorId="0192BF55" wp14:editId="6F160617">
            <wp:extent cx="5731510" cy="4053840"/>
            <wp:effectExtent l="0" t="0" r="0" b="0"/>
            <wp:docPr id="33070975" name="Picture 5" descr="A white rectangular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70975" name="Picture 5" descr="A white rectangular grid with black tex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B7FCA" w14:textId="6B633ED4" w:rsidR="00687968" w:rsidRDefault="00687968" w:rsidP="00980292">
      <w:r>
        <w:rPr>
          <w:noProof/>
        </w:rPr>
        <w:drawing>
          <wp:inline distT="0" distB="0" distL="0" distR="0" wp14:anchorId="596E43E0" wp14:editId="7A99887C">
            <wp:extent cx="5731510" cy="4050030"/>
            <wp:effectExtent l="0" t="0" r="0" b="1270"/>
            <wp:docPr id="206488685" name="Picture 6" descr="A white rectangular objec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88685" name="Picture 6" descr="A white rectangular object with black 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37EE5" w14:textId="77777777" w:rsidR="00687968" w:rsidRDefault="00687968" w:rsidP="00980292"/>
    <w:p w14:paraId="39AEBF48" w14:textId="54B3784D" w:rsidR="00687968" w:rsidRDefault="00687968" w:rsidP="00980292">
      <w:r>
        <w:rPr>
          <w:noProof/>
        </w:rPr>
        <w:lastRenderedPageBreak/>
        <w:drawing>
          <wp:inline distT="0" distB="0" distL="0" distR="0" wp14:anchorId="041B0FAC" wp14:editId="78CBB7FE">
            <wp:extent cx="5731510" cy="4044950"/>
            <wp:effectExtent l="0" t="0" r="0" b="6350"/>
            <wp:docPr id="984975453" name="Picture 7" descr="A white rectangular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975453" name="Picture 7" descr="A white rectangular grid with black tex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299CD" w14:textId="0371E107" w:rsidR="00687968" w:rsidRDefault="001C2C91" w:rsidP="00980292">
      <w:r>
        <w:rPr>
          <w:noProof/>
        </w:rPr>
        <w:drawing>
          <wp:inline distT="0" distB="0" distL="0" distR="0" wp14:anchorId="42D26CD6" wp14:editId="4E0C2C5F">
            <wp:extent cx="5731510" cy="4045585"/>
            <wp:effectExtent l="0" t="0" r="0" b="5715"/>
            <wp:docPr id="1949325499" name="Picture 8" descr="A white rectangular object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325499" name="Picture 8" descr="A white rectangular object with text&#10;&#10;Description automatically generated with medium confidence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92A4E" w14:textId="77777777" w:rsidR="00687968" w:rsidRDefault="00687968" w:rsidP="00980292"/>
    <w:p w14:paraId="193F7178" w14:textId="77777777" w:rsidR="00B85519" w:rsidRDefault="00B85519" w:rsidP="00435942">
      <w:pPr>
        <w:pStyle w:val="ListParagraph"/>
        <w:numPr>
          <w:ilvl w:val="0"/>
          <w:numId w:val="1"/>
        </w:numPr>
      </w:pPr>
    </w:p>
    <w:p w14:paraId="1040106F" w14:textId="1A07C174" w:rsidR="00A45474" w:rsidRDefault="00435942">
      <w:r>
        <w:rPr>
          <w:noProof/>
        </w:rPr>
        <w:drawing>
          <wp:inline distT="0" distB="0" distL="0" distR="0" wp14:anchorId="36954859" wp14:editId="4118DF9E">
            <wp:extent cx="5147745" cy="7313265"/>
            <wp:effectExtent l="0" t="0" r="0" b="2540"/>
            <wp:docPr id="1684835978" name="Picture 9" descr="A poster with pictures of seas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4835978" name="Picture 9" descr="A poster with pictures of seasons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9787" cy="7330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454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136F2C"/>
    <w:multiLevelType w:val="hybridMultilevel"/>
    <w:tmpl w:val="80585564"/>
    <w:lvl w:ilvl="0" w:tplc="627A57BE">
      <w:start w:val="1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B465CC"/>
    <w:multiLevelType w:val="hybridMultilevel"/>
    <w:tmpl w:val="D842FC8E"/>
    <w:lvl w:ilvl="0" w:tplc="F24E5CF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A24A7B"/>
    <w:multiLevelType w:val="hybridMultilevel"/>
    <w:tmpl w:val="C0D0689C"/>
    <w:lvl w:ilvl="0" w:tplc="07FA71B6">
      <w:numFmt w:val="bullet"/>
      <w:lvlText w:val="-"/>
      <w:lvlJc w:val="left"/>
      <w:pPr>
        <w:ind w:left="720" w:hanging="360"/>
      </w:pPr>
      <w:rPr>
        <w:rFonts w:ascii="Calibri" w:eastAsia="Arial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1646573">
    <w:abstractNumId w:val="2"/>
  </w:num>
  <w:num w:numId="2" w16cid:durableId="1493180236">
    <w:abstractNumId w:val="0"/>
  </w:num>
  <w:num w:numId="3" w16cid:durableId="5062389">
    <w:abstractNumId w:val="3"/>
  </w:num>
  <w:num w:numId="4" w16cid:durableId="9793100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B42"/>
    <w:rsid w:val="00002D87"/>
    <w:rsid w:val="000046AD"/>
    <w:rsid w:val="0003186C"/>
    <w:rsid w:val="000349F5"/>
    <w:rsid w:val="000422AC"/>
    <w:rsid w:val="00045CB2"/>
    <w:rsid w:val="0005093A"/>
    <w:rsid w:val="00051B24"/>
    <w:rsid w:val="00054045"/>
    <w:rsid w:val="00054291"/>
    <w:rsid w:val="00055054"/>
    <w:rsid w:val="0005772D"/>
    <w:rsid w:val="00061563"/>
    <w:rsid w:val="00065F65"/>
    <w:rsid w:val="00070E30"/>
    <w:rsid w:val="00074555"/>
    <w:rsid w:val="000762A8"/>
    <w:rsid w:val="000805A8"/>
    <w:rsid w:val="00082B07"/>
    <w:rsid w:val="00084ED0"/>
    <w:rsid w:val="00092A49"/>
    <w:rsid w:val="00093A42"/>
    <w:rsid w:val="000952BE"/>
    <w:rsid w:val="00095AD1"/>
    <w:rsid w:val="0009606C"/>
    <w:rsid w:val="000A6CC1"/>
    <w:rsid w:val="000B17CF"/>
    <w:rsid w:val="000B4956"/>
    <w:rsid w:val="000B7108"/>
    <w:rsid w:val="000C2576"/>
    <w:rsid w:val="000D026C"/>
    <w:rsid w:val="000D03A5"/>
    <w:rsid w:val="000D0CF6"/>
    <w:rsid w:val="000E073A"/>
    <w:rsid w:val="000E0FB3"/>
    <w:rsid w:val="000E3E4F"/>
    <w:rsid w:val="000E4C43"/>
    <w:rsid w:val="000E5BC4"/>
    <w:rsid w:val="000E6633"/>
    <w:rsid w:val="000F0356"/>
    <w:rsid w:val="000F129A"/>
    <w:rsid w:val="000F25E5"/>
    <w:rsid w:val="000F4033"/>
    <w:rsid w:val="0010448E"/>
    <w:rsid w:val="001104E5"/>
    <w:rsid w:val="00110582"/>
    <w:rsid w:val="00110B98"/>
    <w:rsid w:val="00114B84"/>
    <w:rsid w:val="00114BD4"/>
    <w:rsid w:val="00120731"/>
    <w:rsid w:val="00120829"/>
    <w:rsid w:val="00131BAF"/>
    <w:rsid w:val="00131BD0"/>
    <w:rsid w:val="001321B1"/>
    <w:rsid w:val="00132FC8"/>
    <w:rsid w:val="00133641"/>
    <w:rsid w:val="00135B36"/>
    <w:rsid w:val="0014312F"/>
    <w:rsid w:val="00145286"/>
    <w:rsid w:val="00147079"/>
    <w:rsid w:val="00153057"/>
    <w:rsid w:val="001535BB"/>
    <w:rsid w:val="00154861"/>
    <w:rsid w:val="00157A09"/>
    <w:rsid w:val="0016335E"/>
    <w:rsid w:val="001726AF"/>
    <w:rsid w:val="00174C15"/>
    <w:rsid w:val="00180212"/>
    <w:rsid w:val="00182FC0"/>
    <w:rsid w:val="0018771A"/>
    <w:rsid w:val="0019484C"/>
    <w:rsid w:val="00195EC1"/>
    <w:rsid w:val="001A27BE"/>
    <w:rsid w:val="001A2CFD"/>
    <w:rsid w:val="001A67E5"/>
    <w:rsid w:val="001A68BA"/>
    <w:rsid w:val="001A6DD3"/>
    <w:rsid w:val="001B69E0"/>
    <w:rsid w:val="001C23A9"/>
    <w:rsid w:val="001C26CF"/>
    <w:rsid w:val="001C2C91"/>
    <w:rsid w:val="001C466C"/>
    <w:rsid w:val="001C4B29"/>
    <w:rsid w:val="001C4B8D"/>
    <w:rsid w:val="001C5D07"/>
    <w:rsid w:val="001D6B19"/>
    <w:rsid w:val="001E1F9E"/>
    <w:rsid w:val="001E2BE4"/>
    <w:rsid w:val="001F15D0"/>
    <w:rsid w:val="001F2EC1"/>
    <w:rsid w:val="001F5F53"/>
    <w:rsid w:val="00200D44"/>
    <w:rsid w:val="002038A8"/>
    <w:rsid w:val="00204913"/>
    <w:rsid w:val="0020601E"/>
    <w:rsid w:val="0021236E"/>
    <w:rsid w:val="0021347A"/>
    <w:rsid w:val="002134E2"/>
    <w:rsid w:val="002137F4"/>
    <w:rsid w:val="00214120"/>
    <w:rsid w:val="0022006B"/>
    <w:rsid w:val="00220606"/>
    <w:rsid w:val="002221E6"/>
    <w:rsid w:val="0022400A"/>
    <w:rsid w:val="00225B9B"/>
    <w:rsid w:val="0023002B"/>
    <w:rsid w:val="002302A6"/>
    <w:rsid w:val="00230D04"/>
    <w:rsid w:val="00231EA1"/>
    <w:rsid w:val="00233D78"/>
    <w:rsid w:val="0023472C"/>
    <w:rsid w:val="00234BDA"/>
    <w:rsid w:val="002405CD"/>
    <w:rsid w:val="0024144B"/>
    <w:rsid w:val="00243937"/>
    <w:rsid w:val="00246574"/>
    <w:rsid w:val="002511F0"/>
    <w:rsid w:val="0025341F"/>
    <w:rsid w:val="0025458E"/>
    <w:rsid w:val="002553C3"/>
    <w:rsid w:val="0025716C"/>
    <w:rsid w:val="002578DD"/>
    <w:rsid w:val="0026253E"/>
    <w:rsid w:val="00262E12"/>
    <w:rsid w:val="00265E47"/>
    <w:rsid w:val="00270C10"/>
    <w:rsid w:val="00275E9A"/>
    <w:rsid w:val="00275F7A"/>
    <w:rsid w:val="00280049"/>
    <w:rsid w:val="00280CF9"/>
    <w:rsid w:val="00282356"/>
    <w:rsid w:val="00283157"/>
    <w:rsid w:val="002906D7"/>
    <w:rsid w:val="00292009"/>
    <w:rsid w:val="00293F2B"/>
    <w:rsid w:val="0029562A"/>
    <w:rsid w:val="0029737B"/>
    <w:rsid w:val="00297BFF"/>
    <w:rsid w:val="002A1F2D"/>
    <w:rsid w:val="002A4CB3"/>
    <w:rsid w:val="002A7030"/>
    <w:rsid w:val="002B1C90"/>
    <w:rsid w:val="002B2574"/>
    <w:rsid w:val="002B33A3"/>
    <w:rsid w:val="002B3B75"/>
    <w:rsid w:val="002B4737"/>
    <w:rsid w:val="002B4A01"/>
    <w:rsid w:val="002B562F"/>
    <w:rsid w:val="002B62ED"/>
    <w:rsid w:val="002C05DA"/>
    <w:rsid w:val="002C530E"/>
    <w:rsid w:val="002C7292"/>
    <w:rsid w:val="002D0A86"/>
    <w:rsid w:val="002D34AA"/>
    <w:rsid w:val="002D3D98"/>
    <w:rsid w:val="002D52F5"/>
    <w:rsid w:val="002D57AE"/>
    <w:rsid w:val="002D686E"/>
    <w:rsid w:val="002D76CE"/>
    <w:rsid w:val="002E0892"/>
    <w:rsid w:val="002E2A44"/>
    <w:rsid w:val="002E2AE8"/>
    <w:rsid w:val="002E46C6"/>
    <w:rsid w:val="002E6104"/>
    <w:rsid w:val="002E641A"/>
    <w:rsid w:val="002E759A"/>
    <w:rsid w:val="002E7E85"/>
    <w:rsid w:val="002F4C63"/>
    <w:rsid w:val="002F5034"/>
    <w:rsid w:val="002F7B43"/>
    <w:rsid w:val="003006D3"/>
    <w:rsid w:val="0030079D"/>
    <w:rsid w:val="003009D9"/>
    <w:rsid w:val="00303960"/>
    <w:rsid w:val="00305B0C"/>
    <w:rsid w:val="00310A22"/>
    <w:rsid w:val="00310B28"/>
    <w:rsid w:val="00313640"/>
    <w:rsid w:val="003217F1"/>
    <w:rsid w:val="00323F89"/>
    <w:rsid w:val="003262EA"/>
    <w:rsid w:val="00327FBB"/>
    <w:rsid w:val="003345D1"/>
    <w:rsid w:val="00336012"/>
    <w:rsid w:val="003363CA"/>
    <w:rsid w:val="00341B07"/>
    <w:rsid w:val="00341E86"/>
    <w:rsid w:val="0034381C"/>
    <w:rsid w:val="00346D0F"/>
    <w:rsid w:val="00347270"/>
    <w:rsid w:val="00350458"/>
    <w:rsid w:val="00350F0E"/>
    <w:rsid w:val="00351B1C"/>
    <w:rsid w:val="00352D00"/>
    <w:rsid w:val="00353135"/>
    <w:rsid w:val="0035439C"/>
    <w:rsid w:val="00355CE1"/>
    <w:rsid w:val="00363320"/>
    <w:rsid w:val="0036779B"/>
    <w:rsid w:val="00371C05"/>
    <w:rsid w:val="00374DE0"/>
    <w:rsid w:val="00375C71"/>
    <w:rsid w:val="0037724C"/>
    <w:rsid w:val="003775D3"/>
    <w:rsid w:val="00387D52"/>
    <w:rsid w:val="003900E0"/>
    <w:rsid w:val="00391BA2"/>
    <w:rsid w:val="003934C1"/>
    <w:rsid w:val="00395287"/>
    <w:rsid w:val="00396299"/>
    <w:rsid w:val="003969EF"/>
    <w:rsid w:val="00397E0C"/>
    <w:rsid w:val="003A0DA1"/>
    <w:rsid w:val="003A2637"/>
    <w:rsid w:val="003A2A25"/>
    <w:rsid w:val="003B02B7"/>
    <w:rsid w:val="003B0D0B"/>
    <w:rsid w:val="003B3E31"/>
    <w:rsid w:val="003B70EB"/>
    <w:rsid w:val="003C062F"/>
    <w:rsid w:val="003C152D"/>
    <w:rsid w:val="003C2F17"/>
    <w:rsid w:val="003C3972"/>
    <w:rsid w:val="003C635D"/>
    <w:rsid w:val="003D24AC"/>
    <w:rsid w:val="003D2AF1"/>
    <w:rsid w:val="003D4FEA"/>
    <w:rsid w:val="003E1406"/>
    <w:rsid w:val="003E2099"/>
    <w:rsid w:val="003E2159"/>
    <w:rsid w:val="003E2E89"/>
    <w:rsid w:val="003E3ED5"/>
    <w:rsid w:val="003E6030"/>
    <w:rsid w:val="003F3CA8"/>
    <w:rsid w:val="003F7863"/>
    <w:rsid w:val="00405DC7"/>
    <w:rsid w:val="004127FA"/>
    <w:rsid w:val="00422A74"/>
    <w:rsid w:val="00422D3E"/>
    <w:rsid w:val="00423F6E"/>
    <w:rsid w:val="0043199C"/>
    <w:rsid w:val="0043317E"/>
    <w:rsid w:val="00434162"/>
    <w:rsid w:val="00435942"/>
    <w:rsid w:val="00437A35"/>
    <w:rsid w:val="00442A17"/>
    <w:rsid w:val="0044387A"/>
    <w:rsid w:val="004440C3"/>
    <w:rsid w:val="00445D33"/>
    <w:rsid w:val="00455E70"/>
    <w:rsid w:val="00456023"/>
    <w:rsid w:val="00460216"/>
    <w:rsid w:val="00461936"/>
    <w:rsid w:val="00464AFA"/>
    <w:rsid w:val="00464ED2"/>
    <w:rsid w:val="00465C45"/>
    <w:rsid w:val="00473768"/>
    <w:rsid w:val="004753CF"/>
    <w:rsid w:val="004837A9"/>
    <w:rsid w:val="00485348"/>
    <w:rsid w:val="00486E5A"/>
    <w:rsid w:val="00490543"/>
    <w:rsid w:val="004963BA"/>
    <w:rsid w:val="004A222B"/>
    <w:rsid w:val="004A37E2"/>
    <w:rsid w:val="004A4E67"/>
    <w:rsid w:val="004A5FFA"/>
    <w:rsid w:val="004A788C"/>
    <w:rsid w:val="004B0236"/>
    <w:rsid w:val="004B2C1B"/>
    <w:rsid w:val="004B2FAD"/>
    <w:rsid w:val="004B3C17"/>
    <w:rsid w:val="004B7E83"/>
    <w:rsid w:val="004C21A4"/>
    <w:rsid w:val="004C2BDC"/>
    <w:rsid w:val="004C2E34"/>
    <w:rsid w:val="004D7AAB"/>
    <w:rsid w:val="004E61DC"/>
    <w:rsid w:val="004F1E90"/>
    <w:rsid w:val="004F474F"/>
    <w:rsid w:val="004F59D9"/>
    <w:rsid w:val="004F61B8"/>
    <w:rsid w:val="004F7497"/>
    <w:rsid w:val="00511BE1"/>
    <w:rsid w:val="00512D80"/>
    <w:rsid w:val="00517C41"/>
    <w:rsid w:val="005203DC"/>
    <w:rsid w:val="00520C0B"/>
    <w:rsid w:val="00523C61"/>
    <w:rsid w:val="00525CCC"/>
    <w:rsid w:val="005263D9"/>
    <w:rsid w:val="00535D83"/>
    <w:rsid w:val="0053635A"/>
    <w:rsid w:val="005366D2"/>
    <w:rsid w:val="00540254"/>
    <w:rsid w:val="00540A06"/>
    <w:rsid w:val="005502BD"/>
    <w:rsid w:val="00552D71"/>
    <w:rsid w:val="005604E3"/>
    <w:rsid w:val="005621BE"/>
    <w:rsid w:val="005743A9"/>
    <w:rsid w:val="005744EB"/>
    <w:rsid w:val="00577D82"/>
    <w:rsid w:val="0058701F"/>
    <w:rsid w:val="00592325"/>
    <w:rsid w:val="00592594"/>
    <w:rsid w:val="005B03E1"/>
    <w:rsid w:val="005B0CC8"/>
    <w:rsid w:val="005B2069"/>
    <w:rsid w:val="005C0612"/>
    <w:rsid w:val="005C0DAA"/>
    <w:rsid w:val="005C511D"/>
    <w:rsid w:val="005C622A"/>
    <w:rsid w:val="005C796A"/>
    <w:rsid w:val="005C7E76"/>
    <w:rsid w:val="005E5790"/>
    <w:rsid w:val="005E6B2B"/>
    <w:rsid w:val="005F0074"/>
    <w:rsid w:val="005F3688"/>
    <w:rsid w:val="005F40A8"/>
    <w:rsid w:val="005F48E7"/>
    <w:rsid w:val="005F662B"/>
    <w:rsid w:val="005F7678"/>
    <w:rsid w:val="00604EFA"/>
    <w:rsid w:val="00605B44"/>
    <w:rsid w:val="00605EE1"/>
    <w:rsid w:val="00607A5E"/>
    <w:rsid w:val="006110D3"/>
    <w:rsid w:val="006128DB"/>
    <w:rsid w:val="00614BA6"/>
    <w:rsid w:val="00620425"/>
    <w:rsid w:val="00620453"/>
    <w:rsid w:val="0062224D"/>
    <w:rsid w:val="006235CD"/>
    <w:rsid w:val="00624BB3"/>
    <w:rsid w:val="00632B52"/>
    <w:rsid w:val="0063424D"/>
    <w:rsid w:val="00634D77"/>
    <w:rsid w:val="00635EDF"/>
    <w:rsid w:val="00642BE5"/>
    <w:rsid w:val="0064467C"/>
    <w:rsid w:val="00645B7C"/>
    <w:rsid w:val="0065195B"/>
    <w:rsid w:val="006554D0"/>
    <w:rsid w:val="006559F8"/>
    <w:rsid w:val="00657B95"/>
    <w:rsid w:val="006611A6"/>
    <w:rsid w:val="006760A0"/>
    <w:rsid w:val="0067681C"/>
    <w:rsid w:val="00677BD5"/>
    <w:rsid w:val="00683FEB"/>
    <w:rsid w:val="00685720"/>
    <w:rsid w:val="00687968"/>
    <w:rsid w:val="006917DA"/>
    <w:rsid w:val="0069397A"/>
    <w:rsid w:val="00696C42"/>
    <w:rsid w:val="00697266"/>
    <w:rsid w:val="006A37F0"/>
    <w:rsid w:val="006A3A93"/>
    <w:rsid w:val="006A509A"/>
    <w:rsid w:val="006B0896"/>
    <w:rsid w:val="006B1672"/>
    <w:rsid w:val="006B7B03"/>
    <w:rsid w:val="006B7E39"/>
    <w:rsid w:val="006D2ACA"/>
    <w:rsid w:val="006E25CB"/>
    <w:rsid w:val="006E69E3"/>
    <w:rsid w:val="006E74A3"/>
    <w:rsid w:val="006F05A5"/>
    <w:rsid w:val="006F1076"/>
    <w:rsid w:val="006F17A2"/>
    <w:rsid w:val="0070275B"/>
    <w:rsid w:val="00703091"/>
    <w:rsid w:val="0070462E"/>
    <w:rsid w:val="00705B89"/>
    <w:rsid w:val="00707644"/>
    <w:rsid w:val="00710938"/>
    <w:rsid w:val="00710A98"/>
    <w:rsid w:val="00711477"/>
    <w:rsid w:val="00721150"/>
    <w:rsid w:val="007237B5"/>
    <w:rsid w:val="0072430A"/>
    <w:rsid w:val="00724672"/>
    <w:rsid w:val="0073199A"/>
    <w:rsid w:val="00733247"/>
    <w:rsid w:val="007375F9"/>
    <w:rsid w:val="00740E19"/>
    <w:rsid w:val="00743D85"/>
    <w:rsid w:val="0075512A"/>
    <w:rsid w:val="00755667"/>
    <w:rsid w:val="00756210"/>
    <w:rsid w:val="007569FE"/>
    <w:rsid w:val="00760F01"/>
    <w:rsid w:val="0076182B"/>
    <w:rsid w:val="00763AEE"/>
    <w:rsid w:val="0076550A"/>
    <w:rsid w:val="00772091"/>
    <w:rsid w:val="007745BE"/>
    <w:rsid w:val="00776666"/>
    <w:rsid w:val="0077705B"/>
    <w:rsid w:val="00791D1D"/>
    <w:rsid w:val="00792B30"/>
    <w:rsid w:val="007933AD"/>
    <w:rsid w:val="00797697"/>
    <w:rsid w:val="007A0839"/>
    <w:rsid w:val="007A46F1"/>
    <w:rsid w:val="007A714F"/>
    <w:rsid w:val="007B2D0F"/>
    <w:rsid w:val="007B34D0"/>
    <w:rsid w:val="007B5713"/>
    <w:rsid w:val="007B6CA6"/>
    <w:rsid w:val="007C0942"/>
    <w:rsid w:val="007C4D48"/>
    <w:rsid w:val="007C5160"/>
    <w:rsid w:val="007C5EDC"/>
    <w:rsid w:val="007D104E"/>
    <w:rsid w:val="007D12F6"/>
    <w:rsid w:val="007D3D8D"/>
    <w:rsid w:val="007D43AB"/>
    <w:rsid w:val="007D5816"/>
    <w:rsid w:val="007D5A4B"/>
    <w:rsid w:val="007D61AA"/>
    <w:rsid w:val="007E036B"/>
    <w:rsid w:val="007E1A71"/>
    <w:rsid w:val="007E1E1D"/>
    <w:rsid w:val="007E2363"/>
    <w:rsid w:val="007E4172"/>
    <w:rsid w:val="007E554D"/>
    <w:rsid w:val="007E7EE2"/>
    <w:rsid w:val="007F25A0"/>
    <w:rsid w:val="008077FF"/>
    <w:rsid w:val="00811DCD"/>
    <w:rsid w:val="008125DF"/>
    <w:rsid w:val="00817321"/>
    <w:rsid w:val="00820256"/>
    <w:rsid w:val="008208D0"/>
    <w:rsid w:val="00820C97"/>
    <w:rsid w:val="0082164E"/>
    <w:rsid w:val="00822D00"/>
    <w:rsid w:val="00823D29"/>
    <w:rsid w:val="00827D42"/>
    <w:rsid w:val="00833B82"/>
    <w:rsid w:val="00835628"/>
    <w:rsid w:val="00837D05"/>
    <w:rsid w:val="008463DD"/>
    <w:rsid w:val="008464DD"/>
    <w:rsid w:val="00846F24"/>
    <w:rsid w:val="00847527"/>
    <w:rsid w:val="00855584"/>
    <w:rsid w:val="0086725F"/>
    <w:rsid w:val="00871726"/>
    <w:rsid w:val="008728C3"/>
    <w:rsid w:val="008813A2"/>
    <w:rsid w:val="00886C49"/>
    <w:rsid w:val="00890B67"/>
    <w:rsid w:val="0089316A"/>
    <w:rsid w:val="008A5AE1"/>
    <w:rsid w:val="008A7B6F"/>
    <w:rsid w:val="008A7BB0"/>
    <w:rsid w:val="008B0B6A"/>
    <w:rsid w:val="008B5A7D"/>
    <w:rsid w:val="008B6AC3"/>
    <w:rsid w:val="008B7866"/>
    <w:rsid w:val="008C15F1"/>
    <w:rsid w:val="008C181B"/>
    <w:rsid w:val="008C244F"/>
    <w:rsid w:val="008C2B36"/>
    <w:rsid w:val="008C3A43"/>
    <w:rsid w:val="008C4EC3"/>
    <w:rsid w:val="008C594C"/>
    <w:rsid w:val="008D575A"/>
    <w:rsid w:val="008E134C"/>
    <w:rsid w:val="008E1F43"/>
    <w:rsid w:val="008E5B07"/>
    <w:rsid w:val="009015FE"/>
    <w:rsid w:val="00910187"/>
    <w:rsid w:val="0091077D"/>
    <w:rsid w:val="00916C4F"/>
    <w:rsid w:val="00917AD0"/>
    <w:rsid w:val="00921312"/>
    <w:rsid w:val="00924FC4"/>
    <w:rsid w:val="009255E1"/>
    <w:rsid w:val="00925E72"/>
    <w:rsid w:val="009366D4"/>
    <w:rsid w:val="00936BEB"/>
    <w:rsid w:val="00940E6D"/>
    <w:rsid w:val="009434F2"/>
    <w:rsid w:val="009456BC"/>
    <w:rsid w:val="0094772D"/>
    <w:rsid w:val="009554D2"/>
    <w:rsid w:val="00972955"/>
    <w:rsid w:val="00976A15"/>
    <w:rsid w:val="00980292"/>
    <w:rsid w:val="009820F0"/>
    <w:rsid w:val="00984EC8"/>
    <w:rsid w:val="00987854"/>
    <w:rsid w:val="0099314D"/>
    <w:rsid w:val="0099756B"/>
    <w:rsid w:val="00997AB8"/>
    <w:rsid w:val="009A2E83"/>
    <w:rsid w:val="009A3813"/>
    <w:rsid w:val="009B36D3"/>
    <w:rsid w:val="009B6558"/>
    <w:rsid w:val="009C0315"/>
    <w:rsid w:val="009C52B0"/>
    <w:rsid w:val="009C6840"/>
    <w:rsid w:val="009C7E5C"/>
    <w:rsid w:val="009C7FE6"/>
    <w:rsid w:val="009D0C27"/>
    <w:rsid w:val="009D5248"/>
    <w:rsid w:val="009E29FF"/>
    <w:rsid w:val="009E344C"/>
    <w:rsid w:val="009E449A"/>
    <w:rsid w:val="009E5209"/>
    <w:rsid w:val="009E68DD"/>
    <w:rsid w:val="009E6C81"/>
    <w:rsid w:val="009E7EA9"/>
    <w:rsid w:val="009F6C15"/>
    <w:rsid w:val="00A00F27"/>
    <w:rsid w:val="00A01025"/>
    <w:rsid w:val="00A02E38"/>
    <w:rsid w:val="00A1461B"/>
    <w:rsid w:val="00A151D4"/>
    <w:rsid w:val="00A152AD"/>
    <w:rsid w:val="00A16E13"/>
    <w:rsid w:val="00A21AF9"/>
    <w:rsid w:val="00A22586"/>
    <w:rsid w:val="00A33691"/>
    <w:rsid w:val="00A372A9"/>
    <w:rsid w:val="00A40A30"/>
    <w:rsid w:val="00A40F66"/>
    <w:rsid w:val="00A41A54"/>
    <w:rsid w:val="00A41F4E"/>
    <w:rsid w:val="00A44551"/>
    <w:rsid w:val="00A453D0"/>
    <w:rsid w:val="00A45474"/>
    <w:rsid w:val="00A65BE9"/>
    <w:rsid w:val="00A66045"/>
    <w:rsid w:val="00A7031E"/>
    <w:rsid w:val="00A73945"/>
    <w:rsid w:val="00A75170"/>
    <w:rsid w:val="00A75B0D"/>
    <w:rsid w:val="00A76D07"/>
    <w:rsid w:val="00A8478A"/>
    <w:rsid w:val="00A87F3B"/>
    <w:rsid w:val="00A95E3D"/>
    <w:rsid w:val="00A9731C"/>
    <w:rsid w:val="00AA3C44"/>
    <w:rsid w:val="00AB02C9"/>
    <w:rsid w:val="00AB1D4F"/>
    <w:rsid w:val="00AB409B"/>
    <w:rsid w:val="00AB6643"/>
    <w:rsid w:val="00AB761D"/>
    <w:rsid w:val="00AC2CE9"/>
    <w:rsid w:val="00AD100C"/>
    <w:rsid w:val="00AD7BD1"/>
    <w:rsid w:val="00AE0173"/>
    <w:rsid w:val="00AE2609"/>
    <w:rsid w:val="00AE44D7"/>
    <w:rsid w:val="00AE7F09"/>
    <w:rsid w:val="00AF0097"/>
    <w:rsid w:val="00AF411B"/>
    <w:rsid w:val="00B0474A"/>
    <w:rsid w:val="00B04BC8"/>
    <w:rsid w:val="00B0500E"/>
    <w:rsid w:val="00B059F5"/>
    <w:rsid w:val="00B113CC"/>
    <w:rsid w:val="00B16139"/>
    <w:rsid w:val="00B169DC"/>
    <w:rsid w:val="00B22753"/>
    <w:rsid w:val="00B22AF6"/>
    <w:rsid w:val="00B23A46"/>
    <w:rsid w:val="00B25B3C"/>
    <w:rsid w:val="00B26660"/>
    <w:rsid w:val="00B3221A"/>
    <w:rsid w:val="00B32911"/>
    <w:rsid w:val="00B35245"/>
    <w:rsid w:val="00B35E40"/>
    <w:rsid w:val="00B37D5E"/>
    <w:rsid w:val="00B40A6E"/>
    <w:rsid w:val="00B44CFB"/>
    <w:rsid w:val="00B50DAD"/>
    <w:rsid w:val="00B523D9"/>
    <w:rsid w:val="00B53D76"/>
    <w:rsid w:val="00B53FA4"/>
    <w:rsid w:val="00B55E17"/>
    <w:rsid w:val="00B56B42"/>
    <w:rsid w:val="00B64616"/>
    <w:rsid w:val="00B64B61"/>
    <w:rsid w:val="00B64E03"/>
    <w:rsid w:val="00B741B3"/>
    <w:rsid w:val="00B756D4"/>
    <w:rsid w:val="00B80D55"/>
    <w:rsid w:val="00B81768"/>
    <w:rsid w:val="00B8543C"/>
    <w:rsid w:val="00B85519"/>
    <w:rsid w:val="00B85658"/>
    <w:rsid w:val="00B877FD"/>
    <w:rsid w:val="00BA0C20"/>
    <w:rsid w:val="00BA1A16"/>
    <w:rsid w:val="00BA6423"/>
    <w:rsid w:val="00BB0734"/>
    <w:rsid w:val="00BB19D1"/>
    <w:rsid w:val="00BB1A90"/>
    <w:rsid w:val="00BB1AD1"/>
    <w:rsid w:val="00BB5FF5"/>
    <w:rsid w:val="00BC269A"/>
    <w:rsid w:val="00BD3C10"/>
    <w:rsid w:val="00BD58D9"/>
    <w:rsid w:val="00BD6F95"/>
    <w:rsid w:val="00BE1C42"/>
    <w:rsid w:val="00BE2C74"/>
    <w:rsid w:val="00BE4161"/>
    <w:rsid w:val="00BE59F4"/>
    <w:rsid w:val="00BE6E20"/>
    <w:rsid w:val="00BF13D3"/>
    <w:rsid w:val="00BF5C31"/>
    <w:rsid w:val="00BF5DA3"/>
    <w:rsid w:val="00BF676B"/>
    <w:rsid w:val="00C019E4"/>
    <w:rsid w:val="00C11B2C"/>
    <w:rsid w:val="00C168F3"/>
    <w:rsid w:val="00C2225B"/>
    <w:rsid w:val="00C227D1"/>
    <w:rsid w:val="00C237C1"/>
    <w:rsid w:val="00C25D02"/>
    <w:rsid w:val="00C43EFA"/>
    <w:rsid w:val="00C44B11"/>
    <w:rsid w:val="00C45C42"/>
    <w:rsid w:val="00C6445B"/>
    <w:rsid w:val="00C6582B"/>
    <w:rsid w:val="00C700B1"/>
    <w:rsid w:val="00C71248"/>
    <w:rsid w:val="00C726CD"/>
    <w:rsid w:val="00C74329"/>
    <w:rsid w:val="00C82061"/>
    <w:rsid w:val="00C82FB9"/>
    <w:rsid w:val="00C83680"/>
    <w:rsid w:val="00C9132C"/>
    <w:rsid w:val="00C91AFB"/>
    <w:rsid w:val="00C9542F"/>
    <w:rsid w:val="00CA194B"/>
    <w:rsid w:val="00CA2E51"/>
    <w:rsid w:val="00CA55FE"/>
    <w:rsid w:val="00CC2EB9"/>
    <w:rsid w:val="00CC76DF"/>
    <w:rsid w:val="00CC7D0D"/>
    <w:rsid w:val="00CD11DD"/>
    <w:rsid w:val="00CD69EC"/>
    <w:rsid w:val="00CE4BF2"/>
    <w:rsid w:val="00CF0319"/>
    <w:rsid w:val="00CF05DA"/>
    <w:rsid w:val="00CF0E88"/>
    <w:rsid w:val="00CF539F"/>
    <w:rsid w:val="00CF5DEC"/>
    <w:rsid w:val="00CF6BBC"/>
    <w:rsid w:val="00D05146"/>
    <w:rsid w:val="00D06D56"/>
    <w:rsid w:val="00D116FA"/>
    <w:rsid w:val="00D119D0"/>
    <w:rsid w:val="00D142C9"/>
    <w:rsid w:val="00D15717"/>
    <w:rsid w:val="00D23B50"/>
    <w:rsid w:val="00D325EE"/>
    <w:rsid w:val="00D3544E"/>
    <w:rsid w:val="00D355D4"/>
    <w:rsid w:val="00D36696"/>
    <w:rsid w:val="00D37B2B"/>
    <w:rsid w:val="00D427BB"/>
    <w:rsid w:val="00D42E4F"/>
    <w:rsid w:val="00D4325E"/>
    <w:rsid w:val="00D519A6"/>
    <w:rsid w:val="00D54D71"/>
    <w:rsid w:val="00D574CB"/>
    <w:rsid w:val="00D607A1"/>
    <w:rsid w:val="00D61333"/>
    <w:rsid w:val="00D6381E"/>
    <w:rsid w:val="00D65EF1"/>
    <w:rsid w:val="00D673F7"/>
    <w:rsid w:val="00D77705"/>
    <w:rsid w:val="00D8181E"/>
    <w:rsid w:val="00D81D26"/>
    <w:rsid w:val="00D82261"/>
    <w:rsid w:val="00D840D6"/>
    <w:rsid w:val="00D8515B"/>
    <w:rsid w:val="00D90825"/>
    <w:rsid w:val="00D90CF3"/>
    <w:rsid w:val="00D95130"/>
    <w:rsid w:val="00DA0BA8"/>
    <w:rsid w:val="00DA224D"/>
    <w:rsid w:val="00DA661D"/>
    <w:rsid w:val="00DB2B86"/>
    <w:rsid w:val="00DB75A4"/>
    <w:rsid w:val="00DE5364"/>
    <w:rsid w:val="00DE789A"/>
    <w:rsid w:val="00DF15DB"/>
    <w:rsid w:val="00DF786A"/>
    <w:rsid w:val="00E01710"/>
    <w:rsid w:val="00E0434F"/>
    <w:rsid w:val="00E07B79"/>
    <w:rsid w:val="00E128B9"/>
    <w:rsid w:val="00E220B3"/>
    <w:rsid w:val="00E24DE5"/>
    <w:rsid w:val="00E250BF"/>
    <w:rsid w:val="00E27EA3"/>
    <w:rsid w:val="00E31C06"/>
    <w:rsid w:val="00E34F9D"/>
    <w:rsid w:val="00E36EDD"/>
    <w:rsid w:val="00E426F0"/>
    <w:rsid w:val="00E45B7A"/>
    <w:rsid w:val="00E54AF8"/>
    <w:rsid w:val="00E554D8"/>
    <w:rsid w:val="00E568C1"/>
    <w:rsid w:val="00E63075"/>
    <w:rsid w:val="00E634DB"/>
    <w:rsid w:val="00E67234"/>
    <w:rsid w:val="00E711E2"/>
    <w:rsid w:val="00E72CB9"/>
    <w:rsid w:val="00E75DCE"/>
    <w:rsid w:val="00E80899"/>
    <w:rsid w:val="00E81D8B"/>
    <w:rsid w:val="00E83683"/>
    <w:rsid w:val="00E93C41"/>
    <w:rsid w:val="00E97736"/>
    <w:rsid w:val="00EA6EE3"/>
    <w:rsid w:val="00EB3E11"/>
    <w:rsid w:val="00EB47C3"/>
    <w:rsid w:val="00EB5E19"/>
    <w:rsid w:val="00EB69B6"/>
    <w:rsid w:val="00EC4A9D"/>
    <w:rsid w:val="00EC7024"/>
    <w:rsid w:val="00ED03EE"/>
    <w:rsid w:val="00ED5C58"/>
    <w:rsid w:val="00EE5F63"/>
    <w:rsid w:val="00EE6080"/>
    <w:rsid w:val="00EE7F26"/>
    <w:rsid w:val="00EF45FC"/>
    <w:rsid w:val="00F00C1C"/>
    <w:rsid w:val="00F070C7"/>
    <w:rsid w:val="00F13BDF"/>
    <w:rsid w:val="00F13C8A"/>
    <w:rsid w:val="00F15909"/>
    <w:rsid w:val="00F17382"/>
    <w:rsid w:val="00F17EAC"/>
    <w:rsid w:val="00F2005D"/>
    <w:rsid w:val="00F230C2"/>
    <w:rsid w:val="00F26F7C"/>
    <w:rsid w:val="00F30DD8"/>
    <w:rsid w:val="00F340DF"/>
    <w:rsid w:val="00F3610B"/>
    <w:rsid w:val="00F436F8"/>
    <w:rsid w:val="00F43A59"/>
    <w:rsid w:val="00F43B3E"/>
    <w:rsid w:val="00F648C1"/>
    <w:rsid w:val="00F66BEE"/>
    <w:rsid w:val="00F77A43"/>
    <w:rsid w:val="00F8731B"/>
    <w:rsid w:val="00F94609"/>
    <w:rsid w:val="00FA15E2"/>
    <w:rsid w:val="00FB0867"/>
    <w:rsid w:val="00FB503C"/>
    <w:rsid w:val="00FB5F16"/>
    <w:rsid w:val="00FB6C7B"/>
    <w:rsid w:val="00FC2DCC"/>
    <w:rsid w:val="00FC608C"/>
    <w:rsid w:val="00FC7A89"/>
    <w:rsid w:val="00FD0C75"/>
    <w:rsid w:val="00FD5100"/>
    <w:rsid w:val="00FD64C0"/>
    <w:rsid w:val="00FE397A"/>
    <w:rsid w:val="00FF33BA"/>
    <w:rsid w:val="00FF59C2"/>
    <w:rsid w:val="00FF6439"/>
    <w:rsid w:val="00FF72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41EB6"/>
  <w15:chartTrackingRefBased/>
  <w15:docId w15:val="{DB14E160-9B99-C74B-8FAD-58E9EE763D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6B42"/>
  </w:style>
  <w:style w:type="paragraph" w:styleId="Heading1">
    <w:name w:val="heading 1"/>
    <w:basedOn w:val="Normal"/>
    <w:next w:val="Normal"/>
    <w:link w:val="Heading1Char"/>
    <w:uiPriority w:val="9"/>
    <w:qFormat/>
    <w:rsid w:val="00B56B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6B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6B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6B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6B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6B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6B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6B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6B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6B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6B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6B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6B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6B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6B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6B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6B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6B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6B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6B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6B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6B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6B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6B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6B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6B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6B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6B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6B4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56B42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56B42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A45474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A714F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325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37A35"/>
    <w:pPr>
      <w:tabs>
        <w:tab w:val="center" w:pos="4680"/>
        <w:tab w:val="right" w:pos="9360"/>
      </w:tabs>
      <w:spacing w:after="0" w:line="240" w:lineRule="auto"/>
    </w:pPr>
    <w:rPr>
      <w:kern w:val="0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437A35"/>
    <w:rPr>
      <w:kern w:val="0"/>
      <w14:ligatures w14:val="none"/>
    </w:rPr>
  </w:style>
  <w:style w:type="paragraph" w:styleId="NoSpacing">
    <w:name w:val="No Spacing"/>
    <w:uiPriority w:val="1"/>
    <w:qFormat/>
    <w:rsid w:val="00437A35"/>
    <w:pPr>
      <w:spacing w:after="0" w:line="240" w:lineRule="auto"/>
    </w:pPr>
    <w:rPr>
      <w:rFonts w:ascii="Arial" w:hAnsi="Arial"/>
      <w:kern w:val="0"/>
      <w:szCs w:val="22"/>
      <w14:ligatures w14:val="none"/>
    </w:rPr>
  </w:style>
  <w:style w:type="paragraph" w:customStyle="1" w:styleId="xmsonospacing">
    <w:name w:val="x_msonospacing"/>
    <w:basedOn w:val="Normal"/>
    <w:rsid w:val="00437A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541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08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62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689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513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71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689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388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713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110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454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1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856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039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379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293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544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4214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928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425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90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778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471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782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250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6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6882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2840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03/successful-futures.pdf" TargetMode="External"/><Relationship Id="rId13" Type="http://schemas.openxmlformats.org/officeDocument/2006/relationships/hyperlink" Target="https://hwb.gov.wales/curriculum-for-wales/cross-curricular-skills-frameworks" TargetMode="External"/><Relationship Id="rId18" Type="http://schemas.openxmlformats.org/officeDocument/2006/relationships/image" Target="media/image5.png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7" Type="http://schemas.openxmlformats.org/officeDocument/2006/relationships/hyperlink" Target="https://eur01.safelinks.protection.outlook.com/?url=https%3A%2F%2Fwww.youtube.com%2Fwatch%3Fv%3DDR9Zq7y9xt4&amp;data=04%7C01%7CC.Morgan%40uwtsd.ac.uk%7Ca117c083aecf4f92e8c508d9a36d2caf%7C4e0f11f9046e45059cb8db2152311e21%7C0%7C0%7C637720511570024161%7CUnknown%7CTWFpbGZsb3d8eyJWIjoiMC4wLjAwMDAiLCJQIjoiV2luMzIiLCJBTiI6Ik1haWwiLCJXVCI6Mn0%3D%7C1000&amp;sdata=PYPAxkmD7MFiCOsTZs5E8Grk6zlZO1klCISwz41bn0I%3D&amp;reserved=0" TargetMode="External"/><Relationship Id="rId12" Type="http://schemas.openxmlformats.org/officeDocument/2006/relationships/hyperlink" Target="https://hwb.gov.wales/curriculum-for-wales/cross-curricular-skills-frameworks" TargetMode="External"/><Relationship Id="rId17" Type="http://schemas.openxmlformats.org/officeDocument/2006/relationships/image" Target="media/image4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hwb.gov.wales/curriculum-for-wales/mathematics-and-numeracy/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10" Type="http://schemas.openxmlformats.org/officeDocument/2006/relationships/hyperlink" Target="https://nrich.maths.org/key-obstacles-hindering-cross-curricular-teaching" TargetMode="External"/><Relationship Id="rId19" Type="http://schemas.openxmlformats.org/officeDocument/2006/relationships/image" Target="media/image6.png"/><Relationship Id="rId4" Type="http://schemas.openxmlformats.org/officeDocument/2006/relationships/settings" Target="settings.xm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yperlink" Target="https://hwb.gov.wales/curriculum-for-wales/designing-your-curriculum/developing-a-vision-for-curriculum-design" TargetMode="External"/><Relationship Id="rId22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DA7593D-60A2-584F-9C0D-474D2AB349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745</TotalTime>
  <Pages>14</Pages>
  <Words>2856</Words>
  <Characters>16285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conibeer</dc:creator>
  <cp:keywords/>
  <dc:description/>
  <cp:lastModifiedBy>carys conibeer</cp:lastModifiedBy>
  <cp:revision>766</cp:revision>
  <dcterms:created xsi:type="dcterms:W3CDTF">2025-02-26T10:31:00Z</dcterms:created>
  <dcterms:modified xsi:type="dcterms:W3CDTF">2025-03-03T17:13:00Z</dcterms:modified>
</cp:coreProperties>
</file>