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5BAF" w:rsidRDefault="008D5BAF" w:rsidP="008D5BAF">
      <w:pPr>
        <w:jc w:val="center"/>
        <w:rPr>
          <w:rFonts w:ascii="Arial" w:hAnsi="Arial" w:cs="Arial"/>
          <w:b/>
        </w:rPr>
      </w:pPr>
    </w:p>
    <w:p w:rsidR="008D5BAF" w:rsidRDefault="008D5BAF" w:rsidP="008D5BAF">
      <w:pPr>
        <w:jc w:val="center"/>
        <w:rPr>
          <w:rFonts w:ascii="Arial" w:hAnsi="Arial" w:cs="Arial"/>
          <w:b/>
        </w:rPr>
      </w:pPr>
    </w:p>
    <w:p w:rsidR="008D5BAF" w:rsidRDefault="009B14D6" w:rsidP="008D5BAF">
      <w:pPr>
        <w:jc w:val="center"/>
        <w:rPr>
          <w:rFonts w:ascii="Arial" w:hAnsi="Arial" w:cs="Arial"/>
          <w:b/>
        </w:rPr>
      </w:pPr>
      <w:r>
        <w:rPr>
          <w:noProof/>
          <w:lang w:eastAsia="en-IN"/>
        </w:rPr>
        <mc:AlternateContent>
          <mc:Choice Requires="wps">
            <w:drawing>
              <wp:anchor distT="0" distB="0" distL="114300" distR="114300" simplePos="0" relativeHeight="251659264" behindDoc="0" locked="0" layoutInCell="1" allowOverlap="1" wp14:anchorId="448C87FD" wp14:editId="5E49CD06">
                <wp:simplePos x="0" y="0"/>
                <wp:positionH relativeFrom="margin">
                  <wp:align>left</wp:align>
                </wp:positionH>
                <wp:positionV relativeFrom="paragraph">
                  <wp:posOffset>275590</wp:posOffset>
                </wp:positionV>
                <wp:extent cx="5321300" cy="4292600"/>
                <wp:effectExtent l="0" t="0" r="12700" b="12700"/>
                <wp:wrapSquare wrapText="bothSides"/>
                <wp:docPr id="9" name="Text Box 9"/>
                <wp:cNvGraphicFramePr/>
                <a:graphic xmlns:a="http://schemas.openxmlformats.org/drawingml/2006/main">
                  <a:graphicData uri="http://schemas.microsoft.com/office/word/2010/wordprocessingShape">
                    <wps:wsp>
                      <wps:cNvSpPr txBox="1"/>
                      <wps:spPr>
                        <a:xfrm>
                          <a:off x="0" y="0"/>
                          <a:ext cx="5321300" cy="4292600"/>
                        </a:xfrm>
                        <a:prstGeom prst="rect">
                          <a:avLst/>
                        </a:prstGeom>
                        <a:solidFill>
                          <a:schemeClr val="accent2">
                            <a:lumMod val="20000"/>
                            <a:lumOff val="80000"/>
                          </a:schemeClr>
                        </a:solidFill>
                        <a:ln w="6350">
                          <a:solidFill>
                            <a:prstClr val="black"/>
                          </a:solidFill>
                        </a:ln>
                        <a:effectLst/>
                      </wps:spPr>
                      <wps:txbx>
                        <w:txbxContent>
                          <w:p w:rsidR="009B14D6" w:rsidRPr="009B14D6" w:rsidRDefault="009B14D6" w:rsidP="009B14D6">
                            <w:pPr>
                              <w:jc w:val="center"/>
                              <w:rPr>
                                <w:rFonts w:ascii="Arial" w:hAnsi="Arial" w:cs="Arial"/>
                                <w:b/>
                                <w:color w:val="F7CAAC" w:themeColor="accent2" w:themeTint="66"/>
                                <w14:textOutline w14:w="11112" w14:cap="flat" w14:cmpd="sng" w14:algn="ctr">
                                  <w14:solidFill>
                                    <w14:schemeClr w14:val="accent2"/>
                                  </w14:solidFill>
                                  <w14:prstDash w14:val="solid"/>
                                  <w14:round/>
                                </w14:textOutline>
                              </w:rPr>
                            </w:pPr>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Component 1 Task 1- Blog Task 2- Poster</w:t>
                            </w:r>
                          </w:p>
                          <w:p w:rsidR="009B14D6" w:rsidRPr="009B14D6" w:rsidRDefault="009B14D6" w:rsidP="009B14D6">
                            <w:pPr>
                              <w:spacing w:before="240" w:after="240" w:line="360" w:lineRule="auto"/>
                              <w:jc w:val="center"/>
                              <w:rPr>
                                <w:rFonts w:ascii="Arial" w:hAnsi="Arial" w:cs="Arial"/>
                                <w:b/>
                                <w:color w:val="F7CAAC" w:themeColor="accent2" w:themeTint="66"/>
                                <w14:textOutline w14:w="11112" w14:cap="flat" w14:cmpd="sng" w14:algn="ctr">
                                  <w14:solidFill>
                                    <w14:schemeClr w14:val="accent2"/>
                                  </w14:solidFill>
                                  <w14:prstDash w14:val="solid"/>
                                  <w14:round/>
                                </w14:textOutline>
                              </w:rPr>
                            </w:pPr>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 xml:space="preserve">Student Name: </w:t>
                            </w:r>
                            <w:proofErr w:type="spellStart"/>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Mileen</w:t>
                            </w:r>
                            <w:proofErr w:type="spellEnd"/>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 xml:space="preserve"> </w:t>
                            </w:r>
                            <w:proofErr w:type="spellStart"/>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Bhagwan</w:t>
                            </w:r>
                            <w:proofErr w:type="spellEnd"/>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 xml:space="preserve"> </w:t>
                            </w:r>
                            <w:proofErr w:type="spellStart"/>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Patil</w:t>
                            </w:r>
                            <w:proofErr w:type="spellEnd"/>
                          </w:p>
                          <w:p w:rsidR="009B14D6" w:rsidRPr="009B14D6" w:rsidRDefault="009B14D6" w:rsidP="009B14D6">
                            <w:pPr>
                              <w:spacing w:before="240" w:after="240" w:line="360" w:lineRule="auto"/>
                              <w:jc w:val="center"/>
                              <w:rPr>
                                <w:rFonts w:ascii="Arial" w:hAnsi="Arial" w:cs="Arial"/>
                                <w:b/>
                                <w:color w:val="F7CAAC" w:themeColor="accent2" w:themeTint="66"/>
                                <w14:textOutline w14:w="11112" w14:cap="flat" w14:cmpd="sng" w14:algn="ctr">
                                  <w14:solidFill>
                                    <w14:schemeClr w14:val="accent2"/>
                                  </w14:solidFill>
                                  <w14:prstDash w14:val="solid"/>
                                  <w14:round/>
                                </w14:textOutline>
                              </w:rPr>
                            </w:pPr>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 xml:space="preserve">Student ID: </w:t>
                            </w:r>
                            <w:r w:rsidRPr="009B14D6">
                              <w:rPr>
                                <w:rFonts w:ascii="Arial" w:hAnsi="Arial" w:cs="Arial"/>
                                <w:b/>
                                <w:bCs/>
                                <w:color w:val="F7CAAC" w:themeColor="accent2" w:themeTint="66"/>
                                <w14:textOutline w14:w="11112" w14:cap="flat" w14:cmpd="sng" w14:algn="ctr">
                                  <w14:solidFill>
                                    <w14:schemeClr w14:val="accent2"/>
                                  </w14:solidFill>
                                  <w14:prstDash w14:val="solid"/>
                                  <w14:round/>
                                </w14:textOutline>
                              </w:rPr>
                              <w:t>2321878</w:t>
                            </w:r>
                          </w:p>
                          <w:p w:rsidR="009B14D6" w:rsidRPr="009B14D6" w:rsidRDefault="009B14D6" w:rsidP="009B14D6">
                            <w:pPr>
                              <w:jc w:val="center"/>
                              <w:rPr>
                                <w:rFonts w:ascii="Arial" w:hAnsi="Arial" w:cs="Arial"/>
                                <w:b/>
                                <w:color w:val="F7CAAC" w:themeColor="accent2" w:themeTint="66"/>
                                <w14:textOutline w14:w="11112" w14:cap="flat" w14:cmpd="sng" w14:algn="ctr">
                                  <w14:solidFill>
                                    <w14:schemeClr w14:val="accent2"/>
                                  </w14:solidFill>
                                  <w14:prstDash w14:val="solid"/>
                                  <w14:round/>
                                </w14:textOutline>
                              </w:rPr>
                            </w:pPr>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Module Code: LCHS7007</w:t>
                            </w:r>
                          </w:p>
                          <w:p w:rsidR="009B14D6" w:rsidRPr="009B14D6" w:rsidRDefault="009B14D6" w:rsidP="009B14D6">
                            <w:pPr>
                              <w:jc w:val="center"/>
                              <w:rPr>
                                <w:rFonts w:ascii="Arial" w:hAnsi="Arial" w:cs="Arial"/>
                                <w:b/>
                                <w:color w:val="F7CAAC" w:themeColor="accent2" w:themeTint="66"/>
                                <w14:textOutline w14:w="11112" w14:cap="flat" w14:cmpd="sng" w14:algn="ctr">
                                  <w14:solidFill>
                                    <w14:schemeClr w14:val="accent2"/>
                                  </w14:solidFill>
                                  <w14:prstDash w14:val="solid"/>
                                  <w14:round/>
                                </w14:textOutline>
                              </w:rPr>
                            </w:pPr>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Module Title: Population Health and Digital Health Promotion</w:t>
                            </w:r>
                          </w:p>
                          <w:p w:rsidR="009B14D6" w:rsidRPr="009B14D6" w:rsidRDefault="009B14D6" w:rsidP="009B14D6">
                            <w:pPr>
                              <w:jc w:val="center"/>
                              <w:rPr>
                                <w:rFonts w:ascii="Arial" w:hAnsi="Arial" w:cs="Arial"/>
                                <w:b/>
                                <w:color w:val="F7CAAC" w:themeColor="accent2" w:themeTint="66"/>
                                <w14:textOutline w14:w="11112" w14:cap="flat" w14:cmpd="sng" w14:algn="ctr">
                                  <w14:solidFill>
                                    <w14:schemeClr w14:val="accent2"/>
                                  </w14:solidFill>
                                  <w14:prstDash w14:val="solid"/>
                                  <w14:round/>
                                </w14:textOutline>
                              </w:rPr>
                            </w:pPr>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Lecturer’s Name:</w:t>
                            </w:r>
                            <w:r w:rsidR="00FC227F">
                              <w:rPr>
                                <w:rFonts w:ascii="Arial" w:hAnsi="Arial" w:cs="Arial"/>
                                <w:b/>
                                <w:color w:val="F7CAAC" w:themeColor="accent2" w:themeTint="66"/>
                                <w14:textOutline w14:w="11112" w14:cap="flat" w14:cmpd="sng" w14:algn="ctr">
                                  <w14:solidFill>
                                    <w14:schemeClr w14:val="accent2"/>
                                  </w14:solidFill>
                                  <w14:prstDash w14:val="solid"/>
                                  <w14:round/>
                                </w14:textOutline>
                              </w:rPr>
                              <w:t xml:space="preserve"> Ping Wu</w:t>
                            </w:r>
                          </w:p>
                          <w:p w:rsidR="009B14D6" w:rsidRPr="009B14D6" w:rsidRDefault="009B14D6" w:rsidP="00347780">
                            <w:pPr>
                              <w:jc w:val="center"/>
                              <w:rPr>
                                <w:rFonts w:ascii="Arial" w:hAnsi="Arial" w:cs="Arial"/>
                                <w:b/>
                                <w:color w:val="F7CAAC" w:themeColor="accent2" w:themeTint="66"/>
                                <w14:textOutline w14:w="11112" w14:cap="flat" w14:cmpd="sng" w14:algn="ctr">
                                  <w14:solidFill>
                                    <w14:schemeClr w14:val="accent2"/>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8C87FD" id="_x0000_t202" coordsize="21600,21600" o:spt="202" path="m,l,21600r21600,l21600,xe">
                <v:stroke joinstyle="miter"/>
                <v:path gradientshapeok="t" o:connecttype="rect"/>
              </v:shapetype>
              <v:shape id="Text Box 9" o:spid="_x0000_s1026" type="#_x0000_t202" style="position:absolute;left:0;text-align:left;margin-left:0;margin-top:21.7pt;width:419pt;height:33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" fillcolor="#fbe4d5 [661]" strokeweight=".5pt">
                <v:textbox>
                  <w:txbxContent>
                    <w:p w:rsidR="009B14D6" w:rsidRPr="009B14D6" w:rsidRDefault="009B14D6" w:rsidP="009B14D6">
                      <w:pPr>
                        <w:jc w:val="center"/>
                        <w:rPr>
                          <w:rFonts w:ascii="Arial" w:hAnsi="Arial" w:cs="Arial"/>
                          <w:b/>
                          <w:color w:val="F7CAAC" w:themeColor="accent2" w:themeTint="66"/>
                          <w14:textOutline w14:w="11112" w14:cap="flat" w14:cmpd="sng" w14:algn="ctr">
                            <w14:solidFill>
                              <w14:schemeClr w14:val="accent2"/>
                            </w14:solidFill>
                            <w14:prstDash w14:val="solid"/>
                            <w14:round/>
                          </w14:textOutline>
                        </w:rPr>
                      </w:pPr>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Component 1 Task 1- Blog Task 2- Poster</w:t>
                      </w:r>
                    </w:p>
                    <w:p w:rsidR="009B14D6" w:rsidRPr="009B14D6" w:rsidRDefault="009B14D6" w:rsidP="009B14D6">
                      <w:pPr>
                        <w:spacing w:before="240" w:after="240" w:line="360" w:lineRule="auto"/>
                        <w:jc w:val="center"/>
                        <w:rPr>
                          <w:rFonts w:ascii="Arial" w:hAnsi="Arial" w:cs="Arial"/>
                          <w:b/>
                          <w:color w:val="F7CAAC" w:themeColor="accent2" w:themeTint="66"/>
                          <w14:textOutline w14:w="11112" w14:cap="flat" w14:cmpd="sng" w14:algn="ctr">
                            <w14:solidFill>
                              <w14:schemeClr w14:val="accent2"/>
                            </w14:solidFill>
                            <w14:prstDash w14:val="solid"/>
                            <w14:round/>
                          </w14:textOutline>
                        </w:rPr>
                      </w:pPr>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 xml:space="preserve">Student Name: </w:t>
                      </w:r>
                      <w:proofErr w:type="spellStart"/>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Mileen</w:t>
                      </w:r>
                      <w:proofErr w:type="spellEnd"/>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 xml:space="preserve"> </w:t>
                      </w:r>
                      <w:proofErr w:type="spellStart"/>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Bhagwan</w:t>
                      </w:r>
                      <w:proofErr w:type="spellEnd"/>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 xml:space="preserve"> </w:t>
                      </w:r>
                      <w:proofErr w:type="spellStart"/>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Patil</w:t>
                      </w:r>
                      <w:proofErr w:type="spellEnd"/>
                    </w:p>
                    <w:p w:rsidR="009B14D6" w:rsidRPr="009B14D6" w:rsidRDefault="009B14D6" w:rsidP="009B14D6">
                      <w:pPr>
                        <w:spacing w:before="240" w:after="240" w:line="360" w:lineRule="auto"/>
                        <w:jc w:val="center"/>
                        <w:rPr>
                          <w:rFonts w:ascii="Arial" w:hAnsi="Arial" w:cs="Arial"/>
                          <w:b/>
                          <w:color w:val="F7CAAC" w:themeColor="accent2" w:themeTint="66"/>
                          <w14:textOutline w14:w="11112" w14:cap="flat" w14:cmpd="sng" w14:algn="ctr">
                            <w14:solidFill>
                              <w14:schemeClr w14:val="accent2"/>
                            </w14:solidFill>
                            <w14:prstDash w14:val="solid"/>
                            <w14:round/>
                          </w14:textOutline>
                        </w:rPr>
                      </w:pPr>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 xml:space="preserve">Student ID: </w:t>
                      </w:r>
                      <w:r w:rsidRPr="009B14D6">
                        <w:rPr>
                          <w:rFonts w:ascii="Arial" w:hAnsi="Arial" w:cs="Arial"/>
                          <w:b/>
                          <w:bCs/>
                          <w:color w:val="F7CAAC" w:themeColor="accent2" w:themeTint="66"/>
                          <w14:textOutline w14:w="11112" w14:cap="flat" w14:cmpd="sng" w14:algn="ctr">
                            <w14:solidFill>
                              <w14:schemeClr w14:val="accent2"/>
                            </w14:solidFill>
                            <w14:prstDash w14:val="solid"/>
                            <w14:round/>
                          </w14:textOutline>
                        </w:rPr>
                        <w:t>2321878</w:t>
                      </w:r>
                    </w:p>
                    <w:p w:rsidR="009B14D6" w:rsidRPr="009B14D6" w:rsidRDefault="009B14D6" w:rsidP="009B14D6">
                      <w:pPr>
                        <w:jc w:val="center"/>
                        <w:rPr>
                          <w:rFonts w:ascii="Arial" w:hAnsi="Arial" w:cs="Arial"/>
                          <w:b/>
                          <w:color w:val="F7CAAC" w:themeColor="accent2" w:themeTint="66"/>
                          <w14:textOutline w14:w="11112" w14:cap="flat" w14:cmpd="sng" w14:algn="ctr">
                            <w14:solidFill>
                              <w14:schemeClr w14:val="accent2"/>
                            </w14:solidFill>
                            <w14:prstDash w14:val="solid"/>
                            <w14:round/>
                          </w14:textOutline>
                        </w:rPr>
                      </w:pPr>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Module Code: LCHS7007</w:t>
                      </w:r>
                    </w:p>
                    <w:p w:rsidR="009B14D6" w:rsidRPr="009B14D6" w:rsidRDefault="009B14D6" w:rsidP="009B14D6">
                      <w:pPr>
                        <w:jc w:val="center"/>
                        <w:rPr>
                          <w:rFonts w:ascii="Arial" w:hAnsi="Arial" w:cs="Arial"/>
                          <w:b/>
                          <w:color w:val="F7CAAC" w:themeColor="accent2" w:themeTint="66"/>
                          <w14:textOutline w14:w="11112" w14:cap="flat" w14:cmpd="sng" w14:algn="ctr">
                            <w14:solidFill>
                              <w14:schemeClr w14:val="accent2"/>
                            </w14:solidFill>
                            <w14:prstDash w14:val="solid"/>
                            <w14:round/>
                          </w14:textOutline>
                        </w:rPr>
                      </w:pPr>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Module Title: Population Health and Digital Health Promotion</w:t>
                      </w:r>
                    </w:p>
                    <w:p w:rsidR="009B14D6" w:rsidRPr="009B14D6" w:rsidRDefault="009B14D6" w:rsidP="009B14D6">
                      <w:pPr>
                        <w:jc w:val="center"/>
                        <w:rPr>
                          <w:rFonts w:ascii="Arial" w:hAnsi="Arial" w:cs="Arial"/>
                          <w:b/>
                          <w:color w:val="F7CAAC" w:themeColor="accent2" w:themeTint="66"/>
                          <w14:textOutline w14:w="11112" w14:cap="flat" w14:cmpd="sng" w14:algn="ctr">
                            <w14:solidFill>
                              <w14:schemeClr w14:val="accent2"/>
                            </w14:solidFill>
                            <w14:prstDash w14:val="solid"/>
                            <w14:round/>
                          </w14:textOutline>
                        </w:rPr>
                      </w:pPr>
                      <w:r w:rsidRPr="009B14D6">
                        <w:rPr>
                          <w:rFonts w:ascii="Arial" w:hAnsi="Arial" w:cs="Arial"/>
                          <w:b/>
                          <w:color w:val="F7CAAC" w:themeColor="accent2" w:themeTint="66"/>
                          <w14:textOutline w14:w="11112" w14:cap="flat" w14:cmpd="sng" w14:algn="ctr">
                            <w14:solidFill>
                              <w14:schemeClr w14:val="accent2"/>
                            </w14:solidFill>
                            <w14:prstDash w14:val="solid"/>
                            <w14:round/>
                          </w14:textOutline>
                        </w:rPr>
                        <w:t>Lecturer’s Name:</w:t>
                      </w:r>
                      <w:r w:rsidR="00FC227F">
                        <w:rPr>
                          <w:rFonts w:ascii="Arial" w:hAnsi="Arial" w:cs="Arial"/>
                          <w:b/>
                          <w:color w:val="F7CAAC" w:themeColor="accent2" w:themeTint="66"/>
                          <w14:textOutline w14:w="11112" w14:cap="flat" w14:cmpd="sng" w14:algn="ctr">
                            <w14:solidFill>
                              <w14:schemeClr w14:val="accent2"/>
                            </w14:solidFill>
                            <w14:prstDash w14:val="solid"/>
                            <w14:round/>
                          </w14:textOutline>
                        </w:rPr>
                        <w:t xml:space="preserve"> Ping Wu</w:t>
                      </w:r>
                    </w:p>
                    <w:p w:rsidR="009B14D6" w:rsidRPr="009B14D6" w:rsidRDefault="009B14D6" w:rsidP="00347780">
                      <w:pPr>
                        <w:jc w:val="center"/>
                        <w:rPr>
                          <w:rFonts w:ascii="Arial" w:hAnsi="Arial" w:cs="Arial"/>
                          <w:b/>
                          <w:color w:val="F7CAAC" w:themeColor="accent2" w:themeTint="66"/>
                          <w14:textOutline w14:w="11112" w14:cap="flat" w14:cmpd="sng" w14:algn="ctr">
                            <w14:solidFill>
                              <w14:schemeClr w14:val="accent2"/>
                            </w14:solidFill>
                            <w14:prstDash w14:val="solid"/>
                            <w14:round/>
                          </w14:textOutline>
                        </w:rPr>
                      </w:pPr>
                    </w:p>
                  </w:txbxContent>
                </v:textbox>
                <w10:wrap type="square" anchorx="margin"/>
              </v:shape>
            </w:pict>
          </mc:Fallback>
        </mc:AlternateContent>
      </w:r>
    </w:p>
    <w:p w:rsidR="008D5BAF" w:rsidRDefault="008D5BAF" w:rsidP="008D5BAF">
      <w:pPr>
        <w:jc w:val="center"/>
        <w:rPr>
          <w:rFonts w:ascii="Arial" w:hAnsi="Arial" w:cs="Arial"/>
          <w:b/>
        </w:rPr>
      </w:pPr>
    </w:p>
    <w:p w:rsidR="008D5BAF" w:rsidRDefault="008D5BAF">
      <w:pPr>
        <w:rPr>
          <w:rFonts w:ascii="Arial" w:hAnsi="Arial" w:cs="Arial"/>
          <w:b/>
        </w:rPr>
      </w:pPr>
      <w:r>
        <w:rPr>
          <w:rFonts w:ascii="Arial" w:hAnsi="Arial" w:cs="Arial"/>
          <w:b/>
        </w:rPr>
        <w:br w:type="page"/>
      </w:r>
    </w:p>
    <w:p w:rsidR="008D5BAF" w:rsidRPr="00055D79" w:rsidRDefault="008D5BAF" w:rsidP="001451DD">
      <w:pPr>
        <w:spacing w:before="240" w:after="240" w:line="360" w:lineRule="auto"/>
        <w:jc w:val="both"/>
        <w:rPr>
          <w:rFonts w:ascii="Bodoni MT Black" w:hAnsi="Bodoni MT Black" w:cs="Arial"/>
          <w:b/>
          <w:color w:val="323E4F" w:themeColor="text2" w:themeShade="BF"/>
          <w:sz w:val="32"/>
          <w:szCs w:val="32"/>
        </w:rPr>
      </w:pPr>
      <w:r w:rsidRPr="00055D79">
        <w:rPr>
          <w:rFonts w:ascii="Bodoni MT Black" w:hAnsi="Bodoni MT Black" w:cs="Arial"/>
          <w:b/>
          <w:color w:val="323E4F" w:themeColor="text2" w:themeShade="BF"/>
          <w:sz w:val="32"/>
          <w:szCs w:val="32"/>
        </w:rPr>
        <w:lastRenderedPageBreak/>
        <w:t>Task 1</w:t>
      </w:r>
      <w:r w:rsidR="006B7CAE" w:rsidRPr="00055D79">
        <w:rPr>
          <w:rFonts w:ascii="Bodoni MT Black" w:hAnsi="Bodoni MT Black" w:cs="Arial"/>
          <w:b/>
          <w:color w:val="323E4F" w:themeColor="text2" w:themeShade="BF"/>
          <w:sz w:val="32"/>
          <w:szCs w:val="32"/>
        </w:rPr>
        <w:t xml:space="preserve"> Blog 2 Entries</w:t>
      </w:r>
    </w:p>
    <w:p w:rsidR="008D5BAF" w:rsidRDefault="008D5BAF" w:rsidP="001451DD">
      <w:pPr>
        <w:pStyle w:val="whitespace-pre-wrap"/>
        <w:spacing w:before="240" w:beforeAutospacing="0" w:after="240" w:afterAutospacing="0" w:line="360" w:lineRule="auto"/>
        <w:jc w:val="both"/>
        <w:rPr>
          <w:rFonts w:ascii="Comic Sans MS" w:hAnsi="Comic Sans MS" w:cs="Arial"/>
          <w:b/>
          <w:color w:val="ED7D31" w:themeColor="accent2"/>
          <w:sz w:val="22"/>
          <w:szCs w:val="22"/>
        </w:rPr>
      </w:pPr>
      <w:r w:rsidRPr="00055D79">
        <w:rPr>
          <w:rFonts w:ascii="Comic Sans MS" w:hAnsi="Comic Sans MS" w:cs="Arial"/>
          <w:b/>
          <w:color w:val="ED7D31" w:themeColor="accent2"/>
          <w:sz w:val="22"/>
          <w:szCs w:val="22"/>
        </w:rPr>
        <w:t>Blog 1- Digital Health Promotion: The Impact of Mobile Apps on Smoking Cessation</w:t>
      </w:r>
    </w:p>
    <w:p w:rsidR="00D44BCF" w:rsidRPr="00D44BCF" w:rsidRDefault="00D44BCF" w:rsidP="00D44BCF">
      <w:pPr>
        <w:pStyle w:val="whitespace-pre-wrap"/>
        <w:numPr>
          <w:ilvl w:val="0"/>
          <w:numId w:val="12"/>
        </w:numPr>
        <w:spacing w:before="240" w:beforeAutospacing="0" w:after="240" w:afterAutospacing="0" w:line="360" w:lineRule="auto"/>
        <w:jc w:val="both"/>
        <w:rPr>
          <w:rFonts w:ascii="Lucida Handwriting" w:hAnsi="Lucida Handwriting" w:cs="Arial"/>
          <w:b/>
          <w:color w:val="538135" w:themeColor="accent6" w:themeShade="BF"/>
          <w:sz w:val="22"/>
          <w:szCs w:val="22"/>
        </w:rPr>
      </w:pPr>
      <w:r w:rsidRPr="00D44BCF">
        <w:rPr>
          <w:rFonts w:ascii="Lucida Handwriting" w:hAnsi="Lucida Handwriting" w:cs="Arial"/>
          <w:b/>
          <w:color w:val="538135" w:themeColor="accent6" w:themeShade="BF"/>
          <w:sz w:val="22"/>
          <w:szCs w:val="22"/>
        </w:rPr>
        <w:t>Introduction</w:t>
      </w:r>
    </w:p>
    <w:p w:rsidR="00055D79" w:rsidRDefault="0061539C" w:rsidP="001451DD">
      <w:pPr>
        <w:pStyle w:val="whitespace-pre-wrap"/>
        <w:spacing w:before="240" w:beforeAutospacing="0" w:after="240" w:afterAutospacing="0" w:line="360" w:lineRule="auto"/>
        <w:jc w:val="both"/>
        <w:rPr>
          <w:rFonts w:ascii="Arial" w:hAnsi="Arial" w:cs="Arial"/>
          <w:color w:val="1F3864" w:themeColor="accent5" w:themeShade="80"/>
          <w:sz w:val="22"/>
          <w:szCs w:val="22"/>
        </w:rPr>
      </w:pPr>
      <w:r w:rsidRPr="00E419AF">
        <w:rPr>
          <w:rFonts w:ascii="Arial" w:hAnsi="Arial" w:cs="Arial"/>
          <w:color w:val="1F3864" w:themeColor="accent5" w:themeShade="80"/>
          <w:sz w:val="22"/>
          <w:szCs w:val="22"/>
        </w:rPr>
        <w:t xml:space="preserve">According to a report by </w:t>
      </w:r>
      <w:proofErr w:type="spellStart"/>
      <w:r w:rsidRPr="00E419AF">
        <w:rPr>
          <w:rFonts w:ascii="Arial" w:hAnsi="Arial" w:cs="Arial"/>
          <w:color w:val="1F3864" w:themeColor="accent5" w:themeShade="80"/>
          <w:sz w:val="22"/>
          <w:szCs w:val="22"/>
        </w:rPr>
        <w:t>Sakthisankaran</w:t>
      </w:r>
      <w:proofErr w:type="spellEnd"/>
      <w:r w:rsidRPr="00E419AF">
        <w:rPr>
          <w:rFonts w:ascii="Arial" w:hAnsi="Arial" w:cs="Arial"/>
          <w:color w:val="1F3864" w:themeColor="accent5" w:themeShade="80"/>
          <w:sz w:val="22"/>
          <w:szCs w:val="22"/>
        </w:rPr>
        <w:t xml:space="preserve"> et al. (2024), tobacco use continues to be a major public health issue, resulting in over 8 million deaths annually worldwide. According to Lewis (2017), smoking costs the NHS approximately £2.4 billion annually and accounts for approximately 78,000 deaths in the UK alone.</w:t>
      </w:r>
    </w:p>
    <w:p w:rsidR="00816A8C" w:rsidRPr="00E419AF" w:rsidRDefault="00816A8C" w:rsidP="00055D79">
      <w:pPr>
        <w:pStyle w:val="whitespace-pre-wrap"/>
        <w:spacing w:before="240" w:beforeAutospacing="0" w:after="240" w:afterAutospacing="0" w:line="360" w:lineRule="auto"/>
        <w:jc w:val="center"/>
        <w:rPr>
          <w:rFonts w:ascii="Arial" w:hAnsi="Arial" w:cs="Arial"/>
          <w:color w:val="1F3864" w:themeColor="accent5" w:themeShade="80"/>
          <w:sz w:val="22"/>
          <w:szCs w:val="22"/>
        </w:rPr>
      </w:pPr>
      <w:r w:rsidRPr="00E419AF">
        <w:rPr>
          <w:rFonts w:ascii="Arial" w:hAnsi="Arial" w:cs="Arial"/>
          <w:noProof/>
          <w:color w:val="1F3864" w:themeColor="accent5" w:themeShade="80"/>
          <w:sz w:val="22"/>
          <w:szCs w:val="22"/>
        </w:rPr>
        <w:drawing>
          <wp:inline distT="0" distB="0" distL="0" distR="0" wp14:anchorId="5AD4059E" wp14:editId="12E85EAF">
            <wp:extent cx="2698750" cy="1799167"/>
            <wp:effectExtent l="0" t="0" r="6350" b="0"/>
            <wp:docPr id="1" name="Picture 1" descr="2Morrow Health 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Morrow Health Ap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14019" cy="1809346"/>
                    </a:xfrm>
                    <a:prstGeom prst="rect">
                      <a:avLst/>
                    </a:prstGeom>
                    <a:ln>
                      <a:noFill/>
                    </a:ln>
                    <a:effectLst>
                      <a:softEdge rad="112500"/>
                    </a:effectLst>
                  </pic:spPr>
                </pic:pic>
              </a:graphicData>
            </a:graphic>
          </wp:inline>
        </w:drawing>
      </w:r>
    </w:p>
    <w:p w:rsidR="00D44BCF" w:rsidRPr="00D44BCF" w:rsidRDefault="00D44BCF" w:rsidP="00D44BCF">
      <w:pPr>
        <w:pStyle w:val="ListParagraph"/>
        <w:numPr>
          <w:ilvl w:val="0"/>
          <w:numId w:val="12"/>
        </w:numPr>
        <w:spacing w:before="100" w:beforeAutospacing="1" w:after="100" w:afterAutospacing="1" w:line="240" w:lineRule="auto"/>
        <w:rPr>
          <w:rFonts w:ascii="Lucida Handwriting" w:eastAsia="Times New Roman" w:hAnsi="Lucida Handwriting" w:cs="Times New Roman"/>
          <w:color w:val="538135" w:themeColor="accent6" w:themeShade="BF"/>
          <w:sz w:val="24"/>
          <w:szCs w:val="24"/>
          <w:lang w:eastAsia="en-IN"/>
        </w:rPr>
      </w:pPr>
      <w:r w:rsidRPr="00D44BCF">
        <w:rPr>
          <w:rFonts w:ascii="Lucida Handwriting" w:eastAsia="Times New Roman" w:hAnsi="Lucida Handwriting" w:cs="Times New Roman"/>
          <w:b/>
          <w:bCs/>
          <w:color w:val="538135" w:themeColor="accent6" w:themeShade="BF"/>
          <w:sz w:val="24"/>
          <w:szCs w:val="24"/>
          <w:lang w:eastAsia="en-IN"/>
        </w:rPr>
        <w:t>The Rise of Mobile Apps for Smoking Cessation</w:t>
      </w:r>
    </w:p>
    <w:p w:rsidR="0061539C" w:rsidRDefault="001E2959" w:rsidP="001451DD">
      <w:pPr>
        <w:pStyle w:val="whitespace-pre-wrap"/>
        <w:spacing w:before="240" w:beforeAutospacing="0" w:after="240" w:afterAutospacing="0" w:line="360" w:lineRule="auto"/>
        <w:jc w:val="both"/>
        <w:rPr>
          <w:rFonts w:ascii="Arial" w:hAnsi="Arial" w:cs="Arial"/>
          <w:color w:val="1F3864" w:themeColor="accent5" w:themeShade="80"/>
          <w:sz w:val="22"/>
          <w:szCs w:val="22"/>
        </w:rPr>
      </w:pPr>
      <w:r>
        <w:rPr>
          <w:rFonts w:ascii="Arial" w:hAnsi="Arial" w:cs="Arial"/>
          <w:color w:val="1F3864" w:themeColor="accent5" w:themeShade="80"/>
          <w:sz w:val="22"/>
          <w:szCs w:val="22"/>
        </w:rPr>
        <w:t>Mobile apps have emerged as a promising digital technology for smoking cessation interventions</w:t>
      </w:r>
      <w:r w:rsidR="0061539C" w:rsidRPr="00E419AF">
        <w:rPr>
          <w:rFonts w:ascii="Arial" w:hAnsi="Arial" w:cs="Arial"/>
          <w:color w:val="1F3864" w:themeColor="accent5" w:themeShade="80"/>
          <w:sz w:val="22"/>
          <w:szCs w:val="22"/>
        </w:rPr>
        <w:t xml:space="preserve">. </w:t>
      </w:r>
      <w:r>
        <w:rPr>
          <w:rFonts w:ascii="Arial" w:hAnsi="Arial" w:cs="Arial"/>
          <w:color w:val="1F3864" w:themeColor="accent5" w:themeShade="80"/>
          <w:sz w:val="22"/>
          <w:szCs w:val="22"/>
        </w:rPr>
        <w:t>Personalised</w:t>
      </w:r>
      <w:r w:rsidR="0061539C" w:rsidRPr="00E419AF">
        <w:rPr>
          <w:rFonts w:ascii="Arial" w:hAnsi="Arial" w:cs="Arial"/>
          <w:color w:val="1F3864" w:themeColor="accent5" w:themeShade="80"/>
          <w:sz w:val="22"/>
          <w:szCs w:val="22"/>
        </w:rPr>
        <w:t xml:space="preserve"> quit plans, craving management tools, progress tracking, and motivational messages are all common features of these apps. The </w:t>
      </w:r>
      <w:proofErr w:type="spellStart"/>
      <w:r w:rsidR="0061539C" w:rsidRPr="00E419AF">
        <w:rPr>
          <w:rFonts w:ascii="Arial" w:hAnsi="Arial" w:cs="Arial"/>
          <w:color w:val="1F3864" w:themeColor="accent5" w:themeShade="80"/>
          <w:sz w:val="22"/>
          <w:szCs w:val="22"/>
        </w:rPr>
        <w:t>Smokefree</w:t>
      </w:r>
      <w:proofErr w:type="spellEnd"/>
      <w:r w:rsidR="0061539C" w:rsidRPr="00E419AF">
        <w:rPr>
          <w:rFonts w:ascii="Arial" w:hAnsi="Arial" w:cs="Arial"/>
          <w:color w:val="1F3864" w:themeColor="accent5" w:themeShade="80"/>
          <w:sz w:val="22"/>
          <w:szCs w:val="22"/>
        </w:rPr>
        <w:t xml:space="preserve"> app, </w:t>
      </w:r>
      <w:r>
        <w:rPr>
          <w:rFonts w:ascii="Arial" w:hAnsi="Arial" w:cs="Arial"/>
          <w:color w:val="1F3864" w:themeColor="accent5" w:themeShade="80"/>
          <w:sz w:val="22"/>
          <w:szCs w:val="22"/>
        </w:rPr>
        <w:t xml:space="preserve">supported by the NHS and </w:t>
      </w:r>
      <w:r w:rsidR="0061539C" w:rsidRPr="00E419AF">
        <w:rPr>
          <w:rFonts w:ascii="Arial" w:hAnsi="Arial" w:cs="Arial"/>
          <w:color w:val="1F3864" w:themeColor="accent5" w:themeShade="80"/>
          <w:sz w:val="22"/>
          <w:szCs w:val="22"/>
        </w:rPr>
        <w:t xml:space="preserve">downloaded more than 500,000 times (NHS Digital, 2024), is a notable example. </w:t>
      </w:r>
    </w:p>
    <w:p w:rsidR="00D44BCF" w:rsidRPr="00D44BCF" w:rsidRDefault="00D44BCF" w:rsidP="00D44BCF">
      <w:pPr>
        <w:pStyle w:val="whitespace-pre-wrap"/>
        <w:numPr>
          <w:ilvl w:val="0"/>
          <w:numId w:val="12"/>
        </w:numPr>
        <w:spacing w:before="240" w:beforeAutospacing="0" w:after="240" w:afterAutospacing="0" w:line="360" w:lineRule="auto"/>
        <w:jc w:val="both"/>
        <w:rPr>
          <w:rFonts w:ascii="Lucida Handwriting" w:hAnsi="Lucida Handwriting" w:cs="Arial"/>
          <w:b/>
          <w:color w:val="538135" w:themeColor="accent6" w:themeShade="BF"/>
          <w:sz w:val="22"/>
          <w:szCs w:val="22"/>
        </w:rPr>
      </w:pPr>
      <w:r w:rsidRPr="00D44BCF">
        <w:rPr>
          <w:rFonts w:ascii="Lucida Handwriting" w:hAnsi="Lucida Handwriting"/>
          <w:b/>
          <w:color w:val="538135" w:themeColor="accent6" w:themeShade="BF"/>
        </w:rPr>
        <w:t>Effectiveness of Smoking Cessation Apps</w:t>
      </w:r>
    </w:p>
    <w:p w:rsidR="00D44BCF" w:rsidRDefault="0061539C" w:rsidP="001451DD">
      <w:pPr>
        <w:pStyle w:val="whitespace-pre-wrap"/>
        <w:spacing w:before="240" w:beforeAutospacing="0" w:after="240" w:afterAutospacing="0" w:line="360" w:lineRule="auto"/>
        <w:jc w:val="both"/>
        <w:rPr>
          <w:rFonts w:ascii="Arial" w:hAnsi="Arial" w:cs="Arial"/>
          <w:color w:val="1F3864" w:themeColor="accent5" w:themeShade="80"/>
          <w:sz w:val="22"/>
          <w:szCs w:val="22"/>
        </w:rPr>
      </w:pPr>
      <w:r w:rsidRPr="00E419AF">
        <w:rPr>
          <w:rFonts w:ascii="Arial" w:hAnsi="Arial" w:cs="Arial"/>
          <w:color w:val="1F3864" w:themeColor="accent5" w:themeShade="80"/>
          <w:sz w:val="22"/>
          <w:szCs w:val="22"/>
        </w:rPr>
        <w:t xml:space="preserve">Apps for quitting smoking may be effective, according to evidence. Krishnan et al. (2021) conducted a meta-analysis and found that, in comparison to minimal support, phone-based interventions increased the likelihood of long-term smoking cessation by 1.5 times. In addition, a study by </w:t>
      </w:r>
      <w:proofErr w:type="spellStart"/>
      <w:r w:rsidRPr="00E419AF">
        <w:rPr>
          <w:rFonts w:ascii="Arial" w:hAnsi="Arial" w:cs="Arial"/>
          <w:color w:val="1F3864" w:themeColor="accent5" w:themeShade="80"/>
          <w:sz w:val="22"/>
          <w:szCs w:val="22"/>
        </w:rPr>
        <w:t>Xie</w:t>
      </w:r>
      <w:proofErr w:type="spellEnd"/>
      <w:r w:rsidRPr="00E419AF">
        <w:rPr>
          <w:rFonts w:ascii="Arial" w:hAnsi="Arial" w:cs="Arial"/>
          <w:color w:val="1F3864" w:themeColor="accent5" w:themeShade="80"/>
          <w:sz w:val="22"/>
          <w:szCs w:val="22"/>
        </w:rPr>
        <w:t xml:space="preserve"> et al. (2023) found that app users were twice as likely as non-users to stop smoking after three months. </w:t>
      </w:r>
    </w:p>
    <w:p w:rsidR="00D44BCF" w:rsidRPr="00D44BCF" w:rsidRDefault="00D44BCF" w:rsidP="00D44BCF">
      <w:pPr>
        <w:pStyle w:val="whitespace-pre-wrap"/>
        <w:numPr>
          <w:ilvl w:val="0"/>
          <w:numId w:val="12"/>
        </w:numPr>
        <w:spacing w:before="240" w:beforeAutospacing="0" w:after="240" w:afterAutospacing="0" w:line="360" w:lineRule="auto"/>
        <w:jc w:val="both"/>
        <w:rPr>
          <w:rFonts w:ascii="Lucida Handwriting" w:hAnsi="Lucida Handwriting"/>
          <w:b/>
          <w:color w:val="538135" w:themeColor="accent6" w:themeShade="BF"/>
        </w:rPr>
      </w:pPr>
      <w:r w:rsidRPr="00D44BCF">
        <w:rPr>
          <w:rFonts w:ascii="Lucida Handwriting" w:hAnsi="Lucida Handwriting"/>
          <w:b/>
          <w:color w:val="538135" w:themeColor="accent6" w:themeShade="BF"/>
        </w:rPr>
        <w:t>Limitations and Challenges</w:t>
      </w:r>
    </w:p>
    <w:p w:rsidR="008C0A49" w:rsidRPr="008C0A49" w:rsidRDefault="008C0A49" w:rsidP="008C0A49">
      <w:pPr>
        <w:pStyle w:val="whitespace-pre-wrap"/>
        <w:numPr>
          <w:ilvl w:val="0"/>
          <w:numId w:val="15"/>
        </w:numPr>
        <w:spacing w:before="240" w:after="240" w:line="360" w:lineRule="auto"/>
        <w:jc w:val="both"/>
        <w:rPr>
          <w:rFonts w:ascii="Arial" w:hAnsi="Arial" w:cs="Arial"/>
          <w:color w:val="1F3864" w:themeColor="accent5" w:themeShade="80"/>
          <w:sz w:val="22"/>
          <w:szCs w:val="22"/>
        </w:rPr>
      </w:pPr>
      <w:r w:rsidRPr="008C0A49">
        <w:rPr>
          <w:rFonts w:ascii="Elephant" w:hAnsi="Elephant" w:cs="Arial"/>
          <w:b/>
          <w:color w:val="806000" w:themeColor="accent4" w:themeShade="80"/>
          <w:sz w:val="22"/>
          <w:szCs w:val="22"/>
        </w:rPr>
        <w:t>Accessibility and Affordability:</w:t>
      </w:r>
      <w:r w:rsidRPr="008C0A49">
        <w:rPr>
          <w:rFonts w:ascii="Arial" w:hAnsi="Arial" w:cs="Arial"/>
          <w:color w:val="806000" w:themeColor="accent4" w:themeShade="80"/>
          <w:sz w:val="22"/>
          <w:szCs w:val="22"/>
        </w:rPr>
        <w:t xml:space="preserve"> </w:t>
      </w:r>
      <w:r w:rsidRPr="008C0A49">
        <w:rPr>
          <w:rFonts w:ascii="Arial" w:hAnsi="Arial" w:cs="Arial"/>
          <w:color w:val="1F3864" w:themeColor="accent5" w:themeShade="80"/>
          <w:sz w:val="22"/>
          <w:szCs w:val="22"/>
        </w:rPr>
        <w:t>These apps are easily accessible and economical.</w:t>
      </w:r>
    </w:p>
    <w:p w:rsidR="008C0A49" w:rsidRDefault="008C0A49" w:rsidP="00AF6D97">
      <w:pPr>
        <w:pStyle w:val="whitespace-pre-wrap"/>
        <w:numPr>
          <w:ilvl w:val="0"/>
          <w:numId w:val="15"/>
        </w:numPr>
        <w:spacing w:before="240" w:after="240" w:line="360" w:lineRule="auto"/>
        <w:jc w:val="both"/>
        <w:rPr>
          <w:rFonts w:ascii="Arial" w:hAnsi="Arial" w:cs="Arial"/>
          <w:color w:val="1F3864" w:themeColor="accent5" w:themeShade="80"/>
          <w:sz w:val="22"/>
          <w:szCs w:val="22"/>
        </w:rPr>
      </w:pPr>
      <w:r w:rsidRPr="008C0A49">
        <w:rPr>
          <w:rFonts w:ascii="Elephant" w:hAnsi="Elephant" w:cs="Arial"/>
          <w:b/>
          <w:color w:val="806000" w:themeColor="accent4" w:themeShade="80"/>
          <w:sz w:val="22"/>
          <w:szCs w:val="22"/>
        </w:rPr>
        <w:lastRenderedPageBreak/>
        <w:t>Variable Effectiveness:</w:t>
      </w:r>
      <w:r w:rsidRPr="008C0A49">
        <w:rPr>
          <w:rFonts w:ascii="Arial" w:hAnsi="Arial" w:cs="Arial"/>
          <w:color w:val="806000" w:themeColor="accent4" w:themeShade="80"/>
          <w:sz w:val="22"/>
          <w:szCs w:val="22"/>
        </w:rPr>
        <w:t xml:space="preserve"> </w:t>
      </w:r>
      <w:r w:rsidRPr="008C0A49">
        <w:rPr>
          <w:rFonts w:ascii="Arial" w:hAnsi="Arial" w:cs="Arial"/>
          <w:color w:val="1F3864" w:themeColor="accent5" w:themeShade="80"/>
          <w:sz w:val="22"/>
          <w:szCs w:val="22"/>
        </w:rPr>
        <w:t>The effectiveness of mental health apps can vary greatly.</w:t>
      </w:r>
    </w:p>
    <w:p w:rsidR="008C0A49" w:rsidRPr="008C0A49" w:rsidRDefault="008C0A49" w:rsidP="00AF6D97">
      <w:pPr>
        <w:pStyle w:val="whitespace-pre-wrap"/>
        <w:numPr>
          <w:ilvl w:val="0"/>
          <w:numId w:val="15"/>
        </w:numPr>
        <w:spacing w:before="240" w:after="240" w:line="360" w:lineRule="auto"/>
        <w:jc w:val="both"/>
        <w:rPr>
          <w:rFonts w:ascii="Arial" w:hAnsi="Arial" w:cs="Arial"/>
          <w:color w:val="1F3864" w:themeColor="accent5" w:themeShade="80"/>
          <w:sz w:val="22"/>
          <w:szCs w:val="22"/>
        </w:rPr>
      </w:pPr>
      <w:r w:rsidRPr="008C0A49">
        <w:rPr>
          <w:rFonts w:ascii="Elephant" w:hAnsi="Elephant" w:cs="Arial"/>
          <w:b/>
          <w:color w:val="806000" w:themeColor="accent4" w:themeShade="80"/>
          <w:sz w:val="22"/>
          <w:szCs w:val="22"/>
        </w:rPr>
        <w:t>Low Engagement Rates:</w:t>
      </w:r>
      <w:r w:rsidRPr="008C0A49">
        <w:rPr>
          <w:rFonts w:ascii="Arial" w:hAnsi="Arial" w:cs="Arial"/>
          <w:color w:val="806000" w:themeColor="accent4" w:themeShade="80"/>
          <w:sz w:val="22"/>
          <w:szCs w:val="22"/>
        </w:rPr>
        <w:t xml:space="preserve"> </w:t>
      </w:r>
      <w:r w:rsidRPr="008C0A49">
        <w:rPr>
          <w:rFonts w:ascii="Arial" w:hAnsi="Arial" w:cs="Arial"/>
          <w:color w:val="1F3864" w:themeColor="accent5" w:themeShade="80"/>
          <w:sz w:val="22"/>
          <w:szCs w:val="22"/>
        </w:rPr>
        <w:t>Users often exhibit low engagement with these apps.</w:t>
      </w:r>
    </w:p>
    <w:p w:rsidR="008C0A49" w:rsidRDefault="008C0A49" w:rsidP="00780327">
      <w:pPr>
        <w:pStyle w:val="whitespace-pre-wrap"/>
        <w:numPr>
          <w:ilvl w:val="0"/>
          <w:numId w:val="15"/>
        </w:numPr>
        <w:spacing w:before="240" w:beforeAutospacing="0" w:after="240" w:afterAutospacing="0" w:line="360" w:lineRule="auto"/>
        <w:jc w:val="both"/>
        <w:rPr>
          <w:rFonts w:ascii="Arial" w:hAnsi="Arial" w:cs="Arial"/>
          <w:color w:val="1F3864" w:themeColor="accent5" w:themeShade="80"/>
          <w:sz w:val="22"/>
          <w:szCs w:val="22"/>
        </w:rPr>
      </w:pPr>
      <w:r w:rsidRPr="008C0A49">
        <w:rPr>
          <w:rFonts w:ascii="Elephant" w:hAnsi="Elephant" w:cs="Arial"/>
          <w:b/>
          <w:color w:val="806000" w:themeColor="accent4" w:themeShade="80"/>
          <w:sz w:val="22"/>
          <w:szCs w:val="22"/>
        </w:rPr>
        <w:t>High Attrition:</w:t>
      </w:r>
      <w:r w:rsidRPr="008C0A49">
        <w:rPr>
          <w:rFonts w:ascii="Arial" w:hAnsi="Arial" w:cs="Arial"/>
          <w:color w:val="806000" w:themeColor="accent4" w:themeShade="80"/>
          <w:sz w:val="22"/>
          <w:szCs w:val="22"/>
        </w:rPr>
        <w:t xml:space="preserve"> </w:t>
      </w:r>
      <w:r w:rsidRPr="008C0A49">
        <w:rPr>
          <w:rFonts w:ascii="Arial" w:hAnsi="Arial" w:cs="Arial"/>
          <w:color w:val="1F3864" w:themeColor="accent5" w:themeShade="80"/>
          <w:sz w:val="22"/>
          <w:szCs w:val="22"/>
        </w:rPr>
        <w:t>High dropout rates are common among users.</w:t>
      </w:r>
    </w:p>
    <w:p w:rsidR="008C0A49" w:rsidRPr="008C0A49" w:rsidRDefault="008C0A49" w:rsidP="00780327">
      <w:pPr>
        <w:pStyle w:val="whitespace-pre-wrap"/>
        <w:numPr>
          <w:ilvl w:val="0"/>
          <w:numId w:val="15"/>
        </w:numPr>
        <w:spacing w:before="240" w:beforeAutospacing="0" w:after="240" w:afterAutospacing="0" w:line="360" w:lineRule="auto"/>
        <w:jc w:val="both"/>
        <w:rPr>
          <w:rFonts w:ascii="Arial" w:hAnsi="Arial" w:cs="Arial"/>
          <w:color w:val="1F3864" w:themeColor="accent5" w:themeShade="80"/>
          <w:sz w:val="22"/>
          <w:szCs w:val="22"/>
        </w:rPr>
      </w:pPr>
      <w:r w:rsidRPr="008C0A49">
        <w:rPr>
          <w:rFonts w:ascii="Elephant" w:hAnsi="Elephant" w:cs="Arial"/>
          <w:b/>
          <w:color w:val="806000" w:themeColor="accent4" w:themeShade="80"/>
          <w:sz w:val="22"/>
          <w:szCs w:val="22"/>
        </w:rPr>
        <w:t>Quality and Evidence-Based Concerns:</w:t>
      </w:r>
      <w:r w:rsidRPr="008C0A49">
        <w:rPr>
          <w:rFonts w:ascii="Arial" w:hAnsi="Arial" w:cs="Arial"/>
          <w:color w:val="806000" w:themeColor="accent4" w:themeShade="80"/>
          <w:sz w:val="22"/>
          <w:szCs w:val="22"/>
        </w:rPr>
        <w:t xml:space="preserve"> </w:t>
      </w:r>
      <w:r w:rsidRPr="008C0A49">
        <w:rPr>
          <w:rFonts w:ascii="Arial" w:hAnsi="Arial" w:cs="Arial"/>
          <w:color w:val="1F3864" w:themeColor="accent5" w:themeShade="80"/>
          <w:sz w:val="22"/>
          <w:szCs w:val="22"/>
        </w:rPr>
        <w:t>Only 4% of smoking cessation apps adhere to clinical practice guidelines, indicating questionable quality and evidence base of many commercial apps.</w:t>
      </w:r>
    </w:p>
    <w:p w:rsidR="00055D79" w:rsidRPr="00E419AF" w:rsidRDefault="00055D79" w:rsidP="00055D79">
      <w:pPr>
        <w:pStyle w:val="whitespace-pre-wrap"/>
        <w:spacing w:before="240" w:beforeAutospacing="0" w:after="240" w:afterAutospacing="0" w:line="360" w:lineRule="auto"/>
        <w:jc w:val="center"/>
        <w:rPr>
          <w:rFonts w:ascii="Arial" w:hAnsi="Arial" w:cs="Arial"/>
          <w:color w:val="1F3864" w:themeColor="accent5" w:themeShade="80"/>
          <w:sz w:val="22"/>
          <w:szCs w:val="22"/>
        </w:rPr>
      </w:pPr>
      <w:r>
        <w:rPr>
          <w:noProof/>
        </w:rPr>
        <w:drawing>
          <wp:inline distT="0" distB="0" distL="0" distR="0">
            <wp:extent cx="1831489" cy="1297305"/>
            <wp:effectExtent l="152400" t="381000" r="168910" b="379095"/>
            <wp:docPr id="8" name="Picture 8" descr="Tripling Long-Term Smoking Cessation Rates - Center for Health Incentives  and Behavioral Economics (CHI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ipling Long-Term Smoking Cessation Rates - Center for Health Incentives  and Behavioral Economics (CHIB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39522" cy="1302995"/>
                    </a:xfrm>
                    <a:prstGeom prst="rect">
                      <a:avLst/>
                    </a:prstGeom>
                    <a:ln w="228600" cap="sq" cmpd="thickThin">
                      <a:solidFill>
                        <a:srgbClr val="000000"/>
                      </a:solidFill>
                      <a:prstDash val="solid"/>
                      <a:miter lim="800000"/>
                    </a:ln>
                    <a:effectLst>
                      <a:innerShdw blurRad="76200">
                        <a:srgbClr val="000000"/>
                      </a:innerShdw>
                    </a:effectLst>
                    <a:scene3d>
                      <a:camera prst="isometricOffAxis2Left"/>
                      <a:lightRig rig="threePt" dir="t"/>
                    </a:scene3d>
                  </pic:spPr>
                </pic:pic>
              </a:graphicData>
            </a:graphic>
          </wp:inline>
        </w:drawing>
      </w:r>
    </w:p>
    <w:p w:rsidR="00D44BCF" w:rsidRPr="00D44BCF" w:rsidRDefault="00D44BCF" w:rsidP="00D44BCF">
      <w:pPr>
        <w:pStyle w:val="whitespace-pre-wrap"/>
        <w:numPr>
          <w:ilvl w:val="0"/>
          <w:numId w:val="12"/>
        </w:numPr>
        <w:spacing w:before="240" w:beforeAutospacing="0" w:after="240" w:afterAutospacing="0" w:line="360" w:lineRule="auto"/>
        <w:jc w:val="both"/>
        <w:rPr>
          <w:rFonts w:ascii="Lucida Handwriting" w:hAnsi="Lucida Handwriting"/>
          <w:b/>
          <w:color w:val="538135" w:themeColor="accent6" w:themeShade="BF"/>
        </w:rPr>
      </w:pPr>
      <w:r w:rsidRPr="00D44BCF">
        <w:rPr>
          <w:rFonts w:ascii="Lucida Handwriting" w:hAnsi="Lucida Handwriting"/>
          <w:b/>
          <w:color w:val="538135" w:themeColor="accent6" w:themeShade="BF"/>
        </w:rPr>
        <w:t>Future Directions</w:t>
      </w:r>
    </w:p>
    <w:p w:rsidR="0061539C" w:rsidRPr="00E419AF" w:rsidRDefault="0061539C" w:rsidP="001451DD">
      <w:pPr>
        <w:pStyle w:val="whitespace-pre-wrap"/>
        <w:spacing w:before="240" w:beforeAutospacing="0" w:after="240" w:afterAutospacing="0" w:line="360" w:lineRule="auto"/>
        <w:jc w:val="both"/>
        <w:rPr>
          <w:rFonts w:ascii="Arial" w:hAnsi="Arial" w:cs="Arial"/>
          <w:color w:val="1F3864" w:themeColor="accent5" w:themeShade="80"/>
          <w:sz w:val="22"/>
          <w:szCs w:val="22"/>
        </w:rPr>
      </w:pPr>
      <w:r w:rsidRPr="00E419AF">
        <w:rPr>
          <w:rFonts w:ascii="Arial" w:hAnsi="Arial" w:cs="Arial"/>
          <w:color w:val="1F3864" w:themeColor="accent5" w:themeShade="80"/>
          <w:sz w:val="22"/>
          <w:szCs w:val="22"/>
        </w:rPr>
        <w:t xml:space="preserve">Developers should concentrate on incorporating strategies supported by evidence and enhancing user engagement through personalization and </w:t>
      </w:r>
      <w:proofErr w:type="spellStart"/>
      <w:r w:rsidRPr="00E419AF">
        <w:rPr>
          <w:rFonts w:ascii="Arial" w:hAnsi="Arial" w:cs="Arial"/>
          <w:color w:val="1F3864" w:themeColor="accent5" w:themeShade="80"/>
          <w:sz w:val="22"/>
          <w:szCs w:val="22"/>
        </w:rPr>
        <w:t>gamification</w:t>
      </w:r>
      <w:proofErr w:type="spellEnd"/>
      <w:r w:rsidRPr="00E419AF">
        <w:rPr>
          <w:rFonts w:ascii="Arial" w:hAnsi="Arial" w:cs="Arial"/>
          <w:color w:val="1F3864" w:themeColor="accent5" w:themeShade="80"/>
          <w:sz w:val="22"/>
          <w:szCs w:val="22"/>
        </w:rPr>
        <w:t xml:space="preserve"> to address these deficiencies. These apps may also be more effective with professional support and integration with healthcare systems. Long-term studies that examine ways to reach and engage diverse populations, particularly those with limited digital literacy, should be given priority in future research.</w:t>
      </w:r>
    </w:p>
    <w:p w:rsidR="00472CCD" w:rsidRPr="00055D79" w:rsidRDefault="00472CCD" w:rsidP="001451DD">
      <w:pPr>
        <w:pStyle w:val="whitespace-pre-wrap"/>
        <w:spacing w:before="240" w:beforeAutospacing="0" w:after="240" w:afterAutospacing="0" w:line="360" w:lineRule="auto"/>
        <w:jc w:val="both"/>
        <w:rPr>
          <w:rFonts w:ascii="Comic Sans MS" w:hAnsi="Comic Sans MS" w:cs="Arial"/>
          <w:color w:val="ED7D31" w:themeColor="accent2"/>
          <w:sz w:val="22"/>
          <w:szCs w:val="22"/>
        </w:rPr>
      </w:pPr>
      <w:r w:rsidRPr="00055D79">
        <w:rPr>
          <w:rFonts w:ascii="Comic Sans MS" w:hAnsi="Comic Sans MS" w:cs="Arial"/>
          <w:b/>
          <w:color w:val="ED7D31" w:themeColor="accent2"/>
          <w:sz w:val="22"/>
          <w:szCs w:val="22"/>
        </w:rPr>
        <w:t xml:space="preserve">Blog 2- Digital Health Promotion: AI-Powered Mental Health </w:t>
      </w:r>
      <w:proofErr w:type="spellStart"/>
      <w:r w:rsidRPr="00055D79">
        <w:rPr>
          <w:rFonts w:ascii="Comic Sans MS" w:hAnsi="Comic Sans MS" w:cs="Arial"/>
          <w:b/>
          <w:color w:val="ED7D31" w:themeColor="accent2"/>
          <w:sz w:val="22"/>
          <w:szCs w:val="22"/>
        </w:rPr>
        <w:t>Chatbot</w:t>
      </w:r>
      <w:proofErr w:type="spellEnd"/>
      <w:r w:rsidRPr="00055D79">
        <w:rPr>
          <w:rFonts w:ascii="Comic Sans MS" w:hAnsi="Comic Sans MS" w:cs="Arial"/>
          <w:b/>
          <w:color w:val="ED7D31" w:themeColor="accent2"/>
          <w:sz w:val="22"/>
          <w:szCs w:val="22"/>
        </w:rPr>
        <w:t xml:space="preserve"> for University Students</w:t>
      </w:r>
    </w:p>
    <w:p w:rsidR="00472CCD" w:rsidRDefault="00F02AE4" w:rsidP="001451DD">
      <w:pPr>
        <w:pStyle w:val="whitespace-pre-wrap"/>
        <w:spacing w:before="240" w:beforeAutospacing="0" w:after="240" w:afterAutospacing="0" w:line="360" w:lineRule="auto"/>
        <w:jc w:val="both"/>
        <w:rPr>
          <w:rFonts w:ascii="Arial" w:hAnsi="Arial" w:cs="Arial"/>
          <w:noProof/>
          <w:sz w:val="22"/>
          <w:szCs w:val="22"/>
        </w:rPr>
      </w:pPr>
      <w:r w:rsidRPr="00E419AF">
        <w:rPr>
          <w:rFonts w:ascii="Arial" w:hAnsi="Arial" w:cs="Arial"/>
          <w:color w:val="1F3864" w:themeColor="accent5" w:themeShade="80"/>
          <w:sz w:val="22"/>
          <w:szCs w:val="22"/>
        </w:rPr>
        <w:t xml:space="preserve">According to </w:t>
      </w:r>
      <w:proofErr w:type="spellStart"/>
      <w:r w:rsidRPr="00E419AF">
        <w:rPr>
          <w:rFonts w:ascii="Arial" w:hAnsi="Arial" w:cs="Arial"/>
          <w:color w:val="1F3864" w:themeColor="accent5" w:themeShade="80"/>
          <w:sz w:val="22"/>
          <w:szCs w:val="22"/>
        </w:rPr>
        <w:t>Kohls</w:t>
      </w:r>
      <w:proofErr w:type="spellEnd"/>
      <w:r w:rsidRPr="00E419AF">
        <w:rPr>
          <w:rFonts w:ascii="Arial" w:hAnsi="Arial" w:cs="Arial"/>
          <w:color w:val="1F3864" w:themeColor="accent5" w:themeShade="80"/>
          <w:sz w:val="22"/>
          <w:szCs w:val="22"/>
        </w:rPr>
        <w:t xml:space="preserve"> et al. 2021, one in three university students has clinically significant symptoms of depression or anxiety, indicating that mental health issues among students have reached alarming levels. This crisis has become even worse as a result of the COVID-19 pandemic, which has resulted in a 50% increase in campus demand for mental health services (Frampton and Smithies, 2021). To provide accessible and timely support, this situation urgently necessitates creative solutions.</w:t>
      </w:r>
    </w:p>
    <w:p w:rsidR="00055D79" w:rsidRPr="00055D79" w:rsidRDefault="00055D79" w:rsidP="00055D79">
      <w:pPr>
        <w:spacing w:before="100" w:beforeAutospacing="1" w:after="100" w:afterAutospacing="1" w:line="240" w:lineRule="auto"/>
        <w:jc w:val="center"/>
        <w:rPr>
          <w:rFonts w:ascii="Times New Roman" w:eastAsia="Times New Roman" w:hAnsi="Times New Roman" w:cs="Times New Roman"/>
          <w:sz w:val="24"/>
          <w:szCs w:val="24"/>
          <w:lang w:eastAsia="en-IN"/>
        </w:rPr>
      </w:pPr>
      <w:r w:rsidRPr="00055D79">
        <w:rPr>
          <w:rFonts w:ascii="Times New Roman" w:eastAsia="Times New Roman" w:hAnsi="Times New Roman" w:cs="Times New Roman"/>
          <w:noProof/>
          <w:sz w:val="24"/>
          <w:szCs w:val="24"/>
          <w:lang w:eastAsia="en-IN"/>
        </w:rPr>
        <w:lastRenderedPageBreak/>
        <w:drawing>
          <wp:inline distT="0" distB="0" distL="0" distR="0">
            <wp:extent cx="1987550" cy="1371363"/>
            <wp:effectExtent l="152400" t="171450" r="165100" b="172085"/>
            <wp:docPr id="3" name="Picture 3" descr="C:\Users\Lenovo\AppData\Local\Packages\Microsoft.Windows.Photos_8wekyb3d8bbwe\TempState\ShareServiceTempFolder\MindMat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AppData\Local\Packages\Microsoft.Windows.Photos_8wekyb3d8bbwe\TempState\ShareServiceTempFolder\MindMate.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91238" cy="1373908"/>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F02AE4" w:rsidRPr="00E419AF" w:rsidRDefault="00F02AE4" w:rsidP="001451DD">
      <w:pPr>
        <w:pStyle w:val="whitespace-pre-wrap"/>
        <w:spacing w:before="240" w:beforeAutospacing="0" w:after="240" w:afterAutospacing="0" w:line="360" w:lineRule="auto"/>
        <w:jc w:val="both"/>
        <w:rPr>
          <w:rFonts w:ascii="Arial" w:hAnsi="Arial" w:cs="Arial"/>
          <w:color w:val="1F3864" w:themeColor="accent5" w:themeShade="80"/>
          <w:sz w:val="22"/>
          <w:szCs w:val="22"/>
        </w:rPr>
      </w:pPr>
      <w:r w:rsidRPr="00E419AF">
        <w:rPr>
          <w:rFonts w:ascii="Arial" w:hAnsi="Arial" w:cs="Arial"/>
          <w:color w:val="1F3864" w:themeColor="accent5" w:themeShade="80"/>
          <w:sz w:val="22"/>
          <w:szCs w:val="22"/>
        </w:rPr>
        <w:t>To meet this challenge, I created "</w:t>
      </w:r>
      <w:proofErr w:type="spellStart"/>
      <w:r w:rsidRPr="00E419AF">
        <w:rPr>
          <w:rFonts w:ascii="Arial" w:hAnsi="Arial" w:cs="Arial"/>
          <w:color w:val="1F3864" w:themeColor="accent5" w:themeShade="80"/>
          <w:sz w:val="22"/>
          <w:szCs w:val="22"/>
        </w:rPr>
        <w:t>MindMate</w:t>
      </w:r>
      <w:proofErr w:type="spellEnd"/>
      <w:r w:rsidRPr="00E419AF">
        <w:rPr>
          <w:rFonts w:ascii="Arial" w:hAnsi="Arial" w:cs="Arial"/>
          <w:color w:val="1F3864" w:themeColor="accent5" w:themeShade="80"/>
          <w:sz w:val="22"/>
          <w:szCs w:val="22"/>
        </w:rPr>
        <w:t xml:space="preserve">," an AI-powered </w:t>
      </w:r>
      <w:proofErr w:type="spellStart"/>
      <w:r w:rsidRPr="00E419AF">
        <w:rPr>
          <w:rFonts w:ascii="Arial" w:hAnsi="Arial" w:cs="Arial"/>
          <w:color w:val="1F3864" w:themeColor="accent5" w:themeShade="80"/>
          <w:sz w:val="22"/>
          <w:szCs w:val="22"/>
        </w:rPr>
        <w:t>chatbot</w:t>
      </w:r>
      <w:proofErr w:type="spellEnd"/>
      <w:r w:rsidRPr="00E419AF">
        <w:rPr>
          <w:rFonts w:ascii="Arial" w:hAnsi="Arial" w:cs="Arial"/>
          <w:color w:val="1F3864" w:themeColor="accent5" w:themeShade="80"/>
          <w:sz w:val="22"/>
          <w:szCs w:val="22"/>
        </w:rPr>
        <w:t xml:space="preserve"> about mental health for college students. </w:t>
      </w:r>
      <w:proofErr w:type="spellStart"/>
      <w:r w:rsidRPr="00E419AF">
        <w:rPr>
          <w:rFonts w:ascii="Arial" w:hAnsi="Arial" w:cs="Arial"/>
          <w:color w:val="1F3864" w:themeColor="accent5" w:themeShade="80"/>
          <w:sz w:val="22"/>
          <w:szCs w:val="22"/>
        </w:rPr>
        <w:t>MindMate</w:t>
      </w:r>
      <w:proofErr w:type="spellEnd"/>
      <w:r w:rsidRPr="00E419AF">
        <w:rPr>
          <w:rFonts w:ascii="Arial" w:hAnsi="Arial" w:cs="Arial"/>
          <w:color w:val="1F3864" w:themeColor="accent5" w:themeShade="80"/>
          <w:sz w:val="22"/>
          <w:szCs w:val="22"/>
        </w:rPr>
        <w:t xml:space="preserve"> provides 24/7 personalized support, mood tracking, and evidence-based cognitive behavioural therapy (CBT) techniques through the use of natural language processing and machine learning algorithms. </w:t>
      </w:r>
    </w:p>
    <w:p w:rsidR="00055D79" w:rsidRPr="00A266A4" w:rsidRDefault="007858C3" w:rsidP="00E419AF">
      <w:pPr>
        <w:pStyle w:val="whitespace-pre-wrap"/>
        <w:numPr>
          <w:ilvl w:val="0"/>
          <w:numId w:val="10"/>
        </w:numPr>
        <w:spacing w:before="240" w:beforeAutospacing="0" w:after="240" w:afterAutospacing="0" w:line="360" w:lineRule="auto"/>
        <w:jc w:val="both"/>
        <w:rPr>
          <w:rFonts w:ascii="Lucida Handwriting" w:hAnsi="Lucida Handwriting" w:cs="Arial"/>
          <w:b/>
          <w:color w:val="538135" w:themeColor="accent6" w:themeShade="BF"/>
          <w:sz w:val="22"/>
          <w:szCs w:val="22"/>
        </w:rPr>
      </w:pPr>
      <w:r w:rsidRPr="00A266A4">
        <w:rPr>
          <w:rFonts w:ascii="Lucida Handwriting" w:hAnsi="Lucida Handwriting" w:cs="Arial"/>
          <w:b/>
          <w:color w:val="538135" w:themeColor="accent6" w:themeShade="BF"/>
          <w:sz w:val="22"/>
          <w:szCs w:val="22"/>
        </w:rPr>
        <w:t xml:space="preserve">Features and Integration of </w:t>
      </w:r>
      <w:proofErr w:type="spellStart"/>
      <w:r w:rsidRPr="00A266A4">
        <w:rPr>
          <w:rFonts w:ascii="Lucida Handwriting" w:hAnsi="Lucida Handwriting" w:cs="Arial"/>
          <w:b/>
          <w:color w:val="538135" w:themeColor="accent6" w:themeShade="BF"/>
          <w:sz w:val="22"/>
          <w:szCs w:val="22"/>
        </w:rPr>
        <w:t>MindMate</w:t>
      </w:r>
      <w:proofErr w:type="spellEnd"/>
    </w:p>
    <w:p w:rsidR="007858C3" w:rsidRPr="00E419AF" w:rsidRDefault="00055D79" w:rsidP="00055D79">
      <w:pPr>
        <w:pStyle w:val="whitespace-pre-wrap"/>
        <w:spacing w:before="240" w:beforeAutospacing="0" w:after="240" w:afterAutospacing="0" w:line="360" w:lineRule="auto"/>
        <w:ind w:left="720"/>
        <w:jc w:val="center"/>
        <w:rPr>
          <w:rFonts w:ascii="Arial" w:hAnsi="Arial" w:cs="Arial"/>
          <w:b/>
          <w:color w:val="538135" w:themeColor="accent6" w:themeShade="BF"/>
          <w:sz w:val="22"/>
          <w:szCs w:val="22"/>
        </w:rPr>
      </w:pPr>
      <w:r>
        <w:rPr>
          <w:noProof/>
        </w:rPr>
        <w:drawing>
          <wp:inline distT="0" distB="0" distL="0" distR="0">
            <wp:extent cx="3009748" cy="2008505"/>
            <wp:effectExtent l="0" t="0" r="635" b="0"/>
            <wp:docPr id="6" name="Picture 6" descr="Unlocking iPaaS Benefits Across the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locking iPaaS Benefits Across the Busines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21155" cy="2016117"/>
                    </a:xfrm>
                    <a:prstGeom prst="rect">
                      <a:avLst/>
                    </a:prstGeom>
                    <a:noFill/>
                    <a:ln>
                      <a:noFill/>
                    </a:ln>
                  </pic:spPr>
                </pic:pic>
              </a:graphicData>
            </a:graphic>
          </wp:inline>
        </w:drawing>
      </w:r>
    </w:p>
    <w:p w:rsidR="001E2959" w:rsidRPr="001E2959" w:rsidRDefault="001E2959" w:rsidP="001E2959">
      <w:pPr>
        <w:pStyle w:val="whitespace-pre-wrap"/>
        <w:numPr>
          <w:ilvl w:val="0"/>
          <w:numId w:val="13"/>
        </w:numPr>
        <w:spacing w:before="240" w:after="240" w:line="360" w:lineRule="auto"/>
        <w:jc w:val="both"/>
        <w:rPr>
          <w:rFonts w:ascii="Arial" w:hAnsi="Arial" w:cs="Arial"/>
          <w:color w:val="1F3864" w:themeColor="accent5" w:themeShade="80"/>
          <w:sz w:val="22"/>
          <w:szCs w:val="22"/>
        </w:rPr>
      </w:pPr>
      <w:r w:rsidRPr="001E2959">
        <w:rPr>
          <w:rFonts w:ascii="Elephant" w:hAnsi="Elephant" w:cs="Arial"/>
          <w:b/>
          <w:color w:val="806000" w:themeColor="accent4" w:themeShade="80"/>
          <w:sz w:val="22"/>
          <w:szCs w:val="22"/>
        </w:rPr>
        <w:t>Immediate Support and Triage</w:t>
      </w:r>
      <w:r w:rsidRPr="001E2959">
        <w:rPr>
          <w:rFonts w:ascii="Arial" w:hAnsi="Arial" w:cs="Arial"/>
          <w:b/>
          <w:color w:val="806000" w:themeColor="accent4" w:themeShade="80"/>
          <w:sz w:val="22"/>
          <w:szCs w:val="22"/>
        </w:rPr>
        <w:t>:</w:t>
      </w:r>
      <w:r w:rsidRPr="001E2959">
        <w:rPr>
          <w:rFonts w:ascii="Arial" w:hAnsi="Arial" w:cs="Arial"/>
          <w:color w:val="806000" w:themeColor="accent4" w:themeShade="80"/>
          <w:sz w:val="22"/>
          <w:szCs w:val="22"/>
        </w:rPr>
        <w:t xml:space="preserve"> </w:t>
      </w:r>
      <w:proofErr w:type="spellStart"/>
      <w:r w:rsidRPr="001E2959">
        <w:rPr>
          <w:rFonts w:ascii="Arial" w:hAnsi="Arial" w:cs="Arial"/>
          <w:color w:val="1F3864" w:themeColor="accent5" w:themeShade="80"/>
          <w:sz w:val="22"/>
          <w:szCs w:val="22"/>
        </w:rPr>
        <w:t>MindMate</w:t>
      </w:r>
      <w:proofErr w:type="spellEnd"/>
      <w:r w:rsidRPr="001E2959">
        <w:rPr>
          <w:rFonts w:ascii="Arial" w:hAnsi="Arial" w:cs="Arial"/>
          <w:color w:val="1F3864" w:themeColor="accent5" w:themeShade="80"/>
          <w:sz w:val="22"/>
          <w:szCs w:val="22"/>
        </w:rPr>
        <w:t xml:space="preserve"> offers instant support for students facing mental health issues.</w:t>
      </w:r>
    </w:p>
    <w:p w:rsidR="001E2959" w:rsidRPr="001E2959" w:rsidRDefault="001E2959" w:rsidP="001E2959">
      <w:pPr>
        <w:pStyle w:val="whitespace-pre-wrap"/>
        <w:numPr>
          <w:ilvl w:val="0"/>
          <w:numId w:val="13"/>
        </w:numPr>
        <w:spacing w:before="240" w:after="240" w:line="360" w:lineRule="auto"/>
        <w:jc w:val="both"/>
        <w:rPr>
          <w:rFonts w:ascii="Arial" w:hAnsi="Arial" w:cs="Arial"/>
          <w:color w:val="1F3864" w:themeColor="accent5" w:themeShade="80"/>
          <w:sz w:val="22"/>
          <w:szCs w:val="22"/>
        </w:rPr>
      </w:pPr>
      <w:r w:rsidRPr="001E2959">
        <w:rPr>
          <w:rFonts w:ascii="Elephant" w:hAnsi="Elephant" w:cs="Arial"/>
          <w:b/>
          <w:color w:val="806000" w:themeColor="accent4" w:themeShade="80"/>
          <w:sz w:val="22"/>
          <w:szCs w:val="22"/>
        </w:rPr>
        <w:t>Risk Identification:</w:t>
      </w:r>
      <w:r w:rsidRPr="001E2959">
        <w:rPr>
          <w:rFonts w:ascii="Arial" w:hAnsi="Arial" w:cs="Arial"/>
          <w:color w:val="806000" w:themeColor="accent4" w:themeShade="80"/>
          <w:sz w:val="22"/>
          <w:szCs w:val="22"/>
        </w:rPr>
        <w:t xml:space="preserve"> </w:t>
      </w:r>
      <w:r w:rsidRPr="001E2959">
        <w:rPr>
          <w:rFonts w:ascii="Arial" w:hAnsi="Arial" w:cs="Arial"/>
          <w:color w:val="1F3864" w:themeColor="accent5" w:themeShade="80"/>
          <w:sz w:val="22"/>
          <w:szCs w:val="22"/>
        </w:rPr>
        <w:t>The app identifies students who are at risk of mental health problems.</w:t>
      </w:r>
    </w:p>
    <w:p w:rsidR="001E2959" w:rsidRPr="001E2959" w:rsidRDefault="001E2959" w:rsidP="001E2959">
      <w:pPr>
        <w:pStyle w:val="whitespace-pre-wrap"/>
        <w:numPr>
          <w:ilvl w:val="0"/>
          <w:numId w:val="13"/>
        </w:numPr>
        <w:spacing w:before="240" w:after="240" w:line="360" w:lineRule="auto"/>
        <w:jc w:val="both"/>
        <w:rPr>
          <w:rFonts w:ascii="Arial" w:hAnsi="Arial" w:cs="Arial"/>
          <w:color w:val="1F3864" w:themeColor="accent5" w:themeShade="80"/>
          <w:sz w:val="22"/>
          <w:szCs w:val="22"/>
        </w:rPr>
      </w:pPr>
      <w:r w:rsidRPr="001E2959">
        <w:rPr>
          <w:rFonts w:ascii="Elephant" w:hAnsi="Elephant" w:cs="Arial"/>
          <w:b/>
          <w:color w:val="806000" w:themeColor="accent4" w:themeShade="80"/>
          <w:sz w:val="22"/>
          <w:szCs w:val="22"/>
        </w:rPr>
        <w:t>Coping Strategies</w:t>
      </w:r>
      <w:r w:rsidRPr="001E2959">
        <w:rPr>
          <w:rFonts w:ascii="Arial" w:hAnsi="Arial" w:cs="Arial"/>
          <w:b/>
          <w:color w:val="806000" w:themeColor="accent4" w:themeShade="80"/>
          <w:sz w:val="22"/>
          <w:szCs w:val="22"/>
        </w:rPr>
        <w:t>:</w:t>
      </w:r>
      <w:r w:rsidRPr="001E2959">
        <w:rPr>
          <w:rFonts w:ascii="Arial" w:hAnsi="Arial" w:cs="Arial"/>
          <w:color w:val="806000" w:themeColor="accent4" w:themeShade="80"/>
          <w:sz w:val="22"/>
          <w:szCs w:val="22"/>
        </w:rPr>
        <w:t xml:space="preserve"> </w:t>
      </w:r>
      <w:r w:rsidRPr="001E2959">
        <w:rPr>
          <w:rFonts w:ascii="Arial" w:hAnsi="Arial" w:cs="Arial"/>
          <w:color w:val="1F3864" w:themeColor="accent5" w:themeShade="80"/>
          <w:sz w:val="22"/>
          <w:szCs w:val="22"/>
        </w:rPr>
        <w:t>Provides strategies to help students cope with stress and mental health challenges.</w:t>
      </w:r>
    </w:p>
    <w:p w:rsidR="001E2959" w:rsidRPr="001E2959" w:rsidRDefault="001E2959" w:rsidP="001E2959">
      <w:pPr>
        <w:pStyle w:val="whitespace-pre-wrap"/>
        <w:numPr>
          <w:ilvl w:val="0"/>
          <w:numId w:val="13"/>
        </w:numPr>
        <w:spacing w:before="240" w:after="240" w:line="360" w:lineRule="auto"/>
        <w:jc w:val="both"/>
        <w:rPr>
          <w:rFonts w:ascii="Arial" w:hAnsi="Arial" w:cs="Arial"/>
          <w:color w:val="1F3864" w:themeColor="accent5" w:themeShade="80"/>
          <w:sz w:val="22"/>
          <w:szCs w:val="22"/>
        </w:rPr>
      </w:pPr>
      <w:r w:rsidRPr="001E2959">
        <w:rPr>
          <w:rFonts w:ascii="Elephant" w:hAnsi="Elephant" w:cs="Arial"/>
          <w:b/>
          <w:color w:val="806000" w:themeColor="accent4" w:themeShade="80"/>
          <w:sz w:val="22"/>
          <w:szCs w:val="22"/>
        </w:rPr>
        <w:t>Escalation of Serious Cases</w:t>
      </w:r>
      <w:r w:rsidRPr="001E2959">
        <w:rPr>
          <w:rFonts w:ascii="Arial" w:hAnsi="Arial" w:cs="Arial"/>
          <w:b/>
          <w:color w:val="806000" w:themeColor="accent4" w:themeShade="80"/>
          <w:sz w:val="22"/>
          <w:szCs w:val="22"/>
        </w:rPr>
        <w:t>:</w:t>
      </w:r>
      <w:r w:rsidRPr="001E2959">
        <w:rPr>
          <w:rFonts w:ascii="Arial" w:hAnsi="Arial" w:cs="Arial"/>
          <w:color w:val="806000" w:themeColor="accent4" w:themeShade="80"/>
          <w:sz w:val="22"/>
          <w:szCs w:val="22"/>
        </w:rPr>
        <w:t xml:space="preserve"> </w:t>
      </w:r>
      <w:r w:rsidRPr="001E2959">
        <w:rPr>
          <w:rFonts w:ascii="Arial" w:hAnsi="Arial" w:cs="Arial"/>
          <w:color w:val="1F3864" w:themeColor="accent5" w:themeShade="80"/>
          <w:sz w:val="22"/>
          <w:szCs w:val="22"/>
        </w:rPr>
        <w:t>Serious mental health cases are escalated to human professionals for further assistance.</w:t>
      </w:r>
    </w:p>
    <w:p w:rsidR="001E2959" w:rsidRPr="001E2959" w:rsidRDefault="001E2959" w:rsidP="001E2959">
      <w:pPr>
        <w:pStyle w:val="whitespace-pre-wrap"/>
        <w:numPr>
          <w:ilvl w:val="0"/>
          <w:numId w:val="13"/>
        </w:numPr>
        <w:spacing w:before="240" w:after="240" w:line="360" w:lineRule="auto"/>
        <w:jc w:val="both"/>
        <w:rPr>
          <w:rFonts w:ascii="Arial" w:hAnsi="Arial" w:cs="Arial"/>
          <w:color w:val="1F3864" w:themeColor="accent5" w:themeShade="80"/>
          <w:sz w:val="22"/>
          <w:szCs w:val="22"/>
        </w:rPr>
      </w:pPr>
      <w:r w:rsidRPr="001E2959">
        <w:rPr>
          <w:rFonts w:ascii="Elephant" w:hAnsi="Elephant" w:cs="Arial"/>
          <w:b/>
          <w:color w:val="806000" w:themeColor="accent4" w:themeShade="80"/>
          <w:sz w:val="22"/>
          <w:szCs w:val="22"/>
        </w:rPr>
        <w:t>Guided Meditation:</w:t>
      </w:r>
      <w:r w:rsidRPr="001E2959">
        <w:rPr>
          <w:rFonts w:ascii="Arial" w:hAnsi="Arial" w:cs="Arial"/>
          <w:color w:val="806000" w:themeColor="accent4" w:themeShade="80"/>
          <w:sz w:val="22"/>
          <w:szCs w:val="22"/>
        </w:rPr>
        <w:t xml:space="preserve"> </w:t>
      </w:r>
      <w:r w:rsidRPr="001E2959">
        <w:rPr>
          <w:rFonts w:ascii="Arial" w:hAnsi="Arial" w:cs="Arial"/>
          <w:color w:val="1F3864" w:themeColor="accent5" w:themeShade="80"/>
          <w:sz w:val="22"/>
          <w:szCs w:val="22"/>
        </w:rPr>
        <w:t>Includes guided meditation sessions to help reduce stress and improve mental well-being.</w:t>
      </w:r>
    </w:p>
    <w:p w:rsidR="001E2959" w:rsidRPr="001E2959" w:rsidRDefault="001E2959" w:rsidP="001E2959">
      <w:pPr>
        <w:pStyle w:val="whitespace-pre-wrap"/>
        <w:numPr>
          <w:ilvl w:val="0"/>
          <w:numId w:val="13"/>
        </w:numPr>
        <w:spacing w:before="240" w:after="240" w:line="360" w:lineRule="auto"/>
        <w:jc w:val="both"/>
        <w:rPr>
          <w:rFonts w:ascii="Arial" w:hAnsi="Arial" w:cs="Arial"/>
          <w:color w:val="1F3864" w:themeColor="accent5" w:themeShade="80"/>
          <w:sz w:val="22"/>
          <w:szCs w:val="22"/>
        </w:rPr>
      </w:pPr>
      <w:r w:rsidRPr="001E2959">
        <w:rPr>
          <w:rFonts w:ascii="Elephant" w:hAnsi="Elephant" w:cs="Arial"/>
          <w:b/>
          <w:color w:val="806000" w:themeColor="accent4" w:themeShade="80"/>
          <w:sz w:val="22"/>
          <w:szCs w:val="22"/>
        </w:rPr>
        <w:t>Sleep Hygiene Advice:</w:t>
      </w:r>
      <w:r w:rsidRPr="001E2959">
        <w:rPr>
          <w:rFonts w:ascii="Arial" w:hAnsi="Arial" w:cs="Arial"/>
          <w:color w:val="806000" w:themeColor="accent4" w:themeShade="80"/>
          <w:sz w:val="22"/>
          <w:szCs w:val="22"/>
        </w:rPr>
        <w:t xml:space="preserve"> </w:t>
      </w:r>
      <w:r w:rsidRPr="001E2959">
        <w:rPr>
          <w:rFonts w:ascii="Arial" w:hAnsi="Arial" w:cs="Arial"/>
          <w:color w:val="1F3864" w:themeColor="accent5" w:themeShade="80"/>
          <w:sz w:val="22"/>
          <w:szCs w:val="22"/>
        </w:rPr>
        <w:t>Offers advice on improving sleep hygiene to promote better sleep patterns.</w:t>
      </w:r>
    </w:p>
    <w:p w:rsidR="001E2959" w:rsidRPr="001E2959" w:rsidRDefault="001E2959" w:rsidP="001E2959">
      <w:pPr>
        <w:pStyle w:val="whitespace-pre-wrap"/>
        <w:numPr>
          <w:ilvl w:val="0"/>
          <w:numId w:val="13"/>
        </w:numPr>
        <w:spacing w:before="240" w:after="240" w:line="360" w:lineRule="auto"/>
        <w:jc w:val="both"/>
        <w:rPr>
          <w:rFonts w:ascii="Arial" w:hAnsi="Arial" w:cs="Arial"/>
          <w:color w:val="1F3864" w:themeColor="accent5" w:themeShade="80"/>
          <w:sz w:val="22"/>
          <w:szCs w:val="22"/>
        </w:rPr>
      </w:pPr>
      <w:r w:rsidRPr="001E2959">
        <w:rPr>
          <w:rFonts w:ascii="Elephant" w:hAnsi="Elephant" w:cs="Arial"/>
          <w:b/>
          <w:color w:val="806000" w:themeColor="accent4" w:themeShade="80"/>
          <w:sz w:val="22"/>
          <w:szCs w:val="22"/>
        </w:rPr>
        <w:lastRenderedPageBreak/>
        <w:t>Stress Management Exercises:</w:t>
      </w:r>
      <w:r w:rsidRPr="001E2959">
        <w:rPr>
          <w:rFonts w:ascii="Arial" w:hAnsi="Arial" w:cs="Arial"/>
          <w:b/>
          <w:color w:val="806000" w:themeColor="accent4" w:themeShade="80"/>
          <w:sz w:val="22"/>
          <w:szCs w:val="22"/>
        </w:rPr>
        <w:t xml:space="preserve"> </w:t>
      </w:r>
      <w:r w:rsidRPr="001E2959">
        <w:rPr>
          <w:rFonts w:ascii="Arial" w:hAnsi="Arial" w:cs="Arial"/>
          <w:color w:val="1F3864" w:themeColor="accent5" w:themeShade="80"/>
          <w:sz w:val="22"/>
          <w:szCs w:val="22"/>
        </w:rPr>
        <w:t>Contains exercises aimed at managing and reducing stress.</w:t>
      </w:r>
    </w:p>
    <w:p w:rsidR="007858C3" w:rsidRPr="00A266A4" w:rsidRDefault="007858C3" w:rsidP="00E419AF">
      <w:pPr>
        <w:pStyle w:val="whitespace-pre-wrap"/>
        <w:numPr>
          <w:ilvl w:val="0"/>
          <w:numId w:val="11"/>
        </w:numPr>
        <w:spacing w:before="240" w:beforeAutospacing="0" w:after="240" w:afterAutospacing="0" w:line="360" w:lineRule="auto"/>
        <w:jc w:val="both"/>
        <w:rPr>
          <w:rFonts w:ascii="Lucida Handwriting" w:hAnsi="Lucida Handwriting" w:cs="Arial"/>
          <w:b/>
          <w:color w:val="538135" w:themeColor="accent6" w:themeShade="BF"/>
          <w:sz w:val="22"/>
          <w:szCs w:val="22"/>
        </w:rPr>
      </w:pPr>
      <w:r w:rsidRPr="00A266A4">
        <w:rPr>
          <w:rFonts w:ascii="Lucida Handwriting" w:hAnsi="Lucida Handwriting" w:cs="Arial"/>
          <w:b/>
          <w:color w:val="538135" w:themeColor="accent6" w:themeShade="BF"/>
          <w:sz w:val="22"/>
          <w:szCs w:val="22"/>
        </w:rPr>
        <w:t xml:space="preserve">Potential Impact of </w:t>
      </w:r>
      <w:proofErr w:type="spellStart"/>
      <w:r w:rsidRPr="00A266A4">
        <w:rPr>
          <w:rFonts w:ascii="Lucida Handwriting" w:hAnsi="Lucida Handwriting" w:cs="Arial"/>
          <w:b/>
          <w:color w:val="538135" w:themeColor="accent6" w:themeShade="BF"/>
          <w:sz w:val="22"/>
          <w:szCs w:val="22"/>
        </w:rPr>
        <w:t>MindMate</w:t>
      </w:r>
      <w:proofErr w:type="spellEnd"/>
    </w:p>
    <w:p w:rsidR="00F02AE4" w:rsidRDefault="00F02AE4" w:rsidP="001451DD">
      <w:pPr>
        <w:pStyle w:val="whitespace-pre-wrap"/>
        <w:spacing w:before="240" w:beforeAutospacing="0" w:after="240" w:afterAutospacing="0" w:line="360" w:lineRule="auto"/>
        <w:jc w:val="both"/>
        <w:rPr>
          <w:rFonts w:ascii="Arial" w:hAnsi="Arial" w:cs="Arial"/>
          <w:sz w:val="22"/>
          <w:szCs w:val="22"/>
        </w:rPr>
      </w:pPr>
      <w:proofErr w:type="spellStart"/>
      <w:r w:rsidRPr="00E419AF">
        <w:rPr>
          <w:rFonts w:ascii="Arial" w:hAnsi="Arial" w:cs="Arial"/>
          <w:color w:val="1F3864" w:themeColor="accent5" w:themeShade="80"/>
          <w:sz w:val="22"/>
          <w:szCs w:val="22"/>
        </w:rPr>
        <w:t>MindMate</w:t>
      </w:r>
      <w:proofErr w:type="spellEnd"/>
      <w:r w:rsidRPr="00E419AF">
        <w:rPr>
          <w:rFonts w:ascii="Arial" w:hAnsi="Arial" w:cs="Arial"/>
          <w:color w:val="1F3864" w:themeColor="accent5" w:themeShade="80"/>
          <w:sz w:val="22"/>
          <w:szCs w:val="22"/>
        </w:rPr>
        <w:t xml:space="preserve"> has a lot of potential to have an effect. The issue of lengthy wait times for traditional </w:t>
      </w:r>
      <w:r w:rsidR="00E419AF" w:rsidRPr="00E419AF">
        <w:rPr>
          <w:rFonts w:ascii="Arial" w:hAnsi="Arial" w:cs="Arial"/>
          <w:color w:val="1F3864" w:themeColor="accent5" w:themeShade="80"/>
          <w:sz w:val="22"/>
          <w:szCs w:val="22"/>
        </w:rPr>
        <w:t>counselling</w:t>
      </w:r>
      <w:r w:rsidRPr="00E419AF">
        <w:rPr>
          <w:rFonts w:ascii="Arial" w:hAnsi="Arial" w:cs="Arial"/>
          <w:color w:val="1F3864" w:themeColor="accent5" w:themeShade="80"/>
          <w:sz w:val="22"/>
          <w:szCs w:val="22"/>
        </w:rPr>
        <w:t xml:space="preserve"> services is addressed by its round-the-clock availability.</w:t>
      </w:r>
      <w:r w:rsidR="00E419AF" w:rsidRPr="00E419AF">
        <w:rPr>
          <w:rFonts w:ascii="Arial" w:hAnsi="Arial" w:cs="Arial"/>
          <w:color w:val="1F3864" w:themeColor="accent5" w:themeShade="80"/>
          <w:sz w:val="22"/>
          <w:szCs w:val="22"/>
        </w:rPr>
        <w:t xml:space="preserve"> T</w:t>
      </w:r>
      <w:r w:rsidRPr="00E419AF">
        <w:rPr>
          <w:rFonts w:ascii="Arial" w:hAnsi="Arial" w:cs="Arial"/>
          <w:color w:val="1F3864" w:themeColor="accent5" w:themeShade="80"/>
          <w:sz w:val="22"/>
          <w:szCs w:val="22"/>
        </w:rPr>
        <w:t>he anonymity it provides may encourage students who are hesitant to seek face-to-face assistance</w:t>
      </w:r>
      <w:r w:rsidR="00E419AF" w:rsidRPr="00E419AF">
        <w:rPr>
          <w:rFonts w:ascii="Arial" w:hAnsi="Arial" w:cs="Arial"/>
          <w:color w:val="1F3864" w:themeColor="accent5" w:themeShade="80"/>
          <w:sz w:val="22"/>
          <w:szCs w:val="22"/>
        </w:rPr>
        <w:t xml:space="preserve"> (Wong et al., 2018)</w:t>
      </w:r>
      <w:r w:rsidRPr="00E419AF">
        <w:rPr>
          <w:rFonts w:ascii="Arial" w:hAnsi="Arial" w:cs="Arial"/>
          <w:color w:val="1F3864" w:themeColor="accent5" w:themeShade="80"/>
          <w:sz w:val="22"/>
          <w:szCs w:val="22"/>
        </w:rPr>
        <w:t>. The app could facilitate early intervention that could stop mental health issues from getting worse</w:t>
      </w:r>
      <w:r w:rsidRPr="001451DD">
        <w:rPr>
          <w:rFonts w:ascii="Arial" w:hAnsi="Arial" w:cs="Arial"/>
          <w:sz w:val="22"/>
          <w:szCs w:val="22"/>
        </w:rPr>
        <w:t xml:space="preserve">. </w:t>
      </w:r>
    </w:p>
    <w:p w:rsidR="007858C3" w:rsidRPr="00A266A4" w:rsidRDefault="007858C3" w:rsidP="00E419AF">
      <w:pPr>
        <w:pStyle w:val="whitespace-pre-wrap"/>
        <w:numPr>
          <w:ilvl w:val="0"/>
          <w:numId w:val="11"/>
        </w:numPr>
        <w:spacing w:before="240" w:beforeAutospacing="0" w:after="240" w:afterAutospacing="0" w:line="360" w:lineRule="auto"/>
        <w:jc w:val="both"/>
        <w:rPr>
          <w:rFonts w:ascii="Lucida Handwriting" w:hAnsi="Lucida Handwriting" w:cs="Arial"/>
          <w:b/>
          <w:color w:val="538135" w:themeColor="accent6" w:themeShade="BF"/>
          <w:sz w:val="22"/>
          <w:szCs w:val="22"/>
        </w:rPr>
      </w:pPr>
      <w:r w:rsidRPr="00A266A4">
        <w:rPr>
          <w:rFonts w:ascii="Lucida Handwriting" w:hAnsi="Lucida Handwriting" w:cs="Arial"/>
          <w:b/>
          <w:color w:val="538135" w:themeColor="accent6" w:themeShade="BF"/>
          <w:sz w:val="22"/>
          <w:szCs w:val="22"/>
        </w:rPr>
        <w:t>Challenges</w:t>
      </w:r>
    </w:p>
    <w:p w:rsidR="001E2959" w:rsidRPr="001E2959" w:rsidRDefault="001E2959" w:rsidP="001E2959">
      <w:pPr>
        <w:pStyle w:val="whitespace-pre-wrap"/>
        <w:numPr>
          <w:ilvl w:val="0"/>
          <w:numId w:val="14"/>
        </w:numPr>
        <w:spacing w:before="240" w:after="240" w:line="360" w:lineRule="auto"/>
        <w:jc w:val="both"/>
        <w:rPr>
          <w:rFonts w:ascii="Arial" w:hAnsi="Arial" w:cs="Arial"/>
          <w:color w:val="1F3864" w:themeColor="accent5" w:themeShade="80"/>
          <w:sz w:val="22"/>
          <w:szCs w:val="22"/>
        </w:rPr>
      </w:pPr>
      <w:r w:rsidRPr="001E2959">
        <w:rPr>
          <w:rFonts w:ascii="Elephant" w:hAnsi="Elephant" w:cs="Arial"/>
          <w:b/>
          <w:color w:val="806000" w:themeColor="accent4" w:themeShade="80"/>
          <w:sz w:val="22"/>
          <w:szCs w:val="22"/>
        </w:rPr>
        <w:t>Privacy Concerns:</w:t>
      </w:r>
      <w:r w:rsidRPr="001E2959">
        <w:rPr>
          <w:rFonts w:ascii="Arial" w:hAnsi="Arial" w:cs="Arial"/>
          <w:color w:val="806000" w:themeColor="accent4" w:themeShade="80"/>
          <w:sz w:val="22"/>
          <w:szCs w:val="22"/>
        </w:rPr>
        <w:t xml:space="preserve"> </w:t>
      </w:r>
      <w:r w:rsidRPr="001E2959">
        <w:rPr>
          <w:rFonts w:ascii="Arial" w:hAnsi="Arial" w:cs="Arial"/>
          <w:color w:val="1F3864" w:themeColor="accent5" w:themeShade="80"/>
          <w:sz w:val="22"/>
          <w:szCs w:val="22"/>
        </w:rPr>
        <w:t>Issues related to the privacy of user data.</w:t>
      </w:r>
    </w:p>
    <w:p w:rsidR="001E2959" w:rsidRPr="001E2959" w:rsidRDefault="001E2959" w:rsidP="001E2959">
      <w:pPr>
        <w:pStyle w:val="whitespace-pre-wrap"/>
        <w:numPr>
          <w:ilvl w:val="0"/>
          <w:numId w:val="14"/>
        </w:numPr>
        <w:spacing w:before="240" w:after="240" w:line="360" w:lineRule="auto"/>
        <w:jc w:val="both"/>
        <w:rPr>
          <w:rFonts w:ascii="Arial" w:hAnsi="Arial" w:cs="Arial"/>
          <w:color w:val="1F3864" w:themeColor="accent5" w:themeShade="80"/>
          <w:sz w:val="22"/>
          <w:szCs w:val="22"/>
        </w:rPr>
      </w:pPr>
      <w:r w:rsidRPr="001E2959">
        <w:rPr>
          <w:rFonts w:ascii="Elephant" w:hAnsi="Elephant" w:cs="Arial"/>
          <w:b/>
          <w:color w:val="806000" w:themeColor="accent4" w:themeShade="80"/>
          <w:sz w:val="22"/>
          <w:szCs w:val="22"/>
        </w:rPr>
        <w:t>Ethical Ramifications:</w:t>
      </w:r>
      <w:r w:rsidRPr="001E2959">
        <w:rPr>
          <w:rFonts w:ascii="Arial" w:hAnsi="Arial" w:cs="Arial"/>
          <w:color w:val="806000" w:themeColor="accent4" w:themeShade="80"/>
          <w:sz w:val="22"/>
          <w:szCs w:val="22"/>
        </w:rPr>
        <w:t xml:space="preserve"> </w:t>
      </w:r>
      <w:r w:rsidRPr="001E2959">
        <w:rPr>
          <w:rFonts w:ascii="Arial" w:hAnsi="Arial" w:cs="Arial"/>
          <w:color w:val="1F3864" w:themeColor="accent5" w:themeShade="80"/>
          <w:sz w:val="22"/>
          <w:szCs w:val="22"/>
        </w:rPr>
        <w:t>Ethical concerns about using AI in mental health care.</w:t>
      </w:r>
    </w:p>
    <w:p w:rsidR="001E2959" w:rsidRDefault="001E2959" w:rsidP="001E2959">
      <w:pPr>
        <w:pStyle w:val="whitespace-pre-wrap"/>
        <w:numPr>
          <w:ilvl w:val="0"/>
          <w:numId w:val="14"/>
        </w:numPr>
        <w:spacing w:before="240" w:after="240" w:line="360" w:lineRule="auto"/>
        <w:jc w:val="both"/>
        <w:rPr>
          <w:rFonts w:ascii="Arial" w:hAnsi="Arial" w:cs="Arial"/>
          <w:color w:val="1F3864" w:themeColor="accent5" w:themeShade="80"/>
          <w:sz w:val="22"/>
          <w:szCs w:val="22"/>
        </w:rPr>
      </w:pPr>
      <w:r w:rsidRPr="001E2959">
        <w:rPr>
          <w:rFonts w:ascii="Elephant" w:hAnsi="Elephant" w:cs="Arial"/>
          <w:b/>
          <w:color w:val="806000" w:themeColor="accent4" w:themeShade="80"/>
          <w:sz w:val="22"/>
          <w:szCs w:val="22"/>
        </w:rPr>
        <w:t>Risk of Over-Reliance</w:t>
      </w:r>
      <w:r w:rsidRPr="001E2959">
        <w:rPr>
          <w:rFonts w:ascii="Arial" w:hAnsi="Arial" w:cs="Arial"/>
          <w:b/>
          <w:color w:val="806000" w:themeColor="accent4" w:themeShade="80"/>
          <w:sz w:val="22"/>
          <w:szCs w:val="22"/>
        </w:rPr>
        <w:t xml:space="preserve">: </w:t>
      </w:r>
      <w:r w:rsidRPr="001E2959">
        <w:rPr>
          <w:rFonts w:ascii="Arial" w:hAnsi="Arial" w:cs="Arial"/>
          <w:color w:val="1F3864" w:themeColor="accent5" w:themeShade="80"/>
          <w:sz w:val="22"/>
          <w:szCs w:val="22"/>
        </w:rPr>
        <w:t>Potential over-reliance on digital solutions, reducing human interaction.</w:t>
      </w:r>
    </w:p>
    <w:p w:rsidR="001E2959" w:rsidRPr="001E2959" w:rsidRDefault="001E2959" w:rsidP="001E2959">
      <w:pPr>
        <w:pStyle w:val="whitespace-pre-wrap"/>
        <w:numPr>
          <w:ilvl w:val="0"/>
          <w:numId w:val="14"/>
        </w:numPr>
        <w:spacing w:before="240" w:after="240" w:line="360" w:lineRule="auto"/>
        <w:jc w:val="both"/>
        <w:rPr>
          <w:rFonts w:ascii="Arial" w:hAnsi="Arial" w:cs="Arial"/>
          <w:color w:val="1F3864" w:themeColor="accent5" w:themeShade="80"/>
          <w:sz w:val="22"/>
          <w:szCs w:val="22"/>
        </w:rPr>
      </w:pPr>
      <w:r w:rsidRPr="001E2959">
        <w:rPr>
          <w:rFonts w:ascii="Elephant" w:hAnsi="Elephant" w:cs="Arial"/>
          <w:b/>
          <w:color w:val="806000" w:themeColor="accent4" w:themeShade="80"/>
          <w:sz w:val="22"/>
          <w:szCs w:val="22"/>
        </w:rPr>
        <w:t>Limited Effectiveness:</w:t>
      </w:r>
      <w:r w:rsidRPr="001E2959">
        <w:rPr>
          <w:rFonts w:ascii="Arial" w:hAnsi="Arial" w:cs="Arial"/>
          <w:color w:val="806000" w:themeColor="accent4" w:themeShade="80"/>
          <w:sz w:val="22"/>
          <w:szCs w:val="22"/>
        </w:rPr>
        <w:t xml:space="preserve"> </w:t>
      </w:r>
      <w:proofErr w:type="spellStart"/>
      <w:r>
        <w:rPr>
          <w:rFonts w:ascii="Arial" w:hAnsi="Arial" w:cs="Arial"/>
          <w:color w:val="1F3864" w:themeColor="accent5" w:themeShade="80"/>
          <w:sz w:val="22"/>
          <w:szCs w:val="22"/>
        </w:rPr>
        <w:t>Chatbots</w:t>
      </w:r>
      <w:proofErr w:type="spellEnd"/>
      <w:r w:rsidRPr="001E2959">
        <w:rPr>
          <w:rFonts w:ascii="Arial" w:hAnsi="Arial" w:cs="Arial"/>
          <w:color w:val="1F3864" w:themeColor="accent5" w:themeShade="80"/>
          <w:sz w:val="22"/>
          <w:szCs w:val="22"/>
        </w:rPr>
        <w:t xml:space="preserve"> may be less effective in handling complex mental health issues.</w:t>
      </w:r>
    </w:p>
    <w:p w:rsidR="00055D79" w:rsidRPr="00D44BCF" w:rsidRDefault="007858C3" w:rsidP="001E2959">
      <w:pPr>
        <w:pStyle w:val="whitespace-pre-wrap"/>
        <w:numPr>
          <w:ilvl w:val="0"/>
          <w:numId w:val="11"/>
        </w:numPr>
        <w:spacing w:before="240" w:beforeAutospacing="0" w:after="240" w:afterAutospacing="0" w:line="360" w:lineRule="auto"/>
        <w:jc w:val="both"/>
        <w:rPr>
          <w:rFonts w:ascii="Lucida Handwriting" w:hAnsi="Lucida Handwriting" w:cs="Arial"/>
          <w:b/>
          <w:color w:val="538135" w:themeColor="accent6" w:themeShade="BF"/>
          <w:sz w:val="22"/>
          <w:szCs w:val="22"/>
        </w:rPr>
      </w:pPr>
      <w:r w:rsidRPr="00A266A4">
        <w:rPr>
          <w:rFonts w:ascii="Lucida Handwriting" w:hAnsi="Lucida Handwriting" w:cs="Arial"/>
          <w:b/>
          <w:color w:val="538135" w:themeColor="accent6" w:themeShade="BF"/>
          <w:sz w:val="22"/>
          <w:szCs w:val="22"/>
        </w:rPr>
        <w:t>Recommendations</w:t>
      </w:r>
      <w:r w:rsidR="00055D79" w:rsidRPr="00A266A4">
        <w:rPr>
          <w:rFonts w:ascii="Lucida Handwriting" w:hAnsi="Lucida Handwriting" w:cs="Arial"/>
          <w:b/>
          <w:color w:val="538135" w:themeColor="accent6" w:themeShade="BF"/>
          <w:sz w:val="22"/>
          <w:szCs w:val="22"/>
        </w:rPr>
        <w:t xml:space="preserve"> </w:t>
      </w:r>
      <w:r w:rsidR="00D44BCF">
        <w:rPr>
          <w:rFonts w:ascii="Lucida Handwriting" w:hAnsi="Lucida Handwriting" w:cs="Arial"/>
          <w:b/>
          <w:color w:val="538135" w:themeColor="accent6" w:themeShade="BF"/>
          <w:sz w:val="22"/>
          <w:szCs w:val="22"/>
        </w:rPr>
        <w:t xml:space="preserve">        </w:t>
      </w:r>
      <w:r w:rsidR="00D44BCF">
        <w:rPr>
          <w:noProof/>
        </w:rPr>
        <w:drawing>
          <wp:inline distT="0" distB="0" distL="0" distR="0" wp14:anchorId="0268C424" wp14:editId="08393BEC">
            <wp:extent cx="2564807" cy="609600"/>
            <wp:effectExtent l="0" t="0" r="6985" b="0"/>
            <wp:docPr id="7" name="Picture 7" descr="Recommendations are Highly Recommended: Part 2 - The Mauler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commendations are Highly Recommended: Part 2 - The Mauler Institu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88538" cy="615240"/>
                    </a:xfrm>
                    <a:prstGeom prst="rect">
                      <a:avLst/>
                    </a:prstGeom>
                    <a:noFill/>
                    <a:ln>
                      <a:noFill/>
                    </a:ln>
                  </pic:spPr>
                </pic:pic>
              </a:graphicData>
            </a:graphic>
          </wp:inline>
        </w:drawing>
      </w:r>
    </w:p>
    <w:p w:rsidR="00472CCD" w:rsidRPr="00E419AF" w:rsidRDefault="00F02AE4" w:rsidP="001451DD">
      <w:pPr>
        <w:pStyle w:val="whitespace-pre-wrap"/>
        <w:spacing w:before="240" w:beforeAutospacing="0" w:after="240" w:afterAutospacing="0" w:line="360" w:lineRule="auto"/>
        <w:jc w:val="both"/>
        <w:rPr>
          <w:rFonts w:ascii="Arial" w:hAnsi="Arial" w:cs="Arial"/>
          <w:color w:val="1F3864" w:themeColor="accent5" w:themeShade="80"/>
          <w:sz w:val="22"/>
          <w:szCs w:val="22"/>
        </w:rPr>
      </w:pPr>
      <w:r w:rsidRPr="00E419AF">
        <w:rPr>
          <w:rFonts w:ascii="Arial" w:hAnsi="Arial" w:cs="Arial"/>
          <w:color w:val="1F3864" w:themeColor="accent5" w:themeShade="80"/>
          <w:sz w:val="22"/>
          <w:szCs w:val="22"/>
        </w:rPr>
        <w:t>To address these deficiencies, transparent AI ethics guidelines and stringent data protection measures will be implemented. The app will be made to complement human-led mental health services rather than replace them. It will be relevant and effective if it receives regular updates based on user feedback and the most recent research on mental health. Importantly, users will be informed in detail about the app's capabilities and limitations.</w:t>
      </w:r>
    </w:p>
    <w:p w:rsidR="008304EC" w:rsidRDefault="008304EC" w:rsidP="001451DD">
      <w:pPr>
        <w:pStyle w:val="whitespace-pre-wrap"/>
        <w:spacing w:before="240" w:beforeAutospacing="0" w:after="240" w:afterAutospacing="0" w:line="360" w:lineRule="auto"/>
        <w:jc w:val="both"/>
        <w:rPr>
          <w:rFonts w:ascii="Bodoni MT Black" w:hAnsi="Bodoni MT Black" w:cs="Arial"/>
          <w:b/>
          <w:color w:val="323E4F" w:themeColor="text2" w:themeShade="BF"/>
          <w:sz w:val="32"/>
          <w:szCs w:val="32"/>
        </w:rPr>
      </w:pPr>
    </w:p>
    <w:p w:rsidR="00FC227F" w:rsidRDefault="00FC227F">
      <w:pPr>
        <w:rPr>
          <w:rFonts w:ascii="Bodoni MT Black" w:eastAsia="Times New Roman" w:hAnsi="Bodoni MT Black" w:cs="Arial"/>
          <w:b/>
          <w:color w:val="323E4F" w:themeColor="text2" w:themeShade="BF"/>
          <w:sz w:val="32"/>
          <w:szCs w:val="32"/>
          <w:lang w:eastAsia="en-IN"/>
        </w:rPr>
      </w:pPr>
      <w:r>
        <w:rPr>
          <w:rFonts w:ascii="Bodoni MT Black" w:hAnsi="Bodoni MT Black" w:cs="Arial"/>
          <w:b/>
          <w:color w:val="323E4F" w:themeColor="text2" w:themeShade="BF"/>
          <w:sz w:val="32"/>
          <w:szCs w:val="32"/>
        </w:rPr>
        <w:br w:type="page"/>
      </w:r>
    </w:p>
    <w:p w:rsidR="00FC227F" w:rsidRPr="00055D79" w:rsidRDefault="00FC227F" w:rsidP="00FC227F">
      <w:pPr>
        <w:spacing w:before="240" w:after="240" w:line="360" w:lineRule="auto"/>
        <w:jc w:val="both"/>
        <w:rPr>
          <w:rFonts w:ascii="Bodoni MT Black" w:hAnsi="Bodoni MT Black" w:cs="Arial"/>
          <w:b/>
          <w:color w:val="323E4F" w:themeColor="text2" w:themeShade="BF"/>
          <w:sz w:val="32"/>
          <w:szCs w:val="32"/>
          <w:shd w:val="clear" w:color="auto" w:fill="FFFFFF"/>
        </w:rPr>
      </w:pPr>
      <w:r w:rsidRPr="00055D79">
        <w:rPr>
          <w:rFonts w:ascii="Bodoni MT Black" w:hAnsi="Bodoni MT Black" w:cs="Arial"/>
          <w:b/>
          <w:color w:val="323E4F" w:themeColor="text2" w:themeShade="BF"/>
          <w:sz w:val="32"/>
          <w:szCs w:val="32"/>
          <w:shd w:val="clear" w:color="auto" w:fill="FFFFFF"/>
        </w:rPr>
        <w:lastRenderedPageBreak/>
        <w:t>References</w:t>
      </w:r>
    </w:p>
    <w:p w:rsidR="00FC227F" w:rsidRPr="001451DD" w:rsidRDefault="00FC227F" w:rsidP="00FC227F">
      <w:pPr>
        <w:spacing w:before="240" w:after="240" w:line="360" w:lineRule="auto"/>
        <w:jc w:val="both"/>
        <w:rPr>
          <w:rFonts w:ascii="Arial" w:hAnsi="Arial" w:cs="Arial"/>
          <w:color w:val="222222"/>
          <w:shd w:val="clear" w:color="auto" w:fill="FFFFFF"/>
        </w:rPr>
      </w:pPr>
      <w:r w:rsidRPr="001451DD">
        <w:rPr>
          <w:rFonts w:ascii="Arial" w:hAnsi="Arial" w:cs="Arial"/>
          <w:color w:val="222222"/>
          <w:shd w:val="clear" w:color="auto" w:fill="FFFFFF"/>
        </w:rPr>
        <w:t xml:space="preserve">Bricker, J., Miao, Z., Mull, K., Santiago-Torres, M. and </w:t>
      </w:r>
      <w:proofErr w:type="spellStart"/>
      <w:r w:rsidRPr="001451DD">
        <w:rPr>
          <w:rFonts w:ascii="Arial" w:hAnsi="Arial" w:cs="Arial"/>
          <w:color w:val="222222"/>
          <w:shd w:val="clear" w:color="auto" w:fill="FFFFFF"/>
        </w:rPr>
        <w:t>Vock</w:t>
      </w:r>
      <w:proofErr w:type="spellEnd"/>
      <w:r w:rsidRPr="001451DD">
        <w:rPr>
          <w:rFonts w:ascii="Arial" w:hAnsi="Arial" w:cs="Arial"/>
          <w:color w:val="222222"/>
          <w:shd w:val="clear" w:color="auto" w:fill="FFFFFF"/>
        </w:rPr>
        <w:t>, D.M., 2023. Can a single variable predict early dropout from digital health interventions? Comparison of predictive models from two large randomized trials. </w:t>
      </w:r>
      <w:r w:rsidRPr="001451DD">
        <w:rPr>
          <w:rFonts w:ascii="Arial" w:hAnsi="Arial" w:cs="Arial"/>
          <w:i/>
          <w:iCs/>
          <w:color w:val="222222"/>
          <w:shd w:val="clear" w:color="auto" w:fill="FFFFFF"/>
        </w:rPr>
        <w:t>Journal of medical Internet research</w:t>
      </w:r>
      <w:r w:rsidRPr="001451DD">
        <w:rPr>
          <w:rFonts w:ascii="Arial" w:hAnsi="Arial" w:cs="Arial"/>
          <w:color w:val="222222"/>
          <w:shd w:val="clear" w:color="auto" w:fill="FFFFFF"/>
        </w:rPr>
        <w:t>, </w:t>
      </w:r>
      <w:r w:rsidRPr="001451DD">
        <w:rPr>
          <w:rFonts w:ascii="Arial" w:hAnsi="Arial" w:cs="Arial"/>
          <w:i/>
          <w:iCs/>
          <w:color w:val="222222"/>
          <w:shd w:val="clear" w:color="auto" w:fill="FFFFFF"/>
        </w:rPr>
        <w:t>25</w:t>
      </w:r>
      <w:r w:rsidRPr="001451DD">
        <w:rPr>
          <w:rFonts w:ascii="Arial" w:hAnsi="Arial" w:cs="Arial"/>
          <w:color w:val="222222"/>
          <w:shd w:val="clear" w:color="auto" w:fill="FFFFFF"/>
        </w:rPr>
        <w:t xml:space="preserve">, p.e43629. Available at </w:t>
      </w:r>
      <w:hyperlink r:id="rId10" w:history="1">
        <w:r w:rsidRPr="001451DD">
          <w:rPr>
            <w:rStyle w:val="Hyperlink"/>
            <w:rFonts w:ascii="Arial" w:hAnsi="Arial" w:cs="Arial"/>
            <w:shd w:val="clear" w:color="auto" w:fill="FFFFFF"/>
          </w:rPr>
          <w:t>https://www.jmir.org/2023/1/e43629/</w:t>
        </w:r>
      </w:hyperlink>
    </w:p>
    <w:p w:rsidR="00FC227F" w:rsidRPr="001451DD" w:rsidRDefault="00FC227F" w:rsidP="00FC227F">
      <w:pPr>
        <w:spacing w:before="240" w:after="240" w:line="360" w:lineRule="auto"/>
        <w:jc w:val="both"/>
        <w:rPr>
          <w:rFonts w:ascii="Arial" w:hAnsi="Arial" w:cs="Arial"/>
          <w:color w:val="222222"/>
          <w:shd w:val="clear" w:color="auto" w:fill="FFFFFF"/>
        </w:rPr>
      </w:pPr>
      <w:proofErr w:type="spellStart"/>
      <w:r w:rsidRPr="001451DD">
        <w:rPr>
          <w:rFonts w:ascii="Arial" w:hAnsi="Arial" w:cs="Arial"/>
          <w:color w:val="222222"/>
          <w:shd w:val="clear" w:color="auto" w:fill="FFFFFF"/>
        </w:rPr>
        <w:t>Denecke</w:t>
      </w:r>
      <w:proofErr w:type="spellEnd"/>
      <w:r w:rsidRPr="001451DD">
        <w:rPr>
          <w:rFonts w:ascii="Arial" w:hAnsi="Arial" w:cs="Arial"/>
          <w:color w:val="222222"/>
          <w:shd w:val="clear" w:color="auto" w:fill="FFFFFF"/>
        </w:rPr>
        <w:t xml:space="preserve">, K., </w:t>
      </w:r>
      <w:proofErr w:type="spellStart"/>
      <w:r w:rsidRPr="001451DD">
        <w:rPr>
          <w:rFonts w:ascii="Arial" w:hAnsi="Arial" w:cs="Arial"/>
          <w:color w:val="222222"/>
          <w:shd w:val="clear" w:color="auto" w:fill="FFFFFF"/>
        </w:rPr>
        <w:t>Abd-Alrazaq</w:t>
      </w:r>
      <w:proofErr w:type="spellEnd"/>
      <w:r w:rsidRPr="001451DD">
        <w:rPr>
          <w:rFonts w:ascii="Arial" w:hAnsi="Arial" w:cs="Arial"/>
          <w:color w:val="222222"/>
          <w:shd w:val="clear" w:color="auto" w:fill="FFFFFF"/>
        </w:rPr>
        <w:t xml:space="preserve">, A. and </w:t>
      </w:r>
      <w:proofErr w:type="spellStart"/>
      <w:r w:rsidRPr="001451DD">
        <w:rPr>
          <w:rFonts w:ascii="Arial" w:hAnsi="Arial" w:cs="Arial"/>
          <w:color w:val="222222"/>
          <w:shd w:val="clear" w:color="auto" w:fill="FFFFFF"/>
        </w:rPr>
        <w:t>Househ</w:t>
      </w:r>
      <w:proofErr w:type="spellEnd"/>
      <w:r w:rsidRPr="001451DD">
        <w:rPr>
          <w:rFonts w:ascii="Arial" w:hAnsi="Arial" w:cs="Arial"/>
          <w:color w:val="222222"/>
          <w:shd w:val="clear" w:color="auto" w:fill="FFFFFF"/>
        </w:rPr>
        <w:t xml:space="preserve">, M., 2021. Artificial intelligence for </w:t>
      </w:r>
      <w:proofErr w:type="spellStart"/>
      <w:r w:rsidRPr="001451DD">
        <w:rPr>
          <w:rFonts w:ascii="Arial" w:hAnsi="Arial" w:cs="Arial"/>
          <w:color w:val="222222"/>
          <w:shd w:val="clear" w:color="auto" w:fill="FFFFFF"/>
        </w:rPr>
        <w:t>chatbots</w:t>
      </w:r>
      <w:proofErr w:type="spellEnd"/>
      <w:r w:rsidRPr="001451DD">
        <w:rPr>
          <w:rFonts w:ascii="Arial" w:hAnsi="Arial" w:cs="Arial"/>
          <w:color w:val="222222"/>
          <w:shd w:val="clear" w:color="auto" w:fill="FFFFFF"/>
        </w:rPr>
        <w:t xml:space="preserve"> in mental health: opportunities and challenges. </w:t>
      </w:r>
      <w:r w:rsidRPr="001451DD">
        <w:rPr>
          <w:rFonts w:ascii="Arial" w:hAnsi="Arial" w:cs="Arial"/>
          <w:i/>
          <w:iCs/>
          <w:color w:val="222222"/>
          <w:shd w:val="clear" w:color="auto" w:fill="FFFFFF"/>
        </w:rPr>
        <w:t>Multiple perspectives on artificial intelligence in healthcare: Opportunities and challenges</w:t>
      </w:r>
      <w:r w:rsidRPr="001451DD">
        <w:rPr>
          <w:rFonts w:ascii="Arial" w:hAnsi="Arial" w:cs="Arial"/>
          <w:color w:val="222222"/>
          <w:shd w:val="clear" w:color="auto" w:fill="FFFFFF"/>
        </w:rPr>
        <w:t xml:space="preserve">, pp.115-128. Available at </w:t>
      </w:r>
      <w:hyperlink r:id="rId11" w:history="1">
        <w:r w:rsidRPr="001451DD">
          <w:rPr>
            <w:rStyle w:val="Hyperlink"/>
            <w:rFonts w:ascii="Arial" w:hAnsi="Arial" w:cs="Arial"/>
            <w:shd w:val="clear" w:color="auto" w:fill="FFFFFF"/>
          </w:rPr>
          <w:t>https://link.springer.com/chapter/10.1007/978-3-030-67303-1_10</w:t>
        </w:r>
      </w:hyperlink>
    </w:p>
    <w:p w:rsidR="00FC227F" w:rsidRPr="001451DD" w:rsidRDefault="00FC227F" w:rsidP="00FC227F">
      <w:pPr>
        <w:spacing w:before="240" w:after="240" w:line="360" w:lineRule="auto"/>
        <w:jc w:val="both"/>
        <w:rPr>
          <w:rFonts w:ascii="Arial" w:hAnsi="Arial" w:cs="Arial"/>
          <w:color w:val="222222"/>
          <w:shd w:val="clear" w:color="auto" w:fill="FFFFFF"/>
        </w:rPr>
      </w:pPr>
      <w:r w:rsidRPr="001451DD">
        <w:rPr>
          <w:rFonts w:ascii="Arial" w:hAnsi="Arial" w:cs="Arial"/>
          <w:color w:val="222222"/>
          <w:shd w:val="clear" w:color="auto" w:fill="FFFFFF"/>
        </w:rPr>
        <w:t>Frampton, N. and Smithies, D., 2021. University mental health: life in a pandemic. </w:t>
      </w:r>
      <w:r w:rsidRPr="001451DD">
        <w:rPr>
          <w:rFonts w:ascii="Arial" w:hAnsi="Arial" w:cs="Arial"/>
          <w:i/>
          <w:iCs/>
          <w:color w:val="222222"/>
          <w:shd w:val="clear" w:color="auto" w:fill="FFFFFF"/>
        </w:rPr>
        <w:t>Student Minds</w:t>
      </w:r>
      <w:r w:rsidRPr="001451DD">
        <w:rPr>
          <w:rFonts w:ascii="Arial" w:hAnsi="Arial" w:cs="Arial"/>
          <w:color w:val="222222"/>
          <w:shd w:val="clear" w:color="auto" w:fill="FFFFFF"/>
        </w:rPr>
        <w:t>, </w:t>
      </w:r>
      <w:r w:rsidRPr="001451DD">
        <w:rPr>
          <w:rFonts w:ascii="Arial" w:hAnsi="Arial" w:cs="Arial"/>
          <w:i/>
          <w:iCs/>
          <w:color w:val="222222"/>
          <w:shd w:val="clear" w:color="auto" w:fill="FFFFFF"/>
        </w:rPr>
        <w:t>64</w:t>
      </w:r>
      <w:r w:rsidRPr="001451DD">
        <w:rPr>
          <w:rFonts w:ascii="Arial" w:hAnsi="Arial" w:cs="Arial"/>
          <w:color w:val="222222"/>
          <w:shd w:val="clear" w:color="auto" w:fill="FFFFFF"/>
        </w:rPr>
        <w:t xml:space="preserve">. Available at </w:t>
      </w:r>
      <w:hyperlink r:id="rId12" w:history="1">
        <w:r w:rsidRPr="001451DD">
          <w:rPr>
            <w:rStyle w:val="Hyperlink"/>
            <w:rFonts w:ascii="Arial" w:hAnsi="Arial" w:cs="Arial"/>
            <w:shd w:val="clear" w:color="auto" w:fill="FFFFFF"/>
          </w:rPr>
          <w:t>https://www.improvingthestudentexperience.com/library/covid19/Student_Minds_full_report.pdf</w:t>
        </w:r>
      </w:hyperlink>
    </w:p>
    <w:p w:rsidR="00FC227F" w:rsidRPr="001451DD" w:rsidRDefault="00FC227F" w:rsidP="00FC227F">
      <w:pPr>
        <w:spacing w:before="240" w:after="240" w:line="360" w:lineRule="auto"/>
        <w:jc w:val="both"/>
        <w:rPr>
          <w:rFonts w:ascii="Arial" w:hAnsi="Arial" w:cs="Arial"/>
          <w:color w:val="222222"/>
          <w:shd w:val="clear" w:color="auto" w:fill="FFFFFF"/>
        </w:rPr>
      </w:pPr>
      <w:proofErr w:type="spellStart"/>
      <w:r w:rsidRPr="001451DD">
        <w:rPr>
          <w:rFonts w:ascii="Arial" w:hAnsi="Arial" w:cs="Arial"/>
          <w:color w:val="222222"/>
          <w:shd w:val="clear" w:color="auto" w:fill="FFFFFF"/>
        </w:rPr>
        <w:t>Huberty</w:t>
      </w:r>
      <w:proofErr w:type="spellEnd"/>
      <w:r w:rsidRPr="001451DD">
        <w:rPr>
          <w:rFonts w:ascii="Arial" w:hAnsi="Arial" w:cs="Arial"/>
          <w:color w:val="222222"/>
          <w:shd w:val="clear" w:color="auto" w:fill="FFFFFF"/>
        </w:rPr>
        <w:t xml:space="preserve">, J., Green, J., </w:t>
      </w:r>
      <w:proofErr w:type="spellStart"/>
      <w:r w:rsidRPr="001451DD">
        <w:rPr>
          <w:rFonts w:ascii="Arial" w:hAnsi="Arial" w:cs="Arial"/>
          <w:color w:val="222222"/>
          <w:shd w:val="clear" w:color="auto" w:fill="FFFFFF"/>
        </w:rPr>
        <w:t>Glissmann</w:t>
      </w:r>
      <w:proofErr w:type="spellEnd"/>
      <w:r w:rsidRPr="001451DD">
        <w:rPr>
          <w:rFonts w:ascii="Arial" w:hAnsi="Arial" w:cs="Arial"/>
          <w:color w:val="222222"/>
          <w:shd w:val="clear" w:color="auto" w:fill="FFFFFF"/>
        </w:rPr>
        <w:t xml:space="preserve">, C., </w:t>
      </w:r>
      <w:proofErr w:type="spellStart"/>
      <w:r w:rsidRPr="001451DD">
        <w:rPr>
          <w:rFonts w:ascii="Arial" w:hAnsi="Arial" w:cs="Arial"/>
          <w:color w:val="222222"/>
          <w:shd w:val="clear" w:color="auto" w:fill="FFFFFF"/>
        </w:rPr>
        <w:t>Larkey</w:t>
      </w:r>
      <w:proofErr w:type="spellEnd"/>
      <w:r w:rsidRPr="001451DD">
        <w:rPr>
          <w:rFonts w:ascii="Arial" w:hAnsi="Arial" w:cs="Arial"/>
          <w:color w:val="222222"/>
          <w:shd w:val="clear" w:color="auto" w:fill="FFFFFF"/>
        </w:rPr>
        <w:t xml:space="preserve">, L., </w:t>
      </w:r>
      <w:proofErr w:type="spellStart"/>
      <w:r w:rsidRPr="001451DD">
        <w:rPr>
          <w:rFonts w:ascii="Arial" w:hAnsi="Arial" w:cs="Arial"/>
          <w:color w:val="222222"/>
          <w:shd w:val="clear" w:color="auto" w:fill="FFFFFF"/>
        </w:rPr>
        <w:t>Puzia</w:t>
      </w:r>
      <w:proofErr w:type="spellEnd"/>
      <w:r w:rsidRPr="001451DD">
        <w:rPr>
          <w:rFonts w:ascii="Arial" w:hAnsi="Arial" w:cs="Arial"/>
          <w:color w:val="222222"/>
          <w:shd w:val="clear" w:color="auto" w:fill="FFFFFF"/>
        </w:rPr>
        <w:t>, M. and Lee, C., 2019. Efficacy of the mindfulness meditation mobile app “calm” to reduce stress among college students: Randomized controlled trial. </w:t>
      </w:r>
      <w:r w:rsidRPr="001451DD">
        <w:rPr>
          <w:rFonts w:ascii="Arial" w:hAnsi="Arial" w:cs="Arial"/>
          <w:i/>
          <w:iCs/>
          <w:color w:val="222222"/>
          <w:shd w:val="clear" w:color="auto" w:fill="FFFFFF"/>
        </w:rPr>
        <w:t xml:space="preserve">JMIR </w:t>
      </w:r>
      <w:proofErr w:type="spellStart"/>
      <w:r w:rsidRPr="001451DD">
        <w:rPr>
          <w:rFonts w:ascii="Arial" w:hAnsi="Arial" w:cs="Arial"/>
          <w:i/>
          <w:iCs/>
          <w:color w:val="222222"/>
          <w:shd w:val="clear" w:color="auto" w:fill="FFFFFF"/>
        </w:rPr>
        <w:t>mHealth</w:t>
      </w:r>
      <w:proofErr w:type="spellEnd"/>
      <w:r w:rsidRPr="001451DD">
        <w:rPr>
          <w:rFonts w:ascii="Arial" w:hAnsi="Arial" w:cs="Arial"/>
          <w:i/>
          <w:iCs/>
          <w:color w:val="222222"/>
          <w:shd w:val="clear" w:color="auto" w:fill="FFFFFF"/>
        </w:rPr>
        <w:t xml:space="preserve"> and </w:t>
      </w:r>
      <w:proofErr w:type="spellStart"/>
      <w:r w:rsidRPr="001451DD">
        <w:rPr>
          <w:rFonts w:ascii="Arial" w:hAnsi="Arial" w:cs="Arial"/>
          <w:i/>
          <w:iCs/>
          <w:color w:val="222222"/>
          <w:shd w:val="clear" w:color="auto" w:fill="FFFFFF"/>
        </w:rPr>
        <w:t>uHealth</w:t>
      </w:r>
      <w:proofErr w:type="spellEnd"/>
      <w:r w:rsidRPr="001451DD">
        <w:rPr>
          <w:rFonts w:ascii="Arial" w:hAnsi="Arial" w:cs="Arial"/>
          <w:color w:val="222222"/>
          <w:shd w:val="clear" w:color="auto" w:fill="FFFFFF"/>
        </w:rPr>
        <w:t>, </w:t>
      </w:r>
      <w:r w:rsidRPr="001451DD">
        <w:rPr>
          <w:rFonts w:ascii="Arial" w:hAnsi="Arial" w:cs="Arial"/>
          <w:i/>
          <w:iCs/>
          <w:color w:val="222222"/>
          <w:shd w:val="clear" w:color="auto" w:fill="FFFFFF"/>
        </w:rPr>
        <w:t>7</w:t>
      </w:r>
      <w:r w:rsidRPr="001451DD">
        <w:rPr>
          <w:rFonts w:ascii="Arial" w:hAnsi="Arial" w:cs="Arial"/>
          <w:color w:val="222222"/>
          <w:shd w:val="clear" w:color="auto" w:fill="FFFFFF"/>
        </w:rPr>
        <w:t xml:space="preserve">(6), p.e14273. Available at </w:t>
      </w:r>
      <w:hyperlink r:id="rId13" w:history="1">
        <w:r w:rsidRPr="001451DD">
          <w:rPr>
            <w:rStyle w:val="Hyperlink"/>
            <w:rFonts w:ascii="Arial" w:hAnsi="Arial" w:cs="Arial"/>
            <w:shd w:val="clear" w:color="auto" w:fill="FFFFFF"/>
          </w:rPr>
          <w:t>https://mhealth.jmir.org/2019/6/e14273</w:t>
        </w:r>
      </w:hyperlink>
    </w:p>
    <w:p w:rsidR="00FC227F" w:rsidRPr="001451DD" w:rsidRDefault="00FC227F" w:rsidP="00FC227F">
      <w:pPr>
        <w:spacing w:before="240" w:after="240" w:line="360" w:lineRule="auto"/>
        <w:jc w:val="both"/>
        <w:rPr>
          <w:rFonts w:ascii="Arial" w:hAnsi="Arial" w:cs="Arial"/>
          <w:color w:val="222222"/>
          <w:shd w:val="clear" w:color="auto" w:fill="FFFFFF"/>
        </w:rPr>
      </w:pPr>
      <w:proofErr w:type="spellStart"/>
      <w:r w:rsidRPr="001451DD">
        <w:rPr>
          <w:rFonts w:ascii="Arial" w:hAnsi="Arial" w:cs="Arial"/>
          <w:color w:val="222222"/>
          <w:shd w:val="clear" w:color="auto" w:fill="FFFFFF"/>
        </w:rPr>
        <w:t>Kohls</w:t>
      </w:r>
      <w:proofErr w:type="spellEnd"/>
      <w:r w:rsidRPr="001451DD">
        <w:rPr>
          <w:rFonts w:ascii="Arial" w:hAnsi="Arial" w:cs="Arial"/>
          <w:color w:val="222222"/>
          <w:shd w:val="clear" w:color="auto" w:fill="FFFFFF"/>
        </w:rPr>
        <w:t xml:space="preserve">, E., </w:t>
      </w:r>
      <w:proofErr w:type="spellStart"/>
      <w:r w:rsidRPr="001451DD">
        <w:rPr>
          <w:rFonts w:ascii="Arial" w:hAnsi="Arial" w:cs="Arial"/>
          <w:color w:val="222222"/>
          <w:shd w:val="clear" w:color="auto" w:fill="FFFFFF"/>
        </w:rPr>
        <w:t>Guenthner</w:t>
      </w:r>
      <w:proofErr w:type="spellEnd"/>
      <w:r w:rsidRPr="001451DD">
        <w:rPr>
          <w:rFonts w:ascii="Arial" w:hAnsi="Arial" w:cs="Arial"/>
          <w:color w:val="222222"/>
          <w:shd w:val="clear" w:color="auto" w:fill="FFFFFF"/>
        </w:rPr>
        <w:t xml:space="preserve">, L., </w:t>
      </w:r>
      <w:proofErr w:type="spellStart"/>
      <w:r w:rsidRPr="001451DD">
        <w:rPr>
          <w:rFonts w:ascii="Arial" w:hAnsi="Arial" w:cs="Arial"/>
          <w:color w:val="222222"/>
          <w:shd w:val="clear" w:color="auto" w:fill="FFFFFF"/>
        </w:rPr>
        <w:t>Baldofski</w:t>
      </w:r>
      <w:proofErr w:type="spellEnd"/>
      <w:r w:rsidRPr="001451DD">
        <w:rPr>
          <w:rFonts w:ascii="Arial" w:hAnsi="Arial" w:cs="Arial"/>
          <w:color w:val="222222"/>
          <w:shd w:val="clear" w:color="auto" w:fill="FFFFFF"/>
        </w:rPr>
        <w:t xml:space="preserve">, S., Brock, T., </w:t>
      </w:r>
      <w:proofErr w:type="spellStart"/>
      <w:r w:rsidRPr="001451DD">
        <w:rPr>
          <w:rFonts w:ascii="Arial" w:hAnsi="Arial" w:cs="Arial"/>
          <w:color w:val="222222"/>
          <w:shd w:val="clear" w:color="auto" w:fill="FFFFFF"/>
        </w:rPr>
        <w:t>Schuhr</w:t>
      </w:r>
      <w:proofErr w:type="spellEnd"/>
      <w:r w:rsidRPr="001451DD">
        <w:rPr>
          <w:rFonts w:ascii="Arial" w:hAnsi="Arial" w:cs="Arial"/>
          <w:color w:val="222222"/>
          <w:shd w:val="clear" w:color="auto" w:fill="FFFFFF"/>
        </w:rPr>
        <w:t xml:space="preserve">, J. and </w:t>
      </w:r>
      <w:proofErr w:type="spellStart"/>
      <w:r w:rsidRPr="001451DD">
        <w:rPr>
          <w:rFonts w:ascii="Arial" w:hAnsi="Arial" w:cs="Arial"/>
          <w:color w:val="222222"/>
          <w:shd w:val="clear" w:color="auto" w:fill="FFFFFF"/>
        </w:rPr>
        <w:t>Rummel</w:t>
      </w:r>
      <w:proofErr w:type="spellEnd"/>
      <w:r w:rsidRPr="001451DD">
        <w:rPr>
          <w:rFonts w:ascii="Arial" w:hAnsi="Arial" w:cs="Arial"/>
          <w:color w:val="222222"/>
          <w:shd w:val="clear" w:color="auto" w:fill="FFFFFF"/>
        </w:rPr>
        <w:t>-Kluge, C., 2023. Two years COVID-19 pandemic: Development of university students' mental health 2020–2022. </w:t>
      </w:r>
      <w:r w:rsidRPr="001451DD">
        <w:rPr>
          <w:rFonts w:ascii="Arial" w:hAnsi="Arial" w:cs="Arial"/>
          <w:i/>
          <w:iCs/>
          <w:color w:val="222222"/>
          <w:shd w:val="clear" w:color="auto" w:fill="FFFFFF"/>
        </w:rPr>
        <w:t>Frontiers in psychiatry</w:t>
      </w:r>
      <w:r w:rsidRPr="001451DD">
        <w:rPr>
          <w:rFonts w:ascii="Arial" w:hAnsi="Arial" w:cs="Arial"/>
          <w:color w:val="222222"/>
          <w:shd w:val="clear" w:color="auto" w:fill="FFFFFF"/>
        </w:rPr>
        <w:t>, </w:t>
      </w:r>
      <w:r w:rsidRPr="001451DD">
        <w:rPr>
          <w:rFonts w:ascii="Arial" w:hAnsi="Arial" w:cs="Arial"/>
          <w:i/>
          <w:iCs/>
          <w:color w:val="222222"/>
          <w:shd w:val="clear" w:color="auto" w:fill="FFFFFF"/>
        </w:rPr>
        <w:t>14</w:t>
      </w:r>
      <w:r w:rsidRPr="001451DD">
        <w:rPr>
          <w:rFonts w:ascii="Arial" w:hAnsi="Arial" w:cs="Arial"/>
          <w:color w:val="222222"/>
          <w:shd w:val="clear" w:color="auto" w:fill="FFFFFF"/>
        </w:rPr>
        <w:t xml:space="preserve">, p.1122256. Available at </w:t>
      </w:r>
      <w:hyperlink r:id="rId14" w:history="1">
        <w:r w:rsidRPr="001451DD">
          <w:rPr>
            <w:rStyle w:val="Hyperlink"/>
            <w:rFonts w:ascii="Arial" w:hAnsi="Arial" w:cs="Arial"/>
            <w:shd w:val="clear" w:color="auto" w:fill="FFFFFF"/>
          </w:rPr>
          <w:t>https://www.frontiersin.org/articles/10.3389/fpsyt.2023.1122256/full</w:t>
        </w:r>
      </w:hyperlink>
    </w:p>
    <w:p w:rsidR="00FC227F" w:rsidRPr="001451DD" w:rsidRDefault="00FC227F" w:rsidP="00FC227F">
      <w:pPr>
        <w:spacing w:before="240" w:after="240" w:line="360" w:lineRule="auto"/>
        <w:jc w:val="both"/>
        <w:rPr>
          <w:rFonts w:ascii="Arial" w:hAnsi="Arial" w:cs="Arial"/>
          <w:color w:val="222222"/>
          <w:shd w:val="clear" w:color="auto" w:fill="FFFFFF"/>
        </w:rPr>
      </w:pPr>
      <w:r w:rsidRPr="001451DD">
        <w:rPr>
          <w:rFonts w:ascii="Arial" w:hAnsi="Arial" w:cs="Arial"/>
          <w:color w:val="222222"/>
          <w:shd w:val="clear" w:color="auto" w:fill="FFFFFF"/>
        </w:rPr>
        <w:t xml:space="preserve">Krishnan, N., </w:t>
      </w:r>
      <w:proofErr w:type="spellStart"/>
      <w:proofErr w:type="gramStart"/>
      <w:r w:rsidRPr="001451DD">
        <w:rPr>
          <w:rFonts w:ascii="Arial" w:hAnsi="Arial" w:cs="Arial"/>
          <w:color w:val="222222"/>
          <w:shd w:val="clear" w:color="auto" w:fill="FFFFFF"/>
        </w:rPr>
        <w:t>Gu</w:t>
      </w:r>
      <w:proofErr w:type="spellEnd"/>
      <w:proofErr w:type="gramEnd"/>
      <w:r w:rsidRPr="001451DD">
        <w:rPr>
          <w:rFonts w:ascii="Arial" w:hAnsi="Arial" w:cs="Arial"/>
          <w:color w:val="222222"/>
          <w:shd w:val="clear" w:color="auto" w:fill="FFFFFF"/>
        </w:rPr>
        <w:t xml:space="preserve">, J. and </w:t>
      </w:r>
      <w:proofErr w:type="spellStart"/>
      <w:r w:rsidRPr="001451DD">
        <w:rPr>
          <w:rFonts w:ascii="Arial" w:hAnsi="Arial" w:cs="Arial"/>
          <w:color w:val="222222"/>
          <w:shd w:val="clear" w:color="auto" w:fill="FFFFFF"/>
        </w:rPr>
        <w:t>Abroms</w:t>
      </w:r>
      <w:proofErr w:type="spellEnd"/>
      <w:r w:rsidRPr="001451DD">
        <w:rPr>
          <w:rFonts w:ascii="Arial" w:hAnsi="Arial" w:cs="Arial"/>
          <w:color w:val="222222"/>
          <w:shd w:val="clear" w:color="auto" w:fill="FFFFFF"/>
        </w:rPr>
        <w:t>, L.C., 2021. Mobile phone-based messaging for tobacco cessation in low and middle-income countries: a systematic review. </w:t>
      </w:r>
      <w:r w:rsidRPr="001451DD">
        <w:rPr>
          <w:rFonts w:ascii="Arial" w:hAnsi="Arial" w:cs="Arial"/>
          <w:i/>
          <w:iCs/>
          <w:color w:val="222222"/>
          <w:shd w:val="clear" w:color="auto" w:fill="FFFFFF"/>
        </w:rPr>
        <w:t xml:space="preserve">Addictive </w:t>
      </w:r>
      <w:proofErr w:type="spellStart"/>
      <w:r w:rsidRPr="001451DD">
        <w:rPr>
          <w:rFonts w:ascii="Arial" w:hAnsi="Arial" w:cs="Arial"/>
          <w:i/>
          <w:iCs/>
          <w:color w:val="222222"/>
          <w:shd w:val="clear" w:color="auto" w:fill="FFFFFF"/>
        </w:rPr>
        <w:t>Behaviors</w:t>
      </w:r>
      <w:proofErr w:type="spellEnd"/>
      <w:r w:rsidRPr="001451DD">
        <w:rPr>
          <w:rFonts w:ascii="Arial" w:hAnsi="Arial" w:cs="Arial"/>
          <w:color w:val="222222"/>
          <w:shd w:val="clear" w:color="auto" w:fill="FFFFFF"/>
        </w:rPr>
        <w:t>, </w:t>
      </w:r>
      <w:r w:rsidRPr="001451DD">
        <w:rPr>
          <w:rFonts w:ascii="Arial" w:hAnsi="Arial" w:cs="Arial"/>
          <w:i/>
          <w:iCs/>
          <w:color w:val="222222"/>
          <w:shd w:val="clear" w:color="auto" w:fill="FFFFFF"/>
        </w:rPr>
        <w:t>113</w:t>
      </w:r>
      <w:r w:rsidRPr="001451DD">
        <w:rPr>
          <w:rFonts w:ascii="Arial" w:hAnsi="Arial" w:cs="Arial"/>
          <w:color w:val="222222"/>
          <w:shd w:val="clear" w:color="auto" w:fill="FFFFFF"/>
        </w:rPr>
        <w:t xml:space="preserve">, p.106676. Available at </w:t>
      </w:r>
      <w:hyperlink r:id="rId15" w:history="1">
        <w:r w:rsidRPr="001451DD">
          <w:rPr>
            <w:rStyle w:val="Hyperlink"/>
            <w:rFonts w:ascii="Arial" w:hAnsi="Arial" w:cs="Arial"/>
            <w:shd w:val="clear" w:color="auto" w:fill="FFFFFF"/>
          </w:rPr>
          <w:t>https://www.sciencedirect.com/science/article/pii/S0306460320308066</w:t>
        </w:r>
      </w:hyperlink>
    </w:p>
    <w:p w:rsidR="00FC227F" w:rsidRPr="001451DD" w:rsidRDefault="00FC227F" w:rsidP="00FC227F">
      <w:pPr>
        <w:spacing w:before="240" w:after="240" w:line="360" w:lineRule="auto"/>
        <w:jc w:val="both"/>
        <w:rPr>
          <w:rFonts w:ascii="Arial" w:hAnsi="Arial" w:cs="Arial"/>
          <w:color w:val="222222"/>
          <w:shd w:val="clear" w:color="auto" w:fill="FFFFFF"/>
        </w:rPr>
      </w:pPr>
      <w:r w:rsidRPr="001451DD">
        <w:rPr>
          <w:rFonts w:ascii="Arial" w:hAnsi="Arial" w:cs="Arial"/>
          <w:color w:val="222222"/>
          <w:shd w:val="clear" w:color="auto" w:fill="FFFFFF"/>
        </w:rPr>
        <w:t>Lewis, H.I., 2017. </w:t>
      </w:r>
      <w:r w:rsidRPr="001451DD">
        <w:rPr>
          <w:rFonts w:ascii="Arial" w:hAnsi="Arial" w:cs="Arial"/>
          <w:i/>
          <w:iCs/>
          <w:color w:val="222222"/>
          <w:shd w:val="clear" w:color="auto" w:fill="FFFFFF"/>
        </w:rPr>
        <w:t>Improving ascertainment and treatment rates of chronic viral hepatitis</w:t>
      </w:r>
      <w:r w:rsidRPr="001451DD">
        <w:rPr>
          <w:rFonts w:ascii="Arial" w:hAnsi="Arial" w:cs="Arial"/>
          <w:color w:val="222222"/>
          <w:shd w:val="clear" w:color="auto" w:fill="FFFFFF"/>
        </w:rPr>
        <w:t xml:space="preserve"> (Doctoral dissertation, Queen Mary University of London). Available at </w:t>
      </w:r>
      <w:hyperlink r:id="rId16" w:history="1">
        <w:r w:rsidRPr="001451DD">
          <w:rPr>
            <w:rStyle w:val="Hyperlink"/>
            <w:rFonts w:ascii="Arial" w:hAnsi="Arial" w:cs="Arial"/>
            <w:shd w:val="clear" w:color="auto" w:fill="FFFFFF"/>
          </w:rPr>
          <w:t>https://qmro.qmul.ac.uk/xmlui/handle/123456789/30632</w:t>
        </w:r>
      </w:hyperlink>
    </w:p>
    <w:p w:rsidR="00FC227F" w:rsidRPr="001451DD" w:rsidRDefault="00FC227F" w:rsidP="00FC227F">
      <w:pPr>
        <w:spacing w:before="240" w:after="240" w:line="360" w:lineRule="auto"/>
        <w:jc w:val="both"/>
        <w:rPr>
          <w:rFonts w:ascii="Arial" w:hAnsi="Arial" w:cs="Arial"/>
          <w:color w:val="222222"/>
          <w:shd w:val="clear" w:color="auto" w:fill="FFFFFF"/>
        </w:rPr>
      </w:pPr>
      <w:r w:rsidRPr="001451DD">
        <w:rPr>
          <w:rFonts w:ascii="Arial" w:hAnsi="Arial" w:cs="Arial"/>
          <w:color w:val="222222"/>
          <w:shd w:val="clear" w:color="auto" w:fill="FFFFFF"/>
        </w:rPr>
        <w:t xml:space="preserve">NHS, 2024. Quit smoking- better health. Available at </w:t>
      </w:r>
      <w:hyperlink r:id="rId17" w:history="1">
        <w:r w:rsidRPr="001451DD">
          <w:rPr>
            <w:rStyle w:val="Hyperlink"/>
            <w:rFonts w:ascii="Arial" w:hAnsi="Arial" w:cs="Arial"/>
            <w:shd w:val="clear" w:color="auto" w:fill="FFFFFF"/>
          </w:rPr>
          <w:t>https://www.nhs.uk/better-health/quit-smoking/</w:t>
        </w:r>
      </w:hyperlink>
    </w:p>
    <w:p w:rsidR="00FC227F" w:rsidRPr="001451DD" w:rsidRDefault="00FC227F" w:rsidP="00FC227F">
      <w:pPr>
        <w:spacing w:before="240" w:after="240" w:line="360" w:lineRule="auto"/>
        <w:jc w:val="both"/>
        <w:rPr>
          <w:rFonts w:ascii="Arial" w:hAnsi="Arial" w:cs="Arial"/>
          <w:color w:val="222222"/>
          <w:shd w:val="clear" w:color="auto" w:fill="FFFFFF"/>
        </w:rPr>
      </w:pPr>
      <w:proofErr w:type="spellStart"/>
      <w:r w:rsidRPr="001451DD">
        <w:rPr>
          <w:rFonts w:ascii="Arial" w:hAnsi="Arial" w:cs="Arial"/>
          <w:color w:val="222222"/>
          <w:shd w:val="clear" w:color="auto" w:fill="FFFFFF"/>
        </w:rPr>
        <w:lastRenderedPageBreak/>
        <w:t>Sakthisankaran</w:t>
      </w:r>
      <w:proofErr w:type="spellEnd"/>
      <w:r w:rsidRPr="001451DD">
        <w:rPr>
          <w:rFonts w:ascii="Arial" w:hAnsi="Arial" w:cs="Arial"/>
          <w:color w:val="222222"/>
          <w:shd w:val="clear" w:color="auto" w:fill="FFFFFF"/>
        </w:rPr>
        <w:t xml:space="preserve">, S.M., </w:t>
      </w:r>
      <w:proofErr w:type="spellStart"/>
      <w:r w:rsidRPr="001451DD">
        <w:rPr>
          <w:rFonts w:ascii="Arial" w:hAnsi="Arial" w:cs="Arial"/>
          <w:color w:val="222222"/>
          <w:shd w:val="clear" w:color="auto" w:fill="FFFFFF"/>
        </w:rPr>
        <w:t>Sakthipriya</w:t>
      </w:r>
      <w:proofErr w:type="spellEnd"/>
      <w:r w:rsidRPr="001451DD">
        <w:rPr>
          <w:rFonts w:ascii="Arial" w:hAnsi="Arial" w:cs="Arial"/>
          <w:color w:val="222222"/>
          <w:shd w:val="clear" w:color="auto" w:fill="FFFFFF"/>
        </w:rPr>
        <w:t xml:space="preserve">, D. and </w:t>
      </w:r>
      <w:proofErr w:type="spellStart"/>
      <w:r w:rsidRPr="001451DD">
        <w:rPr>
          <w:rFonts w:ascii="Arial" w:hAnsi="Arial" w:cs="Arial"/>
          <w:color w:val="222222"/>
          <w:shd w:val="clear" w:color="auto" w:fill="FFFFFF"/>
        </w:rPr>
        <w:t>Swamivelmanickam</w:t>
      </w:r>
      <w:proofErr w:type="spellEnd"/>
      <w:r w:rsidRPr="001451DD">
        <w:rPr>
          <w:rFonts w:ascii="Arial" w:hAnsi="Arial" w:cs="Arial"/>
          <w:color w:val="222222"/>
          <w:shd w:val="clear" w:color="auto" w:fill="FFFFFF"/>
        </w:rPr>
        <w:t>, M., 2024. Health Risks Associated with Tobacco Consumption in Humans: An Overview. </w:t>
      </w:r>
      <w:r w:rsidRPr="001451DD">
        <w:rPr>
          <w:rFonts w:ascii="Arial" w:hAnsi="Arial" w:cs="Arial"/>
          <w:i/>
          <w:iCs/>
          <w:color w:val="222222"/>
          <w:shd w:val="clear" w:color="auto" w:fill="FFFFFF"/>
        </w:rPr>
        <w:t>Journal of Drug Delivery and Therapeutics</w:t>
      </w:r>
      <w:r w:rsidRPr="001451DD">
        <w:rPr>
          <w:rFonts w:ascii="Arial" w:hAnsi="Arial" w:cs="Arial"/>
          <w:color w:val="222222"/>
          <w:shd w:val="clear" w:color="auto" w:fill="FFFFFF"/>
        </w:rPr>
        <w:t>, </w:t>
      </w:r>
      <w:r w:rsidRPr="001451DD">
        <w:rPr>
          <w:rFonts w:ascii="Arial" w:hAnsi="Arial" w:cs="Arial"/>
          <w:i/>
          <w:iCs/>
          <w:color w:val="222222"/>
          <w:shd w:val="clear" w:color="auto" w:fill="FFFFFF"/>
        </w:rPr>
        <w:t>14</w:t>
      </w:r>
      <w:r w:rsidRPr="001451DD">
        <w:rPr>
          <w:rFonts w:ascii="Arial" w:hAnsi="Arial" w:cs="Arial"/>
          <w:color w:val="222222"/>
          <w:shd w:val="clear" w:color="auto" w:fill="FFFFFF"/>
        </w:rPr>
        <w:t xml:space="preserve">(5), pp.163-173. Available </w:t>
      </w:r>
      <w:proofErr w:type="spellStart"/>
      <w:proofErr w:type="gramStart"/>
      <w:r w:rsidRPr="001451DD">
        <w:rPr>
          <w:rFonts w:ascii="Arial" w:hAnsi="Arial" w:cs="Arial"/>
          <w:color w:val="222222"/>
          <w:shd w:val="clear" w:color="auto" w:fill="FFFFFF"/>
        </w:rPr>
        <w:t>a</w:t>
      </w:r>
      <w:proofErr w:type="spellEnd"/>
      <w:proofErr w:type="gramEnd"/>
      <w:r w:rsidRPr="001451DD">
        <w:rPr>
          <w:rFonts w:ascii="Arial" w:hAnsi="Arial" w:cs="Arial"/>
        </w:rPr>
        <w:t xml:space="preserve"> </w:t>
      </w:r>
      <w:hyperlink r:id="rId18" w:history="1">
        <w:r w:rsidRPr="001451DD">
          <w:rPr>
            <w:rStyle w:val="Hyperlink"/>
            <w:rFonts w:ascii="Arial" w:hAnsi="Arial" w:cs="Arial"/>
            <w:shd w:val="clear" w:color="auto" w:fill="FFFFFF"/>
          </w:rPr>
          <w:t>https://jddtonline.info/index.php/jddt/article/view/6523</w:t>
        </w:r>
      </w:hyperlink>
    </w:p>
    <w:p w:rsidR="00FC227F" w:rsidRPr="001451DD" w:rsidRDefault="00FC227F" w:rsidP="00FC227F">
      <w:pPr>
        <w:spacing w:before="240" w:after="240" w:line="360" w:lineRule="auto"/>
        <w:jc w:val="both"/>
        <w:rPr>
          <w:rFonts w:ascii="Arial" w:hAnsi="Arial" w:cs="Arial"/>
          <w:color w:val="222222"/>
          <w:shd w:val="clear" w:color="auto" w:fill="FFFFFF"/>
        </w:rPr>
      </w:pPr>
      <w:proofErr w:type="spellStart"/>
      <w:r w:rsidRPr="001451DD">
        <w:rPr>
          <w:rFonts w:ascii="Arial" w:hAnsi="Arial" w:cs="Arial"/>
          <w:color w:val="222222"/>
          <w:shd w:val="clear" w:color="auto" w:fill="FFFFFF"/>
        </w:rPr>
        <w:t>Seo</w:t>
      </w:r>
      <w:proofErr w:type="spellEnd"/>
      <w:r w:rsidRPr="001451DD">
        <w:rPr>
          <w:rFonts w:ascii="Arial" w:hAnsi="Arial" w:cs="Arial"/>
          <w:color w:val="222222"/>
          <w:shd w:val="clear" w:color="auto" w:fill="FFFFFF"/>
        </w:rPr>
        <w:t>, S., Cho, S.I., Yoon, W. and Lee, C.M., 2022. Classification of smoking cessation apps: quality review and content analysis. </w:t>
      </w:r>
      <w:r w:rsidRPr="001451DD">
        <w:rPr>
          <w:rFonts w:ascii="Arial" w:hAnsi="Arial" w:cs="Arial"/>
          <w:i/>
          <w:iCs/>
          <w:color w:val="222222"/>
          <w:shd w:val="clear" w:color="auto" w:fill="FFFFFF"/>
        </w:rPr>
        <w:t xml:space="preserve">JMIR </w:t>
      </w:r>
      <w:proofErr w:type="spellStart"/>
      <w:r w:rsidRPr="001451DD">
        <w:rPr>
          <w:rFonts w:ascii="Arial" w:hAnsi="Arial" w:cs="Arial"/>
          <w:i/>
          <w:iCs/>
          <w:color w:val="222222"/>
          <w:shd w:val="clear" w:color="auto" w:fill="FFFFFF"/>
        </w:rPr>
        <w:t>mHealth</w:t>
      </w:r>
      <w:proofErr w:type="spellEnd"/>
      <w:r w:rsidRPr="001451DD">
        <w:rPr>
          <w:rFonts w:ascii="Arial" w:hAnsi="Arial" w:cs="Arial"/>
          <w:i/>
          <w:iCs/>
          <w:color w:val="222222"/>
          <w:shd w:val="clear" w:color="auto" w:fill="FFFFFF"/>
        </w:rPr>
        <w:t xml:space="preserve"> and </w:t>
      </w:r>
      <w:proofErr w:type="spellStart"/>
      <w:r w:rsidRPr="001451DD">
        <w:rPr>
          <w:rFonts w:ascii="Arial" w:hAnsi="Arial" w:cs="Arial"/>
          <w:i/>
          <w:iCs/>
          <w:color w:val="222222"/>
          <w:shd w:val="clear" w:color="auto" w:fill="FFFFFF"/>
        </w:rPr>
        <w:t>uHealth</w:t>
      </w:r>
      <w:proofErr w:type="spellEnd"/>
      <w:r w:rsidRPr="001451DD">
        <w:rPr>
          <w:rFonts w:ascii="Arial" w:hAnsi="Arial" w:cs="Arial"/>
          <w:color w:val="222222"/>
          <w:shd w:val="clear" w:color="auto" w:fill="FFFFFF"/>
        </w:rPr>
        <w:t>, </w:t>
      </w:r>
      <w:r w:rsidRPr="001451DD">
        <w:rPr>
          <w:rFonts w:ascii="Arial" w:hAnsi="Arial" w:cs="Arial"/>
          <w:i/>
          <w:iCs/>
          <w:color w:val="222222"/>
          <w:shd w:val="clear" w:color="auto" w:fill="FFFFFF"/>
        </w:rPr>
        <w:t>10</w:t>
      </w:r>
      <w:r w:rsidRPr="001451DD">
        <w:rPr>
          <w:rFonts w:ascii="Arial" w:hAnsi="Arial" w:cs="Arial"/>
          <w:color w:val="222222"/>
          <w:shd w:val="clear" w:color="auto" w:fill="FFFFFF"/>
        </w:rPr>
        <w:t xml:space="preserve">(2), p.e17268. Available at </w:t>
      </w:r>
      <w:hyperlink r:id="rId19" w:history="1">
        <w:r w:rsidRPr="001451DD">
          <w:rPr>
            <w:rStyle w:val="Hyperlink"/>
            <w:rFonts w:ascii="Arial" w:hAnsi="Arial" w:cs="Arial"/>
            <w:shd w:val="clear" w:color="auto" w:fill="FFFFFF"/>
          </w:rPr>
          <w:t>https://mhealth.jmir.org/2022/2/e17268</w:t>
        </w:r>
      </w:hyperlink>
    </w:p>
    <w:p w:rsidR="00FC227F" w:rsidRPr="001451DD" w:rsidRDefault="00FC227F" w:rsidP="00FC227F">
      <w:pPr>
        <w:spacing w:before="240" w:after="240" w:line="360" w:lineRule="auto"/>
        <w:jc w:val="both"/>
        <w:rPr>
          <w:rFonts w:ascii="Arial" w:hAnsi="Arial" w:cs="Arial"/>
          <w:color w:val="222222"/>
          <w:shd w:val="clear" w:color="auto" w:fill="FFFFFF"/>
        </w:rPr>
      </w:pPr>
      <w:r w:rsidRPr="001451DD">
        <w:rPr>
          <w:rFonts w:ascii="Arial" w:hAnsi="Arial" w:cs="Arial"/>
          <w:color w:val="222222"/>
          <w:shd w:val="clear" w:color="auto" w:fill="FFFFFF"/>
        </w:rPr>
        <w:t xml:space="preserve">Wong, K.P., Bonn, G., Tam, C.L. and Wong, C.P., 2018. Preferences for online and/or face-to-face </w:t>
      </w:r>
      <w:proofErr w:type="spellStart"/>
      <w:r w:rsidRPr="001451DD">
        <w:rPr>
          <w:rFonts w:ascii="Arial" w:hAnsi="Arial" w:cs="Arial"/>
          <w:color w:val="222222"/>
          <w:shd w:val="clear" w:color="auto" w:fill="FFFFFF"/>
        </w:rPr>
        <w:t>counseling</w:t>
      </w:r>
      <w:proofErr w:type="spellEnd"/>
      <w:r w:rsidRPr="001451DD">
        <w:rPr>
          <w:rFonts w:ascii="Arial" w:hAnsi="Arial" w:cs="Arial"/>
          <w:color w:val="222222"/>
          <w:shd w:val="clear" w:color="auto" w:fill="FFFFFF"/>
        </w:rPr>
        <w:t xml:space="preserve"> among university students in Malaysia. </w:t>
      </w:r>
      <w:r w:rsidRPr="001451DD">
        <w:rPr>
          <w:rFonts w:ascii="Arial" w:hAnsi="Arial" w:cs="Arial"/>
          <w:i/>
          <w:iCs/>
          <w:color w:val="222222"/>
          <w:shd w:val="clear" w:color="auto" w:fill="FFFFFF"/>
        </w:rPr>
        <w:t>Frontiers in psychology</w:t>
      </w:r>
      <w:r w:rsidRPr="001451DD">
        <w:rPr>
          <w:rFonts w:ascii="Arial" w:hAnsi="Arial" w:cs="Arial"/>
          <w:color w:val="222222"/>
          <w:shd w:val="clear" w:color="auto" w:fill="FFFFFF"/>
        </w:rPr>
        <w:t>, </w:t>
      </w:r>
      <w:r w:rsidRPr="001451DD">
        <w:rPr>
          <w:rFonts w:ascii="Arial" w:hAnsi="Arial" w:cs="Arial"/>
          <w:i/>
          <w:iCs/>
          <w:color w:val="222222"/>
          <w:shd w:val="clear" w:color="auto" w:fill="FFFFFF"/>
        </w:rPr>
        <w:t>9</w:t>
      </w:r>
      <w:r w:rsidRPr="001451DD">
        <w:rPr>
          <w:rFonts w:ascii="Arial" w:hAnsi="Arial" w:cs="Arial"/>
          <w:color w:val="222222"/>
          <w:shd w:val="clear" w:color="auto" w:fill="FFFFFF"/>
        </w:rPr>
        <w:t xml:space="preserve">, p.64. Available at </w:t>
      </w:r>
      <w:hyperlink r:id="rId20" w:history="1">
        <w:r w:rsidRPr="001451DD">
          <w:rPr>
            <w:rStyle w:val="Hyperlink"/>
            <w:rFonts w:ascii="Arial" w:hAnsi="Arial" w:cs="Arial"/>
            <w:shd w:val="clear" w:color="auto" w:fill="FFFFFF"/>
          </w:rPr>
          <w:t>https://www.frontiersin.org/articles/10.3389/fpsyg.2018.00064/full</w:t>
        </w:r>
      </w:hyperlink>
    </w:p>
    <w:p w:rsidR="00FC227F" w:rsidRPr="001451DD" w:rsidRDefault="00FC227F" w:rsidP="00FC227F">
      <w:pPr>
        <w:spacing w:before="240" w:after="240" w:line="360" w:lineRule="auto"/>
        <w:jc w:val="both"/>
        <w:rPr>
          <w:rFonts w:ascii="Arial" w:hAnsi="Arial" w:cs="Arial"/>
          <w:color w:val="222222"/>
          <w:shd w:val="clear" w:color="auto" w:fill="FFFFFF"/>
        </w:rPr>
      </w:pPr>
      <w:proofErr w:type="spellStart"/>
      <w:r w:rsidRPr="001451DD">
        <w:rPr>
          <w:rFonts w:ascii="Arial" w:hAnsi="Arial" w:cs="Arial"/>
          <w:color w:val="222222"/>
          <w:shd w:val="clear" w:color="auto" w:fill="FFFFFF"/>
        </w:rPr>
        <w:t>Xie</w:t>
      </w:r>
      <w:proofErr w:type="spellEnd"/>
      <w:r w:rsidRPr="001451DD">
        <w:rPr>
          <w:rFonts w:ascii="Arial" w:hAnsi="Arial" w:cs="Arial"/>
          <w:color w:val="222222"/>
          <w:shd w:val="clear" w:color="auto" w:fill="FFFFFF"/>
        </w:rPr>
        <w:t xml:space="preserve">, J.H., </w:t>
      </w:r>
      <w:proofErr w:type="spellStart"/>
      <w:r w:rsidRPr="001451DD">
        <w:rPr>
          <w:rFonts w:ascii="Arial" w:hAnsi="Arial" w:cs="Arial"/>
          <w:color w:val="222222"/>
          <w:shd w:val="clear" w:color="auto" w:fill="FFFFFF"/>
        </w:rPr>
        <w:t>Qiu</w:t>
      </w:r>
      <w:proofErr w:type="spellEnd"/>
      <w:r w:rsidRPr="001451DD">
        <w:rPr>
          <w:rFonts w:ascii="Arial" w:hAnsi="Arial" w:cs="Arial"/>
          <w:color w:val="222222"/>
          <w:shd w:val="clear" w:color="auto" w:fill="FFFFFF"/>
        </w:rPr>
        <w:t xml:space="preserve">, Y.F., Zhu, L., Hu, Y., Chang, X., Wang, W., Zhang, L.M., Chen, O.Y., </w:t>
      </w:r>
      <w:proofErr w:type="spellStart"/>
      <w:r w:rsidRPr="001451DD">
        <w:rPr>
          <w:rFonts w:ascii="Arial" w:hAnsi="Arial" w:cs="Arial"/>
          <w:color w:val="222222"/>
          <w:shd w:val="clear" w:color="auto" w:fill="FFFFFF"/>
        </w:rPr>
        <w:t>Zhong</w:t>
      </w:r>
      <w:proofErr w:type="spellEnd"/>
      <w:r w:rsidRPr="001451DD">
        <w:rPr>
          <w:rFonts w:ascii="Arial" w:hAnsi="Arial" w:cs="Arial"/>
          <w:color w:val="222222"/>
          <w:shd w:val="clear" w:color="auto" w:fill="FFFFFF"/>
        </w:rPr>
        <w:t xml:space="preserve">, X., Yu, X. and </w:t>
      </w:r>
      <w:proofErr w:type="spellStart"/>
      <w:r w:rsidRPr="001451DD">
        <w:rPr>
          <w:rFonts w:ascii="Arial" w:hAnsi="Arial" w:cs="Arial"/>
          <w:color w:val="222222"/>
          <w:shd w:val="clear" w:color="auto" w:fill="FFFFFF"/>
        </w:rPr>
        <w:t>Zou</w:t>
      </w:r>
      <w:proofErr w:type="spellEnd"/>
      <w:r w:rsidRPr="001451DD">
        <w:rPr>
          <w:rFonts w:ascii="Arial" w:hAnsi="Arial" w:cs="Arial"/>
          <w:color w:val="222222"/>
          <w:shd w:val="clear" w:color="auto" w:fill="FFFFFF"/>
        </w:rPr>
        <w:t xml:space="preserve">, Y., 2023. Evaluation of the smoking cessation effects of </w:t>
      </w:r>
      <w:proofErr w:type="spellStart"/>
      <w:r w:rsidRPr="001451DD">
        <w:rPr>
          <w:rFonts w:ascii="Arial" w:hAnsi="Arial" w:cs="Arial"/>
          <w:color w:val="222222"/>
          <w:shd w:val="clear" w:color="auto" w:fill="FFFFFF"/>
        </w:rPr>
        <w:t>QuitAction</w:t>
      </w:r>
      <w:proofErr w:type="spellEnd"/>
      <w:r w:rsidRPr="001451DD">
        <w:rPr>
          <w:rFonts w:ascii="Arial" w:hAnsi="Arial" w:cs="Arial"/>
          <w:color w:val="222222"/>
          <w:shd w:val="clear" w:color="auto" w:fill="FFFFFF"/>
        </w:rPr>
        <w:t xml:space="preserve">, a smartphone </w:t>
      </w:r>
      <w:proofErr w:type="spellStart"/>
      <w:r w:rsidRPr="001451DD">
        <w:rPr>
          <w:rFonts w:ascii="Arial" w:hAnsi="Arial" w:cs="Arial"/>
          <w:color w:val="222222"/>
          <w:shd w:val="clear" w:color="auto" w:fill="FFFFFF"/>
        </w:rPr>
        <w:t>WeChat</w:t>
      </w:r>
      <w:proofErr w:type="spellEnd"/>
      <w:r w:rsidRPr="001451DD">
        <w:rPr>
          <w:rFonts w:ascii="Arial" w:hAnsi="Arial" w:cs="Arial"/>
          <w:color w:val="222222"/>
          <w:shd w:val="clear" w:color="auto" w:fill="FFFFFF"/>
        </w:rPr>
        <w:t xml:space="preserve"> platform. </w:t>
      </w:r>
      <w:r w:rsidRPr="001451DD">
        <w:rPr>
          <w:rFonts w:ascii="Arial" w:hAnsi="Arial" w:cs="Arial"/>
          <w:i/>
          <w:iCs/>
          <w:color w:val="222222"/>
          <w:shd w:val="clear" w:color="auto" w:fill="FFFFFF"/>
        </w:rPr>
        <w:t>Tobacco-induced diseases</w:t>
      </w:r>
      <w:r w:rsidRPr="001451DD">
        <w:rPr>
          <w:rFonts w:ascii="Arial" w:hAnsi="Arial" w:cs="Arial"/>
          <w:color w:val="222222"/>
          <w:shd w:val="clear" w:color="auto" w:fill="FFFFFF"/>
        </w:rPr>
        <w:t>, </w:t>
      </w:r>
      <w:r w:rsidRPr="001451DD">
        <w:rPr>
          <w:rFonts w:ascii="Arial" w:hAnsi="Arial" w:cs="Arial"/>
          <w:i/>
          <w:iCs/>
          <w:color w:val="222222"/>
          <w:shd w:val="clear" w:color="auto" w:fill="FFFFFF"/>
        </w:rPr>
        <w:t>21</w:t>
      </w:r>
      <w:r w:rsidRPr="001451DD">
        <w:rPr>
          <w:rFonts w:ascii="Arial" w:hAnsi="Arial" w:cs="Arial"/>
          <w:color w:val="222222"/>
          <w:shd w:val="clear" w:color="auto" w:fill="FFFFFF"/>
        </w:rPr>
        <w:t xml:space="preserve">. Available at </w:t>
      </w:r>
      <w:hyperlink r:id="rId21" w:history="1">
        <w:r w:rsidRPr="001451DD">
          <w:rPr>
            <w:rStyle w:val="Hyperlink"/>
            <w:rFonts w:ascii="Arial" w:hAnsi="Arial" w:cs="Arial"/>
            <w:shd w:val="clear" w:color="auto" w:fill="FFFFFF"/>
          </w:rPr>
          <w:t>https://www.ncbi.nlm.nih.gov/pmc/articles/PMC10088363/</w:t>
        </w:r>
      </w:hyperlink>
    </w:p>
    <w:p w:rsidR="00FC227F" w:rsidRDefault="00FC227F" w:rsidP="001451DD">
      <w:pPr>
        <w:pStyle w:val="whitespace-pre-wrap"/>
        <w:spacing w:before="240" w:beforeAutospacing="0" w:after="240" w:afterAutospacing="0" w:line="360" w:lineRule="auto"/>
        <w:jc w:val="both"/>
        <w:rPr>
          <w:rFonts w:ascii="Bodoni MT Black" w:hAnsi="Bodoni MT Black" w:cs="Arial"/>
          <w:b/>
          <w:color w:val="323E4F" w:themeColor="text2" w:themeShade="BF"/>
          <w:sz w:val="32"/>
          <w:szCs w:val="32"/>
        </w:rPr>
      </w:pPr>
    </w:p>
    <w:p w:rsidR="008304EC" w:rsidRDefault="008304EC" w:rsidP="001451DD">
      <w:pPr>
        <w:pStyle w:val="whitespace-pre-wrap"/>
        <w:spacing w:before="240" w:beforeAutospacing="0" w:after="240" w:afterAutospacing="0" w:line="360" w:lineRule="auto"/>
        <w:jc w:val="both"/>
        <w:rPr>
          <w:rFonts w:ascii="Bodoni MT Black" w:hAnsi="Bodoni MT Black" w:cs="Arial"/>
          <w:b/>
          <w:color w:val="323E4F" w:themeColor="text2" w:themeShade="BF"/>
          <w:sz w:val="32"/>
          <w:szCs w:val="32"/>
        </w:rPr>
      </w:pPr>
    </w:p>
    <w:p w:rsidR="008304EC" w:rsidRDefault="008304EC" w:rsidP="001451DD">
      <w:pPr>
        <w:pStyle w:val="whitespace-pre-wrap"/>
        <w:spacing w:before="240" w:beforeAutospacing="0" w:after="240" w:afterAutospacing="0" w:line="360" w:lineRule="auto"/>
        <w:jc w:val="both"/>
        <w:rPr>
          <w:rFonts w:ascii="Bodoni MT Black" w:hAnsi="Bodoni MT Black" w:cs="Arial"/>
          <w:b/>
          <w:color w:val="323E4F" w:themeColor="text2" w:themeShade="BF"/>
          <w:sz w:val="32"/>
          <w:szCs w:val="32"/>
        </w:rPr>
      </w:pPr>
    </w:p>
    <w:p w:rsidR="008304EC" w:rsidRDefault="008304EC" w:rsidP="001451DD">
      <w:pPr>
        <w:pStyle w:val="whitespace-pre-wrap"/>
        <w:spacing w:before="240" w:beforeAutospacing="0" w:after="240" w:afterAutospacing="0" w:line="360" w:lineRule="auto"/>
        <w:jc w:val="both"/>
        <w:rPr>
          <w:rFonts w:ascii="Bodoni MT Black" w:hAnsi="Bodoni MT Black" w:cs="Arial"/>
          <w:b/>
          <w:color w:val="323E4F" w:themeColor="text2" w:themeShade="BF"/>
          <w:sz w:val="32"/>
          <w:szCs w:val="32"/>
        </w:rPr>
      </w:pPr>
    </w:p>
    <w:p w:rsidR="00FC227F" w:rsidRDefault="00FC227F" w:rsidP="001451DD">
      <w:pPr>
        <w:pStyle w:val="whitespace-pre-wrap"/>
        <w:spacing w:before="240" w:beforeAutospacing="0" w:after="240" w:afterAutospacing="0" w:line="360" w:lineRule="auto"/>
        <w:jc w:val="both"/>
        <w:rPr>
          <w:rFonts w:ascii="Bodoni MT Black" w:hAnsi="Bodoni MT Black" w:cs="Arial"/>
          <w:b/>
          <w:color w:val="323E4F" w:themeColor="text2" w:themeShade="BF"/>
          <w:sz w:val="32"/>
          <w:szCs w:val="32"/>
        </w:rPr>
      </w:pPr>
    </w:p>
    <w:p w:rsidR="00FC227F" w:rsidRDefault="00FC227F" w:rsidP="001451DD">
      <w:pPr>
        <w:pStyle w:val="whitespace-pre-wrap"/>
        <w:spacing w:before="240" w:beforeAutospacing="0" w:after="240" w:afterAutospacing="0" w:line="360" w:lineRule="auto"/>
        <w:jc w:val="both"/>
        <w:rPr>
          <w:rFonts w:ascii="Bodoni MT Black" w:hAnsi="Bodoni MT Black" w:cs="Arial"/>
          <w:b/>
          <w:color w:val="323E4F" w:themeColor="text2" w:themeShade="BF"/>
          <w:sz w:val="32"/>
          <w:szCs w:val="32"/>
        </w:rPr>
      </w:pPr>
    </w:p>
    <w:p w:rsidR="00FC227F" w:rsidRDefault="00FC227F" w:rsidP="001451DD">
      <w:pPr>
        <w:pStyle w:val="whitespace-pre-wrap"/>
        <w:spacing w:before="240" w:beforeAutospacing="0" w:after="240" w:afterAutospacing="0" w:line="360" w:lineRule="auto"/>
        <w:jc w:val="both"/>
        <w:rPr>
          <w:rFonts w:ascii="Bodoni MT Black" w:hAnsi="Bodoni MT Black" w:cs="Arial"/>
          <w:b/>
          <w:color w:val="323E4F" w:themeColor="text2" w:themeShade="BF"/>
          <w:sz w:val="32"/>
          <w:szCs w:val="32"/>
        </w:rPr>
      </w:pPr>
    </w:p>
    <w:p w:rsidR="00FC227F" w:rsidRDefault="00FC227F" w:rsidP="001451DD">
      <w:pPr>
        <w:pStyle w:val="whitespace-pre-wrap"/>
        <w:spacing w:before="240" w:beforeAutospacing="0" w:after="240" w:afterAutospacing="0" w:line="360" w:lineRule="auto"/>
        <w:jc w:val="both"/>
        <w:rPr>
          <w:rFonts w:ascii="Bodoni MT Black" w:hAnsi="Bodoni MT Black" w:cs="Arial"/>
          <w:b/>
          <w:color w:val="323E4F" w:themeColor="text2" w:themeShade="BF"/>
          <w:sz w:val="32"/>
          <w:szCs w:val="32"/>
        </w:rPr>
      </w:pPr>
    </w:p>
    <w:p w:rsidR="00FC227F" w:rsidRDefault="00FC227F" w:rsidP="001451DD">
      <w:pPr>
        <w:pStyle w:val="whitespace-pre-wrap"/>
        <w:spacing w:before="240" w:beforeAutospacing="0" w:after="240" w:afterAutospacing="0" w:line="360" w:lineRule="auto"/>
        <w:jc w:val="both"/>
        <w:rPr>
          <w:rFonts w:ascii="Bodoni MT Black" w:hAnsi="Bodoni MT Black" w:cs="Arial"/>
          <w:b/>
          <w:color w:val="323E4F" w:themeColor="text2" w:themeShade="BF"/>
          <w:sz w:val="32"/>
          <w:szCs w:val="32"/>
        </w:rPr>
      </w:pPr>
    </w:p>
    <w:p w:rsidR="00FC227F" w:rsidRDefault="00FC227F" w:rsidP="001451DD">
      <w:pPr>
        <w:pStyle w:val="whitespace-pre-wrap"/>
        <w:spacing w:before="240" w:beforeAutospacing="0" w:after="240" w:afterAutospacing="0" w:line="360" w:lineRule="auto"/>
        <w:jc w:val="both"/>
        <w:rPr>
          <w:rFonts w:ascii="Bodoni MT Black" w:hAnsi="Bodoni MT Black" w:cs="Arial"/>
          <w:b/>
          <w:color w:val="323E4F" w:themeColor="text2" w:themeShade="BF"/>
          <w:sz w:val="32"/>
          <w:szCs w:val="32"/>
        </w:rPr>
      </w:pPr>
    </w:p>
    <w:p w:rsidR="00FC227F" w:rsidRDefault="00FC227F" w:rsidP="001451DD">
      <w:pPr>
        <w:pStyle w:val="whitespace-pre-wrap"/>
        <w:spacing w:before="240" w:beforeAutospacing="0" w:after="240" w:afterAutospacing="0" w:line="360" w:lineRule="auto"/>
        <w:jc w:val="both"/>
        <w:rPr>
          <w:rFonts w:ascii="Bodoni MT Black" w:hAnsi="Bodoni MT Black" w:cs="Arial"/>
          <w:b/>
          <w:color w:val="323E4F" w:themeColor="text2" w:themeShade="BF"/>
          <w:sz w:val="32"/>
          <w:szCs w:val="32"/>
        </w:rPr>
      </w:pPr>
    </w:p>
    <w:p w:rsidR="004231A5" w:rsidRPr="00055D79" w:rsidRDefault="004231A5" w:rsidP="001451DD">
      <w:pPr>
        <w:pStyle w:val="whitespace-pre-wrap"/>
        <w:spacing w:before="240" w:beforeAutospacing="0" w:after="240" w:afterAutospacing="0" w:line="360" w:lineRule="auto"/>
        <w:jc w:val="both"/>
        <w:rPr>
          <w:rFonts w:ascii="Bodoni MT Black" w:hAnsi="Bodoni MT Black" w:cs="Arial"/>
          <w:b/>
          <w:color w:val="323E4F" w:themeColor="text2" w:themeShade="BF"/>
          <w:sz w:val="32"/>
          <w:szCs w:val="32"/>
        </w:rPr>
      </w:pPr>
      <w:bookmarkStart w:id="0" w:name="_GoBack"/>
      <w:bookmarkEnd w:id="0"/>
      <w:r w:rsidRPr="00055D79">
        <w:rPr>
          <w:rFonts w:ascii="Bodoni MT Black" w:hAnsi="Bodoni MT Black" w:cs="Arial"/>
          <w:b/>
          <w:color w:val="323E4F" w:themeColor="text2" w:themeShade="BF"/>
          <w:sz w:val="32"/>
          <w:szCs w:val="32"/>
        </w:rPr>
        <w:t xml:space="preserve">Task 2- Poster </w:t>
      </w:r>
    </w:p>
    <w:p w:rsidR="008C0A49" w:rsidRDefault="008C0A49" w:rsidP="008304EC">
      <w:pPr>
        <w:pStyle w:val="NormalWeb"/>
        <w:jc w:val="center"/>
      </w:pPr>
      <w:r>
        <w:rPr>
          <w:noProof/>
        </w:rPr>
        <w:drawing>
          <wp:inline distT="0" distB="0" distL="0" distR="0">
            <wp:extent cx="6660515" cy="4432300"/>
            <wp:effectExtent l="0" t="0" r="6985" b="6350"/>
            <wp:docPr id="2" name="Picture 2" descr="C:\Users\Lenovo\AppData\Local\Packages\Microsoft.Windows.Photos_8wekyb3d8bbwe\TempState\ShareServiceTempFolder\Screenshot (2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AppData\Local\Packages\Microsoft.Windows.Photos_8wekyb3d8bbwe\TempState\ShareServiceTempFolder\Screenshot (263).jpe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81746" cy="4446428"/>
                    </a:xfrm>
                    <a:prstGeom prst="rect">
                      <a:avLst/>
                    </a:prstGeom>
                    <a:noFill/>
                    <a:ln>
                      <a:noFill/>
                    </a:ln>
                  </pic:spPr>
                </pic:pic>
              </a:graphicData>
            </a:graphic>
          </wp:inline>
        </w:drawing>
      </w:r>
    </w:p>
    <w:p w:rsidR="009B14D6" w:rsidRPr="009B14D6" w:rsidRDefault="009B14D6" w:rsidP="009B14D6">
      <w:pPr>
        <w:spacing w:before="100" w:beforeAutospacing="1" w:after="100" w:afterAutospacing="1" w:line="240" w:lineRule="auto"/>
        <w:rPr>
          <w:rFonts w:ascii="Times New Roman" w:eastAsia="Times New Roman" w:hAnsi="Times New Roman" w:cs="Times New Roman"/>
          <w:sz w:val="24"/>
          <w:szCs w:val="24"/>
          <w:lang w:eastAsia="en-IN"/>
        </w:rPr>
      </w:pPr>
    </w:p>
    <w:p w:rsidR="006B7CAE" w:rsidRPr="001451DD" w:rsidRDefault="006B7CAE" w:rsidP="001451DD">
      <w:pPr>
        <w:pStyle w:val="NormalWeb"/>
        <w:spacing w:before="240" w:beforeAutospacing="0" w:after="240" w:afterAutospacing="0" w:line="360" w:lineRule="auto"/>
        <w:jc w:val="both"/>
        <w:rPr>
          <w:rFonts w:ascii="Arial" w:hAnsi="Arial" w:cs="Arial"/>
          <w:sz w:val="22"/>
          <w:szCs w:val="22"/>
        </w:rPr>
      </w:pPr>
    </w:p>
    <w:p w:rsidR="006B7CAE" w:rsidRPr="001451DD" w:rsidRDefault="006B7CAE" w:rsidP="001451DD">
      <w:pPr>
        <w:pStyle w:val="whitespace-pre-wrap"/>
        <w:spacing w:before="240" w:beforeAutospacing="0" w:after="240" w:afterAutospacing="0" w:line="360" w:lineRule="auto"/>
        <w:jc w:val="both"/>
        <w:rPr>
          <w:rFonts w:ascii="Arial" w:hAnsi="Arial" w:cs="Arial"/>
          <w:b/>
          <w:sz w:val="22"/>
          <w:szCs w:val="22"/>
        </w:rPr>
      </w:pPr>
    </w:p>
    <w:p w:rsidR="000B3E44" w:rsidRPr="001451DD" w:rsidRDefault="000B3E44" w:rsidP="001451DD">
      <w:pPr>
        <w:spacing w:before="240" w:after="240" w:line="360" w:lineRule="auto"/>
        <w:jc w:val="both"/>
        <w:rPr>
          <w:rFonts w:ascii="Arial" w:hAnsi="Arial" w:cs="Arial"/>
          <w:b/>
        </w:rPr>
      </w:pPr>
    </w:p>
    <w:p w:rsidR="008304EC" w:rsidRDefault="008304EC">
      <w:pPr>
        <w:rPr>
          <w:rFonts w:ascii="Bodoni MT Black" w:hAnsi="Bodoni MT Black" w:cs="Arial"/>
          <w:b/>
          <w:color w:val="323E4F" w:themeColor="text2" w:themeShade="BF"/>
          <w:sz w:val="32"/>
          <w:szCs w:val="32"/>
          <w:shd w:val="clear" w:color="auto" w:fill="FFFFFF"/>
        </w:rPr>
      </w:pPr>
      <w:r>
        <w:rPr>
          <w:rFonts w:ascii="Bodoni MT Black" w:hAnsi="Bodoni MT Black" w:cs="Arial"/>
          <w:b/>
          <w:color w:val="323E4F" w:themeColor="text2" w:themeShade="BF"/>
          <w:sz w:val="32"/>
          <w:szCs w:val="32"/>
          <w:shd w:val="clear" w:color="auto" w:fill="FFFFFF"/>
        </w:rPr>
        <w:br w:type="page"/>
      </w:r>
    </w:p>
    <w:p w:rsidR="004231A5" w:rsidRPr="001451DD" w:rsidRDefault="004231A5" w:rsidP="001451DD">
      <w:pPr>
        <w:spacing w:before="240" w:after="240" w:line="360" w:lineRule="auto"/>
        <w:jc w:val="both"/>
        <w:rPr>
          <w:rFonts w:ascii="Arial" w:hAnsi="Arial" w:cs="Arial"/>
          <w:color w:val="222222"/>
          <w:shd w:val="clear" w:color="auto" w:fill="FFFFFF"/>
        </w:rPr>
      </w:pPr>
    </w:p>
    <w:sectPr w:rsidR="004231A5" w:rsidRPr="001451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Elephant">
    <w:panose1 w:val="0202090409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3168C"/>
    <w:multiLevelType w:val="hybridMultilevel"/>
    <w:tmpl w:val="60CA8CD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8376315"/>
    <w:multiLevelType w:val="hybridMultilevel"/>
    <w:tmpl w:val="ED2666E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321021B"/>
    <w:multiLevelType w:val="multilevel"/>
    <w:tmpl w:val="095A0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D0E2125"/>
    <w:multiLevelType w:val="multilevel"/>
    <w:tmpl w:val="9552F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585825"/>
    <w:multiLevelType w:val="multilevel"/>
    <w:tmpl w:val="A4C246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C607BEB"/>
    <w:multiLevelType w:val="hybridMultilevel"/>
    <w:tmpl w:val="7480D6B2"/>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3C9134EB"/>
    <w:multiLevelType w:val="hybridMultilevel"/>
    <w:tmpl w:val="C0D05EE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3D290932"/>
    <w:multiLevelType w:val="multilevel"/>
    <w:tmpl w:val="F1C82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60043BC"/>
    <w:multiLevelType w:val="multilevel"/>
    <w:tmpl w:val="AE047D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6F60E11"/>
    <w:multiLevelType w:val="hybridMultilevel"/>
    <w:tmpl w:val="AB68270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47275B11"/>
    <w:multiLevelType w:val="hybridMultilevel"/>
    <w:tmpl w:val="A862509C"/>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4D8B1840"/>
    <w:multiLevelType w:val="multilevel"/>
    <w:tmpl w:val="FE746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23D238E"/>
    <w:multiLevelType w:val="multilevel"/>
    <w:tmpl w:val="63B47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78B6858"/>
    <w:multiLevelType w:val="multilevel"/>
    <w:tmpl w:val="937201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C355EF0"/>
    <w:multiLevelType w:val="multilevel"/>
    <w:tmpl w:val="EA6E30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8"/>
  </w:num>
  <w:num w:numId="3">
    <w:abstractNumId w:val="13"/>
  </w:num>
  <w:num w:numId="4">
    <w:abstractNumId w:val="2"/>
  </w:num>
  <w:num w:numId="5">
    <w:abstractNumId w:val="14"/>
  </w:num>
  <w:num w:numId="6">
    <w:abstractNumId w:val="4"/>
  </w:num>
  <w:num w:numId="7">
    <w:abstractNumId w:val="12"/>
  </w:num>
  <w:num w:numId="8">
    <w:abstractNumId w:val="3"/>
  </w:num>
  <w:num w:numId="9">
    <w:abstractNumId w:val="7"/>
  </w:num>
  <w:num w:numId="10">
    <w:abstractNumId w:val="0"/>
  </w:num>
  <w:num w:numId="11">
    <w:abstractNumId w:val="1"/>
  </w:num>
  <w:num w:numId="12">
    <w:abstractNumId w:val="6"/>
  </w:num>
  <w:num w:numId="13">
    <w:abstractNumId w:val="5"/>
  </w:num>
  <w:num w:numId="14">
    <w:abstractNumId w:val="9"/>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BAF"/>
    <w:rsid w:val="00055D79"/>
    <w:rsid w:val="000B3E44"/>
    <w:rsid w:val="000C1A87"/>
    <w:rsid w:val="00124889"/>
    <w:rsid w:val="001451DD"/>
    <w:rsid w:val="001E2959"/>
    <w:rsid w:val="00233BAD"/>
    <w:rsid w:val="004231A5"/>
    <w:rsid w:val="00472CCD"/>
    <w:rsid w:val="00493AF0"/>
    <w:rsid w:val="004A0D30"/>
    <w:rsid w:val="005229A8"/>
    <w:rsid w:val="0061539C"/>
    <w:rsid w:val="006B7CAE"/>
    <w:rsid w:val="007858C3"/>
    <w:rsid w:val="00816A8C"/>
    <w:rsid w:val="008304EC"/>
    <w:rsid w:val="008C0A49"/>
    <w:rsid w:val="008D5BAF"/>
    <w:rsid w:val="009B14D6"/>
    <w:rsid w:val="00A266A4"/>
    <w:rsid w:val="00AF1526"/>
    <w:rsid w:val="00B959C4"/>
    <w:rsid w:val="00B96B70"/>
    <w:rsid w:val="00CC5CAA"/>
    <w:rsid w:val="00D44BCF"/>
    <w:rsid w:val="00D500BA"/>
    <w:rsid w:val="00E419AF"/>
    <w:rsid w:val="00F02AE4"/>
    <w:rsid w:val="00FC22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F51EB8C-F872-42DE-94FB-436C8E1FF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hitespace-pre-wrap">
    <w:name w:val="whitespace-pre-wrap"/>
    <w:basedOn w:val="Normal"/>
    <w:rsid w:val="008D5BAF"/>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0B3E44"/>
    <w:rPr>
      <w:color w:val="0563C1" w:themeColor="hyperlink"/>
      <w:u w:val="single"/>
    </w:rPr>
  </w:style>
  <w:style w:type="paragraph" w:styleId="ListParagraph">
    <w:name w:val="List Paragraph"/>
    <w:basedOn w:val="Normal"/>
    <w:uiPriority w:val="34"/>
    <w:qFormat/>
    <w:rsid w:val="00493AF0"/>
    <w:pPr>
      <w:ind w:left="720"/>
      <w:contextualSpacing/>
    </w:pPr>
  </w:style>
  <w:style w:type="character" w:styleId="FollowedHyperlink">
    <w:name w:val="FollowedHyperlink"/>
    <w:basedOn w:val="DefaultParagraphFont"/>
    <w:uiPriority w:val="99"/>
    <w:semiHidden/>
    <w:unhideWhenUsed/>
    <w:rsid w:val="005229A8"/>
    <w:rPr>
      <w:color w:val="954F72" w:themeColor="followedHyperlink"/>
      <w:u w:val="single"/>
    </w:rPr>
  </w:style>
  <w:style w:type="paragraph" w:styleId="NormalWeb">
    <w:name w:val="Normal (Web)"/>
    <w:basedOn w:val="Normal"/>
    <w:uiPriority w:val="99"/>
    <w:semiHidden/>
    <w:unhideWhenUsed/>
    <w:rsid w:val="006B7CAE"/>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D44B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75809">
      <w:bodyDiv w:val="1"/>
      <w:marLeft w:val="0"/>
      <w:marRight w:val="0"/>
      <w:marTop w:val="0"/>
      <w:marBottom w:val="0"/>
      <w:divBdr>
        <w:top w:val="none" w:sz="0" w:space="0" w:color="auto"/>
        <w:left w:val="none" w:sz="0" w:space="0" w:color="auto"/>
        <w:bottom w:val="none" w:sz="0" w:space="0" w:color="auto"/>
        <w:right w:val="none" w:sz="0" w:space="0" w:color="auto"/>
      </w:divBdr>
    </w:div>
    <w:div w:id="31270626">
      <w:bodyDiv w:val="1"/>
      <w:marLeft w:val="0"/>
      <w:marRight w:val="0"/>
      <w:marTop w:val="0"/>
      <w:marBottom w:val="0"/>
      <w:divBdr>
        <w:top w:val="none" w:sz="0" w:space="0" w:color="auto"/>
        <w:left w:val="none" w:sz="0" w:space="0" w:color="auto"/>
        <w:bottom w:val="none" w:sz="0" w:space="0" w:color="auto"/>
        <w:right w:val="none" w:sz="0" w:space="0" w:color="auto"/>
      </w:divBdr>
    </w:div>
    <w:div w:id="73628615">
      <w:bodyDiv w:val="1"/>
      <w:marLeft w:val="0"/>
      <w:marRight w:val="0"/>
      <w:marTop w:val="0"/>
      <w:marBottom w:val="0"/>
      <w:divBdr>
        <w:top w:val="none" w:sz="0" w:space="0" w:color="auto"/>
        <w:left w:val="none" w:sz="0" w:space="0" w:color="auto"/>
        <w:bottom w:val="none" w:sz="0" w:space="0" w:color="auto"/>
        <w:right w:val="none" w:sz="0" w:space="0" w:color="auto"/>
      </w:divBdr>
    </w:div>
    <w:div w:id="223227040">
      <w:bodyDiv w:val="1"/>
      <w:marLeft w:val="0"/>
      <w:marRight w:val="0"/>
      <w:marTop w:val="0"/>
      <w:marBottom w:val="0"/>
      <w:divBdr>
        <w:top w:val="none" w:sz="0" w:space="0" w:color="auto"/>
        <w:left w:val="none" w:sz="0" w:space="0" w:color="auto"/>
        <w:bottom w:val="none" w:sz="0" w:space="0" w:color="auto"/>
        <w:right w:val="none" w:sz="0" w:space="0" w:color="auto"/>
      </w:divBdr>
    </w:div>
    <w:div w:id="265041260">
      <w:bodyDiv w:val="1"/>
      <w:marLeft w:val="0"/>
      <w:marRight w:val="0"/>
      <w:marTop w:val="0"/>
      <w:marBottom w:val="0"/>
      <w:divBdr>
        <w:top w:val="none" w:sz="0" w:space="0" w:color="auto"/>
        <w:left w:val="none" w:sz="0" w:space="0" w:color="auto"/>
        <w:bottom w:val="none" w:sz="0" w:space="0" w:color="auto"/>
        <w:right w:val="none" w:sz="0" w:space="0" w:color="auto"/>
      </w:divBdr>
    </w:div>
    <w:div w:id="329672906">
      <w:bodyDiv w:val="1"/>
      <w:marLeft w:val="0"/>
      <w:marRight w:val="0"/>
      <w:marTop w:val="0"/>
      <w:marBottom w:val="0"/>
      <w:divBdr>
        <w:top w:val="none" w:sz="0" w:space="0" w:color="auto"/>
        <w:left w:val="none" w:sz="0" w:space="0" w:color="auto"/>
        <w:bottom w:val="none" w:sz="0" w:space="0" w:color="auto"/>
        <w:right w:val="none" w:sz="0" w:space="0" w:color="auto"/>
      </w:divBdr>
    </w:div>
    <w:div w:id="667908226">
      <w:bodyDiv w:val="1"/>
      <w:marLeft w:val="0"/>
      <w:marRight w:val="0"/>
      <w:marTop w:val="0"/>
      <w:marBottom w:val="0"/>
      <w:divBdr>
        <w:top w:val="none" w:sz="0" w:space="0" w:color="auto"/>
        <w:left w:val="none" w:sz="0" w:space="0" w:color="auto"/>
        <w:bottom w:val="none" w:sz="0" w:space="0" w:color="auto"/>
        <w:right w:val="none" w:sz="0" w:space="0" w:color="auto"/>
      </w:divBdr>
    </w:div>
    <w:div w:id="779490229">
      <w:bodyDiv w:val="1"/>
      <w:marLeft w:val="0"/>
      <w:marRight w:val="0"/>
      <w:marTop w:val="0"/>
      <w:marBottom w:val="0"/>
      <w:divBdr>
        <w:top w:val="none" w:sz="0" w:space="0" w:color="auto"/>
        <w:left w:val="none" w:sz="0" w:space="0" w:color="auto"/>
        <w:bottom w:val="none" w:sz="0" w:space="0" w:color="auto"/>
        <w:right w:val="none" w:sz="0" w:space="0" w:color="auto"/>
      </w:divBdr>
    </w:div>
    <w:div w:id="793521837">
      <w:bodyDiv w:val="1"/>
      <w:marLeft w:val="0"/>
      <w:marRight w:val="0"/>
      <w:marTop w:val="0"/>
      <w:marBottom w:val="0"/>
      <w:divBdr>
        <w:top w:val="none" w:sz="0" w:space="0" w:color="auto"/>
        <w:left w:val="none" w:sz="0" w:space="0" w:color="auto"/>
        <w:bottom w:val="none" w:sz="0" w:space="0" w:color="auto"/>
        <w:right w:val="none" w:sz="0" w:space="0" w:color="auto"/>
      </w:divBdr>
    </w:div>
    <w:div w:id="865673424">
      <w:bodyDiv w:val="1"/>
      <w:marLeft w:val="0"/>
      <w:marRight w:val="0"/>
      <w:marTop w:val="0"/>
      <w:marBottom w:val="0"/>
      <w:divBdr>
        <w:top w:val="none" w:sz="0" w:space="0" w:color="auto"/>
        <w:left w:val="none" w:sz="0" w:space="0" w:color="auto"/>
        <w:bottom w:val="none" w:sz="0" w:space="0" w:color="auto"/>
        <w:right w:val="none" w:sz="0" w:space="0" w:color="auto"/>
      </w:divBdr>
    </w:div>
    <w:div w:id="1232734819">
      <w:bodyDiv w:val="1"/>
      <w:marLeft w:val="0"/>
      <w:marRight w:val="0"/>
      <w:marTop w:val="0"/>
      <w:marBottom w:val="0"/>
      <w:divBdr>
        <w:top w:val="none" w:sz="0" w:space="0" w:color="auto"/>
        <w:left w:val="none" w:sz="0" w:space="0" w:color="auto"/>
        <w:bottom w:val="none" w:sz="0" w:space="0" w:color="auto"/>
        <w:right w:val="none" w:sz="0" w:space="0" w:color="auto"/>
      </w:divBdr>
    </w:div>
    <w:div w:id="1651255096">
      <w:bodyDiv w:val="1"/>
      <w:marLeft w:val="0"/>
      <w:marRight w:val="0"/>
      <w:marTop w:val="0"/>
      <w:marBottom w:val="0"/>
      <w:divBdr>
        <w:top w:val="none" w:sz="0" w:space="0" w:color="auto"/>
        <w:left w:val="none" w:sz="0" w:space="0" w:color="auto"/>
        <w:bottom w:val="none" w:sz="0" w:space="0" w:color="auto"/>
        <w:right w:val="none" w:sz="0" w:space="0" w:color="auto"/>
      </w:divBdr>
      <w:divsChild>
        <w:div w:id="1024478550">
          <w:marLeft w:val="0"/>
          <w:marRight w:val="0"/>
          <w:marTop w:val="0"/>
          <w:marBottom w:val="0"/>
          <w:divBdr>
            <w:top w:val="none" w:sz="0" w:space="0" w:color="auto"/>
            <w:left w:val="none" w:sz="0" w:space="0" w:color="auto"/>
            <w:bottom w:val="none" w:sz="0" w:space="0" w:color="auto"/>
            <w:right w:val="none" w:sz="0" w:space="0" w:color="auto"/>
          </w:divBdr>
          <w:divsChild>
            <w:div w:id="1050574672">
              <w:marLeft w:val="0"/>
              <w:marRight w:val="0"/>
              <w:marTop w:val="0"/>
              <w:marBottom w:val="0"/>
              <w:divBdr>
                <w:top w:val="none" w:sz="0" w:space="0" w:color="auto"/>
                <w:left w:val="none" w:sz="0" w:space="0" w:color="auto"/>
                <w:bottom w:val="none" w:sz="0" w:space="0" w:color="auto"/>
                <w:right w:val="none" w:sz="0" w:space="0" w:color="auto"/>
              </w:divBdr>
              <w:divsChild>
                <w:div w:id="347758610">
                  <w:marLeft w:val="0"/>
                  <w:marRight w:val="0"/>
                  <w:marTop w:val="0"/>
                  <w:marBottom w:val="0"/>
                  <w:divBdr>
                    <w:top w:val="none" w:sz="0" w:space="0" w:color="auto"/>
                    <w:left w:val="none" w:sz="0" w:space="0" w:color="auto"/>
                    <w:bottom w:val="none" w:sz="0" w:space="0" w:color="auto"/>
                    <w:right w:val="none" w:sz="0" w:space="0" w:color="auto"/>
                  </w:divBdr>
                  <w:divsChild>
                    <w:div w:id="196727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221742">
          <w:marLeft w:val="0"/>
          <w:marRight w:val="0"/>
          <w:marTop w:val="0"/>
          <w:marBottom w:val="0"/>
          <w:divBdr>
            <w:top w:val="none" w:sz="0" w:space="0" w:color="auto"/>
            <w:left w:val="none" w:sz="0" w:space="0" w:color="auto"/>
            <w:bottom w:val="none" w:sz="0" w:space="0" w:color="auto"/>
            <w:right w:val="none" w:sz="0" w:space="0" w:color="auto"/>
          </w:divBdr>
          <w:divsChild>
            <w:div w:id="1814984206">
              <w:marLeft w:val="0"/>
              <w:marRight w:val="0"/>
              <w:marTop w:val="0"/>
              <w:marBottom w:val="0"/>
              <w:divBdr>
                <w:top w:val="none" w:sz="0" w:space="0" w:color="auto"/>
                <w:left w:val="none" w:sz="0" w:space="0" w:color="auto"/>
                <w:bottom w:val="none" w:sz="0" w:space="0" w:color="auto"/>
                <w:right w:val="none" w:sz="0" w:space="0" w:color="auto"/>
              </w:divBdr>
              <w:divsChild>
                <w:div w:id="871773257">
                  <w:marLeft w:val="0"/>
                  <w:marRight w:val="0"/>
                  <w:marTop w:val="0"/>
                  <w:marBottom w:val="0"/>
                  <w:divBdr>
                    <w:top w:val="none" w:sz="0" w:space="0" w:color="auto"/>
                    <w:left w:val="none" w:sz="0" w:space="0" w:color="auto"/>
                    <w:bottom w:val="none" w:sz="0" w:space="0" w:color="auto"/>
                    <w:right w:val="none" w:sz="0" w:space="0" w:color="auto"/>
                  </w:divBdr>
                  <w:divsChild>
                    <w:div w:id="183757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6694626">
      <w:bodyDiv w:val="1"/>
      <w:marLeft w:val="0"/>
      <w:marRight w:val="0"/>
      <w:marTop w:val="0"/>
      <w:marBottom w:val="0"/>
      <w:divBdr>
        <w:top w:val="none" w:sz="0" w:space="0" w:color="auto"/>
        <w:left w:val="none" w:sz="0" w:space="0" w:color="auto"/>
        <w:bottom w:val="none" w:sz="0" w:space="0" w:color="auto"/>
        <w:right w:val="none" w:sz="0" w:space="0" w:color="auto"/>
      </w:divBdr>
    </w:div>
    <w:div w:id="208629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mhealth.jmir.org/2019/6/e14273" TargetMode="External"/><Relationship Id="rId18" Type="http://schemas.openxmlformats.org/officeDocument/2006/relationships/hyperlink" Target="https://jddtonline.info/index.php/jddt/article/view/6523" TargetMode="External"/><Relationship Id="rId3" Type="http://schemas.openxmlformats.org/officeDocument/2006/relationships/settings" Target="settings.xml"/><Relationship Id="rId21" Type="http://schemas.openxmlformats.org/officeDocument/2006/relationships/hyperlink" Target="https://www.ncbi.nlm.nih.gov/pmc/articles/PMC10088363/" TargetMode="External"/><Relationship Id="rId7" Type="http://schemas.openxmlformats.org/officeDocument/2006/relationships/image" Target="media/image3.jpeg"/><Relationship Id="rId12" Type="http://schemas.openxmlformats.org/officeDocument/2006/relationships/hyperlink" Target="https://www.improvingthestudentexperience.com/library/covid19/Student_Minds_full_report.pdf" TargetMode="External"/><Relationship Id="rId17" Type="http://schemas.openxmlformats.org/officeDocument/2006/relationships/hyperlink" Target="https://www.nhs.uk/better-health/quit-smoking/" TargetMode="External"/><Relationship Id="rId2" Type="http://schemas.openxmlformats.org/officeDocument/2006/relationships/styles" Target="styles.xml"/><Relationship Id="rId16" Type="http://schemas.openxmlformats.org/officeDocument/2006/relationships/hyperlink" Target="https://qmro.qmul.ac.uk/xmlui/handle/123456789/30632" TargetMode="External"/><Relationship Id="rId20" Type="http://schemas.openxmlformats.org/officeDocument/2006/relationships/hyperlink" Target="https://www.frontiersin.org/articles/10.3389/fpsyg.2018.00064/full"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link.springer.com/chapter/10.1007/978-3-030-67303-1_10"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sciencedirect.com/science/article/pii/S0306460320308066" TargetMode="External"/><Relationship Id="rId23" Type="http://schemas.openxmlformats.org/officeDocument/2006/relationships/fontTable" Target="fontTable.xml"/><Relationship Id="rId10" Type="http://schemas.openxmlformats.org/officeDocument/2006/relationships/hyperlink" Target="https://www.jmir.org/2023/1/e43629/" TargetMode="External"/><Relationship Id="rId19" Type="http://schemas.openxmlformats.org/officeDocument/2006/relationships/hyperlink" Target="https://mhealth.jmir.org/2022/2/e17268"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frontiersin.org/articles/10.3389/fpsyt.2023.1122256/full" TargetMode="External"/><Relationship Id="rId22"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1233</Words>
  <Characters>7945</Characters>
  <Application>Microsoft Office Word</Application>
  <DocSecurity>0</DocSecurity>
  <Lines>172</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Mileen Patil</dc:creator>
  <cp:keywords/>
  <dc:description/>
  <cp:lastModifiedBy>Lenovo</cp:lastModifiedBy>
  <cp:revision>2</cp:revision>
  <dcterms:created xsi:type="dcterms:W3CDTF">2024-07-31T12:45:00Z</dcterms:created>
  <dcterms:modified xsi:type="dcterms:W3CDTF">2024-07-31T12:45:00Z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8726e2aa-889d-4855-bf19-e7499e83649a</vt:lpwstr>
  </property>
</Properties>
</file>