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4ECCD"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00000A"/>
          <w:sz w:val="26"/>
          <w:szCs w:val="26"/>
          <w:bdr w:val="none" w:sz="0" w:space="0" w:color="auto" w:frame="1"/>
        </w:rPr>
        <w:t>Addressing Table</w:t>
      </w:r>
    </w:p>
    <w:tbl>
      <w:tblPr>
        <w:tblW w:w="9349" w:type="dxa"/>
        <w:jc w:val="center"/>
        <w:tblBorders>
          <w:top w:val="single" w:sz="6" w:space="0" w:color="00000A"/>
          <w:left w:val="single" w:sz="6" w:space="0" w:color="00000A"/>
          <w:bottom w:val="single" w:sz="6" w:space="0" w:color="00000A"/>
          <w:right w:val="single" w:sz="6" w:space="0" w:color="00000A"/>
        </w:tblBorders>
        <w:tblCellMar>
          <w:left w:w="0" w:type="dxa"/>
          <w:right w:w="0" w:type="dxa"/>
        </w:tblCellMar>
        <w:tblLook w:val="04A0" w:firstRow="1" w:lastRow="0" w:firstColumn="1" w:lastColumn="0" w:noHBand="0" w:noVBand="1"/>
      </w:tblPr>
      <w:tblGrid>
        <w:gridCol w:w="1913"/>
        <w:gridCol w:w="2010"/>
        <w:gridCol w:w="3697"/>
        <w:gridCol w:w="1729"/>
      </w:tblGrid>
      <w:tr w:rsidR="00BF0E8D" w14:paraId="082472AC" w14:textId="77777777" w:rsidTr="00BF0E8D">
        <w:trPr>
          <w:trHeight w:val="236"/>
          <w:jc w:val="center"/>
        </w:trPr>
        <w:tc>
          <w:tcPr>
            <w:tcW w:w="1913" w:type="dxa"/>
            <w:tcBorders>
              <w:top w:val="nil"/>
              <w:left w:val="nil"/>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56CD6E15" w14:textId="77777777" w:rsidR="00BF0E8D" w:rsidRDefault="00BF0E8D">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2010" w:type="dxa"/>
            <w:tcBorders>
              <w:top w:val="nil"/>
              <w:left w:val="single" w:sz="6" w:space="0" w:color="00000A"/>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2204EDFA" w14:textId="77777777" w:rsidR="00BF0E8D" w:rsidRDefault="00BF0E8D">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c>
          <w:tcPr>
            <w:tcW w:w="3697" w:type="dxa"/>
            <w:tcBorders>
              <w:top w:val="nil"/>
              <w:left w:val="single" w:sz="6" w:space="0" w:color="00000A"/>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322A5B33" w14:textId="77777777" w:rsidR="00BF0E8D" w:rsidRDefault="00BF0E8D">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IPv6 Address / Prefix</w:t>
            </w:r>
          </w:p>
        </w:tc>
        <w:tc>
          <w:tcPr>
            <w:tcW w:w="1729" w:type="dxa"/>
            <w:tcBorders>
              <w:top w:val="nil"/>
              <w:left w:val="single" w:sz="6" w:space="0" w:color="00000A"/>
              <w:bottom w:val="single" w:sz="6" w:space="0" w:color="00000A"/>
              <w:right w:val="nil"/>
            </w:tcBorders>
            <w:shd w:val="clear" w:color="auto" w:fill="DBE5F1"/>
            <w:tcMar>
              <w:top w:w="6" w:type="dxa"/>
              <w:left w:w="106" w:type="dxa"/>
              <w:bottom w:w="6" w:type="dxa"/>
              <w:right w:w="108" w:type="dxa"/>
            </w:tcMar>
            <w:vAlign w:val="bottom"/>
            <w:hideMark/>
          </w:tcPr>
          <w:p w14:paraId="1DF98307" w14:textId="77777777" w:rsidR="00BF0E8D" w:rsidRDefault="00BF0E8D">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Default Gateway</w:t>
            </w:r>
          </w:p>
        </w:tc>
      </w:tr>
      <w:tr w:rsidR="00BF0E8D" w14:paraId="394174E4" w14:textId="77777777" w:rsidTr="00BF0E8D">
        <w:trPr>
          <w:trHeight w:val="223"/>
          <w:jc w:val="center"/>
        </w:trPr>
        <w:tc>
          <w:tcPr>
            <w:tcW w:w="1913" w:type="dxa"/>
            <w:tcBorders>
              <w:top w:val="single" w:sz="6" w:space="0" w:color="00000A"/>
              <w:left w:val="nil"/>
              <w:bottom w:val="single" w:sz="6" w:space="0" w:color="E9E9E9"/>
              <w:right w:val="single" w:sz="6" w:space="0" w:color="00000A"/>
            </w:tcBorders>
            <w:tcMar>
              <w:top w:w="6" w:type="dxa"/>
              <w:left w:w="106" w:type="dxa"/>
              <w:bottom w:w="14" w:type="dxa"/>
              <w:right w:w="108" w:type="dxa"/>
            </w:tcMar>
            <w:vAlign w:val="center"/>
            <w:hideMark/>
          </w:tcPr>
          <w:p w14:paraId="794FDCC4"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RTA</w:t>
            </w:r>
          </w:p>
        </w:tc>
        <w:tc>
          <w:tcPr>
            <w:tcW w:w="2010"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07D53275"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G0/0/0</w:t>
            </w:r>
          </w:p>
        </w:tc>
        <w:tc>
          <w:tcPr>
            <w:tcW w:w="3697"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18FD71AC"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2001:db</w:t>
            </w:r>
            <w:proofErr w:type="gramStart"/>
            <w:r>
              <w:rPr>
                <w:rFonts w:ascii="Arial" w:hAnsi="Arial" w:cs="Arial"/>
                <w:sz w:val="20"/>
                <w:szCs w:val="20"/>
                <w:bdr w:val="none" w:sz="0" w:space="0" w:color="auto" w:frame="1"/>
              </w:rPr>
              <w:t>8:acad</w:t>
            </w:r>
            <w:proofErr w:type="gramEnd"/>
            <w:r>
              <w:rPr>
                <w:rFonts w:ascii="Arial" w:hAnsi="Arial" w:cs="Arial"/>
                <w:sz w:val="20"/>
                <w:szCs w:val="20"/>
                <w:bdr w:val="none" w:sz="0" w:space="0" w:color="auto" w:frame="1"/>
              </w:rPr>
              <w:t>:1::1/64</w:t>
            </w:r>
          </w:p>
        </w:tc>
        <w:tc>
          <w:tcPr>
            <w:tcW w:w="1729" w:type="dxa"/>
            <w:tcBorders>
              <w:top w:val="single" w:sz="6" w:space="0" w:color="00000A"/>
              <w:left w:val="single" w:sz="6" w:space="0" w:color="00000A"/>
              <w:bottom w:val="single" w:sz="6" w:space="0" w:color="E9E9E9"/>
              <w:right w:val="nil"/>
            </w:tcBorders>
            <w:tcMar>
              <w:top w:w="6" w:type="dxa"/>
              <w:left w:w="106" w:type="dxa"/>
              <w:bottom w:w="6" w:type="dxa"/>
              <w:right w:w="108" w:type="dxa"/>
            </w:tcMar>
            <w:vAlign w:val="bottom"/>
            <w:hideMark/>
          </w:tcPr>
          <w:p w14:paraId="4DFE8BAE"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BF0E8D" w14:paraId="073F6001" w14:textId="77777777" w:rsidTr="00BF0E8D">
        <w:trPr>
          <w:trHeight w:val="236"/>
          <w:jc w:val="center"/>
        </w:trPr>
        <w:tc>
          <w:tcPr>
            <w:tcW w:w="1913" w:type="dxa"/>
            <w:tcBorders>
              <w:top w:val="nil"/>
              <w:left w:val="nil"/>
              <w:bottom w:val="single" w:sz="6" w:space="0" w:color="00000A"/>
              <w:right w:val="single" w:sz="6" w:space="0" w:color="00000A"/>
            </w:tcBorders>
            <w:tcMar>
              <w:top w:w="14" w:type="dxa"/>
              <w:left w:w="106" w:type="dxa"/>
              <w:bottom w:w="6" w:type="dxa"/>
              <w:right w:w="108" w:type="dxa"/>
            </w:tcMar>
            <w:vAlign w:val="bottom"/>
            <w:hideMark/>
          </w:tcPr>
          <w:p w14:paraId="1F2E3123"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RTA</w:t>
            </w:r>
          </w:p>
        </w:tc>
        <w:tc>
          <w:tcPr>
            <w:tcW w:w="2010"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4A1FCB2E"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G0/0/1</w:t>
            </w:r>
          </w:p>
        </w:tc>
        <w:tc>
          <w:tcPr>
            <w:tcW w:w="3697"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40C277C8"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2001:db</w:t>
            </w:r>
            <w:proofErr w:type="gramStart"/>
            <w:r>
              <w:rPr>
                <w:rFonts w:ascii="Arial" w:hAnsi="Arial" w:cs="Arial"/>
                <w:sz w:val="20"/>
                <w:szCs w:val="20"/>
                <w:bdr w:val="none" w:sz="0" w:space="0" w:color="auto" w:frame="1"/>
              </w:rPr>
              <w:t>8:acad</w:t>
            </w:r>
            <w:proofErr w:type="gramEnd"/>
            <w:r>
              <w:rPr>
                <w:rFonts w:ascii="Arial" w:hAnsi="Arial" w:cs="Arial"/>
                <w:sz w:val="20"/>
                <w:szCs w:val="20"/>
                <w:bdr w:val="none" w:sz="0" w:space="0" w:color="auto" w:frame="1"/>
              </w:rPr>
              <w:t>:1::1/64</w:t>
            </w:r>
          </w:p>
        </w:tc>
        <w:tc>
          <w:tcPr>
            <w:tcW w:w="1729" w:type="dxa"/>
            <w:tcBorders>
              <w:top w:val="single" w:sz="6" w:space="0" w:color="auto"/>
              <w:left w:val="single" w:sz="6" w:space="0" w:color="00000A"/>
              <w:bottom w:val="single" w:sz="6" w:space="0" w:color="00000A"/>
              <w:right w:val="nil"/>
            </w:tcBorders>
            <w:tcMar>
              <w:top w:w="6" w:type="dxa"/>
              <w:left w:w="106" w:type="dxa"/>
              <w:bottom w:w="6" w:type="dxa"/>
              <w:right w:w="108" w:type="dxa"/>
            </w:tcMar>
            <w:vAlign w:val="bottom"/>
            <w:hideMark/>
          </w:tcPr>
          <w:p w14:paraId="7F7A05D9"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BF0E8D" w14:paraId="766ED9C3" w14:textId="77777777" w:rsidTr="00BF0E8D">
        <w:trPr>
          <w:trHeight w:val="236"/>
          <w:jc w:val="center"/>
        </w:trPr>
        <w:tc>
          <w:tcPr>
            <w:tcW w:w="1913"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2552B7BE"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PCA1</w:t>
            </w:r>
          </w:p>
        </w:tc>
        <w:tc>
          <w:tcPr>
            <w:tcW w:w="2010"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15FC265"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3697"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01B19CBF"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2001:db</w:t>
            </w:r>
            <w:proofErr w:type="gramStart"/>
            <w:r>
              <w:rPr>
                <w:rFonts w:ascii="Arial" w:hAnsi="Arial" w:cs="Arial"/>
                <w:sz w:val="20"/>
                <w:szCs w:val="20"/>
                <w:bdr w:val="none" w:sz="0" w:space="0" w:color="auto" w:frame="1"/>
              </w:rPr>
              <w:t>8:acad</w:t>
            </w:r>
            <w:proofErr w:type="gramEnd"/>
            <w:r>
              <w:rPr>
                <w:rFonts w:ascii="Arial" w:hAnsi="Arial" w:cs="Arial"/>
                <w:sz w:val="20"/>
                <w:szCs w:val="20"/>
                <w:bdr w:val="none" w:sz="0" w:space="0" w:color="auto" w:frame="1"/>
              </w:rPr>
              <w:t>:1::A/64</w:t>
            </w:r>
          </w:p>
        </w:tc>
        <w:tc>
          <w:tcPr>
            <w:tcW w:w="172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15D70F33"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fe80::1</w:t>
            </w:r>
          </w:p>
        </w:tc>
      </w:tr>
      <w:tr w:rsidR="00BF0E8D" w14:paraId="4AE2C3ED" w14:textId="77777777" w:rsidTr="00BF0E8D">
        <w:trPr>
          <w:trHeight w:val="223"/>
          <w:jc w:val="center"/>
        </w:trPr>
        <w:tc>
          <w:tcPr>
            <w:tcW w:w="1913"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15A51490"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PCA2</w:t>
            </w:r>
          </w:p>
        </w:tc>
        <w:tc>
          <w:tcPr>
            <w:tcW w:w="2010"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912A290"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3697"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5AF36EBD"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2001:db</w:t>
            </w:r>
            <w:proofErr w:type="gramStart"/>
            <w:r>
              <w:rPr>
                <w:rFonts w:ascii="Arial" w:hAnsi="Arial" w:cs="Arial"/>
                <w:sz w:val="20"/>
                <w:szCs w:val="20"/>
                <w:bdr w:val="none" w:sz="0" w:space="0" w:color="auto" w:frame="1"/>
              </w:rPr>
              <w:t>8:acad</w:t>
            </w:r>
            <w:proofErr w:type="gramEnd"/>
            <w:r>
              <w:rPr>
                <w:rFonts w:ascii="Arial" w:hAnsi="Arial" w:cs="Arial"/>
                <w:sz w:val="20"/>
                <w:szCs w:val="20"/>
                <w:bdr w:val="none" w:sz="0" w:space="0" w:color="auto" w:frame="1"/>
              </w:rPr>
              <w:t>:1::B/64</w:t>
            </w:r>
          </w:p>
        </w:tc>
        <w:tc>
          <w:tcPr>
            <w:tcW w:w="172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47EC2F63"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fe80::1</w:t>
            </w:r>
          </w:p>
        </w:tc>
      </w:tr>
      <w:tr w:rsidR="00BF0E8D" w14:paraId="2C5B8150" w14:textId="77777777" w:rsidTr="00BF0E8D">
        <w:trPr>
          <w:trHeight w:val="223"/>
          <w:jc w:val="center"/>
        </w:trPr>
        <w:tc>
          <w:tcPr>
            <w:tcW w:w="1913" w:type="dxa"/>
            <w:tcBorders>
              <w:top w:val="single" w:sz="6" w:space="0" w:color="00000A"/>
              <w:left w:val="nil"/>
              <w:bottom w:val="single" w:sz="6" w:space="0" w:color="E9E9E9"/>
              <w:right w:val="single" w:sz="6" w:space="0" w:color="00000A"/>
            </w:tcBorders>
            <w:tcMar>
              <w:top w:w="6" w:type="dxa"/>
              <w:left w:w="106" w:type="dxa"/>
              <w:bottom w:w="6" w:type="dxa"/>
              <w:right w:w="108" w:type="dxa"/>
            </w:tcMar>
            <w:vAlign w:val="bottom"/>
            <w:hideMark/>
          </w:tcPr>
          <w:p w14:paraId="78834891"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PCB1</w:t>
            </w:r>
          </w:p>
        </w:tc>
        <w:tc>
          <w:tcPr>
            <w:tcW w:w="2010" w:type="dxa"/>
            <w:tcBorders>
              <w:top w:val="single" w:sz="6" w:space="0" w:color="00000A"/>
              <w:left w:val="single" w:sz="6" w:space="0" w:color="00000A"/>
              <w:bottom w:val="single" w:sz="6" w:space="0" w:color="E9E9E9"/>
              <w:right w:val="single" w:sz="6" w:space="0" w:color="00000A"/>
            </w:tcBorders>
            <w:tcMar>
              <w:top w:w="6" w:type="dxa"/>
              <w:left w:w="106" w:type="dxa"/>
              <w:bottom w:w="6" w:type="dxa"/>
              <w:right w:w="108" w:type="dxa"/>
            </w:tcMar>
            <w:vAlign w:val="bottom"/>
            <w:hideMark/>
          </w:tcPr>
          <w:p w14:paraId="5F83CAF9"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3697" w:type="dxa"/>
            <w:tcBorders>
              <w:top w:val="single" w:sz="6" w:space="0" w:color="00000A"/>
              <w:left w:val="single" w:sz="6" w:space="0" w:color="00000A"/>
              <w:bottom w:val="single" w:sz="6" w:space="0" w:color="E9E9E9"/>
              <w:right w:val="single" w:sz="6" w:space="0" w:color="00000A"/>
            </w:tcBorders>
            <w:tcMar>
              <w:top w:w="6" w:type="dxa"/>
              <w:left w:w="106" w:type="dxa"/>
              <w:bottom w:w="6" w:type="dxa"/>
              <w:right w:w="108" w:type="dxa"/>
            </w:tcMar>
            <w:vAlign w:val="bottom"/>
            <w:hideMark/>
          </w:tcPr>
          <w:p w14:paraId="5E0EACAA"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2001:db</w:t>
            </w:r>
            <w:proofErr w:type="gramStart"/>
            <w:r>
              <w:rPr>
                <w:rFonts w:ascii="Arial" w:hAnsi="Arial" w:cs="Arial"/>
                <w:sz w:val="20"/>
                <w:szCs w:val="20"/>
                <w:bdr w:val="none" w:sz="0" w:space="0" w:color="auto" w:frame="1"/>
              </w:rPr>
              <w:t>8:acad</w:t>
            </w:r>
            <w:proofErr w:type="gramEnd"/>
            <w:r>
              <w:rPr>
                <w:rFonts w:ascii="Arial" w:hAnsi="Arial" w:cs="Arial"/>
                <w:sz w:val="20"/>
                <w:szCs w:val="20"/>
                <w:bdr w:val="none" w:sz="0" w:space="0" w:color="auto" w:frame="1"/>
              </w:rPr>
              <w:t>:2::A/64</w:t>
            </w:r>
          </w:p>
        </w:tc>
        <w:tc>
          <w:tcPr>
            <w:tcW w:w="1729" w:type="dxa"/>
            <w:tcBorders>
              <w:top w:val="single" w:sz="6" w:space="0" w:color="00000A"/>
              <w:left w:val="single" w:sz="6" w:space="0" w:color="00000A"/>
              <w:bottom w:val="single" w:sz="6" w:space="0" w:color="E9E9E9"/>
              <w:right w:val="nil"/>
            </w:tcBorders>
            <w:tcMar>
              <w:top w:w="6" w:type="dxa"/>
              <w:left w:w="106" w:type="dxa"/>
              <w:bottom w:w="6" w:type="dxa"/>
              <w:right w:w="108" w:type="dxa"/>
            </w:tcMar>
            <w:vAlign w:val="bottom"/>
            <w:hideMark/>
          </w:tcPr>
          <w:p w14:paraId="7402D969" w14:textId="77777777" w:rsidR="00BF0E8D" w:rsidRDefault="00BF0E8D">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fe80::1</w:t>
            </w:r>
          </w:p>
        </w:tc>
      </w:tr>
    </w:tbl>
    <w:p w14:paraId="4D7CB0C1"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00000A"/>
          <w:sz w:val="26"/>
          <w:szCs w:val="26"/>
          <w:bdr w:val="none" w:sz="0" w:space="0" w:color="auto" w:frame="1"/>
        </w:rPr>
        <w:t>Objectives</w:t>
      </w:r>
    </w:p>
    <w:p w14:paraId="4395BC06"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IPv6 Neighbor Discovery Local Network</w:t>
      </w:r>
    </w:p>
    <w:p w14:paraId="625AF8D6"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IPv6 Neighbor Discovery Remote Network</w:t>
      </w:r>
    </w:p>
    <w:p w14:paraId="57090E98"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00000A"/>
          <w:sz w:val="26"/>
          <w:szCs w:val="26"/>
          <w:bdr w:val="none" w:sz="0" w:space="0" w:color="auto" w:frame="1"/>
        </w:rPr>
        <w:t>Background</w:t>
      </w:r>
    </w:p>
    <w:p w14:paraId="1181C9CB"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proofErr w:type="gramStart"/>
      <w:r>
        <w:rPr>
          <w:rFonts w:ascii="Arial" w:hAnsi="Arial" w:cs="Arial"/>
          <w:color w:val="4A4A4A"/>
          <w:sz w:val="20"/>
          <w:szCs w:val="20"/>
          <w:bdr w:val="none" w:sz="0" w:space="0" w:color="auto" w:frame="1"/>
        </w:rPr>
        <w:t>In order for</w:t>
      </w:r>
      <w:proofErr w:type="gramEnd"/>
      <w:r>
        <w:rPr>
          <w:rFonts w:ascii="Arial" w:hAnsi="Arial" w:cs="Arial"/>
          <w:color w:val="4A4A4A"/>
          <w:sz w:val="20"/>
          <w:szCs w:val="20"/>
          <w:bdr w:val="none" w:sz="0" w:space="0" w:color="auto" w:frame="1"/>
        </w:rPr>
        <w:t xml:space="preserve"> a device to communicate with another device, the MAC address of the destination must be known. With IPv6, a process called Neighbor Discovery using NDP or ND protocol is responsible for determining the destination MAC address. You will gather PDU information in simulation mode to better understand the process. There is no Packet Tracer scoring for this activity.</w:t>
      </w:r>
    </w:p>
    <w:p w14:paraId="3B272BCA"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00000A"/>
          <w:sz w:val="26"/>
          <w:szCs w:val="26"/>
          <w:bdr w:val="none" w:sz="0" w:space="0" w:color="auto" w:frame="1"/>
        </w:rPr>
        <w:t>Instructions</w:t>
      </w:r>
    </w:p>
    <w:p w14:paraId="68C7C351" w14:textId="77777777" w:rsidR="00BF0E8D" w:rsidRDefault="00BF0E8D" w:rsidP="00BF0E8D">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IPv6 Neighbor Discovery Local Network</w:t>
      </w:r>
    </w:p>
    <w:p w14:paraId="529CD995"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Part 1 of this activity, you will obtain the MAC address of a destination device on the same network.</w:t>
      </w:r>
    </w:p>
    <w:p w14:paraId="66541D31"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Check the router for any neighbors that it discovered.</w:t>
      </w:r>
    </w:p>
    <w:p w14:paraId="43F0C880" w14:textId="77777777" w:rsidR="00BF0E8D" w:rsidRDefault="00BF0E8D" w:rsidP="00BF0E8D">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RTA Router. Select the CLI tab and issue the command </w:t>
      </w:r>
      <w:r>
        <w:rPr>
          <w:rFonts w:ascii="inherit" w:hAnsi="inherit" w:cs="Arial"/>
          <w:b/>
          <w:bCs/>
          <w:color w:val="4A4A4A"/>
          <w:sz w:val="20"/>
          <w:szCs w:val="20"/>
          <w:bdr w:val="none" w:sz="0" w:space="0" w:color="auto" w:frame="1"/>
        </w:rPr>
        <w:t>show ipv6 neighbors </w:t>
      </w:r>
      <w:r>
        <w:rPr>
          <w:rFonts w:ascii="Arial" w:hAnsi="Arial" w:cs="Arial"/>
          <w:color w:val="4A4A4A"/>
          <w:sz w:val="20"/>
          <w:szCs w:val="20"/>
        </w:rPr>
        <w:t>from the privileged exec mode. If there are any entries displayed, remove them using the command </w:t>
      </w:r>
      <w:r>
        <w:rPr>
          <w:rFonts w:ascii="inherit" w:hAnsi="inherit" w:cs="Arial"/>
          <w:b/>
          <w:bCs/>
          <w:color w:val="4A4A4A"/>
          <w:sz w:val="20"/>
          <w:szCs w:val="20"/>
          <w:bdr w:val="none" w:sz="0" w:space="0" w:color="auto" w:frame="1"/>
        </w:rPr>
        <w:t>clear ipv6 neighbors</w:t>
      </w:r>
      <w:r>
        <w:rPr>
          <w:rFonts w:ascii="Arial" w:hAnsi="Arial" w:cs="Arial"/>
          <w:color w:val="4A4A4A"/>
          <w:sz w:val="20"/>
          <w:szCs w:val="20"/>
        </w:rPr>
        <w:t>.</w:t>
      </w:r>
    </w:p>
    <w:p w14:paraId="0748BF54" w14:textId="77777777" w:rsidR="00BF0E8D" w:rsidRDefault="00BF0E8D" w:rsidP="00BF0E8D">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PCA1</w:t>
      </w:r>
      <w:r>
        <w:rPr>
          <w:rFonts w:ascii="Arial" w:hAnsi="Arial" w:cs="Arial"/>
          <w:color w:val="4A4A4A"/>
          <w:sz w:val="20"/>
          <w:szCs w:val="20"/>
        </w:rPr>
        <w:t>, select the Desktop tab and click the </w:t>
      </w:r>
      <w:r>
        <w:rPr>
          <w:rFonts w:ascii="inherit" w:hAnsi="inherit" w:cs="Arial"/>
          <w:b/>
          <w:bCs/>
          <w:color w:val="4A4A4A"/>
          <w:sz w:val="20"/>
          <w:szCs w:val="20"/>
          <w:bdr w:val="none" w:sz="0" w:space="0" w:color="auto" w:frame="1"/>
        </w:rPr>
        <w:t>Command Prompt</w:t>
      </w:r>
      <w:r>
        <w:rPr>
          <w:rFonts w:ascii="Arial" w:hAnsi="Arial" w:cs="Arial"/>
          <w:color w:val="4A4A4A"/>
          <w:sz w:val="20"/>
          <w:szCs w:val="20"/>
        </w:rPr>
        <w:t> icon.</w:t>
      </w:r>
    </w:p>
    <w:p w14:paraId="0CE0B16A"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Switch to Simulation Mode to capture events.</w:t>
      </w:r>
    </w:p>
    <w:p w14:paraId="2302F651" w14:textId="77777777" w:rsidR="00BF0E8D" w:rsidRDefault="00BF0E8D" w:rsidP="00BF0E8D">
      <w:pPr>
        <w:numPr>
          <w:ilvl w:val="0"/>
          <w:numId w:val="2"/>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Simulation</w:t>
      </w:r>
      <w:r>
        <w:rPr>
          <w:rFonts w:ascii="Arial" w:hAnsi="Arial" w:cs="Arial"/>
          <w:color w:val="4A4A4A"/>
          <w:sz w:val="20"/>
          <w:szCs w:val="20"/>
        </w:rPr>
        <w:t> button in the lower right corner of the Packet Tracer Topology window.</w:t>
      </w:r>
    </w:p>
    <w:p w14:paraId="43B04DDA" w14:textId="77777777" w:rsidR="00BF0E8D" w:rsidRDefault="00BF0E8D" w:rsidP="00BF0E8D">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Show All/</w:t>
      </w:r>
      <w:proofErr w:type="gramStart"/>
      <w:r>
        <w:rPr>
          <w:rFonts w:ascii="inherit" w:hAnsi="inherit" w:cs="Arial"/>
          <w:b/>
          <w:bCs/>
          <w:color w:val="4A4A4A"/>
          <w:sz w:val="20"/>
          <w:szCs w:val="20"/>
          <w:bdr w:val="none" w:sz="0" w:space="0" w:color="auto" w:frame="1"/>
        </w:rPr>
        <w:t>None</w:t>
      </w:r>
      <w:proofErr w:type="gramEnd"/>
      <w:r>
        <w:rPr>
          <w:rFonts w:ascii="Arial" w:hAnsi="Arial" w:cs="Arial"/>
          <w:color w:val="4A4A4A"/>
          <w:sz w:val="20"/>
          <w:szCs w:val="20"/>
        </w:rPr>
        <w:t> button in the lower left part of the Simulation Panel. Make certain </w:t>
      </w:r>
      <w:r>
        <w:rPr>
          <w:rFonts w:ascii="inherit" w:hAnsi="inherit" w:cs="Arial"/>
          <w:b/>
          <w:bCs/>
          <w:color w:val="4A4A4A"/>
          <w:sz w:val="20"/>
          <w:szCs w:val="20"/>
          <w:bdr w:val="none" w:sz="0" w:space="0" w:color="auto" w:frame="1"/>
        </w:rPr>
        <w:t>Event List Filters – Visible Events</w:t>
      </w:r>
      <w:r>
        <w:rPr>
          <w:rFonts w:ascii="Arial" w:hAnsi="Arial" w:cs="Arial"/>
          <w:color w:val="4A4A4A"/>
          <w:sz w:val="20"/>
          <w:szCs w:val="20"/>
        </w:rPr>
        <w:t> displays </w:t>
      </w:r>
      <w:r>
        <w:rPr>
          <w:rFonts w:ascii="inherit" w:hAnsi="inherit" w:cs="Arial"/>
          <w:b/>
          <w:bCs/>
          <w:color w:val="4A4A4A"/>
          <w:sz w:val="20"/>
          <w:szCs w:val="20"/>
          <w:bdr w:val="none" w:sz="0" w:space="0" w:color="auto" w:frame="1"/>
        </w:rPr>
        <w:t>None</w:t>
      </w:r>
      <w:r>
        <w:rPr>
          <w:rFonts w:ascii="Arial" w:hAnsi="Arial" w:cs="Arial"/>
          <w:color w:val="4A4A4A"/>
          <w:sz w:val="20"/>
          <w:szCs w:val="20"/>
        </w:rPr>
        <w:t>.</w:t>
      </w:r>
    </w:p>
    <w:p w14:paraId="5DA78886" w14:textId="77777777" w:rsidR="00BF0E8D" w:rsidRDefault="00BF0E8D" w:rsidP="00BF0E8D">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From the command prompt on </w:t>
      </w:r>
      <w:r>
        <w:rPr>
          <w:rFonts w:ascii="inherit" w:hAnsi="inherit" w:cs="Arial"/>
          <w:b/>
          <w:bCs/>
          <w:color w:val="4A4A4A"/>
          <w:sz w:val="20"/>
          <w:szCs w:val="20"/>
          <w:bdr w:val="none" w:sz="0" w:space="0" w:color="auto" w:frame="1"/>
        </w:rPr>
        <w:t>PCA1</w:t>
      </w:r>
      <w:r>
        <w:rPr>
          <w:rFonts w:ascii="Arial" w:hAnsi="Arial" w:cs="Arial"/>
          <w:color w:val="4A4A4A"/>
          <w:sz w:val="20"/>
          <w:szCs w:val="20"/>
        </w:rPr>
        <w:t>, issue the command </w:t>
      </w:r>
      <w:r>
        <w:rPr>
          <w:rFonts w:ascii="inherit" w:hAnsi="inherit" w:cs="Arial"/>
          <w:b/>
          <w:bCs/>
          <w:color w:val="4A4A4A"/>
          <w:sz w:val="20"/>
          <w:szCs w:val="20"/>
          <w:bdr w:val="none" w:sz="0" w:space="0" w:color="auto" w:frame="1"/>
        </w:rPr>
        <w:t>ping –n 1 2001:db</w:t>
      </w:r>
      <w:proofErr w:type="gramStart"/>
      <w:r>
        <w:rPr>
          <w:rFonts w:ascii="inherit" w:hAnsi="inherit" w:cs="Arial"/>
          <w:b/>
          <w:bCs/>
          <w:color w:val="4A4A4A"/>
          <w:sz w:val="20"/>
          <w:szCs w:val="20"/>
          <w:bdr w:val="none" w:sz="0" w:space="0" w:color="auto" w:frame="1"/>
        </w:rPr>
        <w:t>8:acad</w:t>
      </w:r>
      <w:proofErr w:type="gramEnd"/>
      <w:r>
        <w:rPr>
          <w:rFonts w:ascii="inherit" w:hAnsi="inherit" w:cs="Arial"/>
          <w:b/>
          <w:bCs/>
          <w:color w:val="4A4A4A"/>
          <w:sz w:val="20"/>
          <w:szCs w:val="20"/>
          <w:bdr w:val="none" w:sz="0" w:space="0" w:color="auto" w:frame="1"/>
        </w:rPr>
        <w:t>:1::b</w:t>
      </w:r>
      <w:r>
        <w:rPr>
          <w:rFonts w:ascii="Arial" w:hAnsi="Arial" w:cs="Arial"/>
          <w:color w:val="4A4A4A"/>
          <w:sz w:val="20"/>
          <w:szCs w:val="20"/>
        </w:rPr>
        <w:t>. This will start the process of pinging </w:t>
      </w:r>
      <w:r>
        <w:rPr>
          <w:rFonts w:ascii="inherit" w:hAnsi="inherit" w:cs="Arial"/>
          <w:b/>
          <w:bCs/>
          <w:color w:val="4A4A4A"/>
          <w:sz w:val="20"/>
          <w:szCs w:val="20"/>
          <w:bdr w:val="none" w:sz="0" w:space="0" w:color="auto" w:frame="1"/>
        </w:rPr>
        <w:t>PCA2</w:t>
      </w:r>
      <w:r>
        <w:rPr>
          <w:rFonts w:ascii="Arial" w:hAnsi="Arial" w:cs="Arial"/>
          <w:color w:val="4A4A4A"/>
          <w:sz w:val="20"/>
          <w:szCs w:val="20"/>
        </w:rPr>
        <w:t>.</w:t>
      </w:r>
    </w:p>
    <w:p w14:paraId="7F2D5ED5" w14:textId="77777777" w:rsidR="00BF0E8D" w:rsidRDefault="00BF0E8D" w:rsidP="00BF0E8D">
      <w:pPr>
        <w:numPr>
          <w:ilvl w:val="0"/>
          <w:numId w:val="2"/>
        </w:numPr>
        <w:shd w:val="clear" w:color="auto" w:fill="FFFFFF"/>
        <w:spacing w:after="0" w:line="240" w:lineRule="auto"/>
        <w:ind w:left="1291"/>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Play Capture Forward</w:t>
      </w:r>
      <w:r>
        <w:rPr>
          <w:rFonts w:ascii="Arial" w:hAnsi="Arial" w:cs="Arial"/>
          <w:color w:val="4A4A4A"/>
          <w:sz w:val="20"/>
          <w:szCs w:val="20"/>
        </w:rPr>
        <w:t> button, which is displayed as an arrow pointing to the right with a vertical bar within the Play Controls box. The status bar above the Play Controls should read Captured to 150. (The exact number may vary.)</w:t>
      </w:r>
    </w:p>
    <w:p w14:paraId="0A9C0FA3" w14:textId="77777777" w:rsidR="00BF0E8D" w:rsidRDefault="00BF0E8D" w:rsidP="00BF0E8D">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Edit Filters</w:t>
      </w:r>
      <w:r>
        <w:rPr>
          <w:rFonts w:ascii="Arial" w:hAnsi="Arial" w:cs="Arial"/>
          <w:color w:val="4A4A4A"/>
          <w:sz w:val="20"/>
          <w:szCs w:val="20"/>
        </w:rPr>
        <w:t> button. Select the IPv6 tab at the top and check the boxes for </w:t>
      </w:r>
      <w:r>
        <w:rPr>
          <w:rFonts w:ascii="inherit" w:hAnsi="inherit" w:cs="Arial"/>
          <w:b/>
          <w:bCs/>
          <w:color w:val="4A4A4A"/>
          <w:sz w:val="20"/>
          <w:szCs w:val="20"/>
          <w:bdr w:val="none" w:sz="0" w:space="0" w:color="auto" w:frame="1"/>
        </w:rPr>
        <w:t>ICMPv6</w:t>
      </w:r>
      <w:r>
        <w:rPr>
          <w:rFonts w:ascii="Arial" w:hAnsi="Arial" w:cs="Arial"/>
          <w:color w:val="4A4A4A"/>
          <w:sz w:val="20"/>
          <w:szCs w:val="20"/>
        </w:rPr>
        <w:t> and</w:t>
      </w:r>
      <w:r>
        <w:rPr>
          <w:rFonts w:ascii="inherit" w:hAnsi="inherit" w:cs="Arial"/>
          <w:b/>
          <w:bCs/>
          <w:color w:val="4A4A4A"/>
          <w:sz w:val="20"/>
          <w:szCs w:val="20"/>
          <w:bdr w:val="none" w:sz="0" w:space="0" w:color="auto" w:frame="1"/>
        </w:rPr>
        <w:t> NDP</w:t>
      </w:r>
      <w:r>
        <w:rPr>
          <w:rFonts w:ascii="Arial" w:hAnsi="Arial" w:cs="Arial"/>
          <w:color w:val="4A4A4A"/>
          <w:sz w:val="20"/>
          <w:szCs w:val="20"/>
        </w:rPr>
        <w:t>. Click the red X in the upper right of the Edit ACL Filters window. The captured events should now be listed. You should have approximately 12 entries in the window.</w:t>
      </w:r>
    </w:p>
    <w:p w14:paraId="2010963E"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7607A94"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are ND PDUs present?</w:t>
      </w:r>
    </w:p>
    <w:p w14:paraId="0B4B4022"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proofErr w:type="gramStart"/>
      <w:r>
        <w:rPr>
          <w:rFonts w:ascii="Arial" w:hAnsi="Arial" w:cs="Arial"/>
          <w:b/>
          <w:bCs/>
          <w:color w:val="4A4A4A"/>
          <w:sz w:val="20"/>
          <w:szCs w:val="20"/>
          <w:bdr w:val="none" w:sz="0" w:space="0" w:color="auto" w:frame="1"/>
          <w:shd w:val="clear" w:color="auto" w:fill="BFBFBF"/>
        </w:rPr>
        <w:t>In order to</w:t>
      </w:r>
      <w:proofErr w:type="gramEnd"/>
      <w:r>
        <w:rPr>
          <w:rFonts w:ascii="Arial" w:hAnsi="Arial" w:cs="Arial"/>
          <w:b/>
          <w:bCs/>
          <w:color w:val="4A4A4A"/>
          <w:sz w:val="20"/>
          <w:szCs w:val="20"/>
          <w:bdr w:val="none" w:sz="0" w:space="0" w:color="auto" w:frame="1"/>
          <w:shd w:val="clear" w:color="auto" w:fill="BFBFBF"/>
        </w:rPr>
        <w:t xml:space="preserve"> send ICMPv6 ping packets to PCA2, PCA1 needs to know the MAC address of the destination. IPv6 ND requests this information on the network.</w:t>
      </w:r>
    </w:p>
    <w:p w14:paraId="60E80CF3" w14:textId="77777777" w:rsidR="00BF0E8D" w:rsidRDefault="00BF0E8D" w:rsidP="00BF0E8D">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square in the Type column for the first event, which should be </w:t>
      </w:r>
      <w:r>
        <w:rPr>
          <w:rFonts w:ascii="inherit" w:hAnsi="inherit" w:cs="Arial"/>
          <w:b/>
          <w:bCs/>
          <w:color w:val="4A4A4A"/>
          <w:sz w:val="20"/>
          <w:szCs w:val="20"/>
          <w:bdr w:val="none" w:sz="0" w:space="0" w:color="auto" w:frame="1"/>
        </w:rPr>
        <w:t>ICMPv6</w:t>
      </w:r>
      <w:r>
        <w:rPr>
          <w:rFonts w:ascii="Arial" w:hAnsi="Arial" w:cs="Arial"/>
          <w:color w:val="4A4A4A"/>
          <w:sz w:val="20"/>
          <w:szCs w:val="20"/>
        </w:rPr>
        <w:t>.</w:t>
      </w:r>
    </w:p>
    <w:p w14:paraId="4145B3BF"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A0D8EB0"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Because the message starts with this event there is only an Outbound PDU. Under the OSI Model tab, what is the Message Type listed for ICMPv6?</w:t>
      </w:r>
    </w:p>
    <w:p w14:paraId="6527C9C8"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ICMPv6 Echo Message Type: 128</w:t>
      </w:r>
    </w:p>
    <w:p w14:paraId="4274E150"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Notice there is no Layer 2 addressing. Click the </w:t>
      </w:r>
      <w:r>
        <w:rPr>
          <w:rFonts w:ascii="Arial" w:hAnsi="Arial" w:cs="Arial"/>
          <w:b/>
          <w:bCs/>
          <w:color w:val="4A4A4A"/>
          <w:sz w:val="20"/>
          <w:szCs w:val="20"/>
          <w:bdr w:val="none" w:sz="0" w:space="0" w:color="auto" w:frame="1"/>
        </w:rPr>
        <w:t>Next Layer &gt;&gt;</w:t>
      </w:r>
      <w:r>
        <w:rPr>
          <w:rFonts w:ascii="Arial" w:hAnsi="Arial" w:cs="Arial"/>
          <w:color w:val="4A4A4A"/>
          <w:sz w:val="20"/>
          <w:szCs w:val="20"/>
          <w:bdr w:val="none" w:sz="0" w:space="0" w:color="auto" w:frame="1"/>
        </w:rPr>
        <w:t> button to get an explanation about the ND (Neighbor Discovery) process.</w:t>
      </w:r>
    </w:p>
    <w:p w14:paraId="18F483DF" w14:textId="77777777" w:rsidR="00BF0E8D" w:rsidRDefault="00BF0E8D" w:rsidP="00BF0E8D">
      <w:pPr>
        <w:numPr>
          <w:ilvl w:val="0"/>
          <w:numId w:val="4"/>
        </w:numPr>
        <w:shd w:val="clear" w:color="auto" w:fill="FFFFFF"/>
        <w:spacing w:before="120" w:after="120" w:line="240" w:lineRule="auto"/>
        <w:ind w:left="1280"/>
        <w:textAlignment w:val="baseline"/>
        <w:rPr>
          <w:rFonts w:ascii="Arial" w:hAnsi="Arial" w:cs="Arial"/>
          <w:color w:val="4A4A4A"/>
          <w:sz w:val="20"/>
          <w:szCs w:val="20"/>
        </w:rPr>
      </w:pPr>
      <w:r>
        <w:rPr>
          <w:rFonts w:ascii="Arial" w:hAnsi="Arial" w:cs="Arial"/>
          <w:color w:val="4A4A4A"/>
          <w:sz w:val="20"/>
          <w:szCs w:val="20"/>
        </w:rPr>
        <w:t xml:space="preserve">Click the square next to the next event in the Simulation Panel. It should be at device </w:t>
      </w:r>
      <w:proofErr w:type="gramStart"/>
      <w:r>
        <w:rPr>
          <w:rFonts w:ascii="Arial" w:hAnsi="Arial" w:cs="Arial"/>
          <w:color w:val="4A4A4A"/>
          <w:sz w:val="20"/>
          <w:szCs w:val="20"/>
        </w:rPr>
        <w:t>PCA1</w:t>
      </w:r>
      <w:proofErr w:type="gramEnd"/>
      <w:r>
        <w:rPr>
          <w:rFonts w:ascii="Arial" w:hAnsi="Arial" w:cs="Arial"/>
          <w:color w:val="4A4A4A"/>
          <w:sz w:val="20"/>
          <w:szCs w:val="20"/>
        </w:rPr>
        <w:t xml:space="preserve"> and the type should be NDP.</w:t>
      </w:r>
    </w:p>
    <w:p w14:paraId="7773B243"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2C8AB3A5"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changed in the Layer 3 addressing?</w:t>
      </w:r>
    </w:p>
    <w:p w14:paraId="601A8BCB"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destination address is now an IPv6 multicast address of FF02::</w:t>
      </w:r>
      <w:proofErr w:type="gramStart"/>
      <w:r>
        <w:rPr>
          <w:rFonts w:ascii="Arial" w:hAnsi="Arial" w:cs="Arial"/>
          <w:b/>
          <w:bCs/>
          <w:color w:val="4A4A4A"/>
          <w:sz w:val="20"/>
          <w:szCs w:val="20"/>
          <w:bdr w:val="none" w:sz="0" w:space="0" w:color="auto" w:frame="1"/>
          <w:shd w:val="clear" w:color="auto" w:fill="BFBFBF"/>
        </w:rPr>
        <w:t>1:FF</w:t>
      </w:r>
      <w:proofErr w:type="gramEnd"/>
      <w:r>
        <w:rPr>
          <w:rFonts w:ascii="Arial" w:hAnsi="Arial" w:cs="Arial"/>
          <w:b/>
          <w:bCs/>
          <w:color w:val="4A4A4A"/>
          <w:sz w:val="20"/>
          <w:szCs w:val="20"/>
          <w:bdr w:val="none" w:sz="0" w:space="0" w:color="auto" w:frame="1"/>
          <w:shd w:val="clear" w:color="auto" w:fill="BFBFBF"/>
        </w:rPr>
        <w:t>00:B</w:t>
      </w:r>
    </w:p>
    <w:p w14:paraId="7571D631"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lastRenderedPageBreak/>
        <w:t>What Layer 2 addresses are shown?</w:t>
      </w:r>
    </w:p>
    <w:p w14:paraId="2B3301C6"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source address is PCA1 MAC – </w:t>
      </w:r>
      <w:proofErr w:type="gramStart"/>
      <w:r>
        <w:rPr>
          <w:rFonts w:ascii="Arial" w:hAnsi="Arial" w:cs="Arial"/>
          <w:b/>
          <w:bCs/>
          <w:color w:val="4A4A4A"/>
          <w:sz w:val="20"/>
          <w:szCs w:val="20"/>
          <w:bdr w:val="none" w:sz="0" w:space="0" w:color="auto" w:frame="1"/>
          <w:shd w:val="clear" w:color="auto" w:fill="BFBFBF"/>
        </w:rPr>
        <w:t>0001.427E.E</w:t>
      </w:r>
      <w:proofErr w:type="gramEnd"/>
      <w:r>
        <w:rPr>
          <w:rFonts w:ascii="Arial" w:hAnsi="Arial" w:cs="Arial"/>
          <w:b/>
          <w:bCs/>
          <w:color w:val="4A4A4A"/>
          <w:sz w:val="20"/>
          <w:szCs w:val="20"/>
          <w:bdr w:val="none" w:sz="0" w:space="0" w:color="auto" w:frame="1"/>
          <w:shd w:val="clear" w:color="auto" w:fill="BFBFBF"/>
        </w:rPr>
        <w:t>8ED and the destination MAC address is 3333.FF00.000B</w:t>
      </w:r>
    </w:p>
    <w:p w14:paraId="5ED7D907"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When a host does not know the MAC address of the destination, a special multicast MAC address is used by IPv6 Neighbor Discovery as the Layer 2 destination address.</w:t>
      </w:r>
    </w:p>
    <w:p w14:paraId="19ADC20E" w14:textId="77777777" w:rsidR="00BF0E8D" w:rsidRDefault="00BF0E8D" w:rsidP="00BF0E8D">
      <w:pPr>
        <w:numPr>
          <w:ilvl w:val="0"/>
          <w:numId w:val="5"/>
        </w:numPr>
        <w:shd w:val="clear" w:color="auto" w:fill="FFFFFF"/>
        <w:spacing w:after="0" w:line="240" w:lineRule="auto"/>
        <w:ind w:left="1280"/>
        <w:textAlignment w:val="baseline"/>
        <w:rPr>
          <w:rFonts w:ascii="Arial" w:hAnsi="Arial" w:cs="Arial"/>
          <w:color w:val="4A4A4A"/>
          <w:sz w:val="20"/>
          <w:szCs w:val="20"/>
        </w:rPr>
      </w:pPr>
      <w:r>
        <w:rPr>
          <w:rFonts w:ascii="Arial" w:hAnsi="Arial" w:cs="Arial"/>
          <w:color w:val="4A4A4A"/>
          <w:sz w:val="20"/>
          <w:szCs w:val="20"/>
        </w:rPr>
        <w:t>Select the first </w:t>
      </w:r>
      <w:r>
        <w:rPr>
          <w:rFonts w:ascii="inherit" w:hAnsi="inherit" w:cs="Arial"/>
          <w:b/>
          <w:bCs/>
          <w:color w:val="4A4A4A"/>
          <w:sz w:val="20"/>
          <w:szCs w:val="20"/>
          <w:bdr w:val="none" w:sz="0" w:space="0" w:color="auto" w:frame="1"/>
        </w:rPr>
        <w:t>NDP</w:t>
      </w:r>
      <w:r>
        <w:rPr>
          <w:rFonts w:ascii="Arial" w:hAnsi="Arial" w:cs="Arial"/>
          <w:color w:val="4A4A4A"/>
          <w:sz w:val="20"/>
          <w:szCs w:val="20"/>
        </w:rPr>
        <w:t xml:space="preserve"> event at </w:t>
      </w:r>
      <w:proofErr w:type="spellStart"/>
      <w:r>
        <w:rPr>
          <w:rFonts w:ascii="Arial" w:hAnsi="Arial" w:cs="Arial"/>
          <w:color w:val="4A4A4A"/>
          <w:sz w:val="20"/>
          <w:szCs w:val="20"/>
        </w:rPr>
        <w:t>SwitchA</w:t>
      </w:r>
      <w:proofErr w:type="spellEnd"/>
      <w:r>
        <w:rPr>
          <w:rFonts w:ascii="Arial" w:hAnsi="Arial" w:cs="Arial"/>
          <w:color w:val="4A4A4A"/>
          <w:sz w:val="20"/>
          <w:szCs w:val="20"/>
        </w:rPr>
        <w:t>.</w:t>
      </w:r>
    </w:p>
    <w:p w14:paraId="39FA44C4"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512CD716"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Is there any difference between the In Layers and Out Layers for Layer 2?</w:t>
      </w:r>
    </w:p>
    <w:p w14:paraId="40445690"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 The switch does not alter Layer 2 information, it only forwards the frame.</w:t>
      </w:r>
    </w:p>
    <w:p w14:paraId="18B9978D" w14:textId="77777777" w:rsidR="00BF0E8D" w:rsidRDefault="00BF0E8D" w:rsidP="00BF0E8D">
      <w:pPr>
        <w:numPr>
          <w:ilvl w:val="0"/>
          <w:numId w:val="6"/>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Select the first </w:t>
      </w:r>
      <w:r>
        <w:rPr>
          <w:rFonts w:ascii="inherit" w:hAnsi="inherit" w:cs="Arial"/>
          <w:b/>
          <w:bCs/>
          <w:color w:val="4A4A4A"/>
          <w:sz w:val="20"/>
          <w:szCs w:val="20"/>
          <w:bdr w:val="none" w:sz="0" w:space="0" w:color="auto" w:frame="1"/>
        </w:rPr>
        <w:t>NDP</w:t>
      </w:r>
      <w:r>
        <w:rPr>
          <w:rFonts w:ascii="Arial" w:hAnsi="Arial" w:cs="Arial"/>
          <w:color w:val="4A4A4A"/>
          <w:sz w:val="20"/>
          <w:szCs w:val="20"/>
        </w:rPr>
        <w:t> event at </w:t>
      </w:r>
      <w:r>
        <w:rPr>
          <w:rFonts w:ascii="inherit" w:hAnsi="inherit" w:cs="Arial"/>
          <w:b/>
          <w:bCs/>
          <w:color w:val="4A4A4A"/>
          <w:sz w:val="20"/>
          <w:szCs w:val="20"/>
          <w:bdr w:val="none" w:sz="0" w:space="0" w:color="auto" w:frame="1"/>
        </w:rPr>
        <w:t>PCA2</w:t>
      </w:r>
      <w:r>
        <w:rPr>
          <w:rFonts w:ascii="Arial" w:hAnsi="Arial" w:cs="Arial"/>
          <w:color w:val="4A4A4A"/>
          <w:sz w:val="20"/>
          <w:szCs w:val="20"/>
        </w:rPr>
        <w:t>. Click the Outbound PDU Details.</w:t>
      </w:r>
    </w:p>
    <w:p w14:paraId="22F7A968"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122AC291"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addresses are displayed for the following?</w:t>
      </w:r>
    </w:p>
    <w:p w14:paraId="0D76E89B"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The addresses in the fields may be wrapped, adjust the size of the PDU window to make address information easier to read.</w:t>
      </w:r>
    </w:p>
    <w:p w14:paraId="25C63111"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Ethernet II DEST ADDR:</w:t>
      </w:r>
    </w:p>
    <w:p w14:paraId="3F5519D7"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0001.427E.E8ED</w:t>
      </w:r>
    </w:p>
    <w:p w14:paraId="3ECD1D94"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Ethernet II SRC ADDR:</w:t>
      </w:r>
    </w:p>
    <w:p w14:paraId="5DF493C0"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0040.0B02:.243E</w:t>
      </w:r>
    </w:p>
    <w:p w14:paraId="0AD5168D"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IPv6 SRC IP:</w:t>
      </w:r>
    </w:p>
    <w:p w14:paraId="2BCEE4FC"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2001:db</w:t>
      </w:r>
      <w:proofErr w:type="gramStart"/>
      <w:r>
        <w:rPr>
          <w:rFonts w:ascii="Arial" w:hAnsi="Arial" w:cs="Arial"/>
          <w:b/>
          <w:bCs/>
          <w:color w:val="4A4A4A"/>
          <w:sz w:val="20"/>
          <w:szCs w:val="20"/>
          <w:bdr w:val="none" w:sz="0" w:space="0" w:color="auto" w:frame="1"/>
          <w:shd w:val="clear" w:color="auto" w:fill="BFBFBF"/>
        </w:rPr>
        <w:t>8:acad</w:t>
      </w:r>
      <w:proofErr w:type="gramEnd"/>
      <w:r>
        <w:rPr>
          <w:rFonts w:ascii="Arial" w:hAnsi="Arial" w:cs="Arial"/>
          <w:b/>
          <w:bCs/>
          <w:color w:val="4A4A4A"/>
          <w:sz w:val="20"/>
          <w:szCs w:val="20"/>
          <w:bdr w:val="none" w:sz="0" w:space="0" w:color="auto" w:frame="1"/>
          <w:shd w:val="clear" w:color="auto" w:fill="BFBFBF"/>
        </w:rPr>
        <w:t>:1::b</w:t>
      </w:r>
    </w:p>
    <w:p w14:paraId="3B334F25"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IPv6 DST IP:</w:t>
      </w:r>
    </w:p>
    <w:p w14:paraId="3A700FBD"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2001:db</w:t>
      </w:r>
      <w:proofErr w:type="gramStart"/>
      <w:r>
        <w:rPr>
          <w:rFonts w:ascii="Arial" w:hAnsi="Arial" w:cs="Arial"/>
          <w:b/>
          <w:bCs/>
          <w:color w:val="4A4A4A"/>
          <w:sz w:val="20"/>
          <w:szCs w:val="20"/>
          <w:bdr w:val="none" w:sz="0" w:space="0" w:color="auto" w:frame="1"/>
          <w:shd w:val="clear" w:color="auto" w:fill="BFBFBF"/>
        </w:rPr>
        <w:t>8:acad</w:t>
      </w:r>
      <w:proofErr w:type="gramEnd"/>
      <w:r>
        <w:rPr>
          <w:rFonts w:ascii="Arial" w:hAnsi="Arial" w:cs="Arial"/>
          <w:b/>
          <w:bCs/>
          <w:color w:val="4A4A4A"/>
          <w:sz w:val="20"/>
          <w:szCs w:val="20"/>
          <w:bdr w:val="none" w:sz="0" w:space="0" w:color="auto" w:frame="1"/>
          <w:shd w:val="clear" w:color="auto" w:fill="BFBFBF"/>
        </w:rPr>
        <w:t>:1::a</w:t>
      </w:r>
    </w:p>
    <w:p w14:paraId="7818A291"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4219DDE" w14:textId="77777777" w:rsidR="00BF0E8D" w:rsidRDefault="00BF0E8D" w:rsidP="00BF0E8D">
      <w:pPr>
        <w:numPr>
          <w:ilvl w:val="0"/>
          <w:numId w:val="7"/>
        </w:numPr>
        <w:shd w:val="clear" w:color="auto" w:fill="FFFFFF"/>
        <w:spacing w:after="0" w:line="240" w:lineRule="auto"/>
        <w:ind w:left="1280"/>
        <w:textAlignment w:val="baseline"/>
        <w:rPr>
          <w:rFonts w:ascii="Arial" w:hAnsi="Arial" w:cs="Arial"/>
          <w:color w:val="4A4A4A"/>
          <w:sz w:val="20"/>
          <w:szCs w:val="20"/>
        </w:rPr>
      </w:pPr>
      <w:r>
        <w:rPr>
          <w:rFonts w:ascii="Arial" w:hAnsi="Arial" w:cs="Arial"/>
          <w:color w:val="4A4A4A"/>
          <w:sz w:val="20"/>
          <w:szCs w:val="20"/>
        </w:rPr>
        <w:t>Select the first </w:t>
      </w:r>
      <w:r>
        <w:rPr>
          <w:rFonts w:ascii="inherit" w:hAnsi="inherit" w:cs="Arial"/>
          <w:b/>
          <w:bCs/>
          <w:color w:val="4A4A4A"/>
          <w:sz w:val="20"/>
          <w:szCs w:val="20"/>
          <w:bdr w:val="none" w:sz="0" w:space="0" w:color="auto" w:frame="1"/>
        </w:rPr>
        <w:t>NDP</w:t>
      </w:r>
      <w:r>
        <w:rPr>
          <w:rFonts w:ascii="Arial" w:hAnsi="Arial" w:cs="Arial"/>
          <w:color w:val="4A4A4A"/>
          <w:sz w:val="20"/>
          <w:szCs w:val="20"/>
        </w:rPr>
        <w:t> event at </w:t>
      </w:r>
      <w:r>
        <w:rPr>
          <w:rFonts w:ascii="inherit" w:hAnsi="inherit" w:cs="Arial"/>
          <w:b/>
          <w:bCs/>
          <w:color w:val="4A4A4A"/>
          <w:sz w:val="20"/>
          <w:szCs w:val="20"/>
          <w:bdr w:val="none" w:sz="0" w:space="0" w:color="auto" w:frame="1"/>
        </w:rPr>
        <w:t>RTA</w:t>
      </w:r>
      <w:r>
        <w:rPr>
          <w:rFonts w:ascii="Arial" w:hAnsi="Arial" w:cs="Arial"/>
          <w:color w:val="4A4A4A"/>
          <w:sz w:val="20"/>
          <w:szCs w:val="20"/>
        </w:rPr>
        <w:t>. Why are there no Out Layers?</w:t>
      </w:r>
    </w:p>
    <w:p w14:paraId="78B23DF6"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IPv6 address does not match the router’s address so it drops the packet.</w:t>
      </w:r>
    </w:p>
    <w:p w14:paraId="69001148" w14:textId="77777777" w:rsidR="00BF0E8D" w:rsidRDefault="00BF0E8D" w:rsidP="00BF0E8D">
      <w:pPr>
        <w:numPr>
          <w:ilvl w:val="0"/>
          <w:numId w:val="8"/>
        </w:numPr>
        <w:shd w:val="clear" w:color="auto" w:fill="FFFFFF"/>
        <w:spacing w:after="0" w:line="240" w:lineRule="auto"/>
        <w:ind w:left="1402"/>
        <w:textAlignment w:val="baseline"/>
        <w:rPr>
          <w:rFonts w:ascii="Arial" w:hAnsi="Arial" w:cs="Arial"/>
          <w:color w:val="4A4A4A"/>
          <w:sz w:val="20"/>
          <w:szCs w:val="20"/>
        </w:rPr>
      </w:pPr>
      <w:r>
        <w:rPr>
          <w:rFonts w:ascii="Arial" w:hAnsi="Arial" w:cs="Arial"/>
          <w:color w:val="4A4A4A"/>
          <w:sz w:val="20"/>
          <w:szCs w:val="20"/>
        </w:rPr>
        <w:t>Click through the </w:t>
      </w:r>
      <w:r>
        <w:rPr>
          <w:rFonts w:ascii="inherit" w:hAnsi="inherit" w:cs="Arial"/>
          <w:b/>
          <w:bCs/>
          <w:color w:val="4A4A4A"/>
          <w:sz w:val="20"/>
          <w:szCs w:val="20"/>
          <w:bdr w:val="none" w:sz="0" w:space="0" w:color="auto" w:frame="1"/>
        </w:rPr>
        <w:t>Next Layer &gt;&gt;</w:t>
      </w:r>
      <w:r>
        <w:rPr>
          <w:rFonts w:ascii="Arial" w:hAnsi="Arial" w:cs="Arial"/>
          <w:color w:val="4A4A4A"/>
          <w:sz w:val="20"/>
          <w:szCs w:val="20"/>
        </w:rPr>
        <w:t> button until the end and read steps 4 through 7 for further explanation.</w:t>
      </w:r>
    </w:p>
    <w:p w14:paraId="42A3EE5E" w14:textId="77777777" w:rsidR="00BF0E8D" w:rsidRDefault="00BF0E8D" w:rsidP="00BF0E8D">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next </w:t>
      </w:r>
      <w:r>
        <w:rPr>
          <w:rFonts w:ascii="inherit" w:hAnsi="inherit" w:cs="Arial"/>
          <w:b/>
          <w:bCs/>
          <w:color w:val="4A4A4A"/>
          <w:sz w:val="20"/>
          <w:szCs w:val="20"/>
          <w:bdr w:val="none" w:sz="0" w:space="0" w:color="auto" w:frame="1"/>
        </w:rPr>
        <w:t>ICMPv6</w:t>
      </w:r>
      <w:r>
        <w:rPr>
          <w:rFonts w:ascii="Arial" w:hAnsi="Arial" w:cs="Arial"/>
          <w:color w:val="4A4A4A"/>
          <w:sz w:val="20"/>
          <w:szCs w:val="20"/>
        </w:rPr>
        <w:t> event at </w:t>
      </w:r>
      <w:r>
        <w:rPr>
          <w:rFonts w:ascii="inherit" w:hAnsi="inherit" w:cs="Arial"/>
          <w:b/>
          <w:bCs/>
          <w:color w:val="4A4A4A"/>
          <w:sz w:val="20"/>
          <w:szCs w:val="20"/>
          <w:bdr w:val="none" w:sz="0" w:space="0" w:color="auto" w:frame="1"/>
        </w:rPr>
        <w:t>PCA1</w:t>
      </w:r>
      <w:r>
        <w:rPr>
          <w:rFonts w:ascii="Arial" w:hAnsi="Arial" w:cs="Arial"/>
          <w:color w:val="4A4A4A"/>
          <w:sz w:val="20"/>
          <w:szCs w:val="20"/>
        </w:rPr>
        <w:t>.</w:t>
      </w:r>
    </w:p>
    <w:p w14:paraId="25FC659D"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5ED30D3A"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 xml:space="preserve">Does PCA1 now have </w:t>
      </w:r>
      <w:proofErr w:type="gramStart"/>
      <w:r>
        <w:rPr>
          <w:rFonts w:ascii="Arial" w:hAnsi="Arial" w:cs="Arial"/>
          <w:color w:val="4A4A4A"/>
          <w:sz w:val="20"/>
          <w:szCs w:val="20"/>
          <w:bdr w:val="none" w:sz="0" w:space="0" w:color="auto" w:frame="1"/>
        </w:rPr>
        <w:t>all of</w:t>
      </w:r>
      <w:proofErr w:type="gramEnd"/>
      <w:r>
        <w:rPr>
          <w:rFonts w:ascii="Arial" w:hAnsi="Arial" w:cs="Arial"/>
          <w:color w:val="4A4A4A"/>
          <w:sz w:val="20"/>
          <w:szCs w:val="20"/>
          <w:bdr w:val="none" w:sz="0" w:space="0" w:color="auto" w:frame="1"/>
        </w:rPr>
        <w:t xml:space="preserve"> the necessary information to communicate with PCA2?</w:t>
      </w:r>
    </w:p>
    <w:p w14:paraId="61AF5810"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 it now knows both the destination IPv6 address as well as the destination MAC address of PCA2.</w:t>
      </w:r>
    </w:p>
    <w:p w14:paraId="1ED25088" w14:textId="77777777" w:rsidR="00BF0E8D" w:rsidRDefault="00BF0E8D" w:rsidP="00BF0E8D">
      <w:pPr>
        <w:numPr>
          <w:ilvl w:val="0"/>
          <w:numId w:val="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last </w:t>
      </w:r>
      <w:r>
        <w:rPr>
          <w:rFonts w:ascii="inherit" w:hAnsi="inherit" w:cs="Arial"/>
          <w:b/>
          <w:bCs/>
          <w:color w:val="4A4A4A"/>
          <w:sz w:val="20"/>
          <w:szCs w:val="20"/>
          <w:bdr w:val="none" w:sz="0" w:space="0" w:color="auto" w:frame="1"/>
        </w:rPr>
        <w:t>ICMPv6</w:t>
      </w:r>
      <w:r>
        <w:rPr>
          <w:rFonts w:ascii="Arial" w:hAnsi="Arial" w:cs="Arial"/>
          <w:color w:val="4A4A4A"/>
          <w:sz w:val="20"/>
          <w:szCs w:val="20"/>
        </w:rPr>
        <w:t> event at </w:t>
      </w:r>
      <w:r>
        <w:rPr>
          <w:rFonts w:ascii="inherit" w:hAnsi="inherit" w:cs="Arial"/>
          <w:b/>
          <w:bCs/>
          <w:color w:val="4A4A4A"/>
          <w:sz w:val="20"/>
          <w:szCs w:val="20"/>
          <w:bdr w:val="none" w:sz="0" w:space="0" w:color="auto" w:frame="1"/>
        </w:rPr>
        <w:t>PCA1</w:t>
      </w:r>
      <w:r>
        <w:rPr>
          <w:rFonts w:ascii="Arial" w:hAnsi="Arial" w:cs="Arial"/>
          <w:color w:val="4A4A4A"/>
          <w:sz w:val="20"/>
          <w:szCs w:val="20"/>
        </w:rPr>
        <w:t>. Notice this is the last communication listed.</w:t>
      </w:r>
    </w:p>
    <w:p w14:paraId="05682868"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07E2DDB3"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ICMPv6 Echo Message Type?</w:t>
      </w:r>
    </w:p>
    <w:p w14:paraId="255FCD2F"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ICMPv6 Echo Message Type is 129, an echo reply.</w:t>
      </w:r>
    </w:p>
    <w:p w14:paraId="674F3D8B" w14:textId="77777777" w:rsidR="00BF0E8D" w:rsidRDefault="00BF0E8D" w:rsidP="00BF0E8D">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Reset Simulation</w:t>
      </w:r>
      <w:r>
        <w:rPr>
          <w:rFonts w:ascii="Arial" w:hAnsi="Arial" w:cs="Arial"/>
          <w:color w:val="4A4A4A"/>
          <w:sz w:val="20"/>
          <w:szCs w:val="20"/>
        </w:rPr>
        <w:t> button in the Simulation Panel. From the command prompt of PCA1 repeat the </w:t>
      </w:r>
      <w:r>
        <w:rPr>
          <w:rFonts w:ascii="inherit" w:hAnsi="inherit" w:cs="Arial"/>
          <w:b/>
          <w:bCs/>
          <w:color w:val="4A4A4A"/>
          <w:sz w:val="20"/>
          <w:szCs w:val="20"/>
          <w:bdr w:val="none" w:sz="0" w:space="0" w:color="auto" w:frame="1"/>
        </w:rPr>
        <w:t>ping</w:t>
      </w:r>
      <w:r>
        <w:rPr>
          <w:rFonts w:ascii="Arial" w:hAnsi="Arial" w:cs="Arial"/>
          <w:color w:val="4A4A4A"/>
          <w:sz w:val="20"/>
          <w:szCs w:val="20"/>
        </w:rPr>
        <w:t> to PCA2. (Hint: you should be able to press the up arrow to bring the previous command back.)</w:t>
      </w:r>
    </w:p>
    <w:p w14:paraId="65F8E38C" w14:textId="77777777" w:rsidR="00BF0E8D" w:rsidRDefault="00BF0E8D" w:rsidP="00BF0E8D">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Capture Forward</w:t>
      </w:r>
      <w:r>
        <w:rPr>
          <w:rFonts w:ascii="Arial" w:hAnsi="Arial" w:cs="Arial"/>
          <w:color w:val="4A4A4A"/>
          <w:sz w:val="20"/>
          <w:szCs w:val="20"/>
        </w:rPr>
        <w:t> button 5 times to complete the ping process.</w:t>
      </w:r>
    </w:p>
    <w:p w14:paraId="183E5AD6"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B2F8994"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weren’t there any NDP events?</w:t>
      </w:r>
    </w:p>
    <w:p w14:paraId="59BDB154"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PCA1 already knows the MAC address of PCA2 so it doesn’t need to use Neighbor Discovery.</w:t>
      </w:r>
    </w:p>
    <w:p w14:paraId="5D48D70E" w14:textId="77777777" w:rsidR="00BF0E8D" w:rsidRDefault="00BF0E8D" w:rsidP="00BF0E8D">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IPv6 Neighbor Discovery Remote Network</w:t>
      </w:r>
    </w:p>
    <w:p w14:paraId="4E6F115F"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 xml:space="preserve">In Part 2 of this activity, you will perform steps that are </w:t>
      </w:r>
      <w:proofErr w:type="gramStart"/>
      <w:r>
        <w:rPr>
          <w:rFonts w:ascii="Arial" w:hAnsi="Arial" w:cs="Arial"/>
          <w:color w:val="4A4A4A"/>
          <w:sz w:val="20"/>
          <w:szCs w:val="20"/>
          <w:bdr w:val="none" w:sz="0" w:space="0" w:color="auto" w:frame="1"/>
        </w:rPr>
        <w:t>similar to</w:t>
      </w:r>
      <w:proofErr w:type="gramEnd"/>
      <w:r>
        <w:rPr>
          <w:rFonts w:ascii="Arial" w:hAnsi="Arial" w:cs="Arial"/>
          <w:color w:val="4A4A4A"/>
          <w:sz w:val="20"/>
          <w:szCs w:val="20"/>
          <w:bdr w:val="none" w:sz="0" w:space="0" w:color="auto" w:frame="1"/>
        </w:rPr>
        <w:t xml:space="preserve"> those in Part 1, except in this case, the destination host is on another LAN. Observe how the Neighbor Discovery process differs from the process you observed in Part 1. Pay close attention to some of the additional addressing steps that take place when a device communicates with a device that is on a different network.</w:t>
      </w:r>
    </w:p>
    <w:p w14:paraId="15FA48D3"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Make sure to click the </w:t>
      </w:r>
      <w:r>
        <w:rPr>
          <w:rFonts w:ascii="Arial" w:hAnsi="Arial" w:cs="Arial"/>
          <w:b/>
          <w:bCs/>
          <w:color w:val="4A4A4A"/>
          <w:sz w:val="20"/>
          <w:szCs w:val="20"/>
          <w:bdr w:val="none" w:sz="0" w:space="0" w:color="auto" w:frame="1"/>
        </w:rPr>
        <w:t>Reset Simulation</w:t>
      </w:r>
      <w:r>
        <w:rPr>
          <w:rFonts w:ascii="Arial" w:hAnsi="Arial" w:cs="Arial"/>
          <w:color w:val="4A4A4A"/>
          <w:sz w:val="20"/>
          <w:szCs w:val="20"/>
          <w:bdr w:val="none" w:sz="0" w:space="0" w:color="auto" w:frame="1"/>
        </w:rPr>
        <w:t> button to clear out the previous events.</w:t>
      </w:r>
    </w:p>
    <w:p w14:paraId="3DC87BED"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Capture events for remote communication.</w:t>
      </w:r>
    </w:p>
    <w:p w14:paraId="4F47128E" w14:textId="77777777" w:rsidR="00BF0E8D" w:rsidRDefault="00BF0E8D" w:rsidP="00BF0E8D">
      <w:pPr>
        <w:numPr>
          <w:ilvl w:val="0"/>
          <w:numId w:val="1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Display and clear any entries in the IPv6 neighbor device table as was done in Part I.</w:t>
      </w:r>
    </w:p>
    <w:p w14:paraId="749FBB28" w14:textId="77777777" w:rsidR="00BF0E8D" w:rsidRDefault="00BF0E8D" w:rsidP="00BF0E8D">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Switch to simulation mode. Click the </w:t>
      </w:r>
      <w:r>
        <w:rPr>
          <w:rFonts w:ascii="inherit" w:hAnsi="inherit" w:cs="Arial"/>
          <w:b/>
          <w:bCs/>
          <w:color w:val="4A4A4A"/>
          <w:sz w:val="20"/>
          <w:szCs w:val="20"/>
          <w:bdr w:val="none" w:sz="0" w:space="0" w:color="auto" w:frame="1"/>
        </w:rPr>
        <w:t>Show All/</w:t>
      </w:r>
      <w:proofErr w:type="gramStart"/>
      <w:r>
        <w:rPr>
          <w:rFonts w:ascii="inherit" w:hAnsi="inherit" w:cs="Arial"/>
          <w:b/>
          <w:bCs/>
          <w:color w:val="4A4A4A"/>
          <w:sz w:val="20"/>
          <w:szCs w:val="20"/>
          <w:bdr w:val="none" w:sz="0" w:space="0" w:color="auto" w:frame="1"/>
        </w:rPr>
        <w:t>None</w:t>
      </w:r>
      <w:proofErr w:type="gramEnd"/>
      <w:r>
        <w:rPr>
          <w:rFonts w:ascii="Arial" w:hAnsi="Arial" w:cs="Arial"/>
          <w:color w:val="4A4A4A"/>
          <w:sz w:val="20"/>
          <w:szCs w:val="20"/>
        </w:rPr>
        <w:t> button in the lower left part of the Simulation Panel. Make certain the </w:t>
      </w:r>
      <w:r>
        <w:rPr>
          <w:rFonts w:ascii="inherit" w:hAnsi="inherit" w:cs="Arial"/>
          <w:b/>
          <w:bCs/>
          <w:color w:val="4A4A4A"/>
          <w:sz w:val="20"/>
          <w:szCs w:val="20"/>
          <w:bdr w:val="none" w:sz="0" w:space="0" w:color="auto" w:frame="1"/>
        </w:rPr>
        <w:t>Event List Filters – Visible Events</w:t>
      </w:r>
      <w:r>
        <w:rPr>
          <w:rFonts w:ascii="Arial" w:hAnsi="Arial" w:cs="Arial"/>
          <w:color w:val="4A4A4A"/>
          <w:sz w:val="20"/>
          <w:szCs w:val="20"/>
        </w:rPr>
        <w:t> displays </w:t>
      </w:r>
      <w:r>
        <w:rPr>
          <w:rFonts w:ascii="inherit" w:hAnsi="inherit" w:cs="Arial"/>
          <w:b/>
          <w:bCs/>
          <w:color w:val="4A4A4A"/>
          <w:sz w:val="20"/>
          <w:szCs w:val="20"/>
          <w:bdr w:val="none" w:sz="0" w:space="0" w:color="auto" w:frame="1"/>
        </w:rPr>
        <w:t>None.</w:t>
      </w:r>
    </w:p>
    <w:p w14:paraId="2EDBEB1D" w14:textId="77777777" w:rsidR="00BF0E8D" w:rsidRDefault="00BF0E8D" w:rsidP="00BF0E8D">
      <w:pPr>
        <w:numPr>
          <w:ilvl w:val="0"/>
          <w:numId w:val="11"/>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From the command prompt on PCA1 issue the command </w:t>
      </w:r>
      <w:r>
        <w:rPr>
          <w:rFonts w:ascii="inherit" w:hAnsi="inherit" w:cs="Arial"/>
          <w:b/>
          <w:bCs/>
          <w:color w:val="4A4A4A"/>
          <w:sz w:val="20"/>
          <w:szCs w:val="20"/>
          <w:bdr w:val="none" w:sz="0" w:space="0" w:color="auto" w:frame="1"/>
        </w:rPr>
        <w:t>ping –n 1 2001:db</w:t>
      </w:r>
      <w:proofErr w:type="gramStart"/>
      <w:r>
        <w:rPr>
          <w:rFonts w:ascii="inherit" w:hAnsi="inherit" w:cs="Arial"/>
          <w:b/>
          <w:bCs/>
          <w:color w:val="4A4A4A"/>
          <w:sz w:val="20"/>
          <w:szCs w:val="20"/>
          <w:bdr w:val="none" w:sz="0" w:space="0" w:color="auto" w:frame="1"/>
        </w:rPr>
        <w:t>8:acad</w:t>
      </w:r>
      <w:proofErr w:type="gramEnd"/>
      <w:r>
        <w:rPr>
          <w:rFonts w:ascii="inherit" w:hAnsi="inherit" w:cs="Arial"/>
          <w:b/>
          <w:bCs/>
          <w:color w:val="4A4A4A"/>
          <w:sz w:val="20"/>
          <w:szCs w:val="20"/>
          <w:bdr w:val="none" w:sz="0" w:space="0" w:color="auto" w:frame="1"/>
        </w:rPr>
        <w:t>:2::a</w:t>
      </w:r>
      <w:r>
        <w:rPr>
          <w:rFonts w:ascii="Arial" w:hAnsi="Arial" w:cs="Arial"/>
          <w:color w:val="4A4A4A"/>
          <w:sz w:val="20"/>
          <w:szCs w:val="20"/>
        </w:rPr>
        <w:t> to ping host PCB1.</w:t>
      </w:r>
    </w:p>
    <w:p w14:paraId="45D77B7F" w14:textId="77777777" w:rsidR="00BF0E8D" w:rsidRDefault="00BF0E8D" w:rsidP="00BF0E8D">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lastRenderedPageBreak/>
        <w:t>Click the </w:t>
      </w:r>
      <w:r>
        <w:rPr>
          <w:rFonts w:ascii="inherit" w:hAnsi="inherit" w:cs="Arial"/>
          <w:b/>
          <w:bCs/>
          <w:color w:val="4A4A4A"/>
          <w:sz w:val="20"/>
          <w:szCs w:val="20"/>
          <w:bdr w:val="none" w:sz="0" w:space="0" w:color="auto" w:frame="1"/>
        </w:rPr>
        <w:t>Play Capture Forward</w:t>
      </w:r>
      <w:r>
        <w:rPr>
          <w:rFonts w:ascii="Arial" w:hAnsi="Arial" w:cs="Arial"/>
          <w:color w:val="4A4A4A"/>
          <w:sz w:val="20"/>
          <w:szCs w:val="20"/>
        </w:rPr>
        <w:t> button which is displayed as an arrow pointing to the right with a vertical bar within the Play Controls box. The status bar above the Play Controls should read Captured to 150. (The exact number may vary.)</w:t>
      </w:r>
    </w:p>
    <w:p w14:paraId="76A9874F" w14:textId="77777777" w:rsidR="00BF0E8D" w:rsidRDefault="00BF0E8D" w:rsidP="00BF0E8D">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Edit Filters</w:t>
      </w:r>
      <w:r>
        <w:rPr>
          <w:rFonts w:ascii="Arial" w:hAnsi="Arial" w:cs="Arial"/>
          <w:color w:val="4A4A4A"/>
          <w:sz w:val="20"/>
          <w:szCs w:val="20"/>
        </w:rPr>
        <w:t> button. Select the IPv6 tab at the top and check the boxes for </w:t>
      </w:r>
      <w:r>
        <w:rPr>
          <w:rFonts w:ascii="inherit" w:hAnsi="inherit" w:cs="Arial"/>
          <w:b/>
          <w:bCs/>
          <w:color w:val="4A4A4A"/>
          <w:sz w:val="20"/>
          <w:szCs w:val="20"/>
          <w:bdr w:val="none" w:sz="0" w:space="0" w:color="auto" w:frame="1"/>
        </w:rPr>
        <w:t>ICMPv6</w:t>
      </w:r>
      <w:r>
        <w:rPr>
          <w:rFonts w:ascii="Arial" w:hAnsi="Arial" w:cs="Arial"/>
          <w:color w:val="4A4A4A"/>
          <w:sz w:val="20"/>
          <w:szCs w:val="20"/>
        </w:rPr>
        <w:t> and</w:t>
      </w:r>
      <w:r>
        <w:rPr>
          <w:rFonts w:ascii="inherit" w:hAnsi="inherit" w:cs="Arial"/>
          <w:b/>
          <w:bCs/>
          <w:color w:val="4A4A4A"/>
          <w:sz w:val="20"/>
          <w:szCs w:val="20"/>
          <w:bdr w:val="none" w:sz="0" w:space="0" w:color="auto" w:frame="1"/>
        </w:rPr>
        <w:t> NDP</w:t>
      </w:r>
      <w:r>
        <w:rPr>
          <w:rFonts w:ascii="Arial" w:hAnsi="Arial" w:cs="Arial"/>
          <w:color w:val="4A4A4A"/>
          <w:sz w:val="20"/>
          <w:szCs w:val="20"/>
        </w:rPr>
        <w:t xml:space="preserve">. Click the red X in the upper right of the Edit ACL Filters window. </w:t>
      </w:r>
      <w:proofErr w:type="gramStart"/>
      <w:r>
        <w:rPr>
          <w:rFonts w:ascii="Arial" w:hAnsi="Arial" w:cs="Arial"/>
          <w:color w:val="4A4A4A"/>
          <w:sz w:val="20"/>
          <w:szCs w:val="20"/>
        </w:rPr>
        <w:t>All of</w:t>
      </w:r>
      <w:proofErr w:type="gramEnd"/>
      <w:r>
        <w:rPr>
          <w:rFonts w:ascii="Arial" w:hAnsi="Arial" w:cs="Arial"/>
          <w:color w:val="4A4A4A"/>
          <w:sz w:val="20"/>
          <w:szCs w:val="20"/>
        </w:rPr>
        <w:t xml:space="preserve"> the previous events should now be listed. You should notice there are considerably more entries listed this time.</w:t>
      </w:r>
    </w:p>
    <w:p w14:paraId="60B8C92C" w14:textId="77777777" w:rsidR="00BF0E8D" w:rsidRDefault="00BF0E8D" w:rsidP="00BF0E8D">
      <w:pPr>
        <w:numPr>
          <w:ilvl w:val="0"/>
          <w:numId w:val="11"/>
        </w:numPr>
        <w:shd w:val="clear" w:color="auto" w:fill="FFFFFF"/>
        <w:spacing w:after="0" w:line="240" w:lineRule="auto"/>
        <w:ind w:left="1291"/>
        <w:textAlignment w:val="baseline"/>
        <w:rPr>
          <w:rFonts w:ascii="Arial" w:hAnsi="Arial" w:cs="Arial"/>
          <w:color w:val="4A4A4A"/>
          <w:sz w:val="20"/>
          <w:szCs w:val="20"/>
        </w:rPr>
      </w:pPr>
      <w:r>
        <w:rPr>
          <w:rFonts w:ascii="Arial" w:hAnsi="Arial" w:cs="Arial"/>
          <w:color w:val="4A4A4A"/>
          <w:sz w:val="20"/>
          <w:szCs w:val="20"/>
        </w:rPr>
        <w:t>Click the square in the Type Column for the first event, which should be </w:t>
      </w:r>
      <w:r>
        <w:rPr>
          <w:rFonts w:ascii="inherit" w:hAnsi="inherit" w:cs="Arial"/>
          <w:b/>
          <w:bCs/>
          <w:color w:val="4A4A4A"/>
          <w:sz w:val="20"/>
          <w:szCs w:val="20"/>
          <w:bdr w:val="none" w:sz="0" w:space="0" w:color="auto" w:frame="1"/>
        </w:rPr>
        <w:t>ICMPv6</w:t>
      </w:r>
      <w:r>
        <w:rPr>
          <w:rFonts w:ascii="Arial" w:hAnsi="Arial" w:cs="Arial"/>
          <w:color w:val="4A4A4A"/>
          <w:sz w:val="20"/>
          <w:szCs w:val="20"/>
        </w:rPr>
        <w:t>. Because the message starts with this event, there is only an Outbound PDU. Notice that it is missing the Layer 2 information as it did in the previous scenario.</w:t>
      </w:r>
    </w:p>
    <w:p w14:paraId="2C0A9758" w14:textId="77777777" w:rsidR="00BF0E8D" w:rsidRDefault="00BF0E8D" w:rsidP="00BF0E8D">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first </w:t>
      </w:r>
      <w:r>
        <w:rPr>
          <w:rFonts w:ascii="inherit" w:hAnsi="inherit" w:cs="Arial"/>
          <w:b/>
          <w:bCs/>
          <w:color w:val="4A4A4A"/>
          <w:sz w:val="20"/>
          <w:szCs w:val="20"/>
          <w:bdr w:val="none" w:sz="0" w:space="0" w:color="auto" w:frame="1"/>
        </w:rPr>
        <w:t>NDP</w:t>
      </w:r>
      <w:r>
        <w:rPr>
          <w:rFonts w:ascii="Arial" w:hAnsi="Arial" w:cs="Arial"/>
          <w:color w:val="4A4A4A"/>
          <w:sz w:val="20"/>
          <w:szCs w:val="20"/>
        </w:rPr>
        <w:t> event At Device </w:t>
      </w:r>
      <w:r>
        <w:rPr>
          <w:rFonts w:ascii="inherit" w:hAnsi="inherit" w:cs="Arial"/>
          <w:b/>
          <w:bCs/>
          <w:color w:val="4A4A4A"/>
          <w:sz w:val="20"/>
          <w:szCs w:val="20"/>
          <w:bdr w:val="none" w:sz="0" w:space="0" w:color="auto" w:frame="1"/>
        </w:rPr>
        <w:t>PCA1</w:t>
      </w:r>
      <w:r>
        <w:rPr>
          <w:rFonts w:ascii="Arial" w:hAnsi="Arial" w:cs="Arial"/>
          <w:color w:val="4A4A4A"/>
          <w:sz w:val="20"/>
          <w:szCs w:val="20"/>
        </w:rPr>
        <w:t>.</w:t>
      </w:r>
    </w:p>
    <w:p w14:paraId="2D5CD633"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5D922417"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address is being used for the </w:t>
      </w:r>
      <w:proofErr w:type="spellStart"/>
      <w:r>
        <w:rPr>
          <w:rFonts w:ascii="Arial" w:hAnsi="Arial" w:cs="Arial"/>
          <w:color w:val="4A4A4A"/>
          <w:sz w:val="20"/>
          <w:szCs w:val="20"/>
          <w:bdr w:val="none" w:sz="0" w:space="0" w:color="auto" w:frame="1"/>
        </w:rPr>
        <w:t>Src</w:t>
      </w:r>
      <w:proofErr w:type="spellEnd"/>
      <w:r>
        <w:rPr>
          <w:rFonts w:ascii="Arial" w:hAnsi="Arial" w:cs="Arial"/>
          <w:color w:val="4A4A4A"/>
          <w:sz w:val="20"/>
          <w:szCs w:val="20"/>
          <w:bdr w:val="none" w:sz="0" w:space="0" w:color="auto" w:frame="1"/>
        </w:rPr>
        <w:t> IP in the inbound PDU?</w:t>
      </w:r>
    </w:p>
    <w:p w14:paraId="4A7F5DB9"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Link Local address for PCA1 – fe80::201:42</w:t>
      </w:r>
      <w:proofErr w:type="gramStart"/>
      <w:r>
        <w:rPr>
          <w:rFonts w:ascii="Arial" w:hAnsi="Arial" w:cs="Arial"/>
          <w:b/>
          <w:bCs/>
          <w:color w:val="4A4A4A"/>
          <w:sz w:val="20"/>
          <w:szCs w:val="20"/>
          <w:bdr w:val="none" w:sz="0" w:space="0" w:color="auto" w:frame="1"/>
          <w:shd w:val="clear" w:color="auto" w:fill="BFBFBF"/>
        </w:rPr>
        <w:t>ff:fe</w:t>
      </w:r>
      <w:proofErr w:type="gramEnd"/>
      <w:r>
        <w:rPr>
          <w:rFonts w:ascii="Arial" w:hAnsi="Arial" w:cs="Arial"/>
          <w:b/>
          <w:bCs/>
          <w:color w:val="4A4A4A"/>
          <w:sz w:val="20"/>
          <w:szCs w:val="20"/>
          <w:bdr w:val="none" w:sz="0" w:space="0" w:color="auto" w:frame="1"/>
          <w:shd w:val="clear" w:color="auto" w:fill="BFBFBF"/>
        </w:rPr>
        <w:t>7e:e8ed</w:t>
      </w:r>
    </w:p>
    <w:p w14:paraId="133B541B"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IPv6 Neighbor Discovery will determine the next destination to forward the ICMPv6 message.</w:t>
      </w:r>
    </w:p>
    <w:p w14:paraId="661657BD" w14:textId="77777777" w:rsidR="00BF0E8D" w:rsidRDefault="00BF0E8D" w:rsidP="00BF0E8D">
      <w:pPr>
        <w:numPr>
          <w:ilvl w:val="0"/>
          <w:numId w:val="1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second ICMPv6 event for </w:t>
      </w:r>
      <w:r>
        <w:rPr>
          <w:rFonts w:ascii="inherit" w:hAnsi="inherit" w:cs="Arial"/>
          <w:b/>
          <w:bCs/>
          <w:color w:val="4A4A4A"/>
          <w:sz w:val="20"/>
          <w:szCs w:val="20"/>
          <w:bdr w:val="none" w:sz="0" w:space="0" w:color="auto" w:frame="1"/>
        </w:rPr>
        <w:t>PCA1</w:t>
      </w:r>
      <w:r>
        <w:rPr>
          <w:rFonts w:ascii="Arial" w:hAnsi="Arial" w:cs="Arial"/>
          <w:color w:val="4A4A4A"/>
          <w:sz w:val="20"/>
          <w:szCs w:val="20"/>
        </w:rPr>
        <w:t>. PCA1 now has enough information to create an ICMPv6 echo request.</w:t>
      </w:r>
    </w:p>
    <w:p w14:paraId="0230D5E4"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68A3258"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MAC address is being used for the destination MAC?</w:t>
      </w:r>
    </w:p>
    <w:p w14:paraId="1EBA1B63"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0001.961d.6301, the MAC address of G0/0/0 of RTA</w:t>
      </w:r>
    </w:p>
    <w:p w14:paraId="64B95F08" w14:textId="77777777" w:rsidR="00BF0E8D" w:rsidRDefault="00BF0E8D" w:rsidP="00BF0E8D">
      <w:pPr>
        <w:numPr>
          <w:ilvl w:val="0"/>
          <w:numId w:val="13"/>
        </w:numPr>
        <w:shd w:val="clear" w:color="auto" w:fill="FFFFFF"/>
        <w:spacing w:after="0" w:line="240" w:lineRule="auto"/>
        <w:ind w:left="1280"/>
        <w:textAlignment w:val="baseline"/>
        <w:rPr>
          <w:rFonts w:ascii="Arial" w:hAnsi="Arial" w:cs="Arial"/>
          <w:color w:val="4A4A4A"/>
          <w:sz w:val="20"/>
          <w:szCs w:val="20"/>
        </w:rPr>
      </w:pPr>
      <w:r>
        <w:rPr>
          <w:rFonts w:ascii="Arial" w:hAnsi="Arial" w:cs="Arial"/>
          <w:color w:val="4A4A4A"/>
          <w:sz w:val="20"/>
          <w:szCs w:val="20"/>
        </w:rPr>
        <w:t>Click the next ICMPv6 event at device </w:t>
      </w:r>
      <w:r>
        <w:rPr>
          <w:rFonts w:ascii="inherit" w:hAnsi="inherit" w:cs="Arial"/>
          <w:b/>
          <w:bCs/>
          <w:color w:val="4A4A4A"/>
          <w:sz w:val="20"/>
          <w:szCs w:val="20"/>
          <w:bdr w:val="none" w:sz="0" w:space="0" w:color="auto" w:frame="1"/>
        </w:rPr>
        <w:t>RTA</w:t>
      </w:r>
      <w:r>
        <w:rPr>
          <w:rFonts w:ascii="Arial" w:hAnsi="Arial" w:cs="Arial"/>
          <w:color w:val="4A4A4A"/>
          <w:sz w:val="20"/>
          <w:szCs w:val="20"/>
        </w:rPr>
        <w:t>. Notice that the outbound PDU from RTA lacks the destination Layer 2 address, This means that RTA once again has to perform a Neighbor Discovery for the interface that has the 2001:db</w:t>
      </w:r>
      <w:proofErr w:type="gramStart"/>
      <w:r>
        <w:rPr>
          <w:rFonts w:ascii="Arial" w:hAnsi="Arial" w:cs="Arial"/>
          <w:color w:val="4A4A4A"/>
          <w:sz w:val="20"/>
          <w:szCs w:val="20"/>
        </w:rPr>
        <w:t>8:acad</w:t>
      </w:r>
      <w:proofErr w:type="gramEnd"/>
      <w:r>
        <w:rPr>
          <w:rFonts w:ascii="Arial" w:hAnsi="Arial" w:cs="Arial"/>
          <w:color w:val="4A4A4A"/>
          <w:sz w:val="20"/>
          <w:szCs w:val="20"/>
        </w:rPr>
        <w:t>:2:: network because it doesn’t know the MAC addresses of the devices on the G0/0/1 LAN.</w:t>
      </w:r>
    </w:p>
    <w:p w14:paraId="367FAD58" w14:textId="77777777" w:rsidR="00BF0E8D" w:rsidRDefault="00BF0E8D" w:rsidP="00BF0E8D">
      <w:pPr>
        <w:numPr>
          <w:ilvl w:val="0"/>
          <w:numId w:val="13"/>
        </w:numPr>
        <w:shd w:val="clear" w:color="auto" w:fill="FFFFFF"/>
        <w:spacing w:after="0" w:line="240" w:lineRule="auto"/>
        <w:ind w:left="1280"/>
        <w:textAlignment w:val="baseline"/>
        <w:rPr>
          <w:rFonts w:ascii="Arial" w:hAnsi="Arial" w:cs="Arial"/>
          <w:color w:val="4A4A4A"/>
          <w:sz w:val="20"/>
          <w:szCs w:val="20"/>
        </w:rPr>
      </w:pPr>
      <w:r>
        <w:rPr>
          <w:rFonts w:ascii="Arial" w:hAnsi="Arial" w:cs="Arial"/>
          <w:color w:val="4A4A4A"/>
          <w:sz w:val="20"/>
          <w:szCs w:val="20"/>
        </w:rPr>
        <w:t>Skip down to the first ICMPv6 event for device </w:t>
      </w:r>
      <w:r>
        <w:rPr>
          <w:rFonts w:ascii="inherit" w:hAnsi="inherit" w:cs="Arial"/>
          <w:b/>
          <w:bCs/>
          <w:color w:val="4A4A4A"/>
          <w:sz w:val="20"/>
          <w:szCs w:val="20"/>
          <w:bdr w:val="none" w:sz="0" w:space="0" w:color="auto" w:frame="1"/>
        </w:rPr>
        <w:t>PCB1</w:t>
      </w:r>
      <w:r>
        <w:rPr>
          <w:rFonts w:ascii="Arial" w:hAnsi="Arial" w:cs="Arial"/>
          <w:color w:val="4A4A4A"/>
          <w:sz w:val="20"/>
          <w:szCs w:val="20"/>
        </w:rPr>
        <w:t>.</w:t>
      </w:r>
    </w:p>
    <w:p w14:paraId="5B29D0F9"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E42CFA6"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missing in the outbound Layer 2 information?</w:t>
      </w:r>
    </w:p>
    <w:p w14:paraId="1425026D"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destination MAC address must be determined for the IPv6 destination address.</w:t>
      </w:r>
    </w:p>
    <w:p w14:paraId="6ADAD175" w14:textId="77777777" w:rsidR="00BF0E8D" w:rsidRDefault="00BF0E8D" w:rsidP="00BF0E8D">
      <w:pPr>
        <w:numPr>
          <w:ilvl w:val="0"/>
          <w:numId w:val="14"/>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The next few </w:t>
      </w:r>
      <w:r>
        <w:rPr>
          <w:rFonts w:ascii="inherit" w:hAnsi="inherit" w:cs="Arial"/>
          <w:b/>
          <w:bCs/>
          <w:color w:val="4A4A4A"/>
          <w:sz w:val="20"/>
          <w:szCs w:val="20"/>
          <w:bdr w:val="none" w:sz="0" w:space="0" w:color="auto" w:frame="1"/>
        </w:rPr>
        <w:t>NDP</w:t>
      </w:r>
      <w:r>
        <w:rPr>
          <w:rFonts w:ascii="Arial" w:hAnsi="Arial" w:cs="Arial"/>
          <w:color w:val="4A4A4A"/>
          <w:sz w:val="20"/>
          <w:szCs w:val="20"/>
        </w:rPr>
        <w:t> events are associating the remaining IPv6 addresses to MAC addresses. The previous NDP events associated MAC addresses with Link Local addresses.</w:t>
      </w:r>
    </w:p>
    <w:p w14:paraId="67A268BE" w14:textId="77777777" w:rsidR="00BF0E8D" w:rsidRDefault="00BF0E8D" w:rsidP="00BF0E8D">
      <w:pPr>
        <w:numPr>
          <w:ilvl w:val="0"/>
          <w:numId w:val="14"/>
        </w:numPr>
        <w:shd w:val="clear" w:color="auto" w:fill="FFFFFF"/>
        <w:spacing w:before="120" w:after="120" w:line="240" w:lineRule="auto"/>
        <w:ind w:left="1280"/>
        <w:textAlignment w:val="baseline"/>
        <w:rPr>
          <w:rFonts w:ascii="Arial" w:hAnsi="Arial" w:cs="Arial"/>
          <w:color w:val="4A4A4A"/>
          <w:sz w:val="20"/>
          <w:szCs w:val="20"/>
        </w:rPr>
      </w:pPr>
      <w:r>
        <w:rPr>
          <w:rFonts w:ascii="Arial" w:hAnsi="Arial" w:cs="Arial"/>
          <w:color w:val="4A4A4A"/>
          <w:sz w:val="20"/>
          <w:szCs w:val="20"/>
        </w:rPr>
        <w:t xml:space="preserve">Skip to the last set of ICMPv6 events and notice that </w:t>
      </w:r>
      <w:proofErr w:type="gramStart"/>
      <w:r>
        <w:rPr>
          <w:rFonts w:ascii="Arial" w:hAnsi="Arial" w:cs="Arial"/>
          <w:color w:val="4A4A4A"/>
          <w:sz w:val="20"/>
          <w:szCs w:val="20"/>
        </w:rPr>
        <w:t>all of</w:t>
      </w:r>
      <w:proofErr w:type="gramEnd"/>
      <w:r>
        <w:rPr>
          <w:rFonts w:ascii="Arial" w:hAnsi="Arial" w:cs="Arial"/>
          <w:color w:val="4A4A4A"/>
          <w:sz w:val="20"/>
          <w:szCs w:val="20"/>
        </w:rPr>
        <w:t xml:space="preserve"> the addresses have been learned. The required information is now known, so PCB1 can send echo </w:t>
      </w:r>
      <w:proofErr w:type="gramStart"/>
      <w:r>
        <w:rPr>
          <w:rFonts w:ascii="Arial" w:hAnsi="Arial" w:cs="Arial"/>
          <w:color w:val="4A4A4A"/>
          <w:sz w:val="20"/>
          <w:szCs w:val="20"/>
        </w:rPr>
        <w:t>reply</w:t>
      </w:r>
      <w:proofErr w:type="gramEnd"/>
      <w:r>
        <w:rPr>
          <w:rFonts w:ascii="Arial" w:hAnsi="Arial" w:cs="Arial"/>
          <w:color w:val="4A4A4A"/>
          <w:sz w:val="20"/>
          <w:szCs w:val="20"/>
        </w:rPr>
        <w:t xml:space="preserve"> messages to PCA1.</w:t>
      </w:r>
    </w:p>
    <w:p w14:paraId="5C9928F3" w14:textId="77777777" w:rsidR="00BF0E8D" w:rsidRDefault="00BF0E8D" w:rsidP="00BF0E8D">
      <w:pPr>
        <w:numPr>
          <w:ilvl w:val="0"/>
          <w:numId w:val="14"/>
        </w:numPr>
        <w:shd w:val="clear" w:color="auto" w:fill="FFFFFF"/>
        <w:spacing w:before="120" w:after="120" w:line="240" w:lineRule="auto"/>
        <w:ind w:left="1402"/>
        <w:textAlignment w:val="baseline"/>
        <w:rPr>
          <w:rFonts w:ascii="Arial" w:hAnsi="Arial" w:cs="Arial"/>
          <w:color w:val="4A4A4A"/>
          <w:sz w:val="20"/>
          <w:szCs w:val="20"/>
        </w:rPr>
      </w:pPr>
      <w:r>
        <w:rPr>
          <w:rFonts w:ascii="Arial" w:hAnsi="Arial" w:cs="Arial"/>
          <w:color w:val="4A4A4A"/>
          <w:sz w:val="20"/>
          <w:szCs w:val="20"/>
        </w:rPr>
        <w:t>Click the Reset Simulation button in the Simulation Panel. From the command prompt of PCA1 repeat the command to ping PCB1.</w:t>
      </w:r>
    </w:p>
    <w:p w14:paraId="7AC4C9A4" w14:textId="77777777" w:rsidR="00BF0E8D" w:rsidRDefault="00BF0E8D" w:rsidP="00BF0E8D">
      <w:pPr>
        <w:numPr>
          <w:ilvl w:val="0"/>
          <w:numId w:val="14"/>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the Capture Forward button nine times to complete the ping process.</w:t>
      </w:r>
    </w:p>
    <w:p w14:paraId="6A7890D6"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E59501D"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Were there any NDP events?</w:t>
      </w:r>
    </w:p>
    <w:p w14:paraId="3363315E"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7F69ABE6" w14:textId="77777777" w:rsidR="00BF0E8D" w:rsidRDefault="00BF0E8D" w:rsidP="00BF0E8D">
      <w:pPr>
        <w:numPr>
          <w:ilvl w:val="0"/>
          <w:numId w:val="1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only </w:t>
      </w:r>
      <w:r>
        <w:rPr>
          <w:rFonts w:ascii="inherit" w:hAnsi="inherit" w:cs="Arial"/>
          <w:b/>
          <w:bCs/>
          <w:color w:val="4A4A4A"/>
          <w:sz w:val="20"/>
          <w:szCs w:val="20"/>
          <w:bdr w:val="none" w:sz="0" w:space="0" w:color="auto" w:frame="1"/>
        </w:rPr>
        <w:t>PCB1</w:t>
      </w:r>
      <w:r>
        <w:rPr>
          <w:rFonts w:ascii="Arial" w:hAnsi="Arial" w:cs="Arial"/>
          <w:color w:val="4A4A4A"/>
          <w:sz w:val="20"/>
          <w:szCs w:val="20"/>
        </w:rPr>
        <w:t> event in the new list.</w:t>
      </w:r>
    </w:p>
    <w:p w14:paraId="13F4A512"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2B6D6999"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does the destination MAC address correspond to?</w:t>
      </w:r>
    </w:p>
    <w:p w14:paraId="1F78E60E"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router interface G0/0/1 on RTA</w:t>
      </w:r>
    </w:p>
    <w:p w14:paraId="7C1E67E5"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is PCB1 using the router interface MAC address to make its ICMP PDUs?</w:t>
      </w:r>
    </w:p>
    <w:p w14:paraId="3584C0F7"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Because the destination device is on another network, PCB1 addresses the PDU to the default gateway interface MAC. RTA will determine how to address the PDU at Layer 2 to send it towards its destination.</w:t>
      </w:r>
    </w:p>
    <w:p w14:paraId="40EB987A"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Examine router outputs.</w:t>
      </w:r>
    </w:p>
    <w:p w14:paraId="29454482" w14:textId="77777777" w:rsidR="00BF0E8D" w:rsidRDefault="00BF0E8D" w:rsidP="00BF0E8D">
      <w:pPr>
        <w:numPr>
          <w:ilvl w:val="0"/>
          <w:numId w:val="1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Return to </w:t>
      </w:r>
      <w:r>
        <w:rPr>
          <w:rFonts w:ascii="inherit" w:hAnsi="inherit" w:cs="Arial"/>
          <w:b/>
          <w:bCs/>
          <w:color w:val="4A4A4A"/>
          <w:sz w:val="20"/>
          <w:szCs w:val="20"/>
          <w:bdr w:val="none" w:sz="0" w:space="0" w:color="auto" w:frame="1"/>
        </w:rPr>
        <w:t>Realtime</w:t>
      </w:r>
      <w:r>
        <w:rPr>
          <w:rFonts w:ascii="Arial" w:hAnsi="Arial" w:cs="Arial"/>
          <w:color w:val="4A4A4A"/>
          <w:sz w:val="20"/>
          <w:szCs w:val="20"/>
        </w:rPr>
        <w:t> mode.</w:t>
      </w:r>
    </w:p>
    <w:p w14:paraId="6161EDF1" w14:textId="77777777" w:rsidR="00BF0E8D" w:rsidRDefault="00BF0E8D" w:rsidP="00BF0E8D">
      <w:pPr>
        <w:numPr>
          <w:ilvl w:val="0"/>
          <w:numId w:val="1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RTA</w:t>
      </w:r>
      <w:r>
        <w:rPr>
          <w:rFonts w:ascii="Arial" w:hAnsi="Arial" w:cs="Arial"/>
          <w:color w:val="4A4A4A"/>
          <w:sz w:val="20"/>
          <w:szCs w:val="20"/>
        </w:rPr>
        <w:t> and select the CLI tab. At the router prompt enter the command </w:t>
      </w:r>
      <w:r>
        <w:rPr>
          <w:rFonts w:ascii="inherit" w:hAnsi="inherit" w:cs="Arial"/>
          <w:b/>
          <w:bCs/>
          <w:color w:val="4A4A4A"/>
          <w:sz w:val="20"/>
          <w:szCs w:val="20"/>
          <w:bdr w:val="none" w:sz="0" w:space="0" w:color="auto" w:frame="1"/>
        </w:rPr>
        <w:t>show ipv6 neighbors</w:t>
      </w:r>
      <w:r>
        <w:rPr>
          <w:rFonts w:ascii="Arial" w:hAnsi="Arial" w:cs="Arial"/>
          <w:color w:val="4A4A4A"/>
          <w:sz w:val="20"/>
          <w:szCs w:val="20"/>
        </w:rPr>
        <w:t>.</w:t>
      </w:r>
    </w:p>
    <w:p w14:paraId="04F211AB"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559C7BCD"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addresses are listed?</w:t>
      </w:r>
    </w:p>
    <w:p w14:paraId="6F464787"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4 – IPv6 global unicast and link local addresses and MAC addresses for PCA1 and PCB1</w:t>
      </w:r>
    </w:p>
    <w:p w14:paraId="763300FF"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devices are these addresses associated with?</w:t>
      </w:r>
    </w:p>
    <w:p w14:paraId="1DBA39B0"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PCA1 and PCB1</w:t>
      </w:r>
    </w:p>
    <w:p w14:paraId="0C43E2F1"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lastRenderedPageBreak/>
        <w:t>Are there any entries for PCA2 listed (why or why not)?</w:t>
      </w:r>
    </w:p>
    <w:p w14:paraId="2365EE66"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PCA2 has not communicated across the network yet.</w:t>
      </w:r>
    </w:p>
    <w:p w14:paraId="18779766" w14:textId="77777777" w:rsidR="00BF0E8D" w:rsidRDefault="00BF0E8D" w:rsidP="00BF0E8D">
      <w:pPr>
        <w:numPr>
          <w:ilvl w:val="0"/>
          <w:numId w:val="17"/>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Ping </w:t>
      </w:r>
      <w:r>
        <w:rPr>
          <w:rFonts w:ascii="inherit" w:hAnsi="inherit" w:cs="Arial"/>
          <w:b/>
          <w:bCs/>
          <w:color w:val="4A4A4A"/>
          <w:sz w:val="20"/>
          <w:szCs w:val="20"/>
          <w:bdr w:val="none" w:sz="0" w:space="0" w:color="auto" w:frame="1"/>
        </w:rPr>
        <w:t>PCA2</w:t>
      </w:r>
      <w:r>
        <w:rPr>
          <w:rFonts w:ascii="Arial" w:hAnsi="Arial" w:cs="Arial"/>
          <w:color w:val="4A4A4A"/>
          <w:sz w:val="20"/>
          <w:szCs w:val="20"/>
        </w:rPr>
        <w:t> from the router.</w:t>
      </w:r>
    </w:p>
    <w:p w14:paraId="3EF7DD73" w14:textId="77777777" w:rsidR="00BF0E8D" w:rsidRDefault="00BF0E8D" w:rsidP="00BF0E8D">
      <w:pPr>
        <w:numPr>
          <w:ilvl w:val="0"/>
          <w:numId w:val="1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Issue the </w:t>
      </w:r>
      <w:r>
        <w:rPr>
          <w:rFonts w:ascii="inherit" w:hAnsi="inherit" w:cs="Arial"/>
          <w:b/>
          <w:bCs/>
          <w:color w:val="4A4A4A"/>
          <w:sz w:val="20"/>
          <w:szCs w:val="20"/>
          <w:bdr w:val="none" w:sz="0" w:space="0" w:color="auto" w:frame="1"/>
        </w:rPr>
        <w:t xml:space="preserve">show ipv6 </w:t>
      </w:r>
      <w:proofErr w:type="gramStart"/>
      <w:r>
        <w:rPr>
          <w:rFonts w:ascii="inherit" w:hAnsi="inherit" w:cs="Arial"/>
          <w:b/>
          <w:bCs/>
          <w:color w:val="4A4A4A"/>
          <w:sz w:val="20"/>
          <w:szCs w:val="20"/>
          <w:bdr w:val="none" w:sz="0" w:space="0" w:color="auto" w:frame="1"/>
        </w:rPr>
        <w:t>neighbors</w:t>
      </w:r>
      <w:proofErr w:type="gramEnd"/>
      <w:r>
        <w:rPr>
          <w:rFonts w:ascii="inherit" w:hAnsi="inherit" w:cs="Arial"/>
          <w:b/>
          <w:bCs/>
          <w:color w:val="4A4A4A"/>
          <w:sz w:val="20"/>
          <w:szCs w:val="20"/>
          <w:bdr w:val="none" w:sz="0" w:space="0" w:color="auto" w:frame="1"/>
        </w:rPr>
        <w:t> </w:t>
      </w:r>
      <w:r>
        <w:rPr>
          <w:rFonts w:ascii="Arial" w:hAnsi="Arial" w:cs="Arial"/>
          <w:color w:val="4A4A4A"/>
          <w:sz w:val="20"/>
          <w:szCs w:val="20"/>
        </w:rPr>
        <w:t>command.</w:t>
      </w:r>
    </w:p>
    <w:p w14:paraId="45F763DC" w14:textId="77777777" w:rsidR="00BF0E8D" w:rsidRDefault="00BF0E8D" w:rsidP="00BF0E8D">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EBEDC05"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Are there entries for PCA2?</w:t>
      </w:r>
    </w:p>
    <w:p w14:paraId="3B0B7147" w14:textId="77777777" w:rsidR="00BF0E8D" w:rsidRDefault="00BF0E8D" w:rsidP="00BF0E8D">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 the IPv6 address and MAC address for PCA2.</w:t>
      </w:r>
    </w:p>
    <w:p w14:paraId="410572E1" w14:textId="77777777" w:rsidR="00BF0E8D" w:rsidRDefault="00BF0E8D" w:rsidP="00BF0E8D">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00000A"/>
          <w:sz w:val="26"/>
          <w:szCs w:val="26"/>
          <w:bdr w:val="none" w:sz="0" w:space="0" w:color="auto" w:frame="1"/>
        </w:rPr>
        <w:t>Reflection Questions</w:t>
      </w:r>
    </w:p>
    <w:p w14:paraId="09150386" w14:textId="77777777" w:rsidR="00BF0E8D" w:rsidRDefault="00BF0E8D" w:rsidP="00BF0E8D">
      <w:pPr>
        <w:numPr>
          <w:ilvl w:val="0"/>
          <w:numId w:val="18"/>
        </w:numPr>
        <w:shd w:val="clear" w:color="auto" w:fill="FFFFFF"/>
        <w:spacing w:before="120" w:after="120" w:line="240" w:lineRule="auto"/>
        <w:ind w:left="987"/>
        <w:textAlignment w:val="baseline"/>
        <w:rPr>
          <w:rFonts w:ascii="Arial" w:hAnsi="Arial" w:cs="Arial"/>
          <w:color w:val="4A4A4A"/>
          <w:sz w:val="20"/>
          <w:szCs w:val="20"/>
        </w:rPr>
      </w:pPr>
      <w:r>
        <w:rPr>
          <w:rFonts w:ascii="Arial" w:hAnsi="Arial" w:cs="Arial"/>
          <w:color w:val="4A4A4A"/>
          <w:sz w:val="20"/>
          <w:szCs w:val="20"/>
        </w:rPr>
        <w:t>When does a device require the IPv6 Neighbor Discovery process?</w:t>
      </w:r>
    </w:p>
    <w:p w14:paraId="0634E0BC"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 xml:space="preserve">When the destination MAC address is not known. This process is </w:t>
      </w:r>
      <w:proofErr w:type="gramStart"/>
      <w:r>
        <w:rPr>
          <w:rFonts w:ascii="Arial" w:hAnsi="Arial" w:cs="Arial"/>
          <w:b/>
          <w:bCs/>
          <w:color w:val="4A4A4A"/>
          <w:sz w:val="20"/>
          <w:szCs w:val="20"/>
          <w:bdr w:val="none" w:sz="0" w:space="0" w:color="auto" w:frame="1"/>
          <w:shd w:val="clear" w:color="auto" w:fill="BFBFBF"/>
        </w:rPr>
        <w:t>similar to</w:t>
      </w:r>
      <w:proofErr w:type="gramEnd"/>
      <w:r>
        <w:rPr>
          <w:rFonts w:ascii="Arial" w:hAnsi="Arial" w:cs="Arial"/>
          <w:b/>
          <w:bCs/>
          <w:color w:val="4A4A4A"/>
          <w:sz w:val="20"/>
          <w:szCs w:val="20"/>
          <w:bdr w:val="none" w:sz="0" w:space="0" w:color="auto" w:frame="1"/>
          <w:shd w:val="clear" w:color="auto" w:fill="BFBFBF"/>
        </w:rPr>
        <w:t xml:space="preserve"> ARP with IPv4.</w:t>
      </w:r>
    </w:p>
    <w:p w14:paraId="359E307D" w14:textId="77777777" w:rsidR="00BF0E8D" w:rsidRDefault="00BF0E8D" w:rsidP="00BF0E8D">
      <w:pPr>
        <w:numPr>
          <w:ilvl w:val="0"/>
          <w:numId w:val="19"/>
        </w:numPr>
        <w:shd w:val="clear" w:color="auto" w:fill="FFFFFF"/>
        <w:spacing w:before="120" w:after="120" w:line="240" w:lineRule="auto"/>
        <w:ind w:left="987"/>
        <w:textAlignment w:val="baseline"/>
        <w:rPr>
          <w:rFonts w:ascii="Arial" w:hAnsi="Arial" w:cs="Arial"/>
          <w:color w:val="4A4A4A"/>
          <w:sz w:val="20"/>
          <w:szCs w:val="20"/>
        </w:rPr>
      </w:pPr>
      <w:r>
        <w:rPr>
          <w:rFonts w:ascii="Arial" w:hAnsi="Arial" w:cs="Arial"/>
          <w:color w:val="4A4A4A"/>
          <w:sz w:val="20"/>
          <w:szCs w:val="20"/>
        </w:rPr>
        <w:t>How does a router help to minimize the amount of IPv6 Neighbor Discovery traffic on a network?</w:t>
      </w:r>
    </w:p>
    <w:p w14:paraId="10B6FAFD"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router keeps neighbor tables so that it doesn’t need to initiate ND for every destination host.</w:t>
      </w:r>
    </w:p>
    <w:p w14:paraId="56C76BA3" w14:textId="77777777" w:rsidR="00BF0E8D" w:rsidRDefault="00BF0E8D" w:rsidP="00BF0E8D">
      <w:pPr>
        <w:numPr>
          <w:ilvl w:val="0"/>
          <w:numId w:val="20"/>
        </w:numPr>
        <w:shd w:val="clear" w:color="auto" w:fill="FFFFFF"/>
        <w:spacing w:before="120" w:after="120" w:line="240" w:lineRule="auto"/>
        <w:ind w:left="987"/>
        <w:textAlignment w:val="baseline"/>
        <w:rPr>
          <w:rFonts w:ascii="Arial" w:hAnsi="Arial" w:cs="Arial"/>
          <w:color w:val="4A4A4A"/>
          <w:sz w:val="20"/>
          <w:szCs w:val="20"/>
        </w:rPr>
      </w:pPr>
      <w:r>
        <w:rPr>
          <w:rFonts w:ascii="Arial" w:hAnsi="Arial" w:cs="Arial"/>
          <w:color w:val="4A4A4A"/>
          <w:sz w:val="20"/>
          <w:szCs w:val="20"/>
        </w:rPr>
        <w:t>How does IPv6 minimize the impact of the ND process on network hosts?</w:t>
      </w:r>
    </w:p>
    <w:p w14:paraId="3B79411B"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It uses a multicast address so that only a handful of addresses would be listening to the Neighbor Discovery messages. IPv6 creates a specially crafted multicast destination MAC address which includes a portion of the node address.</w:t>
      </w:r>
    </w:p>
    <w:p w14:paraId="35C36A12" w14:textId="77777777" w:rsidR="00BF0E8D" w:rsidRDefault="00BF0E8D" w:rsidP="00BF0E8D">
      <w:pPr>
        <w:numPr>
          <w:ilvl w:val="0"/>
          <w:numId w:val="21"/>
        </w:numPr>
        <w:shd w:val="clear" w:color="auto" w:fill="FFFFFF"/>
        <w:spacing w:before="120" w:after="120" w:line="240" w:lineRule="auto"/>
        <w:ind w:left="987"/>
        <w:textAlignment w:val="baseline"/>
        <w:rPr>
          <w:rFonts w:ascii="Arial" w:hAnsi="Arial" w:cs="Arial"/>
          <w:color w:val="4A4A4A"/>
          <w:sz w:val="20"/>
          <w:szCs w:val="20"/>
        </w:rPr>
      </w:pPr>
      <w:r>
        <w:rPr>
          <w:rFonts w:ascii="Arial" w:hAnsi="Arial" w:cs="Arial"/>
          <w:color w:val="4A4A4A"/>
          <w:sz w:val="20"/>
          <w:szCs w:val="20"/>
        </w:rPr>
        <w:t>How does the Neighbor Discovery process differ when a destination host is on the same LAN and when it is on a remote LAN?</w:t>
      </w:r>
    </w:p>
    <w:p w14:paraId="24C91666" w14:textId="77777777" w:rsidR="00BF0E8D" w:rsidRDefault="00BF0E8D" w:rsidP="00BF0E8D">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 xml:space="preserve">When a destination host is on the same LAN segment only the device that matches the IPv6 address </w:t>
      </w:r>
      <w:proofErr w:type="gramStart"/>
      <w:r>
        <w:rPr>
          <w:rFonts w:ascii="Arial" w:hAnsi="Arial" w:cs="Arial"/>
          <w:b/>
          <w:bCs/>
          <w:color w:val="4A4A4A"/>
          <w:sz w:val="20"/>
          <w:szCs w:val="20"/>
          <w:bdr w:val="none" w:sz="0" w:space="0" w:color="auto" w:frame="1"/>
          <w:shd w:val="clear" w:color="auto" w:fill="BFBFBF"/>
        </w:rPr>
        <w:t>responds</w:t>
      </w:r>
      <w:proofErr w:type="gramEnd"/>
      <w:r>
        <w:rPr>
          <w:rFonts w:ascii="Arial" w:hAnsi="Arial" w:cs="Arial"/>
          <w:b/>
          <w:bCs/>
          <w:color w:val="4A4A4A"/>
          <w:sz w:val="20"/>
          <w:szCs w:val="20"/>
          <w:bdr w:val="none" w:sz="0" w:space="0" w:color="auto" w:frame="1"/>
          <w:shd w:val="clear" w:color="auto" w:fill="BFBFBF"/>
        </w:rPr>
        <w:t xml:space="preserve"> and other devices drop the packet. When the device is remote the gateway device (usually a router) provides the MAC address of the interface on the local interface for the destination MAC and then searches for the MAC address on the remote network. The router will then place the responding IPv6/MAC address pair in the IPv6 Neighbor table. (</w:t>
      </w:r>
      <w:proofErr w:type="gramStart"/>
      <w:r>
        <w:rPr>
          <w:rFonts w:ascii="Arial" w:hAnsi="Arial" w:cs="Arial"/>
          <w:b/>
          <w:bCs/>
          <w:color w:val="4A4A4A"/>
          <w:sz w:val="20"/>
          <w:szCs w:val="20"/>
          <w:bdr w:val="none" w:sz="0" w:space="0" w:color="auto" w:frame="1"/>
          <w:shd w:val="clear" w:color="auto" w:fill="BFBFBF"/>
        </w:rPr>
        <w:t>similar</w:t>
      </w:r>
      <w:proofErr w:type="gramEnd"/>
      <w:r>
        <w:rPr>
          <w:rFonts w:ascii="Arial" w:hAnsi="Arial" w:cs="Arial"/>
          <w:b/>
          <w:bCs/>
          <w:color w:val="4A4A4A"/>
          <w:sz w:val="20"/>
          <w:szCs w:val="20"/>
          <w:bdr w:val="none" w:sz="0" w:space="0" w:color="auto" w:frame="1"/>
          <w:shd w:val="clear" w:color="auto" w:fill="BFBFBF"/>
        </w:rPr>
        <w:t xml:space="preserve"> to an ARP table in IPv4)</w:t>
      </w:r>
    </w:p>
    <w:p w14:paraId="65F70CB3" w14:textId="77777777" w:rsidR="00AE48A7" w:rsidRPr="00BF0E8D" w:rsidRDefault="00AE48A7" w:rsidP="00BF0E8D"/>
    <w:sectPr w:rsidR="00AE48A7" w:rsidRPr="00BF0E8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7668"/>
    <w:multiLevelType w:val="multilevel"/>
    <w:tmpl w:val="6A28D9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CB1B25"/>
    <w:multiLevelType w:val="multilevel"/>
    <w:tmpl w:val="2FFAF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AE4288"/>
    <w:multiLevelType w:val="multilevel"/>
    <w:tmpl w:val="591045E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6645E2"/>
    <w:multiLevelType w:val="multilevel"/>
    <w:tmpl w:val="421ED02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2E5756"/>
    <w:multiLevelType w:val="multilevel"/>
    <w:tmpl w:val="92228A9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C400BF"/>
    <w:multiLevelType w:val="multilevel"/>
    <w:tmpl w:val="78A4A0E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690E35"/>
    <w:multiLevelType w:val="multilevel"/>
    <w:tmpl w:val="98743AB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A85993"/>
    <w:multiLevelType w:val="multilevel"/>
    <w:tmpl w:val="5A70E2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B7442C"/>
    <w:multiLevelType w:val="multilevel"/>
    <w:tmpl w:val="13343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850EDF"/>
    <w:multiLevelType w:val="multilevel"/>
    <w:tmpl w:val="840E933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D3455B"/>
    <w:multiLevelType w:val="multilevel"/>
    <w:tmpl w:val="D96A361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7B1CFF"/>
    <w:multiLevelType w:val="multilevel"/>
    <w:tmpl w:val="5790844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F60083"/>
    <w:multiLevelType w:val="multilevel"/>
    <w:tmpl w:val="8EEC91F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126124"/>
    <w:multiLevelType w:val="multilevel"/>
    <w:tmpl w:val="D0A83C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8B5473"/>
    <w:multiLevelType w:val="multilevel"/>
    <w:tmpl w:val="0DE2EFF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CB778F"/>
    <w:multiLevelType w:val="multilevel"/>
    <w:tmpl w:val="EC6A61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0BB1028"/>
    <w:multiLevelType w:val="multilevel"/>
    <w:tmpl w:val="F280B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2E46390"/>
    <w:multiLevelType w:val="multilevel"/>
    <w:tmpl w:val="8BDCD7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404F36"/>
    <w:multiLevelType w:val="multilevel"/>
    <w:tmpl w:val="105E3B5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6C650B"/>
    <w:multiLevelType w:val="multilevel"/>
    <w:tmpl w:val="6084FEB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B4E222C"/>
    <w:multiLevelType w:val="multilevel"/>
    <w:tmpl w:val="368AD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0"/>
  </w:num>
  <w:num w:numId="2">
    <w:abstractNumId w:val="15"/>
  </w:num>
  <w:num w:numId="3">
    <w:abstractNumId w:val="5"/>
  </w:num>
  <w:num w:numId="4">
    <w:abstractNumId w:val="19"/>
  </w:num>
  <w:num w:numId="5">
    <w:abstractNumId w:val="4"/>
  </w:num>
  <w:num w:numId="6">
    <w:abstractNumId w:val="12"/>
  </w:num>
  <w:num w:numId="7">
    <w:abstractNumId w:val="14"/>
  </w:num>
  <w:num w:numId="8">
    <w:abstractNumId w:val="18"/>
  </w:num>
  <w:num w:numId="9">
    <w:abstractNumId w:val="2"/>
  </w:num>
  <w:num w:numId="10">
    <w:abstractNumId w:val="11"/>
  </w:num>
  <w:num w:numId="11">
    <w:abstractNumId w:val="1"/>
  </w:num>
  <w:num w:numId="12">
    <w:abstractNumId w:val="9"/>
  </w:num>
  <w:num w:numId="13">
    <w:abstractNumId w:val="6"/>
  </w:num>
  <w:num w:numId="14">
    <w:abstractNumId w:val="3"/>
  </w:num>
  <w:num w:numId="15">
    <w:abstractNumId w:val="10"/>
  </w:num>
  <w:num w:numId="16">
    <w:abstractNumId w:val="8"/>
  </w:num>
  <w:num w:numId="17">
    <w:abstractNumId w:val="7"/>
  </w:num>
  <w:num w:numId="18">
    <w:abstractNumId w:val="16"/>
  </w:num>
  <w:num w:numId="19">
    <w:abstractNumId w:val="0"/>
  </w:num>
  <w:num w:numId="20">
    <w:abstractNumId w:val="13"/>
  </w:num>
  <w:num w:numId="21">
    <w:abstractNumId w:val="1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745F"/>
    <w:rsid w:val="00296FEE"/>
    <w:rsid w:val="002B052B"/>
    <w:rsid w:val="002E507B"/>
    <w:rsid w:val="00500C4E"/>
    <w:rsid w:val="008D103E"/>
    <w:rsid w:val="008D45C6"/>
    <w:rsid w:val="00AE48A7"/>
    <w:rsid w:val="00B50F18"/>
    <w:rsid w:val="00BF0E8D"/>
    <w:rsid w:val="00C416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140342809">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1575</Words>
  <Characters>8983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2022-04-17T18:11:00Z</dcterms:created>
  <dcterms:modified xsi:type="dcterms:W3CDTF">2022-04-17T18:11:00Z</dcterms:modified>
</cp:coreProperties>
</file>