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F3957" w:rsidRDefault="007F3957" w:rsidP="00F754BC">
      <w:pPr>
        <w:ind w:firstLine="720"/>
        <w:jc w:val="both"/>
        <w:rPr>
          <w:rFonts w:ascii="Times New Roman" w:eastAsia="Times New Roman" w:hAnsi="Times New Roman" w:cs="Times New Roman"/>
          <w:sz w:val="24"/>
          <w:szCs w:val="24"/>
        </w:rPr>
      </w:pPr>
      <w:r w:rsidRPr="000D6E63">
        <w:rPr>
          <w:rFonts w:ascii="Times New Roman" w:hAnsi="Times New Roman" w:cs="Times New Roman"/>
          <w:b/>
          <w:bCs/>
          <w:noProof/>
          <w:sz w:val="32"/>
          <w:szCs w:val="32"/>
          <w:lang w:val="en-GB"/>
        </w:rPr>
        <w:drawing>
          <wp:inline distT="0" distB="0" distL="0" distR="0" wp14:anchorId="3F65F2B8" wp14:editId="451D4B98">
            <wp:extent cx="674401" cy="674401"/>
            <wp:effectExtent l="0" t="0" r="0" b="0"/>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78540" cy="678540"/>
                    </a:xfrm>
                    <a:prstGeom prst="rect">
                      <a:avLst/>
                    </a:prstGeom>
                    <a:noFill/>
                    <a:ln>
                      <a:noFill/>
                    </a:ln>
                  </pic:spPr>
                </pic:pic>
              </a:graphicData>
            </a:graphic>
          </wp:inline>
        </w:drawing>
      </w:r>
      <w:r w:rsidRPr="007F3957">
        <w:rPr>
          <w:rFonts w:ascii="Times New Roman" w:eastAsia="Times New Roman" w:hAnsi="Times New Roman" w:cs="Times New Roman"/>
          <w:b/>
          <w:bCs/>
          <w:sz w:val="24"/>
          <w:szCs w:val="24"/>
        </w:rPr>
        <w:t xml:space="preserve"> </w:t>
      </w:r>
      <w:r w:rsidRPr="007F3957">
        <w:rPr>
          <w:rFonts w:eastAsia="Times New Roman" w:cs="Times New Roman"/>
          <w:b/>
          <w:bCs/>
          <w:sz w:val="24"/>
          <w:szCs w:val="24"/>
        </w:rPr>
        <w:t>University of Wales</w:t>
      </w:r>
      <w:r w:rsidRPr="007F3957">
        <w:rPr>
          <w:rFonts w:eastAsia="Times New Roman" w:cs="Times New Roman"/>
          <w:sz w:val="24"/>
          <w:szCs w:val="24"/>
        </w:rPr>
        <w:t xml:space="preserve"> Trinity Saint David</w:t>
      </w:r>
      <w:r w:rsidRPr="000D6E63">
        <w:rPr>
          <w:rFonts w:ascii="Times New Roman" w:eastAsia="Times New Roman" w:hAnsi="Times New Roman" w:cs="Times New Roman"/>
          <w:sz w:val="24"/>
          <w:szCs w:val="24"/>
        </w:rPr>
        <w:t> </w:t>
      </w:r>
    </w:p>
    <w:p w:rsidR="007F3957" w:rsidRDefault="007F3957" w:rsidP="00F754BC">
      <w:pPr>
        <w:ind w:firstLine="720"/>
        <w:jc w:val="both"/>
        <w:rPr>
          <w:b/>
          <w:bCs/>
          <w:sz w:val="28"/>
          <w:szCs w:val="28"/>
          <w:lang w:val="en-GB"/>
        </w:rPr>
      </w:pPr>
    </w:p>
    <w:p w:rsidR="007F3957" w:rsidRDefault="007F3957" w:rsidP="00F754BC">
      <w:pPr>
        <w:ind w:firstLine="720"/>
        <w:jc w:val="both"/>
        <w:rPr>
          <w:b/>
          <w:bCs/>
          <w:sz w:val="28"/>
          <w:szCs w:val="28"/>
          <w:lang w:val="en-GB"/>
        </w:rPr>
      </w:pPr>
    </w:p>
    <w:p w:rsidR="007F3957" w:rsidRDefault="007F3957" w:rsidP="00F754BC">
      <w:pPr>
        <w:ind w:firstLine="720"/>
        <w:jc w:val="both"/>
        <w:rPr>
          <w:b/>
          <w:bCs/>
          <w:sz w:val="28"/>
          <w:szCs w:val="28"/>
          <w:lang w:val="en-GB"/>
        </w:rPr>
      </w:pPr>
    </w:p>
    <w:p w:rsidR="007F3957" w:rsidRDefault="007F3957" w:rsidP="00F754BC">
      <w:pPr>
        <w:ind w:firstLine="720"/>
        <w:jc w:val="both"/>
        <w:rPr>
          <w:b/>
          <w:bCs/>
          <w:sz w:val="28"/>
          <w:szCs w:val="28"/>
          <w:lang w:val="en-GB"/>
        </w:rPr>
      </w:pPr>
    </w:p>
    <w:p w:rsidR="007F3957" w:rsidRDefault="007F3957" w:rsidP="00F754BC">
      <w:pPr>
        <w:ind w:firstLine="720"/>
        <w:jc w:val="both"/>
        <w:rPr>
          <w:b/>
          <w:bCs/>
          <w:sz w:val="28"/>
          <w:szCs w:val="28"/>
          <w:lang w:val="en-GB"/>
        </w:rPr>
      </w:pPr>
    </w:p>
    <w:p w:rsidR="007F3957" w:rsidRDefault="007F3957" w:rsidP="00F754BC">
      <w:pPr>
        <w:ind w:firstLine="720"/>
        <w:jc w:val="both"/>
        <w:rPr>
          <w:b/>
          <w:bCs/>
          <w:sz w:val="28"/>
          <w:szCs w:val="28"/>
          <w:lang w:val="en-GB"/>
        </w:rPr>
      </w:pPr>
    </w:p>
    <w:p w:rsidR="007F3957" w:rsidRDefault="007F3957" w:rsidP="007F3957">
      <w:pPr>
        <w:spacing w:before="100" w:beforeAutospacing="1" w:after="100" w:afterAutospacing="1" w:line="240" w:lineRule="auto"/>
        <w:jc w:val="center"/>
        <w:textAlignment w:val="baseline"/>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Community Engagement</w:t>
      </w:r>
    </w:p>
    <w:p w:rsidR="00D44B7E" w:rsidRDefault="00D44B7E" w:rsidP="007F3957">
      <w:pPr>
        <w:spacing w:before="100" w:beforeAutospacing="1" w:after="100" w:afterAutospacing="1" w:line="240" w:lineRule="auto"/>
        <w:jc w:val="center"/>
        <w:textAlignment w:val="baseline"/>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RMCH Charity</w:t>
      </w:r>
    </w:p>
    <w:p w:rsidR="007F3957" w:rsidRDefault="007F3957" w:rsidP="007F3957">
      <w:pPr>
        <w:spacing w:before="100" w:beforeAutospacing="1" w:after="100" w:afterAutospacing="1" w:line="240" w:lineRule="auto"/>
        <w:jc w:val="center"/>
        <w:textAlignment w:val="baseline"/>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LCBB4002</w:t>
      </w:r>
    </w:p>
    <w:p w:rsidR="007F3957" w:rsidRDefault="007F3957" w:rsidP="007F3957">
      <w:pPr>
        <w:spacing w:before="100" w:beforeAutospacing="1" w:after="100" w:afterAutospacing="1" w:line="240" w:lineRule="auto"/>
        <w:jc w:val="center"/>
        <w:textAlignment w:val="baseline"/>
        <w:rPr>
          <w:rFonts w:ascii="Times New Roman" w:eastAsia="Times New Roman" w:hAnsi="Times New Roman" w:cs="Times New Roman"/>
          <w:b/>
          <w:bCs/>
          <w:sz w:val="32"/>
          <w:szCs w:val="32"/>
        </w:rPr>
      </w:pPr>
    </w:p>
    <w:p w:rsidR="007F3957" w:rsidRPr="000D6E63" w:rsidRDefault="007F3957" w:rsidP="007F3957">
      <w:pPr>
        <w:spacing w:before="100" w:beforeAutospacing="1" w:after="100" w:afterAutospacing="1" w:line="240" w:lineRule="auto"/>
        <w:jc w:val="right"/>
        <w:textAlignment w:val="baseline"/>
        <w:rPr>
          <w:rFonts w:ascii="Times New Roman" w:eastAsia="Times New Roman" w:hAnsi="Times New Roman" w:cs="Times New Roman"/>
          <w:sz w:val="28"/>
          <w:szCs w:val="28"/>
        </w:rPr>
      </w:pPr>
      <w:r>
        <w:rPr>
          <w:rFonts w:ascii="Times New Roman" w:eastAsia="Times New Roman" w:hAnsi="Times New Roman" w:cs="Times New Roman"/>
          <w:sz w:val="28"/>
          <w:szCs w:val="28"/>
        </w:rPr>
        <w:t>DR Karen Howells</w:t>
      </w:r>
    </w:p>
    <w:p w:rsidR="007F3957" w:rsidRDefault="007F3957" w:rsidP="007F3957">
      <w:pPr>
        <w:spacing w:before="100" w:beforeAutospacing="1" w:after="100" w:afterAutospacing="1" w:line="240" w:lineRule="auto"/>
        <w:jc w:val="center"/>
        <w:textAlignment w:val="baseline"/>
        <w:rPr>
          <w:rFonts w:ascii="Times New Roman" w:eastAsia="Times New Roman" w:hAnsi="Times New Roman" w:cs="Times New Roman"/>
          <w:b/>
          <w:bCs/>
          <w:sz w:val="32"/>
          <w:szCs w:val="32"/>
        </w:rPr>
      </w:pPr>
    </w:p>
    <w:p w:rsidR="007F3957" w:rsidRDefault="007F3957" w:rsidP="007F3957">
      <w:pPr>
        <w:spacing w:before="100" w:beforeAutospacing="1" w:after="100" w:afterAutospacing="1" w:line="240" w:lineRule="auto"/>
        <w:jc w:val="center"/>
        <w:textAlignment w:val="baseline"/>
        <w:rPr>
          <w:rFonts w:ascii="Times New Roman" w:eastAsia="Times New Roman" w:hAnsi="Times New Roman" w:cs="Times New Roman"/>
          <w:b/>
          <w:bCs/>
          <w:sz w:val="32"/>
          <w:szCs w:val="32"/>
        </w:rPr>
      </w:pPr>
    </w:p>
    <w:p w:rsidR="007F3957" w:rsidRDefault="007F3957" w:rsidP="007F3957">
      <w:pPr>
        <w:spacing w:before="100" w:beforeAutospacing="1" w:after="100" w:afterAutospacing="1" w:line="240" w:lineRule="auto"/>
        <w:jc w:val="center"/>
        <w:textAlignment w:val="baseline"/>
        <w:rPr>
          <w:rFonts w:ascii="Times New Roman" w:eastAsia="Times New Roman" w:hAnsi="Times New Roman" w:cs="Times New Roman"/>
          <w:b/>
          <w:bCs/>
          <w:sz w:val="32"/>
          <w:szCs w:val="32"/>
        </w:rPr>
      </w:pPr>
    </w:p>
    <w:p w:rsidR="007F3957" w:rsidRDefault="007F3957" w:rsidP="007F3957">
      <w:pPr>
        <w:spacing w:before="100" w:beforeAutospacing="1" w:after="100" w:afterAutospacing="1" w:line="240" w:lineRule="auto"/>
        <w:jc w:val="center"/>
        <w:textAlignment w:val="baseline"/>
        <w:rPr>
          <w:rFonts w:ascii="Times New Roman" w:eastAsia="Times New Roman" w:hAnsi="Times New Roman" w:cs="Times New Roman"/>
          <w:b/>
          <w:bCs/>
          <w:sz w:val="32"/>
          <w:szCs w:val="32"/>
        </w:rPr>
      </w:pPr>
    </w:p>
    <w:p w:rsidR="007F3957" w:rsidRDefault="007F3957" w:rsidP="007F3957">
      <w:pPr>
        <w:spacing w:before="100" w:beforeAutospacing="1" w:after="100" w:afterAutospacing="1" w:line="240" w:lineRule="auto"/>
        <w:jc w:val="center"/>
        <w:textAlignment w:val="baseline"/>
        <w:rPr>
          <w:rFonts w:ascii="Times New Roman" w:eastAsia="Times New Roman" w:hAnsi="Times New Roman" w:cs="Times New Roman"/>
          <w:b/>
          <w:bCs/>
          <w:sz w:val="32"/>
          <w:szCs w:val="32"/>
        </w:rPr>
      </w:pPr>
    </w:p>
    <w:p w:rsidR="007F3957" w:rsidRDefault="007F3957" w:rsidP="007F3957">
      <w:pPr>
        <w:spacing w:before="100" w:beforeAutospacing="1" w:after="100" w:afterAutospacing="1" w:line="240" w:lineRule="auto"/>
        <w:jc w:val="center"/>
        <w:textAlignment w:val="baseline"/>
        <w:rPr>
          <w:rFonts w:ascii="Times New Roman" w:eastAsia="Times New Roman" w:hAnsi="Times New Roman" w:cs="Times New Roman"/>
          <w:b/>
          <w:bCs/>
          <w:sz w:val="32"/>
          <w:szCs w:val="32"/>
        </w:rPr>
      </w:pPr>
    </w:p>
    <w:p w:rsidR="007F3957" w:rsidRDefault="007F3957" w:rsidP="007F3957">
      <w:pPr>
        <w:spacing w:before="100" w:beforeAutospacing="1" w:after="100" w:afterAutospacing="1" w:line="240" w:lineRule="auto"/>
        <w:jc w:val="center"/>
        <w:textAlignment w:val="baseline"/>
        <w:rPr>
          <w:rFonts w:ascii="Times New Roman" w:eastAsia="Times New Roman" w:hAnsi="Times New Roman" w:cs="Times New Roman"/>
          <w:b/>
          <w:bCs/>
          <w:sz w:val="32"/>
          <w:szCs w:val="32"/>
        </w:rPr>
      </w:pPr>
    </w:p>
    <w:p w:rsidR="007F3957" w:rsidRDefault="007F3957" w:rsidP="007F3957">
      <w:pPr>
        <w:spacing w:before="100" w:beforeAutospacing="1" w:after="100" w:afterAutospacing="1" w:line="240" w:lineRule="auto"/>
        <w:jc w:val="center"/>
        <w:textAlignment w:val="baseline"/>
        <w:rPr>
          <w:rFonts w:ascii="Times New Roman" w:eastAsia="Times New Roman" w:hAnsi="Times New Roman" w:cs="Times New Roman"/>
          <w:b/>
          <w:bCs/>
          <w:sz w:val="32"/>
          <w:szCs w:val="32"/>
        </w:rPr>
      </w:pPr>
    </w:p>
    <w:p w:rsidR="007F3957" w:rsidRPr="000D6E63" w:rsidRDefault="007F3957" w:rsidP="007F3957">
      <w:pPr>
        <w:spacing w:before="100" w:beforeAutospacing="1" w:after="100" w:afterAutospacing="1" w:line="240" w:lineRule="auto"/>
        <w:textAlignment w:val="baseline"/>
        <w:rPr>
          <w:rFonts w:ascii="Times New Roman" w:eastAsia="Times New Roman" w:hAnsi="Times New Roman" w:cs="Times New Roman"/>
          <w:sz w:val="28"/>
          <w:szCs w:val="28"/>
        </w:rPr>
      </w:pPr>
      <w:r w:rsidRPr="000D6E63">
        <w:rPr>
          <w:rFonts w:ascii="Times New Roman" w:eastAsia="Times New Roman" w:hAnsi="Times New Roman" w:cs="Times New Roman"/>
          <w:sz w:val="28"/>
          <w:szCs w:val="28"/>
        </w:rPr>
        <w:t>Ionela Huanita Peltea </w:t>
      </w:r>
    </w:p>
    <w:p w:rsidR="007F3957" w:rsidRPr="000D6E63" w:rsidRDefault="007F3957" w:rsidP="007F3957">
      <w:pPr>
        <w:spacing w:before="100" w:beforeAutospacing="1" w:after="100" w:afterAutospacing="1" w:line="240" w:lineRule="auto"/>
        <w:jc w:val="both"/>
        <w:textAlignment w:val="baseline"/>
        <w:rPr>
          <w:rFonts w:ascii="Times New Roman" w:eastAsia="Times New Roman" w:hAnsi="Times New Roman" w:cs="Times New Roman"/>
          <w:sz w:val="28"/>
          <w:szCs w:val="28"/>
        </w:rPr>
      </w:pPr>
      <w:r w:rsidRPr="000D6E63">
        <w:rPr>
          <w:rFonts w:ascii="Times New Roman" w:eastAsia="Times New Roman" w:hAnsi="Times New Roman" w:cs="Times New Roman"/>
          <w:sz w:val="28"/>
          <w:szCs w:val="28"/>
        </w:rPr>
        <w:t>2023156     </w:t>
      </w:r>
    </w:p>
    <w:p w:rsidR="007F3957" w:rsidRDefault="007F3957" w:rsidP="007F3957">
      <w:pPr>
        <w:spacing w:before="100" w:beforeAutospacing="1" w:after="100" w:afterAutospacing="1" w:line="240" w:lineRule="auto"/>
        <w:textAlignment w:val="baseline"/>
        <w:rPr>
          <w:rFonts w:ascii="Times New Roman" w:eastAsia="Times New Roman" w:hAnsi="Times New Roman" w:cs="Times New Roman"/>
          <w:b/>
          <w:bCs/>
          <w:sz w:val="32"/>
          <w:szCs w:val="32"/>
        </w:rPr>
      </w:pPr>
    </w:p>
    <w:p w:rsidR="007F3957" w:rsidRDefault="007F3957" w:rsidP="00F754BC">
      <w:pPr>
        <w:ind w:firstLine="720"/>
        <w:jc w:val="both"/>
        <w:rPr>
          <w:b/>
          <w:bCs/>
          <w:sz w:val="28"/>
          <w:szCs w:val="28"/>
          <w:lang w:val="en-GB"/>
        </w:rPr>
      </w:pPr>
    </w:p>
    <w:p w:rsidR="007F3957" w:rsidRDefault="007F3957" w:rsidP="00F754BC">
      <w:pPr>
        <w:ind w:firstLine="720"/>
        <w:jc w:val="both"/>
        <w:rPr>
          <w:b/>
          <w:bCs/>
          <w:sz w:val="28"/>
          <w:szCs w:val="28"/>
          <w:lang w:val="en-GB"/>
        </w:rPr>
      </w:pPr>
    </w:p>
    <w:sdt>
      <w:sdtPr>
        <w:rPr>
          <w:rFonts w:asciiTheme="minorHAnsi" w:eastAsiaTheme="minorHAnsi" w:hAnsiTheme="minorHAnsi" w:cstheme="minorBidi"/>
          <w:b w:val="0"/>
          <w:bCs w:val="0"/>
          <w:color w:val="auto"/>
          <w:sz w:val="22"/>
          <w:szCs w:val="22"/>
        </w:rPr>
        <w:id w:val="1723321534"/>
        <w:docPartObj>
          <w:docPartGallery w:val="Table of Contents"/>
          <w:docPartUnique/>
        </w:docPartObj>
      </w:sdtPr>
      <w:sdtEndPr>
        <w:rPr>
          <w:noProof/>
        </w:rPr>
      </w:sdtEndPr>
      <w:sdtContent>
        <w:p w:rsidR="00CD4B7E" w:rsidRDefault="00CD4B7E">
          <w:pPr>
            <w:pStyle w:val="Titlucuprins"/>
          </w:pPr>
          <w:r>
            <w:t>Table of Contents</w:t>
          </w:r>
        </w:p>
        <w:p w:rsidR="00CD4B7E" w:rsidRDefault="00CD4B7E">
          <w:pPr>
            <w:pStyle w:val="Cuprins1"/>
            <w:tabs>
              <w:tab w:val="right" w:leader="dot" w:pos="9062"/>
            </w:tabs>
            <w:rPr>
              <w:noProof/>
            </w:rPr>
          </w:pPr>
          <w:r>
            <w:fldChar w:fldCharType="begin"/>
          </w:r>
          <w:r>
            <w:instrText xml:space="preserve"> TOC \o "1-3" \h \z \u </w:instrText>
          </w:r>
          <w:r>
            <w:fldChar w:fldCharType="separate"/>
          </w:r>
          <w:hyperlink w:anchor="_Toc81607030" w:history="1">
            <w:r w:rsidRPr="00F3516B">
              <w:rPr>
                <w:rStyle w:val="Hyperlink"/>
                <w:noProof/>
                <w:lang w:val="en-GB"/>
              </w:rPr>
              <w:t>Introduction</w:t>
            </w:r>
            <w:r>
              <w:rPr>
                <w:noProof/>
                <w:webHidden/>
              </w:rPr>
              <w:tab/>
            </w:r>
            <w:r>
              <w:rPr>
                <w:noProof/>
                <w:webHidden/>
              </w:rPr>
              <w:fldChar w:fldCharType="begin"/>
            </w:r>
            <w:r>
              <w:rPr>
                <w:noProof/>
                <w:webHidden/>
              </w:rPr>
              <w:instrText xml:space="preserve"> PAGEREF _Toc81607030 \h </w:instrText>
            </w:r>
            <w:r>
              <w:rPr>
                <w:noProof/>
                <w:webHidden/>
              </w:rPr>
            </w:r>
            <w:r>
              <w:rPr>
                <w:noProof/>
                <w:webHidden/>
              </w:rPr>
              <w:fldChar w:fldCharType="separate"/>
            </w:r>
            <w:r>
              <w:rPr>
                <w:noProof/>
                <w:webHidden/>
              </w:rPr>
              <w:t>2</w:t>
            </w:r>
            <w:r>
              <w:rPr>
                <w:noProof/>
                <w:webHidden/>
              </w:rPr>
              <w:fldChar w:fldCharType="end"/>
            </w:r>
          </w:hyperlink>
        </w:p>
        <w:p w:rsidR="00CD4B7E" w:rsidRDefault="000405DF">
          <w:pPr>
            <w:pStyle w:val="Cuprins1"/>
            <w:tabs>
              <w:tab w:val="right" w:leader="dot" w:pos="9062"/>
            </w:tabs>
            <w:rPr>
              <w:noProof/>
            </w:rPr>
          </w:pPr>
          <w:hyperlink w:anchor="_Toc81607032" w:history="1">
            <w:r w:rsidR="00CD4B7E" w:rsidRPr="00F3516B">
              <w:rPr>
                <w:rStyle w:val="Hyperlink"/>
                <w:noProof/>
                <w:lang w:val="en-GB"/>
              </w:rPr>
              <w:t>RMCH Charity</w:t>
            </w:r>
            <w:r w:rsidR="00CD4B7E">
              <w:rPr>
                <w:noProof/>
                <w:webHidden/>
              </w:rPr>
              <w:tab/>
            </w:r>
            <w:r w:rsidR="00CD4B7E">
              <w:rPr>
                <w:noProof/>
                <w:webHidden/>
              </w:rPr>
              <w:fldChar w:fldCharType="begin"/>
            </w:r>
            <w:r w:rsidR="00CD4B7E">
              <w:rPr>
                <w:noProof/>
                <w:webHidden/>
              </w:rPr>
              <w:instrText xml:space="preserve"> PAGEREF _Toc81607032 \h </w:instrText>
            </w:r>
            <w:r w:rsidR="00CD4B7E">
              <w:rPr>
                <w:noProof/>
                <w:webHidden/>
              </w:rPr>
            </w:r>
            <w:r w:rsidR="00CD4B7E">
              <w:rPr>
                <w:noProof/>
                <w:webHidden/>
              </w:rPr>
              <w:fldChar w:fldCharType="separate"/>
            </w:r>
            <w:r w:rsidR="00CD4B7E">
              <w:rPr>
                <w:noProof/>
                <w:webHidden/>
              </w:rPr>
              <w:t>4</w:t>
            </w:r>
            <w:r w:rsidR="00CD4B7E">
              <w:rPr>
                <w:noProof/>
                <w:webHidden/>
              </w:rPr>
              <w:fldChar w:fldCharType="end"/>
            </w:r>
          </w:hyperlink>
        </w:p>
        <w:p w:rsidR="00CD4B7E" w:rsidRDefault="000405DF">
          <w:pPr>
            <w:pStyle w:val="Cuprins1"/>
            <w:tabs>
              <w:tab w:val="right" w:leader="dot" w:pos="9062"/>
            </w:tabs>
            <w:rPr>
              <w:noProof/>
            </w:rPr>
          </w:pPr>
          <w:hyperlink w:anchor="_Toc81607033" w:history="1">
            <w:r w:rsidR="00CD4B7E" w:rsidRPr="00F3516B">
              <w:rPr>
                <w:rStyle w:val="Hyperlink"/>
                <w:noProof/>
              </w:rPr>
              <w:t>Conclusion</w:t>
            </w:r>
            <w:r w:rsidR="00CD4B7E">
              <w:rPr>
                <w:noProof/>
                <w:webHidden/>
              </w:rPr>
              <w:tab/>
            </w:r>
            <w:r w:rsidR="00CD4B7E">
              <w:rPr>
                <w:noProof/>
                <w:webHidden/>
              </w:rPr>
              <w:fldChar w:fldCharType="begin"/>
            </w:r>
            <w:r w:rsidR="00CD4B7E">
              <w:rPr>
                <w:noProof/>
                <w:webHidden/>
              </w:rPr>
              <w:instrText xml:space="preserve"> PAGEREF _Toc81607033 \h </w:instrText>
            </w:r>
            <w:r w:rsidR="00CD4B7E">
              <w:rPr>
                <w:noProof/>
                <w:webHidden/>
              </w:rPr>
            </w:r>
            <w:r w:rsidR="00CD4B7E">
              <w:rPr>
                <w:noProof/>
                <w:webHidden/>
              </w:rPr>
              <w:fldChar w:fldCharType="separate"/>
            </w:r>
            <w:r w:rsidR="00CD4B7E">
              <w:rPr>
                <w:noProof/>
                <w:webHidden/>
              </w:rPr>
              <w:t>7</w:t>
            </w:r>
            <w:r w:rsidR="00CD4B7E">
              <w:rPr>
                <w:noProof/>
                <w:webHidden/>
              </w:rPr>
              <w:fldChar w:fldCharType="end"/>
            </w:r>
          </w:hyperlink>
        </w:p>
        <w:p w:rsidR="00CD4B7E" w:rsidRDefault="000405DF">
          <w:pPr>
            <w:pStyle w:val="Cuprins1"/>
            <w:tabs>
              <w:tab w:val="right" w:leader="dot" w:pos="9062"/>
            </w:tabs>
            <w:rPr>
              <w:noProof/>
            </w:rPr>
          </w:pPr>
          <w:hyperlink w:anchor="_Toc81607034" w:history="1">
            <w:r w:rsidR="00CD4B7E" w:rsidRPr="00F3516B">
              <w:rPr>
                <w:rStyle w:val="Hyperlink"/>
                <w:noProof/>
              </w:rPr>
              <w:t>Reference</w:t>
            </w:r>
            <w:r w:rsidR="00CD4B7E">
              <w:rPr>
                <w:noProof/>
                <w:webHidden/>
              </w:rPr>
              <w:tab/>
            </w:r>
            <w:r w:rsidR="00CD4B7E">
              <w:rPr>
                <w:noProof/>
                <w:webHidden/>
              </w:rPr>
              <w:fldChar w:fldCharType="begin"/>
            </w:r>
            <w:r w:rsidR="00CD4B7E">
              <w:rPr>
                <w:noProof/>
                <w:webHidden/>
              </w:rPr>
              <w:instrText xml:space="preserve"> PAGEREF _Toc81607034 \h </w:instrText>
            </w:r>
            <w:r w:rsidR="00CD4B7E">
              <w:rPr>
                <w:noProof/>
                <w:webHidden/>
              </w:rPr>
            </w:r>
            <w:r w:rsidR="00CD4B7E">
              <w:rPr>
                <w:noProof/>
                <w:webHidden/>
              </w:rPr>
              <w:fldChar w:fldCharType="separate"/>
            </w:r>
            <w:r w:rsidR="00CD4B7E">
              <w:rPr>
                <w:noProof/>
                <w:webHidden/>
              </w:rPr>
              <w:t>8</w:t>
            </w:r>
            <w:r w:rsidR="00CD4B7E">
              <w:rPr>
                <w:noProof/>
                <w:webHidden/>
              </w:rPr>
              <w:fldChar w:fldCharType="end"/>
            </w:r>
          </w:hyperlink>
        </w:p>
        <w:p w:rsidR="00CD4B7E" w:rsidRDefault="00CD4B7E">
          <w:r>
            <w:rPr>
              <w:b/>
              <w:bCs/>
              <w:noProof/>
            </w:rPr>
            <w:fldChar w:fldCharType="end"/>
          </w:r>
        </w:p>
      </w:sdtContent>
    </w:sdt>
    <w:p w:rsidR="007F3957" w:rsidRDefault="007F3957"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CD4B7E" w:rsidRDefault="00CD4B7E" w:rsidP="00F754BC">
      <w:pPr>
        <w:ind w:firstLine="720"/>
        <w:jc w:val="both"/>
        <w:rPr>
          <w:b/>
          <w:bCs/>
          <w:sz w:val="28"/>
          <w:szCs w:val="28"/>
          <w:lang w:val="en-GB"/>
        </w:rPr>
      </w:pPr>
    </w:p>
    <w:p w:rsidR="007F3957" w:rsidRDefault="007F3957" w:rsidP="00F754BC">
      <w:pPr>
        <w:ind w:firstLine="720"/>
        <w:jc w:val="both"/>
        <w:rPr>
          <w:b/>
          <w:bCs/>
          <w:sz w:val="28"/>
          <w:szCs w:val="28"/>
          <w:lang w:val="en-GB"/>
        </w:rPr>
      </w:pPr>
    </w:p>
    <w:p w:rsidR="00A37F9B" w:rsidRDefault="00860C7C" w:rsidP="007F3957">
      <w:pPr>
        <w:pStyle w:val="Titlu1"/>
        <w:rPr>
          <w:lang w:val="en-GB"/>
        </w:rPr>
      </w:pPr>
      <w:bookmarkStart w:id="0" w:name="_Toc81607030"/>
      <w:r w:rsidRPr="0080119B">
        <w:rPr>
          <w:lang w:val="en-GB"/>
        </w:rPr>
        <w:lastRenderedPageBreak/>
        <w:t>Introduction</w:t>
      </w:r>
      <w:bookmarkEnd w:id="0"/>
    </w:p>
    <w:p w:rsidR="00860C7C" w:rsidRDefault="00EF7D07" w:rsidP="00F754BC">
      <w:pPr>
        <w:jc w:val="both"/>
        <w:rPr>
          <w:lang w:val="en-GB"/>
        </w:rPr>
      </w:pPr>
      <w:r>
        <w:rPr>
          <w:lang w:val="en-GB"/>
        </w:rPr>
        <w:t>Community engagement is a way to bring people together and</w:t>
      </w:r>
      <w:r w:rsidR="00F754BC">
        <w:rPr>
          <w:lang w:val="en-GB"/>
        </w:rPr>
        <w:t xml:space="preserve"> build relationships between community groups and local services.</w:t>
      </w:r>
      <w:r w:rsidR="0080119B">
        <w:rPr>
          <w:lang w:val="en-GB"/>
        </w:rPr>
        <w:t xml:space="preserve"> C</w:t>
      </w:r>
      <w:proofErr w:type="spellStart"/>
      <w:r w:rsidR="0080119B">
        <w:t>ommunity</w:t>
      </w:r>
      <w:proofErr w:type="spellEnd"/>
      <w:r w:rsidR="0080119B">
        <w:t xml:space="preserve"> Engagement brings </w:t>
      </w:r>
      <w:r w:rsidR="0080119B">
        <w:rPr>
          <w:rStyle w:val="words"/>
        </w:rPr>
        <w:t>inhabitants</w:t>
      </w:r>
      <w:r w:rsidR="0080119B">
        <w:t xml:space="preserve">, </w:t>
      </w:r>
      <w:r w:rsidR="00843642">
        <w:t>businesses,</w:t>
      </w:r>
      <w:r w:rsidR="0080119B">
        <w:t xml:space="preserve"> and </w:t>
      </w:r>
      <w:r w:rsidR="0080119B">
        <w:rPr>
          <w:rStyle w:val="words"/>
        </w:rPr>
        <w:t>nearby</w:t>
      </w:r>
      <w:r w:rsidR="0080119B">
        <w:t xml:space="preserve"> </w:t>
      </w:r>
      <w:r w:rsidR="0080119B">
        <w:rPr>
          <w:rStyle w:val="words"/>
        </w:rPr>
        <w:t>specialists</w:t>
      </w:r>
      <w:r w:rsidR="0080119B">
        <w:t xml:space="preserve"> together to </w:t>
      </w:r>
      <w:r w:rsidR="0080119B">
        <w:rPr>
          <w:rStyle w:val="words"/>
        </w:rPr>
        <w:t>construct</w:t>
      </w:r>
      <w:r w:rsidR="0080119B">
        <w:t xml:space="preserve"> a more robust and better community through community projects. The </w:t>
      </w:r>
      <w:r w:rsidR="0080119B">
        <w:rPr>
          <w:rStyle w:val="words"/>
        </w:rPr>
        <w:t>projects</w:t>
      </w:r>
      <w:r w:rsidR="0080119B">
        <w:t xml:space="preserve"> are </w:t>
      </w:r>
      <w:r w:rsidR="0080119B">
        <w:rPr>
          <w:rStyle w:val="words"/>
        </w:rPr>
        <w:t>built</w:t>
      </w:r>
      <w:r w:rsidR="0080119B">
        <w:t xml:space="preserve"> </w:t>
      </w:r>
      <w:r w:rsidR="0080119B">
        <w:rPr>
          <w:rStyle w:val="words"/>
        </w:rPr>
        <w:t>to supply</w:t>
      </w:r>
      <w:r w:rsidR="0080119B">
        <w:t xml:space="preserve"> </w:t>
      </w:r>
      <w:r w:rsidR="0080119B">
        <w:rPr>
          <w:rStyle w:val="words"/>
        </w:rPr>
        <w:t>quick</w:t>
      </w:r>
      <w:r w:rsidR="0080119B">
        <w:t xml:space="preserve"> and long term </w:t>
      </w:r>
      <w:r w:rsidR="0080119B">
        <w:rPr>
          <w:rStyle w:val="words"/>
        </w:rPr>
        <w:t>comes about</w:t>
      </w:r>
      <w:r w:rsidR="0080119B">
        <w:t xml:space="preserve"> to community challenges.</w:t>
      </w:r>
      <w:r>
        <w:rPr>
          <w:lang w:val="en-GB"/>
        </w:rPr>
        <w:t xml:space="preserve"> </w:t>
      </w:r>
      <w:r w:rsidR="00B25AE6">
        <w:rPr>
          <w:lang w:val="en-GB"/>
        </w:rPr>
        <w:t>In t</w:t>
      </w:r>
      <w:r w:rsidR="00860C7C">
        <w:rPr>
          <w:lang w:val="en-GB"/>
        </w:rPr>
        <w:t xml:space="preserve">his </w:t>
      </w:r>
      <w:r w:rsidR="00B25AE6">
        <w:rPr>
          <w:lang w:val="en-GB"/>
        </w:rPr>
        <w:t xml:space="preserve">project, </w:t>
      </w:r>
      <w:proofErr w:type="gramStart"/>
      <w:r w:rsidR="00B25AE6">
        <w:rPr>
          <w:lang w:val="en-GB"/>
        </w:rPr>
        <w:t xml:space="preserve">I </w:t>
      </w:r>
      <w:r w:rsidR="00860C7C">
        <w:rPr>
          <w:lang w:val="en-GB"/>
        </w:rPr>
        <w:t xml:space="preserve"> will</w:t>
      </w:r>
      <w:proofErr w:type="gramEnd"/>
      <w:r w:rsidR="00860C7C">
        <w:rPr>
          <w:lang w:val="en-GB"/>
        </w:rPr>
        <w:t xml:space="preserve"> </w:t>
      </w:r>
      <w:r w:rsidR="00F944F8">
        <w:rPr>
          <w:lang w:val="en-GB"/>
        </w:rPr>
        <w:t>discuss</w:t>
      </w:r>
      <w:r w:rsidR="00B25AE6">
        <w:rPr>
          <w:lang w:val="en-GB"/>
        </w:rPr>
        <w:t xml:space="preserve"> how </w:t>
      </w:r>
      <w:r w:rsidR="001E6CDE">
        <w:rPr>
          <w:lang w:val="en-GB"/>
        </w:rPr>
        <w:t xml:space="preserve"> </w:t>
      </w:r>
      <w:r w:rsidR="00F754BC">
        <w:rPr>
          <w:lang w:val="en-GB"/>
        </w:rPr>
        <w:t>RMCH -</w:t>
      </w:r>
      <w:r w:rsidR="001E6CDE">
        <w:rPr>
          <w:lang w:val="en-GB"/>
        </w:rPr>
        <w:t>Royal Manchester Children’s Hospital</w:t>
      </w:r>
      <w:r w:rsidR="00B25AE6">
        <w:rPr>
          <w:lang w:val="en-GB"/>
        </w:rPr>
        <w:t xml:space="preserve"> is getting involved in the community.</w:t>
      </w:r>
    </w:p>
    <w:p w:rsidR="00B25AE6" w:rsidRDefault="00B25AE6" w:rsidP="007F3957">
      <w:pPr>
        <w:pStyle w:val="Titlu1"/>
        <w:rPr>
          <w:lang w:val="en-GB"/>
        </w:rPr>
      </w:pPr>
      <w:bookmarkStart w:id="1" w:name="_Toc81607032"/>
    </w:p>
    <w:p w:rsidR="0080119B" w:rsidRDefault="0080119B" w:rsidP="00B25AE6">
      <w:pPr>
        <w:pStyle w:val="Titlu1"/>
        <w:ind w:firstLine="720"/>
        <w:rPr>
          <w:lang w:val="en-GB"/>
        </w:rPr>
      </w:pPr>
      <w:r w:rsidRPr="0080119B">
        <w:rPr>
          <w:lang w:val="en-GB"/>
        </w:rPr>
        <w:t xml:space="preserve"> R</w:t>
      </w:r>
      <w:r>
        <w:rPr>
          <w:lang w:val="en-GB"/>
        </w:rPr>
        <w:t>MCH Charity</w:t>
      </w:r>
      <w:bookmarkEnd w:id="1"/>
    </w:p>
    <w:p w:rsidR="00F944F8" w:rsidRPr="00F944F8" w:rsidRDefault="0080119B" w:rsidP="0080119B">
      <w:pPr>
        <w:pStyle w:val="NormalWeb"/>
        <w:jc w:val="both"/>
        <w:rPr>
          <w:rFonts w:asciiTheme="minorHAnsi" w:hAnsiTheme="minorHAnsi"/>
          <w:sz w:val="22"/>
          <w:szCs w:val="22"/>
        </w:rPr>
      </w:pPr>
      <w:r w:rsidRPr="00F944F8">
        <w:rPr>
          <w:rFonts w:asciiTheme="minorHAnsi" w:hAnsiTheme="minorHAnsi"/>
          <w:sz w:val="22"/>
          <w:szCs w:val="22"/>
        </w:rPr>
        <w:t xml:space="preserve">The Royal Manchester Children's Hospital Charity - Making a difference for every child, every day. </w:t>
      </w:r>
    </w:p>
    <w:p w:rsidR="00F944F8" w:rsidRPr="00F944F8" w:rsidRDefault="00F944F8" w:rsidP="0080119B">
      <w:pPr>
        <w:pStyle w:val="NormalWeb"/>
        <w:jc w:val="both"/>
        <w:rPr>
          <w:sz w:val="22"/>
          <w:szCs w:val="22"/>
        </w:rPr>
      </w:pPr>
      <w:r w:rsidRPr="00F944F8">
        <w:rPr>
          <w:rFonts w:asciiTheme="minorHAnsi" w:hAnsiTheme="minorHAnsi"/>
          <w:sz w:val="22"/>
          <w:szCs w:val="22"/>
        </w:rPr>
        <w:t xml:space="preserve">The RMCH help uninterrupted high quality in the treatment, </w:t>
      </w:r>
      <w:proofErr w:type="gramStart"/>
      <w:r w:rsidRPr="00F944F8">
        <w:rPr>
          <w:rFonts w:asciiTheme="minorHAnsi" w:hAnsiTheme="minorHAnsi"/>
          <w:sz w:val="22"/>
          <w:szCs w:val="22"/>
        </w:rPr>
        <w:t>investigation</w:t>
      </w:r>
      <w:proofErr w:type="gramEnd"/>
      <w:r w:rsidRPr="00F944F8">
        <w:rPr>
          <w:rFonts w:asciiTheme="minorHAnsi" w:hAnsiTheme="minorHAnsi"/>
          <w:sz w:val="22"/>
          <w:szCs w:val="22"/>
        </w:rPr>
        <w:t xml:space="preserve"> and attention that we deliver to our early patients, currently and constantly. We excellence to put together an actual distinction to the children and young people in our awareness by ensuring they persist in obtaining the top-quality care in the exceptionally best services.</w:t>
      </w:r>
    </w:p>
    <w:p w:rsidR="0080119B" w:rsidRDefault="0080119B" w:rsidP="0080119B">
      <w:pPr>
        <w:pStyle w:val="NormalWeb"/>
        <w:jc w:val="both"/>
        <w:rPr>
          <w:rFonts w:asciiTheme="minorHAnsi" w:hAnsiTheme="minorHAnsi"/>
          <w:sz w:val="22"/>
          <w:szCs w:val="22"/>
        </w:rPr>
      </w:pPr>
      <w:r w:rsidRPr="00F944F8">
        <w:rPr>
          <w:rFonts w:asciiTheme="minorHAnsi" w:hAnsiTheme="minorHAnsi"/>
          <w:sz w:val="22"/>
          <w:szCs w:val="22"/>
        </w:rPr>
        <w:t xml:space="preserve">The hospital </w:t>
      </w:r>
      <w:r w:rsidR="007F3957" w:rsidRPr="00F944F8">
        <w:rPr>
          <w:rFonts w:asciiTheme="minorHAnsi" w:hAnsiTheme="minorHAnsi"/>
          <w:sz w:val="22"/>
          <w:szCs w:val="22"/>
        </w:rPr>
        <w:t xml:space="preserve">is one of the most significant separate area hospitals in the UK and </w:t>
      </w:r>
      <w:r w:rsidRPr="00F944F8">
        <w:rPr>
          <w:rFonts w:asciiTheme="minorHAnsi" w:hAnsiTheme="minorHAnsi"/>
          <w:sz w:val="22"/>
          <w:szCs w:val="22"/>
        </w:rPr>
        <w:t>cares for 280,000 children every year</w:t>
      </w:r>
      <w:r w:rsidR="007F3957" w:rsidRPr="00F944F8">
        <w:rPr>
          <w:rFonts w:asciiTheme="minorHAnsi" w:hAnsiTheme="minorHAnsi"/>
          <w:sz w:val="22"/>
          <w:szCs w:val="22"/>
        </w:rPr>
        <w:t>. T</w:t>
      </w:r>
      <w:r w:rsidRPr="00F944F8">
        <w:rPr>
          <w:rFonts w:asciiTheme="minorHAnsi" w:hAnsiTheme="minorHAnsi"/>
          <w:sz w:val="22"/>
          <w:szCs w:val="22"/>
        </w:rPr>
        <w:t xml:space="preserve">he Charity helps improve their patient's experience by supporting care, </w:t>
      </w:r>
      <w:proofErr w:type="gramStart"/>
      <w:r w:rsidRPr="00F944F8">
        <w:rPr>
          <w:rFonts w:asciiTheme="minorHAnsi" w:hAnsiTheme="minorHAnsi"/>
          <w:sz w:val="22"/>
          <w:szCs w:val="22"/>
        </w:rPr>
        <w:t>treatment</w:t>
      </w:r>
      <w:proofErr w:type="gramEnd"/>
      <w:r w:rsidRPr="00F944F8">
        <w:rPr>
          <w:rFonts w:asciiTheme="minorHAnsi" w:hAnsiTheme="minorHAnsi"/>
          <w:sz w:val="22"/>
          <w:szCs w:val="22"/>
        </w:rPr>
        <w:t xml:space="preserve"> and research. These can incorporate new</w:t>
      </w:r>
      <w:r w:rsidRPr="0080119B">
        <w:rPr>
          <w:rFonts w:asciiTheme="minorHAnsi" w:hAnsiTheme="minorHAnsi"/>
          <w:sz w:val="22"/>
          <w:szCs w:val="22"/>
        </w:rPr>
        <w:t xml:space="preserve"> and </w:t>
      </w:r>
      <w:proofErr w:type="spellStart"/>
      <w:r w:rsidRPr="0080119B">
        <w:rPr>
          <w:rFonts w:asciiTheme="minorHAnsi" w:hAnsiTheme="minorHAnsi"/>
          <w:sz w:val="22"/>
          <w:szCs w:val="22"/>
        </w:rPr>
        <w:t>specialised</w:t>
      </w:r>
      <w:proofErr w:type="spellEnd"/>
      <w:r w:rsidRPr="0080119B">
        <w:rPr>
          <w:rFonts w:asciiTheme="minorHAnsi" w:hAnsiTheme="minorHAnsi"/>
          <w:sz w:val="22"/>
          <w:szCs w:val="22"/>
        </w:rPr>
        <w:t xml:space="preserve"> equipment to </w:t>
      </w:r>
      <w:proofErr w:type="spellStart"/>
      <w:r w:rsidRPr="0080119B">
        <w:rPr>
          <w:rFonts w:asciiTheme="minorHAnsi" w:hAnsiTheme="minorHAnsi"/>
          <w:sz w:val="22"/>
          <w:szCs w:val="22"/>
        </w:rPr>
        <w:t>analyse</w:t>
      </w:r>
      <w:proofErr w:type="spellEnd"/>
      <w:r w:rsidRPr="0080119B">
        <w:rPr>
          <w:rFonts w:asciiTheme="minorHAnsi" w:hAnsiTheme="minorHAnsi"/>
          <w:sz w:val="22"/>
          <w:szCs w:val="22"/>
        </w:rPr>
        <w:t xml:space="preserve"> and treat our youthful patients more rapidly and effectively. </w:t>
      </w:r>
      <w:proofErr w:type="spellStart"/>
      <w:r w:rsidRPr="0080119B">
        <w:rPr>
          <w:rFonts w:asciiTheme="minorHAnsi" w:hAnsiTheme="minorHAnsi"/>
          <w:sz w:val="22"/>
          <w:szCs w:val="22"/>
        </w:rPr>
        <w:t>Organisations</w:t>
      </w:r>
      <w:proofErr w:type="spellEnd"/>
      <w:r w:rsidRPr="0080119B">
        <w:rPr>
          <w:rFonts w:asciiTheme="minorHAnsi" w:hAnsiTheme="minorHAnsi"/>
          <w:sz w:val="22"/>
          <w:szCs w:val="22"/>
        </w:rPr>
        <w:t xml:space="preserve"> and people </w:t>
      </w:r>
      <w:r w:rsidR="00A72834">
        <w:rPr>
          <w:rFonts w:asciiTheme="minorHAnsi" w:hAnsiTheme="minorHAnsi"/>
          <w:sz w:val="22"/>
          <w:szCs w:val="22"/>
        </w:rPr>
        <w:t>from</w:t>
      </w:r>
      <w:r w:rsidRPr="0080119B">
        <w:rPr>
          <w:rFonts w:asciiTheme="minorHAnsi" w:hAnsiTheme="minorHAnsi"/>
          <w:sz w:val="22"/>
          <w:szCs w:val="22"/>
        </w:rPr>
        <w:t xml:space="preserve"> </w:t>
      </w:r>
      <w:r w:rsidR="00A72834" w:rsidRPr="0080119B">
        <w:rPr>
          <w:rFonts w:asciiTheme="minorHAnsi" w:hAnsiTheme="minorHAnsi"/>
          <w:sz w:val="22"/>
          <w:szCs w:val="22"/>
        </w:rPr>
        <w:t>crossways</w:t>
      </w:r>
      <w:r w:rsidRPr="0080119B">
        <w:rPr>
          <w:rFonts w:asciiTheme="minorHAnsi" w:hAnsiTheme="minorHAnsi"/>
          <w:sz w:val="22"/>
          <w:szCs w:val="22"/>
        </w:rPr>
        <w:t xml:space="preserve"> the </w:t>
      </w:r>
      <w:r w:rsidR="00A72834" w:rsidRPr="0080119B">
        <w:rPr>
          <w:rFonts w:asciiTheme="minorHAnsi" w:hAnsiTheme="minorHAnsi"/>
          <w:sz w:val="22"/>
          <w:szCs w:val="22"/>
        </w:rPr>
        <w:t>territory</w:t>
      </w:r>
      <w:r w:rsidRPr="0080119B">
        <w:rPr>
          <w:rFonts w:asciiTheme="minorHAnsi" w:hAnsiTheme="minorHAnsi"/>
          <w:sz w:val="22"/>
          <w:szCs w:val="22"/>
        </w:rPr>
        <w:t xml:space="preserve"> are already </w:t>
      </w:r>
      <w:r w:rsidR="00A72834" w:rsidRPr="0080119B">
        <w:rPr>
          <w:rFonts w:asciiTheme="minorHAnsi" w:hAnsiTheme="minorHAnsi"/>
          <w:sz w:val="22"/>
          <w:szCs w:val="22"/>
        </w:rPr>
        <w:t>sponsors</w:t>
      </w:r>
      <w:r w:rsidRPr="0080119B">
        <w:rPr>
          <w:rFonts w:asciiTheme="minorHAnsi" w:hAnsiTheme="minorHAnsi"/>
          <w:sz w:val="22"/>
          <w:szCs w:val="22"/>
        </w:rPr>
        <w:t xml:space="preserve"> of the Royal Manchester Children’s Hospital Charity. Our </w:t>
      </w:r>
      <w:r w:rsidR="00A72834" w:rsidRPr="0080119B">
        <w:rPr>
          <w:rFonts w:asciiTheme="minorHAnsi" w:hAnsiTheme="minorHAnsi"/>
          <w:sz w:val="22"/>
          <w:szCs w:val="22"/>
        </w:rPr>
        <w:t>fans</w:t>
      </w:r>
      <w:r w:rsidRPr="0080119B">
        <w:rPr>
          <w:rFonts w:asciiTheme="minorHAnsi" w:hAnsiTheme="minorHAnsi"/>
          <w:sz w:val="22"/>
          <w:szCs w:val="22"/>
        </w:rPr>
        <w:t xml:space="preserve"> incorporate thousands of </w:t>
      </w:r>
      <w:r w:rsidR="00A72834" w:rsidRPr="0080119B">
        <w:rPr>
          <w:rFonts w:asciiTheme="minorHAnsi" w:hAnsiTheme="minorHAnsi"/>
          <w:sz w:val="22"/>
          <w:szCs w:val="22"/>
        </w:rPr>
        <w:t>persons</w:t>
      </w:r>
      <w:r w:rsidRPr="0080119B">
        <w:rPr>
          <w:rFonts w:asciiTheme="minorHAnsi" w:hAnsiTheme="minorHAnsi"/>
          <w:sz w:val="22"/>
          <w:szCs w:val="22"/>
        </w:rPr>
        <w:t xml:space="preserve">, </w:t>
      </w:r>
      <w:proofErr w:type="gramStart"/>
      <w:r w:rsidR="00A72834" w:rsidRPr="0080119B">
        <w:rPr>
          <w:rFonts w:asciiTheme="minorHAnsi" w:hAnsiTheme="minorHAnsi"/>
          <w:sz w:val="22"/>
          <w:szCs w:val="22"/>
        </w:rPr>
        <w:t>organizations</w:t>
      </w:r>
      <w:proofErr w:type="gramEnd"/>
      <w:r w:rsidRPr="0080119B">
        <w:rPr>
          <w:rFonts w:asciiTheme="minorHAnsi" w:hAnsiTheme="minorHAnsi"/>
          <w:sz w:val="22"/>
          <w:szCs w:val="22"/>
        </w:rPr>
        <w:t xml:space="preserve"> and community associations, </w:t>
      </w:r>
      <w:r w:rsidR="00A72834" w:rsidRPr="0080119B">
        <w:rPr>
          <w:rFonts w:asciiTheme="minorHAnsi" w:hAnsiTheme="minorHAnsi"/>
          <w:sz w:val="22"/>
          <w:szCs w:val="22"/>
        </w:rPr>
        <w:t xml:space="preserve">each </w:t>
      </w:r>
      <w:r w:rsidR="00C75428">
        <w:rPr>
          <w:rFonts w:asciiTheme="minorHAnsi" w:hAnsiTheme="minorHAnsi"/>
          <w:sz w:val="22"/>
          <w:szCs w:val="22"/>
        </w:rPr>
        <w:t>contributing to</w:t>
      </w:r>
      <w:r w:rsidRPr="0080119B">
        <w:rPr>
          <w:rFonts w:asciiTheme="minorHAnsi" w:hAnsiTheme="minorHAnsi"/>
          <w:sz w:val="22"/>
          <w:szCs w:val="22"/>
        </w:rPr>
        <w:t xml:space="preserve"> the hospital’s patients and their families.</w:t>
      </w:r>
    </w:p>
    <w:p w:rsidR="0080119B" w:rsidRDefault="0080119B" w:rsidP="0080119B">
      <w:pPr>
        <w:pStyle w:val="NormalWeb"/>
        <w:jc w:val="both"/>
        <w:rPr>
          <w:rFonts w:asciiTheme="minorHAnsi" w:hAnsiTheme="minorHAnsi"/>
          <w:sz w:val="22"/>
          <w:szCs w:val="22"/>
        </w:rPr>
      </w:pPr>
      <w:r>
        <w:rPr>
          <w:rFonts w:asciiTheme="minorHAnsi" w:hAnsiTheme="minorHAnsi"/>
          <w:sz w:val="22"/>
          <w:szCs w:val="22"/>
        </w:rPr>
        <w:t xml:space="preserve">The </w:t>
      </w:r>
      <w:r w:rsidR="00D44B7E">
        <w:rPr>
          <w:rFonts w:asciiTheme="minorHAnsi" w:hAnsiTheme="minorHAnsi"/>
          <w:sz w:val="22"/>
          <w:szCs w:val="22"/>
        </w:rPr>
        <w:t xml:space="preserve">RMCH Charity have a varied selection of events and challenges to integrate the </w:t>
      </w:r>
      <w:r>
        <w:rPr>
          <w:rFonts w:asciiTheme="minorHAnsi" w:hAnsiTheme="minorHAnsi"/>
          <w:sz w:val="22"/>
          <w:szCs w:val="22"/>
        </w:rPr>
        <w:t xml:space="preserve">community </w:t>
      </w:r>
      <w:r w:rsidR="00D44B7E">
        <w:rPr>
          <w:rFonts w:asciiTheme="minorHAnsi" w:hAnsiTheme="minorHAnsi"/>
          <w:sz w:val="22"/>
          <w:szCs w:val="22"/>
        </w:rPr>
        <w:t xml:space="preserve">in taking part to support this </w:t>
      </w:r>
      <w:proofErr w:type="gramStart"/>
      <w:r w:rsidR="00D44B7E">
        <w:rPr>
          <w:rFonts w:asciiTheme="minorHAnsi" w:hAnsiTheme="minorHAnsi"/>
          <w:sz w:val="22"/>
          <w:szCs w:val="22"/>
        </w:rPr>
        <w:t xml:space="preserve">and </w:t>
      </w:r>
      <w:r>
        <w:rPr>
          <w:rFonts w:asciiTheme="minorHAnsi" w:hAnsiTheme="minorHAnsi"/>
          <w:sz w:val="22"/>
          <w:szCs w:val="22"/>
        </w:rPr>
        <w:t xml:space="preserve"> get</w:t>
      </w:r>
      <w:proofErr w:type="gramEnd"/>
      <w:r>
        <w:rPr>
          <w:rFonts w:asciiTheme="minorHAnsi" w:hAnsiTheme="minorHAnsi"/>
          <w:sz w:val="22"/>
          <w:szCs w:val="22"/>
        </w:rPr>
        <w:t xml:space="preserve"> involved by:</w:t>
      </w:r>
    </w:p>
    <w:p w:rsidR="0080119B" w:rsidRPr="0080119B" w:rsidRDefault="0080119B" w:rsidP="00F944F8">
      <w:pPr>
        <w:pStyle w:val="NormalWeb"/>
        <w:numPr>
          <w:ilvl w:val="0"/>
          <w:numId w:val="6"/>
        </w:numPr>
        <w:rPr>
          <w:rStyle w:val="words"/>
          <w:rFonts w:asciiTheme="minorHAnsi" w:hAnsiTheme="minorHAnsi"/>
          <w:sz w:val="22"/>
          <w:szCs w:val="22"/>
        </w:rPr>
      </w:pPr>
      <w:r w:rsidRPr="0080119B">
        <w:rPr>
          <w:rFonts w:asciiTheme="minorHAnsi" w:hAnsiTheme="minorHAnsi"/>
          <w:sz w:val="22"/>
          <w:szCs w:val="22"/>
        </w:rPr>
        <w:t xml:space="preserve">Fundraising groups </w:t>
      </w:r>
      <w:r w:rsidRPr="0080119B">
        <w:rPr>
          <w:rStyle w:val="words"/>
          <w:rFonts w:asciiTheme="minorHAnsi" w:hAnsiTheme="minorHAnsi"/>
          <w:sz w:val="22"/>
          <w:szCs w:val="22"/>
        </w:rPr>
        <w:t>could be a</w:t>
      </w:r>
      <w:r w:rsidRPr="0080119B">
        <w:rPr>
          <w:rFonts w:asciiTheme="minorHAnsi" w:hAnsiTheme="minorHAnsi"/>
          <w:sz w:val="22"/>
          <w:szCs w:val="22"/>
        </w:rPr>
        <w:t xml:space="preserve"> collection of </w:t>
      </w:r>
      <w:r w:rsidRPr="0080119B">
        <w:rPr>
          <w:rStyle w:val="words"/>
          <w:rFonts w:asciiTheme="minorHAnsi" w:hAnsiTheme="minorHAnsi"/>
          <w:sz w:val="22"/>
          <w:szCs w:val="22"/>
        </w:rPr>
        <w:t>compan</w:t>
      </w:r>
      <w:r w:rsidR="00F944F8">
        <w:rPr>
          <w:rStyle w:val="words"/>
          <w:rFonts w:asciiTheme="minorHAnsi" w:hAnsiTheme="minorHAnsi"/>
          <w:sz w:val="22"/>
          <w:szCs w:val="22"/>
        </w:rPr>
        <w:t>ie</w:t>
      </w:r>
      <w:r w:rsidRPr="0080119B">
        <w:rPr>
          <w:rStyle w:val="words"/>
          <w:rFonts w:asciiTheme="minorHAnsi" w:hAnsiTheme="minorHAnsi"/>
          <w:sz w:val="22"/>
          <w:szCs w:val="22"/>
        </w:rPr>
        <w:t>s</w:t>
      </w:r>
      <w:r w:rsidRPr="0080119B">
        <w:rPr>
          <w:rFonts w:asciiTheme="minorHAnsi" w:hAnsiTheme="minorHAnsi"/>
          <w:sz w:val="22"/>
          <w:szCs w:val="22"/>
        </w:rPr>
        <w:t xml:space="preserve">, family or </w:t>
      </w:r>
      <w:r w:rsidRPr="0080119B">
        <w:rPr>
          <w:rStyle w:val="words"/>
          <w:rFonts w:asciiTheme="minorHAnsi" w:hAnsiTheme="minorHAnsi"/>
          <w:sz w:val="22"/>
          <w:szCs w:val="22"/>
        </w:rPr>
        <w:t>individuals</w:t>
      </w:r>
      <w:r w:rsidRPr="0080119B">
        <w:rPr>
          <w:rFonts w:asciiTheme="minorHAnsi" w:hAnsiTheme="minorHAnsi"/>
          <w:sz w:val="22"/>
          <w:szCs w:val="22"/>
        </w:rPr>
        <w:t xml:space="preserve"> from the </w:t>
      </w:r>
      <w:r w:rsidRPr="0080119B">
        <w:rPr>
          <w:rStyle w:val="words"/>
          <w:rFonts w:asciiTheme="minorHAnsi" w:hAnsiTheme="minorHAnsi"/>
          <w:sz w:val="22"/>
          <w:szCs w:val="22"/>
        </w:rPr>
        <w:t>nearby</w:t>
      </w:r>
      <w:r w:rsidRPr="0080119B">
        <w:rPr>
          <w:rFonts w:asciiTheme="minorHAnsi" w:hAnsiTheme="minorHAnsi"/>
          <w:sz w:val="22"/>
          <w:szCs w:val="22"/>
        </w:rPr>
        <w:t xml:space="preserve"> community who wish to come together to fundraise for </w:t>
      </w:r>
      <w:r>
        <w:rPr>
          <w:rFonts w:asciiTheme="minorHAnsi" w:hAnsiTheme="minorHAnsi"/>
          <w:sz w:val="22"/>
          <w:szCs w:val="22"/>
        </w:rPr>
        <w:t xml:space="preserve">the </w:t>
      </w:r>
      <w:r w:rsidRPr="0080119B">
        <w:rPr>
          <w:rStyle w:val="words"/>
          <w:rFonts w:asciiTheme="minorHAnsi" w:hAnsiTheme="minorHAnsi"/>
          <w:sz w:val="22"/>
          <w:szCs w:val="22"/>
        </w:rPr>
        <w:t>R</w:t>
      </w:r>
      <w:r>
        <w:rPr>
          <w:rStyle w:val="words"/>
          <w:rFonts w:asciiTheme="minorHAnsi" w:hAnsiTheme="minorHAnsi"/>
          <w:sz w:val="22"/>
          <w:szCs w:val="22"/>
        </w:rPr>
        <w:t>oyal Manchester Children’s Hospital Charity</w:t>
      </w:r>
    </w:p>
    <w:p w:rsidR="0080119B" w:rsidRPr="0080119B" w:rsidRDefault="0080119B" w:rsidP="00F944F8">
      <w:pPr>
        <w:pStyle w:val="NormalWeb"/>
        <w:numPr>
          <w:ilvl w:val="0"/>
          <w:numId w:val="6"/>
        </w:numPr>
        <w:rPr>
          <w:rStyle w:val="words"/>
          <w:rFonts w:asciiTheme="minorHAnsi" w:hAnsiTheme="minorHAnsi"/>
          <w:sz w:val="22"/>
          <w:szCs w:val="22"/>
        </w:rPr>
      </w:pPr>
      <w:r w:rsidRPr="0080119B">
        <w:rPr>
          <w:rStyle w:val="words"/>
          <w:rFonts w:asciiTheme="minorHAnsi" w:hAnsiTheme="minorHAnsi"/>
          <w:sz w:val="22"/>
          <w:szCs w:val="22"/>
        </w:rPr>
        <w:t>schools and nurseries, this including Humphrey’s Helpers and Miles4Smiles.</w:t>
      </w:r>
    </w:p>
    <w:p w:rsidR="0080119B" w:rsidRPr="0080119B" w:rsidRDefault="0080119B" w:rsidP="0080119B">
      <w:pPr>
        <w:pStyle w:val="NormalWeb"/>
        <w:rPr>
          <w:rStyle w:val="words"/>
          <w:rFonts w:asciiTheme="minorHAnsi" w:hAnsiTheme="minorHAnsi"/>
          <w:sz w:val="22"/>
          <w:szCs w:val="22"/>
        </w:rPr>
      </w:pPr>
      <w:r w:rsidRPr="0080119B">
        <w:rPr>
          <w:rStyle w:val="words"/>
          <w:rFonts w:asciiTheme="minorHAnsi" w:hAnsiTheme="minorHAnsi"/>
          <w:sz w:val="22"/>
          <w:szCs w:val="22"/>
        </w:rPr>
        <w:t>Humphrey</w:t>
      </w:r>
      <w:r w:rsidRPr="0080119B">
        <w:rPr>
          <w:rFonts w:asciiTheme="minorHAnsi" w:hAnsiTheme="minorHAnsi"/>
          <w:sz w:val="22"/>
          <w:szCs w:val="22"/>
        </w:rPr>
        <w:t xml:space="preserve"> will challenge </w:t>
      </w:r>
      <w:r w:rsidRPr="0080119B">
        <w:rPr>
          <w:rStyle w:val="words"/>
          <w:rFonts w:asciiTheme="minorHAnsi" w:hAnsiTheme="minorHAnsi"/>
          <w:sz w:val="22"/>
          <w:szCs w:val="22"/>
        </w:rPr>
        <w:t>understudies</w:t>
      </w:r>
      <w:r w:rsidRPr="0080119B">
        <w:rPr>
          <w:rFonts w:asciiTheme="minorHAnsi" w:hAnsiTheme="minorHAnsi"/>
          <w:sz w:val="22"/>
          <w:szCs w:val="22"/>
        </w:rPr>
        <w:t xml:space="preserve"> </w:t>
      </w:r>
      <w:r w:rsidRPr="0080119B">
        <w:rPr>
          <w:rStyle w:val="words"/>
          <w:rFonts w:asciiTheme="minorHAnsi" w:hAnsiTheme="minorHAnsi"/>
          <w:sz w:val="22"/>
          <w:szCs w:val="22"/>
        </w:rPr>
        <w:t>to gather</w:t>
      </w:r>
      <w:r w:rsidRPr="0080119B">
        <w:rPr>
          <w:rFonts w:asciiTheme="minorHAnsi" w:hAnsiTheme="minorHAnsi"/>
          <w:sz w:val="22"/>
          <w:szCs w:val="22"/>
        </w:rPr>
        <w:t xml:space="preserve"> as </w:t>
      </w:r>
      <w:r w:rsidRPr="0080119B">
        <w:rPr>
          <w:rStyle w:val="words"/>
          <w:rFonts w:asciiTheme="minorHAnsi" w:hAnsiTheme="minorHAnsi"/>
          <w:sz w:val="22"/>
          <w:szCs w:val="22"/>
        </w:rPr>
        <w:t>numerous</w:t>
      </w:r>
      <w:r w:rsidRPr="0080119B">
        <w:rPr>
          <w:rFonts w:asciiTheme="minorHAnsi" w:hAnsiTheme="minorHAnsi"/>
          <w:sz w:val="22"/>
          <w:szCs w:val="22"/>
        </w:rPr>
        <w:t xml:space="preserve"> 5p pieces as </w:t>
      </w:r>
      <w:r w:rsidRPr="0080119B">
        <w:rPr>
          <w:rStyle w:val="words"/>
          <w:rFonts w:asciiTheme="minorHAnsi" w:hAnsiTheme="minorHAnsi"/>
          <w:sz w:val="22"/>
          <w:szCs w:val="22"/>
        </w:rPr>
        <w:t>conceivable</w:t>
      </w:r>
      <w:r w:rsidRPr="0080119B">
        <w:rPr>
          <w:rFonts w:asciiTheme="minorHAnsi" w:hAnsiTheme="minorHAnsi"/>
          <w:sz w:val="22"/>
          <w:szCs w:val="22"/>
        </w:rPr>
        <w:t xml:space="preserve"> </w:t>
      </w:r>
      <w:r w:rsidRPr="0080119B">
        <w:rPr>
          <w:rStyle w:val="words"/>
          <w:rFonts w:asciiTheme="minorHAnsi" w:hAnsiTheme="minorHAnsi"/>
          <w:sz w:val="22"/>
          <w:szCs w:val="22"/>
        </w:rPr>
        <w:t>understudy</w:t>
      </w:r>
      <w:r w:rsidRPr="0080119B">
        <w:rPr>
          <w:rFonts w:asciiTheme="minorHAnsi" w:hAnsiTheme="minorHAnsi"/>
          <w:sz w:val="22"/>
          <w:szCs w:val="22"/>
        </w:rPr>
        <w:t xml:space="preserve"> willing to </w:t>
      </w:r>
      <w:r w:rsidRPr="0080119B">
        <w:rPr>
          <w:rStyle w:val="words"/>
          <w:rFonts w:asciiTheme="minorHAnsi" w:hAnsiTheme="minorHAnsi"/>
          <w:sz w:val="22"/>
          <w:szCs w:val="22"/>
        </w:rPr>
        <w:t>acknowledge</w:t>
      </w:r>
      <w:r w:rsidRPr="0080119B">
        <w:rPr>
          <w:rFonts w:asciiTheme="minorHAnsi" w:hAnsiTheme="minorHAnsi"/>
          <w:sz w:val="22"/>
          <w:szCs w:val="22"/>
        </w:rPr>
        <w:t xml:space="preserve"> the challenge will be given a charity </w:t>
      </w:r>
      <w:r w:rsidRPr="0080119B">
        <w:rPr>
          <w:rStyle w:val="words"/>
          <w:rFonts w:asciiTheme="minorHAnsi" w:hAnsiTheme="minorHAnsi"/>
          <w:sz w:val="22"/>
          <w:szCs w:val="22"/>
        </w:rPr>
        <w:t>3d shape</w:t>
      </w:r>
      <w:r w:rsidRPr="0080119B">
        <w:rPr>
          <w:rFonts w:asciiTheme="minorHAnsi" w:hAnsiTheme="minorHAnsi"/>
          <w:sz w:val="22"/>
          <w:szCs w:val="22"/>
        </w:rPr>
        <w:t xml:space="preserve"> </w:t>
      </w:r>
      <w:r w:rsidRPr="0080119B">
        <w:rPr>
          <w:rStyle w:val="words"/>
          <w:rFonts w:asciiTheme="minorHAnsi" w:hAnsiTheme="minorHAnsi"/>
          <w:sz w:val="22"/>
          <w:szCs w:val="22"/>
        </w:rPr>
        <w:t>to collect</w:t>
      </w:r>
      <w:r w:rsidRPr="0080119B">
        <w:rPr>
          <w:rFonts w:asciiTheme="minorHAnsi" w:hAnsiTheme="minorHAnsi"/>
          <w:sz w:val="22"/>
          <w:szCs w:val="22"/>
        </w:rPr>
        <w:t xml:space="preserve"> the 5ps </w:t>
      </w:r>
      <w:r w:rsidRPr="0080119B">
        <w:rPr>
          <w:rStyle w:val="words"/>
          <w:rFonts w:asciiTheme="minorHAnsi" w:hAnsiTheme="minorHAnsi"/>
          <w:sz w:val="22"/>
          <w:szCs w:val="22"/>
        </w:rPr>
        <w:t>within. The</w:t>
      </w:r>
      <w:r w:rsidRPr="0080119B">
        <w:rPr>
          <w:rFonts w:asciiTheme="minorHAnsi" w:hAnsiTheme="minorHAnsi"/>
          <w:sz w:val="22"/>
          <w:szCs w:val="22"/>
        </w:rPr>
        <w:t xml:space="preserve"> challenge </w:t>
      </w:r>
      <w:proofErr w:type="gramStart"/>
      <w:r w:rsidRPr="0080119B">
        <w:rPr>
          <w:rFonts w:asciiTheme="minorHAnsi" w:hAnsiTheme="minorHAnsi"/>
          <w:sz w:val="22"/>
          <w:szCs w:val="22"/>
        </w:rPr>
        <w:t>isn’t</w:t>
      </w:r>
      <w:proofErr w:type="gramEnd"/>
      <w:r w:rsidRPr="0080119B">
        <w:rPr>
          <w:rFonts w:asciiTheme="minorHAnsi" w:hAnsiTheme="minorHAnsi"/>
          <w:sz w:val="22"/>
          <w:szCs w:val="22"/>
        </w:rPr>
        <w:t xml:space="preserve"> to fill the cube - </w:t>
      </w:r>
      <w:r w:rsidRPr="0080119B">
        <w:rPr>
          <w:rStyle w:val="words"/>
          <w:rFonts w:asciiTheme="minorHAnsi" w:hAnsiTheme="minorHAnsi"/>
          <w:sz w:val="22"/>
          <w:szCs w:val="22"/>
        </w:rPr>
        <w:t>although,</w:t>
      </w:r>
      <w:r w:rsidRPr="0080119B">
        <w:rPr>
          <w:rFonts w:asciiTheme="minorHAnsi" w:hAnsiTheme="minorHAnsi"/>
          <w:sz w:val="22"/>
          <w:szCs w:val="22"/>
        </w:rPr>
        <w:t xml:space="preserve"> of course, that would be </w:t>
      </w:r>
      <w:r w:rsidRPr="0080119B">
        <w:rPr>
          <w:rStyle w:val="words"/>
          <w:rFonts w:asciiTheme="minorHAnsi" w:hAnsiTheme="minorHAnsi"/>
          <w:sz w:val="22"/>
          <w:szCs w:val="22"/>
        </w:rPr>
        <w:t>incredible</w:t>
      </w:r>
      <w:r w:rsidRPr="0080119B">
        <w:rPr>
          <w:rFonts w:asciiTheme="minorHAnsi" w:hAnsiTheme="minorHAnsi"/>
          <w:sz w:val="22"/>
          <w:szCs w:val="22"/>
        </w:rPr>
        <w:t xml:space="preserve"> - it is </w:t>
      </w:r>
      <w:r w:rsidRPr="0080119B">
        <w:rPr>
          <w:rStyle w:val="words"/>
          <w:rFonts w:asciiTheme="minorHAnsi" w:hAnsiTheme="minorHAnsi"/>
          <w:sz w:val="22"/>
          <w:szCs w:val="22"/>
        </w:rPr>
        <w:t>to gather</w:t>
      </w:r>
      <w:r w:rsidRPr="0080119B">
        <w:rPr>
          <w:rFonts w:asciiTheme="minorHAnsi" w:hAnsiTheme="minorHAnsi"/>
          <w:sz w:val="22"/>
          <w:szCs w:val="22"/>
        </w:rPr>
        <w:t xml:space="preserve"> as </w:t>
      </w:r>
      <w:r w:rsidRPr="0080119B">
        <w:rPr>
          <w:rStyle w:val="words"/>
          <w:rFonts w:asciiTheme="minorHAnsi" w:hAnsiTheme="minorHAnsi"/>
          <w:sz w:val="22"/>
          <w:szCs w:val="22"/>
        </w:rPr>
        <w:t>numerous</w:t>
      </w:r>
      <w:r w:rsidRPr="0080119B">
        <w:rPr>
          <w:rFonts w:asciiTheme="minorHAnsi" w:hAnsiTheme="minorHAnsi"/>
          <w:sz w:val="22"/>
          <w:szCs w:val="22"/>
        </w:rPr>
        <w:t xml:space="preserve"> as </w:t>
      </w:r>
      <w:r w:rsidRPr="0080119B">
        <w:rPr>
          <w:rStyle w:val="words"/>
          <w:rFonts w:asciiTheme="minorHAnsi" w:hAnsiTheme="minorHAnsi"/>
          <w:sz w:val="22"/>
          <w:szCs w:val="22"/>
        </w:rPr>
        <w:t>conceivable.</w:t>
      </w:r>
    </w:p>
    <w:p w:rsidR="0080119B" w:rsidRPr="0080119B" w:rsidRDefault="0080119B" w:rsidP="0080119B">
      <w:pPr>
        <w:pStyle w:val="NormalWeb"/>
        <w:rPr>
          <w:rFonts w:asciiTheme="minorHAnsi" w:hAnsiTheme="minorHAnsi"/>
          <w:sz w:val="22"/>
          <w:szCs w:val="22"/>
        </w:rPr>
      </w:pPr>
      <w:r w:rsidRPr="0080119B">
        <w:rPr>
          <w:rStyle w:val="words"/>
          <w:rFonts w:asciiTheme="minorHAnsi" w:hAnsiTheme="minorHAnsi"/>
          <w:sz w:val="22"/>
          <w:szCs w:val="22"/>
        </w:rPr>
        <w:t xml:space="preserve">Miles4Smile is a </w:t>
      </w:r>
      <w:r w:rsidRPr="0080119B">
        <w:rPr>
          <w:rFonts w:asciiTheme="minorHAnsi" w:hAnsiTheme="minorHAnsi"/>
          <w:sz w:val="22"/>
          <w:szCs w:val="22"/>
        </w:rPr>
        <w:t xml:space="preserve">challenge to bring smiles to the children faces from across the </w:t>
      </w:r>
      <w:proofErr w:type="spellStart"/>
      <w:r w:rsidRPr="0080119B">
        <w:rPr>
          <w:rFonts w:asciiTheme="minorHAnsi" w:hAnsiTheme="minorHAnsi"/>
          <w:sz w:val="22"/>
          <w:szCs w:val="22"/>
        </w:rPr>
        <w:t>NorthWest</w:t>
      </w:r>
      <w:proofErr w:type="spellEnd"/>
      <w:r w:rsidRPr="0080119B">
        <w:rPr>
          <w:rFonts w:asciiTheme="minorHAnsi" w:hAnsiTheme="minorHAnsi"/>
          <w:sz w:val="22"/>
          <w:szCs w:val="22"/>
        </w:rPr>
        <w:t>; however, the school will set up a distance that the children are doing from home to hospital.</w:t>
      </w:r>
    </w:p>
    <w:p w:rsidR="007F3957" w:rsidRPr="0080119B" w:rsidRDefault="0080119B" w:rsidP="00F944F8">
      <w:pPr>
        <w:pStyle w:val="NormalWeb"/>
        <w:numPr>
          <w:ilvl w:val="0"/>
          <w:numId w:val="7"/>
        </w:numPr>
        <w:rPr>
          <w:rStyle w:val="words"/>
          <w:rFonts w:asciiTheme="minorHAnsi" w:hAnsiTheme="minorHAnsi"/>
          <w:sz w:val="22"/>
          <w:szCs w:val="22"/>
        </w:rPr>
      </w:pPr>
      <w:r w:rsidRPr="0080119B">
        <w:rPr>
          <w:rFonts w:asciiTheme="minorHAnsi" w:hAnsiTheme="minorHAnsi"/>
          <w:sz w:val="22"/>
          <w:szCs w:val="22"/>
        </w:rPr>
        <w:t xml:space="preserve">Volunteer allows you </w:t>
      </w:r>
      <w:r w:rsidRPr="0080119B">
        <w:rPr>
          <w:rStyle w:val="words"/>
          <w:rFonts w:asciiTheme="minorHAnsi" w:hAnsiTheme="minorHAnsi"/>
          <w:sz w:val="22"/>
          <w:szCs w:val="22"/>
        </w:rPr>
        <w:t>to form</w:t>
      </w:r>
      <w:r w:rsidRPr="0080119B">
        <w:rPr>
          <w:rFonts w:asciiTheme="minorHAnsi" w:hAnsiTheme="minorHAnsi"/>
          <w:sz w:val="22"/>
          <w:szCs w:val="22"/>
        </w:rPr>
        <w:t xml:space="preserve"> good use of your </w:t>
      </w:r>
      <w:r w:rsidRPr="0080119B">
        <w:rPr>
          <w:rStyle w:val="words"/>
          <w:rFonts w:asciiTheme="minorHAnsi" w:hAnsiTheme="minorHAnsi"/>
          <w:sz w:val="22"/>
          <w:szCs w:val="22"/>
        </w:rPr>
        <w:t>abilities</w:t>
      </w:r>
      <w:r w:rsidRPr="0080119B">
        <w:rPr>
          <w:rFonts w:asciiTheme="minorHAnsi" w:hAnsiTheme="minorHAnsi"/>
          <w:sz w:val="22"/>
          <w:szCs w:val="22"/>
        </w:rPr>
        <w:t xml:space="preserve">, </w:t>
      </w:r>
      <w:r w:rsidRPr="0080119B">
        <w:rPr>
          <w:rStyle w:val="words"/>
          <w:rFonts w:asciiTheme="minorHAnsi" w:hAnsiTheme="minorHAnsi"/>
          <w:sz w:val="22"/>
          <w:szCs w:val="22"/>
        </w:rPr>
        <w:t>urge</w:t>
      </w:r>
      <w:r w:rsidRPr="0080119B">
        <w:rPr>
          <w:rFonts w:asciiTheme="minorHAnsi" w:hAnsiTheme="minorHAnsi"/>
          <w:sz w:val="22"/>
          <w:szCs w:val="22"/>
        </w:rPr>
        <w:t xml:space="preserve"> involvement in your </w:t>
      </w:r>
      <w:r w:rsidRPr="0080119B">
        <w:rPr>
          <w:rStyle w:val="words"/>
          <w:rFonts w:asciiTheme="minorHAnsi" w:hAnsiTheme="minorHAnsi"/>
          <w:sz w:val="22"/>
          <w:szCs w:val="22"/>
        </w:rPr>
        <w:t>nearby</w:t>
      </w:r>
      <w:r w:rsidRPr="0080119B">
        <w:rPr>
          <w:rFonts w:asciiTheme="minorHAnsi" w:hAnsiTheme="minorHAnsi"/>
          <w:sz w:val="22"/>
          <w:szCs w:val="22"/>
        </w:rPr>
        <w:t xml:space="preserve"> community and </w:t>
      </w:r>
      <w:r w:rsidRPr="0080119B">
        <w:rPr>
          <w:rStyle w:val="words"/>
          <w:rFonts w:asciiTheme="minorHAnsi" w:hAnsiTheme="minorHAnsi"/>
          <w:sz w:val="22"/>
          <w:szCs w:val="22"/>
        </w:rPr>
        <w:t>pick up</w:t>
      </w:r>
      <w:r w:rsidRPr="0080119B">
        <w:rPr>
          <w:rFonts w:asciiTheme="minorHAnsi" w:hAnsiTheme="minorHAnsi"/>
          <w:sz w:val="22"/>
          <w:szCs w:val="22"/>
        </w:rPr>
        <w:t xml:space="preserve"> the </w:t>
      </w:r>
      <w:r w:rsidRPr="0080119B">
        <w:rPr>
          <w:rStyle w:val="words"/>
          <w:rFonts w:asciiTheme="minorHAnsi" w:hAnsiTheme="minorHAnsi"/>
          <w:sz w:val="22"/>
          <w:szCs w:val="22"/>
        </w:rPr>
        <w:t>participation</w:t>
      </w:r>
      <w:r w:rsidRPr="0080119B">
        <w:rPr>
          <w:rFonts w:asciiTheme="minorHAnsi" w:hAnsiTheme="minorHAnsi"/>
          <w:sz w:val="22"/>
          <w:szCs w:val="22"/>
        </w:rPr>
        <w:t xml:space="preserve"> of working </w:t>
      </w:r>
      <w:r w:rsidRPr="0080119B">
        <w:rPr>
          <w:rStyle w:val="words"/>
          <w:rFonts w:asciiTheme="minorHAnsi" w:hAnsiTheme="minorHAnsi"/>
          <w:sz w:val="22"/>
          <w:szCs w:val="22"/>
        </w:rPr>
        <w:t>within the</w:t>
      </w:r>
      <w:r w:rsidRPr="0080119B">
        <w:rPr>
          <w:rFonts w:asciiTheme="minorHAnsi" w:hAnsiTheme="minorHAnsi"/>
          <w:sz w:val="22"/>
          <w:szCs w:val="22"/>
        </w:rPr>
        <w:t xml:space="preserve"> charity </w:t>
      </w:r>
      <w:r w:rsidRPr="0080119B">
        <w:rPr>
          <w:rStyle w:val="words"/>
          <w:rFonts w:asciiTheme="minorHAnsi" w:hAnsiTheme="minorHAnsi"/>
          <w:sz w:val="22"/>
          <w:szCs w:val="22"/>
        </w:rPr>
        <w:t>segment.</w:t>
      </w:r>
    </w:p>
    <w:p w:rsidR="0080119B" w:rsidRPr="0080119B" w:rsidRDefault="0080119B" w:rsidP="00F944F8">
      <w:pPr>
        <w:pStyle w:val="NormalWeb"/>
        <w:numPr>
          <w:ilvl w:val="0"/>
          <w:numId w:val="7"/>
        </w:numPr>
        <w:rPr>
          <w:rFonts w:asciiTheme="minorHAnsi" w:hAnsiTheme="minorHAnsi"/>
          <w:sz w:val="22"/>
          <w:szCs w:val="22"/>
        </w:rPr>
      </w:pPr>
      <w:r w:rsidRPr="0080119B">
        <w:rPr>
          <w:rStyle w:val="words"/>
          <w:rFonts w:asciiTheme="minorHAnsi" w:hAnsiTheme="minorHAnsi"/>
          <w:sz w:val="22"/>
          <w:szCs w:val="22"/>
        </w:rPr>
        <w:t>Community Champions: You'll be able</w:t>
      </w:r>
      <w:r w:rsidRPr="0080119B">
        <w:rPr>
          <w:rFonts w:asciiTheme="minorHAnsi" w:hAnsiTheme="minorHAnsi"/>
          <w:sz w:val="22"/>
          <w:szCs w:val="22"/>
        </w:rPr>
        <w:t xml:space="preserve"> to </w:t>
      </w:r>
      <w:r w:rsidRPr="0080119B">
        <w:rPr>
          <w:rStyle w:val="words"/>
          <w:rFonts w:asciiTheme="minorHAnsi" w:hAnsiTheme="minorHAnsi"/>
          <w:sz w:val="22"/>
          <w:szCs w:val="22"/>
        </w:rPr>
        <w:t>offer assistance</w:t>
      </w:r>
      <w:r w:rsidRPr="0080119B">
        <w:rPr>
          <w:rFonts w:asciiTheme="minorHAnsi" w:hAnsiTheme="minorHAnsi"/>
          <w:sz w:val="22"/>
          <w:szCs w:val="22"/>
        </w:rPr>
        <w:t xml:space="preserve"> to us </w:t>
      </w:r>
      <w:r w:rsidRPr="0080119B">
        <w:rPr>
          <w:rStyle w:val="words"/>
          <w:rFonts w:asciiTheme="minorHAnsi" w:hAnsiTheme="minorHAnsi"/>
          <w:sz w:val="22"/>
          <w:szCs w:val="22"/>
        </w:rPr>
        <w:t>to create</w:t>
      </w:r>
      <w:r w:rsidRPr="0080119B">
        <w:rPr>
          <w:rFonts w:asciiTheme="minorHAnsi" w:hAnsiTheme="minorHAnsi"/>
          <w:sz w:val="22"/>
          <w:szCs w:val="22"/>
        </w:rPr>
        <w:t xml:space="preserve"> a </w:t>
      </w:r>
      <w:r w:rsidRPr="0080119B">
        <w:rPr>
          <w:rStyle w:val="words"/>
          <w:rFonts w:asciiTheme="minorHAnsi" w:hAnsiTheme="minorHAnsi"/>
          <w:sz w:val="22"/>
          <w:szCs w:val="22"/>
        </w:rPr>
        <w:t>distinction</w:t>
      </w:r>
      <w:r w:rsidRPr="0080119B">
        <w:rPr>
          <w:rFonts w:asciiTheme="minorHAnsi" w:hAnsiTheme="minorHAnsi"/>
          <w:sz w:val="22"/>
          <w:szCs w:val="22"/>
        </w:rPr>
        <w:t xml:space="preserve"> by </w:t>
      </w:r>
      <w:r w:rsidRPr="0080119B">
        <w:rPr>
          <w:rStyle w:val="words"/>
          <w:rFonts w:asciiTheme="minorHAnsi" w:hAnsiTheme="minorHAnsi"/>
          <w:sz w:val="22"/>
          <w:szCs w:val="22"/>
        </w:rPr>
        <w:t>setting</w:t>
      </w:r>
      <w:r w:rsidRPr="0080119B">
        <w:rPr>
          <w:rFonts w:asciiTheme="minorHAnsi" w:hAnsiTheme="minorHAnsi"/>
          <w:sz w:val="22"/>
          <w:szCs w:val="22"/>
        </w:rPr>
        <w:t xml:space="preserve"> collection tins in your </w:t>
      </w:r>
      <w:proofErr w:type="spellStart"/>
      <w:r w:rsidR="00EF4A1C" w:rsidRPr="0080119B">
        <w:rPr>
          <w:rStyle w:val="words"/>
          <w:rFonts w:asciiTheme="minorHAnsi" w:hAnsiTheme="minorHAnsi"/>
          <w:sz w:val="22"/>
          <w:szCs w:val="22"/>
        </w:rPr>
        <w:t>neighbo</w:t>
      </w:r>
      <w:r w:rsidR="00C75428">
        <w:rPr>
          <w:rStyle w:val="words"/>
          <w:rFonts w:asciiTheme="minorHAnsi" w:hAnsiTheme="minorHAnsi"/>
          <w:sz w:val="22"/>
          <w:szCs w:val="22"/>
        </w:rPr>
        <w:t>u</w:t>
      </w:r>
      <w:r w:rsidR="00EF4A1C" w:rsidRPr="0080119B">
        <w:rPr>
          <w:rStyle w:val="words"/>
          <w:rFonts w:asciiTheme="minorHAnsi" w:hAnsiTheme="minorHAnsi"/>
          <w:sz w:val="22"/>
          <w:szCs w:val="22"/>
        </w:rPr>
        <w:t>rhood</w:t>
      </w:r>
      <w:proofErr w:type="spellEnd"/>
      <w:r w:rsidRPr="0080119B">
        <w:rPr>
          <w:rFonts w:asciiTheme="minorHAnsi" w:hAnsiTheme="minorHAnsi"/>
          <w:sz w:val="22"/>
          <w:szCs w:val="22"/>
        </w:rPr>
        <w:t xml:space="preserve"> community, from </w:t>
      </w:r>
      <w:r w:rsidRPr="0080119B">
        <w:rPr>
          <w:rStyle w:val="words"/>
          <w:rFonts w:asciiTheme="minorHAnsi" w:hAnsiTheme="minorHAnsi"/>
          <w:sz w:val="22"/>
          <w:szCs w:val="22"/>
        </w:rPr>
        <w:t>pastry shops</w:t>
      </w:r>
      <w:r w:rsidRPr="0080119B">
        <w:rPr>
          <w:rFonts w:asciiTheme="minorHAnsi" w:hAnsiTheme="minorHAnsi"/>
          <w:sz w:val="22"/>
          <w:szCs w:val="22"/>
        </w:rPr>
        <w:t xml:space="preserve"> and </w:t>
      </w:r>
      <w:r w:rsidRPr="0080119B">
        <w:rPr>
          <w:rStyle w:val="words"/>
          <w:rFonts w:asciiTheme="minorHAnsi" w:hAnsiTheme="minorHAnsi"/>
          <w:sz w:val="22"/>
          <w:szCs w:val="22"/>
        </w:rPr>
        <w:t>beauticians</w:t>
      </w:r>
      <w:r w:rsidRPr="0080119B">
        <w:rPr>
          <w:rFonts w:asciiTheme="minorHAnsi" w:hAnsiTheme="minorHAnsi"/>
          <w:sz w:val="22"/>
          <w:szCs w:val="22"/>
        </w:rPr>
        <w:t xml:space="preserve"> to newsagents and butchers and </w:t>
      </w:r>
      <w:r w:rsidRPr="0080119B">
        <w:rPr>
          <w:rStyle w:val="words"/>
          <w:rFonts w:asciiTheme="minorHAnsi" w:hAnsiTheme="minorHAnsi"/>
          <w:sz w:val="22"/>
          <w:szCs w:val="22"/>
        </w:rPr>
        <w:t>anyplace</w:t>
      </w:r>
      <w:r w:rsidRPr="0080119B">
        <w:rPr>
          <w:rFonts w:asciiTheme="minorHAnsi" w:hAnsiTheme="minorHAnsi"/>
          <w:sz w:val="22"/>
          <w:szCs w:val="22"/>
        </w:rPr>
        <w:t xml:space="preserve"> that </w:t>
      </w:r>
      <w:r w:rsidRPr="0080119B">
        <w:rPr>
          <w:rStyle w:val="words"/>
          <w:rFonts w:asciiTheme="minorHAnsi" w:hAnsiTheme="minorHAnsi"/>
          <w:sz w:val="22"/>
          <w:szCs w:val="22"/>
        </w:rPr>
        <w:t>individuals</w:t>
      </w:r>
      <w:r w:rsidRPr="0080119B">
        <w:rPr>
          <w:rFonts w:asciiTheme="minorHAnsi" w:hAnsiTheme="minorHAnsi"/>
          <w:sz w:val="22"/>
          <w:szCs w:val="22"/>
        </w:rPr>
        <w:t xml:space="preserve"> will have to </w:t>
      </w:r>
      <w:r w:rsidRPr="0080119B">
        <w:rPr>
          <w:rStyle w:val="words"/>
          <w:rFonts w:asciiTheme="minorHAnsi" w:hAnsiTheme="minorHAnsi"/>
          <w:sz w:val="22"/>
          <w:szCs w:val="22"/>
        </w:rPr>
        <w:t>save</w:t>
      </w:r>
      <w:r w:rsidRPr="0080119B">
        <w:rPr>
          <w:rFonts w:asciiTheme="minorHAnsi" w:hAnsiTheme="minorHAnsi"/>
          <w:sz w:val="22"/>
          <w:szCs w:val="22"/>
        </w:rPr>
        <w:t xml:space="preserve"> </w:t>
      </w:r>
      <w:r w:rsidRPr="0080119B">
        <w:rPr>
          <w:rStyle w:val="words"/>
          <w:rFonts w:asciiTheme="minorHAnsi" w:hAnsiTheme="minorHAnsi"/>
          <w:sz w:val="22"/>
          <w:szCs w:val="22"/>
        </w:rPr>
        <w:t>alter</w:t>
      </w:r>
      <w:r w:rsidRPr="0080119B">
        <w:rPr>
          <w:rFonts w:asciiTheme="minorHAnsi" w:hAnsiTheme="minorHAnsi"/>
          <w:sz w:val="22"/>
          <w:szCs w:val="22"/>
        </w:rPr>
        <w:t xml:space="preserve"> on them.</w:t>
      </w:r>
    </w:p>
    <w:p w:rsidR="0080119B" w:rsidRPr="0080119B" w:rsidRDefault="0080119B" w:rsidP="00F944F8">
      <w:pPr>
        <w:pStyle w:val="NormalWeb"/>
        <w:numPr>
          <w:ilvl w:val="0"/>
          <w:numId w:val="7"/>
        </w:numPr>
        <w:rPr>
          <w:rFonts w:asciiTheme="minorHAnsi" w:hAnsiTheme="minorHAnsi"/>
          <w:sz w:val="22"/>
          <w:szCs w:val="22"/>
        </w:rPr>
      </w:pPr>
      <w:r w:rsidRPr="0080119B">
        <w:rPr>
          <w:rFonts w:asciiTheme="minorHAnsi" w:hAnsiTheme="minorHAnsi"/>
          <w:sz w:val="22"/>
          <w:szCs w:val="22"/>
        </w:rPr>
        <w:lastRenderedPageBreak/>
        <w:t>Charity Lotto – for £1 the entry</w:t>
      </w:r>
      <w:r w:rsidR="007F3957">
        <w:rPr>
          <w:rFonts w:asciiTheme="minorHAnsi" w:hAnsiTheme="minorHAnsi"/>
          <w:sz w:val="22"/>
          <w:szCs w:val="22"/>
        </w:rPr>
        <w:t>, you can win some enthusiastic prizes</w:t>
      </w:r>
      <w:r w:rsidRPr="0080119B">
        <w:rPr>
          <w:rFonts w:asciiTheme="minorHAnsi" w:hAnsiTheme="minorHAnsi"/>
          <w:sz w:val="22"/>
          <w:szCs w:val="22"/>
        </w:rPr>
        <w:t>. For every time you enter the Royal Manchester Children</w:t>
      </w:r>
      <w:r>
        <w:rPr>
          <w:rFonts w:asciiTheme="minorHAnsi" w:hAnsiTheme="minorHAnsi"/>
          <w:sz w:val="22"/>
          <w:szCs w:val="22"/>
        </w:rPr>
        <w:t>’s</w:t>
      </w:r>
      <w:r w:rsidRPr="0080119B">
        <w:rPr>
          <w:rFonts w:asciiTheme="minorHAnsi" w:hAnsiTheme="minorHAnsi"/>
          <w:sz w:val="22"/>
          <w:szCs w:val="22"/>
        </w:rPr>
        <w:t xml:space="preserve"> Hospital, Charity receives 60p.</w:t>
      </w:r>
    </w:p>
    <w:p w:rsidR="0080119B" w:rsidRDefault="0080119B" w:rsidP="00F944F8">
      <w:pPr>
        <w:pStyle w:val="NormalWeb"/>
        <w:numPr>
          <w:ilvl w:val="0"/>
          <w:numId w:val="7"/>
        </w:numPr>
        <w:rPr>
          <w:rStyle w:val="Robust"/>
          <w:rFonts w:asciiTheme="minorHAnsi" w:hAnsiTheme="minorHAnsi"/>
          <w:b w:val="0"/>
          <w:bCs w:val="0"/>
          <w:sz w:val="22"/>
          <w:szCs w:val="22"/>
        </w:rPr>
      </w:pPr>
      <w:r w:rsidRPr="0080119B">
        <w:rPr>
          <w:rFonts w:asciiTheme="minorHAnsi" w:hAnsiTheme="minorHAnsi"/>
          <w:sz w:val="22"/>
          <w:szCs w:val="22"/>
        </w:rPr>
        <w:t xml:space="preserve">Fundraise while you are shopping online from </w:t>
      </w:r>
      <w:proofErr w:type="spellStart"/>
      <w:r w:rsidRPr="0080119B">
        <w:rPr>
          <w:rStyle w:val="Robust"/>
          <w:rFonts w:asciiTheme="minorHAnsi" w:hAnsiTheme="minorHAnsi"/>
          <w:b w:val="0"/>
          <w:bCs w:val="0"/>
          <w:sz w:val="22"/>
          <w:szCs w:val="22"/>
        </w:rPr>
        <w:t>Easyfundraising</w:t>
      </w:r>
      <w:proofErr w:type="spellEnd"/>
      <w:r w:rsidRPr="0080119B">
        <w:rPr>
          <w:rStyle w:val="Robust"/>
          <w:rFonts w:asciiTheme="minorHAnsi" w:hAnsiTheme="minorHAnsi"/>
          <w:b w:val="0"/>
          <w:bCs w:val="0"/>
          <w:sz w:val="22"/>
          <w:szCs w:val="22"/>
        </w:rPr>
        <w:t>, Amazon</w:t>
      </w:r>
      <w:r>
        <w:rPr>
          <w:rStyle w:val="Robust"/>
          <w:rFonts w:asciiTheme="minorHAnsi" w:hAnsiTheme="minorHAnsi"/>
          <w:b w:val="0"/>
          <w:bCs w:val="0"/>
          <w:sz w:val="22"/>
          <w:szCs w:val="22"/>
        </w:rPr>
        <w:t xml:space="preserve"> Smile</w:t>
      </w:r>
      <w:r w:rsidRPr="0080119B">
        <w:rPr>
          <w:rStyle w:val="Robust"/>
          <w:rFonts w:asciiTheme="minorHAnsi" w:hAnsiTheme="minorHAnsi"/>
          <w:b w:val="0"/>
          <w:bCs w:val="0"/>
          <w:sz w:val="22"/>
          <w:szCs w:val="22"/>
        </w:rPr>
        <w:t>, Top cashback.</w:t>
      </w:r>
      <w:r>
        <w:rPr>
          <w:rStyle w:val="Robust"/>
          <w:rFonts w:asciiTheme="minorHAnsi" w:hAnsiTheme="minorHAnsi"/>
          <w:b w:val="0"/>
          <w:bCs w:val="0"/>
          <w:sz w:val="22"/>
          <w:szCs w:val="22"/>
        </w:rPr>
        <w:t xml:space="preserve"> If you are buying from Amazon </w:t>
      </w:r>
      <w:proofErr w:type="gramStart"/>
      <w:r>
        <w:rPr>
          <w:rStyle w:val="Robust"/>
          <w:rFonts w:asciiTheme="minorHAnsi" w:hAnsiTheme="minorHAnsi"/>
          <w:b w:val="0"/>
          <w:bCs w:val="0"/>
          <w:sz w:val="22"/>
          <w:szCs w:val="22"/>
        </w:rPr>
        <w:t>Smile,  they</w:t>
      </w:r>
      <w:proofErr w:type="gramEnd"/>
      <w:r>
        <w:rPr>
          <w:rStyle w:val="Robust"/>
          <w:rFonts w:asciiTheme="minorHAnsi" w:hAnsiTheme="minorHAnsi"/>
          <w:b w:val="0"/>
          <w:bCs w:val="0"/>
          <w:sz w:val="22"/>
          <w:szCs w:val="22"/>
        </w:rPr>
        <w:t xml:space="preserve"> will donate 0.5% of what you pay.</w:t>
      </w:r>
    </w:p>
    <w:p w:rsidR="0080119B" w:rsidRDefault="0080119B" w:rsidP="0080119B">
      <w:pPr>
        <w:pStyle w:val="NormalWeb"/>
        <w:rPr>
          <w:rStyle w:val="Robust"/>
          <w:rFonts w:asciiTheme="minorHAnsi" w:hAnsiTheme="minorHAnsi"/>
          <w:b w:val="0"/>
          <w:bCs w:val="0"/>
          <w:sz w:val="22"/>
          <w:szCs w:val="22"/>
        </w:rPr>
      </w:pPr>
      <w:r>
        <w:rPr>
          <w:rStyle w:val="Robust"/>
          <w:rFonts w:asciiTheme="minorHAnsi" w:hAnsiTheme="minorHAnsi"/>
          <w:b w:val="0"/>
          <w:bCs w:val="0"/>
          <w:sz w:val="22"/>
          <w:szCs w:val="22"/>
        </w:rPr>
        <w:t xml:space="preserve">The charity is present all over social </w:t>
      </w:r>
      <w:proofErr w:type="gramStart"/>
      <w:r>
        <w:rPr>
          <w:rStyle w:val="Robust"/>
          <w:rFonts w:asciiTheme="minorHAnsi" w:hAnsiTheme="minorHAnsi"/>
          <w:b w:val="0"/>
          <w:bCs w:val="0"/>
          <w:sz w:val="22"/>
          <w:szCs w:val="22"/>
        </w:rPr>
        <w:t>media( Facebook</w:t>
      </w:r>
      <w:proofErr w:type="gramEnd"/>
      <w:r>
        <w:rPr>
          <w:rStyle w:val="Robust"/>
          <w:rFonts w:asciiTheme="minorHAnsi" w:hAnsiTheme="minorHAnsi"/>
          <w:b w:val="0"/>
          <w:bCs w:val="0"/>
          <w:sz w:val="22"/>
          <w:szCs w:val="22"/>
        </w:rPr>
        <w:t xml:space="preserve">, Twitter, Instagram, </w:t>
      </w:r>
      <w:proofErr w:type="spellStart"/>
      <w:r>
        <w:rPr>
          <w:rStyle w:val="Robust"/>
          <w:rFonts w:asciiTheme="minorHAnsi" w:hAnsiTheme="minorHAnsi"/>
          <w:b w:val="0"/>
          <w:bCs w:val="0"/>
          <w:sz w:val="22"/>
          <w:szCs w:val="22"/>
        </w:rPr>
        <w:t>Youtube</w:t>
      </w:r>
      <w:proofErr w:type="spellEnd"/>
      <w:r w:rsidR="00F944F8">
        <w:rPr>
          <w:rStyle w:val="Robust"/>
          <w:rFonts w:asciiTheme="minorHAnsi" w:hAnsiTheme="minorHAnsi"/>
          <w:b w:val="0"/>
          <w:bCs w:val="0"/>
          <w:sz w:val="22"/>
          <w:szCs w:val="22"/>
        </w:rPr>
        <w:t xml:space="preserve">, </w:t>
      </w:r>
      <w:proofErr w:type="spellStart"/>
      <w:r w:rsidR="00F944F8">
        <w:rPr>
          <w:rStyle w:val="Robust"/>
          <w:rFonts w:asciiTheme="minorHAnsi" w:hAnsiTheme="minorHAnsi"/>
          <w:b w:val="0"/>
          <w:bCs w:val="0"/>
          <w:sz w:val="22"/>
          <w:szCs w:val="22"/>
        </w:rPr>
        <w:t>Linkedin</w:t>
      </w:r>
      <w:proofErr w:type="spellEnd"/>
      <w:r>
        <w:rPr>
          <w:rStyle w:val="Robust"/>
          <w:rFonts w:asciiTheme="minorHAnsi" w:hAnsiTheme="minorHAnsi"/>
          <w:b w:val="0"/>
          <w:bCs w:val="0"/>
          <w:sz w:val="22"/>
          <w:szCs w:val="22"/>
        </w:rPr>
        <w:t>), where they keep updating their follower about all their activities</w:t>
      </w:r>
      <w:r w:rsidR="00F944F8">
        <w:rPr>
          <w:rStyle w:val="Robust"/>
          <w:rFonts w:asciiTheme="minorHAnsi" w:hAnsiTheme="minorHAnsi"/>
          <w:b w:val="0"/>
          <w:bCs w:val="0"/>
          <w:sz w:val="22"/>
          <w:szCs w:val="22"/>
        </w:rPr>
        <w:t xml:space="preserve"> and events</w:t>
      </w:r>
      <w:r>
        <w:rPr>
          <w:rStyle w:val="Robust"/>
          <w:rFonts w:asciiTheme="minorHAnsi" w:hAnsiTheme="minorHAnsi"/>
          <w:b w:val="0"/>
          <w:bCs w:val="0"/>
          <w:sz w:val="22"/>
          <w:szCs w:val="22"/>
        </w:rPr>
        <w:t xml:space="preserve">. Also </w:t>
      </w:r>
      <w:proofErr w:type="gramStart"/>
      <w:r>
        <w:rPr>
          <w:rStyle w:val="Robust"/>
          <w:rFonts w:asciiTheme="minorHAnsi" w:hAnsiTheme="minorHAnsi"/>
          <w:b w:val="0"/>
          <w:bCs w:val="0"/>
          <w:sz w:val="22"/>
          <w:szCs w:val="22"/>
        </w:rPr>
        <w:t>here,  the</w:t>
      </w:r>
      <w:proofErr w:type="gramEnd"/>
      <w:r>
        <w:rPr>
          <w:rStyle w:val="Robust"/>
          <w:rFonts w:asciiTheme="minorHAnsi" w:hAnsiTheme="minorHAnsi"/>
          <w:b w:val="0"/>
          <w:bCs w:val="0"/>
          <w:sz w:val="22"/>
          <w:szCs w:val="22"/>
        </w:rPr>
        <w:t xml:space="preserve"> people can donate their birthdays, by instead the presents, the friends/family donate the charity.</w:t>
      </w:r>
      <w:r w:rsidR="00F944F8">
        <w:rPr>
          <w:rStyle w:val="Robust"/>
          <w:rFonts w:asciiTheme="minorHAnsi" w:hAnsiTheme="minorHAnsi"/>
          <w:b w:val="0"/>
          <w:bCs w:val="0"/>
          <w:sz w:val="22"/>
          <w:szCs w:val="22"/>
        </w:rPr>
        <w:t xml:space="preserve"> </w:t>
      </w:r>
    </w:p>
    <w:p w:rsidR="00F944F8" w:rsidRDefault="00F944F8" w:rsidP="0080119B">
      <w:pPr>
        <w:pStyle w:val="NormalWeb"/>
        <w:rPr>
          <w:rStyle w:val="Robust"/>
          <w:rFonts w:asciiTheme="minorHAnsi" w:hAnsiTheme="minorHAnsi"/>
          <w:b w:val="0"/>
          <w:bCs w:val="0"/>
          <w:sz w:val="22"/>
          <w:szCs w:val="22"/>
        </w:rPr>
      </w:pPr>
      <w:r>
        <w:rPr>
          <w:rStyle w:val="Robust"/>
          <w:rFonts w:asciiTheme="minorHAnsi" w:hAnsiTheme="minorHAnsi"/>
          <w:b w:val="0"/>
          <w:bCs w:val="0"/>
          <w:sz w:val="22"/>
          <w:szCs w:val="22"/>
        </w:rPr>
        <w:t>For example</w:t>
      </w:r>
      <w:r w:rsidR="00D44B7E">
        <w:rPr>
          <w:rStyle w:val="Robust"/>
          <w:rFonts w:asciiTheme="minorHAnsi" w:hAnsiTheme="minorHAnsi"/>
          <w:b w:val="0"/>
          <w:bCs w:val="0"/>
          <w:sz w:val="22"/>
          <w:szCs w:val="22"/>
        </w:rPr>
        <w:t>,</w:t>
      </w:r>
      <w:r>
        <w:rPr>
          <w:rStyle w:val="Robust"/>
          <w:rFonts w:asciiTheme="minorHAnsi" w:hAnsiTheme="minorHAnsi"/>
          <w:b w:val="0"/>
          <w:bCs w:val="0"/>
          <w:sz w:val="22"/>
          <w:szCs w:val="22"/>
        </w:rPr>
        <w:t xml:space="preserve"> this </w:t>
      </w:r>
      <w:r w:rsidR="00D44B7E">
        <w:rPr>
          <w:rStyle w:val="Robust"/>
          <w:rFonts w:asciiTheme="minorHAnsi" w:hAnsiTheme="minorHAnsi"/>
          <w:b w:val="0"/>
          <w:bCs w:val="0"/>
          <w:sz w:val="22"/>
          <w:szCs w:val="22"/>
        </w:rPr>
        <w:t xml:space="preserve">autumn, they will hold Virgin London </w:t>
      </w:r>
      <w:proofErr w:type="spellStart"/>
      <w:r w:rsidR="00D44B7E">
        <w:rPr>
          <w:rStyle w:val="Robust"/>
          <w:rFonts w:asciiTheme="minorHAnsi" w:hAnsiTheme="minorHAnsi"/>
          <w:b w:val="0"/>
          <w:bCs w:val="0"/>
          <w:sz w:val="22"/>
          <w:szCs w:val="22"/>
        </w:rPr>
        <w:t>Maraton</w:t>
      </w:r>
      <w:proofErr w:type="spellEnd"/>
      <w:r w:rsidR="00D44B7E">
        <w:rPr>
          <w:rStyle w:val="Robust"/>
          <w:rFonts w:asciiTheme="minorHAnsi" w:hAnsiTheme="minorHAnsi"/>
          <w:b w:val="0"/>
          <w:bCs w:val="0"/>
          <w:sz w:val="22"/>
          <w:szCs w:val="22"/>
        </w:rPr>
        <w:t>, hoping to raise £2500 from sponsorships. Another event important is on 13 November – Forever in our Hearts Walk, in memory of those we miss the most. However, it will be a registration cost of £12.50 per walk. On the same day, they will hold Humphrey’s Lantern Walk - £5 per child. All the registered kids will receive a goody bag and a lantern.</w:t>
      </w:r>
    </w:p>
    <w:p w:rsidR="00D44B7E" w:rsidRDefault="00D44B7E" w:rsidP="0080119B">
      <w:pPr>
        <w:pStyle w:val="NormalWeb"/>
        <w:rPr>
          <w:rStyle w:val="Robust"/>
          <w:rFonts w:asciiTheme="minorHAnsi" w:hAnsiTheme="minorHAnsi"/>
          <w:b w:val="0"/>
          <w:bCs w:val="0"/>
          <w:sz w:val="22"/>
          <w:szCs w:val="22"/>
        </w:rPr>
      </w:pPr>
      <w:r>
        <w:rPr>
          <w:rStyle w:val="Robust"/>
          <w:rFonts w:asciiTheme="minorHAnsi" w:hAnsiTheme="minorHAnsi"/>
          <w:b w:val="0"/>
          <w:bCs w:val="0"/>
          <w:sz w:val="22"/>
          <w:szCs w:val="22"/>
        </w:rPr>
        <w:t>The big event will be in June 2022, when we cycle from London to Paris.</w:t>
      </w:r>
    </w:p>
    <w:p w:rsidR="0080119B" w:rsidRDefault="0080119B" w:rsidP="0080119B">
      <w:pPr>
        <w:pStyle w:val="NormalWeb"/>
        <w:rPr>
          <w:rStyle w:val="Robust"/>
          <w:rFonts w:asciiTheme="minorHAnsi" w:hAnsiTheme="minorHAnsi"/>
          <w:b w:val="0"/>
          <w:bCs w:val="0"/>
          <w:sz w:val="22"/>
          <w:szCs w:val="22"/>
        </w:rPr>
      </w:pPr>
      <w:r>
        <w:rPr>
          <w:rStyle w:val="Robust"/>
          <w:rFonts w:asciiTheme="minorHAnsi" w:hAnsiTheme="minorHAnsi"/>
          <w:b w:val="0"/>
          <w:bCs w:val="0"/>
          <w:sz w:val="22"/>
          <w:szCs w:val="22"/>
        </w:rPr>
        <w:t>Last year, The Royal Manchester Children’s Hospital Charity had £6201k, mostly from donations; however, compared with the preview year, the income has increased</w:t>
      </w:r>
      <w:r w:rsidR="00D44B7E">
        <w:rPr>
          <w:rStyle w:val="Robust"/>
          <w:rFonts w:asciiTheme="minorHAnsi" w:hAnsiTheme="minorHAnsi"/>
          <w:b w:val="0"/>
          <w:bCs w:val="0"/>
          <w:sz w:val="22"/>
          <w:szCs w:val="22"/>
        </w:rPr>
        <w:t xml:space="preserve"> from different causes.</w:t>
      </w:r>
    </w:p>
    <w:p w:rsidR="00D44B7E" w:rsidRDefault="00D44B7E" w:rsidP="00D44B7E">
      <w:pPr>
        <w:pStyle w:val="q-text"/>
        <w:spacing w:after="240" w:afterAutospacing="0"/>
        <w:rPr>
          <w:rFonts w:asciiTheme="minorHAnsi" w:hAnsiTheme="minorHAnsi"/>
          <w:sz w:val="22"/>
          <w:szCs w:val="22"/>
        </w:rPr>
      </w:pPr>
      <w:r>
        <w:rPr>
          <w:rFonts w:asciiTheme="minorHAnsi" w:hAnsiTheme="minorHAnsi"/>
          <w:sz w:val="22"/>
          <w:szCs w:val="22"/>
        </w:rPr>
        <w:t>D</w:t>
      </w:r>
      <w:r w:rsidRPr="00D44B7E">
        <w:rPr>
          <w:rFonts w:asciiTheme="minorHAnsi" w:hAnsiTheme="minorHAnsi"/>
          <w:sz w:val="22"/>
          <w:szCs w:val="22"/>
        </w:rPr>
        <w:t xml:space="preserve">iscovering and </w:t>
      </w:r>
      <w:r>
        <w:rPr>
          <w:rFonts w:asciiTheme="minorHAnsi" w:hAnsiTheme="minorHAnsi"/>
          <w:sz w:val="22"/>
          <w:szCs w:val="22"/>
        </w:rPr>
        <w:t>mak</w:t>
      </w:r>
      <w:r w:rsidRPr="00D44B7E">
        <w:rPr>
          <w:rFonts w:asciiTheme="minorHAnsi" w:hAnsiTheme="minorHAnsi"/>
          <w:sz w:val="22"/>
          <w:szCs w:val="22"/>
        </w:rPr>
        <w:t>ing attempts to involve all the stakeholders can be a</w:t>
      </w:r>
      <w:r>
        <w:rPr>
          <w:rFonts w:asciiTheme="minorHAnsi" w:hAnsiTheme="minorHAnsi"/>
          <w:sz w:val="22"/>
          <w:szCs w:val="22"/>
        </w:rPr>
        <w:t>n essential</w:t>
      </w:r>
      <w:r w:rsidRPr="00D44B7E">
        <w:rPr>
          <w:rFonts w:asciiTheme="minorHAnsi" w:hAnsiTheme="minorHAnsi"/>
          <w:sz w:val="22"/>
          <w:szCs w:val="22"/>
        </w:rPr>
        <w:t xml:space="preserve"> approach to improve a charity succe</w:t>
      </w:r>
      <w:r>
        <w:rPr>
          <w:rFonts w:asciiTheme="minorHAnsi" w:hAnsiTheme="minorHAnsi"/>
          <w:sz w:val="22"/>
          <w:szCs w:val="22"/>
        </w:rPr>
        <w:t>ss</w:t>
      </w:r>
      <w:r w:rsidRPr="00D44B7E">
        <w:rPr>
          <w:rFonts w:asciiTheme="minorHAnsi" w:hAnsiTheme="minorHAnsi"/>
          <w:sz w:val="22"/>
          <w:szCs w:val="22"/>
        </w:rPr>
        <w:t xml:space="preserve">. </w:t>
      </w:r>
      <w:r>
        <w:rPr>
          <w:rFonts w:asciiTheme="minorHAnsi" w:hAnsiTheme="minorHAnsi"/>
          <w:sz w:val="22"/>
          <w:szCs w:val="22"/>
        </w:rPr>
        <w:t>T</w:t>
      </w:r>
      <w:r w:rsidRPr="00D44B7E">
        <w:rPr>
          <w:rFonts w:asciiTheme="minorHAnsi" w:hAnsiTheme="minorHAnsi"/>
          <w:sz w:val="22"/>
          <w:szCs w:val="22"/>
        </w:rPr>
        <w:t xml:space="preserve">he stakeholder </w:t>
      </w:r>
      <w:r>
        <w:rPr>
          <w:rFonts w:asciiTheme="minorHAnsi" w:hAnsiTheme="minorHAnsi"/>
          <w:sz w:val="22"/>
          <w:szCs w:val="22"/>
        </w:rPr>
        <w:t xml:space="preserve">can split into different </w:t>
      </w:r>
      <w:r w:rsidRPr="00D44B7E">
        <w:rPr>
          <w:rFonts w:asciiTheme="minorHAnsi" w:hAnsiTheme="minorHAnsi"/>
          <w:sz w:val="22"/>
          <w:szCs w:val="22"/>
        </w:rPr>
        <w:t>categories</w:t>
      </w:r>
      <w:r>
        <w:rPr>
          <w:rFonts w:asciiTheme="minorHAnsi" w:hAnsiTheme="minorHAnsi"/>
          <w:sz w:val="22"/>
          <w:szCs w:val="22"/>
        </w:rPr>
        <w:t>:</w:t>
      </w:r>
    </w:p>
    <w:p w:rsidR="00D44B7E" w:rsidRPr="00D44B7E" w:rsidRDefault="00D44B7E" w:rsidP="00D44B7E">
      <w:pPr>
        <w:pStyle w:val="q-text"/>
        <w:numPr>
          <w:ilvl w:val="0"/>
          <w:numId w:val="10"/>
        </w:numPr>
        <w:spacing w:after="240" w:afterAutospacing="0"/>
        <w:rPr>
          <w:rFonts w:asciiTheme="minorHAnsi" w:hAnsiTheme="minorHAnsi"/>
          <w:sz w:val="22"/>
          <w:szCs w:val="22"/>
        </w:rPr>
      </w:pPr>
      <w:r w:rsidRPr="00D44B7E">
        <w:rPr>
          <w:rFonts w:asciiTheme="minorHAnsi" w:hAnsiTheme="minorHAnsi"/>
          <w:sz w:val="22"/>
          <w:szCs w:val="22"/>
        </w:rPr>
        <w:t>The creator and the creator's friends and allies</w:t>
      </w:r>
    </w:p>
    <w:p w:rsidR="00D44B7E" w:rsidRPr="00D44B7E" w:rsidRDefault="00D44B7E" w:rsidP="00D44B7E">
      <w:pPr>
        <w:pStyle w:val="q-relative"/>
        <w:numPr>
          <w:ilvl w:val="0"/>
          <w:numId w:val="8"/>
        </w:numPr>
        <w:ind w:left="1200" w:right="480"/>
        <w:rPr>
          <w:rFonts w:asciiTheme="minorHAnsi" w:hAnsiTheme="minorHAnsi"/>
          <w:sz w:val="22"/>
          <w:szCs w:val="22"/>
        </w:rPr>
      </w:pPr>
      <w:r w:rsidRPr="00D44B7E">
        <w:rPr>
          <w:rFonts w:asciiTheme="minorHAnsi" w:hAnsiTheme="minorHAnsi"/>
          <w:sz w:val="22"/>
          <w:szCs w:val="22"/>
        </w:rPr>
        <w:t xml:space="preserve">The room of managers and their colleagues </w:t>
      </w:r>
    </w:p>
    <w:p w:rsidR="00D44B7E" w:rsidRPr="00D44B7E" w:rsidRDefault="00D44B7E" w:rsidP="00D44B7E">
      <w:pPr>
        <w:pStyle w:val="q-relative"/>
        <w:numPr>
          <w:ilvl w:val="0"/>
          <w:numId w:val="8"/>
        </w:numPr>
        <w:ind w:left="1200" w:right="480"/>
        <w:rPr>
          <w:rFonts w:asciiTheme="minorHAnsi" w:hAnsiTheme="minorHAnsi"/>
          <w:sz w:val="22"/>
          <w:szCs w:val="22"/>
        </w:rPr>
      </w:pPr>
      <w:r w:rsidRPr="00D44B7E">
        <w:rPr>
          <w:rFonts w:asciiTheme="minorHAnsi" w:hAnsiTheme="minorHAnsi"/>
          <w:sz w:val="22"/>
          <w:szCs w:val="22"/>
        </w:rPr>
        <w:t>The volunteer and specialist staff</w:t>
      </w:r>
    </w:p>
    <w:p w:rsidR="00D44B7E" w:rsidRPr="00D44B7E" w:rsidRDefault="00D44B7E" w:rsidP="00D44B7E">
      <w:pPr>
        <w:pStyle w:val="q-relative"/>
        <w:numPr>
          <w:ilvl w:val="0"/>
          <w:numId w:val="8"/>
        </w:numPr>
        <w:ind w:left="1200" w:right="480"/>
        <w:rPr>
          <w:rFonts w:asciiTheme="minorHAnsi" w:hAnsiTheme="minorHAnsi"/>
          <w:sz w:val="22"/>
          <w:szCs w:val="22"/>
        </w:rPr>
      </w:pPr>
      <w:r w:rsidRPr="00D44B7E">
        <w:rPr>
          <w:rFonts w:asciiTheme="minorHAnsi" w:hAnsiTheme="minorHAnsi"/>
          <w:sz w:val="22"/>
          <w:szCs w:val="22"/>
        </w:rPr>
        <w:t>The representatives, sponsors, volunteers, and payees of the charity</w:t>
      </w:r>
    </w:p>
    <w:p w:rsidR="00D44B7E" w:rsidRPr="00D44B7E" w:rsidRDefault="00D44B7E" w:rsidP="00D44B7E">
      <w:pPr>
        <w:pStyle w:val="q-relative"/>
        <w:numPr>
          <w:ilvl w:val="0"/>
          <w:numId w:val="8"/>
        </w:numPr>
        <w:ind w:left="1200" w:right="480"/>
        <w:rPr>
          <w:rFonts w:asciiTheme="minorHAnsi" w:hAnsiTheme="minorHAnsi"/>
          <w:sz w:val="22"/>
          <w:szCs w:val="22"/>
        </w:rPr>
      </w:pPr>
      <w:r w:rsidRPr="00D44B7E">
        <w:rPr>
          <w:rFonts w:asciiTheme="minorHAnsi" w:hAnsiTheme="minorHAnsi"/>
          <w:sz w:val="22"/>
          <w:szCs w:val="22"/>
        </w:rPr>
        <w:t>The communities to whom the beneficiaries are legal or even informal dependents (</w:t>
      </w:r>
      <w:r w:rsidRPr="00D44B7E">
        <w:rPr>
          <w:rFonts w:asciiTheme="minorHAnsi" w:hAnsiTheme="minorHAnsi"/>
          <w:i/>
          <w:iCs/>
          <w:sz w:val="22"/>
          <w:szCs w:val="22"/>
        </w:rPr>
        <w:t>Which often but not always includes parents</w:t>
      </w:r>
      <w:r w:rsidRPr="00D44B7E">
        <w:rPr>
          <w:rFonts w:asciiTheme="minorHAnsi" w:hAnsiTheme="minorHAnsi"/>
          <w:sz w:val="22"/>
          <w:szCs w:val="22"/>
        </w:rPr>
        <w:t>)</w:t>
      </w:r>
    </w:p>
    <w:p w:rsidR="00D44B7E" w:rsidRPr="00D44B7E" w:rsidRDefault="00D44B7E" w:rsidP="00D44B7E">
      <w:pPr>
        <w:pStyle w:val="q-relative"/>
        <w:numPr>
          <w:ilvl w:val="0"/>
          <w:numId w:val="8"/>
        </w:numPr>
        <w:ind w:left="1200" w:right="480"/>
        <w:rPr>
          <w:rFonts w:asciiTheme="minorHAnsi" w:hAnsiTheme="minorHAnsi"/>
          <w:sz w:val="22"/>
          <w:szCs w:val="22"/>
        </w:rPr>
      </w:pPr>
      <w:r w:rsidRPr="00D44B7E">
        <w:rPr>
          <w:rFonts w:asciiTheme="minorHAnsi" w:hAnsiTheme="minorHAnsi"/>
          <w:sz w:val="22"/>
          <w:szCs w:val="22"/>
        </w:rPr>
        <w:t>The community and business delegates affected by the charity’s work (</w:t>
      </w:r>
      <w:r w:rsidRPr="00D44B7E">
        <w:rPr>
          <w:rFonts w:asciiTheme="minorHAnsi" w:hAnsiTheme="minorHAnsi"/>
          <w:i/>
          <w:iCs/>
          <w:sz w:val="22"/>
          <w:szCs w:val="22"/>
        </w:rPr>
        <w:t xml:space="preserve">This could </w:t>
      </w:r>
      <w:r>
        <w:rPr>
          <w:rFonts w:asciiTheme="minorHAnsi" w:hAnsiTheme="minorHAnsi"/>
          <w:i/>
          <w:iCs/>
          <w:sz w:val="22"/>
          <w:szCs w:val="22"/>
        </w:rPr>
        <w:t xml:space="preserve">involve </w:t>
      </w:r>
      <w:r w:rsidRPr="00D44B7E">
        <w:rPr>
          <w:rFonts w:asciiTheme="minorHAnsi" w:hAnsiTheme="minorHAnsi"/>
          <w:i/>
          <w:iCs/>
          <w:sz w:val="22"/>
          <w:szCs w:val="22"/>
        </w:rPr>
        <w:t>law administration, health care, regional organizations, an industry union, or others.</w:t>
      </w:r>
      <w:r w:rsidRPr="00D44B7E">
        <w:rPr>
          <w:rFonts w:asciiTheme="minorHAnsi" w:hAnsiTheme="minorHAnsi"/>
          <w:sz w:val="22"/>
          <w:szCs w:val="22"/>
        </w:rPr>
        <w:t>)</w:t>
      </w:r>
    </w:p>
    <w:p w:rsidR="00D44B7E" w:rsidRPr="00D44B7E" w:rsidRDefault="00D44B7E" w:rsidP="00D44B7E">
      <w:pPr>
        <w:pStyle w:val="q-relative"/>
        <w:numPr>
          <w:ilvl w:val="0"/>
          <w:numId w:val="8"/>
        </w:numPr>
        <w:ind w:left="1200" w:right="480"/>
        <w:rPr>
          <w:rFonts w:asciiTheme="minorHAnsi" w:hAnsiTheme="minorHAnsi"/>
          <w:sz w:val="22"/>
          <w:szCs w:val="22"/>
        </w:rPr>
      </w:pPr>
      <w:r w:rsidRPr="00D44B7E">
        <w:rPr>
          <w:rFonts w:asciiTheme="minorHAnsi" w:hAnsiTheme="minorHAnsi"/>
          <w:sz w:val="22"/>
          <w:szCs w:val="22"/>
        </w:rPr>
        <w:t xml:space="preserve">The citizens in the </w:t>
      </w:r>
      <w:proofErr w:type="spellStart"/>
      <w:r w:rsidRPr="00D44B7E">
        <w:rPr>
          <w:rFonts w:asciiTheme="minorHAnsi" w:hAnsiTheme="minorHAnsi"/>
          <w:sz w:val="22"/>
          <w:szCs w:val="22"/>
        </w:rPr>
        <w:t>neighbo</w:t>
      </w:r>
      <w:r>
        <w:rPr>
          <w:rFonts w:asciiTheme="minorHAnsi" w:hAnsiTheme="minorHAnsi"/>
          <w:sz w:val="22"/>
          <w:szCs w:val="22"/>
        </w:rPr>
        <w:t>u</w:t>
      </w:r>
      <w:r w:rsidRPr="00D44B7E">
        <w:rPr>
          <w:rFonts w:asciiTheme="minorHAnsi" w:hAnsiTheme="minorHAnsi"/>
          <w:sz w:val="22"/>
          <w:szCs w:val="22"/>
        </w:rPr>
        <w:t>ring</w:t>
      </w:r>
      <w:proofErr w:type="spellEnd"/>
      <w:r w:rsidRPr="00D44B7E">
        <w:rPr>
          <w:rFonts w:asciiTheme="minorHAnsi" w:hAnsiTheme="minorHAnsi"/>
          <w:sz w:val="22"/>
          <w:szCs w:val="22"/>
        </w:rPr>
        <w:t xml:space="preserve"> area where the charity wants to manage</w:t>
      </w:r>
    </w:p>
    <w:p w:rsidR="00D44B7E" w:rsidRPr="00D44B7E" w:rsidRDefault="00D44B7E" w:rsidP="00D44B7E">
      <w:pPr>
        <w:pStyle w:val="q-relative"/>
        <w:numPr>
          <w:ilvl w:val="0"/>
          <w:numId w:val="8"/>
        </w:numPr>
        <w:ind w:left="1200" w:right="480"/>
        <w:rPr>
          <w:rFonts w:asciiTheme="minorHAnsi" w:hAnsiTheme="minorHAnsi"/>
          <w:sz w:val="22"/>
          <w:szCs w:val="22"/>
        </w:rPr>
      </w:pPr>
      <w:r w:rsidRPr="00D44B7E">
        <w:rPr>
          <w:rFonts w:asciiTheme="minorHAnsi" w:hAnsiTheme="minorHAnsi"/>
          <w:sz w:val="22"/>
          <w:szCs w:val="22"/>
        </w:rPr>
        <w:t xml:space="preserve">The persons who have a moral or religious obligation that might force their support </w:t>
      </w:r>
    </w:p>
    <w:p w:rsidR="00D44B7E" w:rsidRPr="00D44B7E" w:rsidRDefault="00D44B7E" w:rsidP="00D44B7E">
      <w:pPr>
        <w:pStyle w:val="q-relative"/>
        <w:numPr>
          <w:ilvl w:val="0"/>
          <w:numId w:val="8"/>
        </w:numPr>
        <w:ind w:left="1200" w:right="480"/>
        <w:rPr>
          <w:rFonts w:asciiTheme="minorHAnsi" w:hAnsiTheme="minorHAnsi"/>
          <w:sz w:val="22"/>
          <w:szCs w:val="22"/>
        </w:rPr>
      </w:pPr>
      <w:r w:rsidRPr="00D44B7E">
        <w:rPr>
          <w:rFonts w:asciiTheme="minorHAnsi" w:hAnsiTheme="minorHAnsi"/>
          <w:sz w:val="22"/>
          <w:szCs w:val="22"/>
        </w:rPr>
        <w:t>The citizens who have a devolved benefit in offering help to prevent the effects of if the charitable foundation did not survive or was incompetent to run (</w:t>
      </w:r>
      <w:r w:rsidRPr="00D44B7E">
        <w:rPr>
          <w:rFonts w:asciiTheme="minorHAnsi" w:hAnsiTheme="minorHAnsi"/>
          <w:i/>
          <w:iCs/>
          <w:sz w:val="22"/>
          <w:szCs w:val="22"/>
        </w:rPr>
        <w:t>This could include law enforcement, healthcare, waste discarding, community company, an industry organization or others.</w:t>
      </w:r>
      <w:r w:rsidRPr="00D44B7E">
        <w:rPr>
          <w:rFonts w:asciiTheme="minorHAnsi" w:hAnsiTheme="minorHAnsi"/>
          <w:sz w:val="22"/>
          <w:szCs w:val="22"/>
        </w:rPr>
        <w:t>)</w:t>
      </w:r>
    </w:p>
    <w:p w:rsidR="0080119B" w:rsidRPr="0080119B" w:rsidRDefault="0080119B" w:rsidP="0080119B">
      <w:pPr>
        <w:pStyle w:val="NormalWeb"/>
        <w:rPr>
          <w:rFonts w:asciiTheme="minorHAnsi" w:hAnsiTheme="minorHAnsi"/>
          <w:sz w:val="22"/>
          <w:szCs w:val="22"/>
          <w:lang w:val="en-GB"/>
        </w:rPr>
      </w:pPr>
      <w:r w:rsidRPr="0080119B">
        <w:rPr>
          <w:rFonts w:asciiTheme="minorHAnsi" w:hAnsiTheme="minorHAnsi"/>
          <w:sz w:val="22"/>
          <w:szCs w:val="22"/>
          <w:lang w:val="en-GB"/>
        </w:rPr>
        <w:t xml:space="preserve">The stakeholders that support the RMCH Charity regularly are Ans, </w:t>
      </w:r>
      <w:proofErr w:type="spellStart"/>
      <w:r w:rsidRPr="0080119B">
        <w:rPr>
          <w:rFonts w:asciiTheme="minorHAnsi" w:hAnsiTheme="minorHAnsi"/>
          <w:sz w:val="22"/>
          <w:szCs w:val="22"/>
          <w:lang w:val="en-GB"/>
        </w:rPr>
        <w:t>Begbies</w:t>
      </w:r>
      <w:proofErr w:type="spellEnd"/>
      <w:r w:rsidRPr="0080119B">
        <w:rPr>
          <w:rFonts w:asciiTheme="minorHAnsi" w:hAnsiTheme="minorHAnsi"/>
          <w:sz w:val="22"/>
          <w:szCs w:val="22"/>
          <w:lang w:val="en-GB"/>
        </w:rPr>
        <w:t xml:space="preserve"> Traynor, Didsbury Magazine, EG Group, NCP, Ryman, Peninsula, Savills, </w:t>
      </w:r>
      <w:proofErr w:type="spellStart"/>
      <w:r w:rsidRPr="0080119B">
        <w:rPr>
          <w:rFonts w:asciiTheme="minorHAnsi" w:hAnsiTheme="minorHAnsi"/>
          <w:sz w:val="22"/>
          <w:szCs w:val="22"/>
          <w:lang w:val="en-GB"/>
        </w:rPr>
        <w:t>Swizzels</w:t>
      </w:r>
      <w:proofErr w:type="spellEnd"/>
      <w:r w:rsidRPr="0080119B">
        <w:rPr>
          <w:rFonts w:asciiTheme="minorHAnsi" w:hAnsiTheme="minorHAnsi"/>
          <w:sz w:val="22"/>
          <w:szCs w:val="22"/>
          <w:lang w:val="en-GB"/>
        </w:rPr>
        <w:t>, Unilever</w:t>
      </w:r>
      <w:r>
        <w:rPr>
          <w:rFonts w:asciiTheme="minorHAnsi" w:hAnsiTheme="minorHAnsi"/>
          <w:sz w:val="22"/>
          <w:szCs w:val="22"/>
          <w:lang w:val="en-GB"/>
        </w:rPr>
        <w:t>,</w:t>
      </w:r>
      <w:r w:rsidRPr="0080119B">
        <w:rPr>
          <w:rFonts w:asciiTheme="minorHAnsi" w:hAnsiTheme="minorHAnsi"/>
          <w:sz w:val="22"/>
          <w:szCs w:val="22"/>
          <w:lang w:val="en-GB"/>
        </w:rPr>
        <w:t xml:space="preserve"> I saw it first and The New World Trading Co.</w:t>
      </w:r>
      <w:r w:rsidR="00D44B7E">
        <w:rPr>
          <w:rFonts w:asciiTheme="minorHAnsi" w:hAnsiTheme="minorHAnsi"/>
          <w:sz w:val="22"/>
          <w:szCs w:val="22"/>
          <w:lang w:val="en-GB"/>
        </w:rPr>
        <w:t xml:space="preserve"> On </w:t>
      </w:r>
      <w:proofErr w:type="spellStart"/>
      <w:r w:rsidR="00D44B7E">
        <w:rPr>
          <w:rFonts w:asciiTheme="minorHAnsi" w:hAnsiTheme="minorHAnsi"/>
          <w:sz w:val="22"/>
          <w:szCs w:val="22"/>
          <w:lang w:val="en-GB"/>
        </w:rPr>
        <w:t>Linkedin</w:t>
      </w:r>
      <w:proofErr w:type="spellEnd"/>
      <w:r w:rsidR="00D44B7E">
        <w:rPr>
          <w:rFonts w:asciiTheme="minorHAnsi" w:hAnsiTheme="minorHAnsi"/>
          <w:sz w:val="22"/>
          <w:szCs w:val="22"/>
          <w:lang w:val="en-GB"/>
        </w:rPr>
        <w:t>, RMCH post every time how much the stakeholders sustain the charity.</w:t>
      </w:r>
    </w:p>
    <w:p w:rsidR="0080119B" w:rsidRDefault="0080119B" w:rsidP="0080119B">
      <w:pPr>
        <w:pStyle w:val="NormalWeb"/>
        <w:rPr>
          <w:rFonts w:asciiTheme="minorHAnsi" w:hAnsiTheme="minorHAnsi"/>
          <w:sz w:val="22"/>
          <w:szCs w:val="22"/>
          <w:lang w:val="en-GB"/>
        </w:rPr>
      </w:pPr>
      <w:r>
        <w:rPr>
          <w:rFonts w:asciiTheme="minorHAnsi" w:hAnsiTheme="minorHAnsi"/>
          <w:sz w:val="22"/>
          <w:szCs w:val="22"/>
          <w:lang w:val="en-GB"/>
        </w:rPr>
        <w:t xml:space="preserve">RMCH </w:t>
      </w:r>
      <w:r w:rsidR="00D44B7E">
        <w:rPr>
          <w:rFonts w:asciiTheme="minorHAnsi" w:hAnsiTheme="minorHAnsi"/>
          <w:sz w:val="22"/>
          <w:szCs w:val="22"/>
          <w:lang w:val="en-GB"/>
        </w:rPr>
        <w:t>has built</w:t>
      </w:r>
      <w:r>
        <w:rPr>
          <w:rFonts w:asciiTheme="minorHAnsi" w:hAnsiTheme="minorHAnsi"/>
          <w:sz w:val="22"/>
          <w:szCs w:val="22"/>
          <w:lang w:val="en-GB"/>
        </w:rPr>
        <w:t xml:space="preserve"> a strong relationship with their stakeholders</w:t>
      </w:r>
      <w:r w:rsidR="00D44B7E">
        <w:rPr>
          <w:rFonts w:asciiTheme="minorHAnsi" w:hAnsiTheme="minorHAnsi"/>
          <w:sz w:val="22"/>
          <w:szCs w:val="22"/>
          <w:lang w:val="en-GB"/>
        </w:rPr>
        <w:t>, and they are trying their best to keep it for a long time.</w:t>
      </w:r>
    </w:p>
    <w:p w:rsidR="00D44B7E" w:rsidRDefault="00D44B7E" w:rsidP="0080119B">
      <w:pPr>
        <w:pStyle w:val="NormalWeb"/>
        <w:rPr>
          <w:lang w:val="en-GB"/>
        </w:rPr>
      </w:pPr>
      <w:r>
        <w:rPr>
          <w:lang w:val="en-GB"/>
        </w:rPr>
        <w:t>Like all the businesses, also the charity has a SWOT analysis, which helps them to understand what they need to improve.</w:t>
      </w:r>
    </w:p>
    <w:p w:rsidR="00D44B7E" w:rsidRDefault="00D44B7E" w:rsidP="0080119B">
      <w:pPr>
        <w:pStyle w:val="NormalWeb"/>
        <w:rPr>
          <w:lang w:val="en-GB"/>
        </w:rPr>
      </w:pPr>
    </w:p>
    <w:tbl>
      <w:tblPr>
        <w:tblStyle w:val="Tabelgril"/>
        <w:tblW w:w="0" w:type="auto"/>
        <w:tblInd w:w="535" w:type="dxa"/>
        <w:tblLook w:val="04A0" w:firstRow="1" w:lastRow="0" w:firstColumn="1" w:lastColumn="0" w:noHBand="0" w:noVBand="1"/>
      </w:tblPr>
      <w:tblGrid>
        <w:gridCol w:w="3995"/>
        <w:gridCol w:w="4285"/>
      </w:tblGrid>
      <w:tr w:rsidR="0080119B" w:rsidTr="00C75428">
        <w:trPr>
          <w:trHeight w:val="262"/>
        </w:trPr>
        <w:tc>
          <w:tcPr>
            <w:tcW w:w="3995" w:type="dxa"/>
          </w:tcPr>
          <w:p w:rsidR="0080119B" w:rsidRDefault="00D44B7E" w:rsidP="00D44B7E">
            <w:pPr>
              <w:rPr>
                <w:lang w:val="en-GB"/>
              </w:rPr>
            </w:pPr>
            <w:r>
              <w:rPr>
                <w:lang w:val="en-GB"/>
              </w:rPr>
              <w:t xml:space="preserve">                         </w:t>
            </w:r>
            <w:r w:rsidR="0080119B">
              <w:rPr>
                <w:lang w:val="en-GB"/>
              </w:rPr>
              <w:t>Strengths</w:t>
            </w:r>
          </w:p>
        </w:tc>
        <w:tc>
          <w:tcPr>
            <w:tcW w:w="4285" w:type="dxa"/>
          </w:tcPr>
          <w:p w:rsidR="0080119B" w:rsidRDefault="00D44B7E" w:rsidP="00D44B7E">
            <w:pPr>
              <w:rPr>
                <w:lang w:val="en-GB"/>
              </w:rPr>
            </w:pPr>
            <w:r>
              <w:rPr>
                <w:lang w:val="en-GB"/>
              </w:rPr>
              <w:t xml:space="preserve">                     </w:t>
            </w:r>
            <w:r w:rsidR="0080119B">
              <w:rPr>
                <w:lang w:val="en-GB"/>
              </w:rPr>
              <w:t>Weaknesses</w:t>
            </w:r>
          </w:p>
        </w:tc>
      </w:tr>
      <w:tr w:rsidR="0080119B" w:rsidRPr="009D724D" w:rsidTr="00C75428">
        <w:trPr>
          <w:trHeight w:val="247"/>
        </w:trPr>
        <w:tc>
          <w:tcPr>
            <w:tcW w:w="3995" w:type="dxa"/>
          </w:tcPr>
          <w:p w:rsidR="0080119B" w:rsidRDefault="0080119B" w:rsidP="00F944F8">
            <w:pPr>
              <w:jc w:val="both"/>
              <w:rPr>
                <w:lang w:val="en-GB"/>
              </w:rPr>
            </w:pPr>
            <w:r>
              <w:rPr>
                <w:lang w:val="en-GB"/>
              </w:rPr>
              <w:t>-</w:t>
            </w:r>
            <w:r w:rsidR="00D44B7E">
              <w:rPr>
                <w:lang w:val="en-GB"/>
              </w:rPr>
              <w:t xml:space="preserve">the charity </w:t>
            </w:r>
            <w:proofErr w:type="gramStart"/>
            <w:r w:rsidR="00D44B7E">
              <w:rPr>
                <w:lang w:val="en-GB"/>
              </w:rPr>
              <w:t>w</w:t>
            </w:r>
            <w:r>
              <w:rPr>
                <w:lang w:val="en-GB"/>
              </w:rPr>
              <w:t>ant</w:t>
            </w:r>
            <w:proofErr w:type="gramEnd"/>
            <w:r>
              <w:rPr>
                <w:lang w:val="en-GB"/>
              </w:rPr>
              <w:t xml:space="preserve"> </w:t>
            </w:r>
            <w:r w:rsidR="00D44B7E">
              <w:rPr>
                <w:lang w:val="en-GB"/>
              </w:rPr>
              <w:t xml:space="preserve">what the best for children </w:t>
            </w:r>
          </w:p>
          <w:p w:rsidR="0080119B" w:rsidRDefault="0080119B" w:rsidP="00F944F8">
            <w:pPr>
              <w:jc w:val="both"/>
              <w:rPr>
                <w:lang w:val="en-GB"/>
              </w:rPr>
            </w:pPr>
            <w:r>
              <w:rPr>
                <w:lang w:val="en-GB"/>
              </w:rPr>
              <w:t>-</w:t>
            </w:r>
            <w:r w:rsidR="00D44B7E">
              <w:rPr>
                <w:lang w:val="en-GB"/>
              </w:rPr>
              <w:t xml:space="preserve"> it </w:t>
            </w:r>
            <w:r w:rsidR="00C86CBC">
              <w:rPr>
                <w:lang w:val="en-GB"/>
              </w:rPr>
              <w:t>had good marketing and brand</w:t>
            </w:r>
            <w:r w:rsidR="00D44B7E">
              <w:rPr>
                <w:lang w:val="en-GB"/>
              </w:rPr>
              <w:t xml:space="preserve">, which all the </w:t>
            </w:r>
            <w:proofErr w:type="spellStart"/>
            <w:r w:rsidR="00D44B7E">
              <w:rPr>
                <w:lang w:val="en-GB"/>
              </w:rPr>
              <w:t>Uk</w:t>
            </w:r>
            <w:proofErr w:type="spellEnd"/>
            <w:r w:rsidR="00D44B7E">
              <w:rPr>
                <w:lang w:val="en-GB"/>
              </w:rPr>
              <w:t xml:space="preserve"> </w:t>
            </w:r>
          </w:p>
          <w:p w:rsidR="0080119B" w:rsidRDefault="0080119B" w:rsidP="00F944F8">
            <w:pPr>
              <w:jc w:val="both"/>
              <w:rPr>
                <w:lang w:val="en-GB"/>
              </w:rPr>
            </w:pPr>
            <w:r>
              <w:rPr>
                <w:lang w:val="en-GB"/>
              </w:rPr>
              <w:t xml:space="preserve">- a lot of </w:t>
            </w:r>
            <w:proofErr w:type="gramStart"/>
            <w:r w:rsidR="00D44B7E">
              <w:rPr>
                <w:lang w:val="en-GB"/>
              </w:rPr>
              <w:t>people  has</w:t>
            </w:r>
            <w:proofErr w:type="gramEnd"/>
            <w:r w:rsidR="00D44B7E">
              <w:rPr>
                <w:lang w:val="en-GB"/>
              </w:rPr>
              <w:t xml:space="preserve"> </w:t>
            </w:r>
            <w:r>
              <w:rPr>
                <w:lang w:val="en-GB"/>
              </w:rPr>
              <w:t>volunteer</w:t>
            </w:r>
            <w:r w:rsidR="00D44B7E">
              <w:rPr>
                <w:lang w:val="en-GB"/>
              </w:rPr>
              <w:t>ed to</w:t>
            </w:r>
            <w:r>
              <w:rPr>
                <w:lang w:val="en-GB"/>
              </w:rPr>
              <w:t xml:space="preserve"> work for th</w:t>
            </w:r>
            <w:r w:rsidR="00D44B7E">
              <w:rPr>
                <w:lang w:val="en-GB"/>
              </w:rPr>
              <w:t>is</w:t>
            </w:r>
            <w:r>
              <w:rPr>
                <w:lang w:val="en-GB"/>
              </w:rPr>
              <w:t xml:space="preserve"> charity</w:t>
            </w:r>
          </w:p>
          <w:p w:rsidR="0080119B" w:rsidRDefault="0080119B" w:rsidP="00F944F8">
            <w:pPr>
              <w:jc w:val="both"/>
              <w:rPr>
                <w:lang w:val="en-GB"/>
              </w:rPr>
            </w:pPr>
          </w:p>
        </w:tc>
        <w:tc>
          <w:tcPr>
            <w:tcW w:w="4285" w:type="dxa"/>
          </w:tcPr>
          <w:p w:rsidR="0080119B" w:rsidRPr="009D724D" w:rsidRDefault="0080119B" w:rsidP="00F944F8">
            <w:pPr>
              <w:rPr>
                <w:lang w:val="en-GB"/>
              </w:rPr>
            </w:pPr>
            <w:r>
              <w:rPr>
                <w:lang w:val="en-GB"/>
              </w:rPr>
              <w:t>-</w:t>
            </w:r>
            <w:r w:rsidR="00D44B7E">
              <w:rPr>
                <w:lang w:val="en-GB"/>
              </w:rPr>
              <w:t>They n</w:t>
            </w:r>
            <w:r w:rsidRPr="009D724D">
              <w:rPr>
                <w:lang w:val="en-GB"/>
              </w:rPr>
              <w:t>eed to work more on publicity and charity promotion</w:t>
            </w:r>
          </w:p>
          <w:p w:rsidR="0080119B" w:rsidRDefault="0080119B" w:rsidP="00F944F8">
            <w:pPr>
              <w:rPr>
                <w:lang w:val="en-GB"/>
              </w:rPr>
            </w:pPr>
            <w:r>
              <w:rPr>
                <w:lang w:val="en-GB"/>
              </w:rPr>
              <w:t>-</w:t>
            </w:r>
            <w:r w:rsidR="00D44B7E">
              <w:rPr>
                <w:lang w:val="en-GB"/>
              </w:rPr>
              <w:t xml:space="preserve">try to </w:t>
            </w:r>
            <w:r w:rsidR="00C86CBC">
              <w:rPr>
                <w:lang w:val="en-GB"/>
              </w:rPr>
              <w:t>bring more staff to</w:t>
            </w:r>
            <w:r w:rsidR="00D44B7E">
              <w:rPr>
                <w:lang w:val="en-GB"/>
              </w:rPr>
              <w:t xml:space="preserve"> be</w:t>
            </w:r>
            <w:r w:rsidR="00C86CBC">
              <w:rPr>
                <w:lang w:val="en-GB"/>
              </w:rPr>
              <w:t xml:space="preserve"> </w:t>
            </w:r>
            <w:r w:rsidR="00D44B7E">
              <w:rPr>
                <w:lang w:val="en-GB"/>
              </w:rPr>
              <w:t xml:space="preserve">a </w:t>
            </w:r>
            <w:r w:rsidR="00C86CBC">
              <w:rPr>
                <w:lang w:val="en-GB"/>
              </w:rPr>
              <w:t>volunteer</w:t>
            </w:r>
          </w:p>
          <w:p w:rsidR="00C86CBC" w:rsidRPr="009D724D" w:rsidRDefault="00C86CBC" w:rsidP="00F944F8">
            <w:pPr>
              <w:rPr>
                <w:lang w:val="en-GB"/>
              </w:rPr>
            </w:pPr>
            <w:r>
              <w:rPr>
                <w:lang w:val="en-GB"/>
              </w:rPr>
              <w:t xml:space="preserve">- because of the </w:t>
            </w:r>
            <w:proofErr w:type="spellStart"/>
            <w:r>
              <w:rPr>
                <w:lang w:val="en-GB"/>
              </w:rPr>
              <w:t>Covid</w:t>
            </w:r>
            <w:proofErr w:type="spellEnd"/>
            <w:r>
              <w:rPr>
                <w:lang w:val="en-GB"/>
              </w:rPr>
              <w:t xml:space="preserve"> 19</w:t>
            </w:r>
            <w:r w:rsidR="00C75428">
              <w:rPr>
                <w:lang w:val="en-GB"/>
              </w:rPr>
              <w:t>,</w:t>
            </w:r>
            <w:r>
              <w:rPr>
                <w:lang w:val="en-GB"/>
              </w:rPr>
              <w:t xml:space="preserve"> the fundraising decreases</w:t>
            </w:r>
          </w:p>
        </w:tc>
      </w:tr>
      <w:tr w:rsidR="0080119B" w:rsidTr="00C75428">
        <w:trPr>
          <w:trHeight w:val="247"/>
        </w:trPr>
        <w:tc>
          <w:tcPr>
            <w:tcW w:w="3995" w:type="dxa"/>
          </w:tcPr>
          <w:p w:rsidR="0080119B" w:rsidRDefault="0080119B" w:rsidP="00D44B7E">
            <w:pPr>
              <w:jc w:val="center"/>
              <w:rPr>
                <w:lang w:val="en-GB"/>
              </w:rPr>
            </w:pPr>
            <w:r>
              <w:rPr>
                <w:lang w:val="en-GB"/>
              </w:rPr>
              <w:t>Opportunities</w:t>
            </w:r>
          </w:p>
        </w:tc>
        <w:tc>
          <w:tcPr>
            <w:tcW w:w="4285" w:type="dxa"/>
          </w:tcPr>
          <w:p w:rsidR="0080119B" w:rsidRDefault="00D44B7E" w:rsidP="00D44B7E">
            <w:pPr>
              <w:pStyle w:val="Listparagraf"/>
              <w:rPr>
                <w:lang w:val="en-GB"/>
              </w:rPr>
            </w:pPr>
            <w:r>
              <w:rPr>
                <w:lang w:val="en-GB"/>
              </w:rPr>
              <w:t xml:space="preserve">          </w:t>
            </w:r>
            <w:r w:rsidR="0080119B">
              <w:rPr>
                <w:lang w:val="en-GB"/>
              </w:rPr>
              <w:t>Threats</w:t>
            </w:r>
          </w:p>
        </w:tc>
      </w:tr>
      <w:tr w:rsidR="0080119B" w:rsidRPr="009D724D" w:rsidTr="00C75428">
        <w:trPr>
          <w:trHeight w:val="1336"/>
        </w:trPr>
        <w:tc>
          <w:tcPr>
            <w:tcW w:w="3995" w:type="dxa"/>
          </w:tcPr>
          <w:p w:rsidR="0080119B" w:rsidRDefault="0080119B" w:rsidP="00F944F8">
            <w:pPr>
              <w:jc w:val="both"/>
              <w:rPr>
                <w:lang w:val="en-GB"/>
              </w:rPr>
            </w:pPr>
            <w:r>
              <w:rPr>
                <w:lang w:val="en-GB"/>
              </w:rPr>
              <w:t>-</w:t>
            </w:r>
            <w:r w:rsidR="00D44B7E">
              <w:rPr>
                <w:lang w:val="en-GB"/>
              </w:rPr>
              <w:t xml:space="preserve">Need </w:t>
            </w:r>
            <w:r>
              <w:rPr>
                <w:lang w:val="en-GB"/>
              </w:rPr>
              <w:t xml:space="preserve">to create a </w:t>
            </w:r>
            <w:r w:rsidR="00C75428">
              <w:rPr>
                <w:lang w:val="en-GB"/>
              </w:rPr>
              <w:t>substantial</w:t>
            </w:r>
            <w:r w:rsidR="00C86CBC">
              <w:rPr>
                <w:lang w:val="en-GB"/>
              </w:rPr>
              <w:t xml:space="preserve"> </w:t>
            </w:r>
            <w:r>
              <w:rPr>
                <w:lang w:val="en-GB"/>
              </w:rPr>
              <w:t>digital technology, especially with fundraising</w:t>
            </w:r>
          </w:p>
          <w:p w:rsidR="0080119B" w:rsidRDefault="0080119B" w:rsidP="00F944F8">
            <w:pPr>
              <w:jc w:val="both"/>
              <w:rPr>
                <w:lang w:val="en-GB"/>
              </w:rPr>
            </w:pPr>
            <w:r>
              <w:rPr>
                <w:lang w:val="en-GB"/>
              </w:rPr>
              <w:t>-</w:t>
            </w:r>
            <w:r w:rsidR="00D44B7E">
              <w:rPr>
                <w:lang w:val="en-GB"/>
              </w:rPr>
              <w:t xml:space="preserve"> to </w:t>
            </w:r>
            <w:r>
              <w:rPr>
                <w:lang w:val="en-GB"/>
              </w:rPr>
              <w:t xml:space="preserve">create new </w:t>
            </w:r>
            <w:r w:rsidR="00C86CBC">
              <w:rPr>
                <w:lang w:val="en-GB"/>
              </w:rPr>
              <w:t xml:space="preserve">potential </w:t>
            </w:r>
            <w:r>
              <w:rPr>
                <w:lang w:val="en-GB"/>
              </w:rPr>
              <w:t xml:space="preserve">partnerships </w:t>
            </w:r>
          </w:p>
          <w:p w:rsidR="0080119B" w:rsidRDefault="0080119B" w:rsidP="00F944F8">
            <w:pPr>
              <w:jc w:val="both"/>
              <w:rPr>
                <w:lang w:val="en-GB"/>
              </w:rPr>
            </w:pPr>
            <w:r>
              <w:rPr>
                <w:lang w:val="en-GB"/>
              </w:rPr>
              <w:t>-</w:t>
            </w:r>
            <w:r w:rsidR="00D44B7E">
              <w:rPr>
                <w:lang w:val="en-GB"/>
              </w:rPr>
              <w:t xml:space="preserve">Need to </w:t>
            </w:r>
            <w:r>
              <w:rPr>
                <w:lang w:val="en-GB"/>
              </w:rPr>
              <w:t>increase the services and activities</w:t>
            </w:r>
            <w:r w:rsidR="00C86CBC">
              <w:rPr>
                <w:lang w:val="en-GB"/>
              </w:rPr>
              <w:t xml:space="preserve"> around </w:t>
            </w:r>
            <w:r w:rsidR="00C75428">
              <w:rPr>
                <w:lang w:val="en-GB"/>
              </w:rPr>
              <w:t xml:space="preserve">the </w:t>
            </w:r>
            <w:r w:rsidR="00C86CBC">
              <w:rPr>
                <w:lang w:val="en-GB"/>
              </w:rPr>
              <w:t>community</w:t>
            </w:r>
          </w:p>
          <w:p w:rsidR="0080119B" w:rsidRDefault="0080119B" w:rsidP="00F944F8">
            <w:pPr>
              <w:jc w:val="both"/>
              <w:rPr>
                <w:lang w:val="en-GB"/>
              </w:rPr>
            </w:pPr>
          </w:p>
        </w:tc>
        <w:tc>
          <w:tcPr>
            <w:tcW w:w="4285" w:type="dxa"/>
          </w:tcPr>
          <w:p w:rsidR="0080119B" w:rsidRPr="0080119B" w:rsidRDefault="0080119B" w:rsidP="00F944F8">
            <w:pPr>
              <w:jc w:val="both"/>
              <w:rPr>
                <w:lang w:val="en-GB"/>
              </w:rPr>
            </w:pPr>
            <w:r>
              <w:rPr>
                <w:lang w:val="en-GB"/>
              </w:rPr>
              <w:t>-</w:t>
            </w:r>
            <w:r w:rsidRPr="0080119B">
              <w:rPr>
                <w:lang w:val="en-GB"/>
              </w:rPr>
              <w:t xml:space="preserve">To be aware of the new competitors </w:t>
            </w:r>
            <w:r w:rsidR="00D44B7E">
              <w:rPr>
                <w:lang w:val="en-GB"/>
              </w:rPr>
              <w:t>around the area</w:t>
            </w:r>
          </w:p>
          <w:p w:rsidR="0080119B" w:rsidRPr="009D724D" w:rsidRDefault="0080119B" w:rsidP="00F944F8">
            <w:pPr>
              <w:jc w:val="both"/>
              <w:rPr>
                <w:lang w:val="en-GB"/>
              </w:rPr>
            </w:pPr>
            <w:r>
              <w:rPr>
                <w:lang w:val="en-GB"/>
              </w:rPr>
              <w:t>-</w:t>
            </w:r>
            <w:r w:rsidR="00D44B7E">
              <w:rPr>
                <w:lang w:val="en-GB"/>
              </w:rPr>
              <w:t xml:space="preserve"> </w:t>
            </w:r>
            <w:r w:rsidR="00C86CBC">
              <w:rPr>
                <w:lang w:val="en-GB"/>
              </w:rPr>
              <w:t xml:space="preserve">cyber security </w:t>
            </w:r>
            <w:r w:rsidR="00C75428">
              <w:rPr>
                <w:lang w:val="en-GB"/>
              </w:rPr>
              <w:t>is</w:t>
            </w:r>
            <w:r w:rsidR="00C86CBC">
              <w:rPr>
                <w:lang w:val="en-GB"/>
              </w:rPr>
              <w:t xml:space="preserve"> increasing</w:t>
            </w:r>
          </w:p>
          <w:p w:rsidR="0080119B" w:rsidRDefault="0080119B" w:rsidP="00F944F8">
            <w:pPr>
              <w:jc w:val="both"/>
              <w:rPr>
                <w:lang w:val="en-GB"/>
              </w:rPr>
            </w:pPr>
            <w:r>
              <w:rPr>
                <w:lang w:val="en-GB"/>
              </w:rPr>
              <w:t>-</w:t>
            </w:r>
            <w:r w:rsidR="00C86CBC">
              <w:rPr>
                <w:lang w:val="en-GB"/>
              </w:rPr>
              <w:t xml:space="preserve">funding </w:t>
            </w:r>
            <w:r w:rsidR="00C75428">
              <w:rPr>
                <w:lang w:val="en-GB"/>
              </w:rPr>
              <w:t>is</w:t>
            </w:r>
            <w:r w:rsidR="00C86CBC">
              <w:rPr>
                <w:lang w:val="en-GB"/>
              </w:rPr>
              <w:t xml:space="preserve"> declining</w:t>
            </w:r>
          </w:p>
          <w:p w:rsidR="00C86CBC" w:rsidRPr="009D724D" w:rsidRDefault="00C86CBC" w:rsidP="00F944F8">
            <w:pPr>
              <w:jc w:val="both"/>
              <w:rPr>
                <w:lang w:val="en-GB"/>
              </w:rPr>
            </w:pPr>
            <w:r>
              <w:rPr>
                <w:lang w:val="en-GB"/>
              </w:rPr>
              <w:t>-Brexit</w:t>
            </w:r>
            <w:r w:rsidR="00D44B7E">
              <w:rPr>
                <w:lang w:val="en-GB"/>
              </w:rPr>
              <w:t xml:space="preserve"> had a significant</w:t>
            </w:r>
            <w:r>
              <w:rPr>
                <w:lang w:val="en-GB"/>
              </w:rPr>
              <w:t xml:space="preserve"> impact</w:t>
            </w:r>
            <w:r w:rsidR="00D44B7E">
              <w:rPr>
                <w:lang w:val="en-GB"/>
              </w:rPr>
              <w:t xml:space="preserve"> on the charity</w:t>
            </w:r>
          </w:p>
        </w:tc>
      </w:tr>
    </w:tbl>
    <w:p w:rsidR="00D44B7E" w:rsidRPr="00D44B7E" w:rsidRDefault="00D44B7E" w:rsidP="00D44B7E">
      <w:pPr>
        <w:spacing w:before="100" w:beforeAutospacing="1" w:after="100" w:afterAutospacing="1" w:line="240" w:lineRule="auto"/>
        <w:rPr>
          <w:rFonts w:eastAsia="Times New Roman" w:cs="Times New Roman"/>
        </w:rPr>
      </w:pPr>
      <w:r w:rsidRPr="00D44B7E">
        <w:rPr>
          <w:rFonts w:eastAsia="Times New Roman" w:cs="Times New Roman"/>
        </w:rPr>
        <w:t xml:space="preserve">The characteristics that could take RMHC charity to new altitudes: </w:t>
      </w:r>
    </w:p>
    <w:p w:rsidR="00D44B7E" w:rsidRPr="00D44B7E" w:rsidRDefault="00D44B7E" w:rsidP="00D44B7E">
      <w:pPr>
        <w:pStyle w:val="Listparagraf"/>
        <w:numPr>
          <w:ilvl w:val="0"/>
          <w:numId w:val="10"/>
        </w:numPr>
        <w:spacing w:before="100" w:beforeAutospacing="1" w:after="100" w:afterAutospacing="1" w:line="240" w:lineRule="auto"/>
        <w:rPr>
          <w:rFonts w:eastAsia="Times New Roman" w:cs="Times New Roman"/>
        </w:rPr>
      </w:pPr>
      <w:r w:rsidRPr="00D44B7E">
        <w:rPr>
          <w:rFonts w:eastAsia="Times New Roman" w:cs="Times New Roman"/>
          <w:b/>
          <w:bCs/>
        </w:rPr>
        <w:t>Events</w:t>
      </w:r>
      <w:r w:rsidRPr="00D44B7E">
        <w:rPr>
          <w:rFonts w:eastAsia="Times New Roman" w:cs="Times New Roman"/>
        </w:rPr>
        <w:t xml:space="preserve">: </w:t>
      </w:r>
      <w:r>
        <w:rPr>
          <w:rFonts w:eastAsia="Times New Roman" w:cs="Times New Roman"/>
        </w:rPr>
        <w:t>RMHC</w:t>
      </w:r>
      <w:r w:rsidRPr="00D44B7E">
        <w:rPr>
          <w:rFonts w:eastAsia="Times New Roman" w:cs="Times New Roman"/>
        </w:rPr>
        <w:t xml:space="preserve"> platform’s incorporated ticketing method involves a fee system for all </w:t>
      </w:r>
      <w:r>
        <w:rPr>
          <w:rFonts w:eastAsia="Times New Roman" w:cs="Times New Roman"/>
        </w:rPr>
        <w:t>the</w:t>
      </w:r>
      <w:r w:rsidRPr="00D44B7E">
        <w:rPr>
          <w:rFonts w:eastAsia="Times New Roman" w:cs="Times New Roman"/>
        </w:rPr>
        <w:t xml:space="preserve"> charity’s actions</w:t>
      </w:r>
      <w:r>
        <w:rPr>
          <w:rFonts w:eastAsia="Times New Roman" w:cs="Times New Roman"/>
        </w:rPr>
        <w:t xml:space="preserve"> </w:t>
      </w:r>
      <w:r w:rsidRPr="00D44B7E">
        <w:rPr>
          <w:rFonts w:eastAsia="Times New Roman" w:cs="Times New Roman"/>
        </w:rPr>
        <w:t>and fundraisers</w:t>
      </w:r>
    </w:p>
    <w:p w:rsidR="00D44B7E" w:rsidRPr="00D44B7E" w:rsidRDefault="00D44B7E" w:rsidP="00D44B7E">
      <w:pPr>
        <w:pStyle w:val="Listparagraf"/>
        <w:numPr>
          <w:ilvl w:val="0"/>
          <w:numId w:val="10"/>
        </w:numPr>
        <w:spacing w:before="100" w:beforeAutospacing="1" w:after="100" w:afterAutospacing="1" w:line="240" w:lineRule="auto"/>
        <w:rPr>
          <w:rFonts w:eastAsia="Times New Roman" w:cs="Times New Roman"/>
        </w:rPr>
      </w:pPr>
      <w:r w:rsidRPr="00D44B7E">
        <w:rPr>
          <w:rFonts w:eastAsia="Times New Roman" w:cs="Times New Roman"/>
          <w:b/>
          <w:bCs/>
        </w:rPr>
        <w:t>Opinion poll</w:t>
      </w:r>
      <w:r w:rsidRPr="00D44B7E">
        <w:rPr>
          <w:rFonts w:eastAsia="Times New Roman" w:cs="Times New Roman"/>
        </w:rPr>
        <w:t>: understand more a</w:t>
      </w:r>
      <w:r>
        <w:rPr>
          <w:rFonts w:eastAsia="Times New Roman" w:cs="Times New Roman"/>
        </w:rPr>
        <w:t>round</w:t>
      </w:r>
      <w:r w:rsidRPr="00D44B7E">
        <w:rPr>
          <w:rFonts w:eastAsia="Times New Roman" w:cs="Times New Roman"/>
        </w:rPr>
        <w:t xml:space="preserve"> </w:t>
      </w:r>
      <w:r>
        <w:rPr>
          <w:rFonts w:eastAsia="Times New Roman" w:cs="Times New Roman"/>
        </w:rPr>
        <w:t xml:space="preserve">community </w:t>
      </w:r>
      <w:r w:rsidRPr="00D44B7E">
        <w:rPr>
          <w:rFonts w:eastAsia="Times New Roman" w:cs="Times New Roman"/>
        </w:rPr>
        <w:t>perspective on all kind</w:t>
      </w:r>
      <w:r>
        <w:rPr>
          <w:rFonts w:eastAsia="Times New Roman" w:cs="Times New Roman"/>
        </w:rPr>
        <w:t>s</w:t>
      </w:r>
      <w:r w:rsidRPr="00D44B7E">
        <w:rPr>
          <w:rFonts w:eastAsia="Times New Roman" w:cs="Times New Roman"/>
        </w:rPr>
        <w:t xml:space="preserve"> of burning-key concerns</w:t>
      </w:r>
      <w:r>
        <w:rPr>
          <w:rFonts w:eastAsia="Times New Roman" w:cs="Times New Roman"/>
        </w:rPr>
        <w:t xml:space="preserve">, </w:t>
      </w:r>
      <w:r w:rsidRPr="00D44B7E">
        <w:rPr>
          <w:rFonts w:eastAsia="Times New Roman" w:cs="Times New Roman"/>
        </w:rPr>
        <w:t>with supportive chances for market investigation</w:t>
      </w:r>
    </w:p>
    <w:p w:rsidR="00D44B7E" w:rsidRDefault="00D44B7E" w:rsidP="00D44B7E">
      <w:pPr>
        <w:pStyle w:val="Listparagraf"/>
        <w:numPr>
          <w:ilvl w:val="0"/>
          <w:numId w:val="10"/>
        </w:numPr>
        <w:spacing w:before="100" w:beforeAutospacing="1" w:after="100" w:afterAutospacing="1" w:line="240" w:lineRule="auto"/>
        <w:rPr>
          <w:rFonts w:eastAsia="Times New Roman" w:cs="Times New Roman"/>
        </w:rPr>
      </w:pPr>
      <w:r w:rsidRPr="00D44B7E">
        <w:rPr>
          <w:rFonts w:eastAsia="Times New Roman" w:cs="Times New Roman"/>
          <w:b/>
          <w:bCs/>
        </w:rPr>
        <w:t>Forum</w:t>
      </w:r>
      <w:r w:rsidRPr="00D44B7E">
        <w:rPr>
          <w:rFonts w:eastAsia="Times New Roman" w:cs="Times New Roman"/>
        </w:rPr>
        <w:t xml:space="preserve">: support engagement between key stakeholders involved with </w:t>
      </w:r>
      <w:r>
        <w:rPr>
          <w:rFonts w:eastAsia="Times New Roman" w:cs="Times New Roman"/>
        </w:rPr>
        <w:t>the</w:t>
      </w:r>
      <w:r w:rsidRPr="00D44B7E">
        <w:rPr>
          <w:rFonts w:eastAsia="Times New Roman" w:cs="Times New Roman"/>
        </w:rPr>
        <w:t xml:space="preserve"> charity – including contributors, volunteers, fundraisers, </w:t>
      </w:r>
      <w:proofErr w:type="gramStart"/>
      <w:r w:rsidRPr="00D44B7E">
        <w:rPr>
          <w:rFonts w:eastAsia="Times New Roman" w:cs="Times New Roman"/>
        </w:rPr>
        <w:t>associates</w:t>
      </w:r>
      <w:proofErr w:type="gramEnd"/>
      <w:r w:rsidRPr="00D44B7E">
        <w:rPr>
          <w:rFonts w:eastAsia="Times New Roman" w:cs="Times New Roman"/>
        </w:rPr>
        <w:t xml:space="preserve"> and the </w:t>
      </w:r>
      <w:r>
        <w:rPr>
          <w:rFonts w:eastAsia="Times New Roman" w:cs="Times New Roman"/>
        </w:rPr>
        <w:t>more substantial</w:t>
      </w:r>
      <w:r w:rsidRPr="00D44B7E">
        <w:rPr>
          <w:rFonts w:eastAsia="Times New Roman" w:cs="Times New Roman"/>
        </w:rPr>
        <w:t xml:space="preserve"> commercial community. Presenter the thoughts on our program that </w:t>
      </w:r>
      <w:proofErr w:type="gramStart"/>
      <w:r w:rsidRPr="00D44B7E">
        <w:rPr>
          <w:rFonts w:eastAsia="Times New Roman" w:cs="Times New Roman"/>
        </w:rPr>
        <w:t>are  essential</w:t>
      </w:r>
      <w:proofErr w:type="gramEnd"/>
      <w:r w:rsidRPr="00D44B7E">
        <w:rPr>
          <w:rFonts w:eastAsia="Times New Roman" w:cs="Times New Roman"/>
        </w:rPr>
        <w:t xml:space="preserve"> to </w:t>
      </w:r>
      <w:r>
        <w:rPr>
          <w:rFonts w:eastAsia="Times New Roman" w:cs="Times New Roman"/>
        </w:rPr>
        <w:t>our</w:t>
      </w:r>
      <w:r w:rsidRPr="00D44B7E">
        <w:rPr>
          <w:rFonts w:eastAsia="Times New Roman" w:cs="Times New Roman"/>
        </w:rPr>
        <w:t xml:space="preserve"> membership</w:t>
      </w:r>
    </w:p>
    <w:p w:rsidR="00D44B7E" w:rsidRPr="00D44B7E" w:rsidRDefault="00D44B7E" w:rsidP="00D44B7E">
      <w:pPr>
        <w:pStyle w:val="Listparagraf"/>
        <w:numPr>
          <w:ilvl w:val="0"/>
          <w:numId w:val="10"/>
        </w:numPr>
        <w:spacing w:before="100" w:beforeAutospacing="1" w:after="100" w:afterAutospacing="1" w:line="240" w:lineRule="auto"/>
        <w:rPr>
          <w:rFonts w:eastAsia="Times New Roman" w:cs="Times New Roman"/>
        </w:rPr>
      </w:pPr>
      <w:r w:rsidRPr="00D44B7E">
        <w:rPr>
          <w:rFonts w:eastAsia="Times New Roman" w:cs="Times New Roman"/>
          <w:b/>
          <w:bCs/>
        </w:rPr>
        <w:t xml:space="preserve">Associate </w:t>
      </w:r>
      <w:proofErr w:type="gramStart"/>
      <w:r w:rsidRPr="00D44B7E">
        <w:rPr>
          <w:rFonts w:eastAsia="Times New Roman" w:cs="Times New Roman"/>
          <w:b/>
          <w:bCs/>
        </w:rPr>
        <w:t>offers</w:t>
      </w:r>
      <w:r w:rsidRPr="00D44B7E">
        <w:rPr>
          <w:rFonts w:eastAsia="Times New Roman" w:cs="Times New Roman"/>
        </w:rPr>
        <w:t>:</w:t>
      </w:r>
      <w:proofErr w:type="gramEnd"/>
      <w:r w:rsidRPr="00D44B7E">
        <w:rPr>
          <w:rFonts w:eastAsia="Times New Roman" w:cs="Times New Roman"/>
        </w:rPr>
        <w:t xml:space="preserve"> </w:t>
      </w:r>
      <w:r>
        <w:rPr>
          <w:rFonts w:eastAsia="Times New Roman" w:cs="Times New Roman"/>
        </w:rPr>
        <w:t>members</w:t>
      </w:r>
      <w:r w:rsidRPr="00D44B7E">
        <w:rPr>
          <w:rFonts w:eastAsia="Times New Roman" w:cs="Times New Roman"/>
        </w:rPr>
        <w:t xml:space="preserve"> of </w:t>
      </w:r>
      <w:r>
        <w:rPr>
          <w:rFonts w:eastAsia="Times New Roman" w:cs="Times New Roman"/>
        </w:rPr>
        <w:t>RMHC charity</w:t>
      </w:r>
      <w:r w:rsidRPr="00D44B7E">
        <w:rPr>
          <w:rFonts w:eastAsia="Times New Roman" w:cs="Times New Roman"/>
        </w:rPr>
        <w:t xml:space="preserve"> can produce their offers to layout the </w:t>
      </w:r>
      <w:r>
        <w:rPr>
          <w:rFonts w:eastAsia="Times New Roman" w:cs="Times New Roman"/>
        </w:rPr>
        <w:t xml:space="preserve">critical </w:t>
      </w:r>
      <w:r w:rsidRPr="00D44B7E">
        <w:rPr>
          <w:rFonts w:eastAsia="Times New Roman" w:cs="Times New Roman"/>
        </w:rPr>
        <w:t xml:space="preserve">word about a facility, employment or event. </w:t>
      </w:r>
    </w:p>
    <w:p w:rsidR="00D44B7E" w:rsidRPr="00D44B7E" w:rsidRDefault="00D44B7E" w:rsidP="00D44B7E">
      <w:pPr>
        <w:pStyle w:val="Listparagraf"/>
        <w:numPr>
          <w:ilvl w:val="0"/>
          <w:numId w:val="10"/>
        </w:numPr>
        <w:spacing w:before="100" w:beforeAutospacing="1" w:after="100" w:afterAutospacing="1" w:line="240" w:lineRule="auto"/>
        <w:rPr>
          <w:rFonts w:eastAsia="Times New Roman" w:cs="Times New Roman"/>
        </w:rPr>
      </w:pPr>
      <w:r w:rsidRPr="00D44B7E">
        <w:rPr>
          <w:rFonts w:eastAsia="Times New Roman" w:cs="Times New Roman"/>
          <w:b/>
          <w:bCs/>
        </w:rPr>
        <w:t xml:space="preserve">Promotions: </w:t>
      </w:r>
      <w:r>
        <w:rPr>
          <w:rFonts w:eastAsia="Times New Roman" w:cs="Times New Roman"/>
        </w:rPr>
        <w:t>The</w:t>
      </w:r>
      <w:r w:rsidRPr="00D44B7E">
        <w:rPr>
          <w:rFonts w:eastAsia="Times New Roman" w:cs="Times New Roman"/>
        </w:rPr>
        <w:t xml:space="preserve"> customers will have the skill to </w:t>
      </w:r>
      <w:proofErr w:type="spellStart"/>
      <w:r w:rsidRPr="00D44B7E">
        <w:rPr>
          <w:rFonts w:eastAsia="Times New Roman" w:cs="Times New Roman"/>
        </w:rPr>
        <w:t>organise</w:t>
      </w:r>
      <w:proofErr w:type="spellEnd"/>
      <w:r w:rsidRPr="00D44B7E">
        <w:rPr>
          <w:rFonts w:eastAsia="Times New Roman" w:cs="Times New Roman"/>
        </w:rPr>
        <w:t xml:space="preserve"> their work, </w:t>
      </w:r>
      <w:proofErr w:type="gramStart"/>
      <w:r w:rsidRPr="00D44B7E">
        <w:rPr>
          <w:rFonts w:eastAsia="Times New Roman" w:cs="Times New Roman"/>
        </w:rPr>
        <w:t>facility</w:t>
      </w:r>
      <w:proofErr w:type="gramEnd"/>
      <w:r w:rsidRPr="00D44B7E">
        <w:rPr>
          <w:rFonts w:eastAsia="Times New Roman" w:cs="Times New Roman"/>
        </w:rPr>
        <w:t xml:space="preserve"> or occasion.</w:t>
      </w:r>
    </w:p>
    <w:p w:rsidR="00D44B7E" w:rsidRPr="00D44B7E" w:rsidRDefault="00D44B7E" w:rsidP="00D44B7E">
      <w:pPr>
        <w:pStyle w:val="Listparagraf"/>
        <w:numPr>
          <w:ilvl w:val="0"/>
          <w:numId w:val="10"/>
        </w:numPr>
        <w:spacing w:before="100" w:beforeAutospacing="1" w:after="100" w:afterAutospacing="1" w:line="240" w:lineRule="auto"/>
        <w:rPr>
          <w:rFonts w:eastAsia="Times New Roman" w:cs="Times New Roman"/>
        </w:rPr>
      </w:pPr>
      <w:r w:rsidRPr="00D44B7E">
        <w:rPr>
          <w:rFonts w:eastAsia="Times New Roman" w:cs="Times New Roman"/>
          <w:b/>
          <w:bCs/>
        </w:rPr>
        <w:t>Platforms</w:t>
      </w:r>
      <w:r w:rsidRPr="00D44B7E">
        <w:rPr>
          <w:rFonts w:eastAsia="Times New Roman" w:cs="Times New Roman"/>
        </w:rPr>
        <w:t xml:space="preserve">: promote </w:t>
      </w:r>
      <w:r>
        <w:rPr>
          <w:rFonts w:eastAsia="Times New Roman" w:cs="Times New Roman"/>
        </w:rPr>
        <w:t>the</w:t>
      </w:r>
      <w:r w:rsidRPr="00D44B7E">
        <w:rPr>
          <w:rFonts w:eastAsia="Times New Roman" w:cs="Times New Roman"/>
        </w:rPr>
        <w:t xml:space="preserve"> charity’s sponsorship and </w:t>
      </w:r>
      <w:proofErr w:type="spellStart"/>
      <w:r w:rsidRPr="00D44B7E">
        <w:rPr>
          <w:rFonts w:eastAsia="Times New Roman" w:cs="Times New Roman"/>
        </w:rPr>
        <w:t>customised</w:t>
      </w:r>
      <w:proofErr w:type="spellEnd"/>
      <w:r w:rsidRPr="00D44B7E">
        <w:rPr>
          <w:rFonts w:eastAsia="Times New Roman" w:cs="Times New Roman"/>
        </w:rPr>
        <w:t xml:space="preserve"> </w:t>
      </w:r>
      <w:r>
        <w:rPr>
          <w:rFonts w:eastAsia="Times New Roman" w:cs="Times New Roman"/>
        </w:rPr>
        <w:t>media</w:t>
      </w:r>
      <w:r w:rsidRPr="00D44B7E">
        <w:rPr>
          <w:rFonts w:eastAsia="Times New Roman" w:cs="Times New Roman"/>
        </w:rPr>
        <w:t xml:space="preserve"> and local services. </w:t>
      </w:r>
    </w:p>
    <w:p w:rsidR="0080119B" w:rsidRPr="00D44B7E" w:rsidRDefault="00D44B7E" w:rsidP="0080119B">
      <w:pPr>
        <w:pStyle w:val="Listparagraf"/>
        <w:numPr>
          <w:ilvl w:val="0"/>
          <w:numId w:val="10"/>
        </w:numPr>
        <w:spacing w:before="100" w:beforeAutospacing="1" w:after="100" w:afterAutospacing="1" w:line="240" w:lineRule="auto"/>
        <w:rPr>
          <w:rFonts w:eastAsia="Times New Roman" w:cs="Times New Roman"/>
        </w:rPr>
      </w:pPr>
      <w:r w:rsidRPr="00D44B7E">
        <w:rPr>
          <w:rFonts w:eastAsia="Times New Roman" w:cs="Times New Roman"/>
          <w:b/>
          <w:bCs/>
        </w:rPr>
        <w:t>Mobile app</w:t>
      </w:r>
      <w:r w:rsidRPr="00D44B7E">
        <w:rPr>
          <w:rFonts w:eastAsia="Times New Roman" w:cs="Times New Roman"/>
        </w:rPr>
        <w:t xml:space="preserve">: an app integrating </w:t>
      </w:r>
      <w:r>
        <w:rPr>
          <w:rFonts w:eastAsia="Times New Roman" w:cs="Times New Roman"/>
        </w:rPr>
        <w:t>to the</w:t>
      </w:r>
      <w:r w:rsidRPr="00D44B7E">
        <w:rPr>
          <w:rFonts w:eastAsia="Times New Roman" w:cs="Times New Roman"/>
        </w:rPr>
        <w:t xml:space="preserve"> charity’s brand.</w:t>
      </w:r>
      <w:r>
        <w:rPr>
          <w:rFonts w:eastAsia="Times New Roman" w:cs="Times New Roman"/>
        </w:rPr>
        <w:t xml:space="preserve"> However,</w:t>
      </w:r>
      <w:r w:rsidRPr="00D44B7E">
        <w:rPr>
          <w:rFonts w:eastAsia="Times New Roman" w:cs="Times New Roman"/>
        </w:rPr>
        <w:t xml:space="preserve"> </w:t>
      </w:r>
      <w:r>
        <w:rPr>
          <w:rFonts w:eastAsia="Times New Roman" w:cs="Times New Roman"/>
        </w:rPr>
        <w:t>t</w:t>
      </w:r>
      <w:r w:rsidRPr="00D44B7E">
        <w:rPr>
          <w:rFonts w:eastAsia="Times New Roman" w:cs="Times New Roman"/>
        </w:rPr>
        <w:t xml:space="preserve">his will allow them to connect with </w:t>
      </w:r>
      <w:r>
        <w:rPr>
          <w:rFonts w:eastAsia="Times New Roman" w:cs="Times New Roman"/>
        </w:rPr>
        <w:t>everyone.</w:t>
      </w:r>
    </w:p>
    <w:p w:rsidR="00C86CBC" w:rsidRDefault="00C86CBC" w:rsidP="0080119B">
      <w:pPr>
        <w:pStyle w:val="NormalWeb"/>
        <w:rPr>
          <w:rFonts w:asciiTheme="minorHAnsi" w:hAnsiTheme="minorHAnsi"/>
          <w:sz w:val="22"/>
          <w:szCs w:val="22"/>
        </w:rPr>
      </w:pPr>
      <w:r>
        <w:rPr>
          <w:rFonts w:asciiTheme="minorHAnsi" w:hAnsiTheme="minorHAnsi"/>
          <w:sz w:val="22"/>
          <w:szCs w:val="22"/>
        </w:rPr>
        <w:t>PESTEL Analysis</w:t>
      </w:r>
    </w:p>
    <w:p w:rsidR="00D44B7E" w:rsidRPr="00D44B7E" w:rsidRDefault="00D44B7E" w:rsidP="00D44B7E">
      <w:pPr>
        <w:pStyle w:val="NormalWeb"/>
        <w:jc w:val="both"/>
        <w:rPr>
          <w:rFonts w:asciiTheme="minorHAnsi" w:hAnsiTheme="minorHAnsi"/>
          <w:sz w:val="22"/>
          <w:szCs w:val="22"/>
        </w:rPr>
      </w:pPr>
      <w:r w:rsidRPr="00D44B7E">
        <w:rPr>
          <w:rStyle w:val="hgkelc"/>
          <w:rFonts w:asciiTheme="minorHAnsi" w:hAnsiTheme="minorHAnsi"/>
          <w:sz w:val="22"/>
          <w:szCs w:val="22"/>
        </w:rPr>
        <w:t xml:space="preserve">PESTEL analysis can support every single business holder in finding </w:t>
      </w:r>
      <w:r>
        <w:rPr>
          <w:rStyle w:val="hgkelc"/>
          <w:rFonts w:asciiTheme="minorHAnsi" w:hAnsiTheme="minorHAnsi"/>
          <w:sz w:val="22"/>
          <w:szCs w:val="22"/>
        </w:rPr>
        <w:t>essential</w:t>
      </w:r>
      <w:r w:rsidRPr="00D44B7E">
        <w:rPr>
          <w:rStyle w:val="hgkelc"/>
          <w:rFonts w:asciiTheme="minorHAnsi" w:hAnsiTheme="minorHAnsi"/>
          <w:sz w:val="22"/>
          <w:szCs w:val="22"/>
        </w:rPr>
        <w:t xml:space="preserve"> fluctuations in the political, economic, social, technological, environmental, and legal factors. It improves </w:t>
      </w:r>
      <w:r>
        <w:rPr>
          <w:rStyle w:val="hgkelc"/>
          <w:rFonts w:asciiTheme="minorHAnsi" w:hAnsiTheme="minorHAnsi"/>
          <w:sz w:val="22"/>
          <w:szCs w:val="22"/>
        </w:rPr>
        <w:t>charities</w:t>
      </w:r>
      <w:r w:rsidRPr="00D44B7E">
        <w:rPr>
          <w:rStyle w:val="hgkelc"/>
          <w:rFonts w:asciiTheme="minorHAnsi" w:hAnsiTheme="minorHAnsi"/>
          <w:sz w:val="22"/>
          <w:szCs w:val="22"/>
        </w:rPr>
        <w:t xml:space="preserve"> work out tactical development to increase their organizations</w:t>
      </w:r>
      <w:r w:rsidRPr="00D44B7E">
        <w:rPr>
          <w:rStyle w:val="hgkelc"/>
        </w:rPr>
        <w:t>.</w:t>
      </w:r>
    </w:p>
    <w:p w:rsidR="00D44B7E" w:rsidRDefault="00D44B7E" w:rsidP="0080119B">
      <w:pPr>
        <w:pStyle w:val="NormalWeb"/>
        <w:rPr>
          <w:rFonts w:asciiTheme="minorHAnsi" w:hAnsiTheme="minorHAnsi"/>
          <w:sz w:val="22"/>
          <w:szCs w:val="22"/>
        </w:rPr>
      </w:pPr>
    </w:p>
    <w:p w:rsidR="00C75428" w:rsidRDefault="00C86CBC" w:rsidP="00C75428">
      <w:pPr>
        <w:pStyle w:val="NormalWeb"/>
        <w:rPr>
          <w:rFonts w:asciiTheme="minorHAnsi" w:hAnsiTheme="minorHAnsi"/>
          <w:sz w:val="22"/>
          <w:szCs w:val="22"/>
        </w:rPr>
      </w:pPr>
      <w:r>
        <w:rPr>
          <w:noProof/>
          <w:lang w:val="en-GB"/>
        </w:rPr>
        <w:lastRenderedPageBreak/>
        <w:drawing>
          <wp:inline distT="0" distB="0" distL="0" distR="0" wp14:anchorId="7EA565B4" wp14:editId="2A3B9FE1">
            <wp:extent cx="5524500" cy="3133725"/>
            <wp:effectExtent l="0" t="0" r="0" b="0"/>
            <wp:docPr id="3" name="Nomogramă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80119B" w:rsidRDefault="00EF4A1C" w:rsidP="00C75428">
      <w:pPr>
        <w:pStyle w:val="NormalWeb"/>
        <w:rPr>
          <w:rFonts w:asciiTheme="minorHAnsi" w:hAnsiTheme="minorHAnsi"/>
          <w:sz w:val="22"/>
          <w:szCs w:val="22"/>
        </w:rPr>
      </w:pPr>
      <w:r>
        <w:rPr>
          <w:noProof/>
          <w:lang w:val="en-GB"/>
        </w:rPr>
        <w:drawing>
          <wp:inline distT="0" distB="0" distL="0" distR="0" wp14:anchorId="78D88070" wp14:editId="24C4400D">
            <wp:extent cx="5143500" cy="3248025"/>
            <wp:effectExtent l="0" t="0" r="0" b="0"/>
            <wp:docPr id="5" name="Nomogramă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D44B7E" w:rsidRDefault="00C75428" w:rsidP="00C75428">
      <w:pPr>
        <w:pStyle w:val="NormalWeb"/>
        <w:jc w:val="both"/>
        <w:rPr>
          <w:rFonts w:asciiTheme="minorHAnsi" w:hAnsiTheme="minorHAnsi"/>
          <w:sz w:val="22"/>
          <w:szCs w:val="22"/>
        </w:rPr>
      </w:pPr>
      <w:r w:rsidRPr="00C75428">
        <w:rPr>
          <w:rFonts w:asciiTheme="minorHAnsi" w:hAnsiTheme="minorHAnsi"/>
          <w:sz w:val="22"/>
          <w:szCs w:val="22"/>
        </w:rPr>
        <w:t xml:space="preserve">The political and </w:t>
      </w:r>
      <w:r w:rsidR="00A72834" w:rsidRPr="00C75428">
        <w:rPr>
          <w:rStyle w:val="words"/>
          <w:rFonts w:asciiTheme="minorHAnsi" w:hAnsiTheme="minorHAnsi"/>
          <w:sz w:val="22"/>
          <w:szCs w:val="22"/>
        </w:rPr>
        <w:t>economic</w:t>
      </w:r>
      <w:r w:rsidRPr="00C75428">
        <w:rPr>
          <w:rFonts w:asciiTheme="minorHAnsi" w:hAnsiTheme="minorHAnsi"/>
          <w:sz w:val="22"/>
          <w:szCs w:val="22"/>
        </w:rPr>
        <w:t xml:space="preserve"> </w:t>
      </w:r>
      <w:r w:rsidR="00A72834" w:rsidRPr="00C75428">
        <w:rPr>
          <w:rStyle w:val="words"/>
          <w:rFonts w:asciiTheme="minorHAnsi" w:hAnsiTheme="minorHAnsi"/>
          <w:sz w:val="22"/>
          <w:szCs w:val="22"/>
        </w:rPr>
        <w:t>factors</w:t>
      </w:r>
      <w:r w:rsidRPr="00C75428">
        <w:rPr>
          <w:rFonts w:asciiTheme="minorHAnsi" w:hAnsiTheme="minorHAnsi"/>
          <w:sz w:val="22"/>
          <w:szCs w:val="22"/>
        </w:rPr>
        <w:t xml:space="preserve"> play a </w:t>
      </w:r>
      <w:r w:rsidRPr="00C75428">
        <w:rPr>
          <w:rStyle w:val="words"/>
          <w:rFonts w:asciiTheme="minorHAnsi" w:hAnsiTheme="minorHAnsi"/>
          <w:sz w:val="22"/>
          <w:szCs w:val="22"/>
        </w:rPr>
        <w:t>massive</w:t>
      </w:r>
      <w:r w:rsidRPr="00C75428">
        <w:rPr>
          <w:rFonts w:asciiTheme="minorHAnsi" w:hAnsiTheme="minorHAnsi"/>
          <w:sz w:val="22"/>
          <w:szCs w:val="22"/>
        </w:rPr>
        <w:t xml:space="preserve"> </w:t>
      </w:r>
      <w:r w:rsidR="00A72834" w:rsidRPr="00C75428">
        <w:rPr>
          <w:rStyle w:val="words"/>
          <w:rFonts w:asciiTheme="minorHAnsi" w:hAnsiTheme="minorHAnsi"/>
          <w:sz w:val="22"/>
          <w:szCs w:val="22"/>
        </w:rPr>
        <w:t>role</w:t>
      </w:r>
      <w:r w:rsidRPr="00C75428">
        <w:rPr>
          <w:rFonts w:asciiTheme="minorHAnsi" w:hAnsiTheme="minorHAnsi"/>
          <w:sz w:val="22"/>
          <w:szCs w:val="22"/>
        </w:rPr>
        <w:t xml:space="preserve"> </w:t>
      </w:r>
      <w:r w:rsidRPr="00C75428">
        <w:rPr>
          <w:rStyle w:val="words"/>
          <w:rFonts w:asciiTheme="minorHAnsi" w:hAnsiTheme="minorHAnsi"/>
          <w:sz w:val="22"/>
          <w:szCs w:val="22"/>
        </w:rPr>
        <w:t>in the</w:t>
      </w:r>
      <w:r w:rsidRPr="00C75428">
        <w:rPr>
          <w:rFonts w:asciiTheme="minorHAnsi" w:hAnsiTheme="minorHAnsi"/>
          <w:sz w:val="22"/>
          <w:szCs w:val="22"/>
        </w:rPr>
        <w:t xml:space="preserve"> </w:t>
      </w:r>
      <w:r w:rsidR="00A72834" w:rsidRPr="00C75428">
        <w:rPr>
          <w:rFonts w:asciiTheme="minorHAnsi" w:hAnsiTheme="minorHAnsi"/>
          <w:sz w:val="22"/>
          <w:szCs w:val="22"/>
        </w:rPr>
        <w:t>management</w:t>
      </w:r>
      <w:r w:rsidRPr="00C75428">
        <w:rPr>
          <w:rFonts w:asciiTheme="minorHAnsi" w:hAnsiTheme="minorHAnsi"/>
          <w:sz w:val="22"/>
          <w:szCs w:val="22"/>
        </w:rPr>
        <w:t xml:space="preserve"> of these </w:t>
      </w:r>
      <w:r w:rsidR="00A72834" w:rsidRPr="00C75428">
        <w:rPr>
          <w:rFonts w:asciiTheme="minorHAnsi" w:hAnsiTheme="minorHAnsi"/>
          <w:sz w:val="22"/>
          <w:szCs w:val="22"/>
        </w:rPr>
        <w:t>organizations</w:t>
      </w:r>
      <w:r w:rsidRPr="00C75428">
        <w:rPr>
          <w:rFonts w:asciiTheme="minorHAnsi" w:hAnsiTheme="minorHAnsi"/>
          <w:sz w:val="22"/>
          <w:szCs w:val="22"/>
        </w:rPr>
        <w:t xml:space="preserve">. At </w:t>
      </w:r>
      <w:r w:rsidR="00011B23">
        <w:rPr>
          <w:rFonts w:asciiTheme="minorHAnsi" w:hAnsiTheme="minorHAnsi"/>
          <w:sz w:val="22"/>
          <w:szCs w:val="22"/>
        </w:rPr>
        <w:t>a</w:t>
      </w:r>
      <w:r w:rsidRPr="00C75428">
        <w:rPr>
          <w:rFonts w:asciiTheme="minorHAnsi" w:hAnsiTheme="minorHAnsi"/>
          <w:sz w:val="22"/>
          <w:szCs w:val="22"/>
        </w:rPr>
        <w:t xml:space="preserve"> </w:t>
      </w:r>
      <w:r w:rsidR="00A72834" w:rsidRPr="00C75428">
        <w:rPr>
          <w:rFonts w:asciiTheme="minorHAnsi" w:hAnsiTheme="minorHAnsi"/>
          <w:sz w:val="22"/>
          <w:szCs w:val="22"/>
        </w:rPr>
        <w:t>similar</w:t>
      </w:r>
      <w:r w:rsidRPr="00C75428">
        <w:rPr>
          <w:rFonts w:asciiTheme="minorHAnsi" w:hAnsiTheme="minorHAnsi"/>
          <w:sz w:val="22"/>
          <w:szCs w:val="22"/>
        </w:rPr>
        <w:t xml:space="preserve"> </w:t>
      </w:r>
      <w:r w:rsidR="00A72834" w:rsidRPr="00C75428">
        <w:rPr>
          <w:rFonts w:asciiTheme="minorHAnsi" w:hAnsiTheme="minorHAnsi"/>
          <w:sz w:val="22"/>
          <w:szCs w:val="22"/>
        </w:rPr>
        <w:t>moment</w:t>
      </w:r>
      <w:r w:rsidRPr="00C75428">
        <w:rPr>
          <w:rFonts w:asciiTheme="minorHAnsi" w:hAnsiTheme="minorHAnsi"/>
          <w:sz w:val="22"/>
          <w:szCs w:val="22"/>
        </w:rPr>
        <w:t xml:space="preserve">, they </w:t>
      </w:r>
      <w:r w:rsidR="00A72834" w:rsidRPr="00C75428">
        <w:rPr>
          <w:rStyle w:val="words"/>
          <w:rFonts w:asciiTheme="minorHAnsi" w:hAnsiTheme="minorHAnsi"/>
          <w:sz w:val="22"/>
          <w:szCs w:val="22"/>
        </w:rPr>
        <w:t>give away</w:t>
      </w:r>
      <w:r w:rsidRPr="00C75428">
        <w:rPr>
          <w:rFonts w:asciiTheme="minorHAnsi" w:hAnsiTheme="minorHAnsi"/>
          <w:sz w:val="22"/>
          <w:szCs w:val="22"/>
        </w:rPr>
        <w:t xml:space="preserve"> </w:t>
      </w:r>
      <w:r w:rsidR="00A72834" w:rsidRPr="00C75428">
        <w:rPr>
          <w:rStyle w:val="words"/>
          <w:rFonts w:asciiTheme="minorHAnsi" w:hAnsiTheme="minorHAnsi"/>
          <w:sz w:val="22"/>
          <w:szCs w:val="22"/>
        </w:rPr>
        <w:t>enterprise</w:t>
      </w:r>
      <w:r w:rsidRPr="00C75428">
        <w:rPr>
          <w:rFonts w:asciiTheme="minorHAnsi" w:hAnsiTheme="minorHAnsi"/>
          <w:sz w:val="22"/>
          <w:szCs w:val="22"/>
        </w:rPr>
        <w:t xml:space="preserve"> to a </w:t>
      </w:r>
      <w:r w:rsidR="00A72834" w:rsidRPr="00C75428">
        <w:rPr>
          <w:rStyle w:val="words"/>
          <w:rFonts w:asciiTheme="minorHAnsi" w:hAnsiTheme="minorHAnsi"/>
          <w:sz w:val="22"/>
          <w:szCs w:val="22"/>
        </w:rPr>
        <w:t>vast</w:t>
      </w:r>
      <w:r w:rsidRPr="00C75428">
        <w:rPr>
          <w:rFonts w:asciiTheme="minorHAnsi" w:hAnsiTheme="minorHAnsi"/>
          <w:sz w:val="22"/>
          <w:szCs w:val="22"/>
        </w:rPr>
        <w:t xml:space="preserve"> </w:t>
      </w:r>
      <w:r w:rsidRPr="00C75428">
        <w:rPr>
          <w:rStyle w:val="words"/>
          <w:rFonts w:asciiTheme="minorHAnsi" w:hAnsiTheme="minorHAnsi"/>
          <w:sz w:val="22"/>
          <w:szCs w:val="22"/>
        </w:rPr>
        <w:t>area</w:t>
      </w:r>
      <w:r w:rsidRPr="00C75428">
        <w:rPr>
          <w:rFonts w:asciiTheme="minorHAnsi" w:hAnsiTheme="minorHAnsi"/>
          <w:sz w:val="22"/>
          <w:szCs w:val="22"/>
        </w:rPr>
        <w:t xml:space="preserve"> of </w:t>
      </w:r>
      <w:r w:rsidR="00A72834" w:rsidRPr="00C75428">
        <w:rPr>
          <w:rFonts w:asciiTheme="minorHAnsi" w:hAnsiTheme="minorHAnsi"/>
          <w:sz w:val="22"/>
          <w:szCs w:val="22"/>
        </w:rPr>
        <w:t>civilization</w:t>
      </w:r>
      <w:r w:rsidRPr="00C75428">
        <w:rPr>
          <w:rFonts w:asciiTheme="minorHAnsi" w:hAnsiTheme="minorHAnsi"/>
          <w:sz w:val="22"/>
          <w:szCs w:val="22"/>
        </w:rPr>
        <w:t xml:space="preserve"> and </w:t>
      </w:r>
      <w:proofErr w:type="gramStart"/>
      <w:r w:rsidRPr="00C75428">
        <w:rPr>
          <w:rStyle w:val="words"/>
          <w:rFonts w:asciiTheme="minorHAnsi" w:hAnsiTheme="minorHAnsi"/>
          <w:sz w:val="22"/>
          <w:szCs w:val="22"/>
        </w:rPr>
        <w:t>offer assistance</w:t>
      </w:r>
      <w:proofErr w:type="gramEnd"/>
      <w:r w:rsidRPr="00C75428">
        <w:rPr>
          <w:rFonts w:asciiTheme="minorHAnsi" w:hAnsiTheme="minorHAnsi"/>
          <w:sz w:val="22"/>
          <w:szCs w:val="22"/>
        </w:rPr>
        <w:t xml:space="preserve"> in bringing </w:t>
      </w:r>
      <w:r w:rsidR="00A72834" w:rsidRPr="00C75428">
        <w:rPr>
          <w:rStyle w:val="words"/>
          <w:rFonts w:asciiTheme="minorHAnsi" w:hAnsiTheme="minorHAnsi"/>
          <w:sz w:val="22"/>
          <w:szCs w:val="22"/>
        </w:rPr>
        <w:t>roughly</w:t>
      </w:r>
      <w:r w:rsidRPr="00C75428">
        <w:rPr>
          <w:rFonts w:asciiTheme="minorHAnsi" w:hAnsiTheme="minorHAnsi"/>
          <w:sz w:val="22"/>
          <w:szCs w:val="22"/>
        </w:rPr>
        <w:t xml:space="preserve"> </w:t>
      </w:r>
      <w:r w:rsidR="00A72834" w:rsidRPr="00C75428">
        <w:rPr>
          <w:rFonts w:asciiTheme="minorHAnsi" w:hAnsiTheme="minorHAnsi"/>
          <w:sz w:val="22"/>
          <w:szCs w:val="22"/>
        </w:rPr>
        <w:t>helpful</w:t>
      </w:r>
      <w:r w:rsidRPr="00C75428">
        <w:rPr>
          <w:rFonts w:asciiTheme="minorHAnsi" w:hAnsiTheme="minorHAnsi"/>
          <w:sz w:val="22"/>
          <w:szCs w:val="22"/>
        </w:rPr>
        <w:t xml:space="preserve"> </w:t>
      </w:r>
      <w:r w:rsidR="00A72834" w:rsidRPr="00C75428">
        <w:rPr>
          <w:rFonts w:asciiTheme="minorHAnsi" w:hAnsiTheme="minorHAnsi"/>
          <w:sz w:val="22"/>
          <w:szCs w:val="22"/>
        </w:rPr>
        <w:t>community</w:t>
      </w:r>
      <w:r w:rsidRPr="00C75428">
        <w:rPr>
          <w:rFonts w:asciiTheme="minorHAnsi" w:hAnsiTheme="minorHAnsi"/>
          <w:sz w:val="22"/>
          <w:szCs w:val="22"/>
        </w:rPr>
        <w:t xml:space="preserve"> </w:t>
      </w:r>
      <w:r w:rsidR="00A72834" w:rsidRPr="00C75428">
        <w:rPr>
          <w:rFonts w:asciiTheme="minorHAnsi" w:hAnsiTheme="minorHAnsi"/>
          <w:sz w:val="22"/>
          <w:szCs w:val="22"/>
        </w:rPr>
        <w:t>transformation</w:t>
      </w:r>
      <w:r w:rsidRPr="00C75428">
        <w:rPr>
          <w:rFonts w:asciiTheme="minorHAnsi" w:hAnsiTheme="minorHAnsi"/>
          <w:sz w:val="22"/>
          <w:szCs w:val="22"/>
        </w:rPr>
        <w:t xml:space="preserve">. </w:t>
      </w:r>
      <w:r w:rsidR="00A72834">
        <w:rPr>
          <w:rFonts w:asciiTheme="minorHAnsi" w:hAnsiTheme="minorHAnsi"/>
          <w:sz w:val="22"/>
          <w:szCs w:val="22"/>
        </w:rPr>
        <w:t>However,</w:t>
      </w:r>
      <w:r w:rsidRPr="00C75428">
        <w:rPr>
          <w:rFonts w:asciiTheme="minorHAnsi" w:hAnsiTheme="minorHAnsi"/>
          <w:sz w:val="22"/>
          <w:szCs w:val="22"/>
        </w:rPr>
        <w:t xml:space="preserve"> </w:t>
      </w:r>
      <w:r w:rsidRPr="00C75428">
        <w:rPr>
          <w:rStyle w:val="words"/>
          <w:rFonts w:asciiTheme="minorHAnsi" w:hAnsiTheme="minorHAnsi"/>
          <w:sz w:val="22"/>
          <w:szCs w:val="22"/>
        </w:rPr>
        <w:t>despite</w:t>
      </w:r>
      <w:r w:rsidRPr="00C75428">
        <w:rPr>
          <w:rFonts w:asciiTheme="minorHAnsi" w:hAnsiTheme="minorHAnsi"/>
          <w:sz w:val="22"/>
          <w:szCs w:val="22"/>
        </w:rPr>
        <w:t xml:space="preserve"> </w:t>
      </w:r>
      <w:r w:rsidR="00011B23">
        <w:rPr>
          <w:rFonts w:asciiTheme="minorHAnsi" w:hAnsiTheme="minorHAnsi"/>
          <w:sz w:val="22"/>
          <w:szCs w:val="22"/>
        </w:rPr>
        <w:t>being</w:t>
      </w:r>
      <w:r w:rsidRPr="00C75428">
        <w:rPr>
          <w:rFonts w:asciiTheme="minorHAnsi" w:hAnsiTheme="minorHAnsi"/>
          <w:sz w:val="22"/>
          <w:szCs w:val="22"/>
        </w:rPr>
        <w:t xml:space="preserve"> </w:t>
      </w:r>
      <w:r w:rsidRPr="00C75428">
        <w:rPr>
          <w:rStyle w:val="words"/>
          <w:rFonts w:asciiTheme="minorHAnsi" w:hAnsiTheme="minorHAnsi"/>
          <w:sz w:val="22"/>
          <w:szCs w:val="22"/>
        </w:rPr>
        <w:t>helpless</w:t>
      </w:r>
      <w:r w:rsidRPr="00C75428">
        <w:rPr>
          <w:rFonts w:asciiTheme="minorHAnsi" w:hAnsiTheme="minorHAnsi"/>
          <w:sz w:val="22"/>
          <w:szCs w:val="22"/>
        </w:rPr>
        <w:t xml:space="preserve"> to </w:t>
      </w:r>
      <w:r w:rsidR="00A72834" w:rsidRPr="00C75428">
        <w:rPr>
          <w:rStyle w:val="words"/>
          <w:rFonts w:asciiTheme="minorHAnsi" w:hAnsiTheme="minorHAnsi"/>
          <w:sz w:val="22"/>
          <w:szCs w:val="22"/>
        </w:rPr>
        <w:t>legal</w:t>
      </w:r>
      <w:r w:rsidRPr="00C75428">
        <w:rPr>
          <w:rFonts w:asciiTheme="minorHAnsi" w:hAnsiTheme="minorHAnsi"/>
          <w:sz w:val="22"/>
          <w:szCs w:val="22"/>
        </w:rPr>
        <w:t xml:space="preserve"> </w:t>
      </w:r>
      <w:r w:rsidR="00A72834" w:rsidRPr="00C75428">
        <w:rPr>
          <w:rFonts w:asciiTheme="minorHAnsi" w:hAnsiTheme="minorHAnsi"/>
          <w:sz w:val="22"/>
          <w:szCs w:val="22"/>
        </w:rPr>
        <w:t>difficulties</w:t>
      </w:r>
      <w:r w:rsidRPr="00C75428">
        <w:rPr>
          <w:rFonts w:asciiTheme="minorHAnsi" w:hAnsiTheme="minorHAnsi"/>
          <w:sz w:val="22"/>
          <w:szCs w:val="22"/>
        </w:rPr>
        <w:t xml:space="preserve">, they can </w:t>
      </w:r>
      <w:r w:rsidR="00A72834" w:rsidRPr="00C75428">
        <w:rPr>
          <w:rStyle w:val="words"/>
          <w:rFonts w:asciiTheme="minorHAnsi" w:hAnsiTheme="minorHAnsi"/>
          <w:sz w:val="22"/>
          <w:szCs w:val="22"/>
        </w:rPr>
        <w:t>use</w:t>
      </w:r>
      <w:r w:rsidRPr="00C75428">
        <w:rPr>
          <w:rFonts w:asciiTheme="minorHAnsi" w:hAnsiTheme="minorHAnsi"/>
          <w:sz w:val="22"/>
          <w:szCs w:val="22"/>
        </w:rPr>
        <w:t xml:space="preserve"> </w:t>
      </w:r>
      <w:r w:rsidR="00A72834" w:rsidRPr="00C75428">
        <w:rPr>
          <w:rStyle w:val="words"/>
          <w:rFonts w:asciiTheme="minorHAnsi" w:hAnsiTheme="minorHAnsi"/>
          <w:sz w:val="22"/>
          <w:szCs w:val="22"/>
        </w:rPr>
        <w:t>originality</w:t>
      </w:r>
      <w:r w:rsidRPr="00C75428">
        <w:rPr>
          <w:rFonts w:asciiTheme="minorHAnsi" w:hAnsiTheme="minorHAnsi"/>
          <w:sz w:val="22"/>
          <w:szCs w:val="22"/>
        </w:rPr>
        <w:t xml:space="preserve"> to </w:t>
      </w:r>
      <w:r w:rsidR="00A72834" w:rsidRPr="00C75428">
        <w:rPr>
          <w:rFonts w:asciiTheme="minorHAnsi" w:hAnsiTheme="minorHAnsi"/>
          <w:sz w:val="22"/>
          <w:szCs w:val="22"/>
        </w:rPr>
        <w:t>reorganize</w:t>
      </w:r>
      <w:r w:rsidRPr="00C75428">
        <w:rPr>
          <w:rFonts w:asciiTheme="minorHAnsi" w:hAnsiTheme="minorHAnsi"/>
          <w:sz w:val="22"/>
          <w:szCs w:val="22"/>
        </w:rPr>
        <w:t xml:space="preserve"> their </w:t>
      </w:r>
      <w:r w:rsidR="00A72834" w:rsidRPr="00C75428">
        <w:rPr>
          <w:rFonts w:asciiTheme="minorHAnsi" w:hAnsiTheme="minorHAnsi"/>
          <w:sz w:val="22"/>
          <w:szCs w:val="22"/>
        </w:rPr>
        <w:t>procedures</w:t>
      </w:r>
      <w:r w:rsidRPr="00C75428">
        <w:rPr>
          <w:rFonts w:asciiTheme="minorHAnsi" w:hAnsiTheme="minorHAnsi"/>
          <w:sz w:val="22"/>
          <w:szCs w:val="22"/>
        </w:rPr>
        <w:t xml:space="preserve"> and </w:t>
      </w:r>
      <w:r w:rsidR="00A72834" w:rsidRPr="00C75428">
        <w:rPr>
          <w:rStyle w:val="words"/>
          <w:rFonts w:asciiTheme="minorHAnsi" w:hAnsiTheme="minorHAnsi"/>
          <w:sz w:val="22"/>
          <w:szCs w:val="22"/>
        </w:rPr>
        <w:t>explore</w:t>
      </w:r>
      <w:r w:rsidRPr="00C75428">
        <w:rPr>
          <w:rFonts w:asciiTheme="minorHAnsi" w:hAnsiTheme="minorHAnsi"/>
          <w:sz w:val="22"/>
          <w:szCs w:val="22"/>
        </w:rPr>
        <w:t xml:space="preserve"> </w:t>
      </w:r>
      <w:r w:rsidRPr="00C75428">
        <w:rPr>
          <w:rStyle w:val="words"/>
          <w:rFonts w:asciiTheme="minorHAnsi" w:hAnsiTheme="minorHAnsi"/>
          <w:sz w:val="22"/>
          <w:szCs w:val="22"/>
        </w:rPr>
        <w:t>new</w:t>
      </w:r>
      <w:r w:rsidRPr="00C75428">
        <w:rPr>
          <w:rFonts w:asciiTheme="minorHAnsi" w:hAnsiTheme="minorHAnsi"/>
          <w:sz w:val="22"/>
          <w:szCs w:val="22"/>
        </w:rPr>
        <w:t xml:space="preserve"> </w:t>
      </w:r>
      <w:r w:rsidR="00A72834" w:rsidRPr="00C75428">
        <w:rPr>
          <w:rStyle w:val="words"/>
          <w:rFonts w:asciiTheme="minorHAnsi" w:hAnsiTheme="minorHAnsi"/>
          <w:sz w:val="22"/>
          <w:szCs w:val="22"/>
        </w:rPr>
        <w:t>backwoods</w:t>
      </w:r>
      <w:r w:rsidRPr="00C75428">
        <w:rPr>
          <w:rFonts w:asciiTheme="minorHAnsi" w:hAnsiTheme="minorHAnsi"/>
          <w:sz w:val="22"/>
          <w:szCs w:val="22"/>
        </w:rPr>
        <w:t xml:space="preserve">. </w:t>
      </w:r>
      <w:r w:rsidR="00A72834" w:rsidRPr="00C75428">
        <w:rPr>
          <w:rFonts w:asciiTheme="minorHAnsi" w:hAnsiTheme="minorHAnsi"/>
          <w:sz w:val="22"/>
          <w:szCs w:val="22"/>
        </w:rPr>
        <w:t>Into</w:t>
      </w:r>
      <w:r w:rsidRPr="00C75428">
        <w:rPr>
          <w:rFonts w:asciiTheme="minorHAnsi" w:hAnsiTheme="minorHAnsi"/>
          <w:sz w:val="22"/>
          <w:szCs w:val="22"/>
        </w:rPr>
        <w:t xml:space="preserve"> </w:t>
      </w:r>
      <w:r w:rsidRPr="00C75428">
        <w:rPr>
          <w:rStyle w:val="words"/>
          <w:rFonts w:asciiTheme="minorHAnsi" w:hAnsiTheme="minorHAnsi"/>
          <w:sz w:val="22"/>
          <w:szCs w:val="22"/>
        </w:rPr>
        <w:t>truth</w:t>
      </w:r>
      <w:r w:rsidRPr="00C75428">
        <w:rPr>
          <w:rFonts w:asciiTheme="minorHAnsi" w:hAnsiTheme="minorHAnsi"/>
          <w:sz w:val="22"/>
          <w:szCs w:val="22"/>
        </w:rPr>
        <w:t xml:space="preserve">, </w:t>
      </w:r>
      <w:r w:rsidR="00A72834" w:rsidRPr="00C75428">
        <w:rPr>
          <w:rStyle w:val="words"/>
          <w:rFonts w:asciiTheme="minorHAnsi" w:hAnsiTheme="minorHAnsi"/>
          <w:sz w:val="22"/>
          <w:szCs w:val="22"/>
        </w:rPr>
        <w:t>improvement</w:t>
      </w:r>
      <w:r w:rsidRPr="00C75428">
        <w:rPr>
          <w:rFonts w:asciiTheme="minorHAnsi" w:hAnsiTheme="minorHAnsi"/>
          <w:sz w:val="22"/>
          <w:szCs w:val="22"/>
        </w:rPr>
        <w:t xml:space="preserve"> can take </w:t>
      </w:r>
      <w:r w:rsidR="00011B23">
        <w:rPr>
          <w:rFonts w:asciiTheme="minorHAnsi" w:hAnsiTheme="minorHAnsi"/>
          <w:sz w:val="22"/>
          <w:szCs w:val="22"/>
        </w:rPr>
        <w:t xml:space="preserve">the </w:t>
      </w:r>
      <w:r w:rsidR="00A72834" w:rsidRPr="00C75428">
        <w:rPr>
          <w:rFonts w:asciiTheme="minorHAnsi" w:hAnsiTheme="minorHAnsi"/>
          <w:sz w:val="22"/>
          <w:szCs w:val="22"/>
        </w:rPr>
        <w:t>charitable foundation</w:t>
      </w:r>
      <w:r w:rsidRPr="00C75428">
        <w:rPr>
          <w:rFonts w:asciiTheme="minorHAnsi" w:hAnsiTheme="minorHAnsi"/>
          <w:sz w:val="22"/>
          <w:szCs w:val="22"/>
        </w:rPr>
        <w:t xml:space="preserve"> to </w:t>
      </w:r>
      <w:r w:rsidR="00A72834" w:rsidRPr="00C75428">
        <w:rPr>
          <w:rStyle w:val="words"/>
          <w:rFonts w:asciiTheme="minorHAnsi" w:hAnsiTheme="minorHAnsi"/>
          <w:sz w:val="22"/>
          <w:szCs w:val="22"/>
        </w:rPr>
        <w:t>other</w:t>
      </w:r>
      <w:r w:rsidRPr="00C75428">
        <w:rPr>
          <w:rStyle w:val="words"/>
          <w:rFonts w:asciiTheme="minorHAnsi" w:hAnsiTheme="minorHAnsi"/>
          <w:sz w:val="22"/>
          <w:szCs w:val="22"/>
        </w:rPr>
        <w:t xml:space="preserve"> noteworthy</w:t>
      </w:r>
      <w:r w:rsidRPr="00C75428">
        <w:rPr>
          <w:rFonts w:asciiTheme="minorHAnsi" w:hAnsiTheme="minorHAnsi"/>
          <w:sz w:val="22"/>
          <w:szCs w:val="22"/>
        </w:rPr>
        <w:t xml:space="preserve"> </w:t>
      </w:r>
      <w:r w:rsidR="00A72834" w:rsidRPr="00C75428">
        <w:rPr>
          <w:rStyle w:val="words"/>
          <w:rFonts w:asciiTheme="minorHAnsi" w:hAnsiTheme="minorHAnsi"/>
          <w:sz w:val="22"/>
          <w:szCs w:val="22"/>
        </w:rPr>
        <w:t>figures</w:t>
      </w:r>
      <w:r w:rsidRPr="00C75428">
        <w:rPr>
          <w:rFonts w:asciiTheme="minorHAnsi" w:hAnsiTheme="minorHAnsi"/>
          <w:sz w:val="22"/>
          <w:szCs w:val="22"/>
        </w:rPr>
        <w:t xml:space="preserve"> of </w:t>
      </w:r>
      <w:r w:rsidRPr="00C75428">
        <w:rPr>
          <w:rStyle w:val="words"/>
          <w:rFonts w:asciiTheme="minorHAnsi" w:hAnsiTheme="minorHAnsi"/>
          <w:sz w:val="22"/>
          <w:szCs w:val="22"/>
        </w:rPr>
        <w:t>productivity</w:t>
      </w:r>
      <w:r w:rsidRPr="00C75428">
        <w:rPr>
          <w:rFonts w:asciiTheme="minorHAnsi" w:hAnsiTheme="minorHAnsi"/>
          <w:sz w:val="22"/>
          <w:szCs w:val="22"/>
        </w:rPr>
        <w:t xml:space="preserve"> and </w:t>
      </w:r>
      <w:r w:rsidR="00A72834" w:rsidRPr="00C75428">
        <w:rPr>
          <w:rFonts w:asciiTheme="minorHAnsi" w:hAnsiTheme="minorHAnsi"/>
          <w:sz w:val="22"/>
          <w:szCs w:val="22"/>
        </w:rPr>
        <w:t>efficiency</w:t>
      </w:r>
      <w:r w:rsidRPr="00C75428">
        <w:rPr>
          <w:rFonts w:asciiTheme="minorHAnsi" w:hAnsiTheme="minorHAnsi"/>
          <w:sz w:val="22"/>
          <w:szCs w:val="22"/>
        </w:rPr>
        <w:t xml:space="preserve">. Finally, with </w:t>
      </w:r>
      <w:r w:rsidRPr="00C75428">
        <w:rPr>
          <w:rStyle w:val="words"/>
          <w:rFonts w:asciiTheme="minorHAnsi" w:hAnsiTheme="minorHAnsi"/>
          <w:sz w:val="22"/>
          <w:szCs w:val="22"/>
        </w:rPr>
        <w:t>natural</w:t>
      </w:r>
      <w:r w:rsidRPr="00C75428">
        <w:rPr>
          <w:rFonts w:asciiTheme="minorHAnsi" w:hAnsiTheme="minorHAnsi"/>
          <w:sz w:val="22"/>
          <w:szCs w:val="22"/>
        </w:rPr>
        <w:t xml:space="preserve"> </w:t>
      </w:r>
      <w:r w:rsidRPr="00C75428">
        <w:rPr>
          <w:rStyle w:val="words"/>
          <w:rFonts w:asciiTheme="minorHAnsi" w:hAnsiTheme="minorHAnsi"/>
          <w:sz w:val="22"/>
          <w:szCs w:val="22"/>
        </w:rPr>
        <w:t>mindfulness</w:t>
      </w:r>
      <w:r w:rsidRPr="00C75428">
        <w:rPr>
          <w:rFonts w:asciiTheme="minorHAnsi" w:hAnsiTheme="minorHAnsi"/>
          <w:sz w:val="22"/>
          <w:szCs w:val="22"/>
        </w:rPr>
        <w:t xml:space="preserve"> being the </w:t>
      </w:r>
      <w:r w:rsidRPr="00C75428">
        <w:rPr>
          <w:rStyle w:val="words"/>
          <w:rFonts w:asciiTheme="minorHAnsi" w:hAnsiTheme="minorHAnsi"/>
          <w:sz w:val="22"/>
          <w:szCs w:val="22"/>
        </w:rPr>
        <w:t>hour's requirement</w:t>
      </w:r>
      <w:r w:rsidRPr="00C75428">
        <w:rPr>
          <w:rFonts w:asciiTheme="minorHAnsi" w:hAnsiTheme="minorHAnsi"/>
          <w:sz w:val="22"/>
          <w:szCs w:val="22"/>
        </w:rPr>
        <w:t xml:space="preserve">, these organizations </w:t>
      </w:r>
      <w:r w:rsidRPr="00C75428">
        <w:rPr>
          <w:rStyle w:val="words"/>
          <w:rFonts w:asciiTheme="minorHAnsi" w:hAnsiTheme="minorHAnsi"/>
          <w:sz w:val="22"/>
          <w:szCs w:val="22"/>
        </w:rPr>
        <w:t>ought to</w:t>
      </w:r>
      <w:r w:rsidRPr="00C75428">
        <w:rPr>
          <w:rFonts w:asciiTheme="minorHAnsi" w:hAnsiTheme="minorHAnsi"/>
          <w:sz w:val="22"/>
          <w:szCs w:val="22"/>
        </w:rPr>
        <w:t xml:space="preserve"> step up to do their bit. </w:t>
      </w:r>
    </w:p>
    <w:p w:rsidR="007F3957" w:rsidRDefault="00843642" w:rsidP="00C75428">
      <w:pPr>
        <w:pStyle w:val="NormalWeb"/>
        <w:jc w:val="both"/>
        <w:rPr>
          <w:rFonts w:asciiTheme="minorHAnsi" w:hAnsiTheme="minorHAnsi"/>
          <w:sz w:val="22"/>
          <w:szCs w:val="22"/>
        </w:rPr>
      </w:pPr>
      <w:r w:rsidRPr="00843642">
        <w:rPr>
          <w:rFonts w:asciiTheme="minorHAnsi" w:hAnsiTheme="minorHAnsi"/>
          <w:sz w:val="22"/>
          <w:szCs w:val="22"/>
        </w:rPr>
        <w:t xml:space="preserve">The </w:t>
      </w:r>
      <w:r w:rsidRPr="00843642">
        <w:rPr>
          <w:rStyle w:val="words"/>
          <w:rFonts w:asciiTheme="minorHAnsi" w:hAnsiTheme="minorHAnsi"/>
          <w:sz w:val="22"/>
          <w:szCs w:val="22"/>
        </w:rPr>
        <w:t>goals</w:t>
      </w:r>
      <w:r w:rsidRPr="00843642">
        <w:rPr>
          <w:rFonts w:asciiTheme="minorHAnsi" w:hAnsiTheme="minorHAnsi"/>
          <w:sz w:val="22"/>
          <w:szCs w:val="22"/>
        </w:rPr>
        <w:t xml:space="preserve"> are the </w:t>
      </w:r>
      <w:r w:rsidRPr="00843642">
        <w:rPr>
          <w:rStyle w:val="words"/>
          <w:rFonts w:asciiTheme="minorHAnsi" w:hAnsiTheme="minorHAnsi"/>
          <w:sz w:val="22"/>
          <w:szCs w:val="22"/>
        </w:rPr>
        <w:t>activities</w:t>
      </w:r>
      <w:r w:rsidRPr="00843642">
        <w:rPr>
          <w:rFonts w:asciiTheme="minorHAnsi" w:hAnsiTheme="minorHAnsi"/>
          <w:sz w:val="22"/>
          <w:szCs w:val="22"/>
        </w:rPr>
        <w:t xml:space="preserve"> and </w:t>
      </w:r>
      <w:r w:rsidRPr="00843642">
        <w:rPr>
          <w:rStyle w:val="words"/>
          <w:rFonts w:asciiTheme="minorHAnsi" w:hAnsiTheme="minorHAnsi"/>
          <w:sz w:val="22"/>
          <w:szCs w:val="22"/>
        </w:rPr>
        <w:t>points</w:t>
      </w:r>
      <w:r w:rsidRPr="00843642">
        <w:rPr>
          <w:rFonts w:asciiTheme="minorHAnsi" w:hAnsiTheme="minorHAnsi"/>
          <w:sz w:val="22"/>
          <w:szCs w:val="22"/>
        </w:rPr>
        <w:t xml:space="preserve"> of the charity any organization plans </w:t>
      </w:r>
      <w:r w:rsidRPr="00843642">
        <w:rPr>
          <w:rStyle w:val="words"/>
          <w:rFonts w:asciiTheme="minorHAnsi" w:hAnsiTheme="minorHAnsi"/>
          <w:sz w:val="22"/>
          <w:szCs w:val="22"/>
        </w:rPr>
        <w:t>to achieve</w:t>
      </w:r>
      <w:r w:rsidRPr="00843642">
        <w:rPr>
          <w:rFonts w:asciiTheme="minorHAnsi" w:hAnsiTheme="minorHAnsi"/>
          <w:sz w:val="22"/>
          <w:szCs w:val="22"/>
        </w:rPr>
        <w:t xml:space="preserve">. </w:t>
      </w:r>
      <w:r w:rsidRPr="00843642">
        <w:rPr>
          <w:rStyle w:val="words"/>
          <w:rFonts w:asciiTheme="minorHAnsi" w:hAnsiTheme="minorHAnsi"/>
          <w:sz w:val="22"/>
          <w:szCs w:val="22"/>
        </w:rPr>
        <w:t>In this way</w:t>
      </w:r>
      <w:r w:rsidRPr="00843642">
        <w:rPr>
          <w:rFonts w:asciiTheme="minorHAnsi" w:hAnsiTheme="minorHAnsi"/>
          <w:sz w:val="22"/>
          <w:szCs w:val="22"/>
        </w:rPr>
        <w:t xml:space="preserve">, each charity organization has its individual objective, which it attempts </w:t>
      </w:r>
      <w:r w:rsidRPr="00843642">
        <w:rPr>
          <w:rStyle w:val="words"/>
          <w:rFonts w:asciiTheme="minorHAnsi" w:hAnsiTheme="minorHAnsi"/>
          <w:sz w:val="22"/>
          <w:szCs w:val="22"/>
        </w:rPr>
        <w:t>to achieve</w:t>
      </w:r>
      <w:r w:rsidRPr="00843642">
        <w:rPr>
          <w:rFonts w:asciiTheme="minorHAnsi" w:hAnsiTheme="minorHAnsi"/>
          <w:sz w:val="22"/>
          <w:szCs w:val="22"/>
        </w:rPr>
        <w:t xml:space="preserve">. For </w:t>
      </w:r>
      <w:r w:rsidRPr="00843642">
        <w:rPr>
          <w:rStyle w:val="words"/>
          <w:rFonts w:asciiTheme="minorHAnsi" w:hAnsiTheme="minorHAnsi"/>
          <w:sz w:val="22"/>
          <w:szCs w:val="22"/>
        </w:rPr>
        <w:t>illustration</w:t>
      </w:r>
      <w:r w:rsidRPr="00843642">
        <w:rPr>
          <w:rFonts w:asciiTheme="minorHAnsi" w:hAnsiTheme="minorHAnsi"/>
          <w:sz w:val="22"/>
          <w:szCs w:val="22"/>
        </w:rPr>
        <w:t xml:space="preserve">, a charity is </w:t>
      </w:r>
      <w:r w:rsidRPr="00843642">
        <w:rPr>
          <w:rStyle w:val="words"/>
          <w:rFonts w:asciiTheme="minorHAnsi" w:hAnsiTheme="minorHAnsi"/>
          <w:sz w:val="22"/>
          <w:szCs w:val="22"/>
        </w:rPr>
        <w:t>pointing</w:t>
      </w:r>
      <w:r w:rsidRPr="00843642">
        <w:rPr>
          <w:rFonts w:asciiTheme="minorHAnsi" w:hAnsiTheme="minorHAnsi"/>
          <w:sz w:val="22"/>
          <w:szCs w:val="22"/>
        </w:rPr>
        <w:t xml:space="preserve"> to </w:t>
      </w:r>
      <w:r w:rsidRPr="00843642">
        <w:rPr>
          <w:rStyle w:val="words"/>
          <w:rFonts w:asciiTheme="minorHAnsi" w:hAnsiTheme="minorHAnsi"/>
          <w:sz w:val="22"/>
          <w:szCs w:val="22"/>
        </w:rPr>
        <w:t>progress</w:t>
      </w:r>
      <w:r w:rsidRPr="00843642">
        <w:rPr>
          <w:rFonts w:asciiTheme="minorHAnsi" w:hAnsiTheme="minorHAnsi"/>
          <w:sz w:val="22"/>
          <w:szCs w:val="22"/>
        </w:rPr>
        <w:t xml:space="preserve"> the children lives who suffer from </w:t>
      </w:r>
      <w:r w:rsidRPr="00843642">
        <w:rPr>
          <w:rStyle w:val="words"/>
          <w:rFonts w:asciiTheme="minorHAnsi" w:hAnsiTheme="minorHAnsi"/>
          <w:sz w:val="22"/>
          <w:szCs w:val="22"/>
        </w:rPr>
        <w:t>hardship</w:t>
      </w:r>
      <w:r w:rsidRPr="00843642">
        <w:rPr>
          <w:rFonts w:asciiTheme="minorHAnsi" w:hAnsiTheme="minorHAnsi"/>
          <w:sz w:val="22"/>
          <w:szCs w:val="22"/>
        </w:rPr>
        <w:t xml:space="preserve"> and </w:t>
      </w:r>
      <w:r w:rsidRPr="00843642">
        <w:rPr>
          <w:rStyle w:val="words"/>
          <w:rFonts w:asciiTheme="minorHAnsi" w:hAnsiTheme="minorHAnsi"/>
          <w:sz w:val="22"/>
          <w:szCs w:val="22"/>
        </w:rPr>
        <w:t>affording</w:t>
      </w:r>
      <w:r w:rsidRPr="00843642">
        <w:rPr>
          <w:rFonts w:asciiTheme="minorHAnsi" w:hAnsiTheme="minorHAnsi"/>
          <w:sz w:val="22"/>
          <w:szCs w:val="22"/>
        </w:rPr>
        <w:t xml:space="preserve"> them </w:t>
      </w:r>
      <w:r w:rsidRPr="00843642">
        <w:rPr>
          <w:rStyle w:val="words"/>
          <w:rFonts w:asciiTheme="minorHAnsi" w:hAnsiTheme="minorHAnsi"/>
          <w:sz w:val="22"/>
          <w:szCs w:val="22"/>
        </w:rPr>
        <w:t>within the</w:t>
      </w:r>
      <w:r w:rsidRPr="00843642">
        <w:rPr>
          <w:rFonts w:asciiTheme="minorHAnsi" w:hAnsiTheme="minorHAnsi"/>
          <w:sz w:val="22"/>
          <w:szCs w:val="22"/>
        </w:rPr>
        <w:t xml:space="preserve"> future. </w:t>
      </w:r>
      <w:r w:rsidRPr="00843642">
        <w:rPr>
          <w:rStyle w:val="words"/>
          <w:rFonts w:asciiTheme="minorHAnsi" w:hAnsiTheme="minorHAnsi"/>
          <w:sz w:val="22"/>
          <w:szCs w:val="22"/>
        </w:rPr>
        <w:t>Hence</w:t>
      </w:r>
      <w:r w:rsidRPr="00843642">
        <w:rPr>
          <w:rFonts w:asciiTheme="minorHAnsi" w:hAnsiTheme="minorHAnsi"/>
          <w:sz w:val="22"/>
          <w:szCs w:val="22"/>
        </w:rPr>
        <w:t xml:space="preserve">, the charity’s </w:t>
      </w:r>
      <w:r w:rsidRPr="00843642">
        <w:rPr>
          <w:rStyle w:val="words"/>
          <w:rFonts w:asciiTheme="minorHAnsi" w:hAnsiTheme="minorHAnsi"/>
          <w:sz w:val="22"/>
          <w:szCs w:val="22"/>
        </w:rPr>
        <w:t>destinations</w:t>
      </w:r>
      <w:r w:rsidRPr="00843642">
        <w:rPr>
          <w:rFonts w:asciiTheme="minorHAnsi" w:hAnsiTheme="minorHAnsi"/>
          <w:sz w:val="22"/>
          <w:szCs w:val="22"/>
        </w:rPr>
        <w:t xml:space="preserve"> are </w:t>
      </w:r>
      <w:r w:rsidRPr="00843642">
        <w:rPr>
          <w:rStyle w:val="words"/>
          <w:rFonts w:asciiTheme="minorHAnsi" w:hAnsiTheme="minorHAnsi"/>
          <w:sz w:val="22"/>
          <w:szCs w:val="22"/>
        </w:rPr>
        <w:t>to form</w:t>
      </w:r>
      <w:r w:rsidRPr="00843642">
        <w:rPr>
          <w:rFonts w:asciiTheme="minorHAnsi" w:hAnsiTheme="minorHAnsi"/>
          <w:sz w:val="22"/>
          <w:szCs w:val="22"/>
        </w:rPr>
        <w:t xml:space="preserve"> an </w:t>
      </w:r>
      <w:r w:rsidRPr="00843642">
        <w:rPr>
          <w:rStyle w:val="words"/>
          <w:rFonts w:asciiTheme="minorHAnsi" w:hAnsiTheme="minorHAnsi"/>
          <w:sz w:val="22"/>
          <w:szCs w:val="22"/>
        </w:rPr>
        <w:t>emergency</w:t>
      </w:r>
      <w:r w:rsidRPr="00843642">
        <w:rPr>
          <w:rFonts w:asciiTheme="minorHAnsi" w:hAnsiTheme="minorHAnsi"/>
          <w:sz w:val="22"/>
          <w:szCs w:val="22"/>
        </w:rPr>
        <w:t xml:space="preserve"> line by building </w:t>
      </w:r>
      <w:r w:rsidRPr="00843642">
        <w:rPr>
          <w:rStyle w:val="words"/>
          <w:rFonts w:asciiTheme="minorHAnsi" w:hAnsiTheme="minorHAnsi"/>
          <w:sz w:val="22"/>
          <w:szCs w:val="22"/>
        </w:rPr>
        <w:t>protect</w:t>
      </w:r>
      <w:r w:rsidRPr="00843642">
        <w:rPr>
          <w:rFonts w:asciiTheme="minorHAnsi" w:hAnsiTheme="minorHAnsi"/>
          <w:sz w:val="22"/>
          <w:szCs w:val="22"/>
        </w:rPr>
        <w:t xml:space="preserve"> or </w:t>
      </w:r>
      <w:r w:rsidRPr="00843642">
        <w:rPr>
          <w:rStyle w:val="words"/>
          <w:rFonts w:asciiTheme="minorHAnsi" w:hAnsiTheme="minorHAnsi"/>
          <w:sz w:val="22"/>
          <w:szCs w:val="22"/>
        </w:rPr>
        <w:lastRenderedPageBreak/>
        <w:t>teaching</w:t>
      </w:r>
      <w:r w:rsidRPr="00843642">
        <w:rPr>
          <w:rFonts w:asciiTheme="minorHAnsi" w:hAnsiTheme="minorHAnsi"/>
          <w:sz w:val="22"/>
          <w:szCs w:val="22"/>
        </w:rPr>
        <w:t xml:space="preserve"> children </w:t>
      </w:r>
      <w:r w:rsidRPr="00843642">
        <w:rPr>
          <w:rStyle w:val="words"/>
          <w:rFonts w:asciiTheme="minorHAnsi" w:hAnsiTheme="minorHAnsi"/>
          <w:sz w:val="22"/>
          <w:szCs w:val="22"/>
        </w:rPr>
        <w:t>approximately</w:t>
      </w:r>
      <w:r w:rsidRPr="00843642">
        <w:rPr>
          <w:rFonts w:asciiTheme="minorHAnsi" w:hAnsiTheme="minorHAnsi"/>
          <w:sz w:val="22"/>
          <w:szCs w:val="22"/>
        </w:rPr>
        <w:t xml:space="preserve"> how to </w:t>
      </w:r>
      <w:r w:rsidRPr="00843642">
        <w:rPr>
          <w:rStyle w:val="words"/>
          <w:rFonts w:asciiTheme="minorHAnsi" w:hAnsiTheme="minorHAnsi"/>
          <w:sz w:val="22"/>
          <w:szCs w:val="22"/>
        </w:rPr>
        <w:t>ensure</w:t>
      </w:r>
      <w:r w:rsidRPr="00843642">
        <w:rPr>
          <w:rFonts w:asciiTheme="minorHAnsi" w:hAnsiTheme="minorHAnsi"/>
          <w:sz w:val="22"/>
          <w:szCs w:val="22"/>
        </w:rPr>
        <w:t xml:space="preserve"> themselves and how to live by </w:t>
      </w:r>
      <w:r w:rsidRPr="00843642">
        <w:rPr>
          <w:rStyle w:val="words"/>
          <w:rFonts w:asciiTheme="minorHAnsi" w:hAnsiTheme="minorHAnsi"/>
          <w:sz w:val="22"/>
          <w:szCs w:val="22"/>
        </w:rPr>
        <w:t>utilizing</w:t>
      </w:r>
      <w:r w:rsidRPr="00843642">
        <w:rPr>
          <w:rFonts w:asciiTheme="minorHAnsi" w:hAnsiTheme="minorHAnsi"/>
          <w:sz w:val="22"/>
          <w:szCs w:val="22"/>
        </w:rPr>
        <w:t xml:space="preserve"> </w:t>
      </w:r>
      <w:r w:rsidRPr="00843642">
        <w:rPr>
          <w:rStyle w:val="words"/>
          <w:rFonts w:asciiTheme="minorHAnsi" w:hAnsiTheme="minorHAnsi"/>
          <w:sz w:val="22"/>
          <w:szCs w:val="22"/>
        </w:rPr>
        <w:t>secure</w:t>
      </w:r>
      <w:r w:rsidRPr="00843642">
        <w:rPr>
          <w:rFonts w:asciiTheme="minorHAnsi" w:hAnsiTheme="minorHAnsi"/>
          <w:sz w:val="22"/>
          <w:szCs w:val="22"/>
        </w:rPr>
        <w:t xml:space="preserve"> ways without </w:t>
      </w:r>
      <w:r w:rsidRPr="00843642">
        <w:rPr>
          <w:rStyle w:val="words"/>
          <w:rFonts w:asciiTheme="minorHAnsi" w:hAnsiTheme="minorHAnsi"/>
          <w:sz w:val="22"/>
          <w:szCs w:val="22"/>
        </w:rPr>
        <w:t>enduring</w:t>
      </w:r>
      <w:r w:rsidRPr="00843642">
        <w:rPr>
          <w:rFonts w:asciiTheme="minorHAnsi" w:hAnsiTheme="minorHAnsi"/>
          <w:sz w:val="22"/>
          <w:szCs w:val="22"/>
        </w:rPr>
        <w:t xml:space="preserve"> the </w:t>
      </w:r>
      <w:r w:rsidRPr="00843642">
        <w:rPr>
          <w:rStyle w:val="words"/>
          <w:rFonts w:asciiTheme="minorHAnsi" w:hAnsiTheme="minorHAnsi"/>
          <w:sz w:val="22"/>
          <w:szCs w:val="22"/>
        </w:rPr>
        <w:t>need</w:t>
      </w:r>
      <w:r w:rsidRPr="00843642">
        <w:rPr>
          <w:rFonts w:asciiTheme="minorHAnsi" w:hAnsiTheme="minorHAnsi"/>
          <w:sz w:val="22"/>
          <w:szCs w:val="22"/>
        </w:rPr>
        <w:t xml:space="preserve"> and working in </w:t>
      </w:r>
      <w:r w:rsidRPr="00843642">
        <w:rPr>
          <w:rStyle w:val="words"/>
          <w:rFonts w:asciiTheme="minorHAnsi" w:hAnsiTheme="minorHAnsi"/>
          <w:sz w:val="22"/>
          <w:szCs w:val="22"/>
        </w:rPr>
        <w:t>great</w:t>
      </w:r>
      <w:r w:rsidRPr="00843642">
        <w:rPr>
          <w:rFonts w:asciiTheme="minorHAnsi" w:hAnsiTheme="minorHAnsi"/>
          <w:sz w:val="22"/>
          <w:szCs w:val="22"/>
        </w:rPr>
        <w:t xml:space="preserve"> jobs. Therefore, the </w:t>
      </w:r>
      <w:r w:rsidRPr="00843642">
        <w:rPr>
          <w:rStyle w:val="words"/>
          <w:rFonts w:asciiTheme="minorHAnsi" w:hAnsiTheme="minorHAnsi"/>
          <w:sz w:val="22"/>
          <w:szCs w:val="22"/>
        </w:rPr>
        <w:t>practices</w:t>
      </w:r>
      <w:r w:rsidRPr="00843642">
        <w:rPr>
          <w:rFonts w:asciiTheme="minorHAnsi" w:hAnsiTheme="minorHAnsi"/>
          <w:sz w:val="22"/>
          <w:szCs w:val="22"/>
        </w:rPr>
        <w:t xml:space="preserve"> of each charity </w:t>
      </w:r>
      <w:r w:rsidRPr="00843642">
        <w:rPr>
          <w:rStyle w:val="words"/>
          <w:rFonts w:asciiTheme="minorHAnsi" w:hAnsiTheme="minorHAnsi"/>
          <w:sz w:val="22"/>
          <w:szCs w:val="22"/>
        </w:rPr>
        <w:t>ought to</w:t>
      </w:r>
      <w:r w:rsidRPr="00843642">
        <w:rPr>
          <w:rFonts w:asciiTheme="minorHAnsi" w:hAnsiTheme="minorHAnsi"/>
          <w:sz w:val="22"/>
          <w:szCs w:val="22"/>
        </w:rPr>
        <w:t xml:space="preserve"> be </w:t>
      </w:r>
      <w:r w:rsidRPr="00843642">
        <w:rPr>
          <w:rStyle w:val="words"/>
          <w:rFonts w:asciiTheme="minorHAnsi" w:hAnsiTheme="minorHAnsi"/>
          <w:sz w:val="22"/>
          <w:szCs w:val="22"/>
        </w:rPr>
        <w:t>given</w:t>
      </w:r>
      <w:r w:rsidRPr="00843642">
        <w:rPr>
          <w:rFonts w:asciiTheme="minorHAnsi" w:hAnsiTheme="minorHAnsi"/>
          <w:sz w:val="22"/>
          <w:szCs w:val="22"/>
        </w:rPr>
        <w:t xml:space="preserve"> to these </w:t>
      </w:r>
      <w:r w:rsidRPr="00843642">
        <w:rPr>
          <w:rStyle w:val="words"/>
          <w:rFonts w:asciiTheme="minorHAnsi" w:hAnsiTheme="minorHAnsi"/>
          <w:sz w:val="22"/>
          <w:szCs w:val="22"/>
        </w:rPr>
        <w:t>points</w:t>
      </w:r>
      <w:r w:rsidRPr="00843642">
        <w:rPr>
          <w:rFonts w:asciiTheme="minorHAnsi" w:hAnsiTheme="minorHAnsi"/>
          <w:sz w:val="22"/>
          <w:szCs w:val="22"/>
        </w:rPr>
        <w:t xml:space="preserve"> and get </w:t>
      </w:r>
      <w:r w:rsidRPr="00843642">
        <w:rPr>
          <w:rStyle w:val="words"/>
          <w:rFonts w:asciiTheme="minorHAnsi" w:hAnsiTheme="minorHAnsi"/>
          <w:sz w:val="22"/>
          <w:szCs w:val="22"/>
        </w:rPr>
        <w:t>the right</w:t>
      </w:r>
      <w:r w:rsidRPr="00843642">
        <w:rPr>
          <w:rFonts w:asciiTheme="minorHAnsi" w:hAnsiTheme="minorHAnsi"/>
          <w:sz w:val="22"/>
          <w:szCs w:val="22"/>
        </w:rPr>
        <w:t xml:space="preserve"> plans </w:t>
      </w:r>
      <w:r w:rsidRPr="00843642">
        <w:rPr>
          <w:rStyle w:val="words"/>
          <w:rFonts w:asciiTheme="minorHAnsi" w:hAnsiTheme="minorHAnsi"/>
          <w:sz w:val="22"/>
          <w:szCs w:val="22"/>
        </w:rPr>
        <w:t>to reach</w:t>
      </w:r>
      <w:r w:rsidRPr="00843642">
        <w:rPr>
          <w:rFonts w:asciiTheme="minorHAnsi" w:hAnsiTheme="minorHAnsi"/>
          <w:sz w:val="22"/>
          <w:szCs w:val="22"/>
        </w:rPr>
        <w:t xml:space="preserve"> the </w:t>
      </w:r>
      <w:r w:rsidRPr="00843642">
        <w:rPr>
          <w:rStyle w:val="words"/>
          <w:rFonts w:asciiTheme="minorHAnsi" w:hAnsiTheme="minorHAnsi"/>
          <w:sz w:val="22"/>
          <w:szCs w:val="22"/>
        </w:rPr>
        <w:t>purposes</w:t>
      </w:r>
      <w:r w:rsidRPr="00843642">
        <w:rPr>
          <w:rFonts w:asciiTheme="minorHAnsi" w:hAnsiTheme="minorHAnsi"/>
          <w:sz w:val="22"/>
          <w:szCs w:val="22"/>
        </w:rPr>
        <w:t xml:space="preserve">. One more </w:t>
      </w:r>
      <w:r w:rsidRPr="00843642">
        <w:rPr>
          <w:rStyle w:val="words"/>
          <w:rFonts w:asciiTheme="minorHAnsi" w:hAnsiTheme="minorHAnsi"/>
          <w:sz w:val="22"/>
          <w:szCs w:val="22"/>
        </w:rPr>
        <w:t>point</w:t>
      </w:r>
      <w:r w:rsidRPr="00843642">
        <w:rPr>
          <w:rFonts w:asciiTheme="minorHAnsi" w:hAnsiTheme="minorHAnsi"/>
          <w:sz w:val="22"/>
          <w:szCs w:val="22"/>
        </w:rPr>
        <w:t xml:space="preserve"> of this charity is </w:t>
      </w:r>
      <w:r w:rsidRPr="00843642">
        <w:rPr>
          <w:rStyle w:val="words"/>
          <w:rFonts w:asciiTheme="minorHAnsi" w:hAnsiTheme="minorHAnsi"/>
          <w:sz w:val="22"/>
          <w:szCs w:val="22"/>
        </w:rPr>
        <w:t>to create</w:t>
      </w:r>
      <w:r w:rsidRPr="00843642">
        <w:rPr>
          <w:rFonts w:asciiTheme="minorHAnsi" w:hAnsiTheme="minorHAnsi"/>
          <w:sz w:val="22"/>
          <w:szCs w:val="22"/>
        </w:rPr>
        <w:t xml:space="preserve"> the </w:t>
      </w:r>
      <w:r w:rsidRPr="00843642">
        <w:rPr>
          <w:rStyle w:val="words"/>
          <w:rFonts w:asciiTheme="minorHAnsi" w:hAnsiTheme="minorHAnsi"/>
          <w:sz w:val="22"/>
          <w:szCs w:val="22"/>
        </w:rPr>
        <w:t>people</w:t>
      </w:r>
      <w:r w:rsidRPr="00843642">
        <w:rPr>
          <w:rFonts w:asciiTheme="minorHAnsi" w:hAnsiTheme="minorHAnsi"/>
          <w:sz w:val="22"/>
          <w:szCs w:val="22"/>
        </w:rPr>
        <w:t xml:space="preserve"> </w:t>
      </w:r>
      <w:r w:rsidRPr="00843642">
        <w:rPr>
          <w:rStyle w:val="words"/>
          <w:rFonts w:asciiTheme="minorHAnsi" w:hAnsiTheme="minorHAnsi"/>
          <w:sz w:val="22"/>
          <w:szCs w:val="22"/>
        </w:rPr>
        <w:t>included</w:t>
      </w:r>
      <w:r w:rsidRPr="00843642">
        <w:rPr>
          <w:rFonts w:asciiTheme="minorHAnsi" w:hAnsiTheme="minorHAnsi"/>
          <w:sz w:val="22"/>
          <w:szCs w:val="22"/>
        </w:rPr>
        <w:t xml:space="preserve"> and volunteered to feel the </w:t>
      </w:r>
      <w:r w:rsidRPr="00843642">
        <w:rPr>
          <w:rStyle w:val="words"/>
          <w:rFonts w:asciiTheme="minorHAnsi" w:hAnsiTheme="minorHAnsi"/>
          <w:sz w:val="22"/>
          <w:szCs w:val="22"/>
        </w:rPr>
        <w:t>pain</w:t>
      </w:r>
      <w:r w:rsidRPr="00843642">
        <w:rPr>
          <w:rFonts w:asciiTheme="minorHAnsi" w:hAnsiTheme="minorHAnsi"/>
          <w:sz w:val="22"/>
          <w:szCs w:val="22"/>
        </w:rPr>
        <w:t xml:space="preserve"> and </w:t>
      </w:r>
      <w:r w:rsidRPr="00843642">
        <w:rPr>
          <w:rStyle w:val="words"/>
          <w:rFonts w:asciiTheme="minorHAnsi" w:hAnsiTheme="minorHAnsi"/>
          <w:sz w:val="22"/>
          <w:szCs w:val="22"/>
        </w:rPr>
        <w:t>unhappiness</w:t>
      </w:r>
      <w:r w:rsidRPr="00843642">
        <w:rPr>
          <w:rFonts w:asciiTheme="minorHAnsi" w:hAnsiTheme="minorHAnsi"/>
          <w:sz w:val="22"/>
          <w:szCs w:val="22"/>
        </w:rPr>
        <w:t xml:space="preserve"> of further children. This charity is forcing the </w:t>
      </w:r>
      <w:r w:rsidRPr="00843642">
        <w:rPr>
          <w:rStyle w:val="words"/>
          <w:rFonts w:asciiTheme="minorHAnsi" w:hAnsiTheme="minorHAnsi"/>
          <w:sz w:val="22"/>
          <w:szCs w:val="22"/>
        </w:rPr>
        <w:t>individual</w:t>
      </w:r>
      <w:r w:rsidRPr="00843642">
        <w:rPr>
          <w:rFonts w:asciiTheme="minorHAnsi" w:hAnsiTheme="minorHAnsi"/>
          <w:sz w:val="22"/>
          <w:szCs w:val="22"/>
        </w:rPr>
        <w:t xml:space="preserve"> to </w:t>
      </w:r>
      <w:r w:rsidRPr="00843642">
        <w:rPr>
          <w:rStyle w:val="words"/>
          <w:rFonts w:asciiTheme="minorHAnsi" w:hAnsiTheme="minorHAnsi"/>
          <w:sz w:val="22"/>
          <w:szCs w:val="22"/>
        </w:rPr>
        <w:t>adjust</w:t>
      </w:r>
      <w:r w:rsidRPr="00843642">
        <w:rPr>
          <w:rFonts w:asciiTheme="minorHAnsi" w:hAnsiTheme="minorHAnsi"/>
          <w:sz w:val="22"/>
          <w:szCs w:val="22"/>
        </w:rPr>
        <w:t xml:space="preserve"> the </w:t>
      </w:r>
      <w:r w:rsidRPr="00843642">
        <w:rPr>
          <w:rStyle w:val="words"/>
          <w:rFonts w:asciiTheme="minorHAnsi" w:hAnsiTheme="minorHAnsi"/>
          <w:sz w:val="22"/>
          <w:szCs w:val="22"/>
        </w:rPr>
        <w:t>circumstance</w:t>
      </w:r>
      <w:r w:rsidRPr="00843642">
        <w:rPr>
          <w:rFonts w:asciiTheme="minorHAnsi" w:hAnsiTheme="minorHAnsi"/>
          <w:sz w:val="22"/>
          <w:szCs w:val="22"/>
        </w:rPr>
        <w:t xml:space="preserve"> into </w:t>
      </w:r>
      <w:r w:rsidRPr="00843642">
        <w:rPr>
          <w:rStyle w:val="words"/>
          <w:rFonts w:asciiTheme="minorHAnsi" w:hAnsiTheme="minorHAnsi"/>
          <w:sz w:val="22"/>
          <w:szCs w:val="22"/>
        </w:rPr>
        <w:t>distant</w:t>
      </w:r>
      <w:r w:rsidRPr="00843642">
        <w:rPr>
          <w:rFonts w:asciiTheme="minorHAnsi" w:hAnsiTheme="minorHAnsi"/>
          <w:sz w:val="22"/>
          <w:szCs w:val="22"/>
        </w:rPr>
        <w:t xml:space="preserve"> a higher one </w:t>
      </w:r>
      <w:r w:rsidRPr="00843642">
        <w:rPr>
          <w:rStyle w:val="words"/>
          <w:rFonts w:asciiTheme="minorHAnsi" w:hAnsiTheme="minorHAnsi"/>
          <w:sz w:val="22"/>
          <w:szCs w:val="22"/>
        </w:rPr>
        <w:t>to form</w:t>
      </w:r>
      <w:r w:rsidRPr="00843642">
        <w:rPr>
          <w:rFonts w:asciiTheme="minorHAnsi" w:hAnsiTheme="minorHAnsi"/>
          <w:sz w:val="22"/>
          <w:szCs w:val="22"/>
        </w:rPr>
        <w:t xml:space="preserve"> children feel </w:t>
      </w:r>
      <w:r w:rsidRPr="00843642">
        <w:rPr>
          <w:rStyle w:val="words"/>
          <w:rFonts w:asciiTheme="minorHAnsi" w:hAnsiTheme="minorHAnsi"/>
          <w:sz w:val="22"/>
          <w:szCs w:val="22"/>
        </w:rPr>
        <w:t>more joyful</w:t>
      </w:r>
      <w:r w:rsidRPr="00843642">
        <w:rPr>
          <w:rFonts w:asciiTheme="minorHAnsi" w:hAnsiTheme="minorHAnsi"/>
          <w:sz w:val="22"/>
          <w:szCs w:val="22"/>
        </w:rPr>
        <w:t xml:space="preserve"> and </w:t>
      </w:r>
      <w:r w:rsidRPr="00843642">
        <w:rPr>
          <w:rStyle w:val="words"/>
          <w:rFonts w:asciiTheme="minorHAnsi" w:hAnsiTheme="minorHAnsi"/>
          <w:sz w:val="22"/>
          <w:szCs w:val="22"/>
        </w:rPr>
        <w:t>more secure</w:t>
      </w:r>
      <w:r w:rsidRPr="00843642">
        <w:rPr>
          <w:rFonts w:asciiTheme="minorHAnsi" w:hAnsiTheme="minorHAnsi"/>
          <w:sz w:val="22"/>
          <w:szCs w:val="22"/>
        </w:rPr>
        <w:t xml:space="preserve">. </w:t>
      </w:r>
      <w:r w:rsidR="007F3957">
        <w:rPr>
          <w:rFonts w:asciiTheme="minorHAnsi" w:hAnsiTheme="minorHAnsi"/>
          <w:sz w:val="22"/>
          <w:szCs w:val="22"/>
        </w:rPr>
        <w:t xml:space="preserve">Our donation can do a surprising amount of good. However, the influence can vary roughly dependent on where you donate. </w:t>
      </w:r>
    </w:p>
    <w:p w:rsidR="007F3957" w:rsidRDefault="007F3957" w:rsidP="00C75428">
      <w:pPr>
        <w:pStyle w:val="NormalWeb"/>
        <w:jc w:val="both"/>
        <w:rPr>
          <w:rFonts w:asciiTheme="minorHAnsi" w:hAnsiTheme="minorHAnsi"/>
          <w:sz w:val="22"/>
          <w:szCs w:val="22"/>
        </w:rPr>
      </w:pPr>
    </w:p>
    <w:p w:rsidR="007F3957" w:rsidRDefault="007F3957" w:rsidP="007F3957">
      <w:pPr>
        <w:pStyle w:val="Titlu1"/>
        <w:rPr>
          <w:sz w:val="22"/>
          <w:szCs w:val="22"/>
        </w:rPr>
      </w:pPr>
      <w:bookmarkStart w:id="2" w:name="_Toc81607033"/>
      <w:r w:rsidRPr="007F3957">
        <w:t>Conclusion</w:t>
      </w:r>
      <w:bookmarkEnd w:id="2"/>
      <w:r>
        <w:rPr>
          <w:sz w:val="22"/>
          <w:szCs w:val="22"/>
        </w:rPr>
        <w:t xml:space="preserve"> </w:t>
      </w:r>
    </w:p>
    <w:p w:rsidR="00C75428" w:rsidRDefault="007F3957" w:rsidP="007F3957">
      <w:pPr>
        <w:pStyle w:val="NormalWeb"/>
        <w:jc w:val="both"/>
        <w:rPr>
          <w:rFonts w:asciiTheme="minorHAnsi" w:hAnsiTheme="minorHAnsi"/>
        </w:rPr>
      </w:pPr>
      <w:r w:rsidRPr="007F3957">
        <w:rPr>
          <w:rFonts w:asciiTheme="minorHAnsi" w:hAnsiTheme="minorHAnsi"/>
        </w:rPr>
        <w:t xml:space="preserve">With the increase in </w:t>
      </w:r>
      <w:r w:rsidRPr="007F3957">
        <w:rPr>
          <w:rStyle w:val="words"/>
          <w:rFonts w:asciiTheme="minorHAnsi" w:hAnsiTheme="minorHAnsi"/>
        </w:rPr>
        <w:t>developing</w:t>
      </w:r>
      <w:r w:rsidRPr="007F3957">
        <w:rPr>
          <w:rFonts w:asciiTheme="minorHAnsi" w:hAnsiTheme="minorHAnsi"/>
        </w:rPr>
        <w:t xml:space="preserve"> and </w:t>
      </w:r>
      <w:r w:rsidRPr="007F3957">
        <w:rPr>
          <w:rStyle w:val="words"/>
          <w:rFonts w:asciiTheme="minorHAnsi" w:hAnsiTheme="minorHAnsi"/>
        </w:rPr>
        <w:t>increasing</w:t>
      </w:r>
      <w:r w:rsidRPr="007F3957">
        <w:rPr>
          <w:rFonts w:asciiTheme="minorHAnsi" w:hAnsiTheme="minorHAnsi"/>
        </w:rPr>
        <w:t xml:space="preserve"> </w:t>
      </w:r>
      <w:r w:rsidRPr="007F3957">
        <w:rPr>
          <w:rStyle w:val="words"/>
          <w:rFonts w:asciiTheme="minorHAnsi" w:hAnsiTheme="minorHAnsi"/>
        </w:rPr>
        <w:t>open</w:t>
      </w:r>
      <w:r w:rsidRPr="007F3957">
        <w:rPr>
          <w:rFonts w:asciiTheme="minorHAnsi" w:hAnsiTheme="minorHAnsi"/>
        </w:rPr>
        <w:t xml:space="preserve"> engagement </w:t>
      </w:r>
      <w:r>
        <w:rPr>
          <w:rStyle w:val="words"/>
          <w:rFonts w:asciiTheme="minorHAnsi" w:hAnsiTheme="minorHAnsi"/>
        </w:rPr>
        <w:t>worldwide</w:t>
      </w:r>
      <w:r w:rsidRPr="007F3957">
        <w:rPr>
          <w:rFonts w:asciiTheme="minorHAnsi" w:hAnsiTheme="minorHAnsi"/>
        </w:rPr>
        <w:t xml:space="preserve">, the </w:t>
      </w:r>
      <w:r w:rsidRPr="007F3957">
        <w:rPr>
          <w:rStyle w:val="words"/>
          <w:rFonts w:asciiTheme="minorHAnsi" w:hAnsiTheme="minorHAnsi"/>
        </w:rPr>
        <w:t>importance</w:t>
      </w:r>
      <w:r w:rsidRPr="007F3957">
        <w:rPr>
          <w:rFonts w:asciiTheme="minorHAnsi" w:hAnsiTheme="minorHAnsi"/>
        </w:rPr>
        <w:t xml:space="preserve"> of community engagement has </w:t>
      </w:r>
      <w:r w:rsidRPr="007F3957">
        <w:rPr>
          <w:rStyle w:val="words"/>
          <w:rFonts w:asciiTheme="minorHAnsi" w:hAnsiTheme="minorHAnsi"/>
        </w:rPr>
        <w:t>ended up</w:t>
      </w:r>
      <w:r w:rsidRPr="007F3957">
        <w:rPr>
          <w:rFonts w:asciiTheme="minorHAnsi" w:hAnsiTheme="minorHAnsi"/>
        </w:rPr>
        <w:t xml:space="preserve"> </w:t>
      </w:r>
      <w:r w:rsidRPr="007F3957">
        <w:rPr>
          <w:rStyle w:val="words"/>
          <w:rFonts w:asciiTheme="minorHAnsi" w:hAnsiTheme="minorHAnsi"/>
        </w:rPr>
        <w:t>major</w:t>
      </w:r>
      <w:r w:rsidRPr="007F3957">
        <w:rPr>
          <w:rFonts w:asciiTheme="minorHAnsi" w:hAnsiTheme="minorHAnsi"/>
        </w:rPr>
        <w:t xml:space="preserve"> for well-functioning</w:t>
      </w:r>
      <w:r>
        <w:rPr>
          <w:rFonts w:asciiTheme="minorHAnsi" w:hAnsiTheme="minorHAnsi"/>
        </w:rPr>
        <w:t xml:space="preserve">. </w:t>
      </w:r>
      <w:r w:rsidRPr="007F3957">
        <w:rPr>
          <w:rStyle w:val="words"/>
          <w:rFonts w:asciiTheme="minorHAnsi" w:hAnsiTheme="minorHAnsi"/>
        </w:rPr>
        <w:t>Effective</w:t>
      </w:r>
      <w:r w:rsidRPr="007F3957">
        <w:rPr>
          <w:rFonts w:asciiTheme="minorHAnsi" w:hAnsiTheme="minorHAnsi"/>
        </w:rPr>
        <w:t xml:space="preserve"> </w:t>
      </w:r>
      <w:r w:rsidRPr="007F3957">
        <w:rPr>
          <w:rStyle w:val="words"/>
          <w:rFonts w:asciiTheme="minorHAnsi" w:hAnsiTheme="minorHAnsi"/>
        </w:rPr>
        <w:t>connections</w:t>
      </w:r>
      <w:r w:rsidRPr="007F3957">
        <w:rPr>
          <w:rFonts w:asciiTheme="minorHAnsi" w:hAnsiTheme="minorHAnsi"/>
        </w:rPr>
        <w:t xml:space="preserve"> between communities and </w:t>
      </w:r>
      <w:r>
        <w:rPr>
          <w:rFonts w:asciiTheme="minorHAnsi" w:hAnsiTheme="minorHAnsi"/>
        </w:rPr>
        <w:t>government education</w:t>
      </w:r>
      <w:r w:rsidRPr="007F3957">
        <w:rPr>
          <w:rFonts w:asciiTheme="minorHAnsi" w:hAnsiTheme="minorHAnsi"/>
        </w:rPr>
        <w:t xml:space="preserve"> make community engagement</w:t>
      </w:r>
      <w:r>
        <w:rPr>
          <w:rFonts w:asciiTheme="minorHAnsi" w:hAnsiTheme="minorHAnsi"/>
        </w:rPr>
        <w:t>,</w:t>
      </w:r>
      <w:r w:rsidRPr="007F3957">
        <w:rPr>
          <w:rFonts w:asciiTheme="minorHAnsi" w:hAnsiTheme="minorHAnsi"/>
        </w:rPr>
        <w:t xml:space="preserve"> not </w:t>
      </w:r>
      <w:r w:rsidRPr="007F3957">
        <w:rPr>
          <w:rStyle w:val="words"/>
          <w:rFonts w:asciiTheme="minorHAnsi" w:hAnsiTheme="minorHAnsi"/>
        </w:rPr>
        <w:t>as it were</w:t>
      </w:r>
      <w:r w:rsidRPr="007F3957">
        <w:rPr>
          <w:rFonts w:asciiTheme="minorHAnsi" w:hAnsiTheme="minorHAnsi"/>
        </w:rPr>
        <w:t xml:space="preserve"> </w:t>
      </w:r>
      <w:r w:rsidRPr="007F3957">
        <w:rPr>
          <w:rStyle w:val="words"/>
          <w:rFonts w:asciiTheme="minorHAnsi" w:hAnsiTheme="minorHAnsi"/>
        </w:rPr>
        <w:t>alluring</w:t>
      </w:r>
      <w:r w:rsidRPr="007F3957">
        <w:rPr>
          <w:rFonts w:asciiTheme="minorHAnsi" w:hAnsiTheme="minorHAnsi"/>
        </w:rPr>
        <w:t xml:space="preserve">, but </w:t>
      </w:r>
      <w:r w:rsidRPr="007F3957">
        <w:rPr>
          <w:rStyle w:val="words"/>
          <w:rFonts w:asciiTheme="minorHAnsi" w:hAnsiTheme="minorHAnsi"/>
        </w:rPr>
        <w:t>fundamental</w:t>
      </w:r>
      <w:r w:rsidRPr="007F3957">
        <w:rPr>
          <w:rFonts w:asciiTheme="minorHAnsi" w:hAnsiTheme="minorHAnsi"/>
        </w:rPr>
        <w:t xml:space="preserve"> and </w:t>
      </w:r>
      <w:r w:rsidRPr="007F3957">
        <w:rPr>
          <w:rStyle w:val="words"/>
          <w:rFonts w:asciiTheme="minorHAnsi" w:hAnsiTheme="minorHAnsi"/>
        </w:rPr>
        <w:t>reasonable</w:t>
      </w:r>
      <w:r w:rsidRPr="007F3957">
        <w:rPr>
          <w:rFonts w:asciiTheme="minorHAnsi" w:hAnsiTheme="minorHAnsi"/>
        </w:rPr>
        <w:t xml:space="preserve"> </w:t>
      </w:r>
      <w:r w:rsidRPr="007F3957">
        <w:rPr>
          <w:rStyle w:val="words"/>
          <w:rFonts w:asciiTheme="minorHAnsi" w:hAnsiTheme="minorHAnsi"/>
        </w:rPr>
        <w:t>because it</w:t>
      </w:r>
      <w:r w:rsidRPr="007F3957">
        <w:rPr>
          <w:rFonts w:asciiTheme="minorHAnsi" w:hAnsiTheme="minorHAnsi"/>
        </w:rPr>
        <w:t xml:space="preserve"> is likely to lead to more </w:t>
      </w:r>
      <w:r w:rsidRPr="007F3957">
        <w:rPr>
          <w:rStyle w:val="words"/>
          <w:rFonts w:asciiTheme="minorHAnsi" w:hAnsiTheme="minorHAnsi"/>
        </w:rPr>
        <w:t>impartial</w:t>
      </w:r>
      <w:r w:rsidRPr="007F3957">
        <w:rPr>
          <w:rFonts w:asciiTheme="minorHAnsi" w:hAnsiTheme="minorHAnsi"/>
        </w:rPr>
        <w:t xml:space="preserve">, </w:t>
      </w:r>
      <w:r>
        <w:rPr>
          <w:rStyle w:val="words"/>
          <w:rFonts w:asciiTheme="minorHAnsi" w:hAnsiTheme="minorHAnsi"/>
        </w:rPr>
        <w:t>sensi</w:t>
      </w:r>
      <w:r w:rsidRPr="007F3957">
        <w:rPr>
          <w:rStyle w:val="words"/>
          <w:rFonts w:asciiTheme="minorHAnsi" w:hAnsiTheme="minorHAnsi"/>
        </w:rPr>
        <w:t>ble</w:t>
      </w:r>
      <w:r w:rsidRPr="007F3957">
        <w:rPr>
          <w:rFonts w:asciiTheme="minorHAnsi" w:hAnsiTheme="minorHAnsi"/>
        </w:rPr>
        <w:t xml:space="preserve"> </w:t>
      </w:r>
      <w:r w:rsidRPr="007F3957">
        <w:rPr>
          <w:rStyle w:val="words"/>
          <w:rFonts w:asciiTheme="minorHAnsi" w:hAnsiTheme="minorHAnsi"/>
        </w:rPr>
        <w:t>open</w:t>
      </w:r>
      <w:r w:rsidRPr="007F3957">
        <w:rPr>
          <w:rFonts w:asciiTheme="minorHAnsi" w:hAnsiTheme="minorHAnsi"/>
        </w:rPr>
        <w:t xml:space="preserve"> </w:t>
      </w:r>
      <w:r w:rsidRPr="007F3957">
        <w:rPr>
          <w:rStyle w:val="words"/>
          <w:rFonts w:asciiTheme="minorHAnsi" w:hAnsiTheme="minorHAnsi"/>
        </w:rPr>
        <w:t>choices</w:t>
      </w:r>
      <w:r w:rsidRPr="007F3957">
        <w:rPr>
          <w:rFonts w:asciiTheme="minorHAnsi" w:hAnsiTheme="minorHAnsi"/>
        </w:rPr>
        <w:t xml:space="preserve"> and </w:t>
      </w:r>
      <w:r w:rsidRPr="007F3957">
        <w:rPr>
          <w:rStyle w:val="words"/>
          <w:rFonts w:asciiTheme="minorHAnsi" w:hAnsiTheme="minorHAnsi"/>
        </w:rPr>
        <w:t>move forward</w:t>
      </w:r>
      <w:r w:rsidRPr="007F3957">
        <w:rPr>
          <w:rFonts w:asciiTheme="minorHAnsi" w:hAnsiTheme="minorHAnsi"/>
        </w:rPr>
        <w:t xml:space="preserve"> the </w:t>
      </w:r>
      <w:proofErr w:type="spellStart"/>
      <w:r w:rsidRPr="007F3957">
        <w:rPr>
          <w:rFonts w:asciiTheme="minorHAnsi" w:hAnsiTheme="minorHAnsi"/>
        </w:rPr>
        <w:t>liveability</w:t>
      </w:r>
      <w:proofErr w:type="spellEnd"/>
      <w:r w:rsidRPr="007F3957">
        <w:rPr>
          <w:rFonts w:asciiTheme="minorHAnsi" w:hAnsiTheme="minorHAnsi"/>
        </w:rPr>
        <w:t xml:space="preserve"> of local communities. </w:t>
      </w:r>
      <w:r w:rsidRPr="007F3957">
        <w:rPr>
          <w:rStyle w:val="words"/>
          <w:rFonts w:asciiTheme="minorHAnsi" w:hAnsiTheme="minorHAnsi"/>
        </w:rPr>
        <w:t>This can be</w:t>
      </w:r>
      <w:r w:rsidRPr="007F3957">
        <w:rPr>
          <w:rFonts w:asciiTheme="minorHAnsi" w:hAnsiTheme="minorHAnsi"/>
        </w:rPr>
        <w:t xml:space="preserve"> why community engagement is </w:t>
      </w:r>
      <w:r w:rsidRPr="007F3957">
        <w:rPr>
          <w:rStyle w:val="words"/>
          <w:rFonts w:asciiTheme="minorHAnsi" w:hAnsiTheme="minorHAnsi"/>
        </w:rPr>
        <w:t>vital</w:t>
      </w:r>
      <w:r w:rsidRPr="007F3957">
        <w:rPr>
          <w:rFonts w:asciiTheme="minorHAnsi" w:hAnsiTheme="minorHAnsi"/>
        </w:rPr>
        <w:t xml:space="preserve"> for </w:t>
      </w:r>
      <w:r w:rsidRPr="007F3957">
        <w:rPr>
          <w:rStyle w:val="words"/>
          <w:rFonts w:asciiTheme="minorHAnsi" w:hAnsiTheme="minorHAnsi"/>
        </w:rPr>
        <w:t>people</w:t>
      </w:r>
      <w:r w:rsidRPr="007F3957">
        <w:rPr>
          <w:rFonts w:asciiTheme="minorHAnsi" w:hAnsiTheme="minorHAnsi"/>
        </w:rPr>
        <w:t xml:space="preserve">, </w:t>
      </w:r>
      <w:r>
        <w:rPr>
          <w:rStyle w:val="words"/>
          <w:rFonts w:asciiTheme="minorHAnsi" w:hAnsiTheme="minorHAnsi"/>
        </w:rPr>
        <w:t>available</w:t>
      </w:r>
      <w:r w:rsidRPr="007F3957">
        <w:rPr>
          <w:rFonts w:asciiTheme="minorHAnsi" w:hAnsiTheme="minorHAnsi"/>
        </w:rPr>
        <w:t xml:space="preserve"> </w:t>
      </w:r>
      <w:r w:rsidRPr="007F3957">
        <w:rPr>
          <w:rStyle w:val="words"/>
          <w:rFonts w:asciiTheme="minorHAnsi" w:hAnsiTheme="minorHAnsi"/>
        </w:rPr>
        <w:t>associations</w:t>
      </w:r>
      <w:r w:rsidRPr="007F3957">
        <w:rPr>
          <w:rFonts w:asciiTheme="minorHAnsi" w:hAnsiTheme="minorHAnsi"/>
        </w:rPr>
        <w:t>, and governments alike</w:t>
      </w:r>
      <w:r>
        <w:rPr>
          <w:rFonts w:asciiTheme="minorHAnsi" w:hAnsiTheme="minorHAnsi"/>
        </w:rPr>
        <w:t>.</w:t>
      </w:r>
    </w:p>
    <w:p w:rsidR="007F3957" w:rsidRDefault="007F3957" w:rsidP="007F3957">
      <w:pPr>
        <w:pStyle w:val="NormalWeb"/>
        <w:jc w:val="both"/>
        <w:rPr>
          <w:rFonts w:asciiTheme="minorHAnsi" w:hAnsiTheme="minorHAnsi"/>
        </w:rPr>
      </w:pPr>
      <w:r w:rsidRPr="007F3957">
        <w:rPr>
          <w:rFonts w:asciiTheme="minorHAnsi" w:hAnsiTheme="minorHAnsi"/>
        </w:rPr>
        <w:t xml:space="preserve">Community engagement is </w:t>
      </w:r>
      <w:r w:rsidRPr="007F3957">
        <w:rPr>
          <w:rStyle w:val="words"/>
          <w:rFonts w:asciiTheme="minorHAnsi" w:hAnsiTheme="minorHAnsi"/>
        </w:rPr>
        <w:t>essential</w:t>
      </w:r>
      <w:r w:rsidRPr="007F3957">
        <w:rPr>
          <w:rFonts w:asciiTheme="minorHAnsi" w:hAnsiTheme="minorHAnsi"/>
        </w:rPr>
        <w:t xml:space="preserve"> and can take the lead to </w:t>
      </w:r>
      <w:r w:rsidRPr="007F3957">
        <w:rPr>
          <w:rStyle w:val="words"/>
          <w:rFonts w:asciiTheme="minorHAnsi" w:hAnsiTheme="minorHAnsi"/>
        </w:rPr>
        <w:t>moved forward</w:t>
      </w:r>
      <w:r w:rsidRPr="007F3957">
        <w:rPr>
          <w:rFonts w:asciiTheme="minorHAnsi" w:hAnsiTheme="minorHAnsi"/>
        </w:rPr>
        <w:t xml:space="preserve"> </w:t>
      </w:r>
      <w:r w:rsidRPr="007F3957">
        <w:rPr>
          <w:rStyle w:val="words"/>
          <w:rFonts w:asciiTheme="minorHAnsi" w:hAnsiTheme="minorHAnsi"/>
        </w:rPr>
        <w:t>outcomes</w:t>
      </w:r>
      <w:r w:rsidRPr="007F3957">
        <w:rPr>
          <w:rFonts w:asciiTheme="minorHAnsi" w:hAnsiTheme="minorHAnsi"/>
        </w:rPr>
        <w:t xml:space="preserve"> for communities when government </w:t>
      </w:r>
      <w:r w:rsidRPr="007F3957">
        <w:rPr>
          <w:rStyle w:val="words"/>
          <w:rFonts w:asciiTheme="minorHAnsi" w:hAnsiTheme="minorHAnsi"/>
        </w:rPr>
        <w:t>associations</w:t>
      </w:r>
      <w:r w:rsidRPr="007F3957">
        <w:rPr>
          <w:rFonts w:asciiTheme="minorHAnsi" w:hAnsiTheme="minorHAnsi"/>
        </w:rPr>
        <w:t xml:space="preserve"> and </w:t>
      </w:r>
      <w:r w:rsidRPr="007F3957">
        <w:rPr>
          <w:rStyle w:val="words"/>
          <w:rFonts w:asciiTheme="minorHAnsi" w:hAnsiTheme="minorHAnsi"/>
        </w:rPr>
        <w:t>open</w:t>
      </w:r>
      <w:r w:rsidRPr="007F3957">
        <w:rPr>
          <w:rFonts w:asciiTheme="minorHAnsi" w:hAnsiTheme="minorHAnsi"/>
        </w:rPr>
        <w:t xml:space="preserve"> decision-making </w:t>
      </w:r>
      <w:r w:rsidRPr="007F3957">
        <w:rPr>
          <w:rStyle w:val="words"/>
          <w:rFonts w:asciiTheme="minorHAnsi" w:hAnsiTheme="minorHAnsi"/>
        </w:rPr>
        <w:t>substances</w:t>
      </w:r>
      <w:r w:rsidRPr="007F3957">
        <w:rPr>
          <w:rFonts w:asciiTheme="minorHAnsi" w:hAnsiTheme="minorHAnsi"/>
        </w:rPr>
        <w:t xml:space="preserve"> </w:t>
      </w:r>
      <w:r w:rsidRPr="007F3957">
        <w:rPr>
          <w:rStyle w:val="words"/>
          <w:rFonts w:asciiTheme="minorHAnsi" w:hAnsiTheme="minorHAnsi"/>
        </w:rPr>
        <w:t>look for</w:t>
      </w:r>
      <w:r w:rsidRPr="007F3957">
        <w:rPr>
          <w:rFonts w:asciiTheme="minorHAnsi" w:hAnsiTheme="minorHAnsi"/>
        </w:rPr>
        <w:t xml:space="preserve"> out the </w:t>
      </w:r>
      <w:r w:rsidRPr="007F3957">
        <w:rPr>
          <w:rStyle w:val="words"/>
          <w:rFonts w:asciiTheme="minorHAnsi" w:hAnsiTheme="minorHAnsi"/>
        </w:rPr>
        <w:t>desires</w:t>
      </w:r>
      <w:r w:rsidRPr="007F3957">
        <w:rPr>
          <w:rFonts w:asciiTheme="minorHAnsi" w:hAnsiTheme="minorHAnsi"/>
        </w:rPr>
        <w:t xml:space="preserve">, concerns and values of societies, who, in turn, share their </w:t>
      </w:r>
      <w:r w:rsidRPr="007F3957">
        <w:rPr>
          <w:rStyle w:val="words"/>
          <w:rFonts w:asciiTheme="minorHAnsi" w:hAnsiTheme="minorHAnsi"/>
        </w:rPr>
        <w:t>objectives</w:t>
      </w:r>
      <w:r w:rsidRPr="007F3957">
        <w:rPr>
          <w:rFonts w:asciiTheme="minorHAnsi" w:hAnsiTheme="minorHAnsi"/>
        </w:rPr>
        <w:t xml:space="preserve">, circumstances and deal with </w:t>
      </w:r>
      <w:r w:rsidRPr="007F3957">
        <w:rPr>
          <w:rStyle w:val="words"/>
          <w:rFonts w:asciiTheme="minorHAnsi" w:hAnsiTheme="minorHAnsi"/>
        </w:rPr>
        <w:t>overseeing</w:t>
      </w:r>
      <w:r w:rsidRPr="007F3957">
        <w:rPr>
          <w:rFonts w:asciiTheme="minorHAnsi" w:hAnsiTheme="minorHAnsi"/>
        </w:rPr>
        <w:t xml:space="preserve"> </w:t>
      </w:r>
      <w:r w:rsidRPr="007F3957">
        <w:rPr>
          <w:rStyle w:val="words"/>
          <w:rFonts w:asciiTheme="minorHAnsi" w:hAnsiTheme="minorHAnsi"/>
        </w:rPr>
        <w:t>implications</w:t>
      </w:r>
      <w:r w:rsidRPr="007F3957">
        <w:rPr>
          <w:rFonts w:asciiTheme="minorHAnsi" w:hAnsiTheme="minorHAnsi"/>
        </w:rPr>
        <w:t xml:space="preserve">. </w:t>
      </w:r>
      <w:r w:rsidRPr="007F3957">
        <w:rPr>
          <w:rStyle w:val="words"/>
          <w:rFonts w:asciiTheme="minorHAnsi" w:hAnsiTheme="minorHAnsi"/>
        </w:rPr>
        <w:t>Joined</w:t>
      </w:r>
      <w:r w:rsidRPr="007F3957">
        <w:rPr>
          <w:rFonts w:asciiTheme="minorHAnsi" w:hAnsiTheme="minorHAnsi"/>
        </w:rPr>
        <w:t xml:space="preserve"> into decision-making </w:t>
      </w:r>
      <w:r w:rsidRPr="007F3957">
        <w:rPr>
          <w:rStyle w:val="words"/>
          <w:rFonts w:asciiTheme="minorHAnsi" w:hAnsiTheme="minorHAnsi"/>
        </w:rPr>
        <w:t>forms</w:t>
      </w:r>
      <w:r w:rsidRPr="007F3957">
        <w:rPr>
          <w:rFonts w:asciiTheme="minorHAnsi" w:hAnsiTheme="minorHAnsi"/>
        </w:rPr>
        <w:t xml:space="preserve">, </w:t>
      </w:r>
      <w:r w:rsidRPr="007F3957">
        <w:rPr>
          <w:rStyle w:val="words"/>
          <w:rFonts w:asciiTheme="minorHAnsi" w:hAnsiTheme="minorHAnsi"/>
        </w:rPr>
        <w:t>open</w:t>
      </w:r>
      <w:r w:rsidRPr="007F3957">
        <w:rPr>
          <w:rFonts w:asciiTheme="minorHAnsi" w:hAnsiTheme="minorHAnsi"/>
        </w:rPr>
        <w:t xml:space="preserve"> </w:t>
      </w:r>
      <w:r w:rsidRPr="007F3957">
        <w:rPr>
          <w:rStyle w:val="words"/>
          <w:rFonts w:asciiTheme="minorHAnsi" w:hAnsiTheme="minorHAnsi"/>
        </w:rPr>
        <w:t>choice</w:t>
      </w:r>
      <w:r w:rsidRPr="007F3957">
        <w:rPr>
          <w:rFonts w:asciiTheme="minorHAnsi" w:hAnsiTheme="minorHAnsi"/>
        </w:rPr>
        <w:t xml:space="preserve"> </w:t>
      </w:r>
      <w:r w:rsidRPr="007F3957">
        <w:rPr>
          <w:rStyle w:val="words"/>
          <w:rFonts w:asciiTheme="minorHAnsi" w:hAnsiTheme="minorHAnsi"/>
        </w:rPr>
        <w:t>producers</w:t>
      </w:r>
      <w:r w:rsidRPr="007F3957">
        <w:rPr>
          <w:rFonts w:asciiTheme="minorHAnsi" w:hAnsiTheme="minorHAnsi"/>
        </w:rPr>
        <w:t xml:space="preserve"> are </w:t>
      </w:r>
      <w:r w:rsidRPr="007F3957">
        <w:rPr>
          <w:rStyle w:val="words"/>
          <w:rFonts w:asciiTheme="minorHAnsi" w:hAnsiTheme="minorHAnsi"/>
        </w:rPr>
        <w:t>superior</w:t>
      </w:r>
      <w:r w:rsidRPr="007F3957">
        <w:rPr>
          <w:rFonts w:asciiTheme="minorHAnsi" w:hAnsiTheme="minorHAnsi"/>
        </w:rPr>
        <w:t xml:space="preserve"> </w:t>
      </w:r>
      <w:r w:rsidRPr="007F3957">
        <w:rPr>
          <w:rStyle w:val="words"/>
          <w:rFonts w:asciiTheme="minorHAnsi" w:hAnsiTheme="minorHAnsi"/>
        </w:rPr>
        <w:t>educated</w:t>
      </w:r>
      <w:r w:rsidRPr="007F3957">
        <w:rPr>
          <w:rFonts w:asciiTheme="minorHAnsi" w:hAnsiTheme="minorHAnsi"/>
        </w:rPr>
        <w:t xml:space="preserve"> and have </w:t>
      </w:r>
      <w:r w:rsidRPr="007F3957">
        <w:rPr>
          <w:rStyle w:val="words"/>
          <w:rFonts w:asciiTheme="minorHAnsi" w:hAnsiTheme="minorHAnsi"/>
        </w:rPr>
        <w:t>exceptional</w:t>
      </w:r>
      <w:r w:rsidRPr="007F3957">
        <w:rPr>
          <w:rFonts w:asciiTheme="minorHAnsi" w:hAnsiTheme="minorHAnsi"/>
        </w:rPr>
        <w:t xml:space="preserve"> ability to meet community needs.</w:t>
      </w:r>
    </w:p>
    <w:p w:rsidR="007F3957" w:rsidRDefault="007F3957" w:rsidP="007F3957">
      <w:pPr>
        <w:pStyle w:val="NormalWeb"/>
        <w:jc w:val="both"/>
        <w:rPr>
          <w:rFonts w:asciiTheme="minorHAnsi" w:hAnsiTheme="minorHAnsi"/>
        </w:rPr>
      </w:pPr>
      <w:r w:rsidRPr="007F3957">
        <w:rPr>
          <w:rFonts w:asciiTheme="minorHAnsi" w:hAnsiTheme="minorHAnsi"/>
        </w:rPr>
        <w:t xml:space="preserve">Community engagement is </w:t>
      </w:r>
      <w:r>
        <w:rPr>
          <w:rFonts w:asciiTheme="minorHAnsi" w:hAnsiTheme="minorHAnsi"/>
        </w:rPr>
        <w:t>crucial</w:t>
      </w:r>
      <w:r w:rsidRPr="007F3957">
        <w:rPr>
          <w:rFonts w:asciiTheme="minorHAnsi" w:hAnsiTheme="minorHAnsi"/>
        </w:rPr>
        <w:t xml:space="preserve"> as it brings activity to control stakeholders with government, political or funding control to execute public projects and policies that m</w:t>
      </w:r>
      <w:r>
        <w:rPr>
          <w:rFonts w:asciiTheme="minorHAnsi" w:hAnsiTheme="minorHAnsi"/>
        </w:rPr>
        <w:t>ain</w:t>
      </w:r>
      <w:r w:rsidRPr="007F3957">
        <w:rPr>
          <w:rFonts w:asciiTheme="minorHAnsi" w:hAnsiTheme="minorHAnsi"/>
        </w:rPr>
        <w:t>ly promote private communities and run social change over</w:t>
      </w:r>
      <w:r>
        <w:rPr>
          <w:rFonts w:asciiTheme="minorHAnsi" w:hAnsiTheme="minorHAnsi"/>
        </w:rPr>
        <w:t>.</w:t>
      </w:r>
    </w:p>
    <w:p w:rsidR="007F3957" w:rsidRDefault="007F3957" w:rsidP="007F3957">
      <w:pPr>
        <w:pStyle w:val="NormalWeb"/>
        <w:jc w:val="both"/>
        <w:rPr>
          <w:rFonts w:asciiTheme="minorHAnsi" w:hAnsiTheme="minorHAnsi"/>
        </w:rPr>
      </w:pPr>
      <w:r w:rsidRPr="007F3957">
        <w:rPr>
          <w:rFonts w:asciiTheme="minorHAnsi" w:hAnsiTheme="minorHAnsi"/>
        </w:rPr>
        <w:t xml:space="preserve">Community engagement strengthens the view and awareness of concerns and allows communities to have their opinion over choices that involve their life cycles, their cities, metropolises and </w:t>
      </w:r>
      <w:proofErr w:type="spellStart"/>
      <w:r w:rsidR="00CD4B7E" w:rsidRPr="007F3957">
        <w:rPr>
          <w:rFonts w:asciiTheme="minorHAnsi" w:hAnsiTheme="minorHAnsi"/>
        </w:rPr>
        <w:t>neighbo</w:t>
      </w:r>
      <w:r w:rsidR="00D44B7E">
        <w:rPr>
          <w:rFonts w:asciiTheme="minorHAnsi" w:hAnsiTheme="minorHAnsi"/>
        </w:rPr>
        <w:t>u</w:t>
      </w:r>
      <w:r w:rsidR="00CD4B7E" w:rsidRPr="007F3957">
        <w:rPr>
          <w:rFonts w:asciiTheme="minorHAnsi" w:hAnsiTheme="minorHAnsi"/>
        </w:rPr>
        <w:t>rhood</w:t>
      </w:r>
      <w:proofErr w:type="spellEnd"/>
      <w:r>
        <w:rPr>
          <w:rFonts w:asciiTheme="minorHAnsi" w:hAnsiTheme="minorHAnsi"/>
        </w:rPr>
        <w:t>.</w:t>
      </w:r>
    </w:p>
    <w:p w:rsidR="007F3957" w:rsidRDefault="007F3957" w:rsidP="007F3957">
      <w:pPr>
        <w:pStyle w:val="NormalWeb"/>
        <w:jc w:val="both"/>
        <w:rPr>
          <w:rFonts w:asciiTheme="minorHAnsi" w:hAnsiTheme="minorHAnsi"/>
        </w:rPr>
      </w:pPr>
    </w:p>
    <w:bookmarkStart w:id="3" w:name="_Toc81607034" w:displacedByCustomXml="next"/>
    <w:sdt>
      <w:sdtPr>
        <w:rPr>
          <w:rFonts w:asciiTheme="minorHAnsi" w:eastAsiaTheme="minorHAnsi" w:hAnsiTheme="minorHAnsi" w:cstheme="minorBidi"/>
          <w:color w:val="auto"/>
          <w:sz w:val="22"/>
          <w:szCs w:val="22"/>
          <w:lang w:val="ro-RO"/>
        </w:rPr>
        <w:id w:val="-1487854239"/>
        <w:docPartObj>
          <w:docPartGallery w:val="Bibliographies"/>
          <w:docPartUnique/>
        </w:docPartObj>
      </w:sdtPr>
      <w:sdtEndPr>
        <w:rPr>
          <w:lang w:val="en-US"/>
        </w:rPr>
      </w:sdtEndPr>
      <w:sdtContent>
        <w:p w:rsidR="007F3957" w:rsidRDefault="007F3957" w:rsidP="007F3957">
          <w:pPr>
            <w:pStyle w:val="Titlu1"/>
          </w:pPr>
          <w:r w:rsidRPr="007F3957">
            <w:t>Reference</w:t>
          </w:r>
          <w:bookmarkEnd w:id="3"/>
        </w:p>
        <w:sdt>
          <w:sdtPr>
            <w:id w:val="-573587230"/>
            <w:bibliography/>
          </w:sdtPr>
          <w:sdtEndPr/>
          <w:sdtContent>
            <w:p w:rsidR="007F3957" w:rsidRDefault="007F3957" w:rsidP="007F3957">
              <w:pPr>
                <w:pStyle w:val="Bibliografie"/>
                <w:rPr>
                  <w:noProof/>
                  <w:lang w:val="ro-RO"/>
                </w:rPr>
              </w:pPr>
              <w:r>
                <w:fldChar w:fldCharType="begin"/>
              </w:r>
              <w:r>
                <w:instrText>BIBLIOGRAPHY</w:instrText>
              </w:r>
              <w:r>
                <w:fldChar w:fldCharType="separate"/>
              </w:r>
              <w:r>
                <w:rPr>
                  <w:noProof/>
                  <w:lang w:val="ro-RO"/>
                </w:rPr>
                <w:t xml:space="preserve">Anon., fără an </w:t>
              </w:r>
              <w:r>
                <w:rPr>
                  <w:i/>
                  <w:iCs/>
                  <w:noProof/>
                  <w:lang w:val="ro-RO"/>
                </w:rPr>
                <w:t xml:space="preserve">community. </w:t>
              </w:r>
              <w:r>
                <w:rPr>
                  <w:noProof/>
                  <w:lang w:val="ro-RO"/>
                </w:rPr>
                <w:t xml:space="preserve">[Interactiv] </w:t>
              </w:r>
              <w:r>
                <w:rPr>
                  <w:noProof/>
                  <w:lang w:val="ro-RO"/>
                </w:rPr>
                <w:br/>
                <w:t xml:space="preserve">Available at: </w:t>
              </w:r>
              <w:r>
                <w:rPr>
                  <w:noProof/>
                  <w:u w:val="single"/>
                  <w:lang w:val="ro-RO"/>
                </w:rPr>
                <w:t>https://communityengagementhub.org/wp-content/uploads/sites/2/2019/06/IFRC-CEA-GUIDE-0612-LR-1.pdf</w:t>
              </w:r>
              <w:r>
                <w:rPr>
                  <w:noProof/>
                  <w:lang w:val="ro-RO"/>
                </w:rPr>
                <w:br/>
                <w:t>[Accesat 3 09 2021].</w:t>
              </w:r>
            </w:p>
            <w:p w:rsidR="007F3957" w:rsidRDefault="007F3957" w:rsidP="007F3957">
              <w:pPr>
                <w:pStyle w:val="Bibliografie"/>
                <w:rPr>
                  <w:noProof/>
                  <w:lang w:val="ro-RO"/>
                </w:rPr>
              </w:pPr>
              <w:r>
                <w:rPr>
                  <w:noProof/>
                  <w:lang w:val="ro-RO"/>
                </w:rPr>
                <w:t xml:space="preserve">Anon., fără an </w:t>
              </w:r>
              <w:r>
                <w:rPr>
                  <w:i/>
                  <w:iCs/>
                  <w:noProof/>
                  <w:lang w:val="ro-RO"/>
                </w:rPr>
                <w:t xml:space="preserve">RMCH. </w:t>
              </w:r>
              <w:r>
                <w:rPr>
                  <w:noProof/>
                  <w:lang w:val="ro-RO"/>
                </w:rPr>
                <w:t xml:space="preserve">[Interactiv] </w:t>
              </w:r>
              <w:r>
                <w:rPr>
                  <w:noProof/>
                  <w:lang w:val="ro-RO"/>
                </w:rPr>
                <w:br/>
                <w:t xml:space="preserve">Available at: </w:t>
              </w:r>
              <w:r>
                <w:rPr>
                  <w:noProof/>
                  <w:u w:val="single"/>
                  <w:lang w:val="ro-RO"/>
                </w:rPr>
                <w:t>https://rmchcharity.org.uk/home</w:t>
              </w:r>
              <w:r>
                <w:rPr>
                  <w:noProof/>
                  <w:lang w:val="ro-RO"/>
                </w:rPr>
                <w:br/>
                <w:t>[Accesat 03 09 2021].</w:t>
              </w:r>
            </w:p>
            <w:p w:rsidR="007F3957" w:rsidRDefault="007F3957" w:rsidP="007F3957">
              <w:pPr>
                <w:pStyle w:val="Bibliografie"/>
                <w:rPr>
                  <w:noProof/>
                  <w:lang w:val="ro-RO"/>
                </w:rPr>
              </w:pPr>
              <w:r>
                <w:rPr>
                  <w:noProof/>
                  <w:lang w:val="ro-RO"/>
                </w:rPr>
                <w:t xml:space="preserve">Day, G., 2006. </w:t>
              </w:r>
              <w:r>
                <w:rPr>
                  <w:i/>
                  <w:iCs/>
                  <w:noProof/>
                  <w:lang w:val="ro-RO"/>
                </w:rPr>
                <w:t xml:space="preserve">Community and everyday life. </w:t>
              </w:r>
              <w:r>
                <w:rPr>
                  <w:noProof/>
                  <w:lang w:val="ro-RO"/>
                </w:rPr>
                <w:t>London: Routledge .</w:t>
              </w:r>
            </w:p>
            <w:p w:rsidR="007F3957" w:rsidRDefault="007F3957" w:rsidP="007F3957">
              <w:pPr>
                <w:pStyle w:val="Bibliografie"/>
                <w:rPr>
                  <w:noProof/>
                  <w:lang w:val="ro-RO"/>
                </w:rPr>
              </w:pPr>
              <w:r>
                <w:rPr>
                  <w:noProof/>
                  <w:lang w:val="ro-RO"/>
                </w:rPr>
                <w:lastRenderedPageBreak/>
                <w:t xml:space="preserve">Epshtein, M., 2019. </w:t>
              </w:r>
              <w:r>
                <w:rPr>
                  <w:i/>
                  <w:iCs/>
                  <w:noProof/>
                  <w:lang w:val="ro-RO"/>
                </w:rPr>
                <w:t xml:space="preserve">Business community engagement for educational initiative. </w:t>
              </w:r>
              <w:r>
                <w:rPr>
                  <w:noProof/>
                  <w:lang w:val="ro-RO"/>
                </w:rPr>
                <w:t>Hershey, PA: IGI Global .</w:t>
              </w:r>
            </w:p>
            <w:p w:rsidR="007F3957" w:rsidRDefault="007F3957" w:rsidP="007F3957">
              <w:pPr>
                <w:pStyle w:val="Bibliografie"/>
                <w:rPr>
                  <w:noProof/>
                  <w:lang w:val="ro-RO"/>
                </w:rPr>
              </w:pPr>
              <w:r>
                <w:rPr>
                  <w:noProof/>
                  <w:lang w:val="ro-RO"/>
                </w:rPr>
                <w:t xml:space="preserve">Gilchrist, A., 2009. </w:t>
              </w:r>
              <w:r>
                <w:rPr>
                  <w:i/>
                  <w:iCs/>
                  <w:noProof/>
                  <w:lang w:val="ro-RO"/>
                </w:rPr>
                <w:t xml:space="preserve">The well-connected community [electronic resource] : a networking approach to community development. </w:t>
              </w:r>
              <w:r>
                <w:rPr>
                  <w:noProof/>
                  <w:lang w:val="ro-RO"/>
                </w:rPr>
                <w:t>2 ed. Bristol: Policy Press.</w:t>
              </w:r>
            </w:p>
            <w:p w:rsidR="007F3957" w:rsidRDefault="007F3957" w:rsidP="007F3957">
              <w:pPr>
                <w:pStyle w:val="Bibliografie"/>
                <w:rPr>
                  <w:noProof/>
                  <w:lang w:val="ro-RO"/>
                </w:rPr>
              </w:pPr>
              <w:r>
                <w:rPr>
                  <w:noProof/>
                  <w:lang w:val="ro-RO"/>
                </w:rPr>
                <w:t xml:space="preserve">Rochester, C. .. Z. M., Howlett, S. &amp; Paine, A. E., 2010. </w:t>
              </w:r>
              <w:r>
                <w:rPr>
                  <w:i/>
                  <w:iCs/>
                  <w:noProof/>
                  <w:lang w:val="ro-RO"/>
                </w:rPr>
                <w:t xml:space="preserve">Volunteering and Society in the 21st Century [electronic resource], </w:t>
              </w:r>
              <w:r>
                <w:rPr>
                  <w:noProof/>
                  <w:lang w:val="ro-RO"/>
                </w:rPr>
                <w:t>London: Imprint Palgrave Macmillan; Palgrave Macmillan UK .</w:t>
              </w:r>
            </w:p>
            <w:p w:rsidR="007F3957" w:rsidRDefault="007F3957" w:rsidP="00011B23">
              <w:pPr>
                <w:pStyle w:val="Bibliografie"/>
              </w:pPr>
              <w:r>
                <w:rPr>
                  <w:noProof/>
                  <w:lang w:val="ro-RO"/>
                </w:rPr>
                <w:t>u</w:t>
              </w:r>
              <w:r>
                <w:rPr>
                  <w:b/>
                  <w:bCs/>
                </w:rPr>
                <w:fldChar w:fldCharType="end"/>
              </w:r>
            </w:p>
          </w:sdtContent>
        </w:sdt>
      </w:sdtContent>
    </w:sdt>
    <w:p w:rsidR="007F3957" w:rsidRPr="007F3957" w:rsidRDefault="007F3957" w:rsidP="007F3957">
      <w:pPr>
        <w:pStyle w:val="NormalWeb"/>
        <w:jc w:val="both"/>
        <w:rPr>
          <w:rFonts w:asciiTheme="minorHAnsi" w:hAnsiTheme="minorHAnsi"/>
          <w:sz w:val="22"/>
          <w:szCs w:val="22"/>
        </w:rPr>
      </w:pPr>
    </w:p>
    <w:sectPr w:rsidR="007F3957" w:rsidRPr="007F3957">
      <w:footerReference w:type="default" r:id="rId19"/>
      <w:pgSz w:w="11906" w:h="16838"/>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405DF" w:rsidRDefault="000405DF" w:rsidP="00CD4B7E">
      <w:pPr>
        <w:spacing w:after="0" w:line="240" w:lineRule="auto"/>
      </w:pPr>
      <w:r>
        <w:separator/>
      </w:r>
    </w:p>
  </w:endnote>
  <w:endnote w:type="continuationSeparator" w:id="0">
    <w:p w:rsidR="000405DF" w:rsidRDefault="000405DF" w:rsidP="00CD4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8752958"/>
      <w:docPartObj>
        <w:docPartGallery w:val="Page Numbers (Bottom of Page)"/>
        <w:docPartUnique/>
      </w:docPartObj>
    </w:sdtPr>
    <w:sdtEndPr>
      <w:rPr>
        <w:noProof/>
      </w:rPr>
    </w:sdtEndPr>
    <w:sdtContent>
      <w:p w:rsidR="00F944F8" w:rsidRDefault="00F944F8">
        <w:pPr>
          <w:pStyle w:val="Subsol"/>
          <w:jc w:val="right"/>
        </w:pPr>
        <w:r>
          <w:fldChar w:fldCharType="begin"/>
        </w:r>
        <w:r>
          <w:instrText xml:space="preserve"> PAGE   \* MERGEFORMAT </w:instrText>
        </w:r>
        <w:r>
          <w:fldChar w:fldCharType="separate"/>
        </w:r>
        <w:r>
          <w:rPr>
            <w:noProof/>
          </w:rPr>
          <w:t>1</w:t>
        </w:r>
        <w:r>
          <w:rPr>
            <w:noProof/>
          </w:rPr>
          <w:fldChar w:fldCharType="end"/>
        </w:r>
      </w:p>
    </w:sdtContent>
  </w:sdt>
  <w:p w:rsidR="00F944F8" w:rsidRDefault="00F944F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405DF" w:rsidRDefault="000405DF" w:rsidP="00CD4B7E">
      <w:pPr>
        <w:spacing w:after="0" w:line="240" w:lineRule="auto"/>
      </w:pPr>
      <w:r>
        <w:separator/>
      </w:r>
    </w:p>
  </w:footnote>
  <w:footnote w:type="continuationSeparator" w:id="0">
    <w:p w:rsidR="000405DF" w:rsidRDefault="000405DF" w:rsidP="00CD4B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36F34"/>
    <w:multiLevelType w:val="hybridMultilevel"/>
    <w:tmpl w:val="BD422D02"/>
    <w:lvl w:ilvl="0" w:tplc="D2F8229A">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704DA8"/>
    <w:multiLevelType w:val="hybridMultilevel"/>
    <w:tmpl w:val="CBE25824"/>
    <w:lvl w:ilvl="0" w:tplc="B9A0C930">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F011B0"/>
    <w:multiLevelType w:val="hybridMultilevel"/>
    <w:tmpl w:val="53AC661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2ADE2EBF"/>
    <w:multiLevelType w:val="hybridMultilevel"/>
    <w:tmpl w:val="E0F0F0CA"/>
    <w:lvl w:ilvl="0" w:tplc="174E6958">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D448D2"/>
    <w:multiLevelType w:val="multilevel"/>
    <w:tmpl w:val="A6AC9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7A0F6F"/>
    <w:multiLevelType w:val="hybridMultilevel"/>
    <w:tmpl w:val="6D3E6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7111BA"/>
    <w:multiLevelType w:val="multilevel"/>
    <w:tmpl w:val="98240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323156"/>
    <w:multiLevelType w:val="hybridMultilevel"/>
    <w:tmpl w:val="1BFE6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4B3E38"/>
    <w:multiLevelType w:val="hybridMultilevel"/>
    <w:tmpl w:val="8AE84E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1CA11E3"/>
    <w:multiLevelType w:val="hybridMultilevel"/>
    <w:tmpl w:val="D2A0F3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9B445BE"/>
    <w:multiLevelType w:val="hybridMultilevel"/>
    <w:tmpl w:val="7CFEB35E"/>
    <w:lvl w:ilvl="0" w:tplc="CC62855C">
      <w:start w:val="16"/>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0"/>
  </w:num>
  <w:num w:numId="4">
    <w:abstractNumId w:val="3"/>
  </w:num>
  <w:num w:numId="5">
    <w:abstractNumId w:val="10"/>
  </w:num>
  <w:num w:numId="6">
    <w:abstractNumId w:val="7"/>
  </w:num>
  <w:num w:numId="7">
    <w:abstractNumId w:val="9"/>
  </w:num>
  <w:num w:numId="8">
    <w:abstractNumId w:val="4"/>
  </w:num>
  <w:num w:numId="9">
    <w:abstractNumId w:val="5"/>
  </w:num>
  <w:num w:numId="10">
    <w:abstractNumId w:val="2"/>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WwNDIwNLI0sDQwMbNQ0lEKTi0uzszPAymwqAUAvdWBciwAAAA="/>
  </w:docVars>
  <w:rsids>
    <w:rsidRoot w:val="00A37F9B"/>
    <w:rsid w:val="00011B23"/>
    <w:rsid w:val="000405DF"/>
    <w:rsid w:val="0019056C"/>
    <w:rsid w:val="001E6CDE"/>
    <w:rsid w:val="002A3594"/>
    <w:rsid w:val="005523F5"/>
    <w:rsid w:val="00626BF4"/>
    <w:rsid w:val="006A3674"/>
    <w:rsid w:val="007F3957"/>
    <w:rsid w:val="00800231"/>
    <w:rsid w:val="0080119B"/>
    <w:rsid w:val="00843642"/>
    <w:rsid w:val="00860C7C"/>
    <w:rsid w:val="009030D9"/>
    <w:rsid w:val="009D724D"/>
    <w:rsid w:val="00A37F9B"/>
    <w:rsid w:val="00A72834"/>
    <w:rsid w:val="00AB34F5"/>
    <w:rsid w:val="00B25AE6"/>
    <w:rsid w:val="00C75428"/>
    <w:rsid w:val="00C86CBC"/>
    <w:rsid w:val="00CD4B7E"/>
    <w:rsid w:val="00D029D9"/>
    <w:rsid w:val="00D44B7E"/>
    <w:rsid w:val="00EB3996"/>
    <w:rsid w:val="00EF4A1C"/>
    <w:rsid w:val="00EF7D07"/>
    <w:rsid w:val="00F754BC"/>
    <w:rsid w:val="00F944F8"/>
    <w:rsid w:val="00FD50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0A49B1"/>
  <w15:chartTrackingRefBased/>
  <w15:docId w15:val="{0A8F3A7A-EAF5-439D-83D1-7FEAD474C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F39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F754BC"/>
    <w:pPr>
      <w:ind w:left="720"/>
      <w:contextualSpacing/>
    </w:pPr>
  </w:style>
  <w:style w:type="table" w:styleId="Tabelgril">
    <w:name w:val="Table Grid"/>
    <w:basedOn w:val="TabelNormal"/>
    <w:uiPriority w:val="39"/>
    <w:rsid w:val="008002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ords">
    <w:name w:val="words"/>
    <w:basedOn w:val="Fontdeparagrafimplicit"/>
    <w:rsid w:val="0080119B"/>
  </w:style>
  <w:style w:type="paragraph" w:customStyle="1" w:styleId="f18">
    <w:name w:val="f18"/>
    <w:basedOn w:val="Normal"/>
    <w:rsid w:val="0080119B"/>
    <w:pPr>
      <w:spacing w:before="100" w:beforeAutospacing="1" w:after="100" w:afterAutospacing="1" w:line="240" w:lineRule="auto"/>
    </w:pPr>
    <w:rPr>
      <w:rFonts w:ascii="Times New Roman" w:eastAsia="Times New Roman" w:hAnsi="Times New Roman" w:cs="Times New Roman"/>
      <w:sz w:val="24"/>
      <w:szCs w:val="24"/>
    </w:rPr>
  </w:style>
  <w:style w:type="character" w:styleId="Robust">
    <w:name w:val="Strong"/>
    <w:basedOn w:val="Fontdeparagrafimplicit"/>
    <w:uiPriority w:val="22"/>
    <w:qFormat/>
    <w:rsid w:val="0080119B"/>
    <w:rPr>
      <w:b/>
      <w:bCs/>
    </w:rPr>
  </w:style>
  <w:style w:type="paragraph" w:styleId="NormalWeb">
    <w:name w:val="Normal (Web)"/>
    <w:basedOn w:val="Normal"/>
    <w:uiPriority w:val="99"/>
    <w:unhideWhenUsed/>
    <w:rsid w:val="008011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u1Caracter">
    <w:name w:val="Titlu 1 Caracter"/>
    <w:basedOn w:val="Fontdeparagrafimplicit"/>
    <w:link w:val="Titlu1"/>
    <w:uiPriority w:val="9"/>
    <w:rsid w:val="007F3957"/>
    <w:rPr>
      <w:rFonts w:asciiTheme="majorHAnsi" w:eastAsiaTheme="majorEastAsia" w:hAnsiTheme="majorHAnsi" w:cstheme="majorBidi"/>
      <w:color w:val="2F5496" w:themeColor="accent1" w:themeShade="BF"/>
      <w:sz w:val="32"/>
      <w:szCs w:val="32"/>
    </w:rPr>
  </w:style>
  <w:style w:type="paragraph" w:styleId="Bibliografie">
    <w:name w:val="Bibliography"/>
    <w:basedOn w:val="Normal"/>
    <w:next w:val="Normal"/>
    <w:uiPriority w:val="37"/>
    <w:unhideWhenUsed/>
    <w:rsid w:val="007F3957"/>
  </w:style>
  <w:style w:type="paragraph" w:styleId="Antet">
    <w:name w:val="header"/>
    <w:basedOn w:val="Normal"/>
    <w:link w:val="AntetCaracter"/>
    <w:uiPriority w:val="99"/>
    <w:unhideWhenUsed/>
    <w:rsid w:val="00CD4B7E"/>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CD4B7E"/>
  </w:style>
  <w:style w:type="paragraph" w:styleId="Subsol">
    <w:name w:val="footer"/>
    <w:basedOn w:val="Normal"/>
    <w:link w:val="SubsolCaracter"/>
    <w:uiPriority w:val="99"/>
    <w:unhideWhenUsed/>
    <w:rsid w:val="00CD4B7E"/>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CD4B7E"/>
  </w:style>
  <w:style w:type="paragraph" w:styleId="Titlucuprins">
    <w:name w:val="TOC Heading"/>
    <w:basedOn w:val="Titlu1"/>
    <w:next w:val="Normal"/>
    <w:uiPriority w:val="39"/>
    <w:semiHidden/>
    <w:unhideWhenUsed/>
    <w:qFormat/>
    <w:rsid w:val="00CD4B7E"/>
    <w:pPr>
      <w:spacing w:before="480" w:line="276" w:lineRule="auto"/>
      <w:outlineLvl w:val="9"/>
    </w:pPr>
    <w:rPr>
      <w:b/>
      <w:bCs/>
      <w:sz w:val="28"/>
      <w:szCs w:val="28"/>
    </w:rPr>
  </w:style>
  <w:style w:type="paragraph" w:styleId="Cuprins1">
    <w:name w:val="toc 1"/>
    <w:basedOn w:val="Normal"/>
    <w:next w:val="Normal"/>
    <w:autoRedefine/>
    <w:uiPriority w:val="39"/>
    <w:unhideWhenUsed/>
    <w:rsid w:val="00CD4B7E"/>
    <w:pPr>
      <w:spacing w:after="100"/>
    </w:pPr>
  </w:style>
  <w:style w:type="character" w:styleId="Hyperlink">
    <w:name w:val="Hyperlink"/>
    <w:basedOn w:val="Fontdeparagrafimplicit"/>
    <w:uiPriority w:val="99"/>
    <w:unhideWhenUsed/>
    <w:rsid w:val="00CD4B7E"/>
    <w:rPr>
      <w:color w:val="0563C1" w:themeColor="hyperlink"/>
      <w:u w:val="single"/>
    </w:rPr>
  </w:style>
  <w:style w:type="character" w:customStyle="1" w:styleId="hgkelc">
    <w:name w:val="hgkelc"/>
    <w:basedOn w:val="Fontdeparagrafimplicit"/>
    <w:rsid w:val="00D44B7E"/>
  </w:style>
  <w:style w:type="paragraph" w:customStyle="1" w:styleId="q-text">
    <w:name w:val="q-text"/>
    <w:basedOn w:val="Normal"/>
    <w:rsid w:val="00D44B7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q-relative">
    <w:name w:val="q-relative"/>
    <w:basedOn w:val="Normal"/>
    <w:rsid w:val="00D44B7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384075">
      <w:bodyDiv w:val="1"/>
      <w:marLeft w:val="0"/>
      <w:marRight w:val="0"/>
      <w:marTop w:val="0"/>
      <w:marBottom w:val="0"/>
      <w:divBdr>
        <w:top w:val="none" w:sz="0" w:space="0" w:color="auto"/>
        <w:left w:val="none" w:sz="0" w:space="0" w:color="auto"/>
        <w:bottom w:val="none" w:sz="0" w:space="0" w:color="auto"/>
        <w:right w:val="none" w:sz="0" w:space="0" w:color="auto"/>
      </w:divBdr>
    </w:div>
    <w:div w:id="215435440">
      <w:bodyDiv w:val="1"/>
      <w:marLeft w:val="0"/>
      <w:marRight w:val="0"/>
      <w:marTop w:val="0"/>
      <w:marBottom w:val="0"/>
      <w:divBdr>
        <w:top w:val="none" w:sz="0" w:space="0" w:color="auto"/>
        <w:left w:val="none" w:sz="0" w:space="0" w:color="auto"/>
        <w:bottom w:val="none" w:sz="0" w:space="0" w:color="auto"/>
        <w:right w:val="none" w:sz="0" w:space="0" w:color="auto"/>
      </w:divBdr>
    </w:div>
    <w:div w:id="415253292">
      <w:bodyDiv w:val="1"/>
      <w:marLeft w:val="0"/>
      <w:marRight w:val="0"/>
      <w:marTop w:val="0"/>
      <w:marBottom w:val="0"/>
      <w:divBdr>
        <w:top w:val="none" w:sz="0" w:space="0" w:color="auto"/>
        <w:left w:val="none" w:sz="0" w:space="0" w:color="auto"/>
        <w:bottom w:val="none" w:sz="0" w:space="0" w:color="auto"/>
        <w:right w:val="none" w:sz="0" w:space="0" w:color="auto"/>
      </w:divBdr>
    </w:div>
    <w:div w:id="421726554">
      <w:bodyDiv w:val="1"/>
      <w:marLeft w:val="0"/>
      <w:marRight w:val="0"/>
      <w:marTop w:val="0"/>
      <w:marBottom w:val="0"/>
      <w:divBdr>
        <w:top w:val="none" w:sz="0" w:space="0" w:color="auto"/>
        <w:left w:val="none" w:sz="0" w:space="0" w:color="auto"/>
        <w:bottom w:val="none" w:sz="0" w:space="0" w:color="auto"/>
        <w:right w:val="none" w:sz="0" w:space="0" w:color="auto"/>
      </w:divBdr>
    </w:div>
    <w:div w:id="498274791">
      <w:bodyDiv w:val="1"/>
      <w:marLeft w:val="0"/>
      <w:marRight w:val="0"/>
      <w:marTop w:val="0"/>
      <w:marBottom w:val="0"/>
      <w:divBdr>
        <w:top w:val="none" w:sz="0" w:space="0" w:color="auto"/>
        <w:left w:val="none" w:sz="0" w:space="0" w:color="auto"/>
        <w:bottom w:val="none" w:sz="0" w:space="0" w:color="auto"/>
        <w:right w:val="none" w:sz="0" w:space="0" w:color="auto"/>
      </w:divBdr>
    </w:div>
    <w:div w:id="702949825">
      <w:bodyDiv w:val="1"/>
      <w:marLeft w:val="0"/>
      <w:marRight w:val="0"/>
      <w:marTop w:val="0"/>
      <w:marBottom w:val="0"/>
      <w:divBdr>
        <w:top w:val="none" w:sz="0" w:space="0" w:color="auto"/>
        <w:left w:val="none" w:sz="0" w:space="0" w:color="auto"/>
        <w:bottom w:val="none" w:sz="0" w:space="0" w:color="auto"/>
        <w:right w:val="none" w:sz="0" w:space="0" w:color="auto"/>
      </w:divBdr>
    </w:div>
    <w:div w:id="883565155">
      <w:bodyDiv w:val="1"/>
      <w:marLeft w:val="0"/>
      <w:marRight w:val="0"/>
      <w:marTop w:val="0"/>
      <w:marBottom w:val="0"/>
      <w:divBdr>
        <w:top w:val="none" w:sz="0" w:space="0" w:color="auto"/>
        <w:left w:val="none" w:sz="0" w:space="0" w:color="auto"/>
        <w:bottom w:val="none" w:sz="0" w:space="0" w:color="auto"/>
        <w:right w:val="none" w:sz="0" w:space="0" w:color="auto"/>
      </w:divBdr>
    </w:div>
    <w:div w:id="1018314137">
      <w:bodyDiv w:val="1"/>
      <w:marLeft w:val="0"/>
      <w:marRight w:val="0"/>
      <w:marTop w:val="0"/>
      <w:marBottom w:val="0"/>
      <w:divBdr>
        <w:top w:val="none" w:sz="0" w:space="0" w:color="auto"/>
        <w:left w:val="none" w:sz="0" w:space="0" w:color="auto"/>
        <w:bottom w:val="none" w:sz="0" w:space="0" w:color="auto"/>
        <w:right w:val="none" w:sz="0" w:space="0" w:color="auto"/>
      </w:divBdr>
    </w:div>
    <w:div w:id="1084960541">
      <w:bodyDiv w:val="1"/>
      <w:marLeft w:val="0"/>
      <w:marRight w:val="0"/>
      <w:marTop w:val="0"/>
      <w:marBottom w:val="0"/>
      <w:divBdr>
        <w:top w:val="none" w:sz="0" w:space="0" w:color="auto"/>
        <w:left w:val="none" w:sz="0" w:space="0" w:color="auto"/>
        <w:bottom w:val="none" w:sz="0" w:space="0" w:color="auto"/>
        <w:right w:val="none" w:sz="0" w:space="0" w:color="auto"/>
      </w:divBdr>
    </w:div>
    <w:div w:id="1274240627">
      <w:bodyDiv w:val="1"/>
      <w:marLeft w:val="0"/>
      <w:marRight w:val="0"/>
      <w:marTop w:val="0"/>
      <w:marBottom w:val="0"/>
      <w:divBdr>
        <w:top w:val="none" w:sz="0" w:space="0" w:color="auto"/>
        <w:left w:val="none" w:sz="0" w:space="0" w:color="auto"/>
        <w:bottom w:val="none" w:sz="0" w:space="0" w:color="auto"/>
        <w:right w:val="none" w:sz="0" w:space="0" w:color="auto"/>
      </w:divBdr>
    </w:div>
    <w:div w:id="1521747536">
      <w:bodyDiv w:val="1"/>
      <w:marLeft w:val="0"/>
      <w:marRight w:val="0"/>
      <w:marTop w:val="0"/>
      <w:marBottom w:val="0"/>
      <w:divBdr>
        <w:top w:val="none" w:sz="0" w:space="0" w:color="auto"/>
        <w:left w:val="none" w:sz="0" w:space="0" w:color="auto"/>
        <w:bottom w:val="none" w:sz="0" w:space="0" w:color="auto"/>
        <w:right w:val="none" w:sz="0" w:space="0" w:color="auto"/>
      </w:divBdr>
    </w:div>
    <w:div w:id="1573343943">
      <w:bodyDiv w:val="1"/>
      <w:marLeft w:val="0"/>
      <w:marRight w:val="0"/>
      <w:marTop w:val="0"/>
      <w:marBottom w:val="0"/>
      <w:divBdr>
        <w:top w:val="none" w:sz="0" w:space="0" w:color="auto"/>
        <w:left w:val="none" w:sz="0" w:space="0" w:color="auto"/>
        <w:bottom w:val="none" w:sz="0" w:space="0" w:color="auto"/>
        <w:right w:val="none" w:sz="0" w:space="0" w:color="auto"/>
      </w:divBdr>
    </w:div>
    <w:div w:id="1601451884">
      <w:bodyDiv w:val="1"/>
      <w:marLeft w:val="0"/>
      <w:marRight w:val="0"/>
      <w:marTop w:val="0"/>
      <w:marBottom w:val="0"/>
      <w:divBdr>
        <w:top w:val="none" w:sz="0" w:space="0" w:color="auto"/>
        <w:left w:val="none" w:sz="0" w:space="0" w:color="auto"/>
        <w:bottom w:val="none" w:sz="0" w:space="0" w:color="auto"/>
        <w:right w:val="none" w:sz="0" w:space="0" w:color="auto"/>
      </w:divBdr>
    </w:div>
    <w:div w:id="1856653792">
      <w:bodyDiv w:val="1"/>
      <w:marLeft w:val="0"/>
      <w:marRight w:val="0"/>
      <w:marTop w:val="0"/>
      <w:marBottom w:val="0"/>
      <w:divBdr>
        <w:top w:val="none" w:sz="0" w:space="0" w:color="auto"/>
        <w:left w:val="none" w:sz="0" w:space="0" w:color="auto"/>
        <w:bottom w:val="none" w:sz="0" w:space="0" w:color="auto"/>
        <w:right w:val="none" w:sz="0" w:space="0" w:color="auto"/>
      </w:divBdr>
    </w:div>
    <w:div w:id="1881891024">
      <w:bodyDiv w:val="1"/>
      <w:marLeft w:val="0"/>
      <w:marRight w:val="0"/>
      <w:marTop w:val="0"/>
      <w:marBottom w:val="0"/>
      <w:divBdr>
        <w:top w:val="none" w:sz="0" w:space="0" w:color="auto"/>
        <w:left w:val="none" w:sz="0" w:space="0" w:color="auto"/>
        <w:bottom w:val="none" w:sz="0" w:space="0" w:color="auto"/>
        <w:right w:val="none" w:sz="0" w:space="0" w:color="auto"/>
      </w:divBdr>
    </w:div>
    <w:div w:id="1939871334">
      <w:bodyDiv w:val="1"/>
      <w:marLeft w:val="0"/>
      <w:marRight w:val="0"/>
      <w:marTop w:val="0"/>
      <w:marBottom w:val="0"/>
      <w:divBdr>
        <w:top w:val="none" w:sz="0" w:space="0" w:color="auto"/>
        <w:left w:val="none" w:sz="0" w:space="0" w:color="auto"/>
        <w:bottom w:val="none" w:sz="0" w:space="0" w:color="auto"/>
        <w:right w:val="none" w:sz="0" w:space="0" w:color="auto"/>
      </w:divBdr>
    </w:div>
    <w:div w:id="1971940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A1B5F4-7F78-41B6-864C-C7056873285B}" type="doc">
      <dgm:prSet loTypeId="urn:microsoft.com/office/officeart/2005/8/layout/hList2" loCatId="list" qsTypeId="urn:microsoft.com/office/officeart/2005/8/quickstyle/simple1" qsCatId="simple" csTypeId="urn:microsoft.com/office/officeart/2005/8/colors/accent1_2" csCatId="accent1" phldr="1"/>
      <dgm:spPr/>
      <dgm:t>
        <a:bodyPr/>
        <a:lstStyle/>
        <a:p>
          <a:endParaRPr lang="en-US"/>
        </a:p>
      </dgm:t>
    </dgm:pt>
    <dgm:pt modelId="{1E1FD0AD-A482-4558-854B-4911A4A8A6BB}">
      <dgm:prSet phldrT="[Text]"/>
      <dgm:spPr>
        <a:xfrm rot="16200000">
          <a:off x="-993670" y="1513513"/>
          <a:ext cx="2444305" cy="263749"/>
        </a:xfrm>
        <a:prstGeom prst="rect">
          <a:avLst/>
        </a:prstGeom>
        <a:noFill/>
        <a:ln>
          <a:noFill/>
        </a:ln>
        <a:effectLst/>
      </dgm:spPr>
      <dgm:t>
        <a:bodyPr/>
        <a:lstStyle/>
        <a:p>
          <a:pPr>
            <a:buNone/>
          </a:pPr>
          <a:r>
            <a:rPr lang="en-US">
              <a:solidFill>
                <a:sysClr val="windowText" lastClr="000000">
                  <a:hueOff val="0"/>
                  <a:satOff val="0"/>
                  <a:lumOff val="0"/>
                  <a:alphaOff val="0"/>
                </a:sysClr>
              </a:solidFill>
              <a:latin typeface="Calibri" panose="020F0502020204030204"/>
              <a:ea typeface="+mn-ea"/>
              <a:cs typeface="+mn-cs"/>
            </a:rPr>
            <a:t>Political</a:t>
          </a:r>
        </a:p>
      </dgm:t>
    </dgm:pt>
    <dgm:pt modelId="{0D4FC35D-513A-4FF8-A22D-7BCB1E1B22F1}" type="parTrans" cxnId="{BE241101-CCA6-43E5-83E6-29AD26F42BE6}">
      <dgm:prSet/>
      <dgm:spPr/>
      <dgm:t>
        <a:bodyPr/>
        <a:lstStyle/>
        <a:p>
          <a:endParaRPr lang="en-US"/>
        </a:p>
      </dgm:t>
    </dgm:pt>
    <dgm:pt modelId="{5CF95A36-48DA-4507-B71B-FF39D8BFE7B2}" type="sibTrans" cxnId="{BE241101-CCA6-43E5-83E6-29AD26F42BE6}">
      <dgm:prSet/>
      <dgm:spPr/>
      <dgm:t>
        <a:bodyPr/>
        <a:lstStyle/>
        <a:p>
          <a:endParaRPr lang="en-US"/>
        </a:p>
      </dgm:t>
    </dgm:pt>
    <dgm:pt modelId="{B669B915-6C51-4FC0-981E-5CA037441FC5}">
      <dgm:prSet phldrT="[Text]" custT="1">
        <dgm:style>
          <a:lnRef idx="2">
            <a:schemeClr val="accent6">
              <a:shade val="50000"/>
            </a:schemeClr>
          </a:lnRef>
          <a:fillRef idx="1">
            <a:schemeClr val="accent6"/>
          </a:fillRef>
          <a:effectRef idx="0">
            <a:schemeClr val="accent6"/>
          </a:effectRef>
          <a:fontRef idx="minor">
            <a:schemeClr val="lt1"/>
          </a:fontRef>
        </dgm:style>
      </dgm:prSet>
      <dgm:spPr>
        <a:xfrm>
          <a:off x="360357" y="423235"/>
          <a:ext cx="1313753" cy="2444305"/>
        </a:xfrm>
        <a:prstGeom prst="rect">
          <a:avLst/>
        </a:prstGeom>
        <a:ln/>
      </dgm:spPr>
      <dgm:t>
        <a:bodyPr/>
        <a:lstStyle/>
        <a:p>
          <a:pPr>
            <a:buChar char="•"/>
          </a:pPr>
          <a:r>
            <a:rPr lang="en-US" sz="1100">
              <a:solidFill>
                <a:sysClr val="window" lastClr="FFFFFF"/>
              </a:solidFill>
              <a:latin typeface="Calibri" panose="020F0502020204030204"/>
              <a:ea typeface="+mn-ea"/>
              <a:cs typeface="+mn-cs"/>
            </a:rPr>
            <a:t>brexit effects that can affect all the communities</a:t>
          </a:r>
        </a:p>
      </dgm:t>
    </dgm:pt>
    <dgm:pt modelId="{28D8D2FC-75CB-47E5-BF0D-FAA36F2F552D}" type="parTrans" cxnId="{40C5AE2E-D8C8-4EC9-9F18-20B96B229273}">
      <dgm:prSet/>
      <dgm:spPr/>
      <dgm:t>
        <a:bodyPr/>
        <a:lstStyle/>
        <a:p>
          <a:endParaRPr lang="en-US"/>
        </a:p>
      </dgm:t>
    </dgm:pt>
    <dgm:pt modelId="{8F48F397-BA38-413A-AF5D-F9E493FE9965}" type="sibTrans" cxnId="{40C5AE2E-D8C8-4EC9-9F18-20B96B229273}">
      <dgm:prSet/>
      <dgm:spPr/>
      <dgm:t>
        <a:bodyPr/>
        <a:lstStyle/>
        <a:p>
          <a:endParaRPr lang="en-US"/>
        </a:p>
      </dgm:t>
    </dgm:pt>
    <dgm:pt modelId="{66920CE0-E4BB-48A0-AC0C-CED015B48C95}">
      <dgm:prSet phldrT="[Text]" custT="1">
        <dgm:style>
          <a:lnRef idx="2">
            <a:schemeClr val="accent6">
              <a:shade val="50000"/>
            </a:schemeClr>
          </a:lnRef>
          <a:fillRef idx="1">
            <a:schemeClr val="accent6"/>
          </a:fillRef>
          <a:effectRef idx="0">
            <a:schemeClr val="accent6"/>
          </a:effectRef>
          <a:fontRef idx="minor">
            <a:schemeClr val="lt1"/>
          </a:fontRef>
        </dgm:style>
      </dgm:prSet>
      <dgm:spPr>
        <a:xfrm>
          <a:off x="360357" y="423235"/>
          <a:ext cx="1313753" cy="2444305"/>
        </a:xfrm>
        <a:prstGeom prst="rect">
          <a:avLst/>
        </a:prstGeom>
        <a:ln/>
      </dgm:spPr>
      <dgm:t>
        <a:bodyPr/>
        <a:lstStyle/>
        <a:p>
          <a:pPr>
            <a:buChar char="•"/>
          </a:pPr>
          <a:r>
            <a:rPr lang="en-US" sz="1100">
              <a:solidFill>
                <a:sysClr val="window" lastClr="FFFFFF"/>
              </a:solidFill>
              <a:latin typeface="Calibri" panose="020F0502020204030204"/>
              <a:ea typeface="+mn-ea"/>
              <a:cs typeface="+mn-cs"/>
            </a:rPr>
            <a:t>political changes</a:t>
          </a:r>
        </a:p>
      </dgm:t>
    </dgm:pt>
    <dgm:pt modelId="{73017F24-1C24-4DCC-969F-CFDAAC3A48E5}" type="parTrans" cxnId="{235AEE85-BB54-46D6-BDF3-BE381EEE153D}">
      <dgm:prSet/>
      <dgm:spPr/>
      <dgm:t>
        <a:bodyPr/>
        <a:lstStyle/>
        <a:p>
          <a:endParaRPr lang="en-US"/>
        </a:p>
      </dgm:t>
    </dgm:pt>
    <dgm:pt modelId="{146184F7-57AA-4053-853A-4B32915B56A3}" type="sibTrans" cxnId="{235AEE85-BB54-46D6-BDF3-BE381EEE153D}">
      <dgm:prSet/>
      <dgm:spPr/>
      <dgm:t>
        <a:bodyPr/>
        <a:lstStyle/>
        <a:p>
          <a:endParaRPr lang="en-US"/>
        </a:p>
      </dgm:t>
    </dgm:pt>
    <dgm:pt modelId="{8B159C30-FC4D-4038-99DE-85B547F6AAF9}">
      <dgm:prSet phldrT="[Text]"/>
      <dgm:spPr>
        <a:xfrm rot="16200000">
          <a:off x="922640" y="1609062"/>
          <a:ext cx="2444305" cy="263749"/>
        </a:xfrm>
        <a:prstGeom prst="rect">
          <a:avLst/>
        </a:prstGeom>
        <a:noFill/>
        <a:ln>
          <a:noFill/>
        </a:ln>
        <a:effectLst/>
      </dgm:spPr>
      <dgm:t>
        <a:bodyPr/>
        <a:lstStyle/>
        <a:p>
          <a:pPr>
            <a:buNone/>
          </a:pPr>
          <a:r>
            <a:rPr lang="en-US">
              <a:solidFill>
                <a:sysClr val="windowText" lastClr="000000">
                  <a:hueOff val="0"/>
                  <a:satOff val="0"/>
                  <a:lumOff val="0"/>
                  <a:alphaOff val="0"/>
                </a:sysClr>
              </a:solidFill>
              <a:latin typeface="Calibri" panose="020F0502020204030204"/>
              <a:ea typeface="+mn-ea"/>
              <a:cs typeface="+mn-cs"/>
            </a:rPr>
            <a:t>Economic</a:t>
          </a:r>
        </a:p>
      </dgm:t>
    </dgm:pt>
    <dgm:pt modelId="{FD978505-D51E-453A-97DE-AE6CD7E0A85E}" type="parTrans" cxnId="{98EE03A1-FC38-4498-A316-F54728F50165}">
      <dgm:prSet/>
      <dgm:spPr/>
      <dgm:t>
        <a:bodyPr/>
        <a:lstStyle/>
        <a:p>
          <a:endParaRPr lang="en-US"/>
        </a:p>
      </dgm:t>
    </dgm:pt>
    <dgm:pt modelId="{FD0C3C82-641B-4A3E-96BF-68857564AC01}" type="sibTrans" cxnId="{98EE03A1-FC38-4498-A316-F54728F50165}">
      <dgm:prSet/>
      <dgm:spPr/>
      <dgm:t>
        <a:bodyPr/>
        <a:lstStyle/>
        <a:p>
          <a:endParaRPr lang="en-US"/>
        </a:p>
      </dgm:t>
    </dgm:pt>
    <dgm:pt modelId="{7EDC04F0-42F4-4609-BDFB-614D8343B2A9}">
      <dgm:prSet phldrT="[Text]" custT="1">
        <dgm:style>
          <a:lnRef idx="2">
            <a:schemeClr val="accent6">
              <a:shade val="50000"/>
            </a:schemeClr>
          </a:lnRef>
          <a:fillRef idx="1">
            <a:schemeClr val="accent6"/>
          </a:fillRef>
          <a:effectRef idx="0">
            <a:schemeClr val="accent6"/>
          </a:effectRef>
          <a:fontRef idx="minor">
            <a:schemeClr val="lt1"/>
          </a:fontRef>
        </dgm:style>
      </dgm:prSet>
      <dgm:spPr>
        <a:xfrm>
          <a:off x="2276668" y="518784"/>
          <a:ext cx="1313753" cy="2444305"/>
        </a:xfrm>
        <a:prstGeom prst="rect">
          <a:avLst/>
        </a:prstGeom>
        <a:ln/>
      </dgm:spPr>
      <dgm:t>
        <a:bodyPr/>
        <a:lstStyle/>
        <a:p>
          <a:pPr>
            <a:buChar char="•"/>
          </a:pPr>
          <a:r>
            <a:rPr lang="en-US" sz="1100">
              <a:solidFill>
                <a:sysClr val="window" lastClr="FFFFFF"/>
              </a:solidFill>
              <a:latin typeface="Calibri" panose="020F0502020204030204"/>
              <a:ea typeface="+mn-ea"/>
              <a:cs typeface="+mn-cs"/>
            </a:rPr>
            <a:t>due to the uncertainty in economy, donation are suffer a decrese</a:t>
          </a:r>
        </a:p>
      </dgm:t>
    </dgm:pt>
    <dgm:pt modelId="{86C5697E-9879-4444-B64C-F6466DAE88D6}" type="parTrans" cxnId="{F50316E1-6754-4D8E-B92B-4CF59E63BF40}">
      <dgm:prSet/>
      <dgm:spPr/>
      <dgm:t>
        <a:bodyPr/>
        <a:lstStyle/>
        <a:p>
          <a:endParaRPr lang="en-US"/>
        </a:p>
      </dgm:t>
    </dgm:pt>
    <dgm:pt modelId="{8623AE1B-355B-4B2C-88B0-911993392FB4}" type="sibTrans" cxnId="{F50316E1-6754-4D8E-B92B-4CF59E63BF40}">
      <dgm:prSet/>
      <dgm:spPr/>
      <dgm:t>
        <a:bodyPr/>
        <a:lstStyle/>
        <a:p>
          <a:endParaRPr lang="en-US"/>
        </a:p>
      </dgm:t>
    </dgm:pt>
    <dgm:pt modelId="{36A86303-F0CD-4D02-B3D2-AACA0A7801CD}">
      <dgm:prSet phldrT="[Text]"/>
      <dgm:spPr>
        <a:xfrm rot="16200000">
          <a:off x="2838951" y="1609062"/>
          <a:ext cx="2444305" cy="263749"/>
        </a:xfrm>
        <a:prstGeom prst="rect">
          <a:avLst/>
        </a:prstGeom>
        <a:noFill/>
        <a:ln>
          <a:noFill/>
        </a:ln>
        <a:effectLst/>
      </dgm:spPr>
      <dgm:t>
        <a:bodyPr/>
        <a:lstStyle/>
        <a:p>
          <a:pPr>
            <a:buNone/>
          </a:pPr>
          <a:r>
            <a:rPr lang="en-US">
              <a:solidFill>
                <a:sysClr val="windowText" lastClr="000000">
                  <a:hueOff val="0"/>
                  <a:satOff val="0"/>
                  <a:lumOff val="0"/>
                  <a:alphaOff val="0"/>
                </a:sysClr>
              </a:solidFill>
              <a:latin typeface="Calibri" panose="020F0502020204030204"/>
              <a:ea typeface="+mn-ea"/>
              <a:cs typeface="+mn-cs"/>
            </a:rPr>
            <a:t>Social</a:t>
          </a:r>
        </a:p>
      </dgm:t>
    </dgm:pt>
    <dgm:pt modelId="{147EB870-CEAB-49DF-B34C-A862E7F31A04}" type="parTrans" cxnId="{F3F7CDF4-7248-4BDB-8180-CCA9ADC89510}">
      <dgm:prSet/>
      <dgm:spPr/>
      <dgm:t>
        <a:bodyPr/>
        <a:lstStyle/>
        <a:p>
          <a:endParaRPr lang="en-US"/>
        </a:p>
      </dgm:t>
    </dgm:pt>
    <dgm:pt modelId="{CC544FEA-C96C-4C6E-8639-80E0E12E24E7}" type="sibTrans" cxnId="{F3F7CDF4-7248-4BDB-8180-CCA9ADC89510}">
      <dgm:prSet/>
      <dgm:spPr/>
      <dgm:t>
        <a:bodyPr/>
        <a:lstStyle/>
        <a:p>
          <a:endParaRPr lang="en-US"/>
        </a:p>
      </dgm:t>
    </dgm:pt>
    <dgm:pt modelId="{E3DB27EF-747D-49CE-95B9-0D2DC62C3540}">
      <dgm:prSet phldrT="[Text]" custT="1">
        <dgm:style>
          <a:lnRef idx="2">
            <a:schemeClr val="accent6">
              <a:shade val="50000"/>
            </a:schemeClr>
          </a:lnRef>
          <a:fillRef idx="1">
            <a:schemeClr val="accent6"/>
          </a:fillRef>
          <a:effectRef idx="0">
            <a:schemeClr val="accent6"/>
          </a:effectRef>
          <a:fontRef idx="minor">
            <a:schemeClr val="lt1"/>
          </a:fontRef>
        </dgm:style>
      </dgm:prSet>
      <dgm:spPr>
        <a:xfrm>
          <a:off x="4192978" y="518784"/>
          <a:ext cx="1313753" cy="2444305"/>
        </a:xfrm>
        <a:prstGeom prst="rect">
          <a:avLst/>
        </a:prstGeom>
        <a:ln/>
      </dgm:spPr>
      <dgm:t>
        <a:bodyPr/>
        <a:lstStyle/>
        <a:p>
          <a:pPr>
            <a:buChar char="•"/>
          </a:pPr>
          <a:r>
            <a:rPr lang="en-US" sz="1100">
              <a:solidFill>
                <a:sysClr val="window" lastClr="FFFFFF"/>
              </a:solidFill>
              <a:latin typeface="Calibri" panose="020F0502020204030204"/>
              <a:ea typeface="+mn-ea"/>
              <a:cs typeface="+mn-cs"/>
            </a:rPr>
            <a:t>training and educate staff</a:t>
          </a:r>
        </a:p>
      </dgm:t>
    </dgm:pt>
    <dgm:pt modelId="{A213E501-3D0A-4668-9A90-F5A2815ED8BD}" type="parTrans" cxnId="{4ACE8756-3E4E-469F-9E22-A1617F8FA98A}">
      <dgm:prSet/>
      <dgm:spPr/>
      <dgm:t>
        <a:bodyPr/>
        <a:lstStyle/>
        <a:p>
          <a:endParaRPr lang="en-US"/>
        </a:p>
      </dgm:t>
    </dgm:pt>
    <dgm:pt modelId="{EEF0B846-D58D-48B7-9CE3-63D962C80B34}" type="sibTrans" cxnId="{4ACE8756-3E4E-469F-9E22-A1617F8FA98A}">
      <dgm:prSet/>
      <dgm:spPr/>
      <dgm:t>
        <a:bodyPr/>
        <a:lstStyle/>
        <a:p>
          <a:endParaRPr lang="en-US"/>
        </a:p>
      </dgm:t>
    </dgm:pt>
    <dgm:pt modelId="{1A06ED2D-6011-4AEC-8BA4-FAD72A202271}">
      <dgm:prSet phldrT="[Text]" custT="1">
        <dgm:style>
          <a:lnRef idx="2">
            <a:schemeClr val="accent6">
              <a:shade val="50000"/>
            </a:schemeClr>
          </a:lnRef>
          <a:fillRef idx="1">
            <a:schemeClr val="accent6"/>
          </a:fillRef>
          <a:effectRef idx="0">
            <a:schemeClr val="accent6"/>
          </a:effectRef>
          <a:fontRef idx="minor">
            <a:schemeClr val="lt1"/>
          </a:fontRef>
        </dgm:style>
      </dgm:prSet>
      <dgm:spPr>
        <a:xfrm>
          <a:off x="360357" y="423235"/>
          <a:ext cx="1313753" cy="2444305"/>
        </a:xfrm>
        <a:prstGeom prst="rect">
          <a:avLst/>
        </a:prstGeom>
        <a:ln/>
      </dgm:spPr>
      <dgm:t>
        <a:bodyPr/>
        <a:lstStyle/>
        <a:p>
          <a:pPr>
            <a:buChar char="•"/>
          </a:pPr>
          <a:r>
            <a:rPr lang="en-US" sz="1100">
              <a:solidFill>
                <a:sysClr val="window" lastClr="FFFFFF"/>
              </a:solidFill>
              <a:latin typeface="Calibri" panose="020F0502020204030204"/>
              <a:ea typeface="+mn-ea"/>
              <a:cs typeface="+mn-cs"/>
            </a:rPr>
            <a:t>covid-19 restriction</a:t>
          </a:r>
        </a:p>
      </dgm:t>
    </dgm:pt>
    <dgm:pt modelId="{61BD45EA-5645-4B22-96AA-8EA0B6833830}" type="parTrans" cxnId="{81B113B6-3D13-40A9-A926-2A0AE08FCC97}">
      <dgm:prSet/>
      <dgm:spPr/>
      <dgm:t>
        <a:bodyPr/>
        <a:lstStyle/>
        <a:p>
          <a:endParaRPr lang="en-US"/>
        </a:p>
      </dgm:t>
    </dgm:pt>
    <dgm:pt modelId="{FACFABC1-6B90-427E-9590-0FA8CEE6BA19}" type="sibTrans" cxnId="{81B113B6-3D13-40A9-A926-2A0AE08FCC97}">
      <dgm:prSet/>
      <dgm:spPr/>
      <dgm:t>
        <a:bodyPr/>
        <a:lstStyle/>
        <a:p>
          <a:endParaRPr lang="en-US"/>
        </a:p>
      </dgm:t>
    </dgm:pt>
    <dgm:pt modelId="{C53E8856-7A20-4100-A8AE-EEDF59D56980}">
      <dgm:prSet phldrT="[Text]" custT="1">
        <dgm:style>
          <a:lnRef idx="2">
            <a:schemeClr val="accent6">
              <a:shade val="50000"/>
            </a:schemeClr>
          </a:lnRef>
          <a:fillRef idx="1">
            <a:schemeClr val="accent6"/>
          </a:fillRef>
          <a:effectRef idx="0">
            <a:schemeClr val="accent6"/>
          </a:effectRef>
          <a:fontRef idx="minor">
            <a:schemeClr val="lt1"/>
          </a:fontRef>
        </dgm:style>
      </dgm:prSet>
      <dgm:spPr>
        <a:xfrm>
          <a:off x="360357" y="423235"/>
          <a:ext cx="1313753" cy="2444305"/>
        </a:xfrm>
        <a:prstGeom prst="rect">
          <a:avLst/>
        </a:prstGeom>
        <a:ln/>
      </dgm:spPr>
      <dgm:t>
        <a:bodyPr/>
        <a:lstStyle/>
        <a:p>
          <a:pPr>
            <a:buChar char="•"/>
          </a:pPr>
          <a:r>
            <a:rPr lang="en-US" sz="1100">
              <a:solidFill>
                <a:sysClr val="window" lastClr="FFFFFF"/>
              </a:solidFill>
              <a:latin typeface="Calibri" panose="020F0502020204030204"/>
              <a:ea typeface="+mn-ea"/>
              <a:cs typeface="+mn-cs"/>
            </a:rPr>
            <a:t>taxation</a:t>
          </a:r>
        </a:p>
      </dgm:t>
    </dgm:pt>
    <dgm:pt modelId="{8B51BC74-B6FF-4A13-8E89-DE47B0F9B01B}" type="parTrans" cxnId="{DE95B4EF-A288-4C33-836E-043750200026}">
      <dgm:prSet/>
      <dgm:spPr/>
      <dgm:t>
        <a:bodyPr/>
        <a:lstStyle/>
        <a:p>
          <a:endParaRPr lang="en-US"/>
        </a:p>
      </dgm:t>
    </dgm:pt>
    <dgm:pt modelId="{6823CD6B-3BC6-4B1A-88E8-C503844797B1}" type="sibTrans" cxnId="{DE95B4EF-A288-4C33-836E-043750200026}">
      <dgm:prSet/>
      <dgm:spPr/>
      <dgm:t>
        <a:bodyPr/>
        <a:lstStyle/>
        <a:p>
          <a:endParaRPr lang="en-US"/>
        </a:p>
      </dgm:t>
    </dgm:pt>
    <dgm:pt modelId="{1921793B-96EC-4FAE-85C8-7EA21EB63851}">
      <dgm:prSet phldrT="[Text]" custT="1">
        <dgm:style>
          <a:lnRef idx="2">
            <a:schemeClr val="accent6">
              <a:shade val="50000"/>
            </a:schemeClr>
          </a:lnRef>
          <a:fillRef idx="1">
            <a:schemeClr val="accent6"/>
          </a:fillRef>
          <a:effectRef idx="0">
            <a:schemeClr val="accent6"/>
          </a:effectRef>
          <a:fontRef idx="minor">
            <a:schemeClr val="lt1"/>
          </a:fontRef>
        </dgm:style>
      </dgm:prSet>
      <dgm:spPr>
        <a:xfrm>
          <a:off x="2276668" y="518784"/>
          <a:ext cx="1313753" cy="2444305"/>
        </a:xfrm>
        <a:ln/>
      </dgm:spPr>
      <dgm:t>
        <a:bodyPr/>
        <a:lstStyle/>
        <a:p>
          <a:pPr>
            <a:buChar char="•"/>
          </a:pPr>
          <a:r>
            <a:rPr lang="en-US" sz="1100">
              <a:solidFill>
                <a:sysClr val="window" lastClr="FFFFFF"/>
              </a:solidFill>
              <a:latin typeface="Calibri" panose="020F0502020204030204"/>
              <a:ea typeface="+mn-ea"/>
              <a:cs typeface="+mn-cs"/>
            </a:rPr>
            <a:t>increase employment opportunities, by contribute to  economic welfare.</a:t>
          </a:r>
        </a:p>
      </dgm:t>
    </dgm:pt>
    <dgm:pt modelId="{DA250A3A-9EB7-4E73-AEFD-9CEFDA9F165B}" type="parTrans" cxnId="{80E008FE-3302-4939-8192-2732ACA56372}">
      <dgm:prSet/>
      <dgm:spPr/>
      <dgm:t>
        <a:bodyPr/>
        <a:lstStyle/>
        <a:p>
          <a:endParaRPr lang="en-US"/>
        </a:p>
      </dgm:t>
    </dgm:pt>
    <dgm:pt modelId="{C9E77505-F3F5-4DBA-8873-BF3FEBD32D40}" type="sibTrans" cxnId="{80E008FE-3302-4939-8192-2732ACA56372}">
      <dgm:prSet/>
      <dgm:spPr/>
      <dgm:t>
        <a:bodyPr/>
        <a:lstStyle/>
        <a:p>
          <a:endParaRPr lang="en-US"/>
        </a:p>
      </dgm:t>
    </dgm:pt>
    <dgm:pt modelId="{6ACEF1A3-B9F5-44C8-A366-C4CA41FC02CD}">
      <dgm:prSet phldrT="[Text]" custT="1">
        <dgm:style>
          <a:lnRef idx="2">
            <a:schemeClr val="accent6">
              <a:shade val="50000"/>
            </a:schemeClr>
          </a:lnRef>
          <a:fillRef idx="1">
            <a:schemeClr val="accent6"/>
          </a:fillRef>
          <a:effectRef idx="0">
            <a:schemeClr val="accent6"/>
          </a:effectRef>
          <a:fontRef idx="minor">
            <a:schemeClr val="lt1"/>
          </a:fontRef>
        </dgm:style>
      </dgm:prSet>
      <dgm:spPr>
        <a:xfrm>
          <a:off x="4192978" y="518784"/>
          <a:ext cx="1313753" cy="2444305"/>
        </a:xfrm>
        <a:ln/>
      </dgm:spPr>
      <dgm:t>
        <a:bodyPr/>
        <a:lstStyle/>
        <a:p>
          <a:pPr>
            <a:buChar char="•"/>
          </a:pPr>
          <a:r>
            <a:rPr lang="en-US" sz="1100">
              <a:solidFill>
                <a:sysClr val="window" lastClr="FFFFFF"/>
              </a:solidFill>
              <a:latin typeface="Calibri" panose="020F0502020204030204"/>
              <a:ea typeface="+mn-ea"/>
              <a:cs typeface="+mn-cs"/>
            </a:rPr>
            <a:t>more active on social media </a:t>
          </a:r>
        </a:p>
      </dgm:t>
    </dgm:pt>
    <dgm:pt modelId="{536D9AE0-E732-4094-8F36-086299926641}" type="parTrans" cxnId="{B1FAD3DE-2237-46B0-8ED4-F66AA9BA6966}">
      <dgm:prSet/>
      <dgm:spPr/>
      <dgm:t>
        <a:bodyPr/>
        <a:lstStyle/>
        <a:p>
          <a:endParaRPr lang="en-US"/>
        </a:p>
      </dgm:t>
    </dgm:pt>
    <dgm:pt modelId="{76646D0B-3D09-402E-8DB5-9A3598290D35}" type="sibTrans" cxnId="{B1FAD3DE-2237-46B0-8ED4-F66AA9BA6966}">
      <dgm:prSet/>
      <dgm:spPr/>
      <dgm:t>
        <a:bodyPr/>
        <a:lstStyle/>
        <a:p>
          <a:endParaRPr lang="en-US"/>
        </a:p>
      </dgm:t>
    </dgm:pt>
    <dgm:pt modelId="{28440891-E30B-4115-9B20-2B2BA0C78CD4}" type="pres">
      <dgm:prSet presAssocID="{D3A1B5F4-7F78-41B6-864C-C7056873285B}" presName="linearFlow" presStyleCnt="0">
        <dgm:presLayoutVars>
          <dgm:dir/>
          <dgm:animLvl val="lvl"/>
          <dgm:resizeHandles/>
        </dgm:presLayoutVars>
      </dgm:prSet>
      <dgm:spPr/>
    </dgm:pt>
    <dgm:pt modelId="{09897271-1170-44C0-BCED-2A8F685AA306}" type="pres">
      <dgm:prSet presAssocID="{1E1FD0AD-A482-4558-854B-4911A4A8A6BB}" presName="compositeNode" presStyleCnt="0">
        <dgm:presLayoutVars>
          <dgm:bulletEnabled val="1"/>
        </dgm:presLayoutVars>
      </dgm:prSet>
      <dgm:spPr/>
    </dgm:pt>
    <dgm:pt modelId="{21B964C8-D6AF-4E12-8EFD-8498C2DFD5AC}" type="pres">
      <dgm:prSet presAssocID="{1E1FD0AD-A482-4558-854B-4911A4A8A6BB}" presName="image" presStyleLbl="fgImgPlace1" presStyleIdx="0" presStyleCnt="3" custAng="938413" custScaleX="129892" custScaleY="63773" custLinFactX="400000" custLinFactY="186649" custLinFactNeighborX="428887" custLinFactNeighborY="200000"/>
      <dgm:spPr>
        <a:xfrm rot="938413">
          <a:off x="4390143" y="2210206"/>
          <a:ext cx="685179" cy="336402"/>
        </a:xfrm>
        <a:prstGeom prst="rect">
          <a:avLst/>
        </a:prstGeom>
        <a:solidFill>
          <a:sysClr val="window" lastClr="FFFFFF"/>
        </a:solidFill>
        <a:ln w="12700" cap="flat" cmpd="sng" algn="ctr">
          <a:solidFill>
            <a:sysClr val="window" lastClr="FFFFFF">
              <a:hueOff val="0"/>
              <a:satOff val="0"/>
              <a:lumOff val="0"/>
              <a:alphaOff val="0"/>
            </a:sysClr>
          </a:solidFill>
          <a:prstDash val="solid"/>
          <a:miter lim="800000"/>
        </a:ln>
        <a:effectLst/>
      </dgm:spPr>
    </dgm:pt>
    <dgm:pt modelId="{6CA00E78-F33A-49A8-A629-6BEF9864C5CC}" type="pres">
      <dgm:prSet presAssocID="{1E1FD0AD-A482-4558-854B-4911A4A8A6BB}" presName="childNode" presStyleLbl="node1" presStyleIdx="0" presStyleCnt="3" custLinFactNeighborX="2900" custLinFactNeighborY="0">
        <dgm:presLayoutVars>
          <dgm:bulletEnabled val="1"/>
        </dgm:presLayoutVars>
      </dgm:prSet>
      <dgm:spPr/>
    </dgm:pt>
    <dgm:pt modelId="{57613DD9-E06E-42A8-865C-215139B82388}" type="pres">
      <dgm:prSet presAssocID="{1E1FD0AD-A482-4558-854B-4911A4A8A6BB}" presName="parentNode" presStyleLbl="revTx" presStyleIdx="0" presStyleCnt="3">
        <dgm:presLayoutVars>
          <dgm:chMax val="0"/>
          <dgm:bulletEnabled val="1"/>
        </dgm:presLayoutVars>
      </dgm:prSet>
      <dgm:spPr/>
    </dgm:pt>
    <dgm:pt modelId="{9AAA2C2A-C841-4CA4-A3B6-73534D4F4029}" type="pres">
      <dgm:prSet presAssocID="{5CF95A36-48DA-4507-B71B-FF39D8BFE7B2}" presName="sibTrans" presStyleCnt="0"/>
      <dgm:spPr/>
    </dgm:pt>
    <dgm:pt modelId="{F8608C63-E8A9-43BF-8D56-D884FFE4DED8}" type="pres">
      <dgm:prSet presAssocID="{8B159C30-FC4D-4038-99DE-85B547F6AAF9}" presName="compositeNode" presStyleCnt="0">
        <dgm:presLayoutVars>
          <dgm:bulletEnabled val="1"/>
        </dgm:presLayoutVars>
      </dgm:prSet>
      <dgm:spPr/>
    </dgm:pt>
    <dgm:pt modelId="{8E4076B9-CAD3-4AAE-82B0-1BCF3781C748}" type="pres">
      <dgm:prSet presAssocID="{8B159C30-FC4D-4038-99DE-85B547F6AAF9}" presName="image" presStyleLbl="fgImgPlace1" presStyleIdx="1" presStyleCnt="3" custLinFactNeighborX="-30628" custLinFactNeighborY="-33589"/>
      <dgm:spPr>
        <a:xfrm>
          <a:off x="1851355" y="0"/>
          <a:ext cx="527499" cy="527499"/>
        </a:xfrm>
        <a:prstGeom prst="rect">
          <a:avLst/>
        </a:prstGeom>
        <a:solidFill>
          <a:sysClr val="window" lastClr="FFFFFF"/>
        </a:solidFill>
        <a:ln w="12700" cap="flat" cmpd="sng" algn="ctr">
          <a:solidFill>
            <a:sysClr val="window" lastClr="FFFFFF">
              <a:hueOff val="0"/>
              <a:satOff val="0"/>
              <a:lumOff val="0"/>
              <a:alphaOff val="0"/>
            </a:sysClr>
          </a:solidFill>
          <a:prstDash val="solid"/>
          <a:miter lim="800000"/>
        </a:ln>
        <a:effectLst/>
      </dgm:spPr>
    </dgm:pt>
    <dgm:pt modelId="{C4577555-408A-4F5B-814F-54FF1323C64E}" type="pres">
      <dgm:prSet presAssocID="{8B159C30-FC4D-4038-99DE-85B547F6AAF9}" presName="childNode" presStyleLbl="node1" presStyleIdx="1" presStyleCnt="3" custLinFactNeighborY="-1948">
        <dgm:presLayoutVars>
          <dgm:bulletEnabled val="1"/>
        </dgm:presLayoutVars>
      </dgm:prSet>
      <dgm:spPr>
        <a:prstGeom prst="rect">
          <a:avLst/>
        </a:prstGeom>
      </dgm:spPr>
    </dgm:pt>
    <dgm:pt modelId="{33E8BCE9-4D45-48F1-A42E-21464B3EAA82}" type="pres">
      <dgm:prSet presAssocID="{8B159C30-FC4D-4038-99DE-85B547F6AAF9}" presName="parentNode" presStyleLbl="revTx" presStyleIdx="1" presStyleCnt="3">
        <dgm:presLayoutVars>
          <dgm:chMax val="0"/>
          <dgm:bulletEnabled val="1"/>
        </dgm:presLayoutVars>
      </dgm:prSet>
      <dgm:spPr/>
    </dgm:pt>
    <dgm:pt modelId="{FA47E8B1-AFE4-4806-BB7A-1C033904A5AF}" type="pres">
      <dgm:prSet presAssocID="{FD0C3C82-641B-4A3E-96BF-68857564AC01}" presName="sibTrans" presStyleCnt="0"/>
      <dgm:spPr/>
    </dgm:pt>
    <dgm:pt modelId="{231E5670-549B-4AC9-9549-84F8E9222654}" type="pres">
      <dgm:prSet presAssocID="{36A86303-F0CD-4D02-B3D2-AACA0A7801CD}" presName="compositeNode" presStyleCnt="0">
        <dgm:presLayoutVars>
          <dgm:bulletEnabled val="1"/>
        </dgm:presLayoutVars>
      </dgm:prSet>
      <dgm:spPr/>
    </dgm:pt>
    <dgm:pt modelId="{64A1273F-69A1-40EB-B4B6-BFC3675686A9}" type="pres">
      <dgm:prSet presAssocID="{36A86303-F0CD-4D02-B3D2-AACA0A7801CD}" presName="image" presStyleLbl="fgImgPlace1" presStyleIdx="2" presStyleCnt="3" custLinFactNeighborX="-38949" custLinFactNeighborY="-45250"/>
      <dgm:spPr>
        <a:xfrm>
          <a:off x="3723773" y="0"/>
          <a:ext cx="527499" cy="527499"/>
        </a:xfrm>
        <a:prstGeom prst="rect">
          <a:avLst/>
        </a:prstGeom>
        <a:solidFill>
          <a:sysClr val="window" lastClr="FFFFFF"/>
        </a:solidFill>
        <a:ln w="12700" cap="flat" cmpd="sng" algn="ctr">
          <a:solidFill>
            <a:sysClr val="window" lastClr="FFFFFF">
              <a:hueOff val="0"/>
              <a:satOff val="0"/>
              <a:lumOff val="0"/>
              <a:alphaOff val="0"/>
            </a:sysClr>
          </a:solidFill>
          <a:prstDash val="solid"/>
          <a:miter lim="800000"/>
        </a:ln>
        <a:effectLst/>
      </dgm:spPr>
    </dgm:pt>
    <dgm:pt modelId="{A2154767-C3F8-4BC1-9D55-C0BD659759C7}" type="pres">
      <dgm:prSet presAssocID="{36A86303-F0CD-4D02-B3D2-AACA0A7801CD}" presName="childNode" presStyleLbl="node1" presStyleIdx="2" presStyleCnt="3" custLinFactNeighborY="-1559">
        <dgm:presLayoutVars>
          <dgm:bulletEnabled val="1"/>
        </dgm:presLayoutVars>
      </dgm:prSet>
      <dgm:spPr>
        <a:prstGeom prst="rect">
          <a:avLst/>
        </a:prstGeom>
      </dgm:spPr>
    </dgm:pt>
    <dgm:pt modelId="{7A16E030-3CBA-438F-9B7A-194B9DA8C1D5}" type="pres">
      <dgm:prSet presAssocID="{36A86303-F0CD-4D02-B3D2-AACA0A7801CD}" presName="parentNode" presStyleLbl="revTx" presStyleIdx="2" presStyleCnt="3">
        <dgm:presLayoutVars>
          <dgm:chMax val="0"/>
          <dgm:bulletEnabled val="1"/>
        </dgm:presLayoutVars>
      </dgm:prSet>
      <dgm:spPr/>
    </dgm:pt>
  </dgm:ptLst>
  <dgm:cxnLst>
    <dgm:cxn modelId="{BE241101-CCA6-43E5-83E6-29AD26F42BE6}" srcId="{D3A1B5F4-7F78-41B6-864C-C7056873285B}" destId="{1E1FD0AD-A482-4558-854B-4911A4A8A6BB}" srcOrd="0" destOrd="0" parTransId="{0D4FC35D-513A-4FF8-A22D-7BCB1E1B22F1}" sibTransId="{5CF95A36-48DA-4507-B71B-FF39D8BFE7B2}"/>
    <dgm:cxn modelId="{295C850D-2B94-47BE-973C-E9867D8FA82C}" type="presOf" srcId="{1921793B-96EC-4FAE-85C8-7EA21EB63851}" destId="{C4577555-408A-4F5B-814F-54FF1323C64E}" srcOrd="0" destOrd="1" presId="urn:microsoft.com/office/officeart/2005/8/layout/hList2"/>
    <dgm:cxn modelId="{F6E87F1D-F3C4-4082-B635-0DC2D066C0B9}" type="presOf" srcId="{7EDC04F0-42F4-4609-BDFB-614D8343B2A9}" destId="{C4577555-408A-4F5B-814F-54FF1323C64E}" srcOrd="0" destOrd="0" presId="urn:microsoft.com/office/officeart/2005/8/layout/hList2"/>
    <dgm:cxn modelId="{40C5AE2E-D8C8-4EC9-9F18-20B96B229273}" srcId="{1E1FD0AD-A482-4558-854B-4911A4A8A6BB}" destId="{B669B915-6C51-4FC0-981E-5CA037441FC5}" srcOrd="0" destOrd="0" parTransId="{28D8D2FC-75CB-47E5-BF0D-FAA36F2F552D}" sibTransId="{8F48F397-BA38-413A-AF5D-F9E493FE9965}"/>
    <dgm:cxn modelId="{6BC19438-3F16-4840-8C76-7DFAE1192298}" type="presOf" srcId="{E3DB27EF-747D-49CE-95B9-0D2DC62C3540}" destId="{A2154767-C3F8-4BC1-9D55-C0BD659759C7}" srcOrd="0" destOrd="0" presId="urn:microsoft.com/office/officeart/2005/8/layout/hList2"/>
    <dgm:cxn modelId="{D7381366-2F3A-4040-B076-148679C8CFE4}" type="presOf" srcId="{36A86303-F0CD-4D02-B3D2-AACA0A7801CD}" destId="{7A16E030-3CBA-438F-9B7A-194B9DA8C1D5}" srcOrd="0" destOrd="0" presId="urn:microsoft.com/office/officeart/2005/8/layout/hList2"/>
    <dgm:cxn modelId="{4ACE8756-3E4E-469F-9E22-A1617F8FA98A}" srcId="{36A86303-F0CD-4D02-B3D2-AACA0A7801CD}" destId="{E3DB27EF-747D-49CE-95B9-0D2DC62C3540}" srcOrd="0" destOrd="0" parTransId="{A213E501-3D0A-4668-9A90-F5A2815ED8BD}" sibTransId="{EEF0B846-D58D-48B7-9CE3-63D962C80B34}"/>
    <dgm:cxn modelId="{312A047B-61C5-4EF9-9D45-5627DC94B198}" type="presOf" srcId="{8B159C30-FC4D-4038-99DE-85B547F6AAF9}" destId="{33E8BCE9-4D45-48F1-A42E-21464B3EAA82}" srcOrd="0" destOrd="0" presId="urn:microsoft.com/office/officeart/2005/8/layout/hList2"/>
    <dgm:cxn modelId="{CEC49D85-833C-4713-80A5-F8BD4CFF348B}" type="presOf" srcId="{B669B915-6C51-4FC0-981E-5CA037441FC5}" destId="{6CA00E78-F33A-49A8-A629-6BEF9864C5CC}" srcOrd="0" destOrd="0" presId="urn:microsoft.com/office/officeart/2005/8/layout/hList2"/>
    <dgm:cxn modelId="{235AEE85-BB54-46D6-BDF3-BE381EEE153D}" srcId="{1E1FD0AD-A482-4558-854B-4911A4A8A6BB}" destId="{66920CE0-E4BB-48A0-AC0C-CED015B48C95}" srcOrd="1" destOrd="0" parTransId="{73017F24-1C24-4DCC-969F-CFDAAC3A48E5}" sibTransId="{146184F7-57AA-4053-853A-4B32915B56A3}"/>
    <dgm:cxn modelId="{63203592-4813-4768-ABE9-E52F2D0D3CD6}" type="presOf" srcId="{D3A1B5F4-7F78-41B6-864C-C7056873285B}" destId="{28440891-E30B-4115-9B20-2B2BA0C78CD4}" srcOrd="0" destOrd="0" presId="urn:microsoft.com/office/officeart/2005/8/layout/hList2"/>
    <dgm:cxn modelId="{02534092-299E-4AA6-9509-1831BE110DD3}" type="presOf" srcId="{C53E8856-7A20-4100-A8AE-EEDF59D56980}" destId="{6CA00E78-F33A-49A8-A629-6BEF9864C5CC}" srcOrd="0" destOrd="3" presId="urn:microsoft.com/office/officeart/2005/8/layout/hList2"/>
    <dgm:cxn modelId="{98EE03A1-FC38-4498-A316-F54728F50165}" srcId="{D3A1B5F4-7F78-41B6-864C-C7056873285B}" destId="{8B159C30-FC4D-4038-99DE-85B547F6AAF9}" srcOrd="1" destOrd="0" parTransId="{FD978505-D51E-453A-97DE-AE6CD7E0A85E}" sibTransId="{FD0C3C82-641B-4A3E-96BF-68857564AC01}"/>
    <dgm:cxn modelId="{81B113B6-3D13-40A9-A926-2A0AE08FCC97}" srcId="{1E1FD0AD-A482-4558-854B-4911A4A8A6BB}" destId="{1A06ED2D-6011-4AEC-8BA4-FAD72A202271}" srcOrd="2" destOrd="0" parTransId="{61BD45EA-5645-4B22-96AA-8EA0B6833830}" sibTransId="{FACFABC1-6B90-427E-9590-0FA8CEE6BA19}"/>
    <dgm:cxn modelId="{DD65BCB9-9731-4717-91C6-1D664429FBCA}" type="presOf" srcId="{6ACEF1A3-B9F5-44C8-A366-C4CA41FC02CD}" destId="{A2154767-C3F8-4BC1-9D55-C0BD659759C7}" srcOrd="0" destOrd="1" presId="urn:microsoft.com/office/officeart/2005/8/layout/hList2"/>
    <dgm:cxn modelId="{B1FAD3DE-2237-46B0-8ED4-F66AA9BA6966}" srcId="{36A86303-F0CD-4D02-B3D2-AACA0A7801CD}" destId="{6ACEF1A3-B9F5-44C8-A366-C4CA41FC02CD}" srcOrd="1" destOrd="0" parTransId="{536D9AE0-E732-4094-8F36-086299926641}" sibTransId="{76646D0B-3D09-402E-8DB5-9A3598290D35}"/>
    <dgm:cxn modelId="{F50316E1-6754-4D8E-B92B-4CF59E63BF40}" srcId="{8B159C30-FC4D-4038-99DE-85B547F6AAF9}" destId="{7EDC04F0-42F4-4609-BDFB-614D8343B2A9}" srcOrd="0" destOrd="0" parTransId="{86C5697E-9879-4444-B64C-F6466DAE88D6}" sibTransId="{8623AE1B-355B-4B2C-88B0-911993392FB4}"/>
    <dgm:cxn modelId="{B7C3C2E3-EEEC-43B1-A02A-B075E58AABE6}" type="presOf" srcId="{1E1FD0AD-A482-4558-854B-4911A4A8A6BB}" destId="{57613DD9-E06E-42A8-865C-215139B82388}" srcOrd="0" destOrd="0" presId="urn:microsoft.com/office/officeart/2005/8/layout/hList2"/>
    <dgm:cxn modelId="{F3E1EAEE-A4B9-4FBC-925A-C47B05E3ADA5}" type="presOf" srcId="{1A06ED2D-6011-4AEC-8BA4-FAD72A202271}" destId="{6CA00E78-F33A-49A8-A629-6BEF9864C5CC}" srcOrd="0" destOrd="2" presId="urn:microsoft.com/office/officeart/2005/8/layout/hList2"/>
    <dgm:cxn modelId="{DE95B4EF-A288-4C33-836E-043750200026}" srcId="{1E1FD0AD-A482-4558-854B-4911A4A8A6BB}" destId="{C53E8856-7A20-4100-A8AE-EEDF59D56980}" srcOrd="3" destOrd="0" parTransId="{8B51BC74-B6FF-4A13-8E89-DE47B0F9B01B}" sibTransId="{6823CD6B-3BC6-4B1A-88E8-C503844797B1}"/>
    <dgm:cxn modelId="{D18AD4F1-22A3-4B8C-B734-4DEAEA7C6255}" type="presOf" srcId="{66920CE0-E4BB-48A0-AC0C-CED015B48C95}" destId="{6CA00E78-F33A-49A8-A629-6BEF9864C5CC}" srcOrd="0" destOrd="1" presId="urn:microsoft.com/office/officeart/2005/8/layout/hList2"/>
    <dgm:cxn modelId="{F3F7CDF4-7248-4BDB-8180-CCA9ADC89510}" srcId="{D3A1B5F4-7F78-41B6-864C-C7056873285B}" destId="{36A86303-F0CD-4D02-B3D2-AACA0A7801CD}" srcOrd="2" destOrd="0" parTransId="{147EB870-CEAB-49DF-B34C-A862E7F31A04}" sibTransId="{CC544FEA-C96C-4C6E-8639-80E0E12E24E7}"/>
    <dgm:cxn modelId="{80E008FE-3302-4939-8192-2732ACA56372}" srcId="{8B159C30-FC4D-4038-99DE-85B547F6AAF9}" destId="{1921793B-96EC-4FAE-85C8-7EA21EB63851}" srcOrd="1" destOrd="0" parTransId="{DA250A3A-9EB7-4E73-AEFD-9CEFDA9F165B}" sibTransId="{C9E77505-F3F5-4DBA-8873-BF3FEBD32D40}"/>
    <dgm:cxn modelId="{BBDB1F67-E8EC-43CC-AD77-75D0E3CDD8E9}" type="presParOf" srcId="{28440891-E30B-4115-9B20-2B2BA0C78CD4}" destId="{09897271-1170-44C0-BCED-2A8F685AA306}" srcOrd="0" destOrd="0" presId="urn:microsoft.com/office/officeart/2005/8/layout/hList2"/>
    <dgm:cxn modelId="{5FD58760-FDA8-4CE5-AC47-6E5F47B0C05D}" type="presParOf" srcId="{09897271-1170-44C0-BCED-2A8F685AA306}" destId="{21B964C8-D6AF-4E12-8EFD-8498C2DFD5AC}" srcOrd="0" destOrd="0" presId="urn:microsoft.com/office/officeart/2005/8/layout/hList2"/>
    <dgm:cxn modelId="{19C5E39C-795E-457A-BB87-2244E0FE5451}" type="presParOf" srcId="{09897271-1170-44C0-BCED-2A8F685AA306}" destId="{6CA00E78-F33A-49A8-A629-6BEF9864C5CC}" srcOrd="1" destOrd="0" presId="urn:microsoft.com/office/officeart/2005/8/layout/hList2"/>
    <dgm:cxn modelId="{C2170B53-50D9-4CCE-8D70-2CF313967840}" type="presParOf" srcId="{09897271-1170-44C0-BCED-2A8F685AA306}" destId="{57613DD9-E06E-42A8-865C-215139B82388}" srcOrd="2" destOrd="0" presId="urn:microsoft.com/office/officeart/2005/8/layout/hList2"/>
    <dgm:cxn modelId="{9DCF7CEC-FAF0-4A9F-9D93-271382A6BAE3}" type="presParOf" srcId="{28440891-E30B-4115-9B20-2B2BA0C78CD4}" destId="{9AAA2C2A-C841-4CA4-A3B6-73534D4F4029}" srcOrd="1" destOrd="0" presId="urn:microsoft.com/office/officeart/2005/8/layout/hList2"/>
    <dgm:cxn modelId="{E8BC4C1E-BC1D-47A0-8420-B3F80AAE1B44}" type="presParOf" srcId="{28440891-E30B-4115-9B20-2B2BA0C78CD4}" destId="{F8608C63-E8A9-43BF-8D56-D884FFE4DED8}" srcOrd="2" destOrd="0" presId="urn:microsoft.com/office/officeart/2005/8/layout/hList2"/>
    <dgm:cxn modelId="{7056E996-1A0F-4AA2-AC62-938B9E4F9A3C}" type="presParOf" srcId="{F8608C63-E8A9-43BF-8D56-D884FFE4DED8}" destId="{8E4076B9-CAD3-4AAE-82B0-1BCF3781C748}" srcOrd="0" destOrd="0" presId="urn:microsoft.com/office/officeart/2005/8/layout/hList2"/>
    <dgm:cxn modelId="{7EB2773F-822F-42DA-B87C-9C7703477CBA}" type="presParOf" srcId="{F8608C63-E8A9-43BF-8D56-D884FFE4DED8}" destId="{C4577555-408A-4F5B-814F-54FF1323C64E}" srcOrd="1" destOrd="0" presId="urn:microsoft.com/office/officeart/2005/8/layout/hList2"/>
    <dgm:cxn modelId="{27624945-5669-4A14-BAD7-C696D1FE6A07}" type="presParOf" srcId="{F8608C63-E8A9-43BF-8D56-D884FFE4DED8}" destId="{33E8BCE9-4D45-48F1-A42E-21464B3EAA82}" srcOrd="2" destOrd="0" presId="urn:microsoft.com/office/officeart/2005/8/layout/hList2"/>
    <dgm:cxn modelId="{8554B0E0-3691-4176-ABA6-E795F4C271AA}" type="presParOf" srcId="{28440891-E30B-4115-9B20-2B2BA0C78CD4}" destId="{FA47E8B1-AFE4-4806-BB7A-1C033904A5AF}" srcOrd="3" destOrd="0" presId="urn:microsoft.com/office/officeart/2005/8/layout/hList2"/>
    <dgm:cxn modelId="{4C537650-7EA3-4C7C-BF8E-702CE703823D}" type="presParOf" srcId="{28440891-E30B-4115-9B20-2B2BA0C78CD4}" destId="{231E5670-549B-4AC9-9549-84F8E9222654}" srcOrd="4" destOrd="0" presId="urn:microsoft.com/office/officeart/2005/8/layout/hList2"/>
    <dgm:cxn modelId="{B6826E04-BDF6-4267-AF22-70A545D81EC7}" type="presParOf" srcId="{231E5670-549B-4AC9-9549-84F8E9222654}" destId="{64A1273F-69A1-40EB-B4B6-BFC3675686A9}" srcOrd="0" destOrd="0" presId="urn:microsoft.com/office/officeart/2005/8/layout/hList2"/>
    <dgm:cxn modelId="{F37D1F76-F864-420A-81AB-A992EC949321}" type="presParOf" srcId="{231E5670-549B-4AC9-9549-84F8E9222654}" destId="{A2154767-C3F8-4BC1-9D55-C0BD659759C7}" srcOrd="1" destOrd="0" presId="urn:microsoft.com/office/officeart/2005/8/layout/hList2"/>
    <dgm:cxn modelId="{1C603E96-6083-484A-8D07-E048803773C9}" type="presParOf" srcId="{231E5670-549B-4AC9-9549-84F8E9222654}" destId="{7A16E030-3CBA-438F-9B7A-194B9DA8C1D5}" srcOrd="2" destOrd="0" presId="urn:microsoft.com/office/officeart/2005/8/layout/hList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A0C71AB-971C-493A-B271-CCEC5632D035}" type="doc">
      <dgm:prSet loTypeId="urn:microsoft.com/office/officeart/2005/8/layout/hList2" loCatId="list" qsTypeId="urn:microsoft.com/office/officeart/2005/8/quickstyle/simple1" qsCatId="simple" csTypeId="urn:microsoft.com/office/officeart/2005/8/colors/accent1_2" csCatId="accent1" phldr="1"/>
      <dgm:spPr/>
      <dgm:t>
        <a:bodyPr/>
        <a:lstStyle/>
        <a:p>
          <a:endParaRPr lang="en-US"/>
        </a:p>
      </dgm:t>
    </dgm:pt>
    <dgm:pt modelId="{408DF2FE-FF86-427F-B78C-4EFA5ED417FD}">
      <dgm:prSet phldrT="[Text]"/>
      <dgm:spPr>
        <a:xfrm rot="16200000">
          <a:off x="-1110222" y="1663680"/>
          <a:ext cx="2533459" cy="247923"/>
        </a:xfrm>
        <a:prstGeom prst="rect">
          <a:avLst/>
        </a:prstGeom>
        <a:noFill/>
        <a:ln>
          <a:noFill/>
        </a:ln>
        <a:effectLst/>
      </dgm:spPr>
      <dgm:t>
        <a:bodyPr/>
        <a:lstStyle/>
        <a:p>
          <a:pPr>
            <a:buNone/>
          </a:pPr>
          <a:r>
            <a:rPr lang="en-US">
              <a:solidFill>
                <a:sysClr val="windowText" lastClr="000000">
                  <a:hueOff val="0"/>
                  <a:satOff val="0"/>
                  <a:lumOff val="0"/>
                  <a:alphaOff val="0"/>
                </a:sysClr>
              </a:solidFill>
              <a:latin typeface="Calibri" panose="020F0502020204030204"/>
              <a:ea typeface="+mn-ea"/>
              <a:cs typeface="+mn-cs"/>
            </a:rPr>
            <a:t>Technological</a:t>
          </a:r>
        </a:p>
      </dgm:t>
    </dgm:pt>
    <dgm:pt modelId="{A6DA4072-A3DD-41F6-99F2-11B2C4744067}" type="parTrans" cxnId="{07EE9560-79D4-48D5-8080-A5677AFA3E19}">
      <dgm:prSet/>
      <dgm:spPr/>
      <dgm:t>
        <a:bodyPr/>
        <a:lstStyle/>
        <a:p>
          <a:endParaRPr lang="en-US"/>
        </a:p>
      </dgm:t>
    </dgm:pt>
    <dgm:pt modelId="{09F1BA8D-0E2E-4EBF-AB19-FCA092C662D5}" type="sibTrans" cxnId="{07EE9560-79D4-48D5-8080-A5677AFA3E19}">
      <dgm:prSet/>
      <dgm:spPr/>
      <dgm:t>
        <a:bodyPr/>
        <a:lstStyle/>
        <a:p>
          <a:endParaRPr lang="en-US"/>
        </a:p>
      </dgm:t>
    </dgm:pt>
    <dgm:pt modelId="{855FCD7F-5873-4910-BECB-CB40FCAD257D}">
      <dgm:prSet phldrT="[Text]" custT="1">
        <dgm:style>
          <a:lnRef idx="2">
            <a:schemeClr val="accent6">
              <a:shade val="50000"/>
            </a:schemeClr>
          </a:lnRef>
          <a:fillRef idx="1">
            <a:schemeClr val="accent6"/>
          </a:fillRef>
          <a:effectRef idx="0">
            <a:schemeClr val="accent6"/>
          </a:effectRef>
          <a:fontRef idx="minor">
            <a:schemeClr val="lt1"/>
          </a:fontRef>
        </dgm:style>
      </dgm:prSet>
      <dgm:spPr>
        <a:xfrm>
          <a:off x="280468" y="520912"/>
          <a:ext cx="1234920" cy="2533459"/>
        </a:xfrm>
        <a:prstGeom prst="rect">
          <a:avLst/>
        </a:prstGeom>
        <a:ln/>
      </dgm:spPr>
      <dgm:t>
        <a:bodyPr/>
        <a:lstStyle/>
        <a:p>
          <a:pPr>
            <a:buChar char="•"/>
          </a:pPr>
          <a:r>
            <a:rPr lang="en-US" sz="1100">
              <a:solidFill>
                <a:sysClr val="window" lastClr="FFFFFF"/>
              </a:solidFill>
              <a:latin typeface="Calibri" panose="020F0502020204030204"/>
              <a:ea typeface="+mn-ea"/>
              <a:cs typeface="+mn-cs"/>
            </a:rPr>
            <a:t>investment in new digital software and hardware</a:t>
          </a:r>
        </a:p>
      </dgm:t>
    </dgm:pt>
    <dgm:pt modelId="{D196968C-5D76-4EB0-9BB3-9A7970AE1630}" type="parTrans" cxnId="{33C53898-FACB-430C-A2BF-C309D97DC1D8}">
      <dgm:prSet/>
      <dgm:spPr/>
      <dgm:t>
        <a:bodyPr/>
        <a:lstStyle/>
        <a:p>
          <a:endParaRPr lang="en-US"/>
        </a:p>
      </dgm:t>
    </dgm:pt>
    <dgm:pt modelId="{C94C34F3-8103-4A99-B58D-E406860ECDFF}" type="sibTrans" cxnId="{33C53898-FACB-430C-A2BF-C309D97DC1D8}">
      <dgm:prSet/>
      <dgm:spPr/>
      <dgm:t>
        <a:bodyPr/>
        <a:lstStyle/>
        <a:p>
          <a:endParaRPr lang="en-US"/>
        </a:p>
      </dgm:t>
    </dgm:pt>
    <dgm:pt modelId="{05DA7AF7-D70F-41D0-AACB-B6E8B25BE49D}">
      <dgm:prSet phldrT="[Text]"/>
      <dgm:spPr>
        <a:xfrm rot="16200000">
          <a:off x="687560" y="1663680"/>
          <a:ext cx="2533459" cy="247923"/>
        </a:xfrm>
        <a:prstGeom prst="rect">
          <a:avLst/>
        </a:prstGeom>
        <a:noFill/>
        <a:ln>
          <a:noFill/>
        </a:ln>
        <a:effectLst/>
      </dgm:spPr>
      <dgm:t>
        <a:bodyPr/>
        <a:lstStyle/>
        <a:p>
          <a:pPr>
            <a:buNone/>
          </a:pPr>
          <a:r>
            <a:rPr lang="en-US">
              <a:solidFill>
                <a:sysClr val="windowText" lastClr="000000">
                  <a:hueOff val="0"/>
                  <a:satOff val="0"/>
                  <a:lumOff val="0"/>
                  <a:alphaOff val="0"/>
                </a:sysClr>
              </a:solidFill>
              <a:latin typeface="Calibri" panose="020F0502020204030204"/>
              <a:ea typeface="+mn-ea"/>
              <a:cs typeface="+mn-cs"/>
            </a:rPr>
            <a:t>Legal</a:t>
          </a:r>
        </a:p>
      </dgm:t>
    </dgm:pt>
    <dgm:pt modelId="{47B4DA69-BE8B-4C31-96AE-7F5581C32100}" type="parTrans" cxnId="{8E686186-79CD-47D8-A499-C2C88D48304F}">
      <dgm:prSet/>
      <dgm:spPr/>
      <dgm:t>
        <a:bodyPr/>
        <a:lstStyle/>
        <a:p>
          <a:endParaRPr lang="en-US"/>
        </a:p>
      </dgm:t>
    </dgm:pt>
    <dgm:pt modelId="{2DF8E644-84DC-499D-A844-481589031990}" type="sibTrans" cxnId="{8E686186-79CD-47D8-A499-C2C88D48304F}">
      <dgm:prSet/>
      <dgm:spPr/>
      <dgm:t>
        <a:bodyPr/>
        <a:lstStyle/>
        <a:p>
          <a:endParaRPr lang="en-US"/>
        </a:p>
      </dgm:t>
    </dgm:pt>
    <dgm:pt modelId="{F6788AA3-13D4-4D60-B8A8-E05287256F9A}">
      <dgm:prSet phldrT="[Text]" custT="1">
        <dgm:style>
          <a:lnRef idx="2">
            <a:schemeClr val="accent6">
              <a:shade val="50000"/>
            </a:schemeClr>
          </a:lnRef>
          <a:fillRef idx="1">
            <a:schemeClr val="accent6"/>
          </a:fillRef>
          <a:effectRef idx="0">
            <a:schemeClr val="accent6"/>
          </a:effectRef>
          <a:fontRef idx="minor">
            <a:schemeClr val="lt1"/>
          </a:fontRef>
        </dgm:style>
      </dgm:prSet>
      <dgm:spPr>
        <a:xfrm>
          <a:off x="2078251" y="520912"/>
          <a:ext cx="1234920" cy="2533459"/>
        </a:xfrm>
        <a:prstGeom prst="rect">
          <a:avLst/>
        </a:prstGeom>
        <a:ln/>
      </dgm:spPr>
      <dgm:t>
        <a:bodyPr/>
        <a:lstStyle/>
        <a:p>
          <a:pPr>
            <a:buChar char="•"/>
          </a:pPr>
          <a:r>
            <a:rPr lang="en-US" sz="1100">
              <a:solidFill>
                <a:sysClr val="window" lastClr="FFFFFF"/>
              </a:solidFill>
              <a:latin typeface="Calibri" panose="020F0502020204030204"/>
              <a:ea typeface="+mn-ea"/>
              <a:cs typeface="+mn-cs"/>
            </a:rPr>
            <a:t>follow the legal requirements and compliance rules regarding charity works and activities.</a:t>
          </a:r>
        </a:p>
      </dgm:t>
    </dgm:pt>
    <dgm:pt modelId="{2B9978FD-A139-45C8-91D9-EE3B89E067A7}" type="parTrans" cxnId="{E5CC731A-F07F-4D4D-BF37-6FFB706FC1A2}">
      <dgm:prSet/>
      <dgm:spPr/>
      <dgm:t>
        <a:bodyPr/>
        <a:lstStyle/>
        <a:p>
          <a:endParaRPr lang="en-US"/>
        </a:p>
      </dgm:t>
    </dgm:pt>
    <dgm:pt modelId="{B787D1B7-2504-4D89-9731-86AC2D9AB953}" type="sibTrans" cxnId="{E5CC731A-F07F-4D4D-BF37-6FFB706FC1A2}">
      <dgm:prSet/>
      <dgm:spPr/>
      <dgm:t>
        <a:bodyPr/>
        <a:lstStyle/>
        <a:p>
          <a:endParaRPr lang="en-US"/>
        </a:p>
      </dgm:t>
    </dgm:pt>
    <dgm:pt modelId="{70046251-F93D-4B14-B19C-B0F5FA6D07F4}">
      <dgm:prSet phldrT="[Text]"/>
      <dgm:spPr>
        <a:xfrm rot="16200000">
          <a:off x="2485342" y="1663680"/>
          <a:ext cx="2533459" cy="247923"/>
        </a:xfrm>
        <a:prstGeom prst="rect">
          <a:avLst/>
        </a:prstGeom>
        <a:noFill/>
        <a:ln>
          <a:noFill/>
        </a:ln>
        <a:effectLst/>
      </dgm:spPr>
      <dgm:t>
        <a:bodyPr/>
        <a:lstStyle/>
        <a:p>
          <a:pPr>
            <a:buNone/>
          </a:pPr>
          <a:r>
            <a:rPr lang="en-US">
              <a:solidFill>
                <a:sysClr val="windowText" lastClr="000000">
                  <a:hueOff val="0"/>
                  <a:satOff val="0"/>
                  <a:lumOff val="0"/>
                  <a:alphaOff val="0"/>
                </a:sysClr>
              </a:solidFill>
              <a:latin typeface="Calibri" panose="020F0502020204030204"/>
              <a:ea typeface="+mn-ea"/>
              <a:cs typeface="+mn-cs"/>
            </a:rPr>
            <a:t>Environmental</a:t>
          </a:r>
        </a:p>
      </dgm:t>
    </dgm:pt>
    <dgm:pt modelId="{322BA309-355C-42B6-B0D9-70D75AA6007A}" type="parTrans" cxnId="{F98123A8-B8CE-4C38-999B-96232B6212F9}">
      <dgm:prSet/>
      <dgm:spPr/>
      <dgm:t>
        <a:bodyPr/>
        <a:lstStyle/>
        <a:p>
          <a:endParaRPr lang="en-US"/>
        </a:p>
      </dgm:t>
    </dgm:pt>
    <dgm:pt modelId="{30A8D502-E31C-437E-AAA7-1B265BF72F3A}" type="sibTrans" cxnId="{F98123A8-B8CE-4C38-999B-96232B6212F9}">
      <dgm:prSet/>
      <dgm:spPr/>
      <dgm:t>
        <a:bodyPr/>
        <a:lstStyle/>
        <a:p>
          <a:endParaRPr lang="en-US"/>
        </a:p>
      </dgm:t>
    </dgm:pt>
    <dgm:pt modelId="{9896E850-D407-412D-9CEC-2528094D3032}">
      <dgm:prSet phldrT="[Text]" custT="1">
        <dgm:style>
          <a:lnRef idx="2">
            <a:schemeClr val="accent6">
              <a:shade val="50000"/>
            </a:schemeClr>
          </a:lnRef>
          <a:fillRef idx="1">
            <a:schemeClr val="accent6"/>
          </a:fillRef>
          <a:effectRef idx="0">
            <a:schemeClr val="accent6"/>
          </a:effectRef>
          <a:fontRef idx="minor">
            <a:schemeClr val="lt1"/>
          </a:fontRef>
        </dgm:style>
      </dgm:prSet>
      <dgm:spPr>
        <a:xfrm>
          <a:off x="3876033" y="520912"/>
          <a:ext cx="1234920" cy="2533459"/>
        </a:xfrm>
        <a:prstGeom prst="rect">
          <a:avLst/>
        </a:prstGeom>
        <a:ln/>
      </dgm:spPr>
      <dgm:t>
        <a:bodyPr/>
        <a:lstStyle/>
        <a:p>
          <a:pPr>
            <a:buChar char="•"/>
          </a:pPr>
          <a:r>
            <a:rPr lang="en-US" sz="1100">
              <a:solidFill>
                <a:sysClr val="window" lastClr="FFFFFF"/>
              </a:solidFill>
              <a:latin typeface="Calibri" panose="020F0502020204030204"/>
              <a:ea typeface="+mn-ea"/>
              <a:cs typeface="+mn-cs"/>
            </a:rPr>
            <a:t>help to get funds for environmental concerns</a:t>
          </a:r>
        </a:p>
      </dgm:t>
    </dgm:pt>
    <dgm:pt modelId="{F822EBE6-59DF-4D14-9392-570DB8EBC766}" type="parTrans" cxnId="{AF781140-CEEA-48A7-A582-BE05E055B128}">
      <dgm:prSet/>
      <dgm:spPr/>
      <dgm:t>
        <a:bodyPr/>
        <a:lstStyle/>
        <a:p>
          <a:endParaRPr lang="en-US"/>
        </a:p>
      </dgm:t>
    </dgm:pt>
    <dgm:pt modelId="{03DE755C-FCEC-4CB0-97DA-691AD86E4402}" type="sibTrans" cxnId="{AF781140-CEEA-48A7-A582-BE05E055B128}">
      <dgm:prSet/>
      <dgm:spPr/>
      <dgm:t>
        <a:bodyPr/>
        <a:lstStyle/>
        <a:p>
          <a:endParaRPr lang="en-US"/>
        </a:p>
      </dgm:t>
    </dgm:pt>
    <dgm:pt modelId="{31760F3D-816F-4A67-A455-D54A2C176643}">
      <dgm:prSet phldrT="[Text]" custT="1">
        <dgm:style>
          <a:lnRef idx="2">
            <a:schemeClr val="accent6">
              <a:shade val="50000"/>
            </a:schemeClr>
          </a:lnRef>
          <a:fillRef idx="1">
            <a:schemeClr val="accent6"/>
          </a:fillRef>
          <a:effectRef idx="0">
            <a:schemeClr val="accent6"/>
          </a:effectRef>
          <a:fontRef idx="minor">
            <a:schemeClr val="lt1"/>
          </a:fontRef>
        </dgm:style>
      </dgm:prSet>
      <dgm:spPr>
        <a:xfrm>
          <a:off x="280468" y="520912"/>
          <a:ext cx="1234920" cy="2533459"/>
        </a:xfrm>
        <a:ln/>
      </dgm:spPr>
      <dgm:t>
        <a:bodyPr/>
        <a:lstStyle/>
        <a:p>
          <a:pPr>
            <a:buChar char="•"/>
          </a:pPr>
          <a:r>
            <a:rPr lang="en-US" sz="1100">
              <a:solidFill>
                <a:sysClr val="window" lastClr="FFFFFF"/>
              </a:solidFill>
              <a:latin typeface="Calibri" panose="020F0502020204030204"/>
              <a:ea typeface="+mn-ea"/>
              <a:cs typeface="+mn-cs"/>
            </a:rPr>
            <a:t> use more the digital marketink and social media platforms</a:t>
          </a:r>
        </a:p>
      </dgm:t>
    </dgm:pt>
    <dgm:pt modelId="{81754A39-4ABD-4D69-9200-2D5A9CEDAEAE}" type="parTrans" cxnId="{89972C98-4D89-415E-BC46-9AB974A27761}">
      <dgm:prSet/>
      <dgm:spPr/>
      <dgm:t>
        <a:bodyPr/>
        <a:lstStyle/>
        <a:p>
          <a:endParaRPr lang="en-US"/>
        </a:p>
      </dgm:t>
    </dgm:pt>
    <dgm:pt modelId="{21F0EF06-6A05-49DC-AB56-CAACDE4D82E8}" type="sibTrans" cxnId="{89972C98-4D89-415E-BC46-9AB974A27761}">
      <dgm:prSet/>
      <dgm:spPr/>
      <dgm:t>
        <a:bodyPr/>
        <a:lstStyle/>
        <a:p>
          <a:endParaRPr lang="en-US"/>
        </a:p>
      </dgm:t>
    </dgm:pt>
    <dgm:pt modelId="{8AE3B762-CE81-4706-8D1A-2C6EF637B59D}">
      <dgm:prSet phldrT="[Text]" custT="1">
        <dgm:style>
          <a:lnRef idx="2">
            <a:schemeClr val="accent6">
              <a:shade val="50000"/>
            </a:schemeClr>
          </a:lnRef>
          <a:fillRef idx="1">
            <a:schemeClr val="accent6"/>
          </a:fillRef>
          <a:effectRef idx="0">
            <a:schemeClr val="accent6"/>
          </a:effectRef>
          <a:fontRef idx="minor">
            <a:schemeClr val="lt1"/>
          </a:fontRef>
        </dgm:style>
      </dgm:prSet>
      <dgm:spPr>
        <a:xfrm>
          <a:off x="3876033" y="520912"/>
          <a:ext cx="1234920" cy="2533459"/>
        </a:xfrm>
        <a:ln/>
      </dgm:spPr>
      <dgm:t>
        <a:bodyPr/>
        <a:lstStyle/>
        <a:p>
          <a:pPr>
            <a:buChar char="•"/>
          </a:pPr>
          <a:r>
            <a:rPr lang="en-US" sz="1100">
              <a:solidFill>
                <a:sysClr val="window" lastClr="FFFFFF"/>
              </a:solidFill>
              <a:latin typeface="Calibri" panose="020F0502020204030204"/>
              <a:ea typeface="+mn-ea"/>
              <a:cs typeface="+mn-cs"/>
            </a:rPr>
            <a:t>help the kids to learn about polution and to keep safe the planet.</a:t>
          </a:r>
        </a:p>
      </dgm:t>
    </dgm:pt>
    <dgm:pt modelId="{EE0B287E-7DAC-48F1-BC31-04B156825ACA}" type="parTrans" cxnId="{CCFB7586-1921-4392-BC2E-1D04EFFF2305}">
      <dgm:prSet/>
      <dgm:spPr/>
      <dgm:t>
        <a:bodyPr/>
        <a:lstStyle/>
        <a:p>
          <a:endParaRPr lang="en-US"/>
        </a:p>
      </dgm:t>
    </dgm:pt>
    <dgm:pt modelId="{A6226ADA-E8D7-4741-8EF1-8CD15FCECC07}" type="sibTrans" cxnId="{CCFB7586-1921-4392-BC2E-1D04EFFF2305}">
      <dgm:prSet/>
      <dgm:spPr/>
      <dgm:t>
        <a:bodyPr/>
        <a:lstStyle/>
        <a:p>
          <a:endParaRPr lang="en-US"/>
        </a:p>
      </dgm:t>
    </dgm:pt>
    <dgm:pt modelId="{D05CDC10-1910-4C76-AD16-B2E9F0951755}" type="pres">
      <dgm:prSet presAssocID="{3A0C71AB-971C-493A-B271-CCEC5632D035}" presName="linearFlow" presStyleCnt="0">
        <dgm:presLayoutVars>
          <dgm:dir/>
          <dgm:animLvl val="lvl"/>
          <dgm:resizeHandles/>
        </dgm:presLayoutVars>
      </dgm:prSet>
      <dgm:spPr/>
    </dgm:pt>
    <dgm:pt modelId="{D3F72373-A054-4DB3-A04B-77C96EF6D5DD}" type="pres">
      <dgm:prSet presAssocID="{408DF2FE-FF86-427F-B78C-4EFA5ED417FD}" presName="compositeNode" presStyleCnt="0">
        <dgm:presLayoutVars>
          <dgm:bulletEnabled val="1"/>
        </dgm:presLayoutVars>
      </dgm:prSet>
      <dgm:spPr/>
    </dgm:pt>
    <dgm:pt modelId="{276B2FA4-9329-45F0-A70C-C7807C705816}" type="pres">
      <dgm:prSet presAssocID="{408DF2FE-FF86-427F-B78C-4EFA5ED417FD}" presName="image" presStyleLbl="fgImgPlace1" presStyleIdx="0" presStyleCnt="3" custLinFactNeighborX="13447" custLinFactNeighborY="-36498"/>
      <dgm:spPr>
        <a:xfrm>
          <a:off x="99222" y="12679"/>
          <a:ext cx="495846" cy="495846"/>
        </a:xfrm>
        <a:prstGeom prst="rect">
          <a:avLst/>
        </a:prstGeom>
        <a:solidFill>
          <a:sysClr val="window" lastClr="FFFFFF"/>
        </a:solidFill>
        <a:ln w="12700" cap="flat" cmpd="sng" algn="ctr">
          <a:solidFill>
            <a:sysClr val="window" lastClr="FFFFFF">
              <a:hueOff val="0"/>
              <a:satOff val="0"/>
              <a:lumOff val="0"/>
              <a:alphaOff val="0"/>
            </a:sysClr>
          </a:solidFill>
          <a:prstDash val="solid"/>
          <a:miter lim="800000"/>
        </a:ln>
        <a:effectLst/>
      </dgm:spPr>
    </dgm:pt>
    <dgm:pt modelId="{AF4AC44F-AC29-456B-BD21-46EB13523F80}" type="pres">
      <dgm:prSet presAssocID="{408DF2FE-FF86-427F-B78C-4EFA5ED417FD}" presName="childNode" presStyleLbl="node1" presStyleIdx="0" presStyleCnt="3">
        <dgm:presLayoutVars>
          <dgm:bulletEnabled val="1"/>
        </dgm:presLayoutVars>
      </dgm:prSet>
      <dgm:spPr>
        <a:prstGeom prst="rect">
          <a:avLst/>
        </a:prstGeom>
      </dgm:spPr>
    </dgm:pt>
    <dgm:pt modelId="{BF39FB6C-27F2-4480-A57A-0F43FD25B19F}" type="pres">
      <dgm:prSet presAssocID="{408DF2FE-FF86-427F-B78C-4EFA5ED417FD}" presName="parentNode" presStyleLbl="revTx" presStyleIdx="0" presStyleCnt="3">
        <dgm:presLayoutVars>
          <dgm:chMax val="0"/>
          <dgm:bulletEnabled val="1"/>
        </dgm:presLayoutVars>
      </dgm:prSet>
      <dgm:spPr/>
    </dgm:pt>
    <dgm:pt modelId="{FA7FE738-5EB9-44F2-A5D6-514E501D71D6}" type="pres">
      <dgm:prSet presAssocID="{09F1BA8D-0E2E-4EBF-AB19-FCA092C662D5}" presName="sibTrans" presStyleCnt="0"/>
      <dgm:spPr/>
    </dgm:pt>
    <dgm:pt modelId="{6DD97EC3-D833-4ABA-BB17-C7F689433F20}" type="pres">
      <dgm:prSet presAssocID="{05DA7AF7-D70F-41D0-AACB-B6E8B25BE49D}" presName="compositeNode" presStyleCnt="0">
        <dgm:presLayoutVars>
          <dgm:bulletEnabled val="1"/>
        </dgm:presLayoutVars>
      </dgm:prSet>
      <dgm:spPr/>
    </dgm:pt>
    <dgm:pt modelId="{32EBD914-7DAA-43EE-AEE3-F5228E2C3137}" type="pres">
      <dgm:prSet presAssocID="{05DA7AF7-D70F-41D0-AACB-B6E8B25BE49D}" presName="image" presStyleLbl="fgImgPlace1" presStyleIdx="1" presStyleCnt="3" custLinFactNeighborX="-42261" custLinFactNeighborY="-26893"/>
      <dgm:spPr>
        <a:xfrm>
          <a:off x="1620778" y="60305"/>
          <a:ext cx="495846" cy="495846"/>
        </a:xfrm>
        <a:prstGeom prst="rect">
          <a:avLst/>
        </a:prstGeom>
        <a:solidFill>
          <a:sysClr val="window" lastClr="FFFFFF"/>
        </a:solidFill>
        <a:ln w="12700" cap="flat" cmpd="sng" algn="ctr">
          <a:solidFill>
            <a:sysClr val="window" lastClr="FFFFFF">
              <a:hueOff val="0"/>
              <a:satOff val="0"/>
              <a:lumOff val="0"/>
              <a:alphaOff val="0"/>
            </a:sysClr>
          </a:solidFill>
          <a:prstDash val="solid"/>
          <a:miter lim="800000"/>
        </a:ln>
        <a:effectLst/>
      </dgm:spPr>
    </dgm:pt>
    <dgm:pt modelId="{AAEDCA8E-A21E-4099-A510-EA661DC0483B}" type="pres">
      <dgm:prSet presAssocID="{05DA7AF7-D70F-41D0-AACB-B6E8B25BE49D}" presName="childNode" presStyleLbl="node1" presStyleIdx="1" presStyleCnt="3">
        <dgm:presLayoutVars>
          <dgm:bulletEnabled val="1"/>
        </dgm:presLayoutVars>
      </dgm:prSet>
      <dgm:spPr/>
    </dgm:pt>
    <dgm:pt modelId="{F34EE468-017B-4763-B0BD-76F8F7CC079B}" type="pres">
      <dgm:prSet presAssocID="{05DA7AF7-D70F-41D0-AACB-B6E8B25BE49D}" presName="parentNode" presStyleLbl="revTx" presStyleIdx="1" presStyleCnt="3">
        <dgm:presLayoutVars>
          <dgm:chMax val="0"/>
          <dgm:bulletEnabled val="1"/>
        </dgm:presLayoutVars>
      </dgm:prSet>
      <dgm:spPr/>
    </dgm:pt>
    <dgm:pt modelId="{D0E1A26B-EF37-4FF3-BC5C-DE0DA71E38F1}" type="pres">
      <dgm:prSet presAssocID="{2DF8E644-84DC-499D-A844-481589031990}" presName="sibTrans" presStyleCnt="0"/>
      <dgm:spPr/>
    </dgm:pt>
    <dgm:pt modelId="{DA203158-4725-4ECF-986E-B6D1CF6067D8}" type="pres">
      <dgm:prSet presAssocID="{70046251-F93D-4B14-B19C-B0F5FA6D07F4}" presName="compositeNode" presStyleCnt="0">
        <dgm:presLayoutVars>
          <dgm:bulletEnabled val="1"/>
        </dgm:presLayoutVars>
      </dgm:prSet>
      <dgm:spPr/>
    </dgm:pt>
    <dgm:pt modelId="{ED6B5955-2F69-45E3-861F-5092225E6092}" type="pres">
      <dgm:prSet presAssocID="{70046251-F93D-4B14-B19C-B0F5FA6D07F4}" presName="image" presStyleLbl="fgImgPlace1" presStyleIdx="2" presStyleCnt="3" custLinFactNeighborX="-51866" custLinFactNeighborY="-17289"/>
      <dgm:spPr>
        <a:xfrm>
          <a:off x="3370935" y="107926"/>
          <a:ext cx="495846" cy="495846"/>
        </a:xfrm>
        <a:prstGeom prst="rect">
          <a:avLst/>
        </a:prstGeom>
        <a:solidFill>
          <a:sysClr val="window" lastClr="FFFFFF"/>
        </a:solidFill>
        <a:ln w="12700" cap="flat" cmpd="sng" algn="ctr">
          <a:solidFill>
            <a:sysClr val="window" lastClr="FFFFFF">
              <a:hueOff val="0"/>
              <a:satOff val="0"/>
              <a:lumOff val="0"/>
              <a:alphaOff val="0"/>
            </a:sysClr>
          </a:solidFill>
          <a:prstDash val="solid"/>
          <a:miter lim="800000"/>
        </a:ln>
        <a:effectLst/>
      </dgm:spPr>
    </dgm:pt>
    <dgm:pt modelId="{18A7251E-111F-42AE-AC7C-F0BF22993261}" type="pres">
      <dgm:prSet presAssocID="{70046251-F93D-4B14-B19C-B0F5FA6D07F4}" presName="childNode" presStyleLbl="node1" presStyleIdx="2" presStyleCnt="3">
        <dgm:presLayoutVars>
          <dgm:bulletEnabled val="1"/>
        </dgm:presLayoutVars>
      </dgm:prSet>
      <dgm:spPr>
        <a:prstGeom prst="rect">
          <a:avLst/>
        </a:prstGeom>
      </dgm:spPr>
    </dgm:pt>
    <dgm:pt modelId="{31E9C00C-7DF6-4FE8-8DAC-9D6E0EA9C91A}" type="pres">
      <dgm:prSet presAssocID="{70046251-F93D-4B14-B19C-B0F5FA6D07F4}" presName="parentNode" presStyleLbl="revTx" presStyleIdx="2" presStyleCnt="3">
        <dgm:presLayoutVars>
          <dgm:chMax val="0"/>
          <dgm:bulletEnabled val="1"/>
        </dgm:presLayoutVars>
      </dgm:prSet>
      <dgm:spPr/>
    </dgm:pt>
  </dgm:ptLst>
  <dgm:cxnLst>
    <dgm:cxn modelId="{E5CC731A-F07F-4D4D-BF37-6FFB706FC1A2}" srcId="{05DA7AF7-D70F-41D0-AACB-B6E8B25BE49D}" destId="{F6788AA3-13D4-4D60-B8A8-E05287256F9A}" srcOrd="0" destOrd="0" parTransId="{2B9978FD-A139-45C8-91D9-EE3B89E067A7}" sibTransId="{B787D1B7-2504-4D89-9731-86AC2D9AB953}"/>
    <dgm:cxn modelId="{09FF1E20-2A96-4D34-8579-07FC817688A8}" type="presOf" srcId="{408DF2FE-FF86-427F-B78C-4EFA5ED417FD}" destId="{BF39FB6C-27F2-4480-A57A-0F43FD25B19F}" srcOrd="0" destOrd="0" presId="urn:microsoft.com/office/officeart/2005/8/layout/hList2"/>
    <dgm:cxn modelId="{37734C30-ED12-4FC7-9A90-CF776156DAD5}" type="presOf" srcId="{31760F3D-816F-4A67-A455-D54A2C176643}" destId="{AF4AC44F-AC29-456B-BD21-46EB13523F80}" srcOrd="0" destOrd="1" presId="urn:microsoft.com/office/officeart/2005/8/layout/hList2"/>
    <dgm:cxn modelId="{AF781140-CEEA-48A7-A582-BE05E055B128}" srcId="{70046251-F93D-4B14-B19C-B0F5FA6D07F4}" destId="{9896E850-D407-412D-9CEC-2528094D3032}" srcOrd="0" destOrd="0" parTransId="{F822EBE6-59DF-4D14-9392-570DB8EBC766}" sibTransId="{03DE755C-FCEC-4CB0-97DA-691AD86E4402}"/>
    <dgm:cxn modelId="{58CBD85B-4A8D-4EBF-A366-D56804710D3A}" type="presOf" srcId="{F6788AA3-13D4-4D60-B8A8-E05287256F9A}" destId="{AAEDCA8E-A21E-4099-A510-EA661DC0483B}" srcOrd="0" destOrd="0" presId="urn:microsoft.com/office/officeart/2005/8/layout/hList2"/>
    <dgm:cxn modelId="{07EE9560-79D4-48D5-8080-A5677AFA3E19}" srcId="{3A0C71AB-971C-493A-B271-CCEC5632D035}" destId="{408DF2FE-FF86-427F-B78C-4EFA5ED417FD}" srcOrd="0" destOrd="0" parTransId="{A6DA4072-A3DD-41F6-99F2-11B2C4744067}" sibTransId="{09F1BA8D-0E2E-4EBF-AB19-FCA092C662D5}"/>
    <dgm:cxn modelId="{B6EBFB4E-D286-4C59-ABDF-243A682BD756}" type="presOf" srcId="{70046251-F93D-4B14-B19C-B0F5FA6D07F4}" destId="{31E9C00C-7DF6-4FE8-8DAC-9D6E0EA9C91A}" srcOrd="0" destOrd="0" presId="urn:microsoft.com/office/officeart/2005/8/layout/hList2"/>
    <dgm:cxn modelId="{8E686186-79CD-47D8-A499-C2C88D48304F}" srcId="{3A0C71AB-971C-493A-B271-CCEC5632D035}" destId="{05DA7AF7-D70F-41D0-AACB-B6E8B25BE49D}" srcOrd="1" destOrd="0" parTransId="{47B4DA69-BE8B-4C31-96AE-7F5581C32100}" sibTransId="{2DF8E644-84DC-499D-A844-481589031990}"/>
    <dgm:cxn modelId="{CCFB7586-1921-4392-BC2E-1D04EFFF2305}" srcId="{70046251-F93D-4B14-B19C-B0F5FA6D07F4}" destId="{8AE3B762-CE81-4706-8D1A-2C6EF637B59D}" srcOrd="1" destOrd="0" parTransId="{EE0B287E-7DAC-48F1-BC31-04B156825ACA}" sibTransId="{A6226ADA-E8D7-4741-8EF1-8CD15FCECC07}"/>
    <dgm:cxn modelId="{3EC8108E-9FEA-4F7C-A533-20C209BBEFDD}" type="presOf" srcId="{3A0C71AB-971C-493A-B271-CCEC5632D035}" destId="{D05CDC10-1910-4C76-AD16-B2E9F0951755}" srcOrd="0" destOrd="0" presId="urn:microsoft.com/office/officeart/2005/8/layout/hList2"/>
    <dgm:cxn modelId="{32588C91-1B2F-49D1-84DA-519A198442DF}" type="presOf" srcId="{9896E850-D407-412D-9CEC-2528094D3032}" destId="{18A7251E-111F-42AE-AC7C-F0BF22993261}" srcOrd="0" destOrd="0" presId="urn:microsoft.com/office/officeart/2005/8/layout/hList2"/>
    <dgm:cxn modelId="{89972C98-4D89-415E-BC46-9AB974A27761}" srcId="{408DF2FE-FF86-427F-B78C-4EFA5ED417FD}" destId="{31760F3D-816F-4A67-A455-D54A2C176643}" srcOrd="1" destOrd="0" parTransId="{81754A39-4ABD-4D69-9200-2D5A9CEDAEAE}" sibTransId="{21F0EF06-6A05-49DC-AB56-CAACDE4D82E8}"/>
    <dgm:cxn modelId="{33C53898-FACB-430C-A2BF-C309D97DC1D8}" srcId="{408DF2FE-FF86-427F-B78C-4EFA5ED417FD}" destId="{855FCD7F-5873-4910-BECB-CB40FCAD257D}" srcOrd="0" destOrd="0" parTransId="{D196968C-5D76-4EB0-9BB3-9A7970AE1630}" sibTransId="{C94C34F3-8103-4A99-B58D-E406860ECDFF}"/>
    <dgm:cxn modelId="{F98123A8-B8CE-4C38-999B-96232B6212F9}" srcId="{3A0C71AB-971C-493A-B271-CCEC5632D035}" destId="{70046251-F93D-4B14-B19C-B0F5FA6D07F4}" srcOrd="2" destOrd="0" parTransId="{322BA309-355C-42B6-B0D9-70D75AA6007A}" sibTransId="{30A8D502-E31C-437E-AAA7-1B265BF72F3A}"/>
    <dgm:cxn modelId="{97F96EC4-32CE-4C74-9988-08A4C1A64B2F}" type="presOf" srcId="{05DA7AF7-D70F-41D0-AACB-B6E8B25BE49D}" destId="{F34EE468-017B-4763-B0BD-76F8F7CC079B}" srcOrd="0" destOrd="0" presId="urn:microsoft.com/office/officeart/2005/8/layout/hList2"/>
    <dgm:cxn modelId="{A9EDB3DB-3824-4055-BBE1-1EF1DF7E20B3}" type="presOf" srcId="{8AE3B762-CE81-4706-8D1A-2C6EF637B59D}" destId="{18A7251E-111F-42AE-AC7C-F0BF22993261}" srcOrd="0" destOrd="1" presId="urn:microsoft.com/office/officeart/2005/8/layout/hList2"/>
    <dgm:cxn modelId="{37AC9DE2-4D82-43C0-B6B2-1234F57ED5EA}" type="presOf" srcId="{855FCD7F-5873-4910-BECB-CB40FCAD257D}" destId="{AF4AC44F-AC29-456B-BD21-46EB13523F80}" srcOrd="0" destOrd="0" presId="urn:microsoft.com/office/officeart/2005/8/layout/hList2"/>
    <dgm:cxn modelId="{7A9C279C-9556-44D9-9E0D-120EC5903FBB}" type="presParOf" srcId="{D05CDC10-1910-4C76-AD16-B2E9F0951755}" destId="{D3F72373-A054-4DB3-A04B-77C96EF6D5DD}" srcOrd="0" destOrd="0" presId="urn:microsoft.com/office/officeart/2005/8/layout/hList2"/>
    <dgm:cxn modelId="{9BA3E6ED-0DC9-4A74-8598-18881EA10ED2}" type="presParOf" srcId="{D3F72373-A054-4DB3-A04B-77C96EF6D5DD}" destId="{276B2FA4-9329-45F0-A70C-C7807C705816}" srcOrd="0" destOrd="0" presId="urn:microsoft.com/office/officeart/2005/8/layout/hList2"/>
    <dgm:cxn modelId="{9C08EBAB-0B22-42A2-8134-A533D795AD93}" type="presParOf" srcId="{D3F72373-A054-4DB3-A04B-77C96EF6D5DD}" destId="{AF4AC44F-AC29-456B-BD21-46EB13523F80}" srcOrd="1" destOrd="0" presId="urn:microsoft.com/office/officeart/2005/8/layout/hList2"/>
    <dgm:cxn modelId="{888C0E0A-BCEC-4789-AD58-E31BF42A6451}" type="presParOf" srcId="{D3F72373-A054-4DB3-A04B-77C96EF6D5DD}" destId="{BF39FB6C-27F2-4480-A57A-0F43FD25B19F}" srcOrd="2" destOrd="0" presId="urn:microsoft.com/office/officeart/2005/8/layout/hList2"/>
    <dgm:cxn modelId="{3F9AE08B-5123-4868-AF33-7E1C454AF91E}" type="presParOf" srcId="{D05CDC10-1910-4C76-AD16-B2E9F0951755}" destId="{FA7FE738-5EB9-44F2-A5D6-514E501D71D6}" srcOrd="1" destOrd="0" presId="urn:microsoft.com/office/officeart/2005/8/layout/hList2"/>
    <dgm:cxn modelId="{3CA18C9D-DB24-4245-80AA-D330A5DD4D67}" type="presParOf" srcId="{D05CDC10-1910-4C76-AD16-B2E9F0951755}" destId="{6DD97EC3-D833-4ABA-BB17-C7F689433F20}" srcOrd="2" destOrd="0" presId="urn:microsoft.com/office/officeart/2005/8/layout/hList2"/>
    <dgm:cxn modelId="{06013D10-6A45-417A-9D97-2101E9F68156}" type="presParOf" srcId="{6DD97EC3-D833-4ABA-BB17-C7F689433F20}" destId="{32EBD914-7DAA-43EE-AEE3-F5228E2C3137}" srcOrd="0" destOrd="0" presId="urn:microsoft.com/office/officeart/2005/8/layout/hList2"/>
    <dgm:cxn modelId="{9478EC1F-ABA6-4659-ACEA-989BA7380874}" type="presParOf" srcId="{6DD97EC3-D833-4ABA-BB17-C7F689433F20}" destId="{AAEDCA8E-A21E-4099-A510-EA661DC0483B}" srcOrd="1" destOrd="0" presId="urn:microsoft.com/office/officeart/2005/8/layout/hList2"/>
    <dgm:cxn modelId="{FF72E1FF-5A08-41BB-A91E-5DB62217ED64}" type="presParOf" srcId="{6DD97EC3-D833-4ABA-BB17-C7F689433F20}" destId="{F34EE468-017B-4763-B0BD-76F8F7CC079B}" srcOrd="2" destOrd="0" presId="urn:microsoft.com/office/officeart/2005/8/layout/hList2"/>
    <dgm:cxn modelId="{0CA2AF98-3943-4F60-9C25-D2B5E89C044A}" type="presParOf" srcId="{D05CDC10-1910-4C76-AD16-B2E9F0951755}" destId="{D0E1A26B-EF37-4FF3-BC5C-DE0DA71E38F1}" srcOrd="3" destOrd="0" presId="urn:microsoft.com/office/officeart/2005/8/layout/hList2"/>
    <dgm:cxn modelId="{68D7DCB5-1684-4624-8563-60179682DB40}" type="presParOf" srcId="{D05CDC10-1910-4C76-AD16-B2E9F0951755}" destId="{DA203158-4725-4ECF-986E-B6D1CF6067D8}" srcOrd="4" destOrd="0" presId="urn:microsoft.com/office/officeart/2005/8/layout/hList2"/>
    <dgm:cxn modelId="{438466E1-EABD-4F1F-9D37-AA423CFC67EF}" type="presParOf" srcId="{DA203158-4725-4ECF-986E-B6D1CF6067D8}" destId="{ED6B5955-2F69-45E3-861F-5092225E6092}" srcOrd="0" destOrd="0" presId="urn:microsoft.com/office/officeart/2005/8/layout/hList2"/>
    <dgm:cxn modelId="{06291669-680A-40FD-B92B-4329DA4FBDC1}" type="presParOf" srcId="{DA203158-4725-4ECF-986E-B6D1CF6067D8}" destId="{18A7251E-111F-42AE-AC7C-F0BF22993261}" srcOrd="1" destOrd="0" presId="urn:microsoft.com/office/officeart/2005/8/layout/hList2"/>
    <dgm:cxn modelId="{E5BDC4E1-5F17-4CB0-A224-336AAC004158}" type="presParOf" srcId="{DA203158-4725-4ECF-986E-B6D1CF6067D8}" destId="{31E9C00C-7DF6-4FE8-8DAC-9D6E0EA9C91A}" srcOrd="2" destOrd="0" presId="urn:microsoft.com/office/officeart/2005/8/layout/hList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613DD9-E06E-42A8-865C-215139B82388}">
      <dsp:nvSpPr>
        <dsp:cNvPr id="0" name=""/>
        <dsp:cNvSpPr/>
      </dsp:nvSpPr>
      <dsp:spPr>
        <a:xfrm rot="16200000">
          <a:off x="-993670" y="1513513"/>
          <a:ext cx="2444305" cy="26374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32613" bIns="0" numCol="1" spcCol="1270" anchor="t" anchorCtr="0">
          <a:noAutofit/>
        </a:bodyPr>
        <a:lstStyle/>
        <a:p>
          <a:pPr marL="0" lvl="0" indent="0" algn="r" defTabSz="800100">
            <a:lnSpc>
              <a:spcPct val="90000"/>
            </a:lnSpc>
            <a:spcBef>
              <a:spcPct val="0"/>
            </a:spcBef>
            <a:spcAft>
              <a:spcPct val="35000"/>
            </a:spcAft>
            <a:buNone/>
          </a:pPr>
          <a:r>
            <a:rPr lang="en-US" sz="1800" kern="1200">
              <a:solidFill>
                <a:sysClr val="windowText" lastClr="000000">
                  <a:hueOff val="0"/>
                  <a:satOff val="0"/>
                  <a:lumOff val="0"/>
                  <a:alphaOff val="0"/>
                </a:sysClr>
              </a:solidFill>
              <a:latin typeface="Calibri" panose="020F0502020204030204"/>
              <a:ea typeface="+mn-ea"/>
              <a:cs typeface="+mn-cs"/>
            </a:rPr>
            <a:t>Political</a:t>
          </a:r>
        </a:p>
      </dsp:txBody>
      <dsp:txXfrm>
        <a:off x="-993670" y="1513513"/>
        <a:ext cx="2444305" cy="263749"/>
      </dsp:txXfrm>
    </dsp:sp>
    <dsp:sp modelId="{6CA00E78-F33A-49A8-A629-6BEF9864C5CC}">
      <dsp:nvSpPr>
        <dsp:cNvPr id="0" name=""/>
        <dsp:cNvSpPr/>
      </dsp:nvSpPr>
      <dsp:spPr>
        <a:xfrm>
          <a:off x="398456" y="423235"/>
          <a:ext cx="1313753" cy="2444305"/>
        </a:xfrm>
        <a:prstGeom prst="rect">
          <a:avLst/>
        </a:prstGeom>
        <a:solidFill>
          <a:schemeClr val="accent6"/>
        </a:solidFill>
        <a:ln w="12700" cap="flat" cmpd="sng" algn="ctr">
          <a:solidFill>
            <a:schemeClr val="accent6">
              <a:shade val="50000"/>
            </a:schemeClr>
          </a:solidFill>
          <a:prstDash val="solid"/>
          <a:miter lim="800000"/>
        </a:ln>
        <a:effectLst/>
      </dsp:spPr>
      <dsp:style>
        <a:lnRef idx="2">
          <a:schemeClr val="accent6">
            <a:shade val="50000"/>
          </a:schemeClr>
        </a:lnRef>
        <a:fillRef idx="1">
          <a:schemeClr val="accent6"/>
        </a:fillRef>
        <a:effectRef idx="0">
          <a:schemeClr val="accent6"/>
        </a:effectRef>
        <a:fontRef idx="minor">
          <a:schemeClr val="lt1"/>
        </a:fontRef>
      </dsp:style>
      <dsp:txBody>
        <a:bodyPr spcFirstLastPara="0" vert="horz" wrap="square" lIns="78232" tIns="232613" rIns="78232" bIns="78232" numCol="1" spcCol="1270" anchor="t" anchorCtr="0">
          <a:noAutofit/>
        </a:bodyPr>
        <a:lstStyle/>
        <a:p>
          <a:pPr marL="57150" lvl="1" indent="-57150" algn="l" defTabSz="488950">
            <a:lnSpc>
              <a:spcPct val="90000"/>
            </a:lnSpc>
            <a:spcBef>
              <a:spcPct val="0"/>
            </a:spcBef>
            <a:spcAft>
              <a:spcPct val="15000"/>
            </a:spcAft>
            <a:buChar char="•"/>
          </a:pPr>
          <a:r>
            <a:rPr lang="en-US" sz="1100" kern="1200">
              <a:solidFill>
                <a:sysClr val="window" lastClr="FFFFFF"/>
              </a:solidFill>
              <a:latin typeface="Calibri" panose="020F0502020204030204"/>
              <a:ea typeface="+mn-ea"/>
              <a:cs typeface="+mn-cs"/>
            </a:rPr>
            <a:t>brexit effects that can affect all the communities</a:t>
          </a:r>
        </a:p>
        <a:p>
          <a:pPr marL="57150" lvl="1" indent="-57150" algn="l" defTabSz="488950">
            <a:lnSpc>
              <a:spcPct val="90000"/>
            </a:lnSpc>
            <a:spcBef>
              <a:spcPct val="0"/>
            </a:spcBef>
            <a:spcAft>
              <a:spcPct val="15000"/>
            </a:spcAft>
            <a:buChar char="•"/>
          </a:pPr>
          <a:r>
            <a:rPr lang="en-US" sz="1100" kern="1200">
              <a:solidFill>
                <a:sysClr val="window" lastClr="FFFFFF"/>
              </a:solidFill>
              <a:latin typeface="Calibri" panose="020F0502020204030204"/>
              <a:ea typeface="+mn-ea"/>
              <a:cs typeface="+mn-cs"/>
            </a:rPr>
            <a:t>political changes</a:t>
          </a:r>
        </a:p>
        <a:p>
          <a:pPr marL="57150" lvl="1" indent="-57150" algn="l" defTabSz="488950">
            <a:lnSpc>
              <a:spcPct val="90000"/>
            </a:lnSpc>
            <a:spcBef>
              <a:spcPct val="0"/>
            </a:spcBef>
            <a:spcAft>
              <a:spcPct val="15000"/>
            </a:spcAft>
            <a:buChar char="•"/>
          </a:pPr>
          <a:r>
            <a:rPr lang="en-US" sz="1100" kern="1200">
              <a:solidFill>
                <a:sysClr val="window" lastClr="FFFFFF"/>
              </a:solidFill>
              <a:latin typeface="Calibri" panose="020F0502020204030204"/>
              <a:ea typeface="+mn-ea"/>
              <a:cs typeface="+mn-cs"/>
            </a:rPr>
            <a:t>covid-19 restriction</a:t>
          </a:r>
        </a:p>
        <a:p>
          <a:pPr marL="57150" lvl="1" indent="-57150" algn="l" defTabSz="488950">
            <a:lnSpc>
              <a:spcPct val="90000"/>
            </a:lnSpc>
            <a:spcBef>
              <a:spcPct val="0"/>
            </a:spcBef>
            <a:spcAft>
              <a:spcPct val="15000"/>
            </a:spcAft>
            <a:buChar char="•"/>
          </a:pPr>
          <a:r>
            <a:rPr lang="en-US" sz="1100" kern="1200">
              <a:solidFill>
                <a:sysClr val="window" lastClr="FFFFFF"/>
              </a:solidFill>
              <a:latin typeface="Calibri" panose="020F0502020204030204"/>
              <a:ea typeface="+mn-ea"/>
              <a:cs typeface="+mn-cs"/>
            </a:rPr>
            <a:t>taxation</a:t>
          </a:r>
        </a:p>
      </dsp:txBody>
      <dsp:txXfrm>
        <a:off x="398456" y="423235"/>
        <a:ext cx="1313753" cy="2444305"/>
      </dsp:txXfrm>
    </dsp:sp>
    <dsp:sp modelId="{21B964C8-D6AF-4E12-8EFD-8498C2DFD5AC}">
      <dsp:nvSpPr>
        <dsp:cNvPr id="0" name=""/>
        <dsp:cNvSpPr/>
      </dsp:nvSpPr>
      <dsp:spPr>
        <a:xfrm rot="938413">
          <a:off x="4390143" y="2210206"/>
          <a:ext cx="685179" cy="336402"/>
        </a:xfrm>
        <a:prstGeom prst="rect">
          <a:avLst/>
        </a:prstGeom>
        <a:solidFill>
          <a:sysClr val="window" lastClr="FFFFFF"/>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33E8BCE9-4D45-48F1-A42E-21464B3EAA82}">
      <dsp:nvSpPr>
        <dsp:cNvPr id="0" name=""/>
        <dsp:cNvSpPr/>
      </dsp:nvSpPr>
      <dsp:spPr>
        <a:xfrm rot="16200000">
          <a:off x="922640" y="1609062"/>
          <a:ext cx="2444305" cy="26374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32613" bIns="0" numCol="1" spcCol="1270" anchor="t" anchorCtr="0">
          <a:noAutofit/>
        </a:bodyPr>
        <a:lstStyle/>
        <a:p>
          <a:pPr marL="0" lvl="0" indent="0" algn="r" defTabSz="800100">
            <a:lnSpc>
              <a:spcPct val="90000"/>
            </a:lnSpc>
            <a:spcBef>
              <a:spcPct val="0"/>
            </a:spcBef>
            <a:spcAft>
              <a:spcPct val="35000"/>
            </a:spcAft>
            <a:buNone/>
          </a:pPr>
          <a:r>
            <a:rPr lang="en-US" sz="1800" kern="1200">
              <a:solidFill>
                <a:sysClr val="windowText" lastClr="000000">
                  <a:hueOff val="0"/>
                  <a:satOff val="0"/>
                  <a:lumOff val="0"/>
                  <a:alphaOff val="0"/>
                </a:sysClr>
              </a:solidFill>
              <a:latin typeface="Calibri" panose="020F0502020204030204"/>
              <a:ea typeface="+mn-ea"/>
              <a:cs typeface="+mn-cs"/>
            </a:rPr>
            <a:t>Economic</a:t>
          </a:r>
        </a:p>
      </dsp:txBody>
      <dsp:txXfrm>
        <a:off x="922640" y="1609062"/>
        <a:ext cx="2444305" cy="263749"/>
      </dsp:txXfrm>
    </dsp:sp>
    <dsp:sp modelId="{C4577555-408A-4F5B-814F-54FF1323C64E}">
      <dsp:nvSpPr>
        <dsp:cNvPr id="0" name=""/>
        <dsp:cNvSpPr/>
      </dsp:nvSpPr>
      <dsp:spPr>
        <a:xfrm>
          <a:off x="2276668" y="471169"/>
          <a:ext cx="1313753" cy="2444305"/>
        </a:xfrm>
        <a:prstGeom prst="rect">
          <a:avLst/>
        </a:prstGeom>
        <a:solidFill>
          <a:schemeClr val="accent6"/>
        </a:solidFill>
        <a:ln w="12700" cap="flat" cmpd="sng" algn="ctr">
          <a:solidFill>
            <a:schemeClr val="accent6">
              <a:shade val="50000"/>
            </a:schemeClr>
          </a:solidFill>
          <a:prstDash val="solid"/>
          <a:miter lim="800000"/>
        </a:ln>
        <a:effectLst/>
      </dsp:spPr>
      <dsp:style>
        <a:lnRef idx="2">
          <a:schemeClr val="accent6">
            <a:shade val="50000"/>
          </a:schemeClr>
        </a:lnRef>
        <a:fillRef idx="1">
          <a:schemeClr val="accent6"/>
        </a:fillRef>
        <a:effectRef idx="0">
          <a:schemeClr val="accent6"/>
        </a:effectRef>
        <a:fontRef idx="minor">
          <a:schemeClr val="lt1"/>
        </a:fontRef>
      </dsp:style>
      <dsp:txBody>
        <a:bodyPr spcFirstLastPara="0" vert="horz" wrap="square" lIns="78232" tIns="232613" rIns="78232" bIns="78232" numCol="1" spcCol="1270" anchor="t" anchorCtr="0">
          <a:noAutofit/>
        </a:bodyPr>
        <a:lstStyle/>
        <a:p>
          <a:pPr marL="57150" lvl="1" indent="-57150" algn="l" defTabSz="488950">
            <a:lnSpc>
              <a:spcPct val="90000"/>
            </a:lnSpc>
            <a:spcBef>
              <a:spcPct val="0"/>
            </a:spcBef>
            <a:spcAft>
              <a:spcPct val="15000"/>
            </a:spcAft>
            <a:buChar char="•"/>
          </a:pPr>
          <a:r>
            <a:rPr lang="en-US" sz="1100" kern="1200">
              <a:solidFill>
                <a:sysClr val="window" lastClr="FFFFFF"/>
              </a:solidFill>
              <a:latin typeface="Calibri" panose="020F0502020204030204"/>
              <a:ea typeface="+mn-ea"/>
              <a:cs typeface="+mn-cs"/>
            </a:rPr>
            <a:t>due to the uncertainty in economy, donation are suffer a decrese</a:t>
          </a:r>
        </a:p>
        <a:p>
          <a:pPr marL="57150" lvl="1" indent="-57150" algn="l" defTabSz="488950">
            <a:lnSpc>
              <a:spcPct val="90000"/>
            </a:lnSpc>
            <a:spcBef>
              <a:spcPct val="0"/>
            </a:spcBef>
            <a:spcAft>
              <a:spcPct val="15000"/>
            </a:spcAft>
            <a:buChar char="•"/>
          </a:pPr>
          <a:r>
            <a:rPr lang="en-US" sz="1100" kern="1200">
              <a:solidFill>
                <a:sysClr val="window" lastClr="FFFFFF"/>
              </a:solidFill>
              <a:latin typeface="Calibri" panose="020F0502020204030204"/>
              <a:ea typeface="+mn-ea"/>
              <a:cs typeface="+mn-cs"/>
            </a:rPr>
            <a:t>increase employment opportunities, by contribute to  economic welfare.</a:t>
          </a:r>
        </a:p>
      </dsp:txBody>
      <dsp:txXfrm>
        <a:off x="2276668" y="471169"/>
        <a:ext cx="1313753" cy="2444305"/>
      </dsp:txXfrm>
    </dsp:sp>
    <dsp:sp modelId="{8E4076B9-CAD3-4AAE-82B0-1BCF3781C748}">
      <dsp:nvSpPr>
        <dsp:cNvPr id="0" name=""/>
        <dsp:cNvSpPr/>
      </dsp:nvSpPr>
      <dsp:spPr>
        <a:xfrm>
          <a:off x="1851355" y="0"/>
          <a:ext cx="527499" cy="527499"/>
        </a:xfrm>
        <a:prstGeom prst="rect">
          <a:avLst/>
        </a:prstGeom>
        <a:solidFill>
          <a:sysClr val="window" lastClr="FFFFFF"/>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7A16E030-3CBA-438F-9B7A-194B9DA8C1D5}">
      <dsp:nvSpPr>
        <dsp:cNvPr id="0" name=""/>
        <dsp:cNvSpPr/>
      </dsp:nvSpPr>
      <dsp:spPr>
        <a:xfrm rot="16200000">
          <a:off x="2838951" y="1609062"/>
          <a:ext cx="2444305" cy="26374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32613" bIns="0" numCol="1" spcCol="1270" anchor="t" anchorCtr="0">
          <a:noAutofit/>
        </a:bodyPr>
        <a:lstStyle/>
        <a:p>
          <a:pPr marL="0" lvl="0" indent="0" algn="r" defTabSz="800100">
            <a:lnSpc>
              <a:spcPct val="90000"/>
            </a:lnSpc>
            <a:spcBef>
              <a:spcPct val="0"/>
            </a:spcBef>
            <a:spcAft>
              <a:spcPct val="35000"/>
            </a:spcAft>
            <a:buNone/>
          </a:pPr>
          <a:r>
            <a:rPr lang="en-US" sz="1800" kern="1200">
              <a:solidFill>
                <a:sysClr val="windowText" lastClr="000000">
                  <a:hueOff val="0"/>
                  <a:satOff val="0"/>
                  <a:lumOff val="0"/>
                  <a:alphaOff val="0"/>
                </a:sysClr>
              </a:solidFill>
              <a:latin typeface="Calibri" panose="020F0502020204030204"/>
              <a:ea typeface="+mn-ea"/>
              <a:cs typeface="+mn-cs"/>
            </a:rPr>
            <a:t>Social</a:t>
          </a:r>
        </a:p>
      </dsp:txBody>
      <dsp:txXfrm>
        <a:off x="2838951" y="1609062"/>
        <a:ext cx="2444305" cy="263749"/>
      </dsp:txXfrm>
    </dsp:sp>
    <dsp:sp modelId="{A2154767-C3F8-4BC1-9D55-C0BD659759C7}">
      <dsp:nvSpPr>
        <dsp:cNvPr id="0" name=""/>
        <dsp:cNvSpPr/>
      </dsp:nvSpPr>
      <dsp:spPr>
        <a:xfrm>
          <a:off x="4192978" y="480677"/>
          <a:ext cx="1313753" cy="2444305"/>
        </a:xfrm>
        <a:prstGeom prst="rect">
          <a:avLst/>
        </a:prstGeom>
        <a:solidFill>
          <a:schemeClr val="accent6"/>
        </a:solidFill>
        <a:ln w="12700" cap="flat" cmpd="sng" algn="ctr">
          <a:solidFill>
            <a:schemeClr val="accent6">
              <a:shade val="50000"/>
            </a:schemeClr>
          </a:solidFill>
          <a:prstDash val="solid"/>
          <a:miter lim="800000"/>
        </a:ln>
        <a:effectLst/>
      </dsp:spPr>
      <dsp:style>
        <a:lnRef idx="2">
          <a:schemeClr val="accent6">
            <a:shade val="50000"/>
          </a:schemeClr>
        </a:lnRef>
        <a:fillRef idx="1">
          <a:schemeClr val="accent6"/>
        </a:fillRef>
        <a:effectRef idx="0">
          <a:schemeClr val="accent6"/>
        </a:effectRef>
        <a:fontRef idx="minor">
          <a:schemeClr val="lt1"/>
        </a:fontRef>
      </dsp:style>
      <dsp:txBody>
        <a:bodyPr spcFirstLastPara="0" vert="horz" wrap="square" lIns="78232" tIns="232613" rIns="78232" bIns="78232" numCol="1" spcCol="1270" anchor="t" anchorCtr="0">
          <a:noAutofit/>
        </a:bodyPr>
        <a:lstStyle/>
        <a:p>
          <a:pPr marL="57150" lvl="1" indent="-57150" algn="l" defTabSz="488950">
            <a:lnSpc>
              <a:spcPct val="90000"/>
            </a:lnSpc>
            <a:spcBef>
              <a:spcPct val="0"/>
            </a:spcBef>
            <a:spcAft>
              <a:spcPct val="15000"/>
            </a:spcAft>
            <a:buChar char="•"/>
          </a:pPr>
          <a:r>
            <a:rPr lang="en-US" sz="1100" kern="1200">
              <a:solidFill>
                <a:sysClr val="window" lastClr="FFFFFF"/>
              </a:solidFill>
              <a:latin typeface="Calibri" panose="020F0502020204030204"/>
              <a:ea typeface="+mn-ea"/>
              <a:cs typeface="+mn-cs"/>
            </a:rPr>
            <a:t>training and educate staff</a:t>
          </a:r>
        </a:p>
        <a:p>
          <a:pPr marL="57150" lvl="1" indent="-57150" algn="l" defTabSz="488950">
            <a:lnSpc>
              <a:spcPct val="90000"/>
            </a:lnSpc>
            <a:spcBef>
              <a:spcPct val="0"/>
            </a:spcBef>
            <a:spcAft>
              <a:spcPct val="15000"/>
            </a:spcAft>
            <a:buChar char="•"/>
          </a:pPr>
          <a:r>
            <a:rPr lang="en-US" sz="1100" kern="1200">
              <a:solidFill>
                <a:sysClr val="window" lastClr="FFFFFF"/>
              </a:solidFill>
              <a:latin typeface="Calibri" panose="020F0502020204030204"/>
              <a:ea typeface="+mn-ea"/>
              <a:cs typeface="+mn-cs"/>
            </a:rPr>
            <a:t>more active on social media </a:t>
          </a:r>
        </a:p>
      </dsp:txBody>
      <dsp:txXfrm>
        <a:off x="4192978" y="480677"/>
        <a:ext cx="1313753" cy="2444305"/>
      </dsp:txXfrm>
    </dsp:sp>
    <dsp:sp modelId="{64A1273F-69A1-40EB-B4B6-BFC3675686A9}">
      <dsp:nvSpPr>
        <dsp:cNvPr id="0" name=""/>
        <dsp:cNvSpPr/>
      </dsp:nvSpPr>
      <dsp:spPr>
        <a:xfrm>
          <a:off x="3723773" y="0"/>
          <a:ext cx="527499" cy="527499"/>
        </a:xfrm>
        <a:prstGeom prst="rect">
          <a:avLst/>
        </a:prstGeom>
        <a:solidFill>
          <a:sysClr val="window" lastClr="FFFFFF"/>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39FB6C-27F2-4480-A57A-0F43FD25B19F}">
      <dsp:nvSpPr>
        <dsp:cNvPr id="0" name=""/>
        <dsp:cNvSpPr/>
      </dsp:nvSpPr>
      <dsp:spPr>
        <a:xfrm rot="16200000">
          <a:off x="-1110222" y="1663680"/>
          <a:ext cx="2533459" cy="2479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18654" bIns="0" numCol="1" spcCol="1270" anchor="t" anchorCtr="0">
          <a:noAutofit/>
        </a:bodyPr>
        <a:lstStyle/>
        <a:p>
          <a:pPr marL="0" lvl="0" indent="0" algn="r" defTabSz="755650">
            <a:lnSpc>
              <a:spcPct val="90000"/>
            </a:lnSpc>
            <a:spcBef>
              <a:spcPct val="0"/>
            </a:spcBef>
            <a:spcAft>
              <a:spcPct val="35000"/>
            </a:spcAft>
            <a:buNone/>
          </a:pPr>
          <a:r>
            <a:rPr lang="en-US" sz="1700" kern="1200">
              <a:solidFill>
                <a:sysClr val="windowText" lastClr="000000">
                  <a:hueOff val="0"/>
                  <a:satOff val="0"/>
                  <a:lumOff val="0"/>
                  <a:alphaOff val="0"/>
                </a:sysClr>
              </a:solidFill>
              <a:latin typeface="Calibri" panose="020F0502020204030204"/>
              <a:ea typeface="+mn-ea"/>
              <a:cs typeface="+mn-cs"/>
            </a:rPr>
            <a:t>Technological</a:t>
          </a:r>
        </a:p>
      </dsp:txBody>
      <dsp:txXfrm>
        <a:off x="-1110222" y="1663680"/>
        <a:ext cx="2533459" cy="247923"/>
      </dsp:txXfrm>
    </dsp:sp>
    <dsp:sp modelId="{AF4AC44F-AC29-456B-BD21-46EB13523F80}">
      <dsp:nvSpPr>
        <dsp:cNvPr id="0" name=""/>
        <dsp:cNvSpPr/>
      </dsp:nvSpPr>
      <dsp:spPr>
        <a:xfrm>
          <a:off x="280468" y="520912"/>
          <a:ext cx="1234920" cy="2533459"/>
        </a:xfrm>
        <a:prstGeom prst="rect">
          <a:avLst/>
        </a:prstGeom>
        <a:solidFill>
          <a:schemeClr val="accent6"/>
        </a:solidFill>
        <a:ln w="12700" cap="flat" cmpd="sng" algn="ctr">
          <a:solidFill>
            <a:schemeClr val="accent6">
              <a:shade val="50000"/>
            </a:schemeClr>
          </a:solidFill>
          <a:prstDash val="solid"/>
          <a:miter lim="800000"/>
        </a:ln>
        <a:effectLst/>
      </dsp:spPr>
      <dsp:style>
        <a:lnRef idx="2">
          <a:schemeClr val="accent6">
            <a:shade val="50000"/>
          </a:schemeClr>
        </a:lnRef>
        <a:fillRef idx="1">
          <a:schemeClr val="accent6"/>
        </a:fillRef>
        <a:effectRef idx="0">
          <a:schemeClr val="accent6"/>
        </a:effectRef>
        <a:fontRef idx="minor">
          <a:schemeClr val="lt1"/>
        </a:fontRef>
      </dsp:style>
      <dsp:txBody>
        <a:bodyPr spcFirstLastPara="0" vert="horz" wrap="square" lIns="78232" tIns="218654" rIns="78232" bIns="78232" numCol="1" spcCol="1270" anchor="t" anchorCtr="0">
          <a:noAutofit/>
        </a:bodyPr>
        <a:lstStyle/>
        <a:p>
          <a:pPr marL="57150" lvl="1" indent="-57150" algn="l" defTabSz="488950">
            <a:lnSpc>
              <a:spcPct val="90000"/>
            </a:lnSpc>
            <a:spcBef>
              <a:spcPct val="0"/>
            </a:spcBef>
            <a:spcAft>
              <a:spcPct val="15000"/>
            </a:spcAft>
            <a:buChar char="•"/>
          </a:pPr>
          <a:r>
            <a:rPr lang="en-US" sz="1100" kern="1200">
              <a:solidFill>
                <a:sysClr val="window" lastClr="FFFFFF"/>
              </a:solidFill>
              <a:latin typeface="Calibri" panose="020F0502020204030204"/>
              <a:ea typeface="+mn-ea"/>
              <a:cs typeface="+mn-cs"/>
            </a:rPr>
            <a:t>investment in new digital software and hardware</a:t>
          </a:r>
        </a:p>
        <a:p>
          <a:pPr marL="57150" lvl="1" indent="-57150" algn="l" defTabSz="488950">
            <a:lnSpc>
              <a:spcPct val="90000"/>
            </a:lnSpc>
            <a:spcBef>
              <a:spcPct val="0"/>
            </a:spcBef>
            <a:spcAft>
              <a:spcPct val="15000"/>
            </a:spcAft>
            <a:buChar char="•"/>
          </a:pPr>
          <a:r>
            <a:rPr lang="en-US" sz="1100" kern="1200">
              <a:solidFill>
                <a:sysClr val="window" lastClr="FFFFFF"/>
              </a:solidFill>
              <a:latin typeface="Calibri" panose="020F0502020204030204"/>
              <a:ea typeface="+mn-ea"/>
              <a:cs typeface="+mn-cs"/>
            </a:rPr>
            <a:t> use more the digital marketink and social media platforms</a:t>
          </a:r>
        </a:p>
      </dsp:txBody>
      <dsp:txXfrm>
        <a:off x="280468" y="520912"/>
        <a:ext cx="1234920" cy="2533459"/>
      </dsp:txXfrm>
    </dsp:sp>
    <dsp:sp modelId="{276B2FA4-9329-45F0-A70C-C7807C705816}">
      <dsp:nvSpPr>
        <dsp:cNvPr id="0" name=""/>
        <dsp:cNvSpPr/>
      </dsp:nvSpPr>
      <dsp:spPr>
        <a:xfrm>
          <a:off x="99222" y="12679"/>
          <a:ext cx="495846" cy="495846"/>
        </a:xfrm>
        <a:prstGeom prst="rect">
          <a:avLst/>
        </a:prstGeom>
        <a:solidFill>
          <a:sysClr val="window" lastClr="FFFFFF"/>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F34EE468-017B-4763-B0BD-76F8F7CC079B}">
      <dsp:nvSpPr>
        <dsp:cNvPr id="0" name=""/>
        <dsp:cNvSpPr/>
      </dsp:nvSpPr>
      <dsp:spPr>
        <a:xfrm rot="16200000">
          <a:off x="687560" y="1663680"/>
          <a:ext cx="2533459" cy="2479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18654" bIns="0" numCol="1" spcCol="1270" anchor="t" anchorCtr="0">
          <a:noAutofit/>
        </a:bodyPr>
        <a:lstStyle/>
        <a:p>
          <a:pPr marL="0" lvl="0" indent="0" algn="r" defTabSz="755650">
            <a:lnSpc>
              <a:spcPct val="90000"/>
            </a:lnSpc>
            <a:spcBef>
              <a:spcPct val="0"/>
            </a:spcBef>
            <a:spcAft>
              <a:spcPct val="35000"/>
            </a:spcAft>
            <a:buNone/>
          </a:pPr>
          <a:r>
            <a:rPr lang="en-US" sz="1700" kern="1200">
              <a:solidFill>
                <a:sysClr val="windowText" lastClr="000000">
                  <a:hueOff val="0"/>
                  <a:satOff val="0"/>
                  <a:lumOff val="0"/>
                  <a:alphaOff val="0"/>
                </a:sysClr>
              </a:solidFill>
              <a:latin typeface="Calibri" panose="020F0502020204030204"/>
              <a:ea typeface="+mn-ea"/>
              <a:cs typeface="+mn-cs"/>
            </a:rPr>
            <a:t>Legal</a:t>
          </a:r>
        </a:p>
      </dsp:txBody>
      <dsp:txXfrm>
        <a:off x="687560" y="1663680"/>
        <a:ext cx="2533459" cy="247923"/>
      </dsp:txXfrm>
    </dsp:sp>
    <dsp:sp modelId="{AAEDCA8E-A21E-4099-A510-EA661DC0483B}">
      <dsp:nvSpPr>
        <dsp:cNvPr id="0" name=""/>
        <dsp:cNvSpPr/>
      </dsp:nvSpPr>
      <dsp:spPr>
        <a:xfrm>
          <a:off x="2078251" y="520912"/>
          <a:ext cx="1234920" cy="2533459"/>
        </a:xfrm>
        <a:prstGeom prst="rect">
          <a:avLst/>
        </a:prstGeom>
        <a:solidFill>
          <a:schemeClr val="accent6"/>
        </a:solidFill>
        <a:ln w="12700" cap="flat" cmpd="sng" algn="ctr">
          <a:solidFill>
            <a:schemeClr val="accent6">
              <a:shade val="50000"/>
            </a:schemeClr>
          </a:solidFill>
          <a:prstDash val="solid"/>
          <a:miter lim="800000"/>
        </a:ln>
        <a:effectLst/>
      </dsp:spPr>
      <dsp:style>
        <a:lnRef idx="2">
          <a:schemeClr val="accent6">
            <a:shade val="50000"/>
          </a:schemeClr>
        </a:lnRef>
        <a:fillRef idx="1">
          <a:schemeClr val="accent6"/>
        </a:fillRef>
        <a:effectRef idx="0">
          <a:schemeClr val="accent6"/>
        </a:effectRef>
        <a:fontRef idx="minor">
          <a:schemeClr val="lt1"/>
        </a:fontRef>
      </dsp:style>
      <dsp:txBody>
        <a:bodyPr spcFirstLastPara="0" vert="horz" wrap="square" lIns="78232" tIns="218654" rIns="78232" bIns="78232" numCol="1" spcCol="1270" anchor="t" anchorCtr="0">
          <a:noAutofit/>
        </a:bodyPr>
        <a:lstStyle/>
        <a:p>
          <a:pPr marL="57150" lvl="1" indent="-57150" algn="l" defTabSz="488950">
            <a:lnSpc>
              <a:spcPct val="90000"/>
            </a:lnSpc>
            <a:spcBef>
              <a:spcPct val="0"/>
            </a:spcBef>
            <a:spcAft>
              <a:spcPct val="15000"/>
            </a:spcAft>
            <a:buChar char="•"/>
          </a:pPr>
          <a:r>
            <a:rPr lang="en-US" sz="1100" kern="1200">
              <a:solidFill>
                <a:sysClr val="window" lastClr="FFFFFF"/>
              </a:solidFill>
              <a:latin typeface="Calibri" panose="020F0502020204030204"/>
              <a:ea typeface="+mn-ea"/>
              <a:cs typeface="+mn-cs"/>
            </a:rPr>
            <a:t>follow the legal requirements and compliance rules regarding charity works and activities.</a:t>
          </a:r>
        </a:p>
      </dsp:txBody>
      <dsp:txXfrm>
        <a:off x="2078251" y="520912"/>
        <a:ext cx="1234920" cy="2533459"/>
      </dsp:txXfrm>
    </dsp:sp>
    <dsp:sp modelId="{32EBD914-7DAA-43EE-AEE3-F5228E2C3137}">
      <dsp:nvSpPr>
        <dsp:cNvPr id="0" name=""/>
        <dsp:cNvSpPr/>
      </dsp:nvSpPr>
      <dsp:spPr>
        <a:xfrm>
          <a:off x="1620778" y="60305"/>
          <a:ext cx="495846" cy="495846"/>
        </a:xfrm>
        <a:prstGeom prst="rect">
          <a:avLst/>
        </a:prstGeom>
        <a:solidFill>
          <a:sysClr val="window" lastClr="FFFFFF"/>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31E9C00C-7DF6-4FE8-8DAC-9D6E0EA9C91A}">
      <dsp:nvSpPr>
        <dsp:cNvPr id="0" name=""/>
        <dsp:cNvSpPr/>
      </dsp:nvSpPr>
      <dsp:spPr>
        <a:xfrm rot="16200000">
          <a:off x="2485342" y="1663680"/>
          <a:ext cx="2533459" cy="2479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18654" bIns="0" numCol="1" spcCol="1270" anchor="t" anchorCtr="0">
          <a:noAutofit/>
        </a:bodyPr>
        <a:lstStyle/>
        <a:p>
          <a:pPr marL="0" lvl="0" indent="0" algn="r" defTabSz="755650">
            <a:lnSpc>
              <a:spcPct val="90000"/>
            </a:lnSpc>
            <a:spcBef>
              <a:spcPct val="0"/>
            </a:spcBef>
            <a:spcAft>
              <a:spcPct val="35000"/>
            </a:spcAft>
            <a:buNone/>
          </a:pPr>
          <a:r>
            <a:rPr lang="en-US" sz="1700" kern="1200">
              <a:solidFill>
                <a:sysClr val="windowText" lastClr="000000">
                  <a:hueOff val="0"/>
                  <a:satOff val="0"/>
                  <a:lumOff val="0"/>
                  <a:alphaOff val="0"/>
                </a:sysClr>
              </a:solidFill>
              <a:latin typeface="Calibri" panose="020F0502020204030204"/>
              <a:ea typeface="+mn-ea"/>
              <a:cs typeface="+mn-cs"/>
            </a:rPr>
            <a:t>Environmental</a:t>
          </a:r>
        </a:p>
      </dsp:txBody>
      <dsp:txXfrm>
        <a:off x="2485342" y="1663680"/>
        <a:ext cx="2533459" cy="247923"/>
      </dsp:txXfrm>
    </dsp:sp>
    <dsp:sp modelId="{18A7251E-111F-42AE-AC7C-F0BF22993261}">
      <dsp:nvSpPr>
        <dsp:cNvPr id="0" name=""/>
        <dsp:cNvSpPr/>
      </dsp:nvSpPr>
      <dsp:spPr>
        <a:xfrm>
          <a:off x="3876033" y="520912"/>
          <a:ext cx="1234920" cy="2533459"/>
        </a:xfrm>
        <a:prstGeom prst="rect">
          <a:avLst/>
        </a:prstGeom>
        <a:solidFill>
          <a:schemeClr val="accent6"/>
        </a:solidFill>
        <a:ln w="12700" cap="flat" cmpd="sng" algn="ctr">
          <a:solidFill>
            <a:schemeClr val="accent6">
              <a:shade val="50000"/>
            </a:schemeClr>
          </a:solidFill>
          <a:prstDash val="solid"/>
          <a:miter lim="800000"/>
        </a:ln>
        <a:effectLst/>
      </dsp:spPr>
      <dsp:style>
        <a:lnRef idx="2">
          <a:schemeClr val="accent6">
            <a:shade val="50000"/>
          </a:schemeClr>
        </a:lnRef>
        <a:fillRef idx="1">
          <a:schemeClr val="accent6"/>
        </a:fillRef>
        <a:effectRef idx="0">
          <a:schemeClr val="accent6"/>
        </a:effectRef>
        <a:fontRef idx="minor">
          <a:schemeClr val="lt1"/>
        </a:fontRef>
      </dsp:style>
      <dsp:txBody>
        <a:bodyPr spcFirstLastPara="0" vert="horz" wrap="square" lIns="78232" tIns="218654" rIns="78232" bIns="78232" numCol="1" spcCol="1270" anchor="t" anchorCtr="0">
          <a:noAutofit/>
        </a:bodyPr>
        <a:lstStyle/>
        <a:p>
          <a:pPr marL="57150" lvl="1" indent="-57150" algn="l" defTabSz="488950">
            <a:lnSpc>
              <a:spcPct val="90000"/>
            </a:lnSpc>
            <a:spcBef>
              <a:spcPct val="0"/>
            </a:spcBef>
            <a:spcAft>
              <a:spcPct val="15000"/>
            </a:spcAft>
            <a:buChar char="•"/>
          </a:pPr>
          <a:r>
            <a:rPr lang="en-US" sz="1100" kern="1200">
              <a:solidFill>
                <a:sysClr val="window" lastClr="FFFFFF"/>
              </a:solidFill>
              <a:latin typeface="Calibri" panose="020F0502020204030204"/>
              <a:ea typeface="+mn-ea"/>
              <a:cs typeface="+mn-cs"/>
            </a:rPr>
            <a:t>help to get funds for environmental concerns</a:t>
          </a:r>
        </a:p>
        <a:p>
          <a:pPr marL="57150" lvl="1" indent="-57150" algn="l" defTabSz="488950">
            <a:lnSpc>
              <a:spcPct val="90000"/>
            </a:lnSpc>
            <a:spcBef>
              <a:spcPct val="0"/>
            </a:spcBef>
            <a:spcAft>
              <a:spcPct val="15000"/>
            </a:spcAft>
            <a:buChar char="•"/>
          </a:pPr>
          <a:r>
            <a:rPr lang="en-US" sz="1100" kern="1200">
              <a:solidFill>
                <a:sysClr val="window" lastClr="FFFFFF"/>
              </a:solidFill>
              <a:latin typeface="Calibri" panose="020F0502020204030204"/>
              <a:ea typeface="+mn-ea"/>
              <a:cs typeface="+mn-cs"/>
            </a:rPr>
            <a:t>help the kids to learn about polution and to keep safe the planet.</a:t>
          </a:r>
        </a:p>
      </dsp:txBody>
      <dsp:txXfrm>
        <a:off x="3876033" y="520912"/>
        <a:ext cx="1234920" cy="2533459"/>
      </dsp:txXfrm>
    </dsp:sp>
    <dsp:sp modelId="{ED6B5955-2F69-45E3-861F-5092225E6092}">
      <dsp:nvSpPr>
        <dsp:cNvPr id="0" name=""/>
        <dsp:cNvSpPr/>
      </dsp:nvSpPr>
      <dsp:spPr>
        <a:xfrm>
          <a:off x="3370935" y="107926"/>
          <a:ext cx="495846" cy="495846"/>
        </a:xfrm>
        <a:prstGeom prst="rect">
          <a:avLst/>
        </a:prstGeom>
        <a:solidFill>
          <a:sysClr val="window" lastClr="FFFFFF"/>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htt215</b:Tag>
    <b:SourceType>InternetSite</b:SourceType>
    <b:Guid>{A35D80B0-5D61-4BE4-87F6-74C8A3D06DEE}</b:Guid>
    <b:Title>https://cdn.flipsnack.com/widget/v2/widget.html?hash=um0oaye95e</b:Title>
    <b:YearAccessed>2021</b:YearAccessed>
    <b:MonthAccessed>09</b:MonthAccessed>
    <b:DayAccessed>2</b:DayAccessed>
    <b:RefOrder>1</b:RefOrder>
  </b:Source>
  <b:Source>
    <b:Tag>Age21</b:Tag>
    <b:SourceType>InternetSite</b:SourceType>
    <b:Guid>{4F882751-51CA-4B65-8B6E-BB99B72D627E}</b:Guid>
    <b:Author>
      <b:Author>
        <b:NameList>
          <b:Person>
            <b:Last>uk</b:Last>
            <b:First>Age</b:First>
          </b:Person>
        </b:NameList>
      </b:Author>
    </b:Author>
    <b:Title>https://www.ageuk.org.uk/medway/</b:Title>
    <b:YearAccessed>2021</b:YearAccessed>
    <b:MonthAccessed>09</b:MonthAccessed>
    <b:DayAccessed>03</b:DayAccessed>
    <b:RefOrder>2</b:RefOrder>
  </b:Source>
  <b:Source>
    <b:Tag>Age211</b:Tag>
    <b:SourceType>InternetSite</b:SourceType>
    <b:Guid>{A4077825-63EE-48A8-9E42-D78D128A1761}</b:Guid>
    <b:Title>Age Uk Medway</b:Title>
    <b:YearAccessed>2021</b:YearAccessed>
    <b:MonthAccessed>09</b:MonthAccessed>
    <b:DayAccessed>03</b:DayAccessed>
    <b:URL>https://www.ageuk.org.uk/bp-assets/globalassets/lindsey/aukl-document-uploads/strat-plan/aukl_strat_plan19_intprint.pdf</b:URL>
    <b:RefOrder>3</b:RefOrder>
  </b:Source>
  <b:Source>
    <b:Tag>com21</b:Tag>
    <b:SourceType>InternetSite</b:SourceType>
    <b:Guid>{CBC26B4A-3193-4356-99A5-D125B04D8691}</b:Guid>
    <b:Title>community</b:Title>
    <b:YearAccessed>2021</b:YearAccessed>
    <b:MonthAccessed>09</b:MonthAccessed>
    <b:DayAccessed>3</b:DayAccessed>
    <b:URL>https://communityengagementhub.org/wp-content/uploads/sites/2/2019/06/IFRC-CEA-GUIDE-0612-LR-1.pdf</b:URL>
    <b:RefOrder>4</b:RefOrder>
  </b:Source>
  <b:Source>
    <b:Tag>RMC21</b:Tag>
    <b:SourceType>InternetSite</b:SourceType>
    <b:Guid>{648B3C19-9CED-40F6-AE99-BD553F15B597}</b:Guid>
    <b:Title>RMCH</b:Title>
    <b:YearAccessed>2021</b:YearAccessed>
    <b:MonthAccessed>09</b:MonthAccessed>
    <b:DayAccessed>03</b:DayAccessed>
    <b:URL>https://rmchcharity.org.uk/home</b:URL>
    <b:RefOrder>5</b:RefOrder>
  </b:Source>
  <b:Source>
    <b:Tag>Day06</b:Tag>
    <b:SourceType>Book</b:SourceType>
    <b:Guid>{2A9F5882-0949-4D36-99D3-4E2439FC00C2}</b:Guid>
    <b:Title>Community and everyday life</b:Title>
    <b:Year>2006</b:Year>
    <b:Author>
      <b:Author>
        <b:NameList>
          <b:Person>
            <b:Last>Day</b:Last>
            <b:First>Graham</b:First>
          </b:Person>
        </b:NameList>
      </b:Author>
    </b:Author>
    <b:City>London</b:City>
    <b:Publisher>Routledge </b:Publisher>
    <b:RefOrder>6</b:RefOrder>
  </b:Source>
  <b:Source>
    <b:Tag>Eps19</b:Tag>
    <b:SourceType>Book</b:SourceType>
    <b:Guid>{5390B5F6-49B2-48A1-93EF-A44F4F69E31A}</b:Guid>
    <b:Author>
      <b:Author>
        <b:NameList>
          <b:Person>
            <b:Last>Epshtein</b:Last>
            <b:First>Mikhail</b:First>
          </b:Person>
        </b:NameList>
      </b:Author>
    </b:Author>
    <b:Title>Business community engagement for educational initiative</b:Title>
    <b:Year>2019</b:Year>
    <b:City> Hershey, PA</b:City>
    <b:Publisher> IGI Global </b:Publisher>
    <b:RefOrder>7</b:RefOrder>
  </b:Source>
  <b:Source>
    <b:Tag>Roc10</b:Tag>
    <b:SourceType>ElectronicSource</b:SourceType>
    <b:Guid>{238985BE-6452-4CDA-A809-5D2ABFFE253A}</b:Guid>
    <b:Title>Volunteering and Society in the 21st Century [electronic resource]</b:Title>
    <b:Year>2010</b:Year>
    <b:City>London</b:City>
    <b:Publisher> Imprint Palgrave Macmillan; Palgrave Macmillan UK </b:Publisher>
    <b:Author>
      <b:Author>
        <b:NameList>
          <b:Person>
            <b:Last>Rochester</b:Last>
            <b:First>Colin</b:First>
            <b:Middle>. Zimmeck, Meta.</b:Middle>
          </b:Person>
          <b:Person>
            <b:Last>Howlett</b:Last>
            <b:First>Steven.</b:First>
          </b:Person>
          <b:Person>
            <b:Last>Paine</b:Last>
            <b:First>Angela</b:First>
            <b:Middle>Ellis</b:Middle>
          </b:Person>
        </b:NameList>
      </b:Author>
    </b:Author>
    <b:RefOrder>8</b:RefOrder>
  </b:Source>
  <b:Source>
    <b:Tag>Gil09</b:Tag>
    <b:SourceType>Book</b:SourceType>
    <b:Guid>{AFE0D221-506E-4A6A-B659-FCBAE52B8FA4}</b:Guid>
    <b:Author>
      <b:Author>
        <b:NameList>
          <b:Person>
            <b:Last>Gilchrist</b:Last>
            <b:First>Alison</b:First>
          </b:Person>
        </b:NameList>
      </b:Author>
    </b:Author>
    <b:Title>The well-connected community [electronic resource] : a networking approach to community development</b:Title>
    <b:City>Bristol</b:City>
    <b:Publisher>Policy Press</b:Publisher>
    <b:Year>2009</b:Year>
    <b:Edition>2</b:Edition>
    <b:RefOrder>9</b:RefOrder>
  </b:Source>
</b:Sources>
</file>

<file path=customXml/itemProps1.xml><?xml version="1.0" encoding="utf-8"?>
<ds:datastoreItem xmlns:ds="http://schemas.openxmlformats.org/officeDocument/2006/customXml" ds:itemID="{C7659BB1-DC46-4A20-AC93-C361892AD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1051</TotalTime>
  <Pages>1</Pages>
  <Words>1853</Words>
  <Characters>10564</Characters>
  <Application>Microsoft Office Word</Application>
  <DocSecurity>0</DocSecurity>
  <Lines>88</Lines>
  <Paragraphs>24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12393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Huanita Peltea (2023156)</dc:creator>
  <cp:keywords/>
  <dc:description/>
  <cp:lastModifiedBy>Ionela Huanita Peltea (2023156)</cp:lastModifiedBy>
  <cp:revision>13</cp:revision>
  <dcterms:created xsi:type="dcterms:W3CDTF">2021-09-02T21:33:00Z</dcterms:created>
  <dcterms:modified xsi:type="dcterms:W3CDTF">2021-09-08T22:53:00Z</dcterms:modified>
</cp:coreProperties>
</file>