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9C1D6" w14:textId="77777777" w:rsidR="002C3B5E" w:rsidRDefault="002C3B5E">
      <w:pPr>
        <w:rPr>
          <w:rFonts w:ascii="Helvetica" w:hAnsi="Helvetica"/>
          <w:b/>
          <w:bCs/>
        </w:rPr>
      </w:pPr>
    </w:p>
    <w:p w14:paraId="175B0FC8" w14:textId="77777777" w:rsidR="002C3B5E" w:rsidRDefault="002C3B5E">
      <w:pPr>
        <w:rPr>
          <w:rFonts w:ascii="Helvetica" w:hAnsi="Helvetica"/>
          <w:b/>
          <w:bCs/>
        </w:rPr>
      </w:pPr>
    </w:p>
    <w:p w14:paraId="31888AC2" w14:textId="0E08688E" w:rsidR="00BE6621" w:rsidRPr="002C3B5E" w:rsidRDefault="00BE6621">
      <w:pPr>
        <w:rPr>
          <w:rFonts w:ascii="Helvetica" w:hAnsi="Helvetica"/>
          <w:b/>
          <w:bCs/>
        </w:rPr>
      </w:pPr>
      <w:r w:rsidRPr="002C3B5E">
        <w:rPr>
          <w:rFonts w:ascii="Helvetica" w:hAnsi="Helvetica"/>
          <w:b/>
          <w:bCs/>
        </w:rPr>
        <w:t xml:space="preserve">Title: </w:t>
      </w:r>
      <w:r w:rsidR="002072A7" w:rsidRPr="002C3B5E">
        <w:rPr>
          <w:rFonts w:ascii="Helvetica" w:hAnsi="Helvetica"/>
        </w:rPr>
        <w:t>Home</w:t>
      </w:r>
      <w:r w:rsidR="00D91982">
        <w:rPr>
          <w:rFonts w:ascii="Helvetica" w:hAnsi="Helvetica"/>
        </w:rPr>
        <w:t xml:space="preserve">, </w:t>
      </w:r>
      <w:r w:rsidRPr="002C3B5E">
        <w:rPr>
          <w:rFonts w:ascii="Helvetica" w:hAnsi="Helvetica"/>
        </w:rPr>
        <w:t>Memory and Reality</w:t>
      </w:r>
    </w:p>
    <w:p w14:paraId="6F1C160A" w14:textId="47DAD775" w:rsidR="00D231AC" w:rsidRPr="002C3B5E" w:rsidRDefault="00D231AC">
      <w:pPr>
        <w:rPr>
          <w:rFonts w:ascii="Helvetica" w:hAnsi="Helvetica"/>
        </w:rPr>
      </w:pPr>
      <w:r w:rsidRPr="002C3B5E">
        <w:rPr>
          <w:rFonts w:ascii="Helvetica" w:hAnsi="Helvetica"/>
          <w:b/>
          <w:bCs/>
        </w:rPr>
        <w:t xml:space="preserve">Name: </w:t>
      </w:r>
      <w:r w:rsidRPr="002C3B5E">
        <w:rPr>
          <w:rFonts w:ascii="Helvetica" w:hAnsi="Helvetica"/>
        </w:rPr>
        <w:t>Jasmine E. Flores</w:t>
      </w:r>
    </w:p>
    <w:p w14:paraId="174B27B0" w14:textId="0FA70C9A" w:rsidR="00BE6621" w:rsidRPr="002C3B5E" w:rsidRDefault="00BE6621">
      <w:pPr>
        <w:rPr>
          <w:rFonts w:ascii="Helvetica" w:hAnsi="Helvetica"/>
          <w:b/>
          <w:bCs/>
        </w:rPr>
      </w:pPr>
      <w:r w:rsidRPr="002C3B5E">
        <w:rPr>
          <w:rFonts w:ascii="Helvetica" w:hAnsi="Helvetica"/>
          <w:b/>
          <w:bCs/>
        </w:rPr>
        <w:t>Student Number:</w:t>
      </w:r>
      <w:r w:rsidR="002072A7" w:rsidRPr="002C3B5E">
        <w:rPr>
          <w:rFonts w:ascii="Helvetica" w:hAnsi="Helvetica"/>
          <w:b/>
          <w:bCs/>
        </w:rPr>
        <w:t xml:space="preserve"> </w:t>
      </w:r>
      <w:r w:rsidR="002072A7" w:rsidRPr="002C3B5E">
        <w:rPr>
          <w:rFonts w:ascii="Helvetica" w:hAnsi="Helvetica"/>
        </w:rPr>
        <w:t>2404711</w:t>
      </w:r>
    </w:p>
    <w:p w14:paraId="0928F263" w14:textId="49D70241" w:rsidR="0017291E" w:rsidRPr="002C3B5E" w:rsidRDefault="00BE6621">
      <w:pPr>
        <w:rPr>
          <w:rFonts w:ascii="Helvetica" w:hAnsi="Helvetica"/>
        </w:rPr>
      </w:pPr>
      <w:r w:rsidRPr="002C3B5E">
        <w:rPr>
          <w:rFonts w:ascii="Helvetica" w:hAnsi="Helvetica"/>
          <w:b/>
          <w:bCs/>
        </w:rPr>
        <w:t>BA Course Title</w:t>
      </w:r>
      <w:r w:rsidR="00D231AC" w:rsidRPr="002C3B5E">
        <w:rPr>
          <w:rFonts w:ascii="Helvetica" w:hAnsi="Helvetica"/>
          <w:b/>
          <w:bCs/>
        </w:rPr>
        <w:t>:</w:t>
      </w:r>
      <w:r w:rsidR="00D231AC" w:rsidRPr="002C3B5E">
        <w:rPr>
          <w:rFonts w:ascii="Helvetica" w:hAnsi="Helvetica"/>
        </w:rPr>
        <w:t xml:space="preserve"> Graphic Design</w:t>
      </w:r>
    </w:p>
    <w:p w14:paraId="5E5E9B2F" w14:textId="0B3E5C9E" w:rsidR="00D231AC" w:rsidRPr="002C3B5E" w:rsidRDefault="00D231AC">
      <w:pPr>
        <w:rPr>
          <w:rFonts w:ascii="Helvetica" w:hAnsi="Helvetica"/>
        </w:rPr>
      </w:pPr>
      <w:r w:rsidRPr="002C3B5E">
        <w:rPr>
          <w:rFonts w:ascii="Helvetica" w:hAnsi="Helvetica"/>
          <w:b/>
          <w:bCs/>
        </w:rPr>
        <w:t>Module:</w:t>
      </w:r>
      <w:r w:rsidRPr="002C3B5E">
        <w:rPr>
          <w:rFonts w:ascii="Helvetica" w:hAnsi="Helvetica"/>
        </w:rPr>
        <w:t xml:space="preserve"> Ways of Perceiving</w:t>
      </w:r>
      <w:r w:rsidR="00BE6621" w:rsidRPr="002C3B5E">
        <w:rPr>
          <w:rFonts w:ascii="Helvetica" w:hAnsi="Helvetica"/>
        </w:rPr>
        <w:t xml:space="preserve"> (ADDA4023/C)</w:t>
      </w:r>
    </w:p>
    <w:p w14:paraId="00F381B9" w14:textId="23EB5694" w:rsidR="00BE6621" w:rsidRPr="002C3B5E" w:rsidRDefault="00BE6621">
      <w:pPr>
        <w:rPr>
          <w:rFonts w:ascii="Helvetica" w:hAnsi="Helvetica"/>
          <w:b/>
          <w:bCs/>
        </w:rPr>
      </w:pPr>
      <w:r w:rsidRPr="002C3B5E">
        <w:rPr>
          <w:rFonts w:ascii="Helvetica" w:hAnsi="Helvetica"/>
          <w:b/>
          <w:bCs/>
        </w:rPr>
        <w:t xml:space="preserve">Word Count: </w:t>
      </w:r>
      <w:r w:rsidR="00D91982" w:rsidRPr="00D91982">
        <w:rPr>
          <w:rFonts w:ascii="Helvetica" w:hAnsi="Helvetica"/>
        </w:rPr>
        <w:t>16</w:t>
      </w:r>
      <w:r w:rsidR="00C37446">
        <w:rPr>
          <w:rFonts w:ascii="Helvetica" w:hAnsi="Helvetica"/>
        </w:rPr>
        <w:t>3</w:t>
      </w:r>
      <w:r w:rsidR="008C5E46">
        <w:rPr>
          <w:rFonts w:ascii="Helvetica" w:hAnsi="Helvetica"/>
        </w:rPr>
        <w:t>3</w:t>
      </w:r>
    </w:p>
    <w:p w14:paraId="4D7CB367" w14:textId="7998B59D" w:rsidR="00BE6621" w:rsidRPr="002C3B5E" w:rsidRDefault="00BE6621">
      <w:pPr>
        <w:rPr>
          <w:rFonts w:ascii="Helvetica" w:hAnsi="Helvetica"/>
        </w:rPr>
      </w:pPr>
      <w:r w:rsidRPr="002C3B5E">
        <w:rPr>
          <w:rFonts w:ascii="Helvetica" w:hAnsi="Helvetica"/>
          <w:b/>
          <w:bCs/>
        </w:rPr>
        <w:t xml:space="preserve">Course Tutor: </w:t>
      </w:r>
      <w:r w:rsidRPr="002C3B5E">
        <w:rPr>
          <w:rFonts w:ascii="Helvetica" w:hAnsi="Helvetica"/>
        </w:rPr>
        <w:t>Donna Williams</w:t>
      </w:r>
    </w:p>
    <w:p w14:paraId="4CB62253" w14:textId="77777777" w:rsidR="008355D4" w:rsidRPr="002C3B5E" w:rsidRDefault="008355D4" w:rsidP="008355D4">
      <w:pPr>
        <w:rPr>
          <w:rFonts w:ascii="Helvetica" w:hAnsi="Helvetica"/>
        </w:rPr>
      </w:pPr>
      <w:r w:rsidRPr="002C3B5E">
        <w:rPr>
          <w:rFonts w:ascii="Helvetica" w:hAnsi="Helvetica"/>
          <w:b/>
          <w:bCs/>
        </w:rPr>
        <w:t>Task:</w:t>
      </w:r>
      <w:r w:rsidRPr="002C3B5E">
        <w:rPr>
          <w:rFonts w:ascii="Helvetica" w:hAnsi="Helvetica"/>
        </w:rPr>
        <w:t xml:space="preserve"> Curate an Exhibition</w:t>
      </w:r>
    </w:p>
    <w:p w14:paraId="024FAA70" w14:textId="4662B49C" w:rsidR="008355D4" w:rsidRPr="002C3B5E" w:rsidRDefault="008355D4" w:rsidP="008355D4">
      <w:pPr>
        <w:rPr>
          <w:rFonts w:ascii="Helvetica" w:hAnsi="Helvetica"/>
          <w:color w:val="001D35"/>
          <w:shd w:val="clear" w:color="auto" w:fill="FFFFFF"/>
        </w:rPr>
      </w:pPr>
      <w:r w:rsidRPr="002C3B5E">
        <w:rPr>
          <w:rFonts w:ascii="Helvetica" w:hAnsi="Helvetica"/>
          <w:b/>
          <w:bCs/>
        </w:rPr>
        <w:t>Exhibition Location</w:t>
      </w:r>
      <w:r w:rsidRPr="002C3B5E">
        <w:rPr>
          <w:rFonts w:ascii="Helvetica" w:hAnsi="Helvetica"/>
        </w:rPr>
        <w:t>: Power Station of Art, Shanghai (</w:t>
      </w:r>
      <w:r w:rsidRPr="002C3B5E">
        <w:rPr>
          <w:rFonts w:ascii="Helvetica" w:hAnsi="Helvetica"/>
          <w:color w:val="001D35"/>
          <w:shd w:val="clear" w:color="auto" w:fill="FFFFFF"/>
        </w:rPr>
        <w:t>industrial-style entrance hall, transformed from the former power plant’s turbine hall</w:t>
      </w:r>
      <w:r w:rsidR="00D91982">
        <w:rPr>
          <w:rFonts w:ascii="Helvetica" w:hAnsi="Helvetica"/>
          <w:color w:val="001D35"/>
          <w:shd w:val="clear" w:color="auto" w:fill="FFFFFF"/>
        </w:rPr>
        <w:t xml:space="preserve"> and side rooms</w:t>
      </w:r>
      <w:r w:rsidRPr="002C3B5E">
        <w:rPr>
          <w:rFonts w:ascii="Helvetica" w:hAnsi="Helvetica"/>
          <w:color w:val="001D35"/>
          <w:shd w:val="clear" w:color="auto" w:fill="FFFFFF"/>
        </w:rPr>
        <w:t>).</w:t>
      </w:r>
    </w:p>
    <w:p w14:paraId="5C83F0B4" w14:textId="77777777" w:rsidR="008355D4" w:rsidRPr="002C3B5E" w:rsidRDefault="008355D4">
      <w:pPr>
        <w:rPr>
          <w:rFonts w:ascii="Helvetica" w:hAnsi="Helvetica"/>
        </w:rPr>
      </w:pPr>
    </w:p>
    <w:p w14:paraId="4545EDAC" w14:textId="77777777" w:rsidR="002C3B5E" w:rsidRDefault="002C3B5E" w:rsidP="00DE7D59">
      <w:pPr>
        <w:spacing w:line="480" w:lineRule="auto"/>
        <w:rPr>
          <w:rFonts w:ascii="Helvetica" w:hAnsi="Helvetica"/>
          <w:b/>
          <w:bCs/>
        </w:rPr>
      </w:pPr>
    </w:p>
    <w:p w14:paraId="2966C44A" w14:textId="77777777" w:rsidR="002C3B5E" w:rsidRDefault="002C3B5E" w:rsidP="00DE7D59">
      <w:pPr>
        <w:spacing w:line="480" w:lineRule="auto"/>
        <w:rPr>
          <w:rFonts w:ascii="Helvetica" w:hAnsi="Helvetica"/>
          <w:b/>
          <w:bCs/>
        </w:rPr>
      </w:pPr>
    </w:p>
    <w:p w14:paraId="1238DB2E" w14:textId="77777777" w:rsidR="002C3B5E" w:rsidRDefault="002C3B5E" w:rsidP="002C3B5E">
      <w:pPr>
        <w:spacing w:line="480" w:lineRule="auto"/>
        <w:jc w:val="both"/>
        <w:rPr>
          <w:rFonts w:ascii="Helvetica" w:hAnsi="Helvetica"/>
          <w:b/>
          <w:bCs/>
        </w:rPr>
      </w:pPr>
    </w:p>
    <w:p w14:paraId="0806A340" w14:textId="77777777" w:rsidR="002C3B5E" w:rsidRDefault="002C3B5E" w:rsidP="002C3B5E">
      <w:pPr>
        <w:spacing w:line="480" w:lineRule="auto"/>
        <w:jc w:val="both"/>
        <w:rPr>
          <w:rFonts w:ascii="Helvetica" w:hAnsi="Helvetica"/>
          <w:b/>
          <w:bCs/>
        </w:rPr>
      </w:pPr>
    </w:p>
    <w:p w14:paraId="1196D093" w14:textId="77777777" w:rsidR="002C3B5E" w:rsidRDefault="002C3B5E" w:rsidP="002C3B5E">
      <w:pPr>
        <w:spacing w:line="480" w:lineRule="auto"/>
        <w:jc w:val="both"/>
        <w:rPr>
          <w:rFonts w:ascii="Helvetica" w:hAnsi="Helvetica"/>
          <w:b/>
          <w:bCs/>
        </w:rPr>
      </w:pPr>
    </w:p>
    <w:p w14:paraId="74EE8795" w14:textId="77777777" w:rsidR="002C3B5E" w:rsidRDefault="002C3B5E" w:rsidP="002C3B5E">
      <w:pPr>
        <w:spacing w:line="480" w:lineRule="auto"/>
        <w:jc w:val="both"/>
        <w:rPr>
          <w:rFonts w:ascii="Helvetica" w:hAnsi="Helvetica"/>
          <w:b/>
          <w:bCs/>
        </w:rPr>
      </w:pPr>
    </w:p>
    <w:p w14:paraId="57A1EE51" w14:textId="77777777" w:rsidR="002C3B5E" w:rsidRDefault="002C3B5E" w:rsidP="002C3B5E">
      <w:pPr>
        <w:spacing w:line="480" w:lineRule="auto"/>
        <w:jc w:val="both"/>
        <w:rPr>
          <w:rFonts w:ascii="Helvetica" w:hAnsi="Helvetica"/>
          <w:b/>
          <w:bCs/>
        </w:rPr>
      </w:pPr>
    </w:p>
    <w:p w14:paraId="17533534" w14:textId="77777777" w:rsidR="002C3B5E" w:rsidRDefault="002C3B5E" w:rsidP="002C3B5E">
      <w:pPr>
        <w:spacing w:line="480" w:lineRule="auto"/>
        <w:jc w:val="both"/>
        <w:rPr>
          <w:rFonts w:ascii="Helvetica" w:hAnsi="Helvetica"/>
          <w:b/>
          <w:bCs/>
        </w:rPr>
      </w:pPr>
    </w:p>
    <w:p w14:paraId="47097B8F" w14:textId="77777777" w:rsidR="002C3B5E" w:rsidRDefault="002C3B5E" w:rsidP="002C3B5E">
      <w:pPr>
        <w:spacing w:line="480" w:lineRule="auto"/>
        <w:jc w:val="both"/>
        <w:rPr>
          <w:rFonts w:ascii="Helvetica" w:hAnsi="Helvetica"/>
          <w:b/>
          <w:bCs/>
        </w:rPr>
      </w:pPr>
    </w:p>
    <w:p w14:paraId="2872B29F" w14:textId="6698E0F8" w:rsidR="006200BE" w:rsidRPr="002C3B5E" w:rsidRDefault="008355D4" w:rsidP="002C3B5E">
      <w:pPr>
        <w:spacing w:line="480" w:lineRule="auto"/>
        <w:jc w:val="both"/>
        <w:rPr>
          <w:rFonts w:ascii="Helvetica" w:hAnsi="Helvetica"/>
          <w:b/>
          <w:bCs/>
        </w:rPr>
      </w:pPr>
      <w:r w:rsidRPr="002C3B5E">
        <w:rPr>
          <w:rFonts w:ascii="Helvetica" w:hAnsi="Helvetica"/>
          <w:b/>
          <w:bCs/>
        </w:rPr>
        <w:lastRenderedPageBreak/>
        <w:t>Home</w:t>
      </w:r>
      <w:r w:rsidR="00D91982">
        <w:rPr>
          <w:rFonts w:ascii="Helvetica" w:hAnsi="Helvetica"/>
          <w:b/>
          <w:bCs/>
        </w:rPr>
        <w:t xml:space="preserve">, </w:t>
      </w:r>
      <w:r w:rsidRPr="002C3B5E">
        <w:rPr>
          <w:rFonts w:ascii="Helvetica" w:hAnsi="Helvetica"/>
          <w:b/>
          <w:bCs/>
        </w:rPr>
        <w:t>Memory and Reality</w:t>
      </w:r>
    </w:p>
    <w:p w14:paraId="1C8096F2" w14:textId="0968848D" w:rsidR="002C3B5E" w:rsidRDefault="002C4CF4" w:rsidP="002C3B5E">
      <w:pPr>
        <w:spacing w:line="480" w:lineRule="auto"/>
        <w:jc w:val="both"/>
        <w:rPr>
          <w:rFonts w:ascii="Helvetica" w:hAnsi="Helvetica"/>
        </w:rPr>
      </w:pPr>
      <w:r w:rsidRPr="002C3B5E">
        <w:rPr>
          <w:rFonts w:ascii="Helvetica" w:hAnsi="Helvetica"/>
        </w:rPr>
        <w:t xml:space="preserve">This exhibition has been curated to </w:t>
      </w:r>
      <w:r w:rsidR="004F4E47" w:rsidRPr="002C3B5E">
        <w:rPr>
          <w:rFonts w:ascii="Helvetica" w:hAnsi="Helvetica"/>
        </w:rPr>
        <w:t xml:space="preserve">examine how the concepts of memory and reality influence </w:t>
      </w:r>
      <w:r w:rsidR="008E4475" w:rsidRPr="002C3B5E">
        <w:rPr>
          <w:rFonts w:ascii="Helvetica" w:hAnsi="Helvetica"/>
        </w:rPr>
        <w:t xml:space="preserve">our perception of home and </w:t>
      </w:r>
      <w:r w:rsidR="004F4E47" w:rsidRPr="002C3B5E">
        <w:rPr>
          <w:rFonts w:ascii="Helvetica" w:hAnsi="Helvetica"/>
        </w:rPr>
        <w:t xml:space="preserve">how different artists portray the concept </w:t>
      </w:r>
      <w:r w:rsidR="002C3B5E" w:rsidRPr="002C3B5E">
        <w:rPr>
          <w:rFonts w:ascii="Helvetica" w:hAnsi="Helvetica"/>
        </w:rPr>
        <w:t xml:space="preserve">or sense </w:t>
      </w:r>
      <w:r w:rsidR="004F4E47" w:rsidRPr="002C3B5E">
        <w:rPr>
          <w:rFonts w:ascii="Helvetica" w:hAnsi="Helvetica"/>
        </w:rPr>
        <w:t xml:space="preserve">of home </w:t>
      </w:r>
      <w:r w:rsidR="008355D4" w:rsidRPr="002C3B5E">
        <w:rPr>
          <w:rFonts w:ascii="Helvetica" w:hAnsi="Helvetica"/>
        </w:rPr>
        <w:t>within</w:t>
      </w:r>
      <w:r w:rsidR="004F4E47" w:rsidRPr="002C3B5E">
        <w:rPr>
          <w:rFonts w:ascii="Helvetica" w:hAnsi="Helvetica"/>
        </w:rPr>
        <w:t xml:space="preserve"> their work. From cardboard boxes and transparent </w:t>
      </w:r>
      <w:r w:rsidR="002C3B5E">
        <w:rPr>
          <w:rFonts w:ascii="Helvetica" w:hAnsi="Helvetica"/>
        </w:rPr>
        <w:t>textiles</w:t>
      </w:r>
      <w:r w:rsidR="004F4E47" w:rsidRPr="002C3B5E">
        <w:rPr>
          <w:rFonts w:ascii="Helvetica" w:hAnsi="Helvetica"/>
        </w:rPr>
        <w:t xml:space="preserve"> </w:t>
      </w:r>
      <w:r w:rsidR="002C3B5E" w:rsidRPr="002C3B5E">
        <w:rPr>
          <w:rFonts w:ascii="Helvetica" w:hAnsi="Helvetica"/>
        </w:rPr>
        <w:t>to</w:t>
      </w:r>
      <w:r w:rsidR="008E4475" w:rsidRPr="002C3B5E">
        <w:rPr>
          <w:rFonts w:ascii="Helvetica" w:hAnsi="Helvetica"/>
        </w:rPr>
        <w:t xml:space="preserve"> </w:t>
      </w:r>
      <w:r w:rsidR="004F4E47" w:rsidRPr="002C3B5E">
        <w:rPr>
          <w:rFonts w:ascii="Helvetica" w:hAnsi="Helvetica"/>
        </w:rPr>
        <w:t>gigantic reimagine</w:t>
      </w:r>
      <w:r w:rsidR="008355D4" w:rsidRPr="002C3B5E">
        <w:rPr>
          <w:rFonts w:ascii="Helvetica" w:hAnsi="Helvetica"/>
        </w:rPr>
        <w:t>d</w:t>
      </w:r>
      <w:r w:rsidR="004F4E47" w:rsidRPr="002C3B5E">
        <w:rPr>
          <w:rFonts w:ascii="Helvetica" w:hAnsi="Helvetica"/>
        </w:rPr>
        <w:t xml:space="preserve"> </w:t>
      </w:r>
      <w:r w:rsidR="008355D4" w:rsidRPr="002C3B5E">
        <w:rPr>
          <w:rFonts w:ascii="Helvetica" w:hAnsi="Helvetica"/>
        </w:rPr>
        <w:t xml:space="preserve">architectural </w:t>
      </w:r>
      <w:r w:rsidR="004F4E47" w:rsidRPr="002C3B5E">
        <w:rPr>
          <w:rFonts w:ascii="Helvetica" w:hAnsi="Helvetica"/>
        </w:rPr>
        <w:t>structures, these artists have all challenged viewers to think and perceive how the concept of home transcends borders,</w:t>
      </w:r>
      <w:r w:rsidR="008355D4" w:rsidRPr="002C3B5E">
        <w:rPr>
          <w:rFonts w:ascii="Helvetica" w:hAnsi="Helvetica"/>
        </w:rPr>
        <w:t xml:space="preserve"> </w:t>
      </w:r>
      <w:r w:rsidR="008E4475" w:rsidRPr="002C3B5E">
        <w:rPr>
          <w:rFonts w:ascii="Helvetica" w:hAnsi="Helvetica"/>
        </w:rPr>
        <w:t xml:space="preserve">physical </w:t>
      </w:r>
      <w:r w:rsidR="004F4E47" w:rsidRPr="002C3B5E">
        <w:rPr>
          <w:rFonts w:ascii="Helvetica" w:hAnsi="Helvetica"/>
        </w:rPr>
        <w:t xml:space="preserve">constructs and emotional memories. The viewer is invited to a </w:t>
      </w:r>
      <w:r w:rsidR="002C3B5E" w:rsidRPr="002C3B5E">
        <w:rPr>
          <w:rFonts w:ascii="Helvetica" w:hAnsi="Helvetica"/>
        </w:rPr>
        <w:t>personal</w:t>
      </w:r>
      <w:r w:rsidR="004F4E47" w:rsidRPr="002C3B5E">
        <w:rPr>
          <w:rFonts w:ascii="Helvetica" w:hAnsi="Helvetica"/>
        </w:rPr>
        <w:t xml:space="preserve"> experience in which </w:t>
      </w:r>
      <w:r w:rsidR="002C3B5E" w:rsidRPr="002C3B5E">
        <w:rPr>
          <w:rFonts w:ascii="Helvetica" w:hAnsi="Helvetica"/>
        </w:rPr>
        <w:t>they</w:t>
      </w:r>
      <w:r w:rsidR="004F4E47" w:rsidRPr="002C3B5E">
        <w:rPr>
          <w:rFonts w:ascii="Helvetica" w:hAnsi="Helvetica"/>
        </w:rPr>
        <w:t xml:space="preserve"> are </w:t>
      </w:r>
      <w:r w:rsidR="00D91982">
        <w:rPr>
          <w:rFonts w:ascii="Helvetica" w:hAnsi="Helvetica"/>
        </w:rPr>
        <w:t>invited</w:t>
      </w:r>
      <w:r w:rsidR="004F4E47" w:rsidRPr="002C3B5E">
        <w:rPr>
          <w:rFonts w:ascii="Helvetica" w:hAnsi="Helvetica"/>
        </w:rPr>
        <w:t xml:space="preserve"> to consider </w:t>
      </w:r>
      <w:r w:rsidR="002C3B5E" w:rsidRPr="002C3B5E">
        <w:rPr>
          <w:rFonts w:ascii="Helvetica" w:hAnsi="Helvetica"/>
        </w:rPr>
        <w:t>their</w:t>
      </w:r>
      <w:r w:rsidR="004F4E47" w:rsidRPr="002C3B5E">
        <w:rPr>
          <w:rFonts w:ascii="Helvetica" w:hAnsi="Helvetica"/>
        </w:rPr>
        <w:t xml:space="preserve"> own definition of ‘home’ in its </w:t>
      </w:r>
      <w:r w:rsidR="00AD52D5" w:rsidRPr="002C3B5E">
        <w:rPr>
          <w:rFonts w:ascii="Helvetica" w:hAnsi="Helvetica"/>
        </w:rPr>
        <w:t>ever-changing</w:t>
      </w:r>
      <w:r w:rsidR="004F4E47" w:rsidRPr="002C3B5E">
        <w:rPr>
          <w:rFonts w:ascii="Helvetica" w:hAnsi="Helvetica"/>
        </w:rPr>
        <w:t xml:space="preserve"> reality and constant</w:t>
      </w:r>
      <w:r w:rsidR="008E4475" w:rsidRPr="002C3B5E">
        <w:rPr>
          <w:rFonts w:ascii="Helvetica" w:hAnsi="Helvetica"/>
        </w:rPr>
        <w:t>ly shifting</w:t>
      </w:r>
      <w:r w:rsidR="004F4E47" w:rsidRPr="002C3B5E">
        <w:rPr>
          <w:rFonts w:ascii="Helvetica" w:hAnsi="Helvetica"/>
        </w:rPr>
        <w:t xml:space="preserve"> evolution.</w:t>
      </w:r>
    </w:p>
    <w:p w14:paraId="587ACB88" w14:textId="1A541FF6" w:rsidR="002C3B5E" w:rsidRDefault="002C3B5E" w:rsidP="00DE7D59">
      <w:pPr>
        <w:spacing w:line="480" w:lineRule="auto"/>
        <w:rPr>
          <w:rFonts w:ascii="Helvetica" w:hAnsi="Helvetica"/>
        </w:rPr>
      </w:pPr>
      <w:r>
        <w:rPr>
          <w:rFonts w:ascii="Helvetica" w:hAnsi="Helvetica"/>
          <w:noProof/>
        </w:rPr>
        <w:drawing>
          <wp:inline distT="0" distB="0" distL="0" distR="0" wp14:anchorId="73E2C5B4" wp14:editId="6A742A76">
            <wp:extent cx="5759450" cy="3291205"/>
            <wp:effectExtent l="0" t="0" r="6350" b="0"/>
            <wp:docPr id="1756649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49767" name="Picture 175664976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59450" cy="3291205"/>
                    </a:xfrm>
                    <a:prstGeom prst="rect">
                      <a:avLst/>
                    </a:prstGeom>
                  </pic:spPr>
                </pic:pic>
              </a:graphicData>
            </a:graphic>
          </wp:inline>
        </w:drawing>
      </w:r>
      <w:r w:rsidRPr="002C3B5E">
        <w:rPr>
          <w:rStyle w:val="t286pc"/>
          <w:rFonts w:ascii="Helvetica" w:hAnsi="Helvetica"/>
          <w:color w:val="747474" w:themeColor="background2" w:themeShade="80"/>
          <w:sz w:val="20"/>
          <w:szCs w:val="20"/>
        </w:rPr>
        <w:t>Figure 1:</w:t>
      </w:r>
      <w:r>
        <w:rPr>
          <w:rStyle w:val="t286pc"/>
          <w:rFonts w:ascii="Helvetica" w:hAnsi="Helvetica"/>
          <w:color w:val="747474" w:themeColor="background2" w:themeShade="80"/>
          <w:sz w:val="20"/>
          <w:szCs w:val="20"/>
        </w:rPr>
        <w:t xml:space="preserve"> </w:t>
      </w:r>
      <w:r w:rsidRPr="002C3B5E">
        <w:rPr>
          <w:rStyle w:val="t286pc"/>
          <w:rFonts w:ascii="Helvetica" w:hAnsi="Helvetica"/>
          <w:i/>
          <w:iCs/>
          <w:color w:val="747474" w:themeColor="background2" w:themeShade="80"/>
          <w:sz w:val="20"/>
          <w:szCs w:val="20"/>
        </w:rPr>
        <w:t>Shanghai Power Station of Art</w:t>
      </w:r>
      <w:r>
        <w:rPr>
          <w:rStyle w:val="t286pc"/>
          <w:rFonts w:ascii="Helvetica" w:hAnsi="Helvetica"/>
          <w:color w:val="747474" w:themeColor="background2" w:themeShade="80"/>
          <w:sz w:val="20"/>
          <w:szCs w:val="20"/>
        </w:rPr>
        <w:t>, 2012</w:t>
      </w:r>
    </w:p>
    <w:p w14:paraId="0815559C" w14:textId="45951FC0" w:rsidR="002C3B5E" w:rsidRDefault="002C3B5E" w:rsidP="002C3B5E">
      <w:pPr>
        <w:spacing w:line="480" w:lineRule="auto"/>
        <w:jc w:val="both"/>
        <w:rPr>
          <w:rFonts w:ascii="Helvetica" w:hAnsi="Helvetica"/>
        </w:rPr>
      </w:pPr>
      <w:r w:rsidRPr="002C3B5E">
        <w:rPr>
          <w:rFonts w:ascii="Helvetica" w:hAnsi="Helvetica"/>
        </w:rPr>
        <w:t xml:space="preserve">The exhibition is housed within and </w:t>
      </w:r>
      <w:r w:rsidR="00D91982">
        <w:rPr>
          <w:rFonts w:ascii="Helvetica" w:hAnsi="Helvetica"/>
        </w:rPr>
        <w:t>on the outskirts of</w:t>
      </w:r>
      <w:r w:rsidRPr="002C3B5E">
        <w:rPr>
          <w:rFonts w:ascii="Helvetica" w:hAnsi="Helvetica"/>
        </w:rPr>
        <w:t xml:space="preserve"> Shanghai’s Power Station of Art</w:t>
      </w:r>
      <w:r>
        <w:rPr>
          <w:rFonts w:ascii="Helvetica" w:hAnsi="Helvetica"/>
        </w:rPr>
        <w:t xml:space="preserve"> (Figure 1). </w:t>
      </w:r>
      <w:r w:rsidRPr="002C3B5E">
        <w:rPr>
          <w:rFonts w:ascii="Helvetica" w:hAnsi="Helvetica"/>
        </w:rPr>
        <w:t xml:space="preserve">This exhibition space was chosen due to its own </w:t>
      </w:r>
      <w:r>
        <w:rPr>
          <w:rFonts w:ascii="Helvetica" w:hAnsi="Helvetica"/>
        </w:rPr>
        <w:t xml:space="preserve">transformative </w:t>
      </w:r>
      <w:r w:rsidRPr="002C3B5E">
        <w:rPr>
          <w:rFonts w:ascii="Helvetica" w:hAnsi="Helvetica"/>
        </w:rPr>
        <w:t xml:space="preserve">architectural reconstruction from </w:t>
      </w:r>
      <w:r w:rsidR="009E2701">
        <w:rPr>
          <w:rFonts w:ascii="Helvetica" w:hAnsi="Helvetica"/>
        </w:rPr>
        <w:t xml:space="preserve">a </w:t>
      </w:r>
      <w:r w:rsidRPr="002C3B5E">
        <w:rPr>
          <w:rFonts w:ascii="Helvetica" w:hAnsi="Helvetica"/>
        </w:rPr>
        <w:t xml:space="preserve">prior energy station into a vast contemporary gallery space. </w:t>
      </w:r>
      <w:r w:rsidR="0017426E" w:rsidRPr="002C3B5E">
        <w:rPr>
          <w:rFonts w:ascii="Helvetica" w:hAnsi="Helvetica"/>
        </w:rPr>
        <w:t xml:space="preserve">All </w:t>
      </w:r>
      <w:r w:rsidR="0017426E" w:rsidRPr="002C3B5E">
        <w:rPr>
          <w:rFonts w:ascii="Helvetica" w:hAnsi="Helvetica"/>
        </w:rPr>
        <w:lastRenderedPageBreak/>
        <w:t xml:space="preserve">the work within the exhibition </w:t>
      </w:r>
      <w:r w:rsidR="00955851" w:rsidRPr="002C3B5E">
        <w:rPr>
          <w:rFonts w:ascii="Helvetica" w:hAnsi="Helvetica"/>
        </w:rPr>
        <w:t>invites</w:t>
      </w:r>
      <w:r w:rsidR="0017426E" w:rsidRPr="002C3B5E">
        <w:rPr>
          <w:rFonts w:ascii="Helvetica" w:hAnsi="Helvetica"/>
        </w:rPr>
        <w:t xml:space="preserve"> the v</w:t>
      </w:r>
      <w:r w:rsidR="008E4475" w:rsidRPr="002C3B5E">
        <w:rPr>
          <w:rFonts w:ascii="Helvetica" w:hAnsi="Helvetica"/>
        </w:rPr>
        <w:t>isitor</w:t>
      </w:r>
      <w:r w:rsidR="00D91982">
        <w:rPr>
          <w:rFonts w:ascii="Helvetica" w:hAnsi="Helvetica"/>
        </w:rPr>
        <w:t>s</w:t>
      </w:r>
      <w:r w:rsidR="0017426E" w:rsidRPr="002C3B5E">
        <w:rPr>
          <w:rFonts w:ascii="Helvetica" w:hAnsi="Helvetica"/>
        </w:rPr>
        <w:t xml:space="preserve"> to become active participants</w:t>
      </w:r>
      <w:r w:rsidR="008E4475" w:rsidRPr="002C3B5E">
        <w:rPr>
          <w:rFonts w:ascii="Helvetica" w:hAnsi="Helvetica"/>
        </w:rPr>
        <w:t>,</w:t>
      </w:r>
      <w:r w:rsidR="0017426E" w:rsidRPr="002C3B5E">
        <w:rPr>
          <w:rFonts w:ascii="Helvetica" w:hAnsi="Helvetica"/>
        </w:rPr>
        <w:t xml:space="preserve"> not just viewers but </w:t>
      </w:r>
      <w:r w:rsidR="008E4475" w:rsidRPr="002C3B5E">
        <w:rPr>
          <w:rFonts w:ascii="Helvetica" w:hAnsi="Helvetica"/>
        </w:rPr>
        <w:t>transient entities</w:t>
      </w:r>
      <w:r w:rsidR="0017426E" w:rsidRPr="002C3B5E">
        <w:rPr>
          <w:rFonts w:ascii="Helvetica" w:hAnsi="Helvetica"/>
        </w:rPr>
        <w:t xml:space="preserve"> that become part of the work itself.</w:t>
      </w:r>
    </w:p>
    <w:p w14:paraId="27BF031E" w14:textId="26BBA77E" w:rsidR="0017426E" w:rsidRPr="002C3B5E" w:rsidRDefault="0017426E" w:rsidP="002C3B5E">
      <w:pPr>
        <w:spacing w:line="480" w:lineRule="auto"/>
        <w:jc w:val="both"/>
        <w:rPr>
          <w:rFonts w:ascii="Helvetica" w:hAnsi="Helvetica"/>
        </w:rPr>
      </w:pPr>
      <w:r w:rsidRPr="002C3B5E">
        <w:rPr>
          <w:rFonts w:ascii="Helvetica" w:hAnsi="Helvetica"/>
        </w:rPr>
        <w:t xml:space="preserve">As </w:t>
      </w:r>
      <w:r w:rsidR="002C3B5E" w:rsidRPr="002C3B5E">
        <w:rPr>
          <w:rFonts w:ascii="Helvetica" w:hAnsi="Helvetica"/>
          <w:color w:val="000000" w:themeColor="text1"/>
        </w:rPr>
        <w:t xml:space="preserve">Suh et al., </w:t>
      </w:r>
      <w:r w:rsidRPr="002C3B5E">
        <w:rPr>
          <w:rFonts w:ascii="Helvetica" w:hAnsi="Helvetica"/>
          <w:color w:val="000000" w:themeColor="text1"/>
        </w:rPr>
        <w:t xml:space="preserve">(2025) </w:t>
      </w:r>
      <w:r w:rsidRPr="002C3B5E">
        <w:rPr>
          <w:rFonts w:ascii="Helvetica" w:hAnsi="Helvetica"/>
        </w:rPr>
        <w:t>write:</w:t>
      </w:r>
    </w:p>
    <w:p w14:paraId="5DAF0DC6" w14:textId="406C75A0" w:rsidR="0017426E" w:rsidRPr="002C3B5E" w:rsidRDefault="0017426E" w:rsidP="002C3B5E">
      <w:pPr>
        <w:spacing w:line="480" w:lineRule="auto"/>
        <w:ind w:left="567" w:right="710"/>
        <w:rPr>
          <w:rFonts w:ascii="Helvetica" w:hAnsi="Helvetica"/>
        </w:rPr>
      </w:pPr>
      <w:r w:rsidRPr="002C3B5E">
        <w:rPr>
          <w:rFonts w:ascii="Helvetica" w:hAnsi="Helvetica"/>
        </w:rPr>
        <w:t>The invitation to look inside ourselves for the spaces we carry within us is also an invitation to tend to the complexity and contradiction of emotions that might arise from this process, whether loss, longing, fon</w:t>
      </w:r>
      <w:r w:rsidR="002C3B5E">
        <w:rPr>
          <w:rFonts w:ascii="Helvetica" w:hAnsi="Helvetica"/>
        </w:rPr>
        <w:t xml:space="preserve">d </w:t>
      </w:r>
      <w:r w:rsidRPr="002C3B5E">
        <w:rPr>
          <w:rFonts w:ascii="Helvetica" w:hAnsi="Helvetica"/>
        </w:rPr>
        <w:t>recollection, indifference or anger</w:t>
      </w:r>
      <w:r w:rsidR="002C3B5E">
        <w:rPr>
          <w:rFonts w:ascii="Helvetica" w:hAnsi="Helvetica"/>
        </w:rPr>
        <w:t xml:space="preserve"> (Suh et al., 2025, p.19).</w:t>
      </w:r>
    </w:p>
    <w:p w14:paraId="7E7ACC3E" w14:textId="126C09A9" w:rsidR="00B11DE0" w:rsidRPr="002C3B5E" w:rsidRDefault="008355D4" w:rsidP="00DE7D59">
      <w:pPr>
        <w:spacing w:line="480" w:lineRule="auto"/>
        <w:rPr>
          <w:rFonts w:ascii="Helvetica" w:hAnsi="Helvetica"/>
        </w:rPr>
      </w:pPr>
      <w:r w:rsidRPr="002C3B5E">
        <w:rPr>
          <w:rFonts w:ascii="Helvetica" w:hAnsi="Helvetica"/>
          <w:noProof/>
        </w:rPr>
        <w:drawing>
          <wp:anchor distT="0" distB="0" distL="114300" distR="114300" simplePos="0" relativeHeight="251658240" behindDoc="0" locked="0" layoutInCell="1" allowOverlap="1" wp14:anchorId="42A96535" wp14:editId="358D7856">
            <wp:simplePos x="0" y="0"/>
            <wp:positionH relativeFrom="column">
              <wp:posOffset>-1905</wp:posOffset>
            </wp:positionH>
            <wp:positionV relativeFrom="paragraph">
              <wp:posOffset>158750</wp:posOffset>
            </wp:positionV>
            <wp:extent cx="2540000" cy="3680460"/>
            <wp:effectExtent l="0" t="0" r="0" b="2540"/>
            <wp:wrapSquare wrapText="bothSides"/>
            <wp:docPr id="8101713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6897" name="Picture 1872568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40000" cy="3680460"/>
                    </a:xfrm>
                    <a:prstGeom prst="rect">
                      <a:avLst/>
                    </a:prstGeom>
                  </pic:spPr>
                </pic:pic>
              </a:graphicData>
            </a:graphic>
            <wp14:sizeRelH relativeFrom="margin">
              <wp14:pctWidth>0</wp14:pctWidth>
            </wp14:sizeRelH>
            <wp14:sizeRelV relativeFrom="margin">
              <wp14:pctHeight>0</wp14:pctHeight>
            </wp14:sizeRelV>
          </wp:anchor>
        </w:drawing>
      </w:r>
    </w:p>
    <w:p w14:paraId="1E9A3987" w14:textId="327C324C" w:rsidR="002C3B5E" w:rsidRDefault="002C3B5E" w:rsidP="002C3B5E">
      <w:pPr>
        <w:spacing w:line="240" w:lineRule="auto"/>
        <w:rPr>
          <w:rStyle w:val="t286pc"/>
          <w:rFonts w:ascii="Helvetica" w:hAnsi="Helvetica"/>
          <w:color w:val="747474" w:themeColor="background2" w:themeShade="80"/>
          <w:sz w:val="20"/>
          <w:szCs w:val="20"/>
        </w:rPr>
      </w:pPr>
      <w:r>
        <w:rPr>
          <w:rFonts w:ascii="Helvetica" w:hAnsi="Helvetica"/>
        </w:rPr>
        <w:t xml:space="preserve">     </w:t>
      </w:r>
      <w:r w:rsidRPr="002C3B5E">
        <w:rPr>
          <w:rFonts w:ascii="Helvetica" w:hAnsi="Helvetica"/>
          <w:noProof/>
        </w:rPr>
        <w:drawing>
          <wp:inline distT="0" distB="0" distL="0" distR="0" wp14:anchorId="247EC138" wp14:editId="790B2C06">
            <wp:extent cx="2689393" cy="3375660"/>
            <wp:effectExtent l="0" t="0" r="3175" b="2540"/>
            <wp:docPr id="150123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37795" name="Picture 1501237795"/>
                    <pic:cNvPicPr/>
                  </pic:nvPicPr>
                  <pic:blipFill>
                    <a:blip r:embed="rId9">
                      <a:extLst>
                        <a:ext uri="{28A0092B-C50C-407E-A947-70E740481C1C}">
                          <a14:useLocalDpi xmlns:a14="http://schemas.microsoft.com/office/drawing/2010/main" val="0"/>
                        </a:ext>
                      </a:extLst>
                    </a:blip>
                    <a:stretch>
                      <a:fillRect/>
                    </a:stretch>
                  </pic:blipFill>
                  <pic:spPr>
                    <a:xfrm>
                      <a:off x="0" y="0"/>
                      <a:ext cx="2703735" cy="3393662"/>
                    </a:xfrm>
                    <a:prstGeom prst="rect">
                      <a:avLst/>
                    </a:prstGeom>
                  </pic:spPr>
                </pic:pic>
              </a:graphicData>
            </a:graphic>
          </wp:inline>
        </w:drawing>
      </w:r>
      <w:r w:rsidRPr="002C3B5E">
        <w:rPr>
          <w:rStyle w:val="t286pc"/>
          <w:rFonts w:ascii="Helvetica" w:hAnsi="Helvetica"/>
          <w:color w:val="747474" w:themeColor="background2" w:themeShade="80"/>
          <w:sz w:val="20"/>
          <w:szCs w:val="20"/>
        </w:rPr>
        <w:t xml:space="preserve">Figure </w:t>
      </w:r>
      <w:r>
        <w:rPr>
          <w:rStyle w:val="t286pc"/>
          <w:rFonts w:ascii="Helvetica" w:hAnsi="Helvetica"/>
          <w:color w:val="747474" w:themeColor="background2" w:themeShade="80"/>
          <w:sz w:val="20"/>
          <w:szCs w:val="20"/>
        </w:rPr>
        <w:t>2</w:t>
      </w:r>
      <w:r w:rsidRPr="002C3B5E">
        <w:rPr>
          <w:rStyle w:val="t286pc"/>
          <w:rFonts w:ascii="Helvetica" w:hAnsi="Helvetica"/>
          <w:color w:val="747474" w:themeColor="background2" w:themeShade="80"/>
          <w:sz w:val="20"/>
          <w:szCs w:val="20"/>
        </w:rPr>
        <w:t xml:space="preserve">: Yung Ho Chang, </w:t>
      </w:r>
      <w:r w:rsidRPr="002C3B5E">
        <w:rPr>
          <w:rStyle w:val="t286pc"/>
          <w:rFonts w:ascii="Helvetica" w:hAnsi="Helvetica"/>
          <w:i/>
          <w:iCs/>
          <w:color w:val="747474" w:themeColor="background2" w:themeShade="80"/>
          <w:sz w:val="20"/>
          <w:szCs w:val="20"/>
        </w:rPr>
        <w:t>The Glass House</w:t>
      </w:r>
      <w:r w:rsidRPr="002C3B5E">
        <w:rPr>
          <w:rStyle w:val="t286pc"/>
          <w:rFonts w:ascii="Helvetica" w:hAnsi="Helvetica"/>
          <w:color w:val="747474" w:themeColor="background2" w:themeShade="80"/>
          <w:sz w:val="20"/>
          <w:szCs w:val="20"/>
        </w:rPr>
        <w:t xml:space="preserve">, </w:t>
      </w:r>
      <w:r>
        <w:rPr>
          <w:rStyle w:val="t286pc"/>
          <w:rFonts w:ascii="Helvetica" w:hAnsi="Helvetica"/>
          <w:color w:val="747474" w:themeColor="background2" w:themeShade="80"/>
          <w:sz w:val="20"/>
          <w:szCs w:val="20"/>
        </w:rPr>
        <w:t xml:space="preserve">        Figure 3: Yung Ho Chang, The Glass House, 20</w:t>
      </w:r>
      <w:r w:rsidR="00D91982">
        <w:rPr>
          <w:rStyle w:val="t286pc"/>
          <w:rFonts w:ascii="Helvetica" w:hAnsi="Helvetica"/>
          <w:color w:val="747474" w:themeColor="background2" w:themeShade="80"/>
          <w:sz w:val="20"/>
          <w:szCs w:val="20"/>
        </w:rPr>
        <w:t>1</w:t>
      </w:r>
      <w:r>
        <w:rPr>
          <w:rStyle w:val="t286pc"/>
          <w:rFonts w:ascii="Helvetica" w:hAnsi="Helvetica"/>
          <w:color w:val="747474" w:themeColor="background2" w:themeShade="80"/>
          <w:sz w:val="20"/>
          <w:szCs w:val="20"/>
        </w:rPr>
        <w:t>3</w:t>
      </w:r>
    </w:p>
    <w:p w14:paraId="7B4166F6" w14:textId="2BE3956B" w:rsidR="002C3B5E" w:rsidRPr="002C3B5E" w:rsidRDefault="002C3B5E" w:rsidP="002C3B5E">
      <w:pPr>
        <w:spacing w:line="240" w:lineRule="auto"/>
        <w:rPr>
          <w:rStyle w:val="t286pc"/>
          <w:rFonts w:ascii="Helvetica" w:hAnsi="Helvetica"/>
        </w:rPr>
      </w:pPr>
      <w:r w:rsidRPr="002C3B5E">
        <w:rPr>
          <w:rStyle w:val="t286pc"/>
          <w:rFonts w:ascii="Helvetica" w:hAnsi="Helvetica"/>
          <w:color w:val="747474" w:themeColor="background2" w:themeShade="80"/>
          <w:sz w:val="20"/>
          <w:szCs w:val="20"/>
        </w:rPr>
        <w:t>20</w:t>
      </w:r>
      <w:r w:rsidR="00D91982">
        <w:rPr>
          <w:rStyle w:val="t286pc"/>
          <w:rFonts w:ascii="Helvetica" w:hAnsi="Helvetica"/>
          <w:color w:val="747474" w:themeColor="background2" w:themeShade="80"/>
          <w:sz w:val="20"/>
          <w:szCs w:val="20"/>
        </w:rPr>
        <w:t>2</w:t>
      </w:r>
      <w:r w:rsidRPr="002C3B5E">
        <w:rPr>
          <w:rStyle w:val="t286pc"/>
          <w:rFonts w:ascii="Helvetica" w:hAnsi="Helvetica"/>
          <w:color w:val="747474" w:themeColor="background2" w:themeShade="80"/>
          <w:sz w:val="20"/>
          <w:szCs w:val="20"/>
        </w:rPr>
        <w:t xml:space="preserve">3.    </w:t>
      </w:r>
      <w:r>
        <w:rPr>
          <w:rStyle w:val="t286pc"/>
          <w:rFonts w:ascii="Helvetica" w:hAnsi="Helvetica"/>
          <w:color w:val="747474" w:themeColor="background2" w:themeShade="80"/>
          <w:sz w:val="20"/>
          <w:szCs w:val="20"/>
        </w:rPr>
        <w:t xml:space="preserve">                                                       </w:t>
      </w:r>
      <w:r w:rsidRPr="002C3B5E">
        <w:rPr>
          <w:rStyle w:val="t286pc"/>
          <w:rFonts w:ascii="Helvetica" w:hAnsi="Helvetica"/>
          <w:color w:val="747474" w:themeColor="background2" w:themeShade="80"/>
          <w:sz w:val="20"/>
          <w:szCs w:val="20"/>
        </w:rPr>
        <w:t xml:space="preserve">     </w:t>
      </w:r>
      <w:r>
        <w:rPr>
          <w:rStyle w:val="t286pc"/>
          <w:rFonts w:ascii="Helvetica" w:hAnsi="Helvetica"/>
          <w:color w:val="747474" w:themeColor="background2" w:themeShade="80"/>
          <w:sz w:val="20"/>
          <w:szCs w:val="20"/>
        </w:rPr>
        <w:t xml:space="preserve">  </w:t>
      </w:r>
    </w:p>
    <w:p w14:paraId="2B991743" w14:textId="0F7EACA3" w:rsidR="002C3B5E" w:rsidRPr="002C3B5E" w:rsidRDefault="002C3B5E" w:rsidP="002C3B5E">
      <w:pPr>
        <w:spacing w:line="480" w:lineRule="auto"/>
        <w:rPr>
          <w:rFonts w:ascii="Helvetica" w:hAnsi="Helvetica"/>
          <w:color w:val="747474" w:themeColor="background2" w:themeShade="80"/>
          <w:sz w:val="20"/>
          <w:szCs w:val="20"/>
        </w:rPr>
      </w:pPr>
      <w:r w:rsidRPr="002C3B5E">
        <w:rPr>
          <w:rFonts w:ascii="Helvetica" w:hAnsi="Helvetica"/>
        </w:rPr>
        <w:t xml:space="preserve">Near the </w:t>
      </w:r>
      <w:r w:rsidR="004F4E47" w:rsidRPr="002C3B5E">
        <w:rPr>
          <w:rFonts w:ascii="Helvetica" w:hAnsi="Helvetica"/>
        </w:rPr>
        <w:t>entr</w:t>
      </w:r>
      <w:r w:rsidR="00D91982">
        <w:rPr>
          <w:rFonts w:ascii="Helvetica" w:hAnsi="Helvetica"/>
        </w:rPr>
        <w:t>ance</w:t>
      </w:r>
      <w:r w:rsidR="004F4E47" w:rsidRPr="002C3B5E">
        <w:rPr>
          <w:rFonts w:ascii="Helvetica" w:hAnsi="Helvetica"/>
        </w:rPr>
        <w:t xml:space="preserve"> to the exhibition</w:t>
      </w:r>
      <w:r>
        <w:rPr>
          <w:rFonts w:ascii="Helvetica" w:hAnsi="Helvetica"/>
        </w:rPr>
        <w:t xml:space="preserve">, </w:t>
      </w:r>
      <w:r w:rsidR="0056207E" w:rsidRPr="002C3B5E">
        <w:rPr>
          <w:rFonts w:ascii="Helvetica" w:hAnsi="Helvetica"/>
        </w:rPr>
        <w:t xml:space="preserve">Yung Ho Chang’s </w:t>
      </w:r>
      <w:r w:rsidR="0056207E" w:rsidRPr="002C3B5E">
        <w:rPr>
          <w:rFonts w:ascii="Helvetica" w:hAnsi="Helvetica"/>
          <w:i/>
          <w:iCs/>
        </w:rPr>
        <w:t>The Glass House (2013</w:t>
      </w:r>
      <w:r w:rsidR="008355D4" w:rsidRPr="002C3B5E">
        <w:rPr>
          <w:rFonts w:ascii="Helvetica" w:hAnsi="Helvetica"/>
          <w:i/>
          <w:iCs/>
        </w:rPr>
        <w:t>)</w:t>
      </w:r>
      <w:r w:rsidR="0056207E" w:rsidRPr="002C3B5E">
        <w:rPr>
          <w:rFonts w:ascii="Helvetica" w:hAnsi="Helvetica"/>
        </w:rPr>
        <w:t xml:space="preserve"> </w:t>
      </w:r>
      <w:r w:rsidR="00B11DE0" w:rsidRPr="002C3B5E">
        <w:rPr>
          <w:rFonts w:ascii="Helvetica" w:hAnsi="Helvetica"/>
        </w:rPr>
        <w:t xml:space="preserve">(figure </w:t>
      </w:r>
      <w:r>
        <w:rPr>
          <w:rFonts w:ascii="Helvetica" w:hAnsi="Helvetica"/>
        </w:rPr>
        <w:t>2</w:t>
      </w:r>
      <w:r w:rsidR="00B11DE0" w:rsidRPr="002C3B5E">
        <w:rPr>
          <w:rFonts w:ascii="Helvetica" w:hAnsi="Helvetica"/>
        </w:rPr>
        <w:t xml:space="preserve">) </w:t>
      </w:r>
      <w:r w:rsidR="0056207E" w:rsidRPr="002C3B5E">
        <w:rPr>
          <w:rFonts w:ascii="Helvetica" w:hAnsi="Helvetica"/>
        </w:rPr>
        <w:t>introduces the viewer to the exhibition</w:t>
      </w:r>
      <w:r w:rsidR="008E4475" w:rsidRPr="002C3B5E">
        <w:rPr>
          <w:rFonts w:ascii="Helvetica" w:hAnsi="Helvetica"/>
        </w:rPr>
        <w:t xml:space="preserve">. </w:t>
      </w:r>
      <w:r w:rsidR="0056207E" w:rsidRPr="002C3B5E">
        <w:rPr>
          <w:rFonts w:ascii="Helvetica" w:hAnsi="Helvetica"/>
        </w:rPr>
        <w:t xml:space="preserve">The contradiction within Chang’s work, situated on the West Bund promenade, is evident as the rough exterior concrete form </w:t>
      </w:r>
      <w:r w:rsidR="008355D4" w:rsidRPr="002C3B5E">
        <w:rPr>
          <w:rFonts w:ascii="Helvetica" w:hAnsi="Helvetica"/>
        </w:rPr>
        <w:t>rises</w:t>
      </w:r>
      <w:r w:rsidR="0056207E" w:rsidRPr="002C3B5E">
        <w:rPr>
          <w:rFonts w:ascii="Helvetica" w:hAnsi="Helvetica"/>
        </w:rPr>
        <w:t xml:space="preserve"> four stories high against the </w:t>
      </w:r>
      <w:r w:rsidR="008355D4" w:rsidRPr="002C3B5E">
        <w:rPr>
          <w:rFonts w:ascii="Helvetica" w:hAnsi="Helvetica"/>
        </w:rPr>
        <w:t>backdrop</w:t>
      </w:r>
      <w:r w:rsidR="0056207E" w:rsidRPr="002C3B5E">
        <w:rPr>
          <w:rFonts w:ascii="Helvetica" w:hAnsi="Helvetica"/>
        </w:rPr>
        <w:t xml:space="preserve"> of the </w:t>
      </w:r>
      <w:r w:rsidRPr="002C3B5E">
        <w:rPr>
          <w:rFonts w:ascii="Helvetica" w:hAnsi="Helvetica"/>
        </w:rPr>
        <w:t>Huangpu River</w:t>
      </w:r>
      <w:r w:rsidR="0056207E" w:rsidRPr="002C3B5E">
        <w:rPr>
          <w:rFonts w:ascii="Helvetica" w:hAnsi="Helvetica"/>
        </w:rPr>
        <w:t xml:space="preserve"> and Shanghai’s modern architectural skyline. Within the structure, the </w:t>
      </w:r>
      <w:r w:rsidR="009E2701">
        <w:rPr>
          <w:rFonts w:ascii="Helvetica" w:hAnsi="Helvetica"/>
        </w:rPr>
        <w:t xml:space="preserve">entire </w:t>
      </w:r>
      <w:r w:rsidR="0056207E" w:rsidRPr="002C3B5E">
        <w:rPr>
          <w:rFonts w:ascii="Helvetica" w:hAnsi="Helvetica"/>
        </w:rPr>
        <w:t xml:space="preserve">concept of </w:t>
      </w:r>
      <w:r w:rsidR="0056207E" w:rsidRPr="002C3B5E">
        <w:rPr>
          <w:rFonts w:ascii="Helvetica" w:hAnsi="Helvetica"/>
        </w:rPr>
        <w:lastRenderedPageBreak/>
        <w:t>home shifts rapidly as the vi</w:t>
      </w:r>
      <w:r w:rsidR="008355D4" w:rsidRPr="002C3B5E">
        <w:rPr>
          <w:rFonts w:ascii="Helvetica" w:hAnsi="Helvetica"/>
        </w:rPr>
        <w:t>e</w:t>
      </w:r>
      <w:r w:rsidR="0056207E" w:rsidRPr="002C3B5E">
        <w:rPr>
          <w:rFonts w:ascii="Helvetica" w:hAnsi="Helvetica"/>
        </w:rPr>
        <w:t>wer is met with four transparent glass floors</w:t>
      </w:r>
      <w:r w:rsidR="008355D4" w:rsidRPr="002C3B5E">
        <w:rPr>
          <w:rFonts w:ascii="Helvetica" w:hAnsi="Helvetica"/>
        </w:rPr>
        <w:t xml:space="preserve"> </w:t>
      </w:r>
      <w:r w:rsidR="00B11DE0" w:rsidRPr="002C3B5E">
        <w:rPr>
          <w:rFonts w:ascii="Helvetica" w:hAnsi="Helvetica"/>
        </w:rPr>
        <w:t xml:space="preserve">(figure </w:t>
      </w:r>
      <w:r>
        <w:rPr>
          <w:rFonts w:ascii="Helvetica" w:hAnsi="Helvetica"/>
        </w:rPr>
        <w:t>3</w:t>
      </w:r>
      <w:r w:rsidR="00B11DE0" w:rsidRPr="002C3B5E">
        <w:rPr>
          <w:rFonts w:ascii="Helvetica" w:hAnsi="Helvetica"/>
        </w:rPr>
        <w:t>)</w:t>
      </w:r>
      <w:r w:rsidR="009E2701">
        <w:rPr>
          <w:rFonts w:ascii="Helvetica" w:hAnsi="Helvetica"/>
        </w:rPr>
        <w:t>,</w:t>
      </w:r>
      <w:r w:rsidR="00B11DE0" w:rsidRPr="002C3B5E">
        <w:rPr>
          <w:rFonts w:ascii="Helvetica" w:hAnsi="Helvetica"/>
        </w:rPr>
        <w:t xml:space="preserve"> </w:t>
      </w:r>
      <w:r w:rsidR="008355D4" w:rsidRPr="002C3B5E">
        <w:rPr>
          <w:rFonts w:ascii="Helvetica" w:hAnsi="Helvetica"/>
        </w:rPr>
        <w:t xml:space="preserve">creating </w:t>
      </w:r>
      <w:r w:rsidR="009E2701">
        <w:rPr>
          <w:rFonts w:ascii="Helvetica" w:hAnsi="Helvetica"/>
        </w:rPr>
        <w:t>a</w:t>
      </w:r>
      <w:r w:rsidR="00B72253">
        <w:rPr>
          <w:rFonts w:ascii="Helvetica" w:hAnsi="Helvetica"/>
        </w:rPr>
        <w:t xml:space="preserve"> </w:t>
      </w:r>
      <w:r w:rsidR="00D91982">
        <w:rPr>
          <w:rFonts w:ascii="Helvetica" w:hAnsi="Helvetica"/>
        </w:rPr>
        <w:t>submers</w:t>
      </w:r>
      <w:r w:rsidR="00B72253">
        <w:rPr>
          <w:rFonts w:ascii="Helvetica" w:hAnsi="Helvetica"/>
        </w:rPr>
        <w:t xml:space="preserve">ive </w:t>
      </w:r>
      <w:r w:rsidR="008355D4" w:rsidRPr="002C3B5E">
        <w:rPr>
          <w:rFonts w:ascii="Helvetica" w:hAnsi="Helvetica"/>
        </w:rPr>
        <w:t xml:space="preserve">sensation </w:t>
      </w:r>
      <w:r w:rsidR="009E2701">
        <w:rPr>
          <w:rFonts w:ascii="Helvetica" w:hAnsi="Helvetica"/>
        </w:rPr>
        <w:t>in which</w:t>
      </w:r>
      <w:r w:rsidR="008355D4" w:rsidRPr="002C3B5E">
        <w:rPr>
          <w:rFonts w:ascii="Helvetica" w:hAnsi="Helvetica"/>
        </w:rPr>
        <w:t xml:space="preserve"> suddenly the outside world ceases to exist but the vivid transparency of </w:t>
      </w:r>
      <w:r w:rsidR="00B72253">
        <w:rPr>
          <w:rFonts w:ascii="Helvetica" w:hAnsi="Helvetica"/>
        </w:rPr>
        <w:t>reality</w:t>
      </w:r>
      <w:r w:rsidR="008355D4" w:rsidRPr="002C3B5E">
        <w:rPr>
          <w:rFonts w:ascii="Helvetica" w:hAnsi="Helvetica"/>
        </w:rPr>
        <w:t xml:space="preserve"> within is heightened. </w:t>
      </w:r>
      <w:r w:rsidRPr="002C3B5E">
        <w:rPr>
          <w:rFonts w:ascii="Helvetica" w:hAnsi="Helvetica"/>
        </w:rPr>
        <w:t xml:space="preserve"> The viewer is invited to consider how “all works of art have form and meaning, and both must be taken together in any responsible approach to architecture as art</w:t>
      </w:r>
      <w:r>
        <w:rPr>
          <w:rFonts w:ascii="Helvetica" w:hAnsi="Helvetica"/>
        </w:rPr>
        <w:t>”</w:t>
      </w:r>
      <w:r w:rsidRPr="002C3B5E">
        <w:rPr>
          <w:rFonts w:ascii="Helvetica" w:hAnsi="Helvetica"/>
        </w:rPr>
        <w:t xml:space="preserve"> (Rannells, 1949). </w:t>
      </w:r>
      <w:r w:rsidR="008355D4" w:rsidRPr="002C3B5E">
        <w:rPr>
          <w:rFonts w:ascii="Helvetica" w:hAnsi="Helvetica"/>
        </w:rPr>
        <w:t xml:space="preserve">Immediately the viewer is invited to question </w:t>
      </w:r>
      <w:r w:rsidR="00B72253">
        <w:rPr>
          <w:rFonts w:ascii="Helvetica" w:hAnsi="Helvetica"/>
        </w:rPr>
        <w:t xml:space="preserve">“Is architecture art? </w:t>
      </w:r>
      <w:r w:rsidR="008355D4" w:rsidRPr="002C3B5E">
        <w:rPr>
          <w:rFonts w:ascii="Helvetica" w:hAnsi="Helvetica"/>
        </w:rPr>
        <w:t>What is a home? Is it a physical, spiritual, theoretical construct</w:t>
      </w:r>
      <w:r w:rsidRPr="002C3B5E">
        <w:rPr>
          <w:rFonts w:ascii="Helvetica" w:hAnsi="Helvetica"/>
        </w:rPr>
        <w:t>, what memories does it hold</w:t>
      </w:r>
      <w:r w:rsidR="008355D4" w:rsidRPr="002C3B5E">
        <w:rPr>
          <w:rFonts w:ascii="Helvetica" w:hAnsi="Helvetica"/>
        </w:rPr>
        <w:t xml:space="preserve"> and what are the rules for its creation? </w:t>
      </w:r>
    </w:p>
    <w:p w14:paraId="79C6187E" w14:textId="2CB480AD" w:rsidR="002C3B5E" w:rsidRPr="002C3B5E" w:rsidRDefault="002C3B5E" w:rsidP="00DE7D59">
      <w:pPr>
        <w:spacing w:line="480" w:lineRule="auto"/>
        <w:rPr>
          <w:rFonts w:ascii="Helvetica" w:hAnsi="Helvetica"/>
          <w:b/>
          <w:bCs/>
        </w:rPr>
      </w:pPr>
      <w:r>
        <w:rPr>
          <w:rFonts w:ascii="Helvetica" w:hAnsi="Helvetica"/>
          <w:noProof/>
        </w:rPr>
        <w:drawing>
          <wp:inline distT="0" distB="0" distL="0" distR="0" wp14:anchorId="6E0D3F4D" wp14:editId="259A8FDB">
            <wp:extent cx="2770789" cy="3694284"/>
            <wp:effectExtent l="0" t="0" r="0" b="1905"/>
            <wp:docPr id="15207753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75309" name="Picture 152077530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3265" cy="3750916"/>
                    </a:xfrm>
                    <a:prstGeom prst="rect">
                      <a:avLst/>
                    </a:prstGeom>
                  </pic:spPr>
                </pic:pic>
              </a:graphicData>
            </a:graphic>
          </wp:inline>
        </w:drawing>
      </w:r>
      <w:r>
        <w:rPr>
          <w:rFonts w:ascii="Helvetica" w:hAnsi="Helvetica"/>
        </w:rPr>
        <w:t xml:space="preserve">   </w:t>
      </w:r>
      <w:r>
        <w:rPr>
          <w:rFonts w:ascii="Helvetica" w:hAnsi="Helvetica"/>
          <w:b/>
          <w:bCs/>
          <w:noProof/>
        </w:rPr>
        <w:drawing>
          <wp:inline distT="0" distB="0" distL="0" distR="0" wp14:anchorId="1D6C9B64" wp14:editId="66E6215B">
            <wp:extent cx="2846815" cy="3702660"/>
            <wp:effectExtent l="0" t="0" r="0" b="6350"/>
            <wp:docPr id="9604208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20891" name="Picture 9604208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6743" cy="3754592"/>
                    </a:xfrm>
                    <a:prstGeom prst="rect">
                      <a:avLst/>
                    </a:prstGeom>
                  </pic:spPr>
                </pic:pic>
              </a:graphicData>
            </a:graphic>
          </wp:inline>
        </w:drawing>
      </w:r>
      <w:r w:rsidR="00AD52D5" w:rsidRPr="002C3B5E">
        <w:rPr>
          <w:rFonts w:ascii="Helvetica" w:hAnsi="Helvetica"/>
          <w:color w:val="747474" w:themeColor="background2" w:themeShade="80"/>
          <w:sz w:val="20"/>
          <w:szCs w:val="20"/>
        </w:rPr>
        <w:t xml:space="preserve">Figure </w:t>
      </w:r>
      <w:r>
        <w:rPr>
          <w:rFonts w:ascii="Helvetica" w:hAnsi="Helvetica"/>
          <w:color w:val="747474" w:themeColor="background2" w:themeShade="80"/>
          <w:sz w:val="20"/>
          <w:szCs w:val="20"/>
        </w:rPr>
        <w:t>4</w:t>
      </w:r>
      <w:r w:rsidR="00AD52D5" w:rsidRPr="002C3B5E">
        <w:rPr>
          <w:rFonts w:ascii="Helvetica" w:hAnsi="Helvetica"/>
          <w:color w:val="747474" w:themeColor="background2" w:themeShade="80"/>
          <w:sz w:val="20"/>
          <w:szCs w:val="20"/>
        </w:rPr>
        <w:t xml:space="preserve">: Do Ho Suh, </w:t>
      </w:r>
      <w:r>
        <w:rPr>
          <w:rFonts w:ascii="Helvetica" w:hAnsi="Helvetica"/>
          <w:i/>
          <w:iCs/>
          <w:color w:val="747474" w:themeColor="background2" w:themeShade="80"/>
          <w:sz w:val="20"/>
          <w:szCs w:val="20"/>
        </w:rPr>
        <w:t>Passages</w:t>
      </w:r>
      <w:r>
        <w:rPr>
          <w:rFonts w:ascii="Helvetica" w:hAnsi="Helvetica"/>
          <w:color w:val="747474" w:themeColor="background2" w:themeShade="80"/>
          <w:sz w:val="20"/>
          <w:szCs w:val="20"/>
        </w:rPr>
        <w:t xml:space="preserve">, 2016                       Figure 5. </w:t>
      </w:r>
      <w:r w:rsidRPr="002C3B5E">
        <w:rPr>
          <w:rFonts w:ascii="Helvetica" w:hAnsi="Helvetica"/>
          <w:color w:val="747474" w:themeColor="background2" w:themeShade="80"/>
          <w:sz w:val="20"/>
          <w:szCs w:val="20"/>
        </w:rPr>
        <w:t xml:space="preserve">Do Ho Suh, </w:t>
      </w:r>
      <w:r w:rsidRPr="002C3B5E">
        <w:rPr>
          <w:rFonts w:ascii="Helvetica" w:hAnsi="Helvetica"/>
          <w:i/>
          <w:iCs/>
          <w:color w:val="747474" w:themeColor="background2" w:themeShade="80"/>
          <w:sz w:val="20"/>
          <w:szCs w:val="20"/>
        </w:rPr>
        <w:t>Passage</w:t>
      </w:r>
      <w:r w:rsidRPr="002C3B5E">
        <w:rPr>
          <w:rFonts w:ascii="Helvetica" w:hAnsi="Helvetica"/>
          <w:color w:val="747474" w:themeColor="background2" w:themeShade="80"/>
          <w:sz w:val="20"/>
          <w:szCs w:val="20"/>
        </w:rPr>
        <w:t>, 20</w:t>
      </w:r>
      <w:r>
        <w:rPr>
          <w:rFonts w:ascii="Helvetica" w:hAnsi="Helvetica"/>
          <w:color w:val="747474" w:themeColor="background2" w:themeShade="80"/>
          <w:sz w:val="20"/>
          <w:szCs w:val="20"/>
        </w:rPr>
        <w:t>25</w:t>
      </w:r>
    </w:p>
    <w:p w14:paraId="41B3B2C7" w14:textId="7D004D8A" w:rsidR="002C3B5E" w:rsidRPr="002C3B5E" w:rsidRDefault="00955851" w:rsidP="002C3B5E">
      <w:pPr>
        <w:spacing w:line="480" w:lineRule="auto"/>
        <w:jc w:val="both"/>
        <w:rPr>
          <w:rFonts w:ascii="Helvetica" w:hAnsi="Helvetica"/>
          <w:color w:val="EE0000"/>
        </w:rPr>
      </w:pPr>
      <w:r w:rsidRPr="002C3B5E">
        <w:rPr>
          <w:rFonts w:ascii="Helvetica" w:hAnsi="Helvetica"/>
        </w:rPr>
        <w:t>Continuing the journey withi</w:t>
      </w:r>
      <w:r w:rsidR="008E4475" w:rsidRPr="002C3B5E">
        <w:rPr>
          <w:rFonts w:ascii="Helvetica" w:hAnsi="Helvetica"/>
        </w:rPr>
        <w:t xml:space="preserve">n </w:t>
      </w:r>
      <w:r w:rsidRPr="002C3B5E">
        <w:rPr>
          <w:rFonts w:ascii="Helvetica" w:hAnsi="Helvetica"/>
        </w:rPr>
        <w:t xml:space="preserve">the exhibition, the viewer </w:t>
      </w:r>
      <w:r w:rsidR="008E4475" w:rsidRPr="002C3B5E">
        <w:rPr>
          <w:rFonts w:ascii="Helvetica" w:hAnsi="Helvetica"/>
        </w:rPr>
        <w:t>enter</w:t>
      </w:r>
      <w:r w:rsidRPr="002C3B5E">
        <w:rPr>
          <w:rFonts w:ascii="Helvetica" w:hAnsi="Helvetica"/>
        </w:rPr>
        <w:t>s</w:t>
      </w:r>
      <w:r w:rsidR="008E4475" w:rsidRPr="002C3B5E">
        <w:rPr>
          <w:rFonts w:ascii="Helvetica" w:hAnsi="Helvetica"/>
        </w:rPr>
        <w:t xml:space="preserve"> </w:t>
      </w:r>
      <w:r w:rsidR="0017426E" w:rsidRPr="002C3B5E">
        <w:rPr>
          <w:rFonts w:ascii="Helvetica" w:hAnsi="Helvetica"/>
        </w:rPr>
        <w:t xml:space="preserve">the expansive space </w:t>
      </w:r>
      <w:r w:rsidR="0017426E" w:rsidRPr="002C3B5E">
        <w:rPr>
          <w:rFonts w:ascii="Helvetica" w:hAnsi="Helvetica"/>
          <w:color w:val="000000" w:themeColor="text1"/>
        </w:rPr>
        <w:t xml:space="preserve">within the </w:t>
      </w:r>
      <w:r w:rsidR="002C3B5E" w:rsidRPr="002C3B5E">
        <w:rPr>
          <w:rFonts w:ascii="Helvetica" w:hAnsi="Helvetica"/>
          <w:color w:val="000000" w:themeColor="text1"/>
        </w:rPr>
        <w:t xml:space="preserve">main </w:t>
      </w:r>
      <w:r w:rsidR="0017426E" w:rsidRPr="002C3B5E">
        <w:rPr>
          <w:rFonts w:ascii="Helvetica" w:hAnsi="Helvetica"/>
          <w:color w:val="000000" w:themeColor="text1"/>
        </w:rPr>
        <w:t>hall</w:t>
      </w:r>
      <w:r w:rsidRPr="002C3B5E">
        <w:rPr>
          <w:rFonts w:ascii="Helvetica" w:hAnsi="Helvetica"/>
          <w:color w:val="000000" w:themeColor="text1"/>
        </w:rPr>
        <w:t xml:space="preserve"> </w:t>
      </w:r>
      <w:r w:rsidR="002C3B5E" w:rsidRPr="002C3B5E">
        <w:rPr>
          <w:rFonts w:ascii="Helvetica" w:hAnsi="Helvetica"/>
          <w:color w:val="000000" w:themeColor="text1"/>
        </w:rPr>
        <w:t xml:space="preserve">of the gallery </w:t>
      </w:r>
      <w:r w:rsidRPr="002C3B5E">
        <w:rPr>
          <w:rFonts w:ascii="Helvetica" w:hAnsi="Helvetica"/>
          <w:color w:val="000000" w:themeColor="text1"/>
        </w:rPr>
        <w:t xml:space="preserve">and </w:t>
      </w:r>
      <w:r w:rsidR="002C3B5E" w:rsidRPr="002C3B5E">
        <w:rPr>
          <w:rFonts w:ascii="Helvetica" w:hAnsi="Helvetica"/>
          <w:color w:val="000000" w:themeColor="text1"/>
        </w:rPr>
        <w:t>is met</w:t>
      </w:r>
      <w:r w:rsidR="0017426E" w:rsidRPr="002C3B5E">
        <w:rPr>
          <w:rFonts w:ascii="Helvetica" w:hAnsi="Helvetica"/>
          <w:color w:val="000000" w:themeColor="text1"/>
        </w:rPr>
        <w:t xml:space="preserve"> by the translucent </w:t>
      </w:r>
      <w:r w:rsidR="002C3B5E" w:rsidRPr="002C3B5E">
        <w:rPr>
          <w:rFonts w:ascii="Helvetica" w:hAnsi="Helvetica"/>
          <w:color w:val="000000" w:themeColor="text1"/>
        </w:rPr>
        <w:t xml:space="preserve">interactive </w:t>
      </w:r>
      <w:r w:rsidR="0017426E" w:rsidRPr="002C3B5E">
        <w:rPr>
          <w:rFonts w:ascii="Helvetica" w:hAnsi="Helvetica"/>
          <w:color w:val="000000" w:themeColor="text1"/>
        </w:rPr>
        <w:t>work of Korean artist Do Ho Suh (</w:t>
      </w:r>
      <w:r w:rsidR="00D545D2" w:rsidRPr="002C3B5E">
        <w:rPr>
          <w:rFonts w:ascii="Helvetica" w:hAnsi="Helvetica"/>
          <w:color w:val="000000" w:themeColor="text1"/>
        </w:rPr>
        <w:t xml:space="preserve">figure </w:t>
      </w:r>
      <w:r w:rsidR="002C3B5E" w:rsidRPr="002C3B5E">
        <w:rPr>
          <w:rFonts w:ascii="Helvetica" w:hAnsi="Helvetica"/>
          <w:color w:val="000000" w:themeColor="text1"/>
        </w:rPr>
        <w:t>4</w:t>
      </w:r>
      <w:r w:rsidR="00D545D2" w:rsidRPr="002C3B5E">
        <w:rPr>
          <w:rFonts w:ascii="Helvetica" w:hAnsi="Helvetica"/>
          <w:color w:val="000000" w:themeColor="text1"/>
        </w:rPr>
        <w:t xml:space="preserve">). </w:t>
      </w:r>
      <w:r w:rsidR="002C3B5E" w:rsidRPr="002C3B5E">
        <w:rPr>
          <w:color w:val="000000" w:themeColor="text1"/>
        </w:rPr>
        <w:t xml:space="preserve"> </w:t>
      </w:r>
      <w:r w:rsidR="00D545D2" w:rsidRPr="002C3B5E">
        <w:rPr>
          <w:rFonts w:ascii="Helvetica" w:hAnsi="Helvetica"/>
        </w:rPr>
        <w:t>Suh’s work often centres around the concept of home and the fact that</w:t>
      </w:r>
      <w:r w:rsidR="002C3B5E">
        <w:rPr>
          <w:rFonts w:ascii="Helvetica" w:hAnsi="Helvetica"/>
        </w:rPr>
        <w:t xml:space="preserve"> </w:t>
      </w:r>
      <w:r w:rsidR="002C3B5E" w:rsidRPr="002C3B5E">
        <w:rPr>
          <w:rFonts w:ascii="Helvetica" w:hAnsi="Helvetica"/>
          <w:color w:val="000000" w:themeColor="text1"/>
        </w:rPr>
        <w:t xml:space="preserve"> “</w:t>
      </w:r>
      <w:r w:rsidR="00D545D2" w:rsidRPr="002C3B5E">
        <w:rPr>
          <w:rFonts w:ascii="Helvetica" w:hAnsi="Helvetica"/>
          <w:color w:val="000000" w:themeColor="text1"/>
        </w:rPr>
        <w:t xml:space="preserve">there is not one perfect home, but many different versions of </w:t>
      </w:r>
      <w:r w:rsidR="00D545D2" w:rsidRPr="002C3B5E">
        <w:rPr>
          <w:rFonts w:ascii="Helvetica" w:hAnsi="Helvetica"/>
          <w:color w:val="000000" w:themeColor="text1"/>
        </w:rPr>
        <w:lastRenderedPageBreak/>
        <w:t>it</w:t>
      </w:r>
      <w:r w:rsidR="002C3B5E" w:rsidRPr="002C3B5E">
        <w:rPr>
          <w:rFonts w:ascii="Helvetica" w:hAnsi="Helvetica"/>
          <w:color w:val="000000" w:themeColor="text1"/>
        </w:rPr>
        <w:t xml:space="preserve">” </w:t>
      </w:r>
      <w:r w:rsidR="00D545D2" w:rsidRPr="002C3B5E">
        <w:rPr>
          <w:rFonts w:ascii="Helvetica" w:hAnsi="Helvetica"/>
          <w:color w:val="000000" w:themeColor="text1"/>
        </w:rPr>
        <w:t>(</w:t>
      </w:r>
      <w:r w:rsidR="002C3B5E">
        <w:rPr>
          <w:rFonts w:ascii="Helvetica" w:hAnsi="Helvetica"/>
          <w:color w:val="000000" w:themeColor="text1"/>
        </w:rPr>
        <w:t xml:space="preserve">Suh et al., </w:t>
      </w:r>
      <w:r w:rsidR="00D545D2" w:rsidRPr="002C3B5E">
        <w:rPr>
          <w:rFonts w:ascii="Helvetica" w:hAnsi="Helvetica"/>
          <w:color w:val="000000" w:themeColor="text1"/>
        </w:rPr>
        <w:t>2025</w:t>
      </w:r>
      <w:r w:rsidR="002C3B5E" w:rsidRPr="002C3B5E">
        <w:rPr>
          <w:rFonts w:ascii="Helvetica" w:hAnsi="Helvetica"/>
          <w:color w:val="000000" w:themeColor="text1"/>
        </w:rPr>
        <w:t>, p.95</w:t>
      </w:r>
      <w:r w:rsidR="00D545D2" w:rsidRPr="002C3B5E">
        <w:rPr>
          <w:rFonts w:ascii="Helvetica" w:hAnsi="Helvetica"/>
          <w:color w:val="000000" w:themeColor="text1"/>
        </w:rPr>
        <w:t xml:space="preserve">). Within his process, Suh </w:t>
      </w:r>
      <w:r w:rsidR="002C3B5E" w:rsidRPr="002C3B5E">
        <w:rPr>
          <w:rFonts w:ascii="Helvetica" w:hAnsi="Helvetica"/>
          <w:color w:val="000000" w:themeColor="text1"/>
        </w:rPr>
        <w:t>works</w:t>
      </w:r>
      <w:r w:rsidR="00D545D2" w:rsidRPr="002C3B5E">
        <w:rPr>
          <w:rFonts w:ascii="Helvetica" w:hAnsi="Helvetica"/>
          <w:color w:val="000000" w:themeColor="text1"/>
        </w:rPr>
        <w:t xml:space="preserve"> collectively </w:t>
      </w:r>
      <w:r w:rsidR="002C3B5E" w:rsidRPr="002C3B5E">
        <w:rPr>
          <w:rFonts w:ascii="Helvetica" w:hAnsi="Helvetica"/>
          <w:color w:val="000000" w:themeColor="text1"/>
        </w:rPr>
        <w:t>and with time</w:t>
      </w:r>
      <w:r w:rsidR="009E2701">
        <w:rPr>
          <w:rFonts w:ascii="Helvetica" w:hAnsi="Helvetica"/>
          <w:color w:val="000000" w:themeColor="text1"/>
        </w:rPr>
        <w:t>-</w:t>
      </w:r>
      <w:r w:rsidR="002C3B5E" w:rsidRPr="002C3B5E">
        <w:rPr>
          <w:rFonts w:ascii="Helvetica" w:hAnsi="Helvetica"/>
          <w:color w:val="000000" w:themeColor="text1"/>
        </w:rPr>
        <w:t>consuming</w:t>
      </w:r>
      <w:r w:rsidR="009E2701">
        <w:rPr>
          <w:rFonts w:ascii="Helvetica" w:hAnsi="Helvetica"/>
          <w:color w:val="000000" w:themeColor="text1"/>
        </w:rPr>
        <w:t>,</w:t>
      </w:r>
      <w:r w:rsidR="002C3B5E" w:rsidRPr="002C3B5E">
        <w:rPr>
          <w:rFonts w:ascii="Helvetica" w:hAnsi="Helvetica"/>
          <w:color w:val="000000" w:themeColor="text1"/>
        </w:rPr>
        <w:t xml:space="preserve"> </w:t>
      </w:r>
      <w:r w:rsidR="002C3B5E">
        <w:rPr>
          <w:rFonts w:ascii="Helvetica" w:hAnsi="Helvetica"/>
          <w:color w:val="000000" w:themeColor="text1"/>
        </w:rPr>
        <w:t xml:space="preserve">intricate </w:t>
      </w:r>
      <w:r w:rsidR="002C3B5E" w:rsidRPr="002C3B5E">
        <w:rPr>
          <w:rFonts w:ascii="Helvetica" w:hAnsi="Helvetica"/>
          <w:color w:val="000000" w:themeColor="text1"/>
        </w:rPr>
        <w:t xml:space="preserve">precision </w:t>
      </w:r>
      <w:r w:rsidR="00D545D2" w:rsidRPr="002C3B5E">
        <w:rPr>
          <w:rFonts w:ascii="Helvetica" w:hAnsi="Helvetica"/>
          <w:color w:val="000000" w:themeColor="text1"/>
        </w:rPr>
        <w:t xml:space="preserve">to </w:t>
      </w:r>
      <w:r w:rsidR="008E4475" w:rsidRPr="002C3B5E">
        <w:rPr>
          <w:rFonts w:ascii="Helvetica" w:hAnsi="Helvetica"/>
          <w:color w:val="000000" w:themeColor="text1"/>
        </w:rPr>
        <w:t>reconstruct</w:t>
      </w:r>
      <w:r w:rsidR="002C3B5E" w:rsidRPr="002C3B5E">
        <w:rPr>
          <w:rFonts w:ascii="Helvetica" w:hAnsi="Helvetica"/>
          <w:color w:val="000000" w:themeColor="text1"/>
        </w:rPr>
        <w:t xml:space="preserve"> </w:t>
      </w:r>
      <w:r w:rsidR="002C3B5E">
        <w:rPr>
          <w:rFonts w:ascii="Helvetica" w:hAnsi="Helvetica"/>
          <w:color w:val="000000" w:themeColor="text1"/>
        </w:rPr>
        <w:t xml:space="preserve">a </w:t>
      </w:r>
      <w:r w:rsidR="00D545D2" w:rsidRPr="002C3B5E">
        <w:rPr>
          <w:rFonts w:ascii="Helvetica" w:hAnsi="Helvetica"/>
          <w:color w:val="000000" w:themeColor="text1"/>
        </w:rPr>
        <w:t>memory of them</w:t>
      </w:r>
      <w:r w:rsidR="002C3B5E">
        <w:rPr>
          <w:rFonts w:ascii="Helvetica" w:hAnsi="Helvetica"/>
          <w:color w:val="000000" w:themeColor="text1"/>
        </w:rPr>
        <w:t xml:space="preserve"> into a new form. </w:t>
      </w:r>
    </w:p>
    <w:p w14:paraId="4BF4B8E4" w14:textId="7D456940" w:rsidR="00D545D2" w:rsidRPr="002C3B5E" w:rsidRDefault="002C3B5E" w:rsidP="002C3B5E">
      <w:pPr>
        <w:spacing w:line="480" w:lineRule="auto"/>
        <w:jc w:val="both"/>
        <w:rPr>
          <w:rFonts w:ascii="Helvetica" w:hAnsi="Helvetica"/>
          <w:color w:val="000000" w:themeColor="text1"/>
        </w:rPr>
      </w:pPr>
      <w:r w:rsidRPr="002C3B5E">
        <w:rPr>
          <w:rFonts w:ascii="Helvetica" w:hAnsi="Helvetica"/>
          <w:color w:val="000000" w:themeColor="text1"/>
        </w:rPr>
        <w:t xml:space="preserve">As </w:t>
      </w:r>
      <w:r w:rsidR="00D545D2" w:rsidRPr="002C3B5E">
        <w:rPr>
          <w:rFonts w:ascii="Helvetica" w:hAnsi="Helvetica"/>
          <w:color w:val="000000" w:themeColor="text1"/>
        </w:rPr>
        <w:t>Loftus</w:t>
      </w:r>
      <w:r>
        <w:rPr>
          <w:rFonts w:ascii="Helvetica" w:hAnsi="Helvetica"/>
          <w:color w:val="000000" w:themeColor="text1"/>
        </w:rPr>
        <w:t xml:space="preserve"> and Laney</w:t>
      </w:r>
      <w:r w:rsidR="00D545D2" w:rsidRPr="002C3B5E">
        <w:rPr>
          <w:rFonts w:ascii="Helvetica" w:hAnsi="Helvetica"/>
          <w:color w:val="000000" w:themeColor="text1"/>
        </w:rPr>
        <w:t xml:space="preserve"> </w:t>
      </w:r>
      <w:r>
        <w:rPr>
          <w:rFonts w:ascii="Helvetica" w:hAnsi="Helvetica"/>
          <w:color w:val="000000" w:themeColor="text1"/>
        </w:rPr>
        <w:t>discuss</w:t>
      </w:r>
      <w:r w:rsidRPr="002C3B5E">
        <w:rPr>
          <w:rFonts w:ascii="Helvetica" w:hAnsi="Helvetica"/>
          <w:color w:val="000000" w:themeColor="text1"/>
        </w:rPr>
        <w:t>:</w:t>
      </w:r>
      <w:r w:rsidR="00D545D2" w:rsidRPr="002C3B5E">
        <w:rPr>
          <w:rFonts w:ascii="Helvetica" w:hAnsi="Helvetica"/>
          <w:color w:val="000000" w:themeColor="text1"/>
        </w:rPr>
        <w:t xml:space="preserve"> </w:t>
      </w:r>
    </w:p>
    <w:p w14:paraId="169021DB" w14:textId="0FABA4F1" w:rsidR="00D545D2" w:rsidRDefault="00321B3C" w:rsidP="002C3B5E">
      <w:pPr>
        <w:spacing w:line="480" w:lineRule="auto"/>
        <w:ind w:left="720" w:right="710"/>
        <w:jc w:val="both"/>
        <w:rPr>
          <w:rFonts w:ascii="Helvetica" w:hAnsi="Helvetica"/>
          <w:color w:val="000000" w:themeColor="text1"/>
        </w:rPr>
      </w:pPr>
      <w:r w:rsidRPr="002C3B5E">
        <w:rPr>
          <w:rFonts w:ascii="Helvetica" w:hAnsi="Helvetica"/>
          <w:color w:val="000000" w:themeColor="text1"/>
        </w:rPr>
        <w:t>Most</w:t>
      </w:r>
      <w:r w:rsidR="00D545D2" w:rsidRPr="002C3B5E">
        <w:rPr>
          <w:rFonts w:ascii="Helvetica" w:hAnsi="Helvetica"/>
          <w:color w:val="000000" w:themeColor="text1"/>
        </w:rPr>
        <w:t xml:space="preserve"> </w:t>
      </w:r>
      <w:r w:rsidRPr="002C3B5E">
        <w:rPr>
          <w:rFonts w:ascii="Helvetica" w:hAnsi="Helvetica"/>
          <w:color w:val="000000" w:themeColor="text1"/>
        </w:rPr>
        <w:t>people</w:t>
      </w:r>
      <w:r w:rsidR="00D545D2" w:rsidRPr="002C3B5E">
        <w:rPr>
          <w:rFonts w:ascii="Helvetica" w:hAnsi="Helvetica"/>
          <w:color w:val="000000" w:themeColor="text1"/>
        </w:rPr>
        <w:t xml:space="preserve"> think that memory is something that is st</w:t>
      </w:r>
      <w:r w:rsidRPr="002C3B5E">
        <w:rPr>
          <w:rFonts w:ascii="Helvetica" w:hAnsi="Helvetica"/>
          <w:color w:val="000000" w:themeColor="text1"/>
        </w:rPr>
        <w:t>ore</w:t>
      </w:r>
      <w:r w:rsidR="00955851" w:rsidRPr="002C3B5E">
        <w:rPr>
          <w:rFonts w:ascii="Helvetica" w:hAnsi="Helvetica"/>
          <w:color w:val="000000" w:themeColor="text1"/>
        </w:rPr>
        <w:t>d</w:t>
      </w:r>
      <w:r w:rsidR="00D545D2" w:rsidRPr="002C3B5E">
        <w:rPr>
          <w:rFonts w:ascii="Helvetica" w:hAnsi="Helvetica"/>
          <w:color w:val="000000" w:themeColor="text1"/>
        </w:rPr>
        <w:t xml:space="preserve"> in our brain, like a </w:t>
      </w:r>
      <w:r w:rsidRPr="002C3B5E">
        <w:rPr>
          <w:rFonts w:ascii="Helvetica" w:hAnsi="Helvetica"/>
          <w:color w:val="000000" w:themeColor="text1"/>
        </w:rPr>
        <w:t>tape</w:t>
      </w:r>
      <w:r w:rsidR="00D545D2" w:rsidRPr="002C3B5E">
        <w:rPr>
          <w:rFonts w:ascii="Helvetica" w:hAnsi="Helvetica"/>
          <w:color w:val="000000" w:themeColor="text1"/>
        </w:rPr>
        <w:t xml:space="preserve"> recorder, and we can go back and look at them whenever we want. But in fact, they are re-created whenever we remember them. </w:t>
      </w:r>
      <w:r w:rsidRPr="002C3B5E">
        <w:rPr>
          <w:rFonts w:ascii="Helvetica" w:hAnsi="Helvetica"/>
          <w:color w:val="000000" w:themeColor="text1"/>
        </w:rPr>
        <w:t>In most cases, there are traces of the original experience. However, with the addition of post-event information and cultural beliefs</w:t>
      </w:r>
      <w:r w:rsidR="002C3B5E" w:rsidRPr="002C3B5E">
        <w:rPr>
          <w:rFonts w:ascii="Helvetica" w:hAnsi="Helvetica"/>
          <w:color w:val="000000" w:themeColor="text1"/>
        </w:rPr>
        <w:t xml:space="preserve"> </w:t>
      </w:r>
      <w:r w:rsidRPr="002C3B5E">
        <w:rPr>
          <w:rFonts w:ascii="Helvetica" w:hAnsi="Helvetica"/>
          <w:color w:val="000000" w:themeColor="text1"/>
        </w:rPr>
        <w:t>(</w:t>
      </w:r>
      <w:r w:rsidR="002C3B5E" w:rsidRPr="002C3B5E">
        <w:rPr>
          <w:rFonts w:ascii="Helvetica" w:hAnsi="Helvetica"/>
          <w:color w:val="000000" w:themeColor="text1"/>
        </w:rPr>
        <w:t>Loftus</w:t>
      </w:r>
      <w:r w:rsidR="002C3B5E">
        <w:rPr>
          <w:rFonts w:ascii="Helvetica" w:hAnsi="Helvetica"/>
          <w:color w:val="000000" w:themeColor="text1"/>
        </w:rPr>
        <w:t xml:space="preserve"> and Laney</w:t>
      </w:r>
      <w:r w:rsidR="002C3B5E" w:rsidRPr="002C3B5E">
        <w:rPr>
          <w:rFonts w:ascii="Helvetica" w:hAnsi="Helvetica"/>
          <w:color w:val="000000" w:themeColor="text1"/>
        </w:rPr>
        <w:t xml:space="preserve">, </w:t>
      </w:r>
      <w:r w:rsidRPr="002C3B5E">
        <w:rPr>
          <w:rFonts w:ascii="Helvetica" w:hAnsi="Helvetica"/>
          <w:color w:val="000000" w:themeColor="text1"/>
        </w:rPr>
        <w:t>2010, p</w:t>
      </w:r>
      <w:r w:rsidR="009E2701">
        <w:rPr>
          <w:rFonts w:ascii="Helvetica" w:hAnsi="Helvetica"/>
          <w:color w:val="000000" w:themeColor="text1"/>
        </w:rPr>
        <w:t>.</w:t>
      </w:r>
      <w:r w:rsidRPr="002C3B5E">
        <w:rPr>
          <w:rFonts w:ascii="Helvetica" w:hAnsi="Helvetica"/>
          <w:color w:val="000000" w:themeColor="text1"/>
        </w:rPr>
        <w:t>187).</w:t>
      </w:r>
    </w:p>
    <w:p w14:paraId="5EC1ED28" w14:textId="46E36421" w:rsidR="002C3B5E" w:rsidRDefault="002C3B5E" w:rsidP="002C3B5E">
      <w:pPr>
        <w:spacing w:line="480" w:lineRule="auto"/>
        <w:ind w:right="710"/>
        <w:rPr>
          <w:rFonts w:ascii="Helvetica" w:hAnsi="Helvetica"/>
          <w:color w:val="000000" w:themeColor="text1"/>
        </w:rPr>
      </w:pPr>
      <w:r w:rsidRPr="002C3B5E">
        <w:rPr>
          <w:rFonts w:ascii="Helvetica" w:hAnsi="Helvetica"/>
          <w:color w:val="000000" w:themeColor="text1"/>
        </w:rPr>
        <w:t xml:space="preserve">Suh’s methodology incorporates rubbing, measuring, mapping and translating the previously solid architecture into a warmer, softer textile structure. His choice of transitional space </w:t>
      </w:r>
      <w:r>
        <w:rPr>
          <w:rFonts w:ascii="Helvetica" w:hAnsi="Helvetica"/>
          <w:color w:val="000000" w:themeColor="text1"/>
        </w:rPr>
        <w:t xml:space="preserve">for </w:t>
      </w:r>
      <w:r w:rsidRPr="002C3B5E">
        <w:rPr>
          <w:rFonts w:ascii="Helvetica" w:hAnsi="Helvetica"/>
          <w:i/>
          <w:iCs/>
          <w:color w:val="000000" w:themeColor="text1"/>
        </w:rPr>
        <w:t>Passage</w:t>
      </w:r>
      <w:r>
        <w:rPr>
          <w:rFonts w:ascii="Helvetica" w:hAnsi="Helvetica"/>
          <w:color w:val="000000" w:themeColor="text1"/>
        </w:rPr>
        <w:t xml:space="preserve"> (figure 5) </w:t>
      </w:r>
      <w:r w:rsidRPr="002C3B5E">
        <w:rPr>
          <w:rFonts w:ascii="Helvetica" w:hAnsi="Helvetica"/>
          <w:color w:val="000000" w:themeColor="text1"/>
        </w:rPr>
        <w:t>is interesting as these hold both physical and psychological forms of memory</w:t>
      </w:r>
      <w:r>
        <w:rPr>
          <w:rFonts w:ascii="Helvetica" w:hAnsi="Helvetica"/>
          <w:color w:val="000000" w:themeColor="text1"/>
        </w:rPr>
        <w:t xml:space="preserve"> </w:t>
      </w:r>
      <w:r w:rsidR="009E2701">
        <w:rPr>
          <w:rFonts w:ascii="Helvetica" w:hAnsi="Helvetica"/>
          <w:color w:val="000000" w:themeColor="text1"/>
        </w:rPr>
        <w:t>within</w:t>
      </w:r>
      <w:r>
        <w:rPr>
          <w:rFonts w:ascii="Helvetica" w:hAnsi="Helvetica"/>
          <w:color w:val="000000" w:themeColor="text1"/>
        </w:rPr>
        <w:t xml:space="preserve"> the structure</w:t>
      </w:r>
      <w:r w:rsidRPr="002C3B5E">
        <w:rPr>
          <w:rFonts w:ascii="Helvetica" w:hAnsi="Helvetica"/>
          <w:color w:val="000000" w:themeColor="text1"/>
        </w:rPr>
        <w:t xml:space="preserve">. Suh </w:t>
      </w:r>
      <w:r>
        <w:rPr>
          <w:rFonts w:ascii="Helvetica" w:hAnsi="Helvetica"/>
          <w:color w:val="000000" w:themeColor="text1"/>
        </w:rPr>
        <w:t>invites</w:t>
      </w:r>
      <w:r w:rsidRPr="002C3B5E">
        <w:rPr>
          <w:rFonts w:ascii="Helvetica" w:hAnsi="Helvetica"/>
          <w:color w:val="000000" w:themeColor="text1"/>
        </w:rPr>
        <w:t xml:space="preserve"> the viewer to </w:t>
      </w:r>
      <w:r>
        <w:rPr>
          <w:rFonts w:ascii="Helvetica" w:hAnsi="Helvetica"/>
          <w:color w:val="000000" w:themeColor="text1"/>
        </w:rPr>
        <w:t xml:space="preserve">walk within his contemporary structure </w:t>
      </w:r>
      <w:r w:rsidRPr="002C3B5E">
        <w:rPr>
          <w:rFonts w:ascii="Helvetica" w:hAnsi="Helvetica"/>
          <w:color w:val="000000" w:themeColor="text1"/>
        </w:rPr>
        <w:t xml:space="preserve">as “architecture must be seen and felt and </w:t>
      </w:r>
      <w:r w:rsidRPr="002C3B5E">
        <w:rPr>
          <w:rFonts w:ascii="Helvetica" w:eastAsia="Times New Roman" w:hAnsi="Helvetica" w:cs="Times New Roman"/>
          <w:color w:val="000000" w:themeColor="text1"/>
          <w:kern w:val="0"/>
          <w14:ligatures w14:val="none"/>
        </w:rPr>
        <w:t>understood from</w:t>
      </w:r>
      <w:r w:rsidRPr="002C3B5E">
        <w:rPr>
          <w:rFonts w:ascii="Helvetica" w:hAnsi="Helvetica"/>
          <w:color w:val="000000" w:themeColor="text1"/>
        </w:rPr>
        <w:t xml:space="preserve"> inside out” (Ranells, 1946).  </w:t>
      </w:r>
      <w:r w:rsidRPr="002C3B5E">
        <w:rPr>
          <w:rFonts w:ascii="Helvetica" w:hAnsi="Helvetica"/>
          <w:color w:val="000000"/>
        </w:rPr>
        <w:t xml:space="preserve">Apfelbaum (2010) </w:t>
      </w:r>
      <w:r>
        <w:rPr>
          <w:rFonts w:ascii="Helvetica" w:hAnsi="Helvetica"/>
          <w:color w:val="000000"/>
        </w:rPr>
        <w:t>highlights</w:t>
      </w:r>
      <w:r w:rsidRPr="002C3B5E">
        <w:rPr>
          <w:rFonts w:ascii="Helvetica" w:hAnsi="Helvetica"/>
          <w:color w:val="000000"/>
        </w:rPr>
        <w:t xml:space="preserve"> that even our most private memories are shaped </w:t>
      </w:r>
      <w:r>
        <w:rPr>
          <w:rFonts w:ascii="Helvetica" w:hAnsi="Helvetica"/>
          <w:color w:val="000000"/>
        </w:rPr>
        <w:t xml:space="preserve">collaboratively by </w:t>
      </w:r>
      <w:r w:rsidRPr="002C3B5E">
        <w:rPr>
          <w:rFonts w:ascii="Helvetica" w:hAnsi="Helvetica"/>
          <w:color w:val="000000"/>
        </w:rPr>
        <w:t xml:space="preserve">places and </w:t>
      </w:r>
      <w:r>
        <w:rPr>
          <w:rFonts w:ascii="Helvetica" w:hAnsi="Helvetica"/>
          <w:color w:val="000000"/>
        </w:rPr>
        <w:t>experiences</w:t>
      </w:r>
      <w:r w:rsidRPr="002C3B5E">
        <w:rPr>
          <w:rFonts w:ascii="Helvetica" w:hAnsi="Helvetica"/>
          <w:color w:val="000000"/>
        </w:rPr>
        <w:t xml:space="preserve">, and they anchor us in time and space. </w:t>
      </w:r>
    </w:p>
    <w:p w14:paraId="797137F9" w14:textId="77777777" w:rsidR="002C3B5E" w:rsidRPr="002C3B5E" w:rsidRDefault="002C3B5E" w:rsidP="002C3B5E">
      <w:pPr>
        <w:spacing w:line="480" w:lineRule="auto"/>
        <w:ind w:right="710"/>
        <w:rPr>
          <w:rFonts w:ascii="Helvetica" w:hAnsi="Helvetica"/>
          <w:color w:val="000000" w:themeColor="text1"/>
        </w:rPr>
      </w:pPr>
    </w:p>
    <w:p w14:paraId="23ADEC78" w14:textId="3A73F962" w:rsidR="00CF29AD" w:rsidRPr="002C3B5E" w:rsidRDefault="002C3B5E" w:rsidP="002C3B5E">
      <w:pPr>
        <w:spacing w:line="480" w:lineRule="auto"/>
        <w:rPr>
          <w:rFonts w:ascii="Helvetica" w:hAnsi="Helvetica"/>
        </w:rPr>
      </w:pPr>
      <w:r w:rsidRPr="002C3B5E">
        <w:rPr>
          <w:rFonts w:ascii="Helvetica" w:hAnsi="Helvetica"/>
        </w:rPr>
        <w:lastRenderedPageBreak/>
        <w:fldChar w:fldCharType="begin"/>
      </w:r>
      <w:r w:rsidRPr="002C3B5E">
        <w:rPr>
          <w:rFonts w:ascii="Helvetica" w:hAnsi="Helvetica"/>
        </w:rPr>
        <w:instrText xml:space="preserve"> INCLUDEPICTURE "https://d7hftxdivxxvm.cloudfront.net?quality=80&amp;resize_to=width&amp;src=https%3A%2F%2Fartsy-media-uploads.s3.amazonaws.com%2FfIThNopAUX_TwUDHxuiqkw%252FGettyImages-865802132-1200.jpg&amp;width=910" \* MERGEFORMATINET </w:instrText>
      </w:r>
      <w:r w:rsidRPr="002C3B5E">
        <w:rPr>
          <w:rFonts w:ascii="Helvetica" w:hAnsi="Helvetica"/>
        </w:rPr>
        <w:fldChar w:fldCharType="separate"/>
      </w:r>
      <w:r w:rsidRPr="002C3B5E">
        <w:rPr>
          <w:rFonts w:ascii="Helvetica" w:hAnsi="Helvetica"/>
          <w:noProof/>
        </w:rPr>
        <w:drawing>
          <wp:inline distT="0" distB="0" distL="0" distR="0" wp14:anchorId="6EC0D12E" wp14:editId="2D748738">
            <wp:extent cx="2636668" cy="2160905"/>
            <wp:effectExtent l="0" t="0" r="5080" b="0"/>
            <wp:docPr id="1296811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29550" cy="2237027"/>
                    </a:xfrm>
                    <a:prstGeom prst="rect">
                      <a:avLst/>
                    </a:prstGeom>
                    <a:noFill/>
                    <a:ln>
                      <a:noFill/>
                    </a:ln>
                  </pic:spPr>
                </pic:pic>
              </a:graphicData>
            </a:graphic>
          </wp:inline>
        </w:drawing>
      </w:r>
      <w:r w:rsidRPr="002C3B5E">
        <w:rPr>
          <w:rFonts w:ascii="Helvetica" w:hAnsi="Helvetica"/>
        </w:rPr>
        <w:fldChar w:fldCharType="end"/>
      </w:r>
      <w:r w:rsidR="00A13714" w:rsidRPr="002C3B5E">
        <w:rPr>
          <w:rFonts w:ascii="Helvetica" w:hAnsi="Helvetica"/>
        </w:rPr>
        <w:t xml:space="preserve"> </w:t>
      </w:r>
      <w:r>
        <w:rPr>
          <w:rFonts w:ascii="Helvetica" w:hAnsi="Helvetica"/>
        </w:rPr>
        <w:t xml:space="preserve"> </w:t>
      </w:r>
      <w:r>
        <w:rPr>
          <w:rFonts w:ascii="Helvetica" w:hAnsi="Helvetica"/>
          <w:noProof/>
        </w:rPr>
        <w:drawing>
          <wp:inline distT="0" distB="0" distL="0" distR="0" wp14:anchorId="11266404" wp14:editId="6FD84DD9">
            <wp:extent cx="3023659" cy="2160424"/>
            <wp:effectExtent l="0" t="0" r="0" b="0"/>
            <wp:docPr id="1369543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43144" name="Picture 1369543144"/>
                    <pic:cNvPicPr/>
                  </pic:nvPicPr>
                  <pic:blipFill>
                    <a:blip r:embed="rId13">
                      <a:extLst>
                        <a:ext uri="{28A0092B-C50C-407E-A947-70E740481C1C}">
                          <a14:useLocalDpi xmlns:a14="http://schemas.microsoft.com/office/drawing/2010/main" val="0"/>
                        </a:ext>
                      </a:extLst>
                    </a:blip>
                    <a:stretch>
                      <a:fillRect/>
                    </a:stretch>
                  </pic:blipFill>
                  <pic:spPr>
                    <a:xfrm>
                      <a:off x="0" y="0"/>
                      <a:ext cx="3095685" cy="2211887"/>
                    </a:xfrm>
                    <a:prstGeom prst="rect">
                      <a:avLst/>
                    </a:prstGeom>
                  </pic:spPr>
                </pic:pic>
              </a:graphicData>
            </a:graphic>
          </wp:inline>
        </w:drawing>
      </w:r>
      <w:r w:rsidR="00A13714" w:rsidRPr="002C3B5E">
        <w:rPr>
          <w:rFonts w:ascii="Helvetica" w:hAnsi="Helvetica"/>
          <w:color w:val="747474" w:themeColor="background2" w:themeShade="80"/>
          <w:sz w:val="20"/>
          <w:szCs w:val="20"/>
        </w:rPr>
        <w:t xml:space="preserve">Figure </w:t>
      </w:r>
      <w:r>
        <w:rPr>
          <w:rFonts w:ascii="Helvetica" w:hAnsi="Helvetica"/>
          <w:color w:val="747474" w:themeColor="background2" w:themeShade="80"/>
          <w:sz w:val="20"/>
          <w:szCs w:val="20"/>
        </w:rPr>
        <w:t>6</w:t>
      </w:r>
      <w:r w:rsidR="00A13714" w:rsidRPr="002C3B5E">
        <w:rPr>
          <w:rFonts w:ascii="Helvetica" w:hAnsi="Helvetica"/>
          <w:color w:val="747474" w:themeColor="background2" w:themeShade="80"/>
          <w:sz w:val="20"/>
          <w:szCs w:val="20"/>
        </w:rPr>
        <w:t xml:space="preserve">: Rachel Whiteread, </w:t>
      </w:r>
      <w:r w:rsidR="00A13714" w:rsidRPr="002C3B5E">
        <w:rPr>
          <w:rFonts w:ascii="Helvetica" w:hAnsi="Helvetica"/>
          <w:i/>
          <w:iCs/>
          <w:color w:val="747474" w:themeColor="background2" w:themeShade="80"/>
          <w:sz w:val="20"/>
          <w:szCs w:val="20"/>
        </w:rPr>
        <w:t>House,</w:t>
      </w:r>
      <w:r w:rsidR="00A13714" w:rsidRPr="002C3B5E">
        <w:rPr>
          <w:rFonts w:ascii="Helvetica" w:hAnsi="Helvetica"/>
          <w:color w:val="747474" w:themeColor="background2" w:themeShade="80"/>
          <w:sz w:val="20"/>
          <w:szCs w:val="20"/>
        </w:rPr>
        <w:t xml:space="preserve"> 1993.  </w:t>
      </w:r>
      <w:r>
        <w:rPr>
          <w:rFonts w:ascii="Helvetica" w:hAnsi="Helvetica"/>
          <w:color w:val="747474" w:themeColor="background2" w:themeShade="80"/>
          <w:sz w:val="20"/>
          <w:szCs w:val="20"/>
        </w:rPr>
        <w:t xml:space="preserve">        </w:t>
      </w:r>
      <w:r w:rsidRPr="002C3B5E">
        <w:rPr>
          <w:rFonts w:ascii="Helvetica" w:hAnsi="Helvetica"/>
          <w:color w:val="707070"/>
          <w:sz w:val="20"/>
          <w:szCs w:val="20"/>
          <w:shd w:val="clear" w:color="auto" w:fill="FFFFFF"/>
        </w:rPr>
        <w:t xml:space="preserve">Figure </w:t>
      </w:r>
      <w:r>
        <w:rPr>
          <w:rFonts w:ascii="Helvetica" w:hAnsi="Helvetica"/>
          <w:color w:val="707070"/>
          <w:sz w:val="20"/>
          <w:szCs w:val="20"/>
          <w:shd w:val="clear" w:color="auto" w:fill="FFFFFF"/>
        </w:rPr>
        <w:t>7</w:t>
      </w:r>
      <w:r w:rsidRPr="002C3B5E">
        <w:rPr>
          <w:rFonts w:ascii="Helvetica" w:hAnsi="Helvetica"/>
          <w:color w:val="707070"/>
          <w:sz w:val="20"/>
          <w:szCs w:val="20"/>
          <w:shd w:val="clear" w:color="auto" w:fill="FFFFFF"/>
        </w:rPr>
        <w:t>: Rachel Whiteread,</w:t>
      </w:r>
      <w:r w:rsidRPr="002C3B5E">
        <w:rPr>
          <w:rStyle w:val="apple-converted-space"/>
          <w:rFonts w:ascii="Helvetica" w:hAnsi="Helvetica"/>
          <w:color w:val="707070"/>
          <w:sz w:val="20"/>
          <w:szCs w:val="20"/>
          <w:shd w:val="clear" w:color="auto" w:fill="FFFFFF"/>
        </w:rPr>
        <w:t> </w:t>
      </w:r>
      <w:r w:rsidRPr="002C3B5E">
        <w:rPr>
          <w:rStyle w:val="Emphasis"/>
          <w:rFonts w:ascii="Helvetica" w:hAnsi="Helvetica"/>
          <w:color w:val="707070"/>
          <w:sz w:val="20"/>
          <w:szCs w:val="20"/>
        </w:rPr>
        <w:t xml:space="preserve">Ghost, </w:t>
      </w:r>
      <w:r>
        <w:rPr>
          <w:rStyle w:val="Emphasis"/>
          <w:rFonts w:ascii="Helvetica" w:hAnsi="Helvetica"/>
          <w:color w:val="707070"/>
          <w:sz w:val="20"/>
          <w:szCs w:val="20"/>
        </w:rPr>
        <w:t>1999</w:t>
      </w:r>
      <w:r w:rsidRPr="002C3B5E">
        <w:rPr>
          <w:rFonts w:ascii="Helvetica" w:hAnsi="Helvetica"/>
          <w:color w:val="707070"/>
          <w:sz w:val="20"/>
          <w:szCs w:val="20"/>
          <w:shd w:val="clear" w:color="auto" w:fill="FFFFFF"/>
        </w:rPr>
        <w:t xml:space="preserve">  </w:t>
      </w:r>
      <w:r>
        <w:rPr>
          <w:rFonts w:ascii="Helvetica" w:hAnsi="Helvetica"/>
          <w:color w:val="747474" w:themeColor="background2" w:themeShade="80"/>
          <w:sz w:val="20"/>
          <w:szCs w:val="20"/>
        </w:rPr>
        <w:t xml:space="preserve">                                                              </w:t>
      </w:r>
    </w:p>
    <w:p w14:paraId="47B1A13F" w14:textId="4B488E51" w:rsidR="002C3B5E" w:rsidRDefault="00CF29AD" w:rsidP="002C3B5E">
      <w:pPr>
        <w:pStyle w:val="p1"/>
        <w:spacing w:line="480" w:lineRule="auto"/>
        <w:jc w:val="both"/>
        <w:rPr>
          <w:rFonts w:ascii="Segoe UI Variable Display" w:hAnsi="Segoe UI Variable Display" w:cs="Segoe UI Variable Display"/>
          <w:color w:val="2C2C2B"/>
          <w:sz w:val="21"/>
          <w:szCs w:val="21"/>
          <w:shd w:val="clear" w:color="auto" w:fill="FFFFFF"/>
        </w:rPr>
      </w:pPr>
      <w:r w:rsidRPr="002C3B5E">
        <w:rPr>
          <w:color w:val="000000" w:themeColor="text1"/>
          <w:sz w:val="24"/>
          <w:szCs w:val="24"/>
        </w:rPr>
        <w:t xml:space="preserve">The next work featured is a photograph of British artist Rachel Whiteread’s </w:t>
      </w:r>
      <w:r w:rsidR="002C3B5E">
        <w:rPr>
          <w:color w:val="000000" w:themeColor="text1"/>
          <w:sz w:val="24"/>
          <w:szCs w:val="24"/>
        </w:rPr>
        <w:t xml:space="preserve">House </w:t>
      </w:r>
      <w:r w:rsidRPr="002C3B5E">
        <w:rPr>
          <w:color w:val="000000" w:themeColor="text1"/>
          <w:sz w:val="24"/>
          <w:szCs w:val="24"/>
        </w:rPr>
        <w:t xml:space="preserve">(figure </w:t>
      </w:r>
      <w:r w:rsidR="002C3B5E">
        <w:rPr>
          <w:color w:val="000000" w:themeColor="text1"/>
          <w:sz w:val="24"/>
          <w:szCs w:val="24"/>
        </w:rPr>
        <w:t>6</w:t>
      </w:r>
      <w:r w:rsidRPr="002C3B5E">
        <w:rPr>
          <w:color w:val="000000" w:themeColor="text1"/>
          <w:sz w:val="24"/>
          <w:szCs w:val="24"/>
        </w:rPr>
        <w:t>)</w:t>
      </w:r>
      <w:r w:rsidR="002C3B5E" w:rsidRPr="002C3B5E">
        <w:rPr>
          <w:color w:val="000000" w:themeColor="text1"/>
          <w:sz w:val="24"/>
          <w:szCs w:val="24"/>
        </w:rPr>
        <w:t xml:space="preserve">, </w:t>
      </w:r>
      <w:r w:rsidR="002C3B5E" w:rsidRPr="002C3B5E">
        <w:rPr>
          <w:rFonts w:cs="Segoe UI Variable Display"/>
          <w:color w:val="2C2C2B"/>
          <w:sz w:val="24"/>
          <w:szCs w:val="24"/>
          <w:shd w:val="clear" w:color="auto" w:fill="FFFFFF"/>
        </w:rPr>
        <w:t>a concrete cast of a whole East London home’s interior</w:t>
      </w:r>
      <w:r w:rsidR="009E2701">
        <w:rPr>
          <w:rFonts w:cs="Segoe UI Variable Display"/>
          <w:color w:val="2C2C2B"/>
          <w:sz w:val="24"/>
          <w:szCs w:val="24"/>
          <w:shd w:val="clear" w:color="auto" w:fill="FFFFFF"/>
        </w:rPr>
        <w:t>,</w:t>
      </w:r>
      <w:r w:rsidR="002C3B5E">
        <w:rPr>
          <w:rFonts w:cs="Segoe UI Variable Display"/>
          <w:color w:val="2C2C2B"/>
          <w:sz w:val="24"/>
          <w:szCs w:val="24"/>
          <w:shd w:val="clear" w:color="auto" w:fill="FFFFFF"/>
        </w:rPr>
        <w:t xml:space="preserve"> which </w:t>
      </w:r>
      <w:r w:rsidR="002C3B5E" w:rsidRPr="002C3B5E">
        <w:rPr>
          <w:rFonts w:cs="Segoe UI Variable Display"/>
          <w:color w:val="2C2C2B"/>
          <w:sz w:val="24"/>
          <w:szCs w:val="24"/>
          <w:shd w:val="clear" w:color="auto" w:fill="FFFFFF"/>
        </w:rPr>
        <w:t xml:space="preserve">drew </w:t>
      </w:r>
      <w:r w:rsidR="002C3B5E">
        <w:rPr>
          <w:rFonts w:cs="Segoe UI Variable Display"/>
          <w:color w:val="2C2C2B"/>
          <w:sz w:val="24"/>
          <w:szCs w:val="24"/>
          <w:shd w:val="clear" w:color="auto" w:fill="FFFFFF"/>
        </w:rPr>
        <w:t>significant</w:t>
      </w:r>
      <w:r w:rsidR="002C3B5E" w:rsidRPr="002C3B5E">
        <w:rPr>
          <w:rFonts w:cs="Segoe UI Variable Display"/>
          <w:color w:val="2C2C2B"/>
          <w:sz w:val="24"/>
          <w:szCs w:val="24"/>
          <w:shd w:val="clear" w:color="auto" w:fill="FFFFFF"/>
        </w:rPr>
        <w:t xml:space="preserve"> acclaim and </w:t>
      </w:r>
      <w:r w:rsidR="002C3B5E">
        <w:rPr>
          <w:rFonts w:cs="Segoe UI Variable Display"/>
          <w:color w:val="2C2C2B"/>
          <w:sz w:val="24"/>
          <w:szCs w:val="24"/>
          <w:shd w:val="clear" w:color="auto" w:fill="FFFFFF"/>
        </w:rPr>
        <w:t>criticism</w:t>
      </w:r>
      <w:r w:rsidR="002C3B5E" w:rsidRPr="002C3B5E">
        <w:rPr>
          <w:rFonts w:cs="Segoe UI Variable Display"/>
          <w:color w:val="2C2C2B"/>
          <w:sz w:val="24"/>
          <w:szCs w:val="24"/>
          <w:shd w:val="clear" w:color="auto" w:fill="FFFFFF"/>
        </w:rPr>
        <w:t xml:space="preserve"> and ultimately helped earn her the Turner Prize. (Cohen, 2018).</w:t>
      </w:r>
      <w:r w:rsidR="002C3B5E">
        <w:rPr>
          <w:rFonts w:ascii="Segoe UI Variable Display" w:hAnsi="Segoe UI Variable Display" w:cs="Segoe UI Variable Display"/>
          <w:color w:val="2C2C2B"/>
          <w:sz w:val="21"/>
          <w:szCs w:val="21"/>
          <w:shd w:val="clear" w:color="auto" w:fill="FFFFFF"/>
        </w:rPr>
        <w:t xml:space="preserve"> </w:t>
      </w:r>
    </w:p>
    <w:p w14:paraId="10BF2AE5" w14:textId="10EE9822" w:rsidR="002C3B5E" w:rsidRPr="002C3B5E" w:rsidRDefault="00CF29AD" w:rsidP="002C3B5E">
      <w:pPr>
        <w:pStyle w:val="p1"/>
        <w:spacing w:line="480" w:lineRule="auto"/>
        <w:jc w:val="both"/>
        <w:rPr>
          <w:color w:val="000000" w:themeColor="text1"/>
          <w:sz w:val="24"/>
          <w:szCs w:val="24"/>
        </w:rPr>
      </w:pPr>
      <w:r w:rsidRPr="002C3B5E">
        <w:rPr>
          <w:color w:val="000000" w:themeColor="text1"/>
          <w:sz w:val="24"/>
          <w:szCs w:val="24"/>
        </w:rPr>
        <w:t xml:space="preserve">Her creative process was to cast </w:t>
      </w:r>
      <w:r w:rsidR="00A676B0" w:rsidRPr="002C3B5E">
        <w:rPr>
          <w:color w:val="000000" w:themeColor="text1"/>
          <w:sz w:val="24"/>
          <w:szCs w:val="24"/>
        </w:rPr>
        <w:t>the interior of a Victorian London townhouse</w:t>
      </w:r>
      <w:r w:rsidR="002C3B5E">
        <w:rPr>
          <w:color w:val="000000" w:themeColor="text1"/>
          <w:sz w:val="24"/>
          <w:szCs w:val="24"/>
        </w:rPr>
        <w:t xml:space="preserve">, then remove the exterior, one brick at </w:t>
      </w:r>
      <w:r w:rsidR="008A493B">
        <w:rPr>
          <w:color w:val="000000" w:themeColor="text1"/>
          <w:sz w:val="24"/>
          <w:szCs w:val="24"/>
        </w:rPr>
        <w:t xml:space="preserve">a </w:t>
      </w:r>
      <w:r w:rsidR="002C3B5E">
        <w:rPr>
          <w:color w:val="000000" w:themeColor="text1"/>
          <w:sz w:val="24"/>
          <w:szCs w:val="24"/>
        </w:rPr>
        <w:t>time. The resulting sculpture thus places the interior concrete cast as an exterior sculpture</w:t>
      </w:r>
      <w:r w:rsidR="008A493B">
        <w:rPr>
          <w:color w:val="000000" w:themeColor="text1"/>
          <w:sz w:val="24"/>
          <w:szCs w:val="24"/>
        </w:rPr>
        <w:t>,</w:t>
      </w:r>
      <w:r w:rsidR="002C3B5E">
        <w:rPr>
          <w:color w:val="000000" w:themeColor="text1"/>
          <w:sz w:val="24"/>
          <w:szCs w:val="24"/>
        </w:rPr>
        <w:t xml:space="preserve"> redefining the structure of the former home and inviting the viewer to contemplate the life that it once contained.</w:t>
      </w:r>
      <w:r w:rsidR="002C3B5E" w:rsidRPr="002C3B5E">
        <w:rPr>
          <w:color w:val="000000" w:themeColor="text1"/>
          <w:sz w:val="24"/>
          <w:szCs w:val="24"/>
        </w:rPr>
        <w:t xml:space="preserve"> </w:t>
      </w:r>
      <w:r w:rsidR="002C3B5E">
        <w:rPr>
          <w:color w:val="000000" w:themeColor="text1"/>
          <w:sz w:val="24"/>
          <w:szCs w:val="24"/>
        </w:rPr>
        <w:t xml:space="preserve">The juxtaposition of its architectural form is “able to absorb into its body, all of those individual thoughts, memories and feelings” (Lingwood, 1995, para 6). </w:t>
      </w:r>
    </w:p>
    <w:p w14:paraId="6DC06D5F" w14:textId="2C4EF8BD" w:rsidR="00DB42A5" w:rsidRPr="002C3B5E" w:rsidRDefault="002C3B5E" w:rsidP="002C3B5E">
      <w:pPr>
        <w:pStyle w:val="p1"/>
        <w:spacing w:line="480" w:lineRule="auto"/>
        <w:jc w:val="both"/>
        <w:rPr>
          <w:color w:val="000000" w:themeColor="text1"/>
          <w:sz w:val="24"/>
          <w:szCs w:val="24"/>
        </w:rPr>
      </w:pPr>
      <w:r>
        <w:rPr>
          <w:color w:val="000000" w:themeColor="text1"/>
          <w:sz w:val="24"/>
          <w:szCs w:val="24"/>
        </w:rPr>
        <w:t xml:space="preserve">After being introduced to Whiteread’s work, the viewer then visits Ghost (figure 7).  </w:t>
      </w:r>
      <w:r w:rsidRPr="002C3B5E">
        <w:rPr>
          <w:color w:val="000000" w:themeColor="text1"/>
          <w:sz w:val="24"/>
          <w:szCs w:val="24"/>
        </w:rPr>
        <w:t>The title itself lends to a rather spiritual or emotional reality in the memory of the original building.</w:t>
      </w:r>
      <w:r>
        <w:rPr>
          <w:color w:val="000000" w:themeColor="text1"/>
          <w:sz w:val="24"/>
          <w:szCs w:val="24"/>
        </w:rPr>
        <w:t xml:space="preserve"> </w:t>
      </w:r>
      <w:r w:rsidRPr="002C3B5E">
        <w:rPr>
          <w:color w:val="000000" w:themeColor="text1"/>
          <w:sz w:val="24"/>
          <w:szCs w:val="24"/>
        </w:rPr>
        <w:t>The viewer gains a disorienting sense of the structure as a home, as Whiteread’s piece literally turns the perception of a house inside out to become “an abstraction of lost specificity” (Ferris,</w:t>
      </w:r>
      <w:r>
        <w:rPr>
          <w:color w:val="000000" w:themeColor="text1"/>
          <w:sz w:val="24"/>
          <w:szCs w:val="24"/>
        </w:rPr>
        <w:t xml:space="preserve"> </w:t>
      </w:r>
      <w:r w:rsidRPr="002C3B5E">
        <w:rPr>
          <w:color w:val="000000" w:themeColor="text1"/>
          <w:sz w:val="24"/>
          <w:szCs w:val="24"/>
        </w:rPr>
        <w:t>2003, p.52)</w:t>
      </w:r>
      <w:r>
        <w:rPr>
          <w:color w:val="000000" w:themeColor="text1"/>
          <w:sz w:val="24"/>
          <w:szCs w:val="24"/>
        </w:rPr>
        <w:t xml:space="preserve"> with t</w:t>
      </w:r>
      <w:r w:rsidRPr="00B22132">
        <w:rPr>
          <w:sz w:val="24"/>
          <w:szCs w:val="24"/>
        </w:rPr>
        <w:t>he sculpture’s outer surface convey</w:t>
      </w:r>
      <w:r>
        <w:rPr>
          <w:sz w:val="24"/>
          <w:szCs w:val="24"/>
        </w:rPr>
        <w:t>ing</w:t>
      </w:r>
      <w:r w:rsidRPr="00B22132">
        <w:rPr>
          <w:sz w:val="24"/>
          <w:szCs w:val="24"/>
        </w:rPr>
        <w:t xml:space="preserve"> negative impressions of </w:t>
      </w:r>
      <w:r>
        <w:rPr>
          <w:sz w:val="24"/>
          <w:szCs w:val="24"/>
        </w:rPr>
        <w:t xml:space="preserve">interior </w:t>
      </w:r>
      <w:r w:rsidRPr="00B22132">
        <w:rPr>
          <w:sz w:val="24"/>
          <w:szCs w:val="24"/>
        </w:rPr>
        <w:t>details</w:t>
      </w:r>
      <w:r>
        <w:rPr>
          <w:sz w:val="24"/>
          <w:szCs w:val="24"/>
        </w:rPr>
        <w:t xml:space="preserve"> that were once within. </w:t>
      </w:r>
      <w:r w:rsidRPr="002C3B5E">
        <w:rPr>
          <w:color w:val="000000" w:themeColor="text1"/>
          <w:sz w:val="24"/>
          <w:szCs w:val="24"/>
        </w:rPr>
        <w:t xml:space="preserve">Ferris </w:t>
      </w:r>
      <w:r>
        <w:rPr>
          <w:color w:val="000000" w:themeColor="text1"/>
          <w:sz w:val="24"/>
          <w:szCs w:val="24"/>
        </w:rPr>
        <w:t xml:space="preserve">continues to </w:t>
      </w:r>
      <w:r w:rsidRPr="002C3B5E">
        <w:rPr>
          <w:color w:val="000000" w:themeColor="text1"/>
          <w:sz w:val="24"/>
          <w:szCs w:val="24"/>
        </w:rPr>
        <w:t>discuss</w:t>
      </w:r>
      <w:r>
        <w:rPr>
          <w:color w:val="000000" w:themeColor="text1"/>
          <w:sz w:val="24"/>
          <w:szCs w:val="24"/>
        </w:rPr>
        <w:t xml:space="preserve"> how</w:t>
      </w:r>
      <w:r w:rsidR="00A676B0" w:rsidRPr="002C3B5E">
        <w:rPr>
          <w:color w:val="000000" w:themeColor="text1"/>
          <w:sz w:val="24"/>
          <w:szCs w:val="24"/>
        </w:rPr>
        <w:t xml:space="preserve"> “t</w:t>
      </w:r>
      <w:r w:rsidR="00CF29AD" w:rsidRPr="002C3B5E">
        <w:rPr>
          <w:color w:val="000000" w:themeColor="text1"/>
          <w:sz w:val="24"/>
          <w:szCs w:val="24"/>
        </w:rPr>
        <w:t xml:space="preserve">he direct link between the object and the representation of </w:t>
      </w:r>
      <w:r w:rsidR="00CF29AD" w:rsidRPr="002C3B5E">
        <w:rPr>
          <w:color w:val="000000" w:themeColor="text1"/>
          <w:sz w:val="24"/>
          <w:szCs w:val="24"/>
        </w:rPr>
        <w:lastRenderedPageBreak/>
        <w:t>the object is disrupted and obscured, and each is made to operate instead</w:t>
      </w:r>
      <w:r w:rsidRPr="002C3B5E">
        <w:rPr>
          <w:color w:val="000000" w:themeColor="text1"/>
          <w:sz w:val="24"/>
          <w:szCs w:val="24"/>
        </w:rPr>
        <w:t xml:space="preserve"> t</w:t>
      </w:r>
      <w:r w:rsidR="00CF29AD" w:rsidRPr="002C3B5E">
        <w:rPr>
          <w:color w:val="000000" w:themeColor="text1"/>
          <w:sz w:val="24"/>
          <w:szCs w:val="24"/>
        </w:rPr>
        <w:t xml:space="preserve">hrough the fuzzier and inexact lens of </w:t>
      </w:r>
      <w:r w:rsidR="00A676B0" w:rsidRPr="002C3B5E">
        <w:rPr>
          <w:color w:val="000000" w:themeColor="text1"/>
          <w:sz w:val="24"/>
          <w:szCs w:val="24"/>
        </w:rPr>
        <w:t>r</w:t>
      </w:r>
      <w:r w:rsidR="00CF29AD" w:rsidRPr="002C3B5E">
        <w:rPr>
          <w:color w:val="000000" w:themeColor="text1"/>
          <w:sz w:val="24"/>
          <w:szCs w:val="24"/>
        </w:rPr>
        <w:t>ecognition</w:t>
      </w:r>
      <w:r w:rsidR="00A676B0" w:rsidRPr="002C3B5E">
        <w:rPr>
          <w:color w:val="000000" w:themeColor="text1"/>
          <w:sz w:val="24"/>
          <w:szCs w:val="24"/>
        </w:rPr>
        <w:t xml:space="preserve">” </w:t>
      </w:r>
      <w:r w:rsidRPr="002C3B5E">
        <w:rPr>
          <w:color w:val="000000" w:themeColor="text1"/>
          <w:sz w:val="24"/>
          <w:szCs w:val="24"/>
        </w:rPr>
        <w:t>(Ferris, 2013, p.52). If we consider “modernity’s memory as involving two contrary mismatches between recollection and its object” (Terdiman,1993, p.93)</w:t>
      </w:r>
      <w:r>
        <w:rPr>
          <w:color w:val="000000" w:themeColor="text1"/>
          <w:sz w:val="24"/>
          <w:szCs w:val="24"/>
        </w:rPr>
        <w:t>, then Whiteread</w:t>
      </w:r>
      <w:r w:rsidRPr="002C3B5E">
        <w:rPr>
          <w:color w:val="000000" w:themeColor="text1"/>
          <w:sz w:val="24"/>
          <w:szCs w:val="24"/>
        </w:rPr>
        <w:t xml:space="preserve"> certainly achieves this by challenging the viewer to question </w:t>
      </w:r>
      <w:r>
        <w:rPr>
          <w:color w:val="000000" w:themeColor="text1"/>
          <w:sz w:val="24"/>
          <w:szCs w:val="24"/>
        </w:rPr>
        <w:t>their own</w:t>
      </w:r>
      <w:r w:rsidRPr="002C3B5E">
        <w:rPr>
          <w:color w:val="000000" w:themeColor="text1"/>
          <w:sz w:val="24"/>
          <w:szCs w:val="24"/>
        </w:rPr>
        <w:t xml:space="preserve"> perception of the reality of its form.</w:t>
      </w:r>
      <w:r w:rsidRPr="002C3B5E">
        <w:rPr>
          <w:color w:val="000000" w:themeColor="text1"/>
        </w:rPr>
        <w:t xml:space="preserve"> </w:t>
      </w:r>
    </w:p>
    <w:p w14:paraId="0D569166" w14:textId="6CA940D3" w:rsidR="002C3B5E" w:rsidRDefault="00DB42A5" w:rsidP="002C3B5E">
      <w:pPr>
        <w:spacing w:line="480" w:lineRule="auto"/>
        <w:jc w:val="both"/>
        <w:rPr>
          <w:rFonts w:ascii="Helvetica" w:hAnsi="Helvetica"/>
          <w:color w:val="EE0000"/>
        </w:rPr>
      </w:pPr>
      <w:r w:rsidRPr="002C3B5E">
        <w:rPr>
          <w:rFonts w:ascii="Helvetica" w:hAnsi="Helvetica"/>
          <w:color w:val="000000" w:themeColor="text1"/>
          <w:shd w:val="clear" w:color="auto" w:fill="FFFFFF"/>
        </w:rPr>
        <w:t xml:space="preserve">At this point in the exhibition, participants are invited to </w:t>
      </w:r>
      <w:r w:rsidR="002C3B5E" w:rsidRPr="002C3B5E">
        <w:rPr>
          <w:rFonts w:ascii="Helvetica" w:hAnsi="Helvetica"/>
          <w:color w:val="000000" w:themeColor="text1"/>
          <w:shd w:val="clear" w:color="auto" w:fill="FFFFFF"/>
        </w:rPr>
        <w:t xml:space="preserve">step away from visual aesthetics and to </w:t>
      </w:r>
      <w:r w:rsidRPr="002C3B5E">
        <w:rPr>
          <w:rFonts w:ascii="Helvetica" w:hAnsi="Helvetica"/>
          <w:color w:val="000000" w:themeColor="text1"/>
          <w:shd w:val="clear" w:color="auto" w:fill="FFFFFF"/>
        </w:rPr>
        <w:t xml:space="preserve">focus </w:t>
      </w:r>
      <w:r w:rsidR="002C3B5E" w:rsidRPr="002C3B5E">
        <w:rPr>
          <w:rFonts w:ascii="Helvetica" w:hAnsi="Helvetica"/>
          <w:color w:val="000000" w:themeColor="text1"/>
          <w:shd w:val="clear" w:color="auto" w:fill="FFFFFF"/>
        </w:rPr>
        <w:t xml:space="preserve">and reflect </w:t>
      </w:r>
      <w:r w:rsidRPr="002C3B5E">
        <w:rPr>
          <w:rFonts w:ascii="Helvetica" w:hAnsi="Helvetica"/>
          <w:color w:val="000000" w:themeColor="text1"/>
          <w:shd w:val="clear" w:color="auto" w:fill="FFFFFF"/>
        </w:rPr>
        <w:t>inward</w:t>
      </w:r>
      <w:r w:rsidR="00AA671F" w:rsidRPr="002C3B5E">
        <w:rPr>
          <w:rFonts w:ascii="Helvetica" w:hAnsi="Helvetica"/>
          <w:color w:val="000000" w:themeColor="text1"/>
          <w:shd w:val="clear" w:color="auto" w:fill="FFFFFF"/>
        </w:rPr>
        <w:t>s</w:t>
      </w:r>
      <w:r w:rsidRPr="002C3B5E">
        <w:rPr>
          <w:rFonts w:ascii="Helvetica" w:hAnsi="Helvetica"/>
          <w:color w:val="000000" w:themeColor="text1"/>
          <w:shd w:val="clear" w:color="auto" w:fill="FFFFFF"/>
        </w:rPr>
        <w:t xml:space="preserve"> within a dark</w:t>
      </w:r>
      <w:r w:rsidR="002C3B5E" w:rsidRPr="002C3B5E">
        <w:rPr>
          <w:rFonts w:ascii="Helvetica" w:hAnsi="Helvetica"/>
          <w:color w:val="000000" w:themeColor="text1"/>
          <w:shd w:val="clear" w:color="auto" w:fill="FFFFFF"/>
        </w:rPr>
        <w:t xml:space="preserve"> side room set up as a comfortable </w:t>
      </w:r>
      <w:r w:rsidRPr="002C3B5E">
        <w:rPr>
          <w:rFonts w:ascii="Helvetica" w:hAnsi="Helvetica"/>
          <w:color w:val="000000" w:themeColor="text1"/>
          <w:shd w:val="clear" w:color="auto" w:fill="FFFFFF"/>
        </w:rPr>
        <w:t>listening station. A</w:t>
      </w:r>
      <w:r w:rsidR="002C3B5E" w:rsidRPr="002C3B5E">
        <w:rPr>
          <w:rFonts w:ascii="Helvetica" w:hAnsi="Helvetica"/>
          <w:color w:val="000000" w:themeColor="text1"/>
          <w:shd w:val="clear" w:color="auto" w:fill="FFFFFF"/>
        </w:rPr>
        <w:t xml:space="preserve">n audio recording of British musical artist Nitin </w:t>
      </w:r>
      <w:r w:rsidRPr="002C3B5E">
        <w:rPr>
          <w:rFonts w:ascii="Helvetica" w:hAnsi="Helvetica"/>
          <w:color w:val="000000" w:themeColor="text1"/>
          <w:shd w:val="clear" w:color="auto" w:fill="FFFFFF"/>
        </w:rPr>
        <w:t xml:space="preserve">Sawney’s </w:t>
      </w:r>
      <w:r w:rsidR="00AA671F" w:rsidRPr="002C3B5E">
        <w:rPr>
          <w:rFonts w:ascii="Helvetica" w:hAnsi="Helvetica"/>
          <w:color w:val="000000" w:themeColor="text1"/>
          <w:shd w:val="clear" w:color="auto" w:fill="FFFFFF"/>
        </w:rPr>
        <w:t>atmospheric</w:t>
      </w:r>
      <w:r w:rsidR="002C3B5E" w:rsidRPr="002C3B5E">
        <w:rPr>
          <w:rFonts w:ascii="Helvetica" w:hAnsi="Helvetica"/>
          <w:color w:val="000000" w:themeColor="text1"/>
          <w:shd w:val="clear" w:color="auto" w:fill="FFFFFF"/>
        </w:rPr>
        <w:t xml:space="preserve"> composition </w:t>
      </w:r>
      <w:r w:rsidR="002C3B5E" w:rsidRPr="002C3B5E">
        <w:rPr>
          <w:rFonts w:ascii="Helvetica" w:hAnsi="Helvetica"/>
          <w:i/>
          <w:iCs/>
          <w:color w:val="000000" w:themeColor="text1"/>
        </w:rPr>
        <w:t>Homelands</w:t>
      </w:r>
      <w:r w:rsidR="002C3B5E" w:rsidRPr="002C3B5E">
        <w:rPr>
          <w:rFonts w:ascii="Helvetica" w:hAnsi="Helvetica"/>
          <w:color w:val="000000" w:themeColor="text1"/>
        </w:rPr>
        <w:t xml:space="preserve"> </w:t>
      </w:r>
      <w:r w:rsidR="002C3B5E" w:rsidRPr="002C3B5E">
        <w:rPr>
          <w:rFonts w:ascii="Helvetica Neue" w:hAnsi="Helvetica Neue"/>
          <w:color w:val="000000" w:themeColor="text1"/>
          <w:shd w:val="clear" w:color="auto" w:fill="FFFFFF"/>
        </w:rPr>
        <w:t>(audio 1)</w:t>
      </w:r>
      <w:r w:rsidR="002C3B5E" w:rsidRPr="002C3B5E">
        <w:rPr>
          <w:rFonts w:ascii="Calibri" w:hAnsi="Calibri" w:cs="Calibri"/>
          <w:i/>
          <w:iCs/>
          <w:color w:val="000000" w:themeColor="text1"/>
          <w:sz w:val="27"/>
          <w:szCs w:val="27"/>
        </w:rPr>
        <w:t xml:space="preserve"> </w:t>
      </w:r>
      <w:r w:rsidR="002C3B5E" w:rsidRPr="002C3B5E">
        <w:rPr>
          <w:rFonts w:ascii="Helvetica" w:hAnsi="Helvetica"/>
          <w:color w:val="000000" w:themeColor="text1"/>
        </w:rPr>
        <w:t xml:space="preserve">plays within. </w:t>
      </w:r>
      <w:r w:rsidR="002C3B5E" w:rsidRPr="002C3B5E">
        <w:rPr>
          <w:rFonts w:ascii="Helvetica" w:hAnsi="Helvetica" w:cs="Roboto Slab"/>
          <w:color w:val="333333"/>
          <w:shd w:val="clear" w:color="auto" w:fill="FFFFFF"/>
        </w:rPr>
        <w:t>As Sawney discusse</w:t>
      </w:r>
      <w:r w:rsidR="002C3B5E">
        <w:rPr>
          <w:rFonts w:ascii="Helvetica" w:hAnsi="Helvetica" w:cs="Roboto Slab"/>
          <w:color w:val="333333"/>
          <w:shd w:val="clear" w:color="auto" w:fill="FFFFFF"/>
        </w:rPr>
        <w:t>s</w:t>
      </w:r>
      <w:r w:rsidR="002C3B5E" w:rsidRPr="002C3B5E">
        <w:rPr>
          <w:rFonts w:ascii="Helvetica" w:hAnsi="Helvetica" w:cs="Roboto Slab"/>
          <w:color w:val="333333"/>
          <w:shd w:val="clear" w:color="auto" w:fill="FFFFFF"/>
        </w:rPr>
        <w:t xml:space="preserve"> in his interview (cited by Williamson, 2019)</w:t>
      </w:r>
      <w:r w:rsidR="008A493B">
        <w:rPr>
          <w:rFonts w:ascii="Helvetica" w:hAnsi="Helvetica" w:cs="Roboto Slab"/>
          <w:color w:val="333333"/>
          <w:shd w:val="clear" w:color="auto" w:fill="FFFFFF"/>
        </w:rPr>
        <w:t>,</w:t>
      </w:r>
      <w:r w:rsidR="002C3B5E" w:rsidRPr="002C3B5E">
        <w:rPr>
          <w:rFonts w:ascii="Helvetica" w:hAnsi="Helvetica" w:cs="Roboto Slab"/>
          <w:color w:val="333333"/>
          <w:shd w:val="clear" w:color="auto" w:fill="FFFFFF"/>
        </w:rPr>
        <w:t xml:space="preserve"> “It’s always good to go into a new art form and see what that brings up</w:t>
      </w:r>
      <w:r w:rsidR="002C3B5E">
        <w:rPr>
          <w:rFonts w:ascii="Helvetica" w:hAnsi="Helvetica" w:cs="Roboto Slab"/>
          <w:color w:val="333333"/>
          <w:shd w:val="clear" w:color="auto" w:fill="FFFFFF"/>
        </w:rPr>
        <w:t>.</w:t>
      </w:r>
      <w:r w:rsidR="002C3B5E" w:rsidRPr="002C3B5E">
        <w:rPr>
          <w:rFonts w:ascii="Helvetica" w:hAnsi="Helvetica" w:cs="Roboto Slab"/>
          <w:color w:val="333333"/>
          <w:shd w:val="clear" w:color="auto" w:fill="FFFFFF"/>
        </w:rPr>
        <w:t>”</w:t>
      </w:r>
      <w:r w:rsidR="002C3B5E" w:rsidRPr="002C3B5E">
        <w:rPr>
          <w:rStyle w:val="apple-converted-space"/>
          <w:rFonts w:ascii="Helvetica" w:hAnsi="Helvetica" w:cs="Roboto Slab"/>
          <w:color w:val="333333"/>
          <w:shd w:val="clear" w:color="auto" w:fill="FFFFFF"/>
        </w:rPr>
        <w:t> </w:t>
      </w:r>
    </w:p>
    <w:p w14:paraId="2C9C4F9E" w14:textId="3428DA83" w:rsidR="002C3B5E" w:rsidRPr="002C3B5E" w:rsidRDefault="002C3B5E" w:rsidP="002C3B5E">
      <w:pPr>
        <w:spacing w:line="480" w:lineRule="auto"/>
        <w:jc w:val="both"/>
        <w:rPr>
          <w:rFonts w:ascii="Helvetica" w:hAnsi="Helvetica"/>
          <w:color w:val="000000" w:themeColor="text1"/>
          <w:shd w:val="clear" w:color="auto" w:fill="FFFFFF"/>
        </w:rPr>
      </w:pPr>
      <w:r w:rsidRPr="002C3B5E">
        <w:rPr>
          <w:rFonts w:ascii="Helvetica" w:hAnsi="Helvetica"/>
          <w:color w:val="000000" w:themeColor="text1"/>
        </w:rPr>
        <w:t>Sawney’s emotive piece, from his 1999 album</w:t>
      </w:r>
      <w:r w:rsidRPr="002C3B5E">
        <w:rPr>
          <w:rStyle w:val="apple-converted-space"/>
          <w:rFonts w:ascii="Helvetica" w:hAnsi="Helvetica"/>
          <w:color w:val="000000" w:themeColor="text1"/>
        </w:rPr>
        <w:t> </w:t>
      </w:r>
      <w:r w:rsidRPr="002C3B5E">
        <w:rPr>
          <w:rStyle w:val="Emphasis"/>
          <w:rFonts w:ascii="Helvetica" w:hAnsi="Helvetica"/>
          <w:color w:val="000000" w:themeColor="text1"/>
        </w:rPr>
        <w:t>Beyond Skin</w:t>
      </w:r>
      <w:r w:rsidRPr="002C3B5E">
        <w:rPr>
          <w:rFonts w:ascii="Helvetica" w:hAnsi="Helvetica"/>
          <w:color w:val="000000" w:themeColor="text1"/>
          <w:shd w:val="clear" w:color="auto" w:fill="FFFFFF"/>
        </w:rPr>
        <w:t>, blends a multitude of diverse musical styles, incorporating Indian and Brazilian classical influences fused with modern elements of drum ‘n’ bass to reflect memories of home and evoke the personal reality</w:t>
      </w:r>
      <w:r w:rsidR="008A493B">
        <w:rPr>
          <w:rFonts w:ascii="Helvetica" w:hAnsi="Helvetica"/>
          <w:color w:val="000000" w:themeColor="text1"/>
          <w:shd w:val="clear" w:color="auto" w:fill="FFFFFF"/>
        </w:rPr>
        <w:t>,</w:t>
      </w:r>
      <w:r w:rsidRPr="002C3B5E">
        <w:rPr>
          <w:rFonts w:ascii="Helvetica" w:hAnsi="Helvetica"/>
          <w:color w:val="000000" w:themeColor="text1"/>
          <w:shd w:val="clear" w:color="auto" w:fill="FFFFFF"/>
        </w:rPr>
        <w:t xml:space="preserve"> enabling the listener to access their own memories from their individual lived reality. </w:t>
      </w:r>
    </w:p>
    <w:p w14:paraId="5FF652DA" w14:textId="1E5390CF" w:rsidR="002C3B5E" w:rsidRPr="002C3B5E" w:rsidRDefault="002C3B5E" w:rsidP="002C3B5E">
      <w:pPr>
        <w:spacing w:line="480" w:lineRule="auto"/>
        <w:jc w:val="both"/>
        <w:rPr>
          <w:rFonts w:ascii="Helvetica" w:hAnsi="Helvetica"/>
          <w:color w:val="000000" w:themeColor="text1"/>
          <w:shd w:val="clear" w:color="auto" w:fill="FFFFFF"/>
        </w:rPr>
      </w:pPr>
      <w:r w:rsidRPr="002C3B5E">
        <w:rPr>
          <w:rFonts w:ascii="Helvetica" w:hAnsi="Helvetica"/>
          <w:color w:val="000000" w:themeColor="text1"/>
          <w:shd w:val="clear" w:color="auto" w:fill="FFFFFF"/>
        </w:rPr>
        <w:t xml:space="preserve">According </w:t>
      </w:r>
      <w:r w:rsidR="00E60D29">
        <w:rPr>
          <w:rFonts w:ascii="Helvetica" w:hAnsi="Helvetica"/>
          <w:color w:val="000000" w:themeColor="text1"/>
          <w:shd w:val="clear" w:color="auto" w:fill="FFFFFF"/>
        </w:rPr>
        <w:t xml:space="preserve">to </w:t>
      </w:r>
      <w:r w:rsidRPr="002C3B5E">
        <w:rPr>
          <w:rFonts w:ascii="Helvetica" w:hAnsi="Helvetica"/>
          <w:color w:val="000000" w:themeColor="text1"/>
          <w:shd w:val="clear" w:color="auto" w:fill="FFFFFF"/>
        </w:rPr>
        <w:t xml:space="preserve">Sawhney </w:t>
      </w:r>
      <w:r>
        <w:rPr>
          <w:rFonts w:ascii="Helvetica" w:hAnsi="Helvetica"/>
          <w:color w:val="000000" w:themeColor="text1"/>
          <w:shd w:val="clear" w:color="auto" w:fill="FFFFFF"/>
        </w:rPr>
        <w:t>(cited by Gupta, 2020)</w:t>
      </w:r>
      <w:r w:rsidR="008A493B">
        <w:rPr>
          <w:rFonts w:ascii="Helvetica" w:hAnsi="Helvetica"/>
          <w:color w:val="000000" w:themeColor="text1"/>
          <w:shd w:val="clear" w:color="auto" w:fill="FFFFFF"/>
        </w:rPr>
        <w:t>,</w:t>
      </w:r>
      <w:r>
        <w:rPr>
          <w:rFonts w:ascii="Helvetica" w:hAnsi="Helvetica"/>
          <w:color w:val="000000" w:themeColor="text1"/>
          <w:shd w:val="clear" w:color="auto" w:fill="FFFFFF"/>
        </w:rPr>
        <w:t xml:space="preserve"> </w:t>
      </w:r>
      <w:r w:rsidR="00E60D29">
        <w:rPr>
          <w:rFonts w:ascii="Helvetica" w:hAnsi="Helvetica"/>
          <w:color w:val="000000" w:themeColor="text1"/>
          <w:shd w:val="clear" w:color="auto" w:fill="FFFFFF"/>
        </w:rPr>
        <w:t>“</w:t>
      </w:r>
      <w:r w:rsidRPr="002C3B5E">
        <w:rPr>
          <w:rFonts w:ascii="Helvetica" w:hAnsi="Helvetica"/>
          <w:color w:val="000000" w:themeColor="text1"/>
          <w:shd w:val="clear" w:color="auto" w:fill="FFFFFF"/>
        </w:rPr>
        <w:t>the real homeland is internal</w:t>
      </w:r>
      <w:r>
        <w:rPr>
          <w:rFonts w:ascii="Helvetica" w:hAnsi="Helvetica"/>
          <w:color w:val="000000" w:themeColor="text1"/>
          <w:shd w:val="clear" w:color="auto" w:fill="FFFFFF"/>
        </w:rPr>
        <w:t>”</w:t>
      </w:r>
      <w:r w:rsidRPr="002C3B5E">
        <w:rPr>
          <w:rFonts w:ascii="Helvetica" w:hAnsi="Helvetica"/>
          <w:color w:val="000000" w:themeColor="text1"/>
          <w:shd w:val="clear" w:color="auto" w:fill="FFFFFF"/>
        </w:rPr>
        <w:t>, suggesting that home is not necessarily a geographic place but a state of mind, memory, or emotional security. Within his work, Sawney seeks to express his own sense of an emot</w:t>
      </w:r>
      <w:r w:rsidR="00E60D29">
        <w:rPr>
          <w:rFonts w:ascii="Helvetica" w:hAnsi="Helvetica"/>
          <w:color w:val="000000" w:themeColor="text1"/>
          <w:shd w:val="clear" w:color="auto" w:fill="FFFFFF"/>
        </w:rPr>
        <w:t>ive</w:t>
      </w:r>
      <w:r w:rsidRPr="002C3B5E">
        <w:rPr>
          <w:rFonts w:ascii="Helvetica" w:hAnsi="Helvetica"/>
          <w:color w:val="000000" w:themeColor="text1"/>
          <w:shd w:val="clear" w:color="auto" w:fill="FFFFFF"/>
        </w:rPr>
        <w:t xml:space="preserve"> journey of belonging and the cross-cultural juxtaposition that it holds.  </w:t>
      </w:r>
    </w:p>
    <w:p w14:paraId="7309D490" w14:textId="77777777" w:rsidR="002C3B5E" w:rsidRDefault="002C3B5E" w:rsidP="002C3B5E">
      <w:pPr>
        <w:spacing w:after="0" w:line="240" w:lineRule="auto"/>
        <w:ind w:left="720" w:right="852"/>
        <w:rPr>
          <w:rFonts w:ascii="Helvetica" w:eastAsia="Times New Roman" w:hAnsi="Helvetica" w:cs="Times New Roman"/>
          <w:color w:val="000000" w:themeColor="text1"/>
          <w:kern w:val="0"/>
          <w14:ligatures w14:val="none"/>
        </w:rPr>
      </w:pPr>
    </w:p>
    <w:p w14:paraId="1AD246DF" w14:textId="06E7180A" w:rsidR="002C3B5E" w:rsidRPr="002C3B5E" w:rsidRDefault="002C3B5E" w:rsidP="002C3B5E">
      <w:pPr>
        <w:spacing w:line="480" w:lineRule="auto"/>
        <w:jc w:val="both"/>
        <w:rPr>
          <w:rFonts w:ascii="Helvetica" w:hAnsi="Helvetica"/>
          <w:color w:val="000000" w:themeColor="text1"/>
          <w:shd w:val="clear" w:color="auto" w:fill="FFFFFF"/>
        </w:rPr>
      </w:pPr>
      <w:r w:rsidRPr="002C3B5E">
        <w:rPr>
          <w:rFonts w:ascii="Helvetica" w:hAnsi="Helvetica"/>
          <w:color w:val="000000" w:themeColor="text1"/>
          <w:shd w:val="clear" w:color="auto" w:fill="FFFFFF"/>
        </w:rPr>
        <w:t>As the listener sits, enveloped by darkness, senses are heightened to tune into the music’s bold beauty, subtle and gentle passion (Deneslow, 1999)</w:t>
      </w:r>
      <w:r>
        <w:rPr>
          <w:rFonts w:ascii="Helvetica" w:hAnsi="Helvetica"/>
          <w:color w:val="000000" w:themeColor="text1"/>
          <w:shd w:val="clear" w:color="auto" w:fill="FFFFFF"/>
        </w:rPr>
        <w:t>,</w:t>
      </w:r>
      <w:r w:rsidRPr="002C3B5E">
        <w:rPr>
          <w:rFonts w:ascii="Helvetica" w:hAnsi="Helvetica"/>
          <w:color w:val="000000" w:themeColor="text1"/>
          <w:shd w:val="clear" w:color="auto" w:fill="FFFFFF"/>
        </w:rPr>
        <w:t xml:space="preserve"> to </w:t>
      </w:r>
      <w:r w:rsidR="00DB42A5" w:rsidRPr="002C3B5E">
        <w:rPr>
          <w:rFonts w:ascii="Helvetica" w:hAnsi="Helvetica"/>
          <w:color w:val="000000" w:themeColor="text1"/>
          <w:shd w:val="clear" w:color="auto" w:fill="FFFFFF"/>
        </w:rPr>
        <w:t xml:space="preserve">feel </w:t>
      </w:r>
      <w:r w:rsidRPr="002C3B5E">
        <w:rPr>
          <w:rFonts w:ascii="Helvetica" w:hAnsi="Helvetica"/>
          <w:color w:val="000000" w:themeColor="text1"/>
          <w:shd w:val="clear" w:color="auto" w:fill="FFFFFF"/>
        </w:rPr>
        <w:t xml:space="preserve">and consider </w:t>
      </w:r>
      <w:r w:rsidR="00DB42A5" w:rsidRPr="002C3B5E">
        <w:rPr>
          <w:rFonts w:ascii="Helvetica" w:hAnsi="Helvetica"/>
          <w:color w:val="000000" w:themeColor="text1"/>
          <w:shd w:val="clear" w:color="auto" w:fill="FFFFFF"/>
        </w:rPr>
        <w:lastRenderedPageBreak/>
        <w:t>their own sense of home</w:t>
      </w:r>
      <w:r>
        <w:rPr>
          <w:rFonts w:ascii="Helvetica" w:hAnsi="Helvetica"/>
          <w:color w:val="000000" w:themeColor="text1"/>
          <w:shd w:val="clear" w:color="auto" w:fill="FFFFFF"/>
        </w:rPr>
        <w:t xml:space="preserve"> </w:t>
      </w:r>
      <w:r w:rsidR="00EC6A85" w:rsidRPr="002C3B5E">
        <w:rPr>
          <w:rFonts w:ascii="Helvetica" w:hAnsi="Helvetica"/>
          <w:color w:val="000000" w:themeColor="text1"/>
          <w:shd w:val="clear" w:color="auto" w:fill="FFFFFF"/>
        </w:rPr>
        <w:t xml:space="preserve">and the </w:t>
      </w:r>
      <w:r w:rsidRPr="002C3B5E">
        <w:rPr>
          <w:rFonts w:ascii="Helvetica" w:hAnsi="Helvetica"/>
          <w:color w:val="000000" w:themeColor="text1"/>
          <w:shd w:val="clear" w:color="auto" w:fill="FFFFFF"/>
        </w:rPr>
        <w:t xml:space="preserve">emotions and </w:t>
      </w:r>
      <w:r w:rsidR="00EC6A85" w:rsidRPr="002C3B5E">
        <w:rPr>
          <w:rFonts w:ascii="Helvetica" w:hAnsi="Helvetica"/>
          <w:color w:val="000000" w:themeColor="text1"/>
          <w:shd w:val="clear" w:color="auto" w:fill="FFFFFF"/>
        </w:rPr>
        <w:t xml:space="preserve">memories it evokes. </w:t>
      </w:r>
      <w:r w:rsidRPr="002C3B5E">
        <w:rPr>
          <w:rFonts w:ascii="Helvetica" w:hAnsi="Helvetica"/>
          <w:color w:val="000000" w:themeColor="text1"/>
          <w:shd w:val="clear" w:color="auto" w:fill="FFFFFF"/>
        </w:rPr>
        <w:t xml:space="preserve">As </w:t>
      </w:r>
      <w:r w:rsidRPr="002C3B5E">
        <w:rPr>
          <w:rFonts w:ascii="Helvetica" w:hAnsi="Helvetica"/>
          <w:color w:val="000000" w:themeColor="text1"/>
        </w:rPr>
        <w:t xml:space="preserve">Shields (2009) suggests, once a </w:t>
      </w:r>
      <w:r>
        <w:rPr>
          <w:rFonts w:ascii="Helvetica" w:hAnsi="Helvetica"/>
          <w:color w:val="000000" w:themeColor="text1"/>
        </w:rPr>
        <w:t xml:space="preserve">true experience becomes </w:t>
      </w:r>
      <w:r w:rsidRPr="002C3B5E">
        <w:rPr>
          <w:rFonts w:ascii="Helvetica" w:hAnsi="Helvetica"/>
          <w:color w:val="000000" w:themeColor="text1"/>
        </w:rPr>
        <w:t xml:space="preserve">past, memory </w:t>
      </w:r>
      <w:r>
        <w:rPr>
          <w:rFonts w:ascii="Helvetica" w:hAnsi="Helvetica"/>
          <w:color w:val="000000" w:themeColor="text1"/>
        </w:rPr>
        <w:t>transforms</w:t>
      </w:r>
      <w:r w:rsidRPr="002C3B5E">
        <w:rPr>
          <w:rFonts w:ascii="Helvetica" w:hAnsi="Helvetica"/>
          <w:color w:val="000000" w:themeColor="text1"/>
        </w:rPr>
        <w:t xml:space="preserve"> it into </w:t>
      </w:r>
      <w:r>
        <w:rPr>
          <w:rFonts w:ascii="Helvetica" w:hAnsi="Helvetica"/>
          <w:color w:val="000000" w:themeColor="text1"/>
        </w:rPr>
        <w:t>a subjective</w:t>
      </w:r>
      <w:r w:rsidRPr="002C3B5E">
        <w:rPr>
          <w:rFonts w:ascii="Helvetica" w:hAnsi="Helvetica"/>
          <w:color w:val="000000" w:themeColor="text1"/>
        </w:rPr>
        <w:t>, altered image that can be re</w:t>
      </w:r>
      <w:r>
        <w:rPr>
          <w:rFonts w:ascii="Helvetica" w:hAnsi="Helvetica"/>
          <w:color w:val="000000" w:themeColor="text1"/>
        </w:rPr>
        <w:t>visited</w:t>
      </w:r>
      <w:r w:rsidRPr="002C3B5E">
        <w:rPr>
          <w:rFonts w:ascii="Helvetica" w:hAnsi="Helvetica"/>
          <w:color w:val="000000" w:themeColor="text1"/>
        </w:rPr>
        <w:t xml:space="preserve"> and</w:t>
      </w:r>
      <w:r>
        <w:rPr>
          <w:rFonts w:ascii="Helvetica" w:hAnsi="Helvetica"/>
          <w:color w:val="000000" w:themeColor="text1"/>
        </w:rPr>
        <w:t xml:space="preserve"> thought of</w:t>
      </w:r>
      <w:r w:rsidRPr="002C3B5E">
        <w:rPr>
          <w:rFonts w:ascii="Helvetica" w:hAnsi="Helvetica"/>
          <w:color w:val="000000" w:themeColor="text1"/>
        </w:rPr>
        <w:t xml:space="preserve"> as real. </w:t>
      </w:r>
    </w:p>
    <w:p w14:paraId="3DC505E3" w14:textId="77777777" w:rsidR="002C3B5E" w:rsidRPr="002C3B5E" w:rsidRDefault="002C3B5E" w:rsidP="002C3B5E">
      <w:pPr>
        <w:spacing w:line="480" w:lineRule="auto"/>
        <w:jc w:val="both"/>
        <w:rPr>
          <w:rFonts w:ascii="Helvetica" w:hAnsi="Helvetica"/>
          <w:color w:val="000000" w:themeColor="text1"/>
          <w:shd w:val="clear" w:color="auto" w:fill="FFFFFF"/>
        </w:rPr>
      </w:pPr>
    </w:p>
    <w:p w14:paraId="0DA6C6CD" w14:textId="514096BA" w:rsidR="00A13714" w:rsidRPr="002C3B5E" w:rsidRDefault="009E7C4B" w:rsidP="00DE7D59">
      <w:pPr>
        <w:spacing w:line="480" w:lineRule="auto"/>
        <w:rPr>
          <w:rFonts w:ascii="Helvetica" w:hAnsi="Helvetica"/>
        </w:rPr>
      </w:pPr>
      <w:r w:rsidRPr="002C3B5E">
        <w:rPr>
          <w:rFonts w:ascii="Helvetica" w:hAnsi="Helvetica"/>
          <w:noProof/>
        </w:rPr>
        <w:drawing>
          <wp:inline distT="0" distB="0" distL="0" distR="0" wp14:anchorId="422E4CDF" wp14:editId="25E6210D">
            <wp:extent cx="2891155" cy="1892166"/>
            <wp:effectExtent l="0" t="0" r="4445" b="635"/>
            <wp:docPr id="663610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10985" name="Picture 66361098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3754" cy="1965859"/>
                    </a:xfrm>
                    <a:prstGeom prst="rect">
                      <a:avLst/>
                    </a:prstGeom>
                  </pic:spPr>
                </pic:pic>
              </a:graphicData>
            </a:graphic>
          </wp:inline>
        </w:drawing>
      </w:r>
      <w:r w:rsidRPr="002C3B5E">
        <w:rPr>
          <w:rFonts w:ascii="Helvetica" w:hAnsi="Helvetica"/>
        </w:rPr>
        <w:t xml:space="preserve">   </w:t>
      </w:r>
      <w:r w:rsidRPr="002C3B5E">
        <w:rPr>
          <w:rFonts w:ascii="Helvetica" w:hAnsi="Helvetica"/>
          <w:noProof/>
        </w:rPr>
        <w:drawing>
          <wp:inline distT="0" distB="0" distL="0" distR="0" wp14:anchorId="35E34F63" wp14:editId="77AC70E9">
            <wp:extent cx="2690495" cy="1856186"/>
            <wp:effectExtent l="0" t="0" r="1905" b="0"/>
            <wp:docPr id="17848859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85999" name="Picture 178488599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4485" cy="1921030"/>
                    </a:xfrm>
                    <a:prstGeom prst="rect">
                      <a:avLst/>
                    </a:prstGeom>
                  </pic:spPr>
                </pic:pic>
              </a:graphicData>
            </a:graphic>
          </wp:inline>
        </w:drawing>
      </w:r>
    </w:p>
    <w:p w14:paraId="52255C92" w14:textId="5F97CA39" w:rsidR="00A13714" w:rsidRPr="002C3B5E" w:rsidRDefault="00A13714" w:rsidP="00DE7D59">
      <w:pPr>
        <w:spacing w:line="480" w:lineRule="auto"/>
        <w:jc w:val="both"/>
        <w:rPr>
          <w:rFonts w:ascii="Helvetica" w:hAnsi="Helvetica"/>
          <w:color w:val="747474" w:themeColor="background2" w:themeShade="80"/>
          <w:spacing w:val="5"/>
          <w:sz w:val="20"/>
          <w:szCs w:val="20"/>
          <w:shd w:val="clear" w:color="auto" w:fill="FFFFFF"/>
        </w:rPr>
      </w:pPr>
      <w:r w:rsidRPr="002C3B5E">
        <w:rPr>
          <w:rFonts w:ascii="Helvetica" w:hAnsi="Helvetica"/>
          <w:color w:val="747474" w:themeColor="background2" w:themeShade="80"/>
          <w:spacing w:val="5"/>
          <w:sz w:val="20"/>
          <w:szCs w:val="20"/>
          <w:shd w:val="clear" w:color="auto" w:fill="FFFFFF"/>
        </w:rPr>
        <w:t>Figure</w:t>
      </w:r>
      <w:r w:rsidR="009E7C4B" w:rsidRPr="002C3B5E">
        <w:rPr>
          <w:rFonts w:ascii="Helvetica" w:hAnsi="Helvetica"/>
          <w:color w:val="747474" w:themeColor="background2" w:themeShade="80"/>
          <w:spacing w:val="5"/>
          <w:sz w:val="20"/>
          <w:szCs w:val="20"/>
          <w:shd w:val="clear" w:color="auto" w:fill="FFFFFF"/>
        </w:rPr>
        <w:t>s</w:t>
      </w:r>
      <w:r w:rsidRPr="002C3B5E">
        <w:rPr>
          <w:rFonts w:ascii="Helvetica" w:hAnsi="Helvetica"/>
          <w:color w:val="747474" w:themeColor="background2" w:themeShade="80"/>
          <w:spacing w:val="5"/>
          <w:sz w:val="20"/>
          <w:szCs w:val="20"/>
          <w:shd w:val="clear" w:color="auto" w:fill="FFFFFF"/>
        </w:rPr>
        <w:t xml:space="preserve"> </w:t>
      </w:r>
      <w:r w:rsidR="002C3B5E">
        <w:rPr>
          <w:rFonts w:ascii="Helvetica" w:hAnsi="Helvetica"/>
          <w:color w:val="747474" w:themeColor="background2" w:themeShade="80"/>
          <w:spacing w:val="5"/>
          <w:sz w:val="20"/>
          <w:szCs w:val="20"/>
          <w:shd w:val="clear" w:color="auto" w:fill="FFFFFF"/>
        </w:rPr>
        <w:t>8</w:t>
      </w:r>
      <w:r w:rsidR="009E7C4B" w:rsidRPr="002C3B5E">
        <w:rPr>
          <w:rFonts w:ascii="Helvetica" w:hAnsi="Helvetica"/>
          <w:color w:val="747474" w:themeColor="background2" w:themeShade="80"/>
          <w:spacing w:val="5"/>
          <w:sz w:val="20"/>
          <w:szCs w:val="20"/>
          <w:shd w:val="clear" w:color="auto" w:fill="FFFFFF"/>
        </w:rPr>
        <w:t xml:space="preserve"> &amp; </w:t>
      </w:r>
      <w:r w:rsidR="002C3B5E">
        <w:rPr>
          <w:rFonts w:ascii="Helvetica" w:hAnsi="Helvetica"/>
          <w:color w:val="747474" w:themeColor="background2" w:themeShade="80"/>
          <w:spacing w:val="5"/>
          <w:sz w:val="20"/>
          <w:szCs w:val="20"/>
          <w:shd w:val="clear" w:color="auto" w:fill="FFFFFF"/>
        </w:rPr>
        <w:t>9</w:t>
      </w:r>
      <w:r w:rsidRPr="002C3B5E">
        <w:rPr>
          <w:rFonts w:ascii="Helvetica" w:hAnsi="Helvetica"/>
          <w:color w:val="747474" w:themeColor="background2" w:themeShade="80"/>
          <w:spacing w:val="5"/>
          <w:sz w:val="20"/>
          <w:szCs w:val="20"/>
          <w:shd w:val="clear" w:color="auto" w:fill="FFFFFF"/>
        </w:rPr>
        <w:t xml:space="preserve">: Isabel and Alfredo Aquilizan, </w:t>
      </w:r>
      <w:r w:rsidRPr="002C3B5E">
        <w:rPr>
          <w:rFonts w:ascii="Helvetica" w:hAnsi="Helvetica"/>
          <w:i/>
          <w:iCs/>
          <w:color w:val="747474" w:themeColor="background2" w:themeShade="80"/>
          <w:spacing w:val="5"/>
          <w:sz w:val="20"/>
          <w:szCs w:val="20"/>
          <w:shd w:val="clear" w:color="auto" w:fill="FFFFFF"/>
        </w:rPr>
        <w:t>Here,</w:t>
      </w:r>
      <w:r w:rsidR="002C3B5E" w:rsidRPr="002C3B5E">
        <w:rPr>
          <w:rFonts w:ascii="Helvetica" w:hAnsi="Helvetica"/>
          <w:i/>
          <w:iCs/>
          <w:color w:val="747474" w:themeColor="background2" w:themeShade="80"/>
          <w:spacing w:val="5"/>
          <w:sz w:val="20"/>
          <w:szCs w:val="20"/>
          <w:shd w:val="clear" w:color="auto" w:fill="FFFFFF"/>
        </w:rPr>
        <w:t xml:space="preserve"> </w:t>
      </w:r>
      <w:r w:rsidRPr="002C3B5E">
        <w:rPr>
          <w:rFonts w:ascii="Helvetica" w:hAnsi="Helvetica"/>
          <w:i/>
          <w:iCs/>
          <w:color w:val="747474" w:themeColor="background2" w:themeShade="80"/>
          <w:spacing w:val="5"/>
          <w:sz w:val="20"/>
          <w:szCs w:val="20"/>
          <w:shd w:val="clear" w:color="auto" w:fill="FFFFFF"/>
        </w:rPr>
        <w:t>There, Everywhere</w:t>
      </w:r>
      <w:r w:rsidRPr="002C3B5E">
        <w:rPr>
          <w:rFonts w:ascii="Helvetica" w:hAnsi="Helvetica"/>
          <w:color w:val="747474" w:themeColor="background2" w:themeShade="80"/>
          <w:spacing w:val="5"/>
          <w:sz w:val="20"/>
          <w:szCs w:val="20"/>
          <w:shd w:val="clear" w:color="auto" w:fill="FFFFFF"/>
        </w:rPr>
        <w:t xml:space="preserve">, </w:t>
      </w:r>
      <w:r w:rsidR="002067AA" w:rsidRPr="002C3B5E">
        <w:rPr>
          <w:rFonts w:ascii="Helvetica" w:hAnsi="Helvetica"/>
          <w:color w:val="747474" w:themeColor="background2" w:themeShade="80"/>
          <w:spacing w:val="5"/>
          <w:sz w:val="20"/>
          <w:szCs w:val="20"/>
          <w:shd w:val="clear" w:color="auto" w:fill="FFFFFF"/>
        </w:rPr>
        <w:t xml:space="preserve">(In Habit, project Another Country) </w:t>
      </w:r>
      <w:r w:rsidRPr="002C3B5E">
        <w:rPr>
          <w:rFonts w:ascii="Helvetica" w:hAnsi="Helvetica"/>
          <w:color w:val="747474" w:themeColor="background2" w:themeShade="80"/>
          <w:spacing w:val="5"/>
          <w:sz w:val="20"/>
          <w:szCs w:val="20"/>
          <w:shd w:val="clear" w:color="auto" w:fill="FFFFFF"/>
        </w:rPr>
        <w:t>2018</w:t>
      </w:r>
    </w:p>
    <w:p w14:paraId="6D87C2B5" w14:textId="1FAC4984" w:rsidR="002C3B5E" w:rsidRPr="002C3B5E" w:rsidRDefault="00DE7D59" w:rsidP="002C3B5E">
      <w:pPr>
        <w:spacing w:line="480" w:lineRule="auto"/>
        <w:jc w:val="both"/>
        <w:rPr>
          <w:rFonts w:ascii="Helvetica" w:hAnsi="Helvetica"/>
          <w:color w:val="000000" w:themeColor="text1"/>
          <w:spacing w:val="5"/>
          <w:shd w:val="clear" w:color="auto" w:fill="FFFFFF"/>
        </w:rPr>
      </w:pPr>
      <w:r w:rsidRPr="002C3B5E">
        <w:rPr>
          <w:rFonts w:ascii="Helvetica" w:hAnsi="Helvetica"/>
          <w:color w:val="000000" w:themeColor="text1"/>
          <w:spacing w:val="5"/>
          <w:shd w:val="clear" w:color="auto" w:fill="FFFFFF"/>
        </w:rPr>
        <w:t xml:space="preserve">The final </w:t>
      </w:r>
      <w:r w:rsidR="00BC367C" w:rsidRPr="002C3B5E">
        <w:rPr>
          <w:rFonts w:ascii="Helvetica" w:hAnsi="Helvetica"/>
          <w:color w:val="000000" w:themeColor="text1"/>
          <w:spacing w:val="5"/>
          <w:shd w:val="clear" w:color="auto" w:fill="FFFFFF"/>
        </w:rPr>
        <w:t xml:space="preserve">visual </w:t>
      </w:r>
      <w:r w:rsidRPr="002C3B5E">
        <w:rPr>
          <w:rFonts w:ascii="Helvetica" w:hAnsi="Helvetica"/>
          <w:color w:val="000000" w:themeColor="text1"/>
          <w:spacing w:val="5"/>
          <w:shd w:val="clear" w:color="auto" w:fill="FFFFFF"/>
        </w:rPr>
        <w:t>piece within the exhibition is an inst</w:t>
      </w:r>
      <w:r w:rsidR="008A493B">
        <w:rPr>
          <w:rFonts w:ascii="Helvetica" w:hAnsi="Helvetica"/>
          <w:color w:val="000000" w:themeColor="text1"/>
          <w:spacing w:val="5"/>
          <w:shd w:val="clear" w:color="auto" w:fill="FFFFFF"/>
        </w:rPr>
        <w:t>a</w:t>
      </w:r>
      <w:r w:rsidRPr="002C3B5E">
        <w:rPr>
          <w:rFonts w:ascii="Helvetica" w:hAnsi="Helvetica"/>
          <w:color w:val="000000" w:themeColor="text1"/>
          <w:spacing w:val="5"/>
          <w:shd w:val="clear" w:color="auto" w:fill="FFFFFF"/>
        </w:rPr>
        <w:t xml:space="preserve">llation by </w:t>
      </w:r>
      <w:r w:rsidR="002067AA" w:rsidRPr="002C3B5E">
        <w:rPr>
          <w:rFonts w:ascii="Helvetica" w:hAnsi="Helvetica"/>
          <w:color w:val="000000" w:themeColor="text1"/>
          <w:spacing w:val="5"/>
          <w:shd w:val="clear" w:color="auto" w:fill="FFFFFF"/>
        </w:rPr>
        <w:t>Filipino artists Isabel and Alfredo Aquilzan</w:t>
      </w:r>
      <w:r w:rsidR="008A493B">
        <w:rPr>
          <w:rFonts w:ascii="Helvetica" w:hAnsi="Helvetica"/>
          <w:color w:val="000000" w:themeColor="text1"/>
          <w:spacing w:val="5"/>
          <w:shd w:val="clear" w:color="auto" w:fill="FFFFFF"/>
        </w:rPr>
        <w:t>,</w:t>
      </w:r>
      <w:r w:rsidR="002067AA" w:rsidRPr="002C3B5E">
        <w:rPr>
          <w:rFonts w:ascii="Helvetica" w:hAnsi="Helvetica"/>
          <w:color w:val="000000" w:themeColor="text1"/>
          <w:spacing w:val="5"/>
          <w:shd w:val="clear" w:color="auto" w:fill="FFFFFF"/>
        </w:rPr>
        <w:t xml:space="preserve"> who use everyday objects found within homes, </w:t>
      </w:r>
      <w:r w:rsidR="00931D02" w:rsidRPr="002C3B5E">
        <w:rPr>
          <w:rFonts w:ascii="Helvetica" w:hAnsi="Helvetica"/>
          <w:color w:val="000000" w:themeColor="text1"/>
          <w:spacing w:val="5"/>
          <w:shd w:val="clear" w:color="auto" w:fill="FFFFFF"/>
        </w:rPr>
        <w:t>in particular cardboard bo</w:t>
      </w:r>
      <w:r w:rsidR="002067AA" w:rsidRPr="002C3B5E">
        <w:rPr>
          <w:rFonts w:ascii="Helvetica" w:hAnsi="Helvetica"/>
          <w:color w:val="000000" w:themeColor="text1"/>
          <w:spacing w:val="5"/>
          <w:shd w:val="clear" w:color="auto" w:fill="FFFFFF"/>
        </w:rPr>
        <w:t>x</w:t>
      </w:r>
      <w:r w:rsidR="00931D02" w:rsidRPr="002C3B5E">
        <w:rPr>
          <w:rFonts w:ascii="Helvetica" w:hAnsi="Helvetica"/>
          <w:color w:val="000000" w:themeColor="text1"/>
          <w:spacing w:val="5"/>
          <w:shd w:val="clear" w:color="auto" w:fill="FFFFFF"/>
        </w:rPr>
        <w:t xml:space="preserve">es </w:t>
      </w:r>
      <w:r w:rsidR="002C3B5E" w:rsidRPr="002C3B5E">
        <w:rPr>
          <w:rFonts w:ascii="Helvetica" w:hAnsi="Helvetica"/>
          <w:color w:val="000000" w:themeColor="text1"/>
          <w:spacing w:val="5"/>
          <w:shd w:val="clear" w:color="auto" w:fill="FFFFFF"/>
        </w:rPr>
        <w:t>with</w:t>
      </w:r>
      <w:r w:rsidR="00931D02" w:rsidRPr="002C3B5E">
        <w:rPr>
          <w:rFonts w:ascii="Helvetica" w:hAnsi="Helvetica"/>
          <w:color w:val="000000" w:themeColor="text1"/>
          <w:spacing w:val="5"/>
          <w:shd w:val="clear" w:color="auto" w:fill="FFFFFF"/>
        </w:rPr>
        <w:t xml:space="preserve"> the</w:t>
      </w:r>
      <w:r w:rsidR="002F222A" w:rsidRPr="002C3B5E">
        <w:rPr>
          <w:rFonts w:ascii="Helvetica" w:hAnsi="Helvetica"/>
          <w:color w:val="000000" w:themeColor="text1"/>
          <w:spacing w:val="5"/>
          <w:shd w:val="clear" w:color="auto" w:fill="FFFFFF"/>
        </w:rPr>
        <w:t>ir</w:t>
      </w:r>
      <w:r w:rsidR="00931D02" w:rsidRPr="002C3B5E">
        <w:rPr>
          <w:rFonts w:ascii="Helvetica" w:hAnsi="Helvetica"/>
          <w:color w:val="000000" w:themeColor="text1"/>
          <w:spacing w:val="5"/>
          <w:shd w:val="clear" w:color="auto" w:fill="FFFFFF"/>
        </w:rPr>
        <w:t xml:space="preserve"> </w:t>
      </w:r>
      <w:r w:rsidR="002C3B5E">
        <w:rPr>
          <w:rFonts w:ascii="Helvetica" w:hAnsi="Helvetica"/>
          <w:color w:val="000000" w:themeColor="text1"/>
          <w:spacing w:val="5"/>
          <w:shd w:val="clear" w:color="auto" w:fill="FFFFFF"/>
        </w:rPr>
        <w:t xml:space="preserve">familiarity and </w:t>
      </w:r>
      <w:r w:rsidR="00931D02" w:rsidRPr="002C3B5E">
        <w:rPr>
          <w:rFonts w:ascii="Helvetica" w:hAnsi="Helvetica"/>
          <w:color w:val="000000" w:themeColor="text1"/>
          <w:spacing w:val="5"/>
          <w:shd w:val="clear" w:color="auto" w:fill="FFFFFF"/>
        </w:rPr>
        <w:t>cultural symbolism of the balikbayan box</w:t>
      </w:r>
      <w:r w:rsidR="002C3B5E">
        <w:rPr>
          <w:rFonts w:ascii="Helvetica" w:hAnsi="Helvetica"/>
          <w:color w:val="000000" w:themeColor="text1"/>
          <w:spacing w:val="5"/>
          <w:shd w:val="clear" w:color="auto" w:fill="FFFFFF"/>
        </w:rPr>
        <w:t xml:space="preserve"> </w:t>
      </w:r>
      <w:r w:rsidR="002C3B5E" w:rsidRPr="002C3B5E">
        <w:rPr>
          <w:rFonts w:ascii="Helvetica" w:hAnsi="Helvetica"/>
          <w:color w:val="000000" w:themeColor="text1"/>
          <w:spacing w:val="5"/>
          <w:shd w:val="clear" w:color="auto" w:fill="FFFFFF"/>
        </w:rPr>
        <w:t xml:space="preserve">(Tobing, 2023), </w:t>
      </w:r>
      <w:r w:rsidR="002C3B5E">
        <w:rPr>
          <w:rFonts w:ascii="Helvetica" w:hAnsi="Helvetica"/>
          <w:color w:val="000000" w:themeColor="text1"/>
          <w:spacing w:val="5"/>
          <w:shd w:val="clear" w:color="auto" w:fill="FFFFFF"/>
        </w:rPr>
        <w:t>to</w:t>
      </w:r>
      <w:r w:rsidR="00931D02" w:rsidRPr="002C3B5E">
        <w:rPr>
          <w:rFonts w:ascii="Helvetica" w:hAnsi="Helvetica"/>
          <w:color w:val="000000" w:themeColor="text1"/>
          <w:spacing w:val="5"/>
          <w:shd w:val="clear" w:color="auto" w:fill="FFFFFF"/>
        </w:rPr>
        <w:t xml:space="preserve"> form the basis for the</w:t>
      </w:r>
      <w:r w:rsidR="002067AA" w:rsidRPr="002C3B5E">
        <w:rPr>
          <w:rFonts w:ascii="Helvetica" w:hAnsi="Helvetica"/>
          <w:color w:val="000000" w:themeColor="text1"/>
          <w:spacing w:val="5"/>
          <w:shd w:val="clear" w:color="auto" w:fill="FFFFFF"/>
        </w:rPr>
        <w:t>ir</w:t>
      </w:r>
      <w:r w:rsidR="00931D02" w:rsidRPr="002C3B5E">
        <w:rPr>
          <w:rFonts w:ascii="Helvetica" w:hAnsi="Helvetica"/>
          <w:color w:val="000000" w:themeColor="text1"/>
          <w:spacing w:val="5"/>
          <w:shd w:val="clear" w:color="auto" w:fill="FFFFFF"/>
        </w:rPr>
        <w:t xml:space="preserve"> work (figure </w:t>
      </w:r>
      <w:r w:rsidR="002C3B5E">
        <w:rPr>
          <w:rFonts w:ascii="Helvetica" w:hAnsi="Helvetica"/>
          <w:color w:val="000000" w:themeColor="text1"/>
          <w:spacing w:val="5"/>
          <w:shd w:val="clear" w:color="auto" w:fill="FFFFFF"/>
        </w:rPr>
        <w:t>8</w:t>
      </w:r>
      <w:r w:rsidR="00931D02" w:rsidRPr="002C3B5E">
        <w:rPr>
          <w:rFonts w:ascii="Helvetica" w:hAnsi="Helvetica"/>
          <w:color w:val="000000" w:themeColor="text1"/>
          <w:spacing w:val="5"/>
          <w:shd w:val="clear" w:color="auto" w:fill="FFFFFF"/>
        </w:rPr>
        <w:t>)</w:t>
      </w:r>
      <w:r w:rsidR="002C3B5E">
        <w:rPr>
          <w:rFonts w:ascii="Helvetica" w:hAnsi="Helvetica"/>
          <w:color w:val="000000" w:themeColor="text1"/>
          <w:spacing w:val="5"/>
          <w:shd w:val="clear" w:color="auto" w:fill="FFFFFF"/>
        </w:rPr>
        <w:t xml:space="preserve">.  </w:t>
      </w:r>
      <w:r w:rsidR="002C3B5E" w:rsidRPr="002C3B5E">
        <w:rPr>
          <w:rFonts w:ascii="Helvetica" w:hAnsi="Helvetica"/>
          <w:i/>
          <w:iCs/>
          <w:color w:val="000000" w:themeColor="text1"/>
          <w:spacing w:val="5"/>
          <w:shd w:val="clear" w:color="auto" w:fill="FFFFFF"/>
        </w:rPr>
        <w:t>Here, There and Everywhere (In Habit, project Another Country)</w:t>
      </w:r>
      <w:r w:rsidR="002C3B5E">
        <w:rPr>
          <w:rFonts w:ascii="Helvetica" w:hAnsi="Helvetica"/>
          <w:i/>
          <w:iCs/>
          <w:color w:val="000000" w:themeColor="text1"/>
          <w:spacing w:val="5"/>
          <w:shd w:val="clear" w:color="auto" w:fill="FFFFFF"/>
        </w:rPr>
        <w:t xml:space="preserve"> “</w:t>
      </w:r>
      <w:r w:rsidR="002C3B5E" w:rsidRPr="002C3B5E">
        <w:rPr>
          <w:rFonts w:ascii="Helvetica" w:hAnsi="Helvetica"/>
          <w:color w:val="000000"/>
          <w:spacing w:val="4"/>
          <w:shd w:val="clear" w:color="auto" w:fill="FFFFFF"/>
        </w:rPr>
        <w:t>best instils this sense of the dissolution between private and public life, specifically the boundary between the self and a multitudinous communit</w:t>
      </w:r>
      <w:r w:rsidR="002C3B5E">
        <w:rPr>
          <w:rFonts w:ascii="Helvetica" w:hAnsi="Helvetica"/>
          <w:color w:val="000000"/>
          <w:spacing w:val="4"/>
          <w:shd w:val="clear" w:color="auto" w:fill="FFFFFF"/>
        </w:rPr>
        <w:t xml:space="preserve">y” </w:t>
      </w:r>
      <w:r w:rsidR="002C3B5E" w:rsidRPr="002C3B5E">
        <w:rPr>
          <w:rFonts w:ascii="Helvetica" w:hAnsi="Helvetica"/>
          <w:color w:val="000000"/>
          <w:spacing w:val="4"/>
          <w:shd w:val="clear" w:color="auto" w:fill="FFFFFF"/>
        </w:rPr>
        <w:t>(Thurlow, 2023</w:t>
      </w:r>
      <w:r w:rsidR="002C3B5E">
        <w:rPr>
          <w:rFonts w:ascii="Helvetica" w:hAnsi="Helvetica"/>
          <w:color w:val="000000"/>
          <w:spacing w:val="4"/>
          <w:shd w:val="clear" w:color="auto" w:fill="FFFFFF"/>
        </w:rPr>
        <w:t>, para 5</w:t>
      </w:r>
      <w:r w:rsidR="002C3B5E" w:rsidRPr="002C3B5E">
        <w:rPr>
          <w:rFonts w:ascii="Helvetica" w:hAnsi="Helvetica"/>
          <w:color w:val="000000"/>
          <w:spacing w:val="4"/>
          <w:shd w:val="clear" w:color="auto" w:fill="FFFFFF"/>
        </w:rPr>
        <w:t>).</w:t>
      </w:r>
      <w:r w:rsidR="002C3B5E">
        <w:rPr>
          <w:rFonts w:ascii="Helvetica" w:hAnsi="Helvetica"/>
          <w:color w:val="000000"/>
          <w:spacing w:val="4"/>
          <w:sz w:val="27"/>
          <w:szCs w:val="27"/>
          <w:shd w:val="clear" w:color="auto" w:fill="FFFFFF"/>
        </w:rPr>
        <w:t xml:space="preserve"> </w:t>
      </w:r>
      <w:r w:rsidR="00E60D29">
        <w:rPr>
          <w:rFonts w:ascii="Helvetica" w:hAnsi="Helvetica"/>
          <w:color w:val="000000" w:themeColor="text1"/>
          <w:spacing w:val="5"/>
          <w:shd w:val="clear" w:color="auto" w:fill="FFFFFF"/>
        </w:rPr>
        <w:t>Similarly to Sawney’s work, theirs also centres</w:t>
      </w:r>
      <w:r w:rsidR="00931D02" w:rsidRPr="002C3B5E">
        <w:rPr>
          <w:rFonts w:ascii="Helvetica" w:hAnsi="Helvetica"/>
          <w:color w:val="000000" w:themeColor="text1"/>
          <w:spacing w:val="5"/>
          <w:shd w:val="clear" w:color="auto" w:fill="FFFFFF"/>
        </w:rPr>
        <w:t xml:space="preserve"> around the concept of home</w:t>
      </w:r>
      <w:r w:rsidR="00E60D29">
        <w:rPr>
          <w:rFonts w:ascii="Helvetica" w:hAnsi="Helvetica"/>
          <w:color w:val="000000" w:themeColor="text1"/>
          <w:spacing w:val="5"/>
          <w:shd w:val="clear" w:color="auto" w:fill="FFFFFF"/>
        </w:rPr>
        <w:t xml:space="preserve"> </w:t>
      </w:r>
      <w:r w:rsidR="00931D02" w:rsidRPr="002C3B5E">
        <w:rPr>
          <w:rFonts w:ascii="Helvetica" w:hAnsi="Helvetica"/>
          <w:color w:val="000000" w:themeColor="text1"/>
          <w:spacing w:val="5"/>
          <w:shd w:val="clear" w:color="auto" w:fill="FFFFFF"/>
        </w:rPr>
        <w:t>and displacement</w:t>
      </w:r>
      <w:r w:rsidR="00E60D29">
        <w:rPr>
          <w:rFonts w:ascii="Helvetica" w:hAnsi="Helvetica"/>
          <w:color w:val="000000" w:themeColor="text1"/>
          <w:spacing w:val="5"/>
          <w:shd w:val="clear" w:color="auto" w:fill="FFFFFF"/>
        </w:rPr>
        <w:t xml:space="preserve"> and</w:t>
      </w:r>
      <w:r w:rsidRPr="002C3B5E">
        <w:rPr>
          <w:rFonts w:ascii="Helvetica" w:hAnsi="Helvetica"/>
          <w:color w:val="000000" w:themeColor="text1"/>
          <w:spacing w:val="5"/>
          <w:shd w:val="clear" w:color="auto" w:fill="FFFFFF"/>
        </w:rPr>
        <w:t xml:space="preserve"> was</w:t>
      </w:r>
      <w:r w:rsidR="002067AA" w:rsidRPr="002C3B5E">
        <w:rPr>
          <w:rFonts w:ascii="Helvetica" w:hAnsi="Helvetica"/>
          <w:color w:val="000000" w:themeColor="text1"/>
          <w:spacing w:val="5"/>
          <w:shd w:val="clear" w:color="auto" w:fill="FFFFFF"/>
        </w:rPr>
        <w:t xml:space="preserve"> chosen as it invites the viewers into a chaotically dense world of deconstructed materials re-constructed </w:t>
      </w:r>
      <w:r w:rsidR="002C3B5E" w:rsidRPr="002C3B5E">
        <w:rPr>
          <w:rFonts w:ascii="Helvetica" w:hAnsi="Helvetica"/>
          <w:color w:val="000000" w:themeColor="text1"/>
          <w:spacing w:val="5"/>
          <w:shd w:val="clear" w:color="auto" w:fill="FFFFFF"/>
        </w:rPr>
        <w:t xml:space="preserve">with great precision </w:t>
      </w:r>
      <w:r w:rsidR="002067AA" w:rsidRPr="002C3B5E">
        <w:rPr>
          <w:rFonts w:ascii="Helvetica" w:hAnsi="Helvetica"/>
          <w:color w:val="000000" w:themeColor="text1"/>
          <w:spacing w:val="5"/>
          <w:shd w:val="clear" w:color="auto" w:fill="FFFFFF"/>
        </w:rPr>
        <w:t>to form a</w:t>
      </w:r>
      <w:r w:rsidR="002C3B5E">
        <w:rPr>
          <w:rFonts w:ascii="Helvetica" w:hAnsi="Helvetica"/>
          <w:color w:val="000000" w:themeColor="text1"/>
          <w:spacing w:val="5"/>
          <w:shd w:val="clear" w:color="auto" w:fill="FFFFFF"/>
        </w:rPr>
        <w:t>n unfamiliar</w:t>
      </w:r>
      <w:r w:rsidR="002067AA" w:rsidRPr="002C3B5E">
        <w:rPr>
          <w:rFonts w:ascii="Helvetica" w:hAnsi="Helvetica"/>
          <w:color w:val="000000" w:themeColor="text1"/>
          <w:spacing w:val="5"/>
          <w:shd w:val="clear" w:color="auto" w:fill="FFFFFF"/>
        </w:rPr>
        <w:t xml:space="preserve"> </w:t>
      </w:r>
      <w:r w:rsidR="002C3B5E" w:rsidRPr="002C3B5E">
        <w:rPr>
          <w:rFonts w:ascii="Helvetica" w:hAnsi="Helvetica"/>
          <w:color w:val="000000" w:themeColor="text1"/>
          <w:spacing w:val="5"/>
          <w:shd w:val="clear" w:color="auto" w:fill="FFFFFF"/>
        </w:rPr>
        <w:t>cityscape</w:t>
      </w:r>
      <w:r w:rsidR="002067AA" w:rsidRPr="002C3B5E">
        <w:rPr>
          <w:rFonts w:ascii="Helvetica" w:hAnsi="Helvetica"/>
          <w:color w:val="000000" w:themeColor="text1"/>
          <w:spacing w:val="5"/>
          <w:shd w:val="clear" w:color="auto" w:fill="FFFFFF"/>
        </w:rPr>
        <w:t xml:space="preserve">. </w:t>
      </w:r>
      <w:r w:rsidRPr="002C3B5E">
        <w:rPr>
          <w:rFonts w:ascii="Helvetica" w:hAnsi="Helvetica"/>
          <w:color w:val="000000" w:themeColor="text1"/>
          <w:spacing w:val="5"/>
          <w:shd w:val="clear" w:color="auto" w:fill="FFFFFF"/>
        </w:rPr>
        <w:t xml:space="preserve">From afar, the viewer sees an immense array of buildings and homes presented as a fabricated conceptual city. </w:t>
      </w:r>
      <w:r w:rsidR="002067AA" w:rsidRPr="002C3B5E">
        <w:rPr>
          <w:rFonts w:ascii="Helvetica" w:hAnsi="Helvetica"/>
          <w:color w:val="000000" w:themeColor="text1"/>
          <w:spacing w:val="5"/>
          <w:shd w:val="clear" w:color="auto" w:fill="FFFFFF"/>
        </w:rPr>
        <w:t>At its centre lie</w:t>
      </w:r>
      <w:r w:rsidR="009E7C4B" w:rsidRPr="002C3B5E">
        <w:rPr>
          <w:rFonts w:ascii="Helvetica" w:hAnsi="Helvetica"/>
          <w:color w:val="000000" w:themeColor="text1"/>
          <w:spacing w:val="5"/>
          <w:shd w:val="clear" w:color="auto" w:fill="FFFFFF"/>
        </w:rPr>
        <w:t>s</w:t>
      </w:r>
      <w:r w:rsidR="002067AA" w:rsidRPr="002C3B5E">
        <w:rPr>
          <w:rFonts w:ascii="Helvetica" w:hAnsi="Helvetica"/>
          <w:color w:val="000000" w:themeColor="text1"/>
          <w:spacing w:val="5"/>
          <w:shd w:val="clear" w:color="auto" w:fill="FFFFFF"/>
        </w:rPr>
        <w:t xml:space="preserve"> a 12-met</w:t>
      </w:r>
      <w:r w:rsidR="008A493B">
        <w:rPr>
          <w:rFonts w:ascii="Helvetica" w:hAnsi="Helvetica"/>
          <w:color w:val="000000" w:themeColor="text1"/>
          <w:spacing w:val="5"/>
          <w:shd w:val="clear" w:color="auto" w:fill="FFFFFF"/>
        </w:rPr>
        <w:t>re</w:t>
      </w:r>
      <w:r w:rsidR="002067AA" w:rsidRPr="002C3B5E">
        <w:rPr>
          <w:rFonts w:ascii="Helvetica" w:hAnsi="Helvetica"/>
          <w:color w:val="000000" w:themeColor="text1"/>
          <w:spacing w:val="5"/>
          <w:shd w:val="clear" w:color="auto" w:fill="FFFFFF"/>
        </w:rPr>
        <w:t xml:space="preserve"> diameter viewing hole </w:t>
      </w:r>
      <w:r w:rsidR="002C3B5E">
        <w:rPr>
          <w:rFonts w:ascii="Helvetica" w:hAnsi="Helvetica"/>
          <w:color w:val="000000" w:themeColor="text1"/>
          <w:spacing w:val="5"/>
          <w:shd w:val="clear" w:color="auto" w:fill="FFFFFF"/>
        </w:rPr>
        <w:lastRenderedPageBreak/>
        <w:t xml:space="preserve">(figure 9) </w:t>
      </w:r>
      <w:r w:rsidR="002067AA" w:rsidRPr="002C3B5E">
        <w:rPr>
          <w:rFonts w:ascii="Helvetica" w:hAnsi="Helvetica"/>
          <w:color w:val="000000" w:themeColor="text1"/>
          <w:spacing w:val="5"/>
          <w:shd w:val="clear" w:color="auto" w:fill="FFFFFF"/>
        </w:rPr>
        <w:t xml:space="preserve">for the viewer to become immersed within its creative form. </w:t>
      </w:r>
      <w:r w:rsidRPr="002C3B5E">
        <w:rPr>
          <w:rFonts w:ascii="Helvetica" w:hAnsi="Helvetica"/>
          <w:color w:val="000000" w:themeColor="text1"/>
          <w:spacing w:val="5"/>
          <w:shd w:val="clear" w:color="auto" w:fill="FFFFFF"/>
        </w:rPr>
        <w:t xml:space="preserve">Once inside, the </w:t>
      </w:r>
      <w:r w:rsidR="009E7C4B" w:rsidRPr="002C3B5E">
        <w:rPr>
          <w:rFonts w:ascii="Helvetica" w:hAnsi="Helvetica"/>
          <w:color w:val="000000" w:themeColor="text1"/>
          <w:spacing w:val="5"/>
          <w:shd w:val="clear" w:color="auto" w:fill="FFFFFF"/>
        </w:rPr>
        <w:t xml:space="preserve">viewer’s eye shifts from seeing the overall city to suddenly becoming a participant within it. The familiarity of the material connotes the everyday, utilitarian nature </w:t>
      </w:r>
      <w:r w:rsidR="002C3B5E" w:rsidRPr="002C3B5E">
        <w:rPr>
          <w:rFonts w:ascii="Helvetica" w:hAnsi="Helvetica"/>
          <w:color w:val="000000" w:themeColor="text1"/>
          <w:spacing w:val="5"/>
          <w:shd w:val="clear" w:color="auto" w:fill="FFFFFF"/>
        </w:rPr>
        <w:t xml:space="preserve">of the materials </w:t>
      </w:r>
      <w:r w:rsidR="009E7C4B" w:rsidRPr="002C3B5E">
        <w:rPr>
          <w:rFonts w:ascii="Helvetica" w:hAnsi="Helvetica"/>
          <w:color w:val="000000" w:themeColor="text1"/>
          <w:spacing w:val="5"/>
          <w:shd w:val="clear" w:color="auto" w:fill="FFFFFF"/>
        </w:rPr>
        <w:t xml:space="preserve">as well as evoking </w:t>
      </w:r>
      <w:r w:rsidR="00705EBD" w:rsidRPr="002C3B5E">
        <w:rPr>
          <w:rFonts w:ascii="Helvetica" w:hAnsi="Helvetica"/>
          <w:color w:val="000000" w:themeColor="text1"/>
          <w:spacing w:val="5"/>
          <w:shd w:val="clear" w:color="auto" w:fill="FFFFFF"/>
        </w:rPr>
        <w:t>a balikbayan</w:t>
      </w:r>
      <w:r w:rsidR="009E7C4B" w:rsidRPr="002C3B5E">
        <w:rPr>
          <w:rFonts w:ascii="Helvetica" w:hAnsi="Helvetica"/>
          <w:color w:val="000000" w:themeColor="text1"/>
          <w:spacing w:val="5"/>
          <w:shd w:val="clear" w:color="auto" w:fill="FFFFFF"/>
        </w:rPr>
        <w:t xml:space="preserve"> journey and </w:t>
      </w:r>
      <w:r w:rsidR="008A493B">
        <w:rPr>
          <w:rFonts w:ascii="Helvetica" w:hAnsi="Helvetica"/>
          <w:color w:val="000000" w:themeColor="text1"/>
          <w:spacing w:val="5"/>
          <w:shd w:val="clear" w:color="auto" w:fill="FFFFFF"/>
        </w:rPr>
        <w:t xml:space="preserve">a </w:t>
      </w:r>
      <w:r w:rsidR="00705EBD" w:rsidRPr="002C3B5E">
        <w:rPr>
          <w:rFonts w:ascii="Helvetica" w:hAnsi="Helvetica"/>
          <w:color w:val="000000" w:themeColor="text1"/>
          <w:spacing w:val="5"/>
          <w:shd w:val="clear" w:color="auto" w:fill="FFFFFF"/>
        </w:rPr>
        <w:t xml:space="preserve">visual statement of </w:t>
      </w:r>
      <w:r w:rsidRPr="002C3B5E">
        <w:rPr>
          <w:rFonts w:ascii="Helvetica" w:hAnsi="Helvetica"/>
          <w:color w:val="000000" w:themeColor="text1"/>
          <w:spacing w:val="5"/>
          <w:shd w:val="clear" w:color="auto" w:fill="FFFFFF"/>
        </w:rPr>
        <w:t xml:space="preserve">everyday </w:t>
      </w:r>
      <w:r w:rsidR="002C3B5E" w:rsidRPr="002C3B5E">
        <w:rPr>
          <w:rFonts w:ascii="Helvetica" w:hAnsi="Helvetica"/>
          <w:color w:val="000000" w:themeColor="text1"/>
          <w:spacing w:val="5"/>
          <w:shd w:val="clear" w:color="auto" w:fill="FFFFFF"/>
        </w:rPr>
        <w:t xml:space="preserve">objects, </w:t>
      </w:r>
      <w:r w:rsidRPr="002C3B5E">
        <w:rPr>
          <w:rFonts w:ascii="Helvetica" w:hAnsi="Helvetica"/>
          <w:color w:val="000000" w:themeColor="text1"/>
          <w:spacing w:val="5"/>
          <w:shd w:val="clear" w:color="auto" w:fill="FFFFFF"/>
        </w:rPr>
        <w:t>life and</w:t>
      </w:r>
      <w:r w:rsidR="002C3B5E" w:rsidRPr="002C3B5E">
        <w:rPr>
          <w:rFonts w:ascii="Helvetica" w:hAnsi="Helvetica"/>
          <w:color w:val="000000" w:themeColor="text1"/>
          <w:spacing w:val="5"/>
          <w:shd w:val="clear" w:color="auto" w:fill="FFFFFF"/>
        </w:rPr>
        <w:t xml:space="preserve"> a shifting reality</w:t>
      </w:r>
      <w:r w:rsidRPr="002C3B5E">
        <w:rPr>
          <w:rFonts w:ascii="Helvetica" w:hAnsi="Helvetica"/>
          <w:color w:val="000000" w:themeColor="text1"/>
          <w:spacing w:val="5"/>
          <w:shd w:val="clear" w:color="auto" w:fill="FFFFFF"/>
        </w:rPr>
        <w:t xml:space="preserve">. </w:t>
      </w:r>
    </w:p>
    <w:p w14:paraId="18151EE2" w14:textId="77777777" w:rsidR="002C3B5E" w:rsidRPr="002C3B5E" w:rsidRDefault="002C3B5E" w:rsidP="002C3B5E">
      <w:pPr>
        <w:spacing w:after="0" w:line="480" w:lineRule="auto"/>
        <w:rPr>
          <w:rFonts w:ascii="Helvetica" w:hAnsi="Helvetica"/>
          <w:color w:val="000000" w:themeColor="text1"/>
        </w:rPr>
      </w:pPr>
      <w:r w:rsidRPr="002C3B5E">
        <w:rPr>
          <w:rFonts w:ascii="Helvetica" w:hAnsi="Helvetica"/>
          <w:color w:val="000000" w:themeColor="text1"/>
        </w:rPr>
        <w:t xml:space="preserve">As Berger suggests: </w:t>
      </w:r>
    </w:p>
    <w:p w14:paraId="6255FE99" w14:textId="1DF4897A" w:rsidR="002C3B5E" w:rsidRPr="002C3B5E" w:rsidRDefault="002C3B5E" w:rsidP="002C3B5E">
      <w:pPr>
        <w:spacing w:after="0" w:line="480" w:lineRule="auto"/>
        <w:ind w:left="720" w:right="852"/>
        <w:rPr>
          <w:rFonts w:ascii="Helvetica" w:eastAsia="Times New Roman" w:hAnsi="Helvetica" w:cs="Times New Roman"/>
          <w:color w:val="000000" w:themeColor="text1"/>
          <w:kern w:val="0"/>
          <w14:ligatures w14:val="none"/>
        </w:rPr>
      </w:pPr>
      <w:r w:rsidRPr="002C3B5E">
        <w:rPr>
          <w:rFonts w:ascii="Helvetica" w:eastAsia="Times New Roman" w:hAnsi="Helvetica" w:cs="Times New Roman"/>
          <w:color w:val="000000" w:themeColor="text1"/>
          <w:kern w:val="0"/>
          <w14:ligatures w14:val="none"/>
        </w:rPr>
        <w:t xml:space="preserve">We never look at just one thing; we are always looking at the relation between things and ourselves. Our vision is continually active, continually moving, continually holding things in a circle </w:t>
      </w:r>
      <w:r w:rsidRPr="002C3B5E">
        <w:rPr>
          <w:rFonts w:ascii="Helvetica" w:eastAsia="Times New Roman" w:hAnsi="Helvetica" w:cs="Times New Roman"/>
          <w:i/>
          <w:iCs/>
          <w:color w:val="000000" w:themeColor="text1"/>
          <w:kern w:val="0"/>
          <w14:ligatures w14:val="none"/>
        </w:rPr>
        <w:t xml:space="preserve">around </w:t>
      </w:r>
      <w:r w:rsidRPr="002C3B5E">
        <w:rPr>
          <w:rFonts w:ascii="Helvetica" w:eastAsia="Times New Roman" w:hAnsi="Helvetica" w:cs="Times New Roman"/>
          <w:color w:val="000000" w:themeColor="text1"/>
          <w:kern w:val="0"/>
          <w14:ligatures w14:val="none"/>
        </w:rPr>
        <w:t>itself, constituting what is present to who we are. (Berger, 1972, p.9).</w:t>
      </w:r>
    </w:p>
    <w:p w14:paraId="55C18D89" w14:textId="77777777" w:rsidR="002C3B5E" w:rsidRPr="002C3B5E" w:rsidRDefault="002C3B5E" w:rsidP="002C3B5E">
      <w:pPr>
        <w:spacing w:after="0" w:line="480" w:lineRule="auto"/>
        <w:ind w:left="720" w:right="852"/>
        <w:rPr>
          <w:rFonts w:ascii="Helvetica" w:eastAsia="Times New Roman" w:hAnsi="Helvetica" w:cs="Times New Roman"/>
          <w:color w:val="000000" w:themeColor="text1"/>
          <w:kern w:val="0"/>
          <w14:ligatures w14:val="none"/>
        </w:rPr>
      </w:pPr>
    </w:p>
    <w:p w14:paraId="0E0C9E3A" w14:textId="52C02651" w:rsidR="002C3B5E" w:rsidRPr="002C3B5E" w:rsidRDefault="002C3B5E" w:rsidP="002C3B5E">
      <w:pPr>
        <w:spacing w:line="480" w:lineRule="auto"/>
        <w:jc w:val="both"/>
        <w:rPr>
          <w:rFonts w:ascii="Helvetica" w:hAnsi="Helvetica"/>
          <w:b/>
          <w:bCs/>
          <w:color w:val="000000" w:themeColor="text1"/>
          <w:spacing w:val="5"/>
          <w:shd w:val="clear" w:color="auto" w:fill="FFFFFF"/>
        </w:rPr>
      </w:pPr>
      <w:r w:rsidRPr="002C3B5E">
        <w:rPr>
          <w:rFonts w:ascii="Helvetica" w:hAnsi="Helvetica"/>
          <w:color w:val="000000" w:themeColor="text1"/>
          <w:spacing w:val="5"/>
          <w:shd w:val="clear" w:color="auto" w:fill="FFFFFF"/>
        </w:rPr>
        <w:t>The inst</w:t>
      </w:r>
      <w:r w:rsidR="008A493B">
        <w:rPr>
          <w:rFonts w:ascii="Helvetica" w:hAnsi="Helvetica"/>
          <w:color w:val="000000" w:themeColor="text1"/>
          <w:spacing w:val="5"/>
          <w:shd w:val="clear" w:color="auto" w:fill="FFFFFF"/>
        </w:rPr>
        <w:t>a</w:t>
      </w:r>
      <w:r w:rsidRPr="002C3B5E">
        <w:rPr>
          <w:rFonts w:ascii="Helvetica" w:hAnsi="Helvetica"/>
          <w:color w:val="000000" w:themeColor="text1"/>
          <w:spacing w:val="5"/>
          <w:shd w:val="clear" w:color="auto" w:fill="FFFFFF"/>
        </w:rPr>
        <w:t>llation proposes memory as a collective concept, in keeping with social theories of memory, suggest</w:t>
      </w:r>
      <w:r>
        <w:rPr>
          <w:rFonts w:ascii="Helvetica" w:hAnsi="Helvetica"/>
          <w:color w:val="000000" w:themeColor="text1"/>
          <w:spacing w:val="5"/>
          <w:shd w:val="clear" w:color="auto" w:fill="FFFFFF"/>
        </w:rPr>
        <w:t>ing</w:t>
      </w:r>
      <w:r w:rsidRPr="002C3B5E">
        <w:rPr>
          <w:rFonts w:ascii="Helvetica" w:hAnsi="Helvetica"/>
          <w:color w:val="000000" w:themeColor="text1"/>
          <w:spacing w:val="5"/>
          <w:shd w:val="clear" w:color="auto" w:fill="FFFFFF"/>
        </w:rPr>
        <w:t xml:space="preserve"> that ‘home’ is not a fixed reality but constructed through experiences and shared narratives. </w:t>
      </w:r>
      <w:r w:rsidRPr="002C3B5E">
        <w:rPr>
          <w:rFonts w:ascii="Helvetica" w:hAnsi="Helvetica"/>
          <w:color w:val="000000" w:themeColor="text1"/>
        </w:rPr>
        <w:t xml:space="preserve">As Halbwachs (cited by </w:t>
      </w:r>
      <w:r w:rsidRPr="002C3B5E">
        <w:rPr>
          <w:rFonts w:ascii="Helvetica" w:eastAsia="Times New Roman" w:hAnsi="Helvetica" w:cs="Times New Roman"/>
          <w:color w:val="000000" w:themeColor="text1"/>
          <w:kern w:val="0"/>
          <w14:ligatures w14:val="none"/>
        </w:rPr>
        <w:t>Apfelbaum, 2020)</w:t>
      </w:r>
      <w:r w:rsidRPr="002C3B5E">
        <w:rPr>
          <w:rFonts w:ascii="Helvetica" w:hAnsi="Helvetica"/>
          <w:color w:val="000000" w:themeColor="text1"/>
        </w:rPr>
        <w:t xml:space="preserve"> </w:t>
      </w:r>
      <w:r>
        <w:rPr>
          <w:rFonts w:ascii="Helvetica" w:hAnsi="Helvetica"/>
          <w:color w:val="000000" w:themeColor="text1"/>
        </w:rPr>
        <w:t xml:space="preserve">observes, </w:t>
      </w:r>
      <w:r w:rsidRPr="002C3B5E">
        <w:rPr>
          <w:rFonts w:ascii="Helvetica" w:hAnsi="Helvetica"/>
          <w:color w:val="000000" w:themeColor="text1"/>
        </w:rPr>
        <w:t xml:space="preserve">memories are created within society. </w:t>
      </w:r>
    </w:p>
    <w:p w14:paraId="436A1AA4" w14:textId="1CD45FFC" w:rsidR="002C3B5E" w:rsidRDefault="00616A76" w:rsidP="002C3B5E">
      <w:pPr>
        <w:spacing w:after="0" w:line="480" w:lineRule="auto"/>
        <w:jc w:val="both"/>
        <w:rPr>
          <w:rFonts w:ascii="Helvetica" w:hAnsi="Helvetica"/>
          <w:color w:val="000000"/>
        </w:rPr>
      </w:pPr>
      <w:r w:rsidRPr="002C3B5E">
        <w:rPr>
          <w:rFonts w:ascii="Helvetica" w:hAnsi="Helvetica"/>
          <w:color w:val="000000"/>
        </w:rPr>
        <w:t>At the exit</w:t>
      </w:r>
      <w:r w:rsidR="002C3B5E">
        <w:rPr>
          <w:rFonts w:ascii="Helvetica" w:hAnsi="Helvetica"/>
          <w:color w:val="000000"/>
        </w:rPr>
        <w:t xml:space="preserve"> of the exhibition</w:t>
      </w:r>
      <w:r w:rsidRPr="002C3B5E">
        <w:rPr>
          <w:rFonts w:ascii="Helvetica" w:hAnsi="Helvetica"/>
          <w:color w:val="000000"/>
        </w:rPr>
        <w:t xml:space="preserve">, </w:t>
      </w:r>
      <w:r w:rsidR="00DE7D59" w:rsidRPr="002C3B5E">
        <w:rPr>
          <w:rFonts w:ascii="Helvetica" w:hAnsi="Helvetica"/>
          <w:color w:val="000000"/>
        </w:rPr>
        <w:t xml:space="preserve">as the </w:t>
      </w:r>
      <w:r w:rsidR="002C3B5E">
        <w:rPr>
          <w:rFonts w:ascii="Helvetica" w:hAnsi="Helvetica"/>
          <w:color w:val="000000"/>
        </w:rPr>
        <w:t>participant</w:t>
      </w:r>
      <w:r w:rsidR="00DE7D59" w:rsidRPr="002C3B5E">
        <w:rPr>
          <w:rFonts w:ascii="Helvetica" w:hAnsi="Helvetica"/>
          <w:color w:val="000000"/>
        </w:rPr>
        <w:t xml:space="preserve"> step</w:t>
      </w:r>
      <w:r w:rsidR="002C3B5E">
        <w:rPr>
          <w:rFonts w:ascii="Helvetica" w:hAnsi="Helvetica"/>
          <w:color w:val="000000"/>
        </w:rPr>
        <w:t>s</w:t>
      </w:r>
      <w:r w:rsidR="00DE7D59" w:rsidRPr="002C3B5E">
        <w:rPr>
          <w:rFonts w:ascii="Helvetica" w:hAnsi="Helvetica"/>
          <w:color w:val="000000"/>
        </w:rPr>
        <w:t xml:space="preserve"> outside, </w:t>
      </w:r>
      <w:r w:rsidRPr="002C3B5E">
        <w:rPr>
          <w:rFonts w:ascii="Helvetica" w:hAnsi="Helvetica"/>
          <w:color w:val="000000"/>
        </w:rPr>
        <w:t>the viewer</w:t>
      </w:r>
      <w:r w:rsidR="00DE7D59" w:rsidRPr="002C3B5E">
        <w:rPr>
          <w:rFonts w:ascii="Helvetica" w:hAnsi="Helvetica"/>
          <w:color w:val="000000"/>
        </w:rPr>
        <w:t>’s eye</w:t>
      </w:r>
      <w:r w:rsidRPr="002C3B5E">
        <w:rPr>
          <w:rFonts w:ascii="Helvetica" w:hAnsi="Helvetica"/>
          <w:color w:val="000000"/>
        </w:rPr>
        <w:t xml:space="preserve"> is met again by the Huangpu River and its modernist </w:t>
      </w:r>
      <w:r w:rsidR="003821CB" w:rsidRPr="002C3B5E">
        <w:rPr>
          <w:rFonts w:ascii="Helvetica" w:hAnsi="Helvetica"/>
          <w:color w:val="000000"/>
        </w:rPr>
        <w:t xml:space="preserve">architectural </w:t>
      </w:r>
      <w:r w:rsidRPr="002C3B5E">
        <w:rPr>
          <w:rFonts w:ascii="Helvetica" w:hAnsi="Helvetica"/>
          <w:color w:val="000000"/>
        </w:rPr>
        <w:t>surrounds.</w:t>
      </w:r>
      <w:r w:rsidR="002C3B5E">
        <w:rPr>
          <w:rFonts w:ascii="Helvetica" w:hAnsi="Helvetica"/>
          <w:color w:val="EE0000"/>
        </w:rPr>
        <w:t xml:space="preserve"> </w:t>
      </w:r>
      <w:r w:rsidRPr="002C3B5E">
        <w:rPr>
          <w:rFonts w:ascii="Helvetica" w:hAnsi="Helvetica"/>
          <w:color w:val="000000"/>
        </w:rPr>
        <w:t xml:space="preserve">The homes that lie within suddenly evoke a stronger sense of curiosity. </w:t>
      </w:r>
      <w:r w:rsidR="002C3B5E" w:rsidRPr="002C3B5E">
        <w:rPr>
          <w:rFonts w:ascii="Helvetica" w:hAnsi="Helvetica"/>
          <w:color w:val="000000" w:themeColor="text1"/>
        </w:rPr>
        <w:t xml:space="preserve">As Berger (1972)  notes, perception is shaped by experience, knowledge and belief. </w:t>
      </w:r>
      <w:r w:rsidR="002C3B5E" w:rsidRPr="002C3B5E">
        <w:rPr>
          <w:rFonts w:ascii="Helvetica" w:hAnsi="Helvetica"/>
          <w:color w:val="000000"/>
        </w:rPr>
        <w:t>W</w:t>
      </w:r>
      <w:r w:rsidRPr="002C3B5E">
        <w:rPr>
          <w:rFonts w:ascii="Helvetica" w:hAnsi="Helvetica"/>
          <w:color w:val="000000"/>
        </w:rPr>
        <w:t xml:space="preserve">ho and what lies within these imposing concrete and glass facades? What stories are held within </w:t>
      </w:r>
      <w:r w:rsidR="002C3B5E">
        <w:rPr>
          <w:rFonts w:ascii="Helvetica" w:hAnsi="Helvetica"/>
          <w:color w:val="000000"/>
        </w:rPr>
        <w:t xml:space="preserve">them </w:t>
      </w:r>
      <w:r w:rsidRPr="002C3B5E">
        <w:rPr>
          <w:rFonts w:ascii="Helvetica" w:hAnsi="Helvetica"/>
          <w:color w:val="000000"/>
        </w:rPr>
        <w:t xml:space="preserve">and what memories are held within and beyond their boundaries? </w:t>
      </w:r>
    </w:p>
    <w:p w14:paraId="12F670B8" w14:textId="096A5F5F" w:rsidR="002C3B5E" w:rsidRPr="002C3B5E" w:rsidRDefault="002C3B5E" w:rsidP="002C3B5E">
      <w:pPr>
        <w:spacing w:after="0" w:line="480" w:lineRule="auto"/>
        <w:rPr>
          <w:rFonts w:ascii="Helvetica" w:hAnsi="Helvetica"/>
          <w:color w:val="000000" w:themeColor="text1"/>
        </w:rPr>
      </w:pPr>
      <w:r w:rsidRPr="002C3B5E">
        <w:rPr>
          <w:rFonts w:ascii="Helvetica" w:hAnsi="Helvetica"/>
          <w:color w:val="000000" w:themeColor="text1"/>
        </w:rPr>
        <w:t xml:space="preserve">Berger </w:t>
      </w:r>
      <w:r w:rsidR="00E60D29">
        <w:rPr>
          <w:rFonts w:ascii="Helvetica" w:hAnsi="Helvetica"/>
          <w:color w:val="000000" w:themeColor="text1"/>
        </w:rPr>
        <w:t>observes</w:t>
      </w:r>
      <w:r>
        <w:rPr>
          <w:rFonts w:ascii="Helvetica" w:hAnsi="Helvetica"/>
          <w:color w:val="000000" w:themeColor="text1"/>
        </w:rPr>
        <w:t>:</w:t>
      </w:r>
    </w:p>
    <w:p w14:paraId="49E4CB74" w14:textId="77777777" w:rsidR="002C3B5E" w:rsidRPr="002C3B5E" w:rsidRDefault="002C3B5E" w:rsidP="002C3B5E">
      <w:pPr>
        <w:spacing w:after="0" w:line="240" w:lineRule="auto"/>
        <w:rPr>
          <w:rFonts w:ascii="Helvetica" w:hAnsi="Helvetica"/>
          <w:color w:val="000000" w:themeColor="text1"/>
        </w:rPr>
      </w:pPr>
    </w:p>
    <w:p w14:paraId="2DEB1EF9" w14:textId="41F63260" w:rsidR="002C3B5E" w:rsidRPr="002C3B5E" w:rsidRDefault="002C3B5E" w:rsidP="002C3B5E">
      <w:pPr>
        <w:spacing w:after="0" w:line="480" w:lineRule="auto"/>
        <w:ind w:left="720" w:right="706"/>
        <w:jc w:val="both"/>
        <w:rPr>
          <w:rFonts w:ascii="Helvetica" w:eastAsia="Times New Roman" w:hAnsi="Helvetica" w:cs="Times New Roman"/>
          <w:color w:val="000000" w:themeColor="text1"/>
          <w:kern w:val="0"/>
          <w14:ligatures w14:val="none"/>
        </w:rPr>
      </w:pPr>
      <w:r w:rsidRPr="002C3B5E">
        <w:rPr>
          <w:rFonts w:ascii="Helvetica" w:eastAsia="Times New Roman" w:hAnsi="Helvetica" w:cs="Times New Roman"/>
          <w:color w:val="000000" w:themeColor="text1"/>
          <w:kern w:val="0"/>
          <w14:ligatures w14:val="none"/>
        </w:rPr>
        <w:lastRenderedPageBreak/>
        <w:t xml:space="preserve">It is seeing which establishes our place in the surrounding world; we explain that world with words, but words can never undo the fact that we are surrounded by it. The relation between what we see and what we know is never settled. (Berger, 1972, p.7). </w:t>
      </w:r>
    </w:p>
    <w:p w14:paraId="5538C371" w14:textId="77777777" w:rsidR="002C3B5E" w:rsidRPr="002C3B5E" w:rsidRDefault="002C3B5E" w:rsidP="002C3B5E">
      <w:pPr>
        <w:spacing w:after="0" w:line="240" w:lineRule="auto"/>
        <w:ind w:right="852"/>
        <w:rPr>
          <w:rFonts w:ascii="Helvetica" w:eastAsia="Times New Roman" w:hAnsi="Helvetica" w:cs="Times New Roman"/>
          <w:color w:val="EE0000"/>
          <w:kern w:val="0"/>
          <w14:ligatures w14:val="none"/>
        </w:rPr>
      </w:pPr>
    </w:p>
    <w:p w14:paraId="7AECAB0E" w14:textId="779A93B9" w:rsidR="00616A76" w:rsidRPr="002C3B5E" w:rsidRDefault="00955851" w:rsidP="002C3B5E">
      <w:pPr>
        <w:spacing w:after="0" w:line="480" w:lineRule="auto"/>
        <w:rPr>
          <w:rFonts w:ascii="Helvetica" w:eastAsia="Times New Roman" w:hAnsi="Helvetica" w:cs="Times New Roman"/>
          <w:color w:val="000000"/>
          <w:kern w:val="0"/>
          <w:sz w:val="18"/>
          <w:szCs w:val="18"/>
          <w14:ligatures w14:val="none"/>
        </w:rPr>
      </w:pPr>
      <w:r w:rsidRPr="002C3B5E">
        <w:rPr>
          <w:rFonts w:ascii="Helvetica" w:hAnsi="Helvetica"/>
          <w:color w:val="000000"/>
        </w:rPr>
        <w:t xml:space="preserve">Although the viewer has essentially left the exhibition, the exhibition now also lies within the </w:t>
      </w:r>
      <w:r w:rsidR="002C3B5E">
        <w:rPr>
          <w:rFonts w:ascii="Helvetica" w:hAnsi="Helvetica"/>
          <w:color w:val="000000"/>
        </w:rPr>
        <w:t xml:space="preserve">psyche of the </w:t>
      </w:r>
      <w:r w:rsidRPr="002C3B5E">
        <w:rPr>
          <w:rFonts w:ascii="Helvetica" w:hAnsi="Helvetica"/>
          <w:color w:val="000000"/>
        </w:rPr>
        <w:t xml:space="preserve">viewer and continues to form part of their own paradigm of </w:t>
      </w:r>
      <w:r w:rsidR="002C3B5E" w:rsidRPr="002C3B5E">
        <w:rPr>
          <w:rFonts w:ascii="Helvetica" w:hAnsi="Helvetica"/>
          <w:color w:val="000000"/>
        </w:rPr>
        <w:t xml:space="preserve">shifting </w:t>
      </w:r>
      <w:r w:rsidR="002C3B5E">
        <w:rPr>
          <w:rFonts w:ascii="Helvetica" w:hAnsi="Helvetica"/>
          <w:color w:val="000000"/>
        </w:rPr>
        <w:t>memories</w:t>
      </w:r>
      <w:r w:rsidR="002C3B5E" w:rsidRPr="002C3B5E">
        <w:rPr>
          <w:rFonts w:ascii="Helvetica" w:hAnsi="Helvetica"/>
          <w:color w:val="000000"/>
        </w:rPr>
        <w:t xml:space="preserve"> and </w:t>
      </w:r>
      <w:r w:rsidRPr="002C3B5E">
        <w:rPr>
          <w:rFonts w:ascii="Helvetica" w:hAnsi="Helvetica"/>
          <w:color w:val="000000"/>
        </w:rPr>
        <w:t>reality</w:t>
      </w:r>
      <w:r w:rsidR="002C3B5E" w:rsidRPr="002C3B5E">
        <w:rPr>
          <w:rFonts w:ascii="Helvetica" w:hAnsi="Helvetica"/>
          <w:color w:val="000000"/>
        </w:rPr>
        <w:t xml:space="preserve"> </w:t>
      </w:r>
      <w:r w:rsidR="002C3B5E">
        <w:rPr>
          <w:rFonts w:ascii="Helvetica" w:hAnsi="Helvetica"/>
          <w:color w:val="000000"/>
        </w:rPr>
        <w:t>created as</w:t>
      </w:r>
      <w:r w:rsidR="002C3B5E" w:rsidRPr="002C3B5E">
        <w:rPr>
          <w:rFonts w:ascii="Helvetica" w:eastAsia="Times New Roman" w:hAnsi="Helvetica" w:cs="Times New Roman"/>
          <w:color w:val="000000" w:themeColor="text1"/>
          <w:kern w:val="0"/>
          <w14:ligatures w14:val="none"/>
        </w:rPr>
        <w:t xml:space="preserve"> “an active production of meanings and interpretations” (Passerini, 1983) </w:t>
      </w:r>
      <w:r w:rsidRPr="002C3B5E">
        <w:rPr>
          <w:rFonts w:ascii="Helvetica" w:hAnsi="Helvetica"/>
          <w:color w:val="000000" w:themeColor="text1"/>
        </w:rPr>
        <w:t xml:space="preserve">that they </w:t>
      </w:r>
      <w:r w:rsidR="002C3B5E" w:rsidRPr="002C3B5E">
        <w:rPr>
          <w:rFonts w:ascii="Helvetica" w:hAnsi="Helvetica"/>
          <w:color w:val="000000" w:themeColor="text1"/>
        </w:rPr>
        <w:t xml:space="preserve">will continue to </w:t>
      </w:r>
      <w:r w:rsidRPr="002C3B5E">
        <w:rPr>
          <w:rFonts w:ascii="Helvetica" w:hAnsi="Helvetica"/>
          <w:color w:val="000000" w:themeColor="text1"/>
        </w:rPr>
        <w:t xml:space="preserve">hold </w:t>
      </w:r>
      <w:r w:rsidR="002C3B5E" w:rsidRPr="002C3B5E">
        <w:rPr>
          <w:rFonts w:ascii="Helvetica" w:hAnsi="Helvetica"/>
          <w:color w:val="000000" w:themeColor="text1"/>
        </w:rPr>
        <w:t xml:space="preserve">and revisit </w:t>
      </w:r>
      <w:r w:rsidRPr="002C3B5E">
        <w:rPr>
          <w:rFonts w:ascii="Helvetica" w:hAnsi="Helvetica"/>
          <w:color w:val="000000" w:themeColor="text1"/>
        </w:rPr>
        <w:t>as they resume their own lives within th</w:t>
      </w:r>
      <w:r w:rsidR="002F222A" w:rsidRPr="002C3B5E">
        <w:rPr>
          <w:rFonts w:ascii="Helvetica" w:hAnsi="Helvetica"/>
          <w:color w:val="000000" w:themeColor="text1"/>
        </w:rPr>
        <w:t>i</w:t>
      </w:r>
      <w:r w:rsidRPr="002C3B5E">
        <w:rPr>
          <w:rFonts w:ascii="Helvetica" w:hAnsi="Helvetica"/>
          <w:color w:val="000000" w:themeColor="text1"/>
        </w:rPr>
        <w:t xml:space="preserve">s rapidly </w:t>
      </w:r>
      <w:r w:rsidR="003821CB" w:rsidRPr="002C3B5E">
        <w:rPr>
          <w:rFonts w:ascii="Helvetica" w:hAnsi="Helvetica"/>
          <w:color w:val="000000" w:themeColor="text1"/>
        </w:rPr>
        <w:t>changing city</w:t>
      </w:r>
      <w:r w:rsidRPr="002C3B5E">
        <w:rPr>
          <w:rFonts w:ascii="Helvetica" w:hAnsi="Helvetica"/>
          <w:color w:val="000000" w:themeColor="text1"/>
        </w:rPr>
        <w:t xml:space="preserve">. </w:t>
      </w:r>
    </w:p>
    <w:p w14:paraId="07EBEEC1" w14:textId="77777777" w:rsidR="00321B3C" w:rsidRDefault="00321B3C" w:rsidP="00634648">
      <w:pPr>
        <w:spacing w:line="480" w:lineRule="auto"/>
        <w:jc w:val="both"/>
      </w:pPr>
    </w:p>
    <w:p w14:paraId="69DEBDE7" w14:textId="77777777" w:rsidR="002C3B5E" w:rsidRDefault="002C3B5E" w:rsidP="00634648">
      <w:pPr>
        <w:spacing w:line="480" w:lineRule="auto"/>
        <w:jc w:val="both"/>
      </w:pPr>
    </w:p>
    <w:p w14:paraId="1E7FE17E" w14:textId="77777777" w:rsidR="002C3B5E" w:rsidRDefault="002C3B5E" w:rsidP="00634648">
      <w:pPr>
        <w:spacing w:line="480" w:lineRule="auto"/>
        <w:jc w:val="both"/>
      </w:pPr>
    </w:p>
    <w:p w14:paraId="615765BB" w14:textId="77777777" w:rsidR="002C3B5E" w:rsidRDefault="002C3B5E" w:rsidP="00634648">
      <w:pPr>
        <w:spacing w:line="480" w:lineRule="auto"/>
        <w:jc w:val="both"/>
      </w:pPr>
    </w:p>
    <w:p w14:paraId="4A8E58E4" w14:textId="77777777" w:rsidR="002C3B5E" w:rsidRDefault="002C3B5E" w:rsidP="002C3B5E">
      <w:pPr>
        <w:spacing w:line="276" w:lineRule="auto"/>
        <w:jc w:val="both"/>
        <w:rPr>
          <w:rFonts w:ascii="Helvetica" w:hAnsi="Helvetica"/>
          <w:b/>
          <w:bCs/>
          <w:u w:val="single"/>
        </w:rPr>
      </w:pPr>
    </w:p>
    <w:p w14:paraId="4125FFEB" w14:textId="77777777" w:rsidR="002C3B5E" w:rsidRDefault="002C3B5E" w:rsidP="002C3B5E">
      <w:pPr>
        <w:spacing w:line="276" w:lineRule="auto"/>
        <w:jc w:val="both"/>
        <w:rPr>
          <w:rFonts w:ascii="Helvetica" w:hAnsi="Helvetica"/>
          <w:b/>
          <w:bCs/>
          <w:u w:val="single"/>
        </w:rPr>
      </w:pPr>
    </w:p>
    <w:p w14:paraId="142921C8" w14:textId="77777777" w:rsidR="002C3B5E" w:rsidRDefault="002C3B5E" w:rsidP="002C3B5E">
      <w:pPr>
        <w:spacing w:line="276" w:lineRule="auto"/>
        <w:jc w:val="both"/>
        <w:rPr>
          <w:rFonts w:ascii="Helvetica" w:hAnsi="Helvetica"/>
          <w:b/>
          <w:bCs/>
          <w:u w:val="single"/>
        </w:rPr>
      </w:pPr>
    </w:p>
    <w:p w14:paraId="2237D2B4" w14:textId="77777777" w:rsidR="002C3B5E" w:rsidRDefault="002C3B5E" w:rsidP="002C3B5E">
      <w:pPr>
        <w:spacing w:line="276" w:lineRule="auto"/>
        <w:jc w:val="both"/>
        <w:rPr>
          <w:rFonts w:ascii="Helvetica" w:hAnsi="Helvetica"/>
          <w:b/>
          <w:bCs/>
          <w:u w:val="single"/>
        </w:rPr>
      </w:pPr>
    </w:p>
    <w:p w14:paraId="20A6B5AC" w14:textId="77777777" w:rsidR="002C3B5E" w:rsidRDefault="002C3B5E" w:rsidP="002C3B5E">
      <w:pPr>
        <w:spacing w:line="276" w:lineRule="auto"/>
        <w:jc w:val="both"/>
        <w:rPr>
          <w:rFonts w:ascii="Helvetica" w:hAnsi="Helvetica"/>
          <w:b/>
          <w:bCs/>
          <w:u w:val="single"/>
        </w:rPr>
      </w:pPr>
    </w:p>
    <w:p w14:paraId="72B1BDFD" w14:textId="77777777" w:rsidR="002C3B5E" w:rsidRDefault="002C3B5E" w:rsidP="002C3B5E">
      <w:pPr>
        <w:spacing w:line="276" w:lineRule="auto"/>
        <w:jc w:val="both"/>
        <w:rPr>
          <w:rFonts w:ascii="Helvetica" w:hAnsi="Helvetica"/>
          <w:b/>
          <w:bCs/>
          <w:u w:val="single"/>
        </w:rPr>
      </w:pPr>
    </w:p>
    <w:p w14:paraId="70B668E0" w14:textId="77777777" w:rsidR="002C3B5E" w:rsidRDefault="002C3B5E" w:rsidP="002C3B5E">
      <w:pPr>
        <w:spacing w:line="276" w:lineRule="auto"/>
        <w:jc w:val="both"/>
        <w:rPr>
          <w:rFonts w:ascii="Helvetica" w:hAnsi="Helvetica"/>
          <w:b/>
          <w:bCs/>
          <w:u w:val="single"/>
        </w:rPr>
      </w:pPr>
    </w:p>
    <w:p w14:paraId="1FE4AF71" w14:textId="77777777" w:rsidR="002C3B5E" w:rsidRDefault="002C3B5E" w:rsidP="002C3B5E">
      <w:pPr>
        <w:spacing w:line="276" w:lineRule="auto"/>
        <w:jc w:val="both"/>
        <w:rPr>
          <w:rFonts w:ascii="Helvetica" w:hAnsi="Helvetica"/>
          <w:b/>
          <w:bCs/>
          <w:u w:val="single"/>
        </w:rPr>
      </w:pPr>
    </w:p>
    <w:p w14:paraId="4CE7BFBF" w14:textId="77777777" w:rsidR="002C3B5E" w:rsidRDefault="002C3B5E" w:rsidP="002C3B5E">
      <w:pPr>
        <w:spacing w:line="276" w:lineRule="auto"/>
        <w:jc w:val="both"/>
        <w:rPr>
          <w:rFonts w:ascii="Helvetica" w:hAnsi="Helvetica"/>
          <w:b/>
          <w:bCs/>
          <w:u w:val="single"/>
        </w:rPr>
      </w:pPr>
    </w:p>
    <w:p w14:paraId="1E4D9523" w14:textId="77777777" w:rsidR="002C3B5E" w:rsidRDefault="002C3B5E" w:rsidP="002C3B5E">
      <w:pPr>
        <w:spacing w:line="276" w:lineRule="auto"/>
        <w:jc w:val="both"/>
        <w:rPr>
          <w:rFonts w:ascii="Helvetica" w:hAnsi="Helvetica"/>
          <w:b/>
          <w:bCs/>
          <w:u w:val="single"/>
        </w:rPr>
      </w:pPr>
    </w:p>
    <w:p w14:paraId="5B91E0E1" w14:textId="77777777" w:rsidR="002C3B5E" w:rsidRDefault="002C3B5E" w:rsidP="002C3B5E">
      <w:pPr>
        <w:spacing w:line="276" w:lineRule="auto"/>
        <w:jc w:val="both"/>
        <w:rPr>
          <w:rFonts w:ascii="Helvetica" w:hAnsi="Helvetica"/>
          <w:b/>
          <w:bCs/>
          <w:u w:val="single"/>
        </w:rPr>
      </w:pPr>
    </w:p>
    <w:p w14:paraId="21206466" w14:textId="614C2976" w:rsidR="00321B3C" w:rsidRPr="002C3B5E" w:rsidRDefault="00321B3C" w:rsidP="002C3B5E">
      <w:pPr>
        <w:spacing w:line="276" w:lineRule="auto"/>
        <w:jc w:val="both"/>
        <w:rPr>
          <w:rFonts w:ascii="Helvetica" w:hAnsi="Helvetica"/>
          <w:b/>
          <w:bCs/>
          <w:u w:val="single"/>
        </w:rPr>
      </w:pPr>
      <w:r w:rsidRPr="002C3B5E">
        <w:rPr>
          <w:rFonts w:ascii="Helvetica" w:hAnsi="Helvetica"/>
          <w:b/>
          <w:bCs/>
          <w:u w:val="single"/>
        </w:rPr>
        <w:lastRenderedPageBreak/>
        <w:t>Bibliography</w:t>
      </w:r>
    </w:p>
    <w:p w14:paraId="23EB0998" w14:textId="62B5BFA4" w:rsidR="002C3B5E" w:rsidRPr="002C3B5E" w:rsidRDefault="006E36F1" w:rsidP="002C3B5E">
      <w:pPr>
        <w:spacing w:after="0" w:line="276" w:lineRule="auto"/>
        <w:rPr>
          <w:rFonts w:ascii="Helvetica" w:eastAsia="Times New Roman" w:hAnsi="Helvetica" w:cs="Times New Roman"/>
          <w:color w:val="000000" w:themeColor="text1"/>
          <w:kern w:val="0"/>
          <w14:ligatures w14:val="none"/>
        </w:rPr>
      </w:pPr>
      <w:r w:rsidRPr="002C3B5E">
        <w:rPr>
          <w:rFonts w:ascii="Helvetica" w:eastAsia="Times New Roman" w:hAnsi="Helvetica" w:cs="Times New Roman"/>
          <w:color w:val="000000" w:themeColor="text1"/>
          <w:kern w:val="0"/>
          <w14:ligatures w14:val="none"/>
        </w:rPr>
        <w:t>Apfelbaum, E. (2010). Halbwachs and the Social Properties of Memory. In S. R. Schwarz,</w:t>
      </w:r>
      <w:r w:rsidR="002C3B5E">
        <w:rPr>
          <w:rFonts w:ascii="Helvetica" w:eastAsia="Times New Roman" w:hAnsi="Helvetica" w:cs="Times New Roman"/>
          <w:color w:val="000000" w:themeColor="text1"/>
          <w:kern w:val="0"/>
          <w14:ligatures w14:val="none"/>
        </w:rPr>
        <w:t xml:space="preserve"> </w:t>
      </w:r>
      <w:r w:rsidRPr="002C3B5E">
        <w:rPr>
          <w:rFonts w:ascii="Helvetica" w:eastAsia="Times New Roman" w:hAnsi="Helvetica" w:cs="Times New Roman"/>
          <w:i/>
          <w:iCs/>
          <w:color w:val="000000" w:themeColor="text1"/>
          <w:kern w:val="0"/>
          <w14:ligatures w14:val="none"/>
        </w:rPr>
        <w:t>Memory: Histories, Theories, Debates</w:t>
      </w:r>
      <w:r w:rsidRPr="002C3B5E">
        <w:rPr>
          <w:rFonts w:ascii="Helvetica" w:eastAsia="Times New Roman" w:hAnsi="Helvetica" w:cs="Times New Roman"/>
          <w:color w:val="000000" w:themeColor="text1"/>
          <w:kern w:val="0"/>
          <w14:ligatures w14:val="none"/>
        </w:rPr>
        <w:t xml:space="preserve"> (p. 85). New York: Fordham University Press.</w:t>
      </w:r>
    </w:p>
    <w:p w14:paraId="30B9A343" w14:textId="77777777" w:rsidR="002C3B5E" w:rsidRPr="002C3B5E" w:rsidRDefault="002C3B5E" w:rsidP="002C3B5E">
      <w:pPr>
        <w:spacing w:after="0" w:line="276" w:lineRule="auto"/>
        <w:rPr>
          <w:rFonts w:ascii="Helvetica" w:eastAsia="Times New Roman" w:hAnsi="Helvetica" w:cs="Times New Roman"/>
          <w:color w:val="000000" w:themeColor="text1"/>
          <w:kern w:val="0"/>
          <w14:ligatures w14:val="none"/>
        </w:rPr>
      </w:pPr>
    </w:p>
    <w:p w14:paraId="5FD6E7C2" w14:textId="0ADBE3AA" w:rsidR="002C3B5E" w:rsidRDefault="002C3B5E" w:rsidP="002C3B5E">
      <w:pPr>
        <w:spacing w:after="0" w:line="276" w:lineRule="auto"/>
        <w:rPr>
          <w:rFonts w:ascii="Helvetica" w:hAnsi="Helvetica"/>
          <w:color w:val="000000" w:themeColor="text1"/>
        </w:rPr>
      </w:pPr>
      <w:r w:rsidRPr="002C3B5E">
        <w:rPr>
          <w:rFonts w:ascii="Helvetica" w:hAnsi="Helvetica"/>
          <w:color w:val="000000" w:themeColor="text1"/>
        </w:rPr>
        <w:t>Berger, J.</w:t>
      </w:r>
      <w:r w:rsidRPr="002C3B5E">
        <w:rPr>
          <w:rStyle w:val="apple-converted-space"/>
          <w:rFonts w:ascii="Helvetica" w:hAnsi="Helvetica"/>
          <w:color w:val="000000" w:themeColor="text1"/>
        </w:rPr>
        <w:t xml:space="preserve"> (1972). </w:t>
      </w:r>
      <w:r w:rsidRPr="002C3B5E">
        <w:rPr>
          <w:rFonts w:ascii="Helvetica" w:hAnsi="Helvetica"/>
          <w:i/>
          <w:iCs/>
          <w:color w:val="000000" w:themeColor="text1"/>
        </w:rPr>
        <w:t>Ways of Seeing</w:t>
      </w:r>
      <w:r w:rsidRPr="002C3B5E">
        <w:rPr>
          <w:rStyle w:val="apple-converted-space"/>
          <w:rFonts w:ascii="Helvetica" w:hAnsi="Helvetica"/>
          <w:i/>
          <w:iCs/>
          <w:color w:val="000000" w:themeColor="text1"/>
        </w:rPr>
        <w:t>.</w:t>
      </w:r>
      <w:r w:rsidRPr="002C3B5E">
        <w:rPr>
          <w:rFonts w:ascii="Helvetica" w:hAnsi="Helvetica"/>
          <w:color w:val="000000" w:themeColor="text1"/>
        </w:rPr>
        <w:t xml:space="preserve"> Penguin. Available at: https://artecontemporaneaeahc.wordpress.com/wp-content/uploads/2020/10/ways-of-seeing-john-berger-5.7.pdf (Accessed: 15 April 2026).</w:t>
      </w:r>
    </w:p>
    <w:p w14:paraId="4C2A2495" w14:textId="77777777" w:rsidR="002C3B5E" w:rsidRDefault="002C3B5E" w:rsidP="002C3B5E">
      <w:pPr>
        <w:spacing w:after="0" w:line="276" w:lineRule="auto"/>
        <w:rPr>
          <w:rFonts w:ascii="Helvetica" w:eastAsia="Times New Roman" w:hAnsi="Helvetica" w:cs="Times New Roman"/>
          <w:color w:val="000000" w:themeColor="text1"/>
          <w:kern w:val="0"/>
          <w14:ligatures w14:val="none"/>
        </w:rPr>
      </w:pPr>
    </w:p>
    <w:p w14:paraId="429C1D99" w14:textId="44B51FA6" w:rsidR="002C3B5E" w:rsidRPr="002C3B5E" w:rsidRDefault="002C3B5E" w:rsidP="002C3B5E">
      <w:pPr>
        <w:pStyle w:val="NormalWeb"/>
        <w:spacing w:before="0" w:beforeAutospacing="0" w:after="240" w:afterAutospacing="0" w:line="360" w:lineRule="atLeast"/>
        <w:rPr>
          <w:rFonts w:ascii="Helvetica" w:hAnsi="Helvetica"/>
          <w:color w:val="000000" w:themeColor="text1"/>
        </w:rPr>
      </w:pPr>
      <w:r w:rsidRPr="002C3B5E">
        <w:rPr>
          <w:rFonts w:ascii="Helvetica" w:hAnsi="Helvetica"/>
          <w:color w:val="000000" w:themeColor="text1"/>
        </w:rPr>
        <w:t>Cohen, A (2018).</w:t>
      </w:r>
      <w:r w:rsidRPr="002C3B5E">
        <w:rPr>
          <w:rStyle w:val="apple-converted-space"/>
          <w:rFonts w:ascii="Helvetica" w:hAnsi="Helvetica"/>
          <w:color w:val="000000" w:themeColor="text1"/>
        </w:rPr>
        <w:t> </w:t>
      </w:r>
      <w:r w:rsidRPr="002C3B5E">
        <w:rPr>
          <w:rFonts w:ascii="Helvetica" w:hAnsi="Helvetica"/>
          <w:i/>
          <w:iCs/>
          <w:color w:val="000000" w:themeColor="text1"/>
        </w:rPr>
        <w:t>Rachel Whiteread’s Ghost was Unlivable, Controversial and Unforgettable</w:t>
      </w:r>
      <w:r w:rsidRPr="002C3B5E">
        <w:rPr>
          <w:rFonts w:ascii="Helvetica" w:hAnsi="Helvetica"/>
          <w:color w:val="000000" w:themeColor="text1"/>
        </w:rPr>
        <w:t xml:space="preserve">. [online] Artsy. Available at: https://www.artsy.net/article/artsy-editorial-rachel-whitereads-house-unlivable-controversial-unforgettable </w:t>
      </w:r>
      <w:r>
        <w:rPr>
          <w:rFonts w:ascii="Helvetica" w:hAnsi="Helvetica"/>
          <w:color w:val="000000" w:themeColor="text1"/>
        </w:rPr>
        <w:t>(</w:t>
      </w:r>
      <w:r w:rsidRPr="002C3B5E">
        <w:rPr>
          <w:rFonts w:ascii="Helvetica" w:hAnsi="Helvetica"/>
          <w:color w:val="000000" w:themeColor="text1"/>
        </w:rPr>
        <w:t>Accessed: 4 April 2026</w:t>
      </w:r>
      <w:r>
        <w:rPr>
          <w:rFonts w:ascii="Helvetica" w:hAnsi="Helvetica"/>
          <w:color w:val="000000" w:themeColor="text1"/>
        </w:rPr>
        <w:t>)</w:t>
      </w:r>
      <w:r w:rsidRPr="002C3B5E">
        <w:rPr>
          <w:rFonts w:ascii="Helvetica" w:hAnsi="Helvetica"/>
          <w:color w:val="000000" w:themeColor="text1"/>
        </w:rPr>
        <w:t>.</w:t>
      </w:r>
    </w:p>
    <w:p w14:paraId="506B3BBB" w14:textId="77777777" w:rsidR="002C3B5E" w:rsidRPr="002C3B5E" w:rsidRDefault="002C3B5E" w:rsidP="002C3B5E">
      <w:pPr>
        <w:spacing w:after="0" w:line="276" w:lineRule="auto"/>
        <w:rPr>
          <w:rFonts w:ascii="Helvetica" w:eastAsia="Times New Roman" w:hAnsi="Helvetica" w:cs="Times New Roman"/>
          <w:color w:val="000000" w:themeColor="text1"/>
          <w:kern w:val="0"/>
          <w14:ligatures w14:val="none"/>
        </w:rPr>
      </w:pPr>
    </w:p>
    <w:p w14:paraId="1236270F" w14:textId="7FCB50DB" w:rsidR="002C3B5E" w:rsidRPr="002C3B5E" w:rsidRDefault="002C3B5E" w:rsidP="002C3B5E">
      <w:pPr>
        <w:pStyle w:val="NormalWeb"/>
        <w:spacing w:before="0" w:beforeAutospacing="0" w:after="240" w:afterAutospacing="0" w:line="276" w:lineRule="auto"/>
        <w:rPr>
          <w:rFonts w:ascii="Helvetica" w:hAnsi="Helvetica"/>
          <w:color w:val="000000" w:themeColor="text1"/>
        </w:rPr>
      </w:pPr>
      <w:r w:rsidRPr="002C3B5E">
        <w:rPr>
          <w:rFonts w:ascii="Helvetica" w:hAnsi="Helvetica"/>
          <w:color w:val="000000" w:themeColor="text1"/>
        </w:rPr>
        <w:t>Denselow, R. (1999).</w:t>
      </w:r>
      <w:r w:rsidRPr="002C3B5E">
        <w:rPr>
          <w:rStyle w:val="apple-converted-space"/>
          <w:rFonts w:ascii="Helvetica" w:hAnsi="Helvetica"/>
          <w:color w:val="000000" w:themeColor="text1"/>
        </w:rPr>
        <w:t> </w:t>
      </w:r>
      <w:r w:rsidRPr="002C3B5E">
        <w:rPr>
          <w:rFonts w:ascii="Helvetica" w:hAnsi="Helvetica"/>
          <w:i/>
          <w:iCs/>
          <w:color w:val="000000" w:themeColor="text1"/>
        </w:rPr>
        <w:t>Review Beyond Skin</w:t>
      </w:r>
      <w:r w:rsidRPr="002C3B5E">
        <w:rPr>
          <w:rFonts w:ascii="Helvetica" w:hAnsi="Helvetica"/>
          <w:color w:val="000000" w:themeColor="text1"/>
        </w:rPr>
        <w:t xml:space="preserve">. </w:t>
      </w:r>
      <w:r>
        <w:rPr>
          <w:rFonts w:ascii="Helvetica" w:hAnsi="Helvetica"/>
          <w:color w:val="000000" w:themeColor="text1"/>
        </w:rPr>
        <w:t xml:space="preserve">(Online) </w:t>
      </w:r>
      <w:r w:rsidRPr="002C3B5E">
        <w:rPr>
          <w:rFonts w:ascii="Helvetica" w:hAnsi="Helvetica"/>
          <w:color w:val="000000" w:themeColor="text1"/>
        </w:rPr>
        <w:t>The Guardian. Available at: https://www.theguardian.com/culture/1999/dec/14/artsfeatures5 (Accessed: 5 April 2026).</w:t>
      </w:r>
    </w:p>
    <w:p w14:paraId="7D6BAAC4" w14:textId="7ED57ECA" w:rsidR="002C3B5E" w:rsidRPr="002C3B5E" w:rsidRDefault="002C3B5E" w:rsidP="002C3B5E">
      <w:pPr>
        <w:pStyle w:val="NormalWeb"/>
        <w:spacing w:before="0" w:beforeAutospacing="0" w:after="240" w:afterAutospacing="0" w:line="276" w:lineRule="auto"/>
        <w:rPr>
          <w:rFonts w:ascii="Helvetica" w:hAnsi="Helvetica"/>
          <w:color w:val="000000" w:themeColor="text1"/>
        </w:rPr>
      </w:pPr>
      <w:r w:rsidRPr="002C3B5E">
        <w:rPr>
          <w:rFonts w:ascii="Helvetica" w:hAnsi="Helvetica"/>
          <w:color w:val="000000" w:themeColor="text1"/>
        </w:rPr>
        <w:t xml:space="preserve">Ferris, A. (2003). </w:t>
      </w:r>
      <w:r w:rsidRPr="002C3B5E">
        <w:rPr>
          <w:rFonts w:ascii="Helvetica" w:hAnsi="Helvetica"/>
          <w:i/>
          <w:iCs/>
          <w:color w:val="000000" w:themeColor="text1"/>
        </w:rPr>
        <w:t>Disembodied Spirits: Spirit Photography and Rachel Whiteread’s Ghost</w:t>
      </w:r>
      <w:r w:rsidRPr="002C3B5E">
        <w:rPr>
          <w:rFonts w:ascii="Helvetica" w:hAnsi="Helvetica"/>
          <w:color w:val="000000" w:themeColor="text1"/>
        </w:rPr>
        <w:t>.</w:t>
      </w:r>
      <w:r w:rsidRPr="002C3B5E">
        <w:rPr>
          <w:rStyle w:val="apple-converted-space"/>
          <w:rFonts w:ascii="Helvetica" w:hAnsi="Helvetica"/>
          <w:color w:val="000000" w:themeColor="text1"/>
        </w:rPr>
        <w:t> </w:t>
      </w:r>
      <w:r w:rsidRPr="002C3B5E">
        <w:rPr>
          <w:rFonts w:ascii="Helvetica" w:hAnsi="Helvetica"/>
          <w:i/>
          <w:iCs/>
          <w:color w:val="000000" w:themeColor="text1"/>
        </w:rPr>
        <w:t>Art Journal</w:t>
      </w:r>
      <w:r w:rsidRPr="002C3B5E">
        <w:rPr>
          <w:rFonts w:ascii="Helvetica" w:hAnsi="Helvetica"/>
          <w:color w:val="000000" w:themeColor="text1"/>
        </w:rPr>
        <w:t>, 62(3), pp.44–53. Available at: doi:https://doi.org/10.1080/00043249.2003.10792169. (Accessed: 31 March 2026).</w:t>
      </w:r>
    </w:p>
    <w:p w14:paraId="7625904C" w14:textId="75F09973" w:rsidR="002C3B5E" w:rsidRPr="002C3B5E" w:rsidRDefault="002C3B5E" w:rsidP="002C3B5E">
      <w:pPr>
        <w:pStyle w:val="NormalWeb"/>
        <w:spacing w:before="0" w:beforeAutospacing="0" w:after="240" w:afterAutospacing="0" w:line="276" w:lineRule="auto"/>
        <w:rPr>
          <w:rFonts w:ascii="Helvetica" w:hAnsi="Helvetica"/>
          <w:color w:val="000000" w:themeColor="text1"/>
        </w:rPr>
      </w:pPr>
      <w:r w:rsidRPr="002C3B5E">
        <w:rPr>
          <w:rFonts w:ascii="Helvetica" w:hAnsi="Helvetica"/>
          <w:color w:val="000000" w:themeColor="text1"/>
        </w:rPr>
        <w:t>Gupta, N. (2020).</w:t>
      </w:r>
      <w:r w:rsidRPr="002C3B5E">
        <w:rPr>
          <w:rStyle w:val="apple-converted-space"/>
          <w:rFonts w:ascii="Helvetica" w:hAnsi="Helvetica"/>
          <w:color w:val="000000" w:themeColor="text1"/>
        </w:rPr>
        <w:t> </w:t>
      </w:r>
      <w:r w:rsidRPr="002C3B5E">
        <w:rPr>
          <w:rFonts w:ascii="Helvetica" w:hAnsi="Helvetica"/>
          <w:i/>
          <w:iCs/>
          <w:color w:val="000000" w:themeColor="text1"/>
        </w:rPr>
        <w:t>British-Indian musician and composer Nitin Sawhney is creating borderless music in this age of unreason</w:t>
      </w:r>
      <w:r w:rsidRPr="002C3B5E">
        <w:rPr>
          <w:rFonts w:ascii="Helvetica" w:hAnsi="Helvetica"/>
          <w:color w:val="000000" w:themeColor="text1"/>
        </w:rPr>
        <w:t>. [online] GQ India. Available at: https://www.gqindia.com/entertainment/content/british-indian-musician-and-composer-nitin-sawhney-is-creating-borderless-music-in-this-age-of-unreason. (Accessed: 2 April 2026)</w:t>
      </w:r>
    </w:p>
    <w:p w14:paraId="294C75F5" w14:textId="5F0C8A73" w:rsidR="002C3B5E" w:rsidRDefault="002C3B5E" w:rsidP="002C3B5E">
      <w:pPr>
        <w:spacing w:line="276" w:lineRule="auto"/>
        <w:jc w:val="both"/>
        <w:rPr>
          <w:rFonts w:ascii="Noto Sans" w:hAnsi="Noto Sans" w:cs="Noto Sans"/>
          <w:color w:val="181817"/>
          <w:shd w:val="clear" w:color="auto" w:fill="FFFFFF"/>
        </w:rPr>
      </w:pPr>
      <w:r>
        <w:rPr>
          <w:rFonts w:ascii="Noto Sans" w:hAnsi="Noto Sans" w:cs="Noto Sans"/>
          <w:color w:val="181817"/>
          <w:shd w:val="clear" w:color="auto" w:fill="FFFFFF"/>
        </w:rPr>
        <w:t>Laney, C. and Loftus, E.F. (2010) ‘False memory’, in J.M. Brown and E.A. Campbell (eds.)</w:t>
      </w:r>
      <w:r>
        <w:rPr>
          <w:rStyle w:val="apple-converted-space"/>
          <w:rFonts w:ascii="Noto Sans" w:hAnsi="Noto Sans" w:cs="Noto Sans"/>
          <w:color w:val="181817"/>
          <w:shd w:val="clear" w:color="auto" w:fill="FFFFFF"/>
        </w:rPr>
        <w:t> </w:t>
      </w:r>
      <w:r>
        <w:rPr>
          <w:rFonts w:ascii="Noto Sans" w:hAnsi="Noto Sans" w:cs="Noto Sans"/>
          <w:i/>
          <w:iCs/>
          <w:color w:val="181817"/>
        </w:rPr>
        <w:t>The Cambridge Handbook of Forensic Psychology</w:t>
      </w:r>
      <w:r>
        <w:rPr>
          <w:rFonts w:ascii="Noto Sans" w:hAnsi="Noto Sans" w:cs="Noto Sans"/>
          <w:color w:val="181817"/>
          <w:shd w:val="clear" w:color="auto" w:fill="FFFFFF"/>
        </w:rPr>
        <w:t xml:space="preserve">. Cambridge: Cambridge University Press </w:t>
      </w:r>
    </w:p>
    <w:p w14:paraId="644E2C8A" w14:textId="4B5A947B" w:rsidR="002C3B5E" w:rsidRPr="002C3B5E" w:rsidRDefault="002C3B5E" w:rsidP="002C3B5E">
      <w:pPr>
        <w:pStyle w:val="NormalWeb"/>
        <w:spacing w:before="0" w:beforeAutospacing="0" w:after="240" w:afterAutospacing="0" w:line="360" w:lineRule="atLeast"/>
        <w:rPr>
          <w:rFonts w:ascii="Helvetica" w:hAnsi="Helvetica"/>
          <w:color w:val="000000"/>
        </w:rPr>
      </w:pPr>
      <w:r w:rsidRPr="002C3B5E">
        <w:rPr>
          <w:rFonts w:ascii="Helvetica" w:hAnsi="Helvetica"/>
          <w:color w:val="000000"/>
        </w:rPr>
        <w:t>Lingwood, J. (1995).</w:t>
      </w:r>
      <w:r w:rsidRPr="002C3B5E">
        <w:rPr>
          <w:rStyle w:val="apple-converted-space"/>
          <w:rFonts w:ascii="Helvetica" w:hAnsi="Helvetica"/>
          <w:color w:val="000000"/>
        </w:rPr>
        <w:t> </w:t>
      </w:r>
      <w:r w:rsidRPr="002C3B5E">
        <w:rPr>
          <w:rFonts w:ascii="Helvetica" w:hAnsi="Helvetica"/>
          <w:i/>
          <w:iCs/>
          <w:color w:val="000000"/>
        </w:rPr>
        <w:t>Making House</w:t>
      </w:r>
      <w:r w:rsidRPr="002C3B5E">
        <w:rPr>
          <w:rFonts w:ascii="Helvetica" w:hAnsi="Helvetica"/>
          <w:color w:val="000000"/>
        </w:rPr>
        <w:t xml:space="preserve">. [online] Artangel. Available at: https://www.artangel.org.uk/project/house/making-house/ </w:t>
      </w:r>
      <w:r>
        <w:rPr>
          <w:rFonts w:ascii="Helvetica" w:hAnsi="Helvetica"/>
          <w:color w:val="000000"/>
        </w:rPr>
        <w:t>(</w:t>
      </w:r>
      <w:r w:rsidRPr="002C3B5E">
        <w:rPr>
          <w:rFonts w:ascii="Helvetica" w:hAnsi="Helvetica"/>
          <w:color w:val="000000"/>
        </w:rPr>
        <w:t>Accessed 19 Apr. 2026</w:t>
      </w:r>
      <w:r>
        <w:rPr>
          <w:rFonts w:ascii="Helvetica" w:hAnsi="Helvetica"/>
          <w:color w:val="000000"/>
        </w:rPr>
        <w:t>)</w:t>
      </w:r>
      <w:r w:rsidRPr="002C3B5E">
        <w:rPr>
          <w:rFonts w:ascii="Helvetica" w:hAnsi="Helvetica"/>
          <w:color w:val="000000"/>
        </w:rPr>
        <w:t>.</w:t>
      </w:r>
    </w:p>
    <w:p w14:paraId="2FFBB670" w14:textId="3A7C502D" w:rsidR="002C3B5E" w:rsidRPr="002C3B5E" w:rsidRDefault="002C3B5E" w:rsidP="002C3B5E">
      <w:pPr>
        <w:spacing w:after="0" w:line="276" w:lineRule="auto"/>
        <w:rPr>
          <w:rFonts w:ascii="Helvetica" w:eastAsia="Times New Roman" w:hAnsi="Helvetica" w:cs="Times New Roman"/>
          <w:color w:val="000000" w:themeColor="text1"/>
          <w:kern w:val="0"/>
          <w14:ligatures w14:val="none"/>
        </w:rPr>
      </w:pPr>
      <w:r w:rsidRPr="002C3B5E">
        <w:rPr>
          <w:rFonts w:ascii="Helvetica" w:eastAsia="Times New Roman" w:hAnsi="Helvetica" w:cs="Times New Roman"/>
          <w:color w:val="000000" w:themeColor="text1"/>
          <w:kern w:val="0"/>
          <w14:ligatures w14:val="none"/>
        </w:rPr>
        <w:t xml:space="preserve">Passerini, L. (1983). </w:t>
      </w:r>
      <w:r w:rsidRPr="002C3B5E">
        <w:rPr>
          <w:rFonts w:ascii="Helvetica" w:eastAsia="Times New Roman" w:hAnsi="Helvetica" w:cs="Times New Roman"/>
          <w:i/>
          <w:iCs/>
          <w:color w:val="000000" w:themeColor="text1"/>
          <w:kern w:val="0"/>
          <w14:ligatures w14:val="none"/>
        </w:rPr>
        <w:t>Memory.</w:t>
      </w:r>
      <w:r w:rsidRPr="002C3B5E">
        <w:rPr>
          <w:rFonts w:ascii="Helvetica" w:eastAsia="Times New Roman" w:hAnsi="Helvetica" w:cs="Times New Roman"/>
          <w:color w:val="000000" w:themeColor="text1"/>
          <w:kern w:val="0"/>
          <w14:ligatures w14:val="none"/>
        </w:rPr>
        <w:t> </w:t>
      </w:r>
      <w:r w:rsidRPr="002C3B5E">
        <w:rPr>
          <w:rFonts w:ascii="Helvetica" w:eastAsia="Times New Roman" w:hAnsi="Helvetica" w:cs="Times New Roman"/>
          <w:i/>
          <w:iCs/>
          <w:color w:val="000000" w:themeColor="text1"/>
          <w:kern w:val="0"/>
          <w14:ligatures w14:val="none"/>
        </w:rPr>
        <w:t>History Workshop</w:t>
      </w:r>
      <w:r w:rsidRPr="002C3B5E">
        <w:rPr>
          <w:rFonts w:ascii="Helvetica" w:eastAsia="Times New Roman" w:hAnsi="Helvetica" w:cs="Times New Roman"/>
          <w:color w:val="000000" w:themeColor="text1"/>
          <w:kern w:val="0"/>
          <w14:ligatures w14:val="none"/>
        </w:rPr>
        <w:t>, (15), 195–196. Available at: http://www.jstor.org/stable/4288483 (Accessed: 31 March 2026).</w:t>
      </w:r>
    </w:p>
    <w:p w14:paraId="47EA8A8C" w14:textId="77777777" w:rsidR="002C3B5E" w:rsidRPr="002C3B5E" w:rsidRDefault="002C3B5E" w:rsidP="002C3B5E">
      <w:pPr>
        <w:spacing w:after="0" w:line="276" w:lineRule="auto"/>
        <w:rPr>
          <w:rFonts w:ascii="Helvetica" w:eastAsia="Times New Roman" w:hAnsi="Helvetica" w:cs="Times New Roman"/>
          <w:color w:val="000000" w:themeColor="text1"/>
          <w:kern w:val="0"/>
          <w14:ligatures w14:val="none"/>
        </w:rPr>
      </w:pPr>
    </w:p>
    <w:p w14:paraId="6C284FB3" w14:textId="4AEA391E" w:rsidR="002C3B5E" w:rsidRPr="002C3B5E" w:rsidRDefault="002C3B5E" w:rsidP="002C3B5E">
      <w:pPr>
        <w:pStyle w:val="NormalWeb"/>
        <w:spacing w:before="0" w:beforeAutospacing="0" w:after="240" w:afterAutospacing="0" w:line="276" w:lineRule="auto"/>
        <w:rPr>
          <w:rFonts w:ascii="Helvetica" w:hAnsi="Helvetica"/>
          <w:color w:val="000000" w:themeColor="text1"/>
        </w:rPr>
      </w:pPr>
      <w:r w:rsidRPr="002C3B5E">
        <w:rPr>
          <w:rFonts w:ascii="Helvetica" w:hAnsi="Helvetica"/>
          <w:color w:val="000000" w:themeColor="text1"/>
        </w:rPr>
        <w:t xml:space="preserve">Ranells, E. (1949) </w:t>
      </w:r>
      <w:r w:rsidRPr="002C3B5E">
        <w:rPr>
          <w:rFonts w:ascii="Helvetica" w:hAnsi="Helvetica"/>
          <w:i/>
          <w:iCs/>
          <w:color w:val="000000" w:themeColor="text1"/>
        </w:rPr>
        <w:t>The Study of Architecture as Art</w:t>
      </w:r>
      <w:r w:rsidRPr="002C3B5E">
        <w:rPr>
          <w:rFonts w:ascii="Helvetica" w:hAnsi="Helvetica"/>
          <w:color w:val="000000" w:themeColor="text1"/>
        </w:rPr>
        <w:t xml:space="preserve">. </w:t>
      </w:r>
      <w:r w:rsidRPr="002C3B5E">
        <w:rPr>
          <w:rFonts w:ascii="Helvetica" w:hAnsi="Helvetica"/>
          <w:i/>
          <w:iCs/>
          <w:color w:val="000000" w:themeColor="text1"/>
        </w:rPr>
        <w:t>College Art Journal</w:t>
      </w:r>
      <w:r w:rsidRPr="002C3B5E">
        <w:rPr>
          <w:rFonts w:ascii="Helvetica" w:hAnsi="Helvetica"/>
          <w:color w:val="000000" w:themeColor="text1"/>
        </w:rPr>
        <w:t>, Spring, 1949, Vol. 8, No. 3 (Spring, 1949), pp. 204-208 Available at: https://www.jstor.org/stable/772828. (Accessed: 5 April 2026).</w:t>
      </w:r>
    </w:p>
    <w:p w14:paraId="038ADECA" w14:textId="173B0438" w:rsidR="002C3B5E" w:rsidRPr="002C3B5E" w:rsidRDefault="002C3B5E" w:rsidP="002C3B5E">
      <w:pPr>
        <w:spacing w:line="276" w:lineRule="auto"/>
        <w:rPr>
          <w:rFonts w:ascii="Helvetica Neue" w:hAnsi="Helvetica Neue"/>
          <w:color w:val="0A0A0A"/>
          <w:shd w:val="clear" w:color="auto" w:fill="FFFFFF"/>
        </w:rPr>
      </w:pPr>
      <w:r>
        <w:rPr>
          <w:rFonts w:ascii="Helvetica Neue" w:hAnsi="Helvetica Neue"/>
          <w:color w:val="0A0A0A"/>
          <w:shd w:val="clear" w:color="auto" w:fill="FFFFFF"/>
        </w:rPr>
        <w:lastRenderedPageBreak/>
        <w:t>Sawhney, N. (1999) 'Homelands',</w:t>
      </w:r>
      <w:r>
        <w:rPr>
          <w:rStyle w:val="apple-converted-space"/>
          <w:rFonts w:ascii="Helvetica Neue" w:hAnsi="Helvetica Neue"/>
          <w:color w:val="0A0A0A"/>
          <w:shd w:val="clear" w:color="auto" w:fill="FFFFFF"/>
        </w:rPr>
        <w:t> </w:t>
      </w:r>
      <w:r>
        <w:rPr>
          <w:rStyle w:val="Emphasis"/>
          <w:rFonts w:ascii="Helvetica Neue" w:hAnsi="Helvetica Neue"/>
          <w:color w:val="0A0A0A"/>
        </w:rPr>
        <w:t>Beyond Skin</w:t>
      </w:r>
      <w:r>
        <w:rPr>
          <w:rStyle w:val="apple-converted-space"/>
          <w:rFonts w:ascii="Helvetica Neue" w:hAnsi="Helvetica Neue"/>
          <w:color w:val="0A0A0A"/>
          <w:shd w:val="clear" w:color="auto" w:fill="FFFFFF"/>
        </w:rPr>
        <w:t> </w:t>
      </w:r>
      <w:r>
        <w:rPr>
          <w:rFonts w:ascii="Helvetica Neue" w:hAnsi="Helvetica Neue"/>
          <w:color w:val="0A0A0A"/>
          <w:shd w:val="clear" w:color="auto" w:fill="FFFFFF"/>
        </w:rPr>
        <w:t>(Apple Music). Available at: https://music.apple.com (Accessed: 20 April 2026).</w:t>
      </w:r>
    </w:p>
    <w:p w14:paraId="177E2404" w14:textId="1836A5FF" w:rsidR="002C3B5E" w:rsidRPr="002C3B5E" w:rsidRDefault="002C3B5E" w:rsidP="002C3B5E">
      <w:pPr>
        <w:spacing w:line="276" w:lineRule="auto"/>
        <w:jc w:val="both"/>
        <w:rPr>
          <w:rFonts w:ascii="Helvetica" w:hAnsi="Helvetica"/>
          <w:color w:val="000000" w:themeColor="text1"/>
        </w:rPr>
      </w:pPr>
      <w:r w:rsidRPr="002C3B5E">
        <w:rPr>
          <w:rFonts w:ascii="Helvetica" w:hAnsi="Helvetica" w:cs="Calibri"/>
          <w:color w:val="000000" w:themeColor="text1"/>
        </w:rPr>
        <w:t>Suh, D.-H., Nabi, N.A., Akhmadeeva, D. and Anderson, S. (2025).</w:t>
      </w:r>
      <w:r w:rsidRPr="002C3B5E">
        <w:rPr>
          <w:rStyle w:val="apple-converted-space"/>
          <w:rFonts w:ascii="Helvetica" w:hAnsi="Helvetica" w:cs="Calibri"/>
          <w:color w:val="000000" w:themeColor="text1"/>
        </w:rPr>
        <w:t> </w:t>
      </w:r>
      <w:r w:rsidRPr="002C3B5E">
        <w:rPr>
          <w:rFonts w:ascii="Helvetica" w:hAnsi="Helvetica" w:cs="Calibri"/>
          <w:i/>
          <w:iCs/>
          <w:color w:val="000000" w:themeColor="text1"/>
        </w:rPr>
        <w:t>Do Ho Suh - Walk the House</w:t>
      </w:r>
      <w:r w:rsidRPr="002C3B5E">
        <w:rPr>
          <w:rFonts w:ascii="Helvetica" w:hAnsi="Helvetica" w:cs="Calibri"/>
          <w:color w:val="000000" w:themeColor="text1"/>
        </w:rPr>
        <w:t>. Tate Publishing.</w:t>
      </w:r>
    </w:p>
    <w:p w14:paraId="7A0ADAA2" w14:textId="47AEE69A" w:rsidR="002C3B5E" w:rsidRDefault="002C3B5E" w:rsidP="002C3B5E">
      <w:pPr>
        <w:pStyle w:val="NormalWeb"/>
        <w:spacing w:before="0" w:beforeAutospacing="0" w:after="240" w:afterAutospacing="0" w:line="276" w:lineRule="auto"/>
        <w:rPr>
          <w:rFonts w:ascii="Helvetica" w:hAnsi="Helvetica"/>
          <w:color w:val="000000" w:themeColor="text1"/>
        </w:rPr>
      </w:pPr>
      <w:r w:rsidRPr="002C3B5E">
        <w:rPr>
          <w:rFonts w:ascii="Helvetica" w:hAnsi="Helvetica" w:cs="Calibri"/>
          <w:color w:val="000000" w:themeColor="text1"/>
        </w:rPr>
        <w:t>‌</w:t>
      </w:r>
      <w:r w:rsidRPr="002C3B5E">
        <w:rPr>
          <w:rFonts w:ascii="Helvetica" w:hAnsi="Helvetica"/>
          <w:color w:val="000000" w:themeColor="text1"/>
        </w:rPr>
        <w:t>Terdiman, R.,</w:t>
      </w:r>
      <w:r w:rsidRPr="002C3B5E">
        <w:rPr>
          <w:rStyle w:val="apple-converted-space"/>
          <w:rFonts w:ascii="Helvetica" w:hAnsi="Helvetica"/>
          <w:color w:val="000000" w:themeColor="text1"/>
        </w:rPr>
        <w:t> </w:t>
      </w:r>
      <w:r w:rsidRPr="002C3B5E">
        <w:rPr>
          <w:rFonts w:ascii="Helvetica" w:hAnsi="Helvetica"/>
          <w:color w:val="000000" w:themeColor="text1"/>
        </w:rPr>
        <w:t xml:space="preserve">(1993). </w:t>
      </w:r>
      <w:r w:rsidRPr="002C3B5E">
        <w:rPr>
          <w:rFonts w:ascii="Helvetica" w:hAnsi="Helvetica"/>
          <w:i/>
          <w:iCs/>
          <w:color w:val="000000" w:themeColor="text1"/>
        </w:rPr>
        <w:t>Memory in Freud</w:t>
      </w:r>
      <w:r w:rsidRPr="002C3B5E">
        <w:rPr>
          <w:rFonts w:ascii="Helvetica" w:hAnsi="Helvetica"/>
          <w:color w:val="000000" w:themeColor="text1"/>
        </w:rPr>
        <w:t>. Fordham University Press. Available at: https://www.jstor.org/content/oa_chapter_edited/j.ctt1c999bq.10?seq=1 (Accessed: 25 April 2026).</w:t>
      </w:r>
    </w:p>
    <w:p w14:paraId="551435BF" w14:textId="4882253F" w:rsidR="002C3B5E" w:rsidRDefault="002C3B5E" w:rsidP="002C3B5E">
      <w:pPr>
        <w:pStyle w:val="NormalWeb"/>
        <w:spacing w:before="0" w:beforeAutospacing="0" w:after="240" w:afterAutospacing="0" w:line="360" w:lineRule="atLeast"/>
        <w:rPr>
          <w:rFonts w:ascii="Helvetica" w:hAnsi="Helvetica"/>
          <w:color w:val="000000"/>
        </w:rPr>
      </w:pPr>
      <w:r w:rsidRPr="002C3B5E">
        <w:rPr>
          <w:rFonts w:ascii="Helvetica" w:hAnsi="Helvetica"/>
          <w:color w:val="000000"/>
        </w:rPr>
        <w:t>Tobing, C. (2023).</w:t>
      </w:r>
      <w:r w:rsidRPr="002C3B5E">
        <w:rPr>
          <w:rStyle w:val="apple-converted-space"/>
          <w:rFonts w:ascii="Helvetica" w:hAnsi="Helvetica"/>
          <w:color w:val="000000"/>
        </w:rPr>
        <w:t> </w:t>
      </w:r>
      <w:r w:rsidRPr="002C3B5E">
        <w:rPr>
          <w:rFonts w:ascii="Helvetica" w:hAnsi="Helvetica"/>
          <w:i/>
          <w:iCs/>
          <w:color w:val="000000"/>
        </w:rPr>
        <w:t>For Isabel &amp; Alfredo Aquilizan, Home is ‘Somewhere, Elsewhere, Nowhere’</w:t>
      </w:r>
      <w:r w:rsidRPr="002C3B5E">
        <w:rPr>
          <w:rFonts w:ascii="Helvetica" w:hAnsi="Helvetica"/>
          <w:color w:val="000000"/>
        </w:rPr>
        <w:t xml:space="preserve">. [online] Manual Jakarta. Available at: https://manual.co.id/article/for-the-aquilizans-home-is-somewhere-elsewhere-nowhere/ </w:t>
      </w:r>
      <w:r>
        <w:rPr>
          <w:rFonts w:ascii="Helvetica" w:hAnsi="Helvetica"/>
          <w:color w:val="000000"/>
        </w:rPr>
        <w:t>(</w:t>
      </w:r>
      <w:r w:rsidRPr="002C3B5E">
        <w:rPr>
          <w:rFonts w:ascii="Helvetica" w:hAnsi="Helvetica"/>
          <w:color w:val="000000"/>
        </w:rPr>
        <w:t>Accessed 8 Apr</w:t>
      </w:r>
      <w:r>
        <w:rPr>
          <w:rFonts w:ascii="Helvetica" w:hAnsi="Helvetica"/>
          <w:color w:val="000000"/>
        </w:rPr>
        <w:t>il</w:t>
      </w:r>
      <w:r w:rsidRPr="002C3B5E">
        <w:rPr>
          <w:rFonts w:ascii="Helvetica" w:hAnsi="Helvetica"/>
          <w:color w:val="000000"/>
        </w:rPr>
        <w:t xml:space="preserve"> 2026</w:t>
      </w:r>
      <w:r>
        <w:rPr>
          <w:rFonts w:ascii="Helvetica" w:hAnsi="Helvetica"/>
          <w:color w:val="000000"/>
        </w:rPr>
        <w:t>)</w:t>
      </w:r>
      <w:r w:rsidRPr="002C3B5E">
        <w:rPr>
          <w:rFonts w:ascii="Helvetica" w:hAnsi="Helvetica"/>
          <w:color w:val="000000"/>
        </w:rPr>
        <w:t>.</w:t>
      </w:r>
    </w:p>
    <w:p w14:paraId="2FB8A427" w14:textId="68139085" w:rsidR="002C3B5E" w:rsidRPr="002C3B5E" w:rsidRDefault="002C3B5E" w:rsidP="002C3B5E">
      <w:pPr>
        <w:pStyle w:val="NormalWeb"/>
        <w:spacing w:before="0" w:beforeAutospacing="0" w:after="240" w:afterAutospacing="0" w:line="360" w:lineRule="atLeast"/>
        <w:rPr>
          <w:rFonts w:ascii="Helvetica" w:hAnsi="Helvetica"/>
          <w:color w:val="000000"/>
        </w:rPr>
      </w:pPr>
      <w:r w:rsidRPr="002C3B5E">
        <w:rPr>
          <w:rFonts w:ascii="Helvetica" w:hAnsi="Helvetica"/>
          <w:color w:val="000000"/>
        </w:rPr>
        <w:t>Thurlow, H. (2023).</w:t>
      </w:r>
      <w:r w:rsidRPr="002C3B5E">
        <w:rPr>
          <w:rStyle w:val="apple-converted-space"/>
          <w:rFonts w:ascii="Helvetica" w:hAnsi="Helvetica"/>
          <w:color w:val="000000"/>
        </w:rPr>
        <w:t> </w:t>
      </w:r>
      <w:r w:rsidRPr="002C3B5E">
        <w:rPr>
          <w:rFonts w:ascii="Helvetica" w:hAnsi="Helvetica"/>
          <w:i/>
          <w:iCs/>
          <w:color w:val="000000"/>
        </w:rPr>
        <w:t>Isabel and Alfredo Aquilizan Sculpt Communal Dreamscapes</w:t>
      </w:r>
      <w:r w:rsidRPr="002C3B5E">
        <w:rPr>
          <w:rFonts w:ascii="Helvetica" w:hAnsi="Helvetica"/>
          <w:color w:val="000000"/>
        </w:rPr>
        <w:t xml:space="preserve">. [online] Frieze. Available at: https://www.frieze.com/article/alfredo-isabel-aquilizan-somewhere-elsewhere-nowhere-2023-review </w:t>
      </w:r>
      <w:r>
        <w:rPr>
          <w:rFonts w:ascii="Helvetica" w:hAnsi="Helvetica"/>
          <w:color w:val="000000"/>
        </w:rPr>
        <w:t>(</w:t>
      </w:r>
      <w:r w:rsidRPr="002C3B5E">
        <w:rPr>
          <w:rFonts w:ascii="Helvetica" w:hAnsi="Helvetica"/>
          <w:color w:val="000000"/>
        </w:rPr>
        <w:t>Accessed 8 Apr</w:t>
      </w:r>
      <w:r>
        <w:rPr>
          <w:rFonts w:ascii="Helvetica" w:hAnsi="Helvetica"/>
          <w:color w:val="000000"/>
        </w:rPr>
        <w:t>il</w:t>
      </w:r>
      <w:r w:rsidRPr="002C3B5E">
        <w:rPr>
          <w:rFonts w:ascii="Helvetica" w:hAnsi="Helvetica"/>
          <w:color w:val="000000"/>
        </w:rPr>
        <w:t xml:space="preserve"> 2026</w:t>
      </w:r>
      <w:r>
        <w:rPr>
          <w:rFonts w:ascii="Helvetica" w:hAnsi="Helvetica"/>
          <w:color w:val="000000"/>
        </w:rPr>
        <w:t>)</w:t>
      </w:r>
      <w:r w:rsidRPr="002C3B5E">
        <w:rPr>
          <w:rFonts w:ascii="Helvetica" w:hAnsi="Helvetica"/>
          <w:color w:val="000000"/>
        </w:rPr>
        <w:t>.</w:t>
      </w:r>
    </w:p>
    <w:p w14:paraId="4E9F18D4" w14:textId="27D28E65" w:rsidR="002C3B5E" w:rsidRDefault="002C3B5E" w:rsidP="002C3B5E">
      <w:pPr>
        <w:pStyle w:val="NormalWeb"/>
        <w:spacing w:before="0" w:beforeAutospacing="0" w:after="240" w:afterAutospacing="0" w:line="360" w:lineRule="atLeast"/>
        <w:rPr>
          <w:rFonts w:ascii="Helvetica" w:hAnsi="Helvetica"/>
          <w:color w:val="000000"/>
        </w:rPr>
      </w:pPr>
      <w:r w:rsidRPr="002C3B5E">
        <w:rPr>
          <w:rFonts w:ascii="Helvetica" w:hAnsi="Helvetica"/>
          <w:color w:val="000000"/>
        </w:rPr>
        <w:t>Williamson, N. (2019).</w:t>
      </w:r>
      <w:r w:rsidRPr="002C3B5E">
        <w:rPr>
          <w:rStyle w:val="apple-converted-space"/>
          <w:rFonts w:ascii="Helvetica" w:hAnsi="Helvetica"/>
          <w:color w:val="000000"/>
        </w:rPr>
        <w:t> </w:t>
      </w:r>
      <w:r w:rsidRPr="002C3B5E">
        <w:rPr>
          <w:rFonts w:ascii="Helvetica" w:hAnsi="Helvetica"/>
          <w:i/>
          <w:iCs/>
          <w:color w:val="000000"/>
        </w:rPr>
        <w:t>‘BEYOND SKIN WAS ABOUT THE PARADOX OF HOW WE PERCEIVE NATIONALITY AND RELIGION’</w:t>
      </w:r>
      <w:r w:rsidRPr="002C3B5E">
        <w:rPr>
          <w:rFonts w:ascii="Helvetica" w:hAnsi="Helvetica"/>
          <w:color w:val="000000"/>
        </w:rPr>
        <w:t xml:space="preserve">. [online] Songlines. Available at: https://www.songlines.co.uk/features/nitin-sawhney-interview-beyond-skin-was-about-the-paradox-of-how-we-perceive-nationality-and-religion </w:t>
      </w:r>
      <w:r>
        <w:rPr>
          <w:rFonts w:ascii="Helvetica" w:hAnsi="Helvetica"/>
          <w:color w:val="000000"/>
        </w:rPr>
        <w:t>(</w:t>
      </w:r>
      <w:r w:rsidRPr="002C3B5E">
        <w:rPr>
          <w:rFonts w:ascii="Helvetica" w:hAnsi="Helvetica"/>
          <w:color w:val="000000"/>
        </w:rPr>
        <w:t>Accessed</w:t>
      </w:r>
      <w:r>
        <w:rPr>
          <w:rFonts w:ascii="Helvetica" w:hAnsi="Helvetica"/>
          <w:color w:val="000000"/>
        </w:rPr>
        <w:t>:</w:t>
      </w:r>
      <w:r w:rsidRPr="002C3B5E">
        <w:rPr>
          <w:rFonts w:ascii="Helvetica" w:hAnsi="Helvetica"/>
          <w:color w:val="000000"/>
        </w:rPr>
        <w:t xml:space="preserve"> 10 Apr</w:t>
      </w:r>
      <w:r>
        <w:rPr>
          <w:rFonts w:ascii="Helvetica" w:hAnsi="Helvetica"/>
          <w:color w:val="000000"/>
        </w:rPr>
        <w:t>il</w:t>
      </w:r>
      <w:r w:rsidRPr="002C3B5E">
        <w:rPr>
          <w:rFonts w:ascii="Helvetica" w:hAnsi="Helvetica"/>
          <w:color w:val="000000"/>
        </w:rPr>
        <w:t xml:space="preserve"> 2026</w:t>
      </w:r>
      <w:r>
        <w:rPr>
          <w:rFonts w:ascii="Helvetica" w:hAnsi="Helvetica"/>
          <w:color w:val="000000"/>
        </w:rPr>
        <w:t>)</w:t>
      </w:r>
      <w:r w:rsidRPr="002C3B5E">
        <w:rPr>
          <w:rFonts w:ascii="Helvetica" w:hAnsi="Helvetica"/>
          <w:color w:val="000000"/>
        </w:rPr>
        <w:t>.</w:t>
      </w:r>
    </w:p>
    <w:p w14:paraId="023B4159" w14:textId="77777777" w:rsidR="002C3B5E" w:rsidRPr="002C3B5E" w:rsidRDefault="002C3B5E" w:rsidP="002C3B5E">
      <w:pPr>
        <w:pStyle w:val="NormalWeb"/>
        <w:spacing w:before="0" w:beforeAutospacing="0" w:after="240" w:afterAutospacing="0" w:line="360" w:lineRule="atLeast"/>
        <w:rPr>
          <w:rFonts w:ascii="Helvetica" w:hAnsi="Helvetica"/>
          <w:color w:val="000000"/>
        </w:rPr>
      </w:pPr>
    </w:p>
    <w:p w14:paraId="721D4B1D" w14:textId="77777777" w:rsidR="002C3B5E" w:rsidRPr="002C3B5E" w:rsidRDefault="002C3B5E" w:rsidP="002C3B5E">
      <w:pPr>
        <w:spacing w:line="480" w:lineRule="auto"/>
        <w:jc w:val="both"/>
        <w:rPr>
          <w:rFonts w:ascii="Helvetica" w:hAnsi="Helvetica"/>
          <w:b/>
          <w:bCs/>
          <w:u w:val="single"/>
        </w:rPr>
      </w:pPr>
      <w:r w:rsidRPr="002C3B5E">
        <w:rPr>
          <w:rFonts w:ascii="Helvetica" w:hAnsi="Helvetica"/>
          <w:b/>
          <w:bCs/>
          <w:u w:val="single"/>
        </w:rPr>
        <w:t>List of Figures &amp; Audio:</w:t>
      </w:r>
    </w:p>
    <w:p w14:paraId="4D52EB42" w14:textId="3343CB32" w:rsidR="002C3B5E" w:rsidRPr="002C3B5E" w:rsidRDefault="002C3B5E" w:rsidP="002C3B5E">
      <w:pPr>
        <w:spacing w:line="276" w:lineRule="auto"/>
        <w:jc w:val="both"/>
        <w:rPr>
          <w:rFonts w:ascii="Helvetica" w:hAnsi="Helvetica"/>
        </w:rPr>
      </w:pPr>
      <w:r w:rsidRPr="002C3B5E">
        <w:rPr>
          <w:rFonts w:ascii="Helvetica" w:hAnsi="Helvetica"/>
        </w:rPr>
        <w:t xml:space="preserve">1.  Zhang, M. and Zhang, Z. (2011) </w:t>
      </w:r>
      <w:r w:rsidRPr="002C3B5E">
        <w:rPr>
          <w:rFonts w:ascii="Helvetica" w:hAnsi="Helvetica"/>
          <w:i/>
          <w:iCs/>
        </w:rPr>
        <w:t>Power Station of Art, Shanghai</w:t>
      </w:r>
      <w:r>
        <w:rPr>
          <w:rFonts w:ascii="Helvetica" w:hAnsi="Helvetica"/>
          <w:i/>
          <w:iCs/>
        </w:rPr>
        <w:t>.</w:t>
      </w:r>
      <w:r w:rsidRPr="002C3B5E">
        <w:rPr>
          <w:rFonts w:ascii="Helvetica" w:hAnsi="Helvetica"/>
        </w:rPr>
        <w:t xml:space="preserve"> Available at: </w:t>
      </w:r>
      <w:hyperlink r:id="rId16" w:history="1">
        <w:r w:rsidRPr="002C3B5E">
          <w:rPr>
            <w:rStyle w:val="Hyperlink"/>
            <w:rFonts w:ascii="Helvetica" w:hAnsi="Helvetica"/>
          </w:rPr>
          <w:t>https://www.tripadvisor.co.uk/Attraction_Review-g308272-d3610717-Reviews-Power_Station_of_Art-Shanghai.html</w:t>
        </w:r>
      </w:hyperlink>
      <w:r w:rsidRPr="002C3B5E">
        <w:rPr>
          <w:rFonts w:ascii="Helvetica" w:hAnsi="Helvetica"/>
        </w:rPr>
        <w:t xml:space="preserve"> (Accessed: 25 April 2026).</w:t>
      </w:r>
    </w:p>
    <w:p w14:paraId="68D77B7D" w14:textId="48A58ED7" w:rsidR="002C3B5E" w:rsidRPr="002C3B5E" w:rsidRDefault="002C3B5E" w:rsidP="002C3B5E">
      <w:pPr>
        <w:spacing w:line="480" w:lineRule="auto"/>
        <w:jc w:val="both"/>
        <w:rPr>
          <w:rFonts w:ascii="Helvetica" w:hAnsi="Helvetica"/>
          <w:color w:val="000000" w:themeColor="text1"/>
        </w:rPr>
      </w:pPr>
      <w:r w:rsidRPr="002C3B5E">
        <w:rPr>
          <w:rFonts w:ascii="Helvetica" w:hAnsi="Helvetica"/>
          <w:color w:val="000000" w:themeColor="text1"/>
        </w:rPr>
        <w:t>2.</w:t>
      </w:r>
      <w:r w:rsidRPr="002C3B5E">
        <w:rPr>
          <w:rStyle w:val="t286pc"/>
          <w:rFonts w:ascii="Helvetica" w:hAnsi="Helvetica"/>
          <w:color w:val="000000" w:themeColor="text1"/>
        </w:rPr>
        <w:t xml:space="preserve"> Chang, Y. H.  (2013) </w:t>
      </w:r>
      <w:r w:rsidRPr="002C3B5E">
        <w:rPr>
          <w:rStyle w:val="t286pc"/>
          <w:rFonts w:ascii="Helvetica" w:hAnsi="Helvetica"/>
          <w:i/>
          <w:iCs/>
          <w:color w:val="000000" w:themeColor="text1"/>
        </w:rPr>
        <w:t>The Glass House</w:t>
      </w:r>
      <w:r>
        <w:rPr>
          <w:rStyle w:val="t286pc"/>
          <w:rFonts w:ascii="Helvetica" w:hAnsi="Helvetica"/>
          <w:i/>
          <w:iCs/>
          <w:color w:val="000000" w:themeColor="text1"/>
        </w:rPr>
        <w:t>.</w:t>
      </w:r>
      <w:r w:rsidRPr="002C3B5E">
        <w:rPr>
          <w:rStyle w:val="t286pc"/>
          <w:rFonts w:ascii="Helvetica" w:hAnsi="Helvetica"/>
          <w:color w:val="000000" w:themeColor="text1"/>
        </w:rPr>
        <w:t xml:space="preserve"> (personal collection 2021)</w:t>
      </w:r>
    </w:p>
    <w:p w14:paraId="2DA95017" w14:textId="35166D4E" w:rsidR="002C3B5E" w:rsidRPr="002C3B5E" w:rsidRDefault="002C3B5E" w:rsidP="002C3B5E">
      <w:pPr>
        <w:spacing w:line="276" w:lineRule="auto"/>
        <w:rPr>
          <w:rFonts w:ascii="Helvetica" w:hAnsi="Helvetica"/>
          <w:color w:val="000000" w:themeColor="text1"/>
        </w:rPr>
      </w:pPr>
      <w:r w:rsidRPr="002C3B5E">
        <w:rPr>
          <w:rFonts w:ascii="Helvetica" w:hAnsi="Helvetica"/>
          <w:color w:val="000000" w:themeColor="text1"/>
        </w:rPr>
        <w:t>3.</w:t>
      </w:r>
      <w:r w:rsidRPr="002C3B5E">
        <w:rPr>
          <w:rStyle w:val="t286pc"/>
          <w:rFonts w:ascii="Helvetica" w:hAnsi="Helvetica"/>
          <w:color w:val="000000" w:themeColor="text1"/>
        </w:rPr>
        <w:t xml:space="preserve"> Chang, Y. H. (2013) </w:t>
      </w:r>
      <w:r w:rsidRPr="002C3B5E">
        <w:rPr>
          <w:rStyle w:val="t286pc"/>
          <w:rFonts w:ascii="Helvetica" w:hAnsi="Helvetica"/>
          <w:i/>
          <w:iCs/>
          <w:color w:val="000000" w:themeColor="text1"/>
        </w:rPr>
        <w:t>The Glass House</w:t>
      </w:r>
      <w:r>
        <w:rPr>
          <w:rStyle w:val="t286pc"/>
          <w:rFonts w:ascii="Helvetica" w:hAnsi="Helvetica"/>
          <w:i/>
          <w:iCs/>
          <w:color w:val="000000" w:themeColor="text1"/>
        </w:rPr>
        <w:t>.</w:t>
      </w:r>
      <w:r w:rsidRPr="002C3B5E">
        <w:rPr>
          <w:rStyle w:val="t286pc"/>
          <w:rFonts w:ascii="Helvetica" w:hAnsi="Helvetica"/>
          <w:color w:val="000000" w:themeColor="text1"/>
        </w:rPr>
        <w:t xml:space="preserve"> Accessed at: </w:t>
      </w:r>
      <w:hyperlink r:id="rId17" w:history="1">
        <w:r w:rsidRPr="002C3B5E">
          <w:rPr>
            <w:rStyle w:val="Hyperlink"/>
            <w:rFonts w:ascii="Helvetica" w:hAnsi="Helvetica"/>
          </w:rPr>
          <w:t>https://www.dezeen.com/2014/01/27/vertical-glass-house-by-atelier-fcjz/</w:t>
        </w:r>
      </w:hyperlink>
      <w:r w:rsidRPr="002C3B5E">
        <w:rPr>
          <w:rStyle w:val="t286pc"/>
          <w:rFonts w:ascii="Helvetica" w:hAnsi="Helvetica"/>
          <w:color w:val="000000" w:themeColor="text1"/>
        </w:rPr>
        <w:t xml:space="preserve"> (Accessed: </w:t>
      </w:r>
      <w:r>
        <w:rPr>
          <w:rStyle w:val="t286pc"/>
          <w:rFonts w:ascii="Helvetica" w:hAnsi="Helvetica"/>
          <w:color w:val="000000" w:themeColor="text1"/>
        </w:rPr>
        <w:t>4</w:t>
      </w:r>
      <w:r w:rsidRPr="002C3B5E">
        <w:rPr>
          <w:rStyle w:val="t286pc"/>
          <w:rFonts w:ascii="Helvetica" w:hAnsi="Helvetica"/>
          <w:color w:val="000000" w:themeColor="text1"/>
        </w:rPr>
        <w:t xml:space="preserve"> April 2026).</w:t>
      </w:r>
    </w:p>
    <w:p w14:paraId="5372487D" w14:textId="34A0C0D1" w:rsidR="002C3B5E" w:rsidRPr="002C3B5E" w:rsidRDefault="002C3B5E" w:rsidP="002C3B5E">
      <w:pPr>
        <w:spacing w:line="276" w:lineRule="auto"/>
        <w:rPr>
          <w:rFonts w:ascii="Helvetica" w:hAnsi="Helvetica"/>
          <w:color w:val="000000" w:themeColor="text1"/>
        </w:rPr>
      </w:pPr>
      <w:r w:rsidRPr="002C3B5E">
        <w:rPr>
          <w:rFonts w:ascii="Helvetica" w:hAnsi="Helvetica"/>
          <w:color w:val="000000" w:themeColor="text1"/>
        </w:rPr>
        <w:t>4.</w:t>
      </w:r>
      <w:r w:rsidRPr="002C3B5E">
        <w:rPr>
          <w:rFonts w:ascii="Helvetica" w:hAnsi="Helvetica"/>
          <w:color w:val="000000" w:themeColor="text1"/>
          <w:shd w:val="clear" w:color="auto" w:fill="FFFFFF"/>
        </w:rPr>
        <w:t xml:space="preserve"> </w:t>
      </w:r>
      <w:r w:rsidRPr="002C3B5E">
        <w:rPr>
          <w:rFonts w:ascii="Helvetica" w:hAnsi="Helvetica"/>
          <w:color w:val="000000" w:themeColor="text1"/>
        </w:rPr>
        <w:t xml:space="preserve">Do Ho Suh, </w:t>
      </w:r>
      <w:r>
        <w:rPr>
          <w:rFonts w:ascii="Helvetica" w:hAnsi="Helvetica"/>
          <w:color w:val="000000" w:themeColor="text1"/>
        </w:rPr>
        <w:t xml:space="preserve">(2016) </w:t>
      </w:r>
      <w:r>
        <w:rPr>
          <w:rFonts w:ascii="Helvetica" w:hAnsi="Helvetica"/>
          <w:i/>
          <w:iCs/>
          <w:color w:val="000000" w:themeColor="text1"/>
        </w:rPr>
        <w:t xml:space="preserve">Passages. </w:t>
      </w:r>
      <w:r w:rsidRPr="002C3B5E">
        <w:rPr>
          <w:rFonts w:ascii="Helvetica" w:hAnsi="Helvetica"/>
          <w:color w:val="000000" w:themeColor="text1"/>
        </w:rPr>
        <w:t xml:space="preserve">Accessed at: </w:t>
      </w:r>
      <w:hyperlink r:id="rId18" w:history="1">
        <w:r w:rsidRPr="002C3B5E">
          <w:rPr>
            <w:rStyle w:val="Hyperlink"/>
            <w:rFonts w:ascii="Helvetica" w:hAnsi="Helvetica"/>
          </w:rPr>
          <w:t>https://www.cincinnatimagazine.com/artsmindsblog/do-ho-suh-passages-contemporary-arts-center/</w:t>
        </w:r>
      </w:hyperlink>
      <w:r w:rsidRPr="002C3B5E">
        <w:rPr>
          <w:rFonts w:ascii="Helvetica" w:hAnsi="Helvetica"/>
          <w:color w:val="000000" w:themeColor="text1"/>
        </w:rPr>
        <w:t xml:space="preserve"> (Accessed: </w:t>
      </w:r>
      <w:r>
        <w:rPr>
          <w:rFonts w:ascii="Helvetica" w:hAnsi="Helvetica"/>
          <w:color w:val="000000" w:themeColor="text1"/>
        </w:rPr>
        <w:t>7 April 2026)</w:t>
      </w:r>
      <w:r w:rsidRPr="002C3B5E">
        <w:rPr>
          <w:rFonts w:ascii="Helvetica" w:hAnsi="Helvetica"/>
          <w:color w:val="000000" w:themeColor="text1"/>
        </w:rPr>
        <w:t xml:space="preserve"> </w:t>
      </w:r>
    </w:p>
    <w:p w14:paraId="7C7E35F3" w14:textId="1611EC5E" w:rsidR="002C3B5E" w:rsidRPr="002C3B5E" w:rsidRDefault="002C3B5E" w:rsidP="002C3B5E">
      <w:pPr>
        <w:spacing w:line="480" w:lineRule="auto"/>
        <w:jc w:val="both"/>
        <w:rPr>
          <w:rFonts w:ascii="Helvetica" w:hAnsi="Helvetica"/>
          <w:color w:val="000000" w:themeColor="text1"/>
        </w:rPr>
      </w:pPr>
      <w:r w:rsidRPr="002C3B5E">
        <w:rPr>
          <w:rFonts w:ascii="Helvetica" w:hAnsi="Helvetica"/>
          <w:color w:val="000000" w:themeColor="text1"/>
        </w:rPr>
        <w:t>5. Do Ho Suh, Passage</w:t>
      </w:r>
      <w:r>
        <w:rPr>
          <w:rFonts w:ascii="Helvetica" w:hAnsi="Helvetica"/>
          <w:color w:val="000000" w:themeColor="text1"/>
        </w:rPr>
        <w:t>s.</w:t>
      </w:r>
      <w:r w:rsidRPr="002C3B5E">
        <w:rPr>
          <w:rFonts w:ascii="Helvetica" w:hAnsi="Helvetica"/>
          <w:color w:val="000000" w:themeColor="text1"/>
        </w:rPr>
        <w:t xml:space="preserve"> (personal collection, 2025).</w:t>
      </w:r>
    </w:p>
    <w:p w14:paraId="1100FF9C" w14:textId="35406A42" w:rsidR="002C3B5E" w:rsidRPr="002C3B5E" w:rsidRDefault="002C3B5E" w:rsidP="002C3B5E">
      <w:pPr>
        <w:spacing w:line="276" w:lineRule="auto"/>
        <w:rPr>
          <w:rFonts w:ascii="Helvetica" w:hAnsi="Helvetica"/>
          <w:color w:val="000000" w:themeColor="text1"/>
          <w:shd w:val="clear" w:color="auto" w:fill="FFFFFF"/>
        </w:rPr>
      </w:pPr>
      <w:r w:rsidRPr="002C3B5E">
        <w:rPr>
          <w:rFonts w:ascii="Helvetica" w:hAnsi="Helvetica"/>
          <w:color w:val="000000" w:themeColor="text1"/>
        </w:rPr>
        <w:lastRenderedPageBreak/>
        <w:t xml:space="preserve">6. Whiteread, </w:t>
      </w:r>
      <w:r>
        <w:rPr>
          <w:rFonts w:ascii="Helvetica" w:hAnsi="Helvetica"/>
          <w:color w:val="000000" w:themeColor="text1"/>
        </w:rPr>
        <w:t xml:space="preserve">R. (1993) </w:t>
      </w:r>
      <w:r w:rsidRPr="002C3B5E">
        <w:rPr>
          <w:rFonts w:ascii="Helvetica" w:hAnsi="Helvetica"/>
          <w:i/>
          <w:iCs/>
          <w:color w:val="000000" w:themeColor="text1"/>
        </w:rPr>
        <w:t>House</w:t>
      </w:r>
      <w:r>
        <w:rPr>
          <w:rFonts w:ascii="Helvetica" w:hAnsi="Helvetica"/>
          <w:i/>
          <w:iCs/>
          <w:color w:val="000000" w:themeColor="text1"/>
        </w:rPr>
        <w:t xml:space="preserve">. </w:t>
      </w:r>
      <w:r w:rsidRPr="002C3B5E">
        <w:rPr>
          <w:rFonts w:ascii="Helvetica" w:hAnsi="Helvetica"/>
          <w:color w:val="000000" w:themeColor="text1"/>
        </w:rPr>
        <w:t>Accessed at:</w:t>
      </w:r>
      <w:r>
        <w:rPr>
          <w:rFonts w:ascii="Helvetica" w:hAnsi="Helvetica"/>
          <w:i/>
          <w:iCs/>
          <w:color w:val="000000" w:themeColor="text1"/>
        </w:rPr>
        <w:t xml:space="preserve"> </w:t>
      </w:r>
      <w:hyperlink r:id="rId19" w:history="1">
        <w:r w:rsidRPr="002C3B5E">
          <w:rPr>
            <w:rStyle w:val="Hyperlink"/>
            <w:rFonts w:ascii="Helvetica" w:hAnsi="Helvetica"/>
          </w:rPr>
          <w:t>https://www.artsy.net/article/artsy-editorial-rachel-whitereads-house-unlivable-controversial-unforgettable</w:t>
        </w:r>
      </w:hyperlink>
      <w:r w:rsidRPr="002C3B5E">
        <w:rPr>
          <w:rFonts w:ascii="Helvetica" w:hAnsi="Helvetica"/>
          <w:color w:val="000000" w:themeColor="text1"/>
        </w:rPr>
        <w:t xml:space="preserve"> (Accessed</w:t>
      </w:r>
      <w:r>
        <w:rPr>
          <w:rFonts w:ascii="Helvetica" w:hAnsi="Helvetica"/>
          <w:color w:val="000000" w:themeColor="text1"/>
        </w:rPr>
        <w:t>: 4 April 2026)</w:t>
      </w:r>
    </w:p>
    <w:p w14:paraId="6253BDD9" w14:textId="3280AD7B" w:rsidR="002C3B5E" w:rsidRPr="002C3B5E" w:rsidRDefault="002C3B5E" w:rsidP="002C3B5E">
      <w:pPr>
        <w:spacing w:line="276" w:lineRule="auto"/>
        <w:rPr>
          <w:rFonts w:ascii="Helvetica" w:hAnsi="Helvetica"/>
          <w:color w:val="000000" w:themeColor="text1"/>
          <w:shd w:val="clear" w:color="auto" w:fill="FFFFFF"/>
        </w:rPr>
      </w:pPr>
      <w:r w:rsidRPr="002C3B5E">
        <w:rPr>
          <w:rFonts w:ascii="Helvetica" w:hAnsi="Helvetica"/>
          <w:color w:val="000000" w:themeColor="text1"/>
          <w:shd w:val="clear" w:color="auto" w:fill="FFFFFF"/>
        </w:rPr>
        <w:t xml:space="preserve">7. </w:t>
      </w:r>
      <w:r w:rsidRPr="002C3B5E">
        <w:rPr>
          <w:rFonts w:ascii="Helvetica" w:hAnsi="Helvetica"/>
          <w:color w:val="000000" w:themeColor="text1"/>
        </w:rPr>
        <w:t xml:space="preserve">Whiteread, </w:t>
      </w:r>
      <w:r>
        <w:rPr>
          <w:rFonts w:ascii="Helvetica" w:hAnsi="Helvetica"/>
          <w:color w:val="000000" w:themeColor="text1"/>
        </w:rPr>
        <w:t xml:space="preserve">R. (1990) </w:t>
      </w:r>
      <w:r w:rsidRPr="002C3B5E">
        <w:rPr>
          <w:rFonts w:ascii="Helvetica" w:hAnsi="Helvetica"/>
          <w:i/>
          <w:iCs/>
          <w:color w:val="000000" w:themeColor="text1"/>
        </w:rPr>
        <w:t>Ghost</w:t>
      </w:r>
      <w:r>
        <w:rPr>
          <w:rFonts w:ascii="Helvetica" w:hAnsi="Helvetica"/>
          <w:color w:val="000000" w:themeColor="text1"/>
        </w:rPr>
        <w:t xml:space="preserve">. Accessed at: </w:t>
      </w:r>
      <w:hyperlink r:id="rId20" w:history="1">
        <w:r w:rsidRPr="00696A39">
          <w:rPr>
            <w:rStyle w:val="Hyperlink"/>
            <w:rFonts w:ascii="Helvetica" w:hAnsi="Helvetica"/>
          </w:rPr>
          <w:t>https://fadmagazine.com/2012/12/16/rachel-whiteread-is-britains-greatest-living-artist/rachel-whitereads-sculpture-ghost-at-the-gagosian-gallery/</w:t>
        </w:r>
      </w:hyperlink>
      <w:r>
        <w:rPr>
          <w:rFonts w:ascii="Helvetica" w:hAnsi="Helvetica"/>
          <w:color w:val="000000" w:themeColor="text1"/>
        </w:rPr>
        <w:t xml:space="preserve"> (Accessed 6 April 2026).</w:t>
      </w:r>
    </w:p>
    <w:p w14:paraId="17780471" w14:textId="0ED3074D" w:rsidR="002C3B5E" w:rsidRPr="002C3B5E" w:rsidRDefault="002C3B5E" w:rsidP="002C3B5E">
      <w:pPr>
        <w:spacing w:line="276" w:lineRule="auto"/>
        <w:ind w:right="426"/>
        <w:rPr>
          <w:rFonts w:ascii="Helvetica" w:hAnsi="Helvetica"/>
          <w:color w:val="000000" w:themeColor="text1"/>
          <w:shd w:val="clear" w:color="auto" w:fill="FFFFFF"/>
        </w:rPr>
      </w:pPr>
      <w:r w:rsidRPr="002C3B5E">
        <w:rPr>
          <w:rFonts w:ascii="Helvetica" w:hAnsi="Helvetica"/>
          <w:color w:val="000000" w:themeColor="text1"/>
          <w:shd w:val="clear" w:color="auto" w:fill="FFFFFF"/>
        </w:rPr>
        <w:t xml:space="preserve">8. Aquizan, A and Acquizan I. (2028) Isabel and Alfredo Aquizan, Here, There and Everywhere, 2018. Accessed: </w:t>
      </w:r>
      <w:hyperlink r:id="rId21" w:history="1">
        <w:r w:rsidRPr="002C3B5E">
          <w:rPr>
            <w:rStyle w:val="Hyperlink"/>
            <w:rFonts w:ascii="Helvetica" w:hAnsi="Helvetica"/>
            <w:shd w:val="clear" w:color="auto" w:fill="FFFFFF"/>
          </w:rPr>
          <w:t>https://manual.co.id/article/for-the-aquilizans-home-is-somewhere-elsewhere-nowhere/</w:t>
        </w:r>
      </w:hyperlink>
      <w:r w:rsidRPr="002C3B5E">
        <w:rPr>
          <w:rFonts w:ascii="Helvetica" w:hAnsi="Helvetica"/>
          <w:color w:val="000000" w:themeColor="text1"/>
          <w:shd w:val="clear" w:color="auto" w:fill="FFFFFF"/>
        </w:rPr>
        <w:t xml:space="preserve"> </w:t>
      </w:r>
      <w:r w:rsidRPr="002C3B5E">
        <w:rPr>
          <w:rFonts w:ascii="Helvetica" w:hAnsi="Helvetica"/>
          <w:color w:val="000000"/>
        </w:rPr>
        <w:t xml:space="preserve">(Accessed </w:t>
      </w:r>
      <w:r>
        <w:rPr>
          <w:rFonts w:ascii="Helvetica" w:hAnsi="Helvetica"/>
          <w:color w:val="000000"/>
        </w:rPr>
        <w:t>10</w:t>
      </w:r>
      <w:r w:rsidRPr="002C3B5E">
        <w:rPr>
          <w:rFonts w:ascii="Helvetica" w:hAnsi="Helvetica"/>
          <w:color w:val="000000"/>
        </w:rPr>
        <w:t xml:space="preserve"> April 2026).</w:t>
      </w:r>
    </w:p>
    <w:p w14:paraId="694FFE1A" w14:textId="77777777" w:rsidR="002C3B5E" w:rsidRPr="002C3B5E" w:rsidRDefault="002C3B5E" w:rsidP="002C3B5E">
      <w:pPr>
        <w:spacing w:line="276" w:lineRule="auto"/>
        <w:ind w:right="426"/>
        <w:rPr>
          <w:rFonts w:ascii="Helvetica" w:hAnsi="Helvetica"/>
          <w:color w:val="000000" w:themeColor="text1"/>
          <w:shd w:val="clear" w:color="auto" w:fill="FFFFFF"/>
        </w:rPr>
      </w:pPr>
    </w:p>
    <w:p w14:paraId="5C16DE8A" w14:textId="77777777" w:rsidR="002C3B5E" w:rsidRDefault="002C3B5E" w:rsidP="002C3B5E">
      <w:pPr>
        <w:spacing w:line="276" w:lineRule="auto"/>
        <w:ind w:right="426"/>
        <w:jc w:val="both"/>
        <w:rPr>
          <w:rFonts w:ascii="Helvetica" w:hAnsi="Helvetica"/>
          <w:color w:val="000000" w:themeColor="text1"/>
          <w:shd w:val="clear" w:color="auto" w:fill="FFFFFF"/>
        </w:rPr>
      </w:pPr>
      <w:r w:rsidRPr="002C3B5E">
        <w:rPr>
          <w:rFonts w:ascii="Helvetica" w:hAnsi="Helvetica"/>
          <w:color w:val="000000" w:themeColor="text1"/>
          <w:shd w:val="clear" w:color="auto" w:fill="FFFFFF"/>
        </w:rPr>
        <w:t xml:space="preserve">9. Isabel and Alfredo Aquizan, Here, There and Everywhere, 2018.Accessed at: </w:t>
      </w:r>
      <w:hyperlink r:id="rId22" w:history="1">
        <w:r w:rsidRPr="002C3B5E">
          <w:rPr>
            <w:rStyle w:val="Hyperlink"/>
            <w:rFonts w:ascii="Helvetica" w:hAnsi="Helvetica"/>
            <w:shd w:val="clear" w:color="auto" w:fill="FFFFFF"/>
          </w:rPr>
          <w:t>https://www.frieze.com/article/alfredo-isabel-aquilizan-somewhere-elsewhere-nowhere-2023-review</w:t>
        </w:r>
      </w:hyperlink>
      <w:r w:rsidRPr="002C3B5E">
        <w:rPr>
          <w:rFonts w:ascii="Helvetica" w:hAnsi="Helvetica"/>
          <w:color w:val="000000" w:themeColor="text1"/>
          <w:shd w:val="clear" w:color="auto" w:fill="FFFFFF"/>
        </w:rPr>
        <w:t xml:space="preserve"> (Accessed: </w:t>
      </w:r>
      <w:r w:rsidRPr="002C3B5E">
        <w:rPr>
          <w:rFonts w:ascii="Helvetica" w:hAnsi="Helvetica"/>
          <w:color w:val="000000"/>
        </w:rPr>
        <w:t>8 April 2026).</w:t>
      </w:r>
      <w:r>
        <w:rPr>
          <w:rFonts w:ascii="Helvetica" w:hAnsi="Helvetica"/>
          <w:color w:val="000000" w:themeColor="text1"/>
          <w:shd w:val="clear" w:color="auto" w:fill="FFFFFF"/>
        </w:rPr>
        <w:t xml:space="preserve"> </w:t>
      </w:r>
    </w:p>
    <w:p w14:paraId="443B847F" w14:textId="77777777" w:rsidR="002C3B5E" w:rsidRDefault="002C3B5E" w:rsidP="002C3B5E">
      <w:pPr>
        <w:spacing w:line="276" w:lineRule="auto"/>
        <w:ind w:right="426"/>
        <w:jc w:val="both"/>
        <w:rPr>
          <w:rFonts w:ascii="Helvetica" w:hAnsi="Helvetica"/>
          <w:color w:val="000000" w:themeColor="text1"/>
          <w:shd w:val="clear" w:color="auto" w:fill="FFFFFF"/>
        </w:rPr>
      </w:pPr>
    </w:p>
    <w:p w14:paraId="35714773" w14:textId="74643B15" w:rsidR="002C3B5E" w:rsidRPr="002C3B5E" w:rsidRDefault="002C3B5E" w:rsidP="002C3B5E">
      <w:pPr>
        <w:spacing w:line="276" w:lineRule="auto"/>
        <w:ind w:right="426"/>
        <w:jc w:val="both"/>
        <w:rPr>
          <w:rFonts w:ascii="Helvetica" w:hAnsi="Helvetica"/>
          <w:color w:val="000000" w:themeColor="text1"/>
          <w:shd w:val="clear" w:color="auto" w:fill="FFFFFF"/>
        </w:rPr>
      </w:pPr>
      <w:r w:rsidRPr="002C3B5E">
        <w:rPr>
          <w:rFonts w:ascii="Helvetica" w:hAnsi="Helvetica"/>
          <w:color w:val="000000" w:themeColor="text1"/>
        </w:rPr>
        <w:t xml:space="preserve">Audio 1. </w:t>
      </w:r>
      <w:r>
        <w:rPr>
          <w:rFonts w:ascii="Helvetica Neue" w:hAnsi="Helvetica Neue"/>
          <w:color w:val="0A0A0A"/>
          <w:shd w:val="clear" w:color="auto" w:fill="FFFFFF"/>
        </w:rPr>
        <w:t>Sawhney, N. (1999) 'Homelands',</w:t>
      </w:r>
      <w:r>
        <w:rPr>
          <w:rStyle w:val="apple-converted-space"/>
          <w:rFonts w:ascii="Helvetica Neue" w:hAnsi="Helvetica Neue"/>
          <w:color w:val="0A0A0A"/>
          <w:shd w:val="clear" w:color="auto" w:fill="FFFFFF"/>
        </w:rPr>
        <w:t> </w:t>
      </w:r>
      <w:r>
        <w:rPr>
          <w:rStyle w:val="Emphasis"/>
          <w:rFonts w:ascii="Helvetica Neue" w:hAnsi="Helvetica Neue"/>
          <w:color w:val="0A0A0A"/>
        </w:rPr>
        <w:t>Beyond Skin</w:t>
      </w:r>
      <w:r>
        <w:rPr>
          <w:rStyle w:val="apple-converted-space"/>
          <w:rFonts w:ascii="Helvetica Neue" w:hAnsi="Helvetica Neue"/>
          <w:color w:val="0A0A0A"/>
          <w:shd w:val="clear" w:color="auto" w:fill="FFFFFF"/>
        </w:rPr>
        <w:t> </w:t>
      </w:r>
      <w:r>
        <w:rPr>
          <w:rFonts w:ascii="Helvetica Neue" w:hAnsi="Helvetica Neue"/>
          <w:color w:val="0A0A0A"/>
          <w:shd w:val="clear" w:color="auto" w:fill="FFFFFF"/>
        </w:rPr>
        <w:t xml:space="preserve">(Apple Music). Available at: </w:t>
      </w:r>
      <w:hyperlink r:id="rId23" w:history="1">
        <w:r w:rsidRPr="00696A39">
          <w:rPr>
            <w:rStyle w:val="Hyperlink"/>
            <w:rFonts w:ascii="Helvetica Neue" w:hAnsi="Helvetica Neue"/>
            <w:shd w:val="clear" w:color="auto" w:fill="FFFFFF"/>
          </w:rPr>
          <w:t>https://music.apple.com</w:t>
        </w:r>
      </w:hyperlink>
      <w:r>
        <w:rPr>
          <w:rFonts w:ascii="Helvetica Neue" w:hAnsi="Helvetica Neue"/>
          <w:color w:val="0A0A0A"/>
          <w:shd w:val="clear" w:color="auto" w:fill="FFFFFF"/>
        </w:rPr>
        <w:t xml:space="preserve"> (Accessed: 20 April 2026).</w:t>
      </w:r>
    </w:p>
    <w:p w14:paraId="490579C5" w14:textId="77777777" w:rsidR="002C3B5E" w:rsidRPr="002C3B5E" w:rsidRDefault="002C3B5E" w:rsidP="002C3B5E">
      <w:pPr>
        <w:pStyle w:val="NormalWeb"/>
        <w:shd w:val="clear" w:color="auto" w:fill="FFFFFF"/>
        <w:spacing w:line="276" w:lineRule="auto"/>
        <w:rPr>
          <w:rFonts w:ascii="Helvetica" w:hAnsi="Helvetica" w:cs="Calibri"/>
          <w:color w:val="000000"/>
        </w:rPr>
      </w:pPr>
    </w:p>
    <w:p w14:paraId="62A6729C" w14:textId="77777777" w:rsidR="002C3B5E" w:rsidRDefault="002C3B5E" w:rsidP="002C3B5E">
      <w:pPr>
        <w:rPr>
          <w:color w:val="747474" w:themeColor="background2" w:themeShade="80"/>
        </w:rPr>
      </w:pPr>
    </w:p>
    <w:p w14:paraId="18CDDD49" w14:textId="77777777" w:rsidR="002C3B5E" w:rsidRDefault="002C3B5E" w:rsidP="002C3B5E">
      <w:pPr>
        <w:rPr>
          <w:color w:val="747474" w:themeColor="background2" w:themeShade="80"/>
        </w:rPr>
      </w:pPr>
    </w:p>
    <w:p w14:paraId="51EB7496" w14:textId="77777777" w:rsidR="002C3B5E" w:rsidRDefault="002C3B5E" w:rsidP="002C3B5E">
      <w:pPr>
        <w:rPr>
          <w:color w:val="747474" w:themeColor="background2" w:themeShade="80"/>
        </w:rPr>
      </w:pPr>
    </w:p>
    <w:p w14:paraId="69EBAF66" w14:textId="77777777" w:rsidR="002C3B5E" w:rsidRDefault="002C3B5E" w:rsidP="002C3B5E">
      <w:pPr>
        <w:rPr>
          <w:color w:val="747474" w:themeColor="background2" w:themeShade="80"/>
        </w:rPr>
      </w:pPr>
    </w:p>
    <w:p w14:paraId="6111118E" w14:textId="77777777" w:rsidR="002C3B5E" w:rsidRDefault="002C3B5E" w:rsidP="002C3B5E">
      <w:pPr>
        <w:rPr>
          <w:color w:val="747474" w:themeColor="background2" w:themeShade="80"/>
        </w:rPr>
      </w:pPr>
    </w:p>
    <w:p w14:paraId="44EFFF8A" w14:textId="27442E0C" w:rsidR="002C3B5E" w:rsidRDefault="002C3B5E" w:rsidP="002C3B5E">
      <w:pPr>
        <w:rPr>
          <w:b/>
          <w:bCs/>
          <w:color w:val="EE0000"/>
        </w:rPr>
      </w:pPr>
    </w:p>
    <w:p w14:paraId="6A8FBFE8" w14:textId="77777777" w:rsidR="002C3B5E" w:rsidRPr="002C3B5E" w:rsidRDefault="002C3B5E" w:rsidP="002C3B5E">
      <w:pPr>
        <w:spacing w:line="480" w:lineRule="auto"/>
        <w:jc w:val="both"/>
        <w:rPr>
          <w:rFonts w:ascii="Helvetica" w:hAnsi="Helvetica"/>
        </w:rPr>
      </w:pPr>
    </w:p>
    <w:p w14:paraId="1CE16042" w14:textId="77777777" w:rsidR="00321B3C" w:rsidRDefault="00321B3C" w:rsidP="00634648">
      <w:pPr>
        <w:spacing w:line="480" w:lineRule="auto"/>
        <w:jc w:val="both"/>
      </w:pPr>
    </w:p>
    <w:p w14:paraId="7D916ECF" w14:textId="77777777" w:rsidR="00321B3C" w:rsidRPr="00937F36" w:rsidRDefault="00321B3C" w:rsidP="00634648">
      <w:pPr>
        <w:spacing w:line="480" w:lineRule="auto"/>
        <w:jc w:val="both"/>
      </w:pPr>
    </w:p>
    <w:sectPr w:rsidR="00321B3C" w:rsidRPr="00937F36" w:rsidSect="002C3B5E">
      <w:footerReference w:type="even" r:id="rId24"/>
      <w:footerReference w:type="default" r:id="rId25"/>
      <w:headerReference w:type="first" r:id="rId26"/>
      <w:pgSz w:w="11906" w:h="16838"/>
      <w:pgMar w:top="1418" w:right="1418" w:bottom="1418" w:left="1418" w:header="476"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D89A2" w14:textId="77777777" w:rsidR="00DC4431" w:rsidRDefault="00DC4431" w:rsidP="006200BE">
      <w:pPr>
        <w:spacing w:after="0" w:line="240" w:lineRule="auto"/>
      </w:pPr>
      <w:r>
        <w:separator/>
      </w:r>
    </w:p>
  </w:endnote>
  <w:endnote w:type="continuationSeparator" w:id="0">
    <w:p w14:paraId="3652EB6E" w14:textId="77777777" w:rsidR="00DC4431" w:rsidRDefault="00DC4431" w:rsidP="0062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Segoe UI Variable Display">
    <w:panose1 w:val="00000000000000000000"/>
    <w:charset w:val="00"/>
    <w:family w:val="auto"/>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Roboto Slab">
    <w:panose1 w:val="00000000000000000000"/>
    <w:charset w:val="00"/>
    <w:family w:val="auto"/>
    <w:pitch w:val="variable"/>
    <w:sig w:usb0="000004FF" w:usb1="8000405F" w:usb2="00000022" w:usb3="00000000" w:csb0="0000019F" w:csb1="00000000"/>
  </w:font>
  <w:font w:name="Noto Sans">
    <w:panose1 w:val="020B0502040504020204"/>
    <w:charset w:val="00"/>
    <w:family w:val="swiss"/>
    <w:pitch w:val="variable"/>
    <w:sig w:usb0="E00082FF" w:usb1="400078FF" w:usb2="00000021"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6293024"/>
      <w:docPartObj>
        <w:docPartGallery w:val="Page Numbers (Bottom of Page)"/>
        <w:docPartUnique/>
      </w:docPartObj>
    </w:sdtPr>
    <w:sdtContent>
      <w:p w14:paraId="429C519E" w14:textId="045E3752" w:rsidR="006200BE" w:rsidRDefault="006200BE" w:rsidP="00064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1C6D5D" w14:textId="77777777" w:rsidR="006200BE" w:rsidRDefault="006200BE" w:rsidP="006200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7390427"/>
      <w:docPartObj>
        <w:docPartGallery w:val="Page Numbers (Bottom of Page)"/>
        <w:docPartUnique/>
      </w:docPartObj>
    </w:sdtPr>
    <w:sdtContent>
      <w:p w14:paraId="6BEF845E" w14:textId="41C9902E" w:rsidR="006200BE" w:rsidRDefault="006200BE" w:rsidP="00064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8052A7" w14:textId="77777777" w:rsidR="006200BE" w:rsidRDefault="006200BE" w:rsidP="006200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AFA11" w14:textId="77777777" w:rsidR="00DC4431" w:rsidRDefault="00DC4431" w:rsidP="006200BE">
      <w:pPr>
        <w:spacing w:after="0" w:line="240" w:lineRule="auto"/>
      </w:pPr>
      <w:r>
        <w:separator/>
      </w:r>
    </w:p>
  </w:footnote>
  <w:footnote w:type="continuationSeparator" w:id="0">
    <w:p w14:paraId="1AE97683" w14:textId="77777777" w:rsidR="00DC4431" w:rsidRDefault="00DC4431" w:rsidP="00620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2984A" w14:textId="5CAA4183" w:rsidR="006200BE" w:rsidRPr="006200BE" w:rsidRDefault="006200BE" w:rsidP="006200BE">
    <w:pPr>
      <w:spacing w:after="100" w:afterAutospacing="1" w:line="240" w:lineRule="auto"/>
      <w:rPr>
        <w:rFonts w:ascii="Segoe UI" w:eastAsia="Times New Roman" w:hAnsi="Segoe UI" w:cs="Segoe UI"/>
        <w:color w:val="1D2125"/>
        <w:kern w:val="0"/>
        <w:sz w:val="23"/>
        <w:szCs w:val="23"/>
        <w14:ligatures w14:val="none"/>
      </w:rPr>
    </w:pPr>
    <w:r w:rsidRPr="00BE6621">
      <w:rPr>
        <w:rFonts w:ascii="Segoe UI" w:eastAsia="Times New Roman" w:hAnsi="Segoe UI" w:cs="Segoe UI"/>
        <w:i/>
        <w:iCs/>
        <w:color w:val="1D2125"/>
        <w:kern w:val="0"/>
        <w:sz w:val="23"/>
        <w:szCs w:val="23"/>
        <w14:ligatures w14:val="none"/>
      </w:rPr>
      <w:t>For this assessment, I confirm that I have NOT used Generative AI to support me in structuring my submission, including creating a draft argument structure, identifying parts and headings. </w:t>
    </w:r>
    <w:r w:rsidRPr="00BE6621">
      <w:rPr>
        <w:rFonts w:ascii="Segoe UI" w:eastAsia="Times New Roman" w:hAnsi="Segoe UI" w:cs="Segoe UI"/>
        <w:color w:val="1D2125"/>
        <w:kern w:val="0"/>
        <w:sz w:val="23"/>
        <w:szCs w:val="23"/>
        <w14:ligatures w14:val="none"/>
      </w:rPr>
      <w:br/>
    </w:r>
    <w:r w:rsidRPr="00BE6621">
      <w:rPr>
        <w:rFonts w:ascii="Segoe UI" w:eastAsia="Times New Roman" w:hAnsi="Segoe UI" w:cs="Segoe UI"/>
        <w:i/>
        <w:iCs/>
        <w:color w:val="1D2125"/>
        <w:kern w:val="0"/>
        <w:sz w:val="23"/>
        <w:szCs w:val="23"/>
        <w14:ligatures w14:val="none"/>
      </w:rPr>
      <w:t>I confirm that I have not used Generative AI to create text for my submission. I confirm that I have not used Generative AI for creative materials, such as images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1206E"/>
    <w:multiLevelType w:val="multilevel"/>
    <w:tmpl w:val="A7B6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CB219B"/>
    <w:multiLevelType w:val="multilevel"/>
    <w:tmpl w:val="607C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66154">
    <w:abstractNumId w:val="1"/>
  </w:num>
  <w:num w:numId="2" w16cid:durableId="1666787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AC"/>
    <w:rsid w:val="000C20F3"/>
    <w:rsid w:val="00107F07"/>
    <w:rsid w:val="00157E28"/>
    <w:rsid w:val="0017291E"/>
    <w:rsid w:val="0017426E"/>
    <w:rsid w:val="002067AA"/>
    <w:rsid w:val="002072A7"/>
    <w:rsid w:val="00211370"/>
    <w:rsid w:val="002232E7"/>
    <w:rsid w:val="00262010"/>
    <w:rsid w:val="002C3B5E"/>
    <w:rsid w:val="002C4CF4"/>
    <w:rsid w:val="002D32EF"/>
    <w:rsid w:val="002F222A"/>
    <w:rsid w:val="00321B3C"/>
    <w:rsid w:val="00342223"/>
    <w:rsid w:val="003821CB"/>
    <w:rsid w:val="00424C3F"/>
    <w:rsid w:val="004A13B4"/>
    <w:rsid w:val="004A207E"/>
    <w:rsid w:val="004C08D4"/>
    <w:rsid w:val="004F125C"/>
    <w:rsid w:val="004F4E47"/>
    <w:rsid w:val="0051634B"/>
    <w:rsid w:val="0056207E"/>
    <w:rsid w:val="005F1C12"/>
    <w:rsid w:val="00616A76"/>
    <w:rsid w:val="006200BE"/>
    <w:rsid w:val="00634648"/>
    <w:rsid w:val="006B35BE"/>
    <w:rsid w:val="006D20C6"/>
    <w:rsid w:val="006E36F1"/>
    <w:rsid w:val="00705E87"/>
    <w:rsid w:val="00705EBD"/>
    <w:rsid w:val="00773D7E"/>
    <w:rsid w:val="00832E6A"/>
    <w:rsid w:val="008355D4"/>
    <w:rsid w:val="008A016B"/>
    <w:rsid w:val="008A493B"/>
    <w:rsid w:val="008C5E46"/>
    <w:rsid w:val="008E4475"/>
    <w:rsid w:val="00931D02"/>
    <w:rsid w:val="00937F36"/>
    <w:rsid w:val="00955851"/>
    <w:rsid w:val="009A6168"/>
    <w:rsid w:val="009E2701"/>
    <w:rsid w:val="009E7C4B"/>
    <w:rsid w:val="00A13714"/>
    <w:rsid w:val="00A676B0"/>
    <w:rsid w:val="00AA51AD"/>
    <w:rsid w:val="00AA671F"/>
    <w:rsid w:val="00AD52D5"/>
    <w:rsid w:val="00B11DE0"/>
    <w:rsid w:val="00B15749"/>
    <w:rsid w:val="00B21736"/>
    <w:rsid w:val="00B62B02"/>
    <w:rsid w:val="00B72253"/>
    <w:rsid w:val="00BC18E3"/>
    <w:rsid w:val="00BC367C"/>
    <w:rsid w:val="00BE6621"/>
    <w:rsid w:val="00C37446"/>
    <w:rsid w:val="00CF29AD"/>
    <w:rsid w:val="00D231AC"/>
    <w:rsid w:val="00D545D2"/>
    <w:rsid w:val="00D72A03"/>
    <w:rsid w:val="00D91982"/>
    <w:rsid w:val="00DA5572"/>
    <w:rsid w:val="00DB42A5"/>
    <w:rsid w:val="00DC4431"/>
    <w:rsid w:val="00DE7D59"/>
    <w:rsid w:val="00E36DD4"/>
    <w:rsid w:val="00E60D29"/>
    <w:rsid w:val="00EC6A85"/>
    <w:rsid w:val="00FA3C56"/>
    <w:rsid w:val="00FB37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68388"/>
  <w15:chartTrackingRefBased/>
  <w15:docId w15:val="{BCB9EF3E-6FFE-8B43-B43E-E642246F8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1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1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1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1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1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1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1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1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1AC"/>
    <w:rPr>
      <w:rFonts w:eastAsiaTheme="majorEastAsia" w:cstheme="majorBidi"/>
      <w:color w:val="272727" w:themeColor="text1" w:themeTint="D8"/>
    </w:rPr>
  </w:style>
  <w:style w:type="paragraph" w:styleId="Title">
    <w:name w:val="Title"/>
    <w:basedOn w:val="Normal"/>
    <w:next w:val="Normal"/>
    <w:link w:val="TitleChar"/>
    <w:uiPriority w:val="10"/>
    <w:qFormat/>
    <w:rsid w:val="00D23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1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1AC"/>
    <w:pPr>
      <w:spacing w:before="160"/>
      <w:jc w:val="center"/>
    </w:pPr>
    <w:rPr>
      <w:i/>
      <w:iCs/>
      <w:color w:val="404040" w:themeColor="text1" w:themeTint="BF"/>
    </w:rPr>
  </w:style>
  <w:style w:type="character" w:customStyle="1" w:styleId="QuoteChar">
    <w:name w:val="Quote Char"/>
    <w:basedOn w:val="DefaultParagraphFont"/>
    <w:link w:val="Quote"/>
    <w:uiPriority w:val="29"/>
    <w:rsid w:val="00D231AC"/>
    <w:rPr>
      <w:i/>
      <w:iCs/>
      <w:color w:val="404040" w:themeColor="text1" w:themeTint="BF"/>
    </w:rPr>
  </w:style>
  <w:style w:type="paragraph" w:styleId="ListParagraph">
    <w:name w:val="List Paragraph"/>
    <w:basedOn w:val="Normal"/>
    <w:uiPriority w:val="34"/>
    <w:qFormat/>
    <w:rsid w:val="00D231AC"/>
    <w:pPr>
      <w:ind w:left="720"/>
      <w:contextualSpacing/>
    </w:pPr>
  </w:style>
  <w:style w:type="character" w:styleId="IntenseEmphasis">
    <w:name w:val="Intense Emphasis"/>
    <w:basedOn w:val="DefaultParagraphFont"/>
    <w:uiPriority w:val="21"/>
    <w:qFormat/>
    <w:rsid w:val="00D231AC"/>
    <w:rPr>
      <w:i/>
      <w:iCs/>
      <w:color w:val="0F4761" w:themeColor="accent1" w:themeShade="BF"/>
    </w:rPr>
  </w:style>
  <w:style w:type="paragraph" w:styleId="IntenseQuote">
    <w:name w:val="Intense Quote"/>
    <w:basedOn w:val="Normal"/>
    <w:next w:val="Normal"/>
    <w:link w:val="IntenseQuoteChar"/>
    <w:uiPriority w:val="30"/>
    <w:qFormat/>
    <w:rsid w:val="00D23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1AC"/>
    <w:rPr>
      <w:i/>
      <w:iCs/>
      <w:color w:val="0F4761" w:themeColor="accent1" w:themeShade="BF"/>
    </w:rPr>
  </w:style>
  <w:style w:type="character" w:styleId="IntenseReference">
    <w:name w:val="Intense Reference"/>
    <w:basedOn w:val="DefaultParagraphFont"/>
    <w:uiPriority w:val="32"/>
    <w:qFormat/>
    <w:rsid w:val="00D231AC"/>
    <w:rPr>
      <w:b/>
      <w:bCs/>
      <w:smallCaps/>
      <w:color w:val="0F4761" w:themeColor="accent1" w:themeShade="BF"/>
      <w:spacing w:val="5"/>
    </w:rPr>
  </w:style>
  <w:style w:type="character" w:styleId="Hyperlink">
    <w:name w:val="Hyperlink"/>
    <w:basedOn w:val="DefaultParagraphFont"/>
    <w:uiPriority w:val="99"/>
    <w:unhideWhenUsed/>
    <w:rsid w:val="004A13B4"/>
    <w:rPr>
      <w:color w:val="467886" w:themeColor="hyperlink"/>
      <w:u w:val="single"/>
    </w:rPr>
  </w:style>
  <w:style w:type="character" w:styleId="UnresolvedMention">
    <w:name w:val="Unresolved Mention"/>
    <w:basedOn w:val="DefaultParagraphFont"/>
    <w:uiPriority w:val="99"/>
    <w:semiHidden/>
    <w:unhideWhenUsed/>
    <w:rsid w:val="004A13B4"/>
    <w:rPr>
      <w:color w:val="605E5C"/>
      <w:shd w:val="clear" w:color="auto" w:fill="E1DFDD"/>
    </w:rPr>
  </w:style>
  <w:style w:type="character" w:customStyle="1" w:styleId="apple-converted-space">
    <w:name w:val="apple-converted-space"/>
    <w:basedOn w:val="DefaultParagraphFont"/>
    <w:rsid w:val="004A13B4"/>
  </w:style>
  <w:style w:type="character" w:styleId="Emphasis">
    <w:name w:val="Emphasis"/>
    <w:basedOn w:val="DefaultParagraphFont"/>
    <w:uiPriority w:val="20"/>
    <w:qFormat/>
    <w:rsid w:val="004A13B4"/>
    <w:rPr>
      <w:i/>
      <w:iCs/>
    </w:rPr>
  </w:style>
  <w:style w:type="paragraph" w:customStyle="1" w:styleId="df3vjf">
    <w:name w:val="df3vjf"/>
    <w:basedOn w:val="Normal"/>
    <w:rsid w:val="00D72A0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286pc">
    <w:name w:val="t286pc"/>
    <w:basedOn w:val="DefaultParagraphFont"/>
    <w:rsid w:val="00D72A03"/>
  </w:style>
  <w:style w:type="character" w:styleId="Strong">
    <w:name w:val="Strong"/>
    <w:basedOn w:val="DefaultParagraphFont"/>
    <w:uiPriority w:val="22"/>
    <w:qFormat/>
    <w:rsid w:val="00D72A03"/>
    <w:rPr>
      <w:b/>
      <w:bCs/>
    </w:rPr>
  </w:style>
  <w:style w:type="paragraph" w:styleId="NormalWeb">
    <w:name w:val="Normal (Web)"/>
    <w:basedOn w:val="Normal"/>
    <w:uiPriority w:val="99"/>
    <w:unhideWhenUsed/>
    <w:rsid w:val="00BE6621"/>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6200BE"/>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6200BE"/>
    <w:rPr>
      <w:kern w:val="0"/>
      <w:sz w:val="22"/>
      <w:szCs w:val="22"/>
      <w:lang w:val="en-US"/>
      <w14:ligatures w14:val="none"/>
    </w:rPr>
  </w:style>
  <w:style w:type="paragraph" w:styleId="Header">
    <w:name w:val="header"/>
    <w:basedOn w:val="Normal"/>
    <w:link w:val="HeaderChar"/>
    <w:uiPriority w:val="99"/>
    <w:unhideWhenUsed/>
    <w:rsid w:val="006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0BE"/>
  </w:style>
  <w:style w:type="paragraph" w:styleId="Footer">
    <w:name w:val="footer"/>
    <w:basedOn w:val="Normal"/>
    <w:link w:val="FooterChar"/>
    <w:uiPriority w:val="99"/>
    <w:unhideWhenUsed/>
    <w:rsid w:val="006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0BE"/>
  </w:style>
  <w:style w:type="character" w:styleId="PageNumber">
    <w:name w:val="page number"/>
    <w:basedOn w:val="DefaultParagraphFont"/>
    <w:uiPriority w:val="99"/>
    <w:semiHidden/>
    <w:unhideWhenUsed/>
    <w:rsid w:val="006200BE"/>
  </w:style>
  <w:style w:type="character" w:customStyle="1" w:styleId="notion-enable-hover">
    <w:name w:val="notion-enable-hover"/>
    <w:basedOn w:val="DefaultParagraphFont"/>
    <w:rsid w:val="004F4E47"/>
  </w:style>
  <w:style w:type="character" w:styleId="FollowedHyperlink">
    <w:name w:val="FollowedHyperlink"/>
    <w:basedOn w:val="DefaultParagraphFont"/>
    <w:uiPriority w:val="99"/>
    <w:semiHidden/>
    <w:unhideWhenUsed/>
    <w:rsid w:val="0056207E"/>
    <w:rPr>
      <w:color w:val="96607D" w:themeColor="followedHyperlink"/>
      <w:u w:val="single"/>
    </w:rPr>
  </w:style>
  <w:style w:type="paragraph" w:customStyle="1" w:styleId="p1">
    <w:name w:val="p1"/>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paragraph" w:customStyle="1" w:styleId="p2">
    <w:name w:val="p2"/>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paragraph" w:customStyle="1" w:styleId="p3">
    <w:name w:val="p3"/>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character" w:customStyle="1" w:styleId="s1">
    <w:name w:val="s1"/>
    <w:basedOn w:val="DefaultParagraphFont"/>
    <w:rsid w:val="00B21736"/>
    <w:rPr>
      <w:rFonts w:ascii="Times New Roman" w:hAnsi="Times New Roman" w:cs="Times New Roman" w:hint="default"/>
      <w:sz w:val="9"/>
      <w:szCs w:val="9"/>
    </w:rPr>
  </w:style>
  <w:style w:type="paragraph" w:customStyle="1" w:styleId="p4">
    <w:name w:val="p4"/>
    <w:basedOn w:val="Normal"/>
    <w:rsid w:val="00107F07"/>
    <w:pPr>
      <w:spacing w:after="0" w:line="240" w:lineRule="auto"/>
    </w:pPr>
    <w:rPr>
      <w:rFonts w:ascii="Helvetica" w:eastAsia="Times New Roman" w:hAnsi="Helvetica" w:cs="Times New Roman"/>
      <w:color w:val="000000"/>
      <w:kern w:val="0"/>
      <w:sz w:val="16"/>
      <w:szCs w:val="16"/>
      <w14:ligatures w14:val="none"/>
    </w:rPr>
  </w:style>
  <w:style w:type="character" w:customStyle="1" w:styleId="s2">
    <w:name w:val="s2"/>
    <w:basedOn w:val="DefaultParagraphFont"/>
    <w:rsid w:val="00107F07"/>
    <w:rPr>
      <w:rFonts w:ascii="Helvetica" w:hAnsi="Helvetica" w:hint="default"/>
      <w:sz w:val="17"/>
      <w:szCs w:val="17"/>
    </w:rPr>
  </w:style>
  <w:style w:type="character" w:customStyle="1" w:styleId="s3">
    <w:name w:val="s3"/>
    <w:basedOn w:val="DefaultParagraphFont"/>
    <w:rsid w:val="00107F07"/>
    <w:rPr>
      <w:rFonts w:ascii="Helvetica" w:hAnsi="Helvetica" w:hint="default"/>
      <w:sz w:val="16"/>
      <w:szCs w:val="16"/>
    </w:rPr>
  </w:style>
  <w:style w:type="character" w:customStyle="1" w:styleId="s4">
    <w:name w:val="s4"/>
    <w:basedOn w:val="DefaultParagraphFont"/>
    <w:rsid w:val="00107F07"/>
    <w:rPr>
      <w:rFonts w:ascii="Helvetica" w:hAnsi="Helvetica" w:hint="default"/>
      <w:sz w:val="18"/>
      <w:szCs w:val="18"/>
    </w:rPr>
  </w:style>
  <w:style w:type="character" w:customStyle="1" w:styleId="s5">
    <w:name w:val="s5"/>
    <w:basedOn w:val="DefaultParagraphFont"/>
    <w:rsid w:val="00107F07"/>
    <w:rPr>
      <w:rFonts w:ascii="Helvetica" w:hAnsi="Helvetica" w:hint="default"/>
      <w:sz w:val="18"/>
      <w:szCs w:val="18"/>
    </w:rPr>
  </w:style>
  <w:style w:type="character" w:customStyle="1" w:styleId="s6">
    <w:name w:val="s6"/>
    <w:basedOn w:val="DefaultParagraphFont"/>
    <w:rsid w:val="00107F07"/>
    <w:rPr>
      <w:rFonts w:ascii="Helvetica" w:hAnsi="Helvetica"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hyperlink" Target="https://www.cincinnatimagazine.com/artsmindsblog/do-ho-suh-passages-contemporary-arts-center/"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manual.co.id/article/for-the-aquilizans-home-is-somewhere-elsewhere-nowhere/" TargetMode="Externa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yperlink" Target="https://www.dezeen.com/2014/01/27/vertical-glass-house-by-atelier-fcjz/"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tripadvisor.co.uk/Attraction_Review-g308272-d3610717-Reviews-Power_Station_of_Art-Shanghai.html" TargetMode="External"/><Relationship Id="rId20" Type="http://schemas.openxmlformats.org/officeDocument/2006/relationships/hyperlink" Target="https://fadmagazine.com/2012/12/16/rachel-whiteread-is-britains-greatest-living-artist/rachel-whitereads-sculpture-ghost-at-the-gagosian-gall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music.apple.com"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artsy.net/article/artsy-editorial-rachel-whitereads-house-unlivable-controversial-unforgettable"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hyperlink" Target="https://www.frieze.com/article/alfredo-isabel-aquilizan-somewhere-elsewhere-nowhere-2023-re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2577</Words>
  <Characters>14691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Ellery</dc:creator>
  <cp:keywords/>
  <dc:description/>
  <cp:lastModifiedBy>Jasmine Flores (2404711)</cp:lastModifiedBy>
  <cp:revision>2</cp:revision>
  <dcterms:created xsi:type="dcterms:W3CDTF">2026-04-27T19:05:00Z</dcterms:created>
  <dcterms:modified xsi:type="dcterms:W3CDTF">2026-04-27T19:05:00Z</dcterms:modified>
</cp:coreProperties>
</file>