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24169">
        <w:tc>
          <w:tcPr>
            <w:tcW w:w="9016" w:type="dxa"/>
            <w:gridSpan w:val="5"/>
          </w:tcPr>
          <w:p w14:paraId="0DBD7CF5" w14:textId="03DCB14B" w:rsidR="00EC129D" w:rsidRPr="007D32C5" w:rsidRDefault="00EC129D" w:rsidP="00524169">
            <w:pPr>
              <w:jc w:val="center"/>
              <w:rPr>
                <w:rFonts w:ascii="Arial" w:hAnsi="Arial" w:cs="Arial"/>
                <w:b/>
                <w:bCs/>
                <w:sz w:val="22"/>
              </w:rPr>
            </w:pPr>
            <w:r w:rsidRPr="007D32C5">
              <w:rPr>
                <w:rFonts w:ascii="Arial" w:hAnsi="Arial" w:cs="Arial"/>
                <w:b/>
                <w:bCs/>
                <w:sz w:val="22"/>
              </w:rPr>
              <w:t>LCLM4002_</w:t>
            </w:r>
            <w:r w:rsidR="00F82823">
              <w:rPr>
                <w:rFonts w:ascii="Arial" w:hAnsi="Arial" w:cs="Arial"/>
                <w:b/>
                <w:bCs/>
                <w:sz w:val="22"/>
              </w:rPr>
              <w:t>LONDON</w:t>
            </w:r>
            <w:r w:rsidRPr="007D32C5">
              <w:rPr>
                <w:rFonts w:ascii="Arial" w:hAnsi="Arial" w:cs="Arial"/>
                <w:b/>
                <w:bCs/>
                <w:sz w:val="22"/>
              </w:rPr>
              <w:t xml:space="preserve"> Digital Skills Task 3</w:t>
            </w:r>
          </w:p>
          <w:p w14:paraId="71C15FE6" w14:textId="77777777" w:rsidR="00EC129D" w:rsidRPr="007D32C5" w:rsidRDefault="00EC129D" w:rsidP="00524169">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524169">
            <w:pPr>
              <w:jc w:val="center"/>
              <w:rPr>
                <w:rFonts w:ascii="Arial" w:hAnsi="Arial" w:cs="Arial"/>
                <w:sz w:val="22"/>
              </w:rPr>
            </w:pPr>
          </w:p>
        </w:tc>
      </w:tr>
      <w:tr w:rsidR="00EC129D" w:rsidRPr="007D32C5" w14:paraId="358C7C5C" w14:textId="77777777" w:rsidTr="00524169">
        <w:tc>
          <w:tcPr>
            <w:tcW w:w="2122" w:type="dxa"/>
          </w:tcPr>
          <w:p w14:paraId="1115C598" w14:textId="0EE1533A" w:rsidR="00EC129D" w:rsidRPr="00CE5D08" w:rsidRDefault="00EC129D" w:rsidP="00524169">
            <w:pPr>
              <w:rPr>
                <w:rFonts w:ascii="Arial" w:hAnsi="Arial" w:cs="Arial"/>
                <w:b/>
                <w:bCs/>
                <w:sz w:val="22"/>
              </w:rPr>
            </w:pPr>
            <w:r w:rsidRPr="00CE5D08">
              <w:rPr>
                <w:rFonts w:ascii="Arial" w:hAnsi="Arial" w:cs="Arial"/>
                <w:b/>
                <w:bCs/>
                <w:sz w:val="22"/>
              </w:rPr>
              <w:t>Student Number</w:t>
            </w:r>
          </w:p>
        </w:tc>
        <w:tc>
          <w:tcPr>
            <w:tcW w:w="1559" w:type="dxa"/>
          </w:tcPr>
          <w:p w14:paraId="7C5A995B" w14:textId="20BFC8E9" w:rsidR="00EC129D" w:rsidRPr="007D32C5" w:rsidRDefault="00BB5562" w:rsidP="00524169">
            <w:pPr>
              <w:rPr>
                <w:rFonts w:ascii="Arial" w:hAnsi="Arial" w:cs="Arial"/>
                <w:sz w:val="22"/>
              </w:rPr>
            </w:pPr>
            <w:r>
              <w:rPr>
                <w:rFonts w:ascii="Arial" w:hAnsi="Arial" w:cs="Arial"/>
                <w:sz w:val="22"/>
              </w:rPr>
              <w:t>2515305</w:t>
            </w:r>
          </w:p>
        </w:tc>
        <w:tc>
          <w:tcPr>
            <w:tcW w:w="1701" w:type="dxa"/>
            <w:gridSpan w:val="2"/>
          </w:tcPr>
          <w:p w14:paraId="3ABA3E7B" w14:textId="69488184" w:rsidR="00EC129D" w:rsidRPr="00CE5D08" w:rsidRDefault="00EC129D" w:rsidP="00524169">
            <w:pPr>
              <w:rPr>
                <w:rFonts w:ascii="Arial" w:hAnsi="Arial" w:cs="Arial"/>
                <w:b/>
                <w:bCs/>
                <w:sz w:val="22"/>
              </w:rPr>
            </w:pPr>
            <w:r w:rsidRPr="00CE5D08">
              <w:rPr>
                <w:rFonts w:ascii="Arial" w:hAnsi="Arial" w:cs="Arial"/>
                <w:b/>
                <w:bCs/>
                <w:sz w:val="22"/>
              </w:rPr>
              <w:t>Student Name</w:t>
            </w:r>
          </w:p>
        </w:tc>
        <w:tc>
          <w:tcPr>
            <w:tcW w:w="3634" w:type="dxa"/>
          </w:tcPr>
          <w:p w14:paraId="0B4A1ECE" w14:textId="016DB72F" w:rsidR="00EC129D" w:rsidRPr="007D32C5" w:rsidRDefault="00BB5562" w:rsidP="00524169">
            <w:pPr>
              <w:rPr>
                <w:rFonts w:ascii="Arial" w:hAnsi="Arial" w:cs="Arial"/>
                <w:sz w:val="22"/>
              </w:rPr>
            </w:pPr>
            <w:r>
              <w:rPr>
                <w:rFonts w:ascii="Arial" w:hAnsi="Arial" w:cs="Arial"/>
                <w:sz w:val="22"/>
              </w:rPr>
              <w:t>Monica de Carvalho</w:t>
            </w:r>
          </w:p>
        </w:tc>
      </w:tr>
      <w:tr w:rsidR="00EC129D" w:rsidRPr="007D32C5" w14:paraId="3BF3001D" w14:textId="77777777" w:rsidTr="00524169">
        <w:tc>
          <w:tcPr>
            <w:tcW w:w="9016" w:type="dxa"/>
            <w:gridSpan w:val="5"/>
            <w:shd w:val="clear" w:color="auto" w:fill="4472C4" w:themeFill="accent1"/>
          </w:tcPr>
          <w:p w14:paraId="2C7C69C9" w14:textId="77777777" w:rsidR="00EC129D" w:rsidRPr="007D32C5" w:rsidRDefault="00EC129D" w:rsidP="00524169">
            <w:pPr>
              <w:rPr>
                <w:rFonts w:ascii="Arial" w:hAnsi="Arial" w:cs="Arial"/>
                <w:sz w:val="22"/>
              </w:rPr>
            </w:pPr>
          </w:p>
        </w:tc>
      </w:tr>
      <w:tr w:rsidR="00EC129D" w:rsidRPr="007D32C5" w14:paraId="403C5066" w14:textId="77777777" w:rsidTr="00524169">
        <w:tc>
          <w:tcPr>
            <w:tcW w:w="2122" w:type="dxa"/>
          </w:tcPr>
          <w:p w14:paraId="745825EF" w14:textId="2A12A7A9" w:rsidR="00EC129D" w:rsidRPr="00CE5D08" w:rsidRDefault="00EC129D" w:rsidP="00524169">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15140927" w14:textId="77777777" w:rsidR="00EC129D" w:rsidRDefault="00C33A0E" w:rsidP="00524169">
            <w:pPr>
              <w:rPr>
                <w:rFonts w:ascii="Arial" w:hAnsi="Arial" w:cs="Arial"/>
                <w:sz w:val="22"/>
              </w:rPr>
            </w:pPr>
            <w:r>
              <w:rPr>
                <w:rFonts w:ascii="Arial" w:hAnsi="Arial" w:cs="Arial"/>
                <w:sz w:val="22"/>
              </w:rPr>
              <w:t>HOLLYWOODBOWL.CO.UK</w:t>
            </w:r>
          </w:p>
          <w:p w14:paraId="5B31BD95" w14:textId="77777777" w:rsidR="00F82823" w:rsidRDefault="00F82823" w:rsidP="00524169">
            <w:pPr>
              <w:rPr>
                <w:rFonts w:ascii="Arial" w:hAnsi="Arial" w:cs="Arial"/>
                <w:sz w:val="22"/>
              </w:rPr>
            </w:pPr>
          </w:p>
          <w:p w14:paraId="0755BAAF" w14:textId="3C7CBB19" w:rsidR="00F82823" w:rsidRDefault="00F82823" w:rsidP="00524169">
            <w:pPr>
              <w:rPr>
                <w:rFonts w:ascii="Arial" w:hAnsi="Arial" w:cs="Arial"/>
                <w:sz w:val="22"/>
              </w:rPr>
            </w:pPr>
            <w:hyperlink r:id="rId8" w:history="1">
              <w:r>
                <w:rPr>
                  <w:rStyle w:val="Hyperlink"/>
                </w:rPr>
                <w:t>Ten Pin Bowling | Bowling Alleys | Hollywood Bowl</w:t>
              </w:r>
            </w:hyperlink>
          </w:p>
          <w:p w14:paraId="74B43403" w14:textId="2973E0CA" w:rsidR="00F82823" w:rsidRPr="007D32C5" w:rsidRDefault="00F82823" w:rsidP="00524169">
            <w:pPr>
              <w:rPr>
                <w:rFonts w:ascii="Arial" w:hAnsi="Arial" w:cs="Arial"/>
                <w:sz w:val="22"/>
              </w:rPr>
            </w:pPr>
          </w:p>
        </w:tc>
      </w:tr>
      <w:tr w:rsidR="000F0E79" w:rsidRPr="007D32C5" w14:paraId="71381F4C" w14:textId="77777777" w:rsidTr="00524169">
        <w:trPr>
          <w:gridAfter w:val="4"/>
          <w:wAfter w:w="6894" w:type="dxa"/>
        </w:trPr>
        <w:tc>
          <w:tcPr>
            <w:tcW w:w="2122" w:type="dxa"/>
          </w:tcPr>
          <w:p w14:paraId="64E535E4" w14:textId="341AB457" w:rsidR="000F0E79" w:rsidRPr="00CE5D08" w:rsidRDefault="000F0E79" w:rsidP="00524169">
            <w:pPr>
              <w:rPr>
                <w:rFonts w:ascii="Arial" w:hAnsi="Arial" w:cs="Arial"/>
                <w:b/>
                <w:bCs/>
                <w:sz w:val="22"/>
              </w:rPr>
            </w:pPr>
            <w:r w:rsidRPr="00CE5D08">
              <w:rPr>
                <w:rFonts w:ascii="Arial" w:hAnsi="Arial" w:cs="Arial"/>
                <w:b/>
                <w:bCs/>
                <w:sz w:val="22"/>
              </w:rPr>
              <w:t>Insert hyperlink to website</w:t>
            </w:r>
          </w:p>
        </w:tc>
      </w:tr>
      <w:tr w:rsidR="00EC129D" w:rsidRPr="007D32C5" w14:paraId="238CB345" w14:textId="77777777" w:rsidTr="00524169">
        <w:tc>
          <w:tcPr>
            <w:tcW w:w="9016" w:type="dxa"/>
            <w:gridSpan w:val="5"/>
            <w:shd w:val="clear" w:color="auto" w:fill="4472C4" w:themeFill="accent1"/>
          </w:tcPr>
          <w:p w14:paraId="072EA56B" w14:textId="0070C462" w:rsidR="00EC129D" w:rsidRPr="007D32C5" w:rsidRDefault="00EC129D" w:rsidP="00524169">
            <w:pPr>
              <w:rPr>
                <w:rFonts w:ascii="Arial" w:hAnsi="Arial" w:cs="Arial"/>
                <w:sz w:val="22"/>
              </w:rPr>
            </w:pPr>
          </w:p>
        </w:tc>
      </w:tr>
      <w:tr w:rsidR="00EC129D" w:rsidRPr="007D32C5" w14:paraId="0041E65C" w14:textId="77777777" w:rsidTr="00524169">
        <w:tc>
          <w:tcPr>
            <w:tcW w:w="9016" w:type="dxa"/>
            <w:gridSpan w:val="5"/>
          </w:tcPr>
          <w:p w14:paraId="4EC6D27B" w14:textId="04DF4ABB" w:rsidR="00EC129D" w:rsidRPr="007D32C5" w:rsidRDefault="00EC129D" w:rsidP="00524169">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524169">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524169">
        <w:tc>
          <w:tcPr>
            <w:tcW w:w="9016" w:type="dxa"/>
            <w:gridSpan w:val="5"/>
          </w:tcPr>
          <w:p w14:paraId="659758BF" w14:textId="77777777" w:rsidR="007D32C5" w:rsidRDefault="007D32C5" w:rsidP="00524169">
            <w:pPr>
              <w:jc w:val="center"/>
              <w:rPr>
                <w:rFonts w:ascii="Arial" w:hAnsi="Arial" w:cs="Arial"/>
                <w:b/>
                <w:bCs/>
                <w:sz w:val="22"/>
              </w:rPr>
            </w:pPr>
          </w:p>
          <w:p w14:paraId="535EBDAD" w14:textId="686A9B67" w:rsidR="00EC129D" w:rsidRDefault="00EC129D" w:rsidP="00524169">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524169">
            <w:pPr>
              <w:rPr>
                <w:rFonts w:ascii="Arial" w:hAnsi="Arial" w:cs="Arial"/>
                <w:b/>
                <w:bCs/>
                <w:sz w:val="22"/>
              </w:rPr>
            </w:pPr>
          </w:p>
          <w:p w14:paraId="58F27202" w14:textId="7DF21ECE" w:rsidR="007D32C5" w:rsidRPr="007D32C5" w:rsidRDefault="00061623" w:rsidP="00524169">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524169">
        <w:tc>
          <w:tcPr>
            <w:tcW w:w="9016" w:type="dxa"/>
            <w:gridSpan w:val="5"/>
          </w:tcPr>
          <w:p w14:paraId="4B12D9AB" w14:textId="0128134D" w:rsidR="00E749CA" w:rsidRDefault="00061623" w:rsidP="00524169">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How quickly and easily does the website load?</w:t>
            </w:r>
          </w:p>
          <w:p w14:paraId="36055222" w14:textId="34D282F6" w:rsidR="00E749CA" w:rsidRDefault="00E749CA" w:rsidP="00524169">
            <w:pPr>
              <w:rPr>
                <w:rFonts w:ascii="Arial" w:hAnsi="Arial" w:cs="Arial"/>
                <w:sz w:val="22"/>
              </w:rPr>
            </w:pPr>
          </w:p>
          <w:p w14:paraId="604F1B2E" w14:textId="07DBB018" w:rsidR="00061623" w:rsidRPr="007D32C5" w:rsidRDefault="00061623" w:rsidP="00524169">
            <w:pPr>
              <w:rPr>
                <w:rFonts w:ascii="Arial" w:hAnsi="Arial" w:cs="Arial"/>
                <w:sz w:val="22"/>
              </w:rPr>
            </w:pPr>
          </w:p>
        </w:tc>
      </w:tr>
      <w:tr w:rsidR="00EC129D" w:rsidRPr="007D32C5" w14:paraId="18536030" w14:textId="77777777" w:rsidTr="00524169">
        <w:tc>
          <w:tcPr>
            <w:tcW w:w="9016" w:type="dxa"/>
            <w:gridSpan w:val="5"/>
          </w:tcPr>
          <w:p w14:paraId="4C68F382" w14:textId="77777777" w:rsidR="00643991" w:rsidRDefault="00061623" w:rsidP="00524169">
            <w:r>
              <w:rPr>
                <w:rFonts w:ascii="Arial" w:hAnsi="Arial" w:cs="Arial"/>
                <w:sz w:val="22"/>
              </w:rPr>
              <w:t xml:space="preserve">Answer: </w:t>
            </w:r>
            <w:r w:rsidR="00643991">
              <w:t>The usability of a websites is dependent on varying factors both from the user, webhost and website coding.  Hardware speed and data communication bandwidth influence fast and responsive load time followed by page structure and content (</w:t>
            </w:r>
            <w:r w:rsidR="00643991" w:rsidRPr="00A033E7">
              <w:rPr>
                <w:b/>
                <w:bCs/>
              </w:rPr>
              <w:t>Oliveira</w:t>
            </w:r>
            <w:r w:rsidR="00643991">
              <w:rPr>
                <w:b/>
                <w:bCs/>
              </w:rPr>
              <w:t xml:space="preserve"> et al, 2024)</w:t>
            </w:r>
            <w:r w:rsidR="00643991">
              <w:t xml:space="preserve"> My chosen website loaded in &lt;01.78 seconds.  This fast speed made website navigation more customer engagement focused and demonstrated the reliability of the site. </w:t>
            </w:r>
          </w:p>
          <w:p w14:paraId="48D8833C" w14:textId="71529399" w:rsidR="00EC129D" w:rsidRDefault="00EC129D" w:rsidP="00524169">
            <w:pPr>
              <w:rPr>
                <w:rFonts w:ascii="Arial" w:hAnsi="Arial" w:cs="Arial"/>
                <w:sz w:val="22"/>
              </w:rPr>
            </w:pPr>
          </w:p>
          <w:p w14:paraId="1C9196D0" w14:textId="06BAD70B" w:rsidR="00061623" w:rsidRPr="007D32C5" w:rsidRDefault="00061623" w:rsidP="00524169">
            <w:pPr>
              <w:rPr>
                <w:rFonts w:ascii="Arial" w:hAnsi="Arial" w:cs="Arial"/>
                <w:sz w:val="22"/>
              </w:rPr>
            </w:pPr>
          </w:p>
        </w:tc>
      </w:tr>
      <w:tr w:rsidR="00EC129D" w:rsidRPr="007D32C5" w14:paraId="426F6955" w14:textId="77777777" w:rsidTr="00524169">
        <w:tc>
          <w:tcPr>
            <w:tcW w:w="9016" w:type="dxa"/>
            <w:gridSpan w:val="5"/>
          </w:tcPr>
          <w:p w14:paraId="5842196E" w14:textId="167129FB" w:rsidR="00EC129D" w:rsidRPr="007D32C5" w:rsidRDefault="00061623" w:rsidP="00524169">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524169">
            <w:pPr>
              <w:rPr>
                <w:rFonts w:ascii="Arial" w:hAnsi="Arial" w:cs="Arial"/>
                <w:sz w:val="22"/>
              </w:rPr>
            </w:pPr>
          </w:p>
        </w:tc>
      </w:tr>
      <w:tr w:rsidR="00EC129D" w:rsidRPr="007D32C5" w14:paraId="4A81A333" w14:textId="77777777" w:rsidTr="00524169">
        <w:tc>
          <w:tcPr>
            <w:tcW w:w="9016" w:type="dxa"/>
            <w:gridSpan w:val="5"/>
          </w:tcPr>
          <w:p w14:paraId="77E30598" w14:textId="77777777" w:rsidR="00D56515" w:rsidRDefault="00061623" w:rsidP="00524169">
            <w:r>
              <w:rPr>
                <w:rFonts w:ascii="Arial" w:hAnsi="Arial" w:cs="Arial"/>
                <w:sz w:val="22"/>
              </w:rPr>
              <w:t xml:space="preserve">Answer: </w:t>
            </w:r>
          </w:p>
          <w:p w14:paraId="5B5A8C6E" w14:textId="77777777" w:rsidR="00D56515" w:rsidRDefault="00D56515" w:rsidP="00524169">
            <w:r>
              <w:t>A subpage is a part of a website “hierarchy”.  Also called subordinate or child page.  Websites can have an infinite number of subpages encouraging user-friendliness and access to detailed information.  From hollywoodbowls.co.uk home page there are more than 40 visually appealing, well-structured and logically organised subpages.  With so much content (services, promotions, varied franchise locations etc..) to explore users can easily navigate depending on their needs, expectations and objectives by clicking on the headings.</w:t>
            </w:r>
          </w:p>
          <w:p w14:paraId="59EFFA19" w14:textId="3BCA4DAD" w:rsidR="00EC129D" w:rsidRDefault="00EC129D" w:rsidP="00524169">
            <w:pPr>
              <w:rPr>
                <w:rFonts w:ascii="Arial" w:hAnsi="Arial" w:cs="Arial"/>
                <w:sz w:val="22"/>
              </w:rPr>
            </w:pPr>
          </w:p>
          <w:p w14:paraId="710E3E87" w14:textId="5EF78D2E" w:rsidR="00061623" w:rsidRPr="007D32C5" w:rsidRDefault="00061623" w:rsidP="00524169">
            <w:pPr>
              <w:rPr>
                <w:rFonts w:ascii="Arial" w:hAnsi="Arial" w:cs="Arial"/>
                <w:sz w:val="22"/>
              </w:rPr>
            </w:pPr>
          </w:p>
        </w:tc>
      </w:tr>
      <w:tr w:rsidR="00EC129D" w:rsidRPr="007D32C5" w14:paraId="1E4B0196" w14:textId="77777777" w:rsidTr="00524169">
        <w:tc>
          <w:tcPr>
            <w:tcW w:w="9016" w:type="dxa"/>
            <w:gridSpan w:val="5"/>
          </w:tcPr>
          <w:p w14:paraId="71A370D3" w14:textId="267AB0BD" w:rsidR="00EC129D" w:rsidRPr="007D32C5" w:rsidRDefault="009C6B52" w:rsidP="00524169">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524169">
            <w:pPr>
              <w:rPr>
                <w:rFonts w:ascii="Arial" w:hAnsi="Arial" w:cs="Arial"/>
                <w:sz w:val="22"/>
              </w:rPr>
            </w:pPr>
            <w:r w:rsidRPr="007D32C5">
              <w:rPr>
                <w:rFonts w:ascii="Arial" w:hAnsi="Arial" w:cs="Arial"/>
                <w:sz w:val="22"/>
              </w:rPr>
              <w:t xml:space="preserve"> </w:t>
            </w:r>
          </w:p>
        </w:tc>
      </w:tr>
      <w:tr w:rsidR="00E26B70" w:rsidRPr="007D32C5" w14:paraId="439C5F89" w14:textId="77777777" w:rsidTr="00524169">
        <w:tc>
          <w:tcPr>
            <w:tcW w:w="9016" w:type="dxa"/>
            <w:gridSpan w:val="5"/>
          </w:tcPr>
          <w:p w14:paraId="005A475E" w14:textId="0EF2F155" w:rsidR="00956241" w:rsidRDefault="009C6B52" w:rsidP="00524169">
            <w:r>
              <w:rPr>
                <w:rFonts w:ascii="Arial" w:hAnsi="Arial" w:cs="Arial"/>
                <w:sz w:val="22"/>
              </w:rPr>
              <w:t xml:space="preserve">Answer: </w:t>
            </w:r>
            <w:r w:rsidR="00956241">
              <w:t xml:space="preserve">This Leisure and entertainment business with </w:t>
            </w:r>
            <w:r w:rsidR="00CF0556">
              <w:t>&lt;</w:t>
            </w:r>
            <w:r w:rsidR="00956241">
              <w:t xml:space="preserve">75 locations in the UK operational year-round with seasonal and local offers with allocated time slots is dependent on a booking system.  This allows the average customer and the business to plan, budget and make use of the variable offers and entertainment.   A ‘book now’ heading is on more than 85% of subpages including the home page. </w:t>
            </w:r>
          </w:p>
          <w:p w14:paraId="5281DB8C" w14:textId="22707F59" w:rsidR="00E26B70" w:rsidRDefault="00E26B70" w:rsidP="00524169">
            <w:pPr>
              <w:rPr>
                <w:rFonts w:ascii="Arial" w:hAnsi="Arial" w:cs="Arial"/>
                <w:sz w:val="22"/>
              </w:rPr>
            </w:pPr>
          </w:p>
          <w:p w14:paraId="66E6E998" w14:textId="5DD86AB0" w:rsidR="009C6B52" w:rsidRPr="007D32C5" w:rsidRDefault="009C6B52" w:rsidP="00524169">
            <w:pPr>
              <w:rPr>
                <w:rFonts w:ascii="Arial" w:hAnsi="Arial" w:cs="Arial"/>
                <w:sz w:val="22"/>
              </w:rPr>
            </w:pPr>
          </w:p>
        </w:tc>
      </w:tr>
      <w:tr w:rsidR="00E26B70" w:rsidRPr="007D32C5" w14:paraId="4D7EB115" w14:textId="77777777" w:rsidTr="00524169">
        <w:tc>
          <w:tcPr>
            <w:tcW w:w="9016" w:type="dxa"/>
            <w:gridSpan w:val="5"/>
          </w:tcPr>
          <w:p w14:paraId="0708874E" w14:textId="77777777" w:rsidR="00E26B70" w:rsidRDefault="009C6B52" w:rsidP="00524169">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524169">
            <w:pPr>
              <w:rPr>
                <w:rFonts w:ascii="Arial" w:hAnsi="Arial" w:cs="Arial"/>
                <w:sz w:val="22"/>
              </w:rPr>
            </w:pPr>
          </w:p>
        </w:tc>
      </w:tr>
      <w:tr w:rsidR="00E26B70" w:rsidRPr="007D32C5" w14:paraId="33183705" w14:textId="77777777" w:rsidTr="00524169">
        <w:tc>
          <w:tcPr>
            <w:tcW w:w="9016" w:type="dxa"/>
            <w:gridSpan w:val="5"/>
          </w:tcPr>
          <w:p w14:paraId="5997F74B" w14:textId="77777777" w:rsidR="00766EC3" w:rsidRDefault="009C6B52" w:rsidP="00524169">
            <w:r>
              <w:rPr>
                <w:rFonts w:ascii="Arial" w:hAnsi="Arial" w:cs="Arial"/>
                <w:sz w:val="22"/>
              </w:rPr>
              <w:lastRenderedPageBreak/>
              <w:t xml:space="preserve">Answer: </w:t>
            </w:r>
            <w:r w:rsidR="00766EC3">
              <w:t>The hollywoodbowl.co.uk website has demonstrated a keen interest to attract new sales and to inform of the ever-changing updates of entertainment available.  It is through their website that customer engagement (CE) is accentuated.  The pages have a layout that is attractive with less focus on attention to detail and more emphasis on quick clicking with easy to find headings and information in a single click.  This website has much satisfaction to it (Shamim, et al, 2023 ).</w:t>
            </w:r>
          </w:p>
          <w:p w14:paraId="6374ECFE" w14:textId="35F6DAB4" w:rsidR="00E26B70" w:rsidRDefault="00E26B70" w:rsidP="00524169">
            <w:pPr>
              <w:rPr>
                <w:rFonts w:ascii="Arial" w:hAnsi="Arial" w:cs="Arial"/>
                <w:sz w:val="22"/>
              </w:rPr>
            </w:pPr>
          </w:p>
          <w:p w14:paraId="544696E8" w14:textId="6FDBEF36" w:rsidR="009C6B52" w:rsidRPr="007D32C5" w:rsidRDefault="009C6B52" w:rsidP="00524169">
            <w:pPr>
              <w:rPr>
                <w:rFonts w:ascii="Arial" w:hAnsi="Arial" w:cs="Arial"/>
                <w:sz w:val="22"/>
              </w:rPr>
            </w:pPr>
          </w:p>
        </w:tc>
      </w:tr>
      <w:tr w:rsidR="00E26B70" w:rsidRPr="007D32C5" w14:paraId="22996F11" w14:textId="77777777" w:rsidTr="00524169">
        <w:tc>
          <w:tcPr>
            <w:tcW w:w="9016" w:type="dxa"/>
            <w:gridSpan w:val="5"/>
          </w:tcPr>
          <w:p w14:paraId="08A5F497" w14:textId="5A03CE0C" w:rsidR="00E26B70" w:rsidRDefault="00E26B70" w:rsidP="00524169">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24169">
            <w:pPr>
              <w:jc w:val="center"/>
              <w:rPr>
                <w:rFonts w:ascii="Arial" w:hAnsi="Arial" w:cs="Arial"/>
                <w:b/>
                <w:bCs/>
                <w:sz w:val="22"/>
              </w:rPr>
            </w:pPr>
          </w:p>
          <w:p w14:paraId="2A2D300F" w14:textId="4613AAA8" w:rsidR="009C6B52" w:rsidRPr="009C6B52" w:rsidRDefault="009C6B52" w:rsidP="00524169">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524169">
        <w:tc>
          <w:tcPr>
            <w:tcW w:w="9016" w:type="dxa"/>
            <w:gridSpan w:val="5"/>
          </w:tcPr>
          <w:p w14:paraId="2A1FA9BE" w14:textId="263DE63C"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524169">
            <w:pPr>
              <w:rPr>
                <w:rFonts w:ascii="Arial" w:hAnsi="Arial" w:cs="Arial"/>
                <w:sz w:val="22"/>
              </w:rPr>
            </w:pPr>
          </w:p>
        </w:tc>
      </w:tr>
      <w:tr w:rsidR="00594A98" w:rsidRPr="007D32C5" w14:paraId="1D7CCA2C" w14:textId="77777777" w:rsidTr="00524169">
        <w:tc>
          <w:tcPr>
            <w:tcW w:w="9016" w:type="dxa"/>
            <w:gridSpan w:val="5"/>
          </w:tcPr>
          <w:p w14:paraId="65B7974E" w14:textId="77777777" w:rsidR="00594A98" w:rsidRDefault="00594A98" w:rsidP="00524169">
            <w:pPr>
              <w:rPr>
                <w:rFonts w:ascii="Arial" w:hAnsi="Arial" w:cs="Arial"/>
                <w:sz w:val="22"/>
              </w:rPr>
            </w:pPr>
            <w:r w:rsidRPr="007D32C5">
              <w:rPr>
                <w:rFonts w:ascii="Arial" w:hAnsi="Arial" w:cs="Arial"/>
                <w:sz w:val="22"/>
              </w:rPr>
              <w:t>Answer</w:t>
            </w:r>
            <w:r w:rsidR="009C6B52">
              <w:rPr>
                <w:rFonts w:ascii="Arial" w:hAnsi="Arial" w:cs="Arial"/>
                <w:sz w:val="22"/>
              </w:rPr>
              <w:t>:</w:t>
            </w:r>
          </w:p>
          <w:p w14:paraId="51CBDBD9" w14:textId="24EB9847" w:rsidR="0047188C" w:rsidRPr="00880731" w:rsidRDefault="0047188C" w:rsidP="00524169">
            <w:r>
              <w:t>To complement positive CE from an already well-structured website usability framework the webpage look must be stimulating because customers like to feel happy. Visually and emotionally (</w:t>
            </w:r>
            <w:r w:rsidR="00962611">
              <w:t>E</w:t>
            </w:r>
            <w:r>
              <w:t>tkin 2014).  The webpage look is pleasant and is encouraging participation.  The sites host has made the mobile version no different to the computer version except minimization to fit the mobile version.  All else remain consistent as displayed on the computer version.</w:t>
            </w:r>
          </w:p>
          <w:p w14:paraId="1CCA71CF" w14:textId="27E70BAC" w:rsidR="009C6B52" w:rsidRPr="007D32C5" w:rsidRDefault="009C6B52" w:rsidP="00524169">
            <w:pPr>
              <w:rPr>
                <w:rFonts w:ascii="Arial" w:hAnsi="Arial" w:cs="Arial"/>
                <w:sz w:val="22"/>
              </w:rPr>
            </w:pPr>
          </w:p>
        </w:tc>
      </w:tr>
      <w:tr w:rsidR="00594A98" w:rsidRPr="007D32C5" w14:paraId="0B97B08E" w14:textId="77777777" w:rsidTr="00524169">
        <w:tc>
          <w:tcPr>
            <w:tcW w:w="9016" w:type="dxa"/>
            <w:gridSpan w:val="5"/>
          </w:tcPr>
          <w:p w14:paraId="2EB59D7A" w14:textId="77777777"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524169">
            <w:pPr>
              <w:rPr>
                <w:rFonts w:ascii="Arial" w:hAnsi="Arial" w:cs="Arial"/>
                <w:sz w:val="22"/>
              </w:rPr>
            </w:pPr>
          </w:p>
        </w:tc>
      </w:tr>
      <w:tr w:rsidR="00594A98" w:rsidRPr="007D32C5" w14:paraId="290C97B9" w14:textId="77777777" w:rsidTr="00524169">
        <w:tc>
          <w:tcPr>
            <w:tcW w:w="9016" w:type="dxa"/>
            <w:gridSpan w:val="5"/>
          </w:tcPr>
          <w:p w14:paraId="163DB2BA" w14:textId="77777777" w:rsidR="00594A98" w:rsidRDefault="00594A98" w:rsidP="00524169">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9964E10" w:rsidR="009C6B52" w:rsidRPr="007D32C5" w:rsidRDefault="009C6B52" w:rsidP="00524169">
            <w:pPr>
              <w:rPr>
                <w:rFonts w:ascii="Arial" w:hAnsi="Arial" w:cs="Arial"/>
                <w:sz w:val="22"/>
              </w:rPr>
            </w:pPr>
          </w:p>
        </w:tc>
      </w:tr>
      <w:tr w:rsidR="00594A98" w:rsidRPr="007D32C5" w14:paraId="7B70DC90" w14:textId="77777777" w:rsidTr="00524169">
        <w:tc>
          <w:tcPr>
            <w:tcW w:w="9016" w:type="dxa"/>
            <w:gridSpan w:val="5"/>
          </w:tcPr>
          <w:p w14:paraId="35370825" w14:textId="5B7BA455" w:rsidR="009C6B52"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524169">
            <w:pPr>
              <w:rPr>
                <w:rFonts w:ascii="Arial" w:hAnsi="Arial" w:cs="Arial"/>
                <w:sz w:val="22"/>
              </w:rPr>
            </w:pPr>
            <w:r w:rsidRPr="007D32C5">
              <w:rPr>
                <w:rFonts w:ascii="Arial" w:hAnsi="Arial" w:cs="Arial"/>
                <w:sz w:val="22"/>
              </w:rPr>
              <w:t xml:space="preserve"> </w:t>
            </w:r>
          </w:p>
        </w:tc>
      </w:tr>
      <w:tr w:rsidR="00594A98" w:rsidRPr="007D32C5" w14:paraId="5975485B" w14:textId="77777777" w:rsidTr="00524169">
        <w:tc>
          <w:tcPr>
            <w:tcW w:w="9016" w:type="dxa"/>
            <w:gridSpan w:val="5"/>
          </w:tcPr>
          <w:p w14:paraId="515A61BD" w14:textId="0CE873EB" w:rsidR="00CD266A" w:rsidRPr="008C7BD2" w:rsidRDefault="00594A98" w:rsidP="00524169">
            <w:r w:rsidRPr="007D32C5">
              <w:rPr>
                <w:rFonts w:ascii="Arial" w:hAnsi="Arial" w:cs="Arial"/>
                <w:sz w:val="22"/>
              </w:rPr>
              <w:t>Answer</w:t>
            </w:r>
            <w:r w:rsidR="009C6B52">
              <w:rPr>
                <w:rFonts w:ascii="Arial" w:hAnsi="Arial" w:cs="Arial"/>
                <w:sz w:val="22"/>
              </w:rPr>
              <w:t>:</w:t>
            </w:r>
            <w:r w:rsidR="00CD266A">
              <w:t xml:space="preserve"> </w:t>
            </w:r>
            <w:r w:rsidR="00CD266A">
              <w:t>The psychology of colour usage in the website design and layout has the emotional responsiveness of excitement and laughter. The visual imagery is of high quality consistent with the theme of entertainment.  Real people in the imagery evokes a sense of familiarity</w:t>
            </w:r>
            <w:r w:rsidR="00CD266A" w:rsidRPr="006C70C3">
              <w:t xml:space="preserve"> </w:t>
            </w:r>
            <w:r w:rsidR="00CD266A">
              <w:t xml:space="preserve">that would encourage families and friends to want to partake in too.  The overall experience of the Hollywoodbowl.co.uk has been fun and positive.  The website content thus far has no videos.    </w:t>
            </w:r>
          </w:p>
          <w:p w14:paraId="2445C8E5" w14:textId="136460F6" w:rsidR="00594A98" w:rsidRDefault="00594A98" w:rsidP="00524169">
            <w:pPr>
              <w:rPr>
                <w:rFonts w:ascii="Arial" w:hAnsi="Arial" w:cs="Arial"/>
                <w:sz w:val="22"/>
              </w:rPr>
            </w:pPr>
          </w:p>
          <w:p w14:paraId="7BED4B79" w14:textId="08EDC25B" w:rsidR="009C6B52" w:rsidRPr="007D32C5" w:rsidRDefault="009C6B52" w:rsidP="00524169">
            <w:pPr>
              <w:rPr>
                <w:rFonts w:ascii="Arial" w:hAnsi="Arial" w:cs="Arial"/>
                <w:sz w:val="22"/>
              </w:rPr>
            </w:pPr>
          </w:p>
        </w:tc>
      </w:tr>
      <w:tr w:rsidR="00594A98" w:rsidRPr="007D32C5" w14:paraId="067F764A" w14:textId="77777777" w:rsidTr="00524169">
        <w:tc>
          <w:tcPr>
            <w:tcW w:w="9016" w:type="dxa"/>
            <w:gridSpan w:val="5"/>
          </w:tcPr>
          <w:p w14:paraId="4EDF2511" w14:textId="77777777"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524169">
            <w:pPr>
              <w:rPr>
                <w:rFonts w:ascii="Arial" w:hAnsi="Arial" w:cs="Arial"/>
                <w:sz w:val="22"/>
              </w:rPr>
            </w:pPr>
          </w:p>
        </w:tc>
      </w:tr>
      <w:tr w:rsidR="00594A98" w:rsidRPr="007D32C5" w14:paraId="37F9CC04" w14:textId="77777777" w:rsidTr="00524169">
        <w:tc>
          <w:tcPr>
            <w:tcW w:w="9016" w:type="dxa"/>
            <w:gridSpan w:val="5"/>
          </w:tcPr>
          <w:p w14:paraId="4017AFB6" w14:textId="77777777" w:rsidR="00122B3E" w:rsidRPr="006C70C3" w:rsidRDefault="00594A98" w:rsidP="00524169">
            <w:r w:rsidRPr="007D32C5">
              <w:rPr>
                <w:rFonts w:ascii="Arial" w:hAnsi="Arial" w:cs="Arial"/>
                <w:sz w:val="22"/>
              </w:rPr>
              <w:t>Answer</w:t>
            </w:r>
            <w:r w:rsidR="009C6B52">
              <w:rPr>
                <w:rFonts w:ascii="Arial" w:hAnsi="Arial" w:cs="Arial"/>
                <w:sz w:val="22"/>
              </w:rPr>
              <w:t xml:space="preserve">: </w:t>
            </w:r>
            <w:r w:rsidR="00122B3E">
              <w:t xml:space="preserve">To Promote brand awareness and repeat business the social media links are clearly visible. Where the website itself has no videos, the links to social media platforms would explicitly have more with regards to active customer participation and for videos.  The allows for the brand identity to reach new sales to show what is available how others are having fun.  The social media is effective that puts the customer at the forefront to be involved. </w:t>
            </w:r>
          </w:p>
          <w:p w14:paraId="27EE594E" w14:textId="67BC9D3A" w:rsidR="00594A98" w:rsidRDefault="00594A98" w:rsidP="00524169">
            <w:pPr>
              <w:rPr>
                <w:rFonts w:ascii="Arial" w:hAnsi="Arial" w:cs="Arial"/>
                <w:sz w:val="22"/>
              </w:rPr>
            </w:pPr>
          </w:p>
          <w:p w14:paraId="390961CD" w14:textId="55047AF8" w:rsidR="009C6B52" w:rsidRPr="007D32C5" w:rsidRDefault="009C6B52" w:rsidP="00524169">
            <w:pPr>
              <w:rPr>
                <w:rFonts w:ascii="Arial" w:hAnsi="Arial" w:cs="Arial"/>
                <w:sz w:val="22"/>
              </w:rPr>
            </w:pPr>
          </w:p>
        </w:tc>
      </w:tr>
      <w:tr w:rsidR="00594A98" w:rsidRPr="007D32C5" w14:paraId="2A148DD5" w14:textId="77777777" w:rsidTr="00524169">
        <w:tc>
          <w:tcPr>
            <w:tcW w:w="9016" w:type="dxa"/>
            <w:gridSpan w:val="5"/>
          </w:tcPr>
          <w:p w14:paraId="5019159B" w14:textId="77777777" w:rsidR="009C6B52" w:rsidRDefault="009C6B52" w:rsidP="00524169">
            <w:pPr>
              <w:jc w:val="center"/>
              <w:rPr>
                <w:rFonts w:ascii="Arial" w:hAnsi="Arial" w:cs="Arial"/>
                <w:sz w:val="22"/>
              </w:rPr>
            </w:pPr>
          </w:p>
          <w:p w14:paraId="66273B2A" w14:textId="24AED895" w:rsidR="00594A98" w:rsidRDefault="00594A98" w:rsidP="00524169">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24169">
            <w:pPr>
              <w:jc w:val="center"/>
              <w:rPr>
                <w:rFonts w:ascii="Arial" w:hAnsi="Arial" w:cs="Arial"/>
                <w:b/>
                <w:bCs/>
                <w:sz w:val="22"/>
              </w:rPr>
            </w:pPr>
          </w:p>
          <w:p w14:paraId="01335A1C" w14:textId="12061DED" w:rsidR="009C6B52" w:rsidRPr="009C6B52" w:rsidRDefault="009C6B52" w:rsidP="00524169">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524169">
        <w:tc>
          <w:tcPr>
            <w:tcW w:w="9016" w:type="dxa"/>
            <w:gridSpan w:val="5"/>
          </w:tcPr>
          <w:p w14:paraId="31DBDA0B" w14:textId="1CDEA6B9"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rsidP="00524169">
            <w:pPr>
              <w:rPr>
                <w:rFonts w:ascii="Arial" w:hAnsi="Arial" w:cs="Arial"/>
                <w:sz w:val="22"/>
              </w:rPr>
            </w:pPr>
          </w:p>
        </w:tc>
      </w:tr>
      <w:tr w:rsidR="00594A98" w:rsidRPr="007D32C5" w14:paraId="53C3AE77" w14:textId="77777777" w:rsidTr="00524169">
        <w:tc>
          <w:tcPr>
            <w:tcW w:w="9016" w:type="dxa"/>
            <w:gridSpan w:val="5"/>
          </w:tcPr>
          <w:p w14:paraId="4A26CCCC" w14:textId="77777777" w:rsidR="00594A98" w:rsidRDefault="00594A98" w:rsidP="00524169">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56229197" w14:textId="77777777" w:rsidR="00707CAB" w:rsidRDefault="00707CAB" w:rsidP="00524169"/>
          <w:p w14:paraId="073841EC" w14:textId="1F275AEF" w:rsidR="00707CAB" w:rsidRPr="0013458D" w:rsidRDefault="00707CAB" w:rsidP="00524169">
            <w:r>
              <w:t xml:space="preserve">In the UK, the leisure and entertainment industries is worth an average £56 billion (Deloitte, 2025 ) even as the cost of living has increased research has shown the need to </w:t>
            </w:r>
            <w:r>
              <w:t>be</w:t>
            </w:r>
            <w:r>
              <w:t xml:space="preserve"> amused and in control of </w:t>
            </w:r>
            <w:r>
              <w:t>one’s</w:t>
            </w:r>
            <w:r>
              <w:t xml:space="preserve"> happiness remains a priority in society.  With social media advertising in the lead for informing customers of new and upcoming events, this directs attention to a well-balanced website and social media presence that’s sells the service.  </w:t>
            </w:r>
          </w:p>
          <w:p w14:paraId="0FAF5104" w14:textId="459D99EC" w:rsidR="009C6B52" w:rsidRPr="007D32C5" w:rsidRDefault="009C6B52" w:rsidP="00524169">
            <w:pPr>
              <w:rPr>
                <w:rFonts w:ascii="Arial" w:hAnsi="Arial" w:cs="Arial"/>
                <w:sz w:val="22"/>
              </w:rPr>
            </w:pPr>
          </w:p>
        </w:tc>
      </w:tr>
      <w:tr w:rsidR="00594A98" w:rsidRPr="007D32C5" w14:paraId="50CFDE3A" w14:textId="77777777" w:rsidTr="00524169">
        <w:tc>
          <w:tcPr>
            <w:tcW w:w="9016" w:type="dxa"/>
            <w:gridSpan w:val="5"/>
          </w:tcPr>
          <w:p w14:paraId="5A9B0682" w14:textId="77777777"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rsidP="00524169">
            <w:pPr>
              <w:rPr>
                <w:rFonts w:ascii="Arial" w:hAnsi="Arial" w:cs="Arial"/>
                <w:sz w:val="22"/>
              </w:rPr>
            </w:pPr>
          </w:p>
        </w:tc>
      </w:tr>
      <w:tr w:rsidR="00594A98" w:rsidRPr="007D32C5" w14:paraId="1240B8DC" w14:textId="77777777" w:rsidTr="00524169">
        <w:tc>
          <w:tcPr>
            <w:tcW w:w="9016" w:type="dxa"/>
            <w:gridSpan w:val="5"/>
          </w:tcPr>
          <w:p w14:paraId="33F9C348" w14:textId="204DAABB" w:rsidR="0094786E" w:rsidRPr="00A46504" w:rsidRDefault="00594A98" w:rsidP="00524169">
            <w:r w:rsidRPr="007D32C5">
              <w:rPr>
                <w:rFonts w:ascii="Arial" w:hAnsi="Arial" w:cs="Arial"/>
                <w:sz w:val="22"/>
              </w:rPr>
              <w:t>Answer</w:t>
            </w:r>
            <w:r w:rsidR="009C6B52">
              <w:rPr>
                <w:rFonts w:ascii="Arial" w:hAnsi="Arial" w:cs="Arial"/>
                <w:sz w:val="22"/>
              </w:rPr>
              <w:t>:</w:t>
            </w:r>
            <w:r w:rsidR="0094786E" w:rsidRPr="00A46504">
              <w:t xml:space="preserve"> </w:t>
            </w:r>
            <w:r w:rsidR="0094786E">
              <w:t xml:space="preserve">Hollywoodbowl.co.uk has a website condensed with offers and promotions.  That which is made available to view via their website simply advertises a </w:t>
            </w:r>
            <w:r w:rsidR="0094786E">
              <w:t>high-quality</w:t>
            </w:r>
            <w:r w:rsidR="0094786E">
              <w:t xml:space="preserve"> experience of entertainment and pricing options.  All other forms of newsfeed or customer reviews is accessible to the customer from the 5 platforms of social media in use, and a VIP email signup that forwards offers and updates to the customer. Customers will go on to these to make a review.</w:t>
            </w:r>
          </w:p>
          <w:p w14:paraId="3E8DF0B7" w14:textId="0FC56951" w:rsidR="00594A98" w:rsidRDefault="00594A98" w:rsidP="00524169">
            <w:pPr>
              <w:rPr>
                <w:rFonts w:ascii="Arial" w:hAnsi="Arial" w:cs="Arial"/>
                <w:sz w:val="22"/>
              </w:rPr>
            </w:pPr>
          </w:p>
          <w:p w14:paraId="2EBFE1A8" w14:textId="55FBF90B" w:rsidR="009C6B52" w:rsidRPr="007D32C5" w:rsidRDefault="009C6B52" w:rsidP="00524169">
            <w:pPr>
              <w:rPr>
                <w:rFonts w:ascii="Arial" w:hAnsi="Arial" w:cs="Arial"/>
                <w:sz w:val="22"/>
              </w:rPr>
            </w:pPr>
          </w:p>
        </w:tc>
      </w:tr>
      <w:tr w:rsidR="00594A98" w:rsidRPr="007D32C5" w14:paraId="4A723926" w14:textId="77777777" w:rsidTr="00524169">
        <w:tc>
          <w:tcPr>
            <w:tcW w:w="9016" w:type="dxa"/>
            <w:gridSpan w:val="5"/>
          </w:tcPr>
          <w:p w14:paraId="7A25BB40" w14:textId="00912C02" w:rsidR="00594A98" w:rsidRDefault="00594A98" w:rsidP="00524169">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524169">
            <w:pPr>
              <w:rPr>
                <w:rFonts w:ascii="Arial" w:hAnsi="Arial" w:cs="Arial"/>
                <w:sz w:val="22"/>
              </w:rPr>
            </w:pPr>
          </w:p>
        </w:tc>
      </w:tr>
      <w:tr w:rsidR="00594A98" w:rsidRPr="007D32C5" w14:paraId="6B7AE77C" w14:textId="77777777" w:rsidTr="00524169">
        <w:tc>
          <w:tcPr>
            <w:tcW w:w="9016" w:type="dxa"/>
            <w:gridSpan w:val="5"/>
          </w:tcPr>
          <w:p w14:paraId="615A0B90" w14:textId="77777777" w:rsidR="00A10AA0" w:rsidRPr="00D77169" w:rsidRDefault="00594A98" w:rsidP="00524169">
            <w:r w:rsidRPr="007D32C5">
              <w:rPr>
                <w:rFonts w:ascii="Arial" w:hAnsi="Arial" w:cs="Arial"/>
                <w:sz w:val="22"/>
              </w:rPr>
              <w:t>Answer</w:t>
            </w:r>
            <w:r w:rsidR="009C6B52">
              <w:rPr>
                <w:rFonts w:ascii="Arial" w:hAnsi="Arial" w:cs="Arial"/>
                <w:sz w:val="22"/>
              </w:rPr>
              <w:t xml:space="preserve">: </w:t>
            </w:r>
            <w:r w:rsidR="00A10AA0">
              <w:t>The company is listed on London stock exchange. The Hollywood bowl group also has 15 Locations in Canada.  With it being listed on LSE and with a board of investors this demonstrates a service that is a part of a growing industry and the financial backup that facilitates state of the art facilities and entertainment venues.  End of year functions and corporate offers lead to a quality sought after reputation, hence is easy to recommend their business.</w:t>
            </w:r>
          </w:p>
          <w:p w14:paraId="2EEFBFC3" w14:textId="567A6E46" w:rsidR="00594A98" w:rsidRDefault="00594A98" w:rsidP="00524169">
            <w:pPr>
              <w:rPr>
                <w:rFonts w:ascii="Arial" w:hAnsi="Arial" w:cs="Arial"/>
                <w:sz w:val="22"/>
              </w:rPr>
            </w:pPr>
          </w:p>
          <w:p w14:paraId="7905B843" w14:textId="4351A9E6" w:rsidR="009C6B52" w:rsidRPr="007D32C5" w:rsidRDefault="009C6B52" w:rsidP="00524169">
            <w:pPr>
              <w:rPr>
                <w:rFonts w:ascii="Arial" w:hAnsi="Arial" w:cs="Arial"/>
                <w:sz w:val="22"/>
              </w:rPr>
            </w:pPr>
          </w:p>
        </w:tc>
      </w:tr>
      <w:tr w:rsidR="00594A98" w:rsidRPr="007D32C5" w14:paraId="75173775" w14:textId="77777777" w:rsidTr="00524169">
        <w:tc>
          <w:tcPr>
            <w:tcW w:w="9016" w:type="dxa"/>
            <w:gridSpan w:val="5"/>
          </w:tcPr>
          <w:p w14:paraId="10700783" w14:textId="0FBC670A" w:rsidR="00594A98" w:rsidRDefault="00594A98" w:rsidP="00524169">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524169">
            <w:pPr>
              <w:rPr>
                <w:rFonts w:ascii="Arial" w:hAnsi="Arial" w:cs="Arial"/>
                <w:sz w:val="22"/>
              </w:rPr>
            </w:pPr>
          </w:p>
        </w:tc>
      </w:tr>
      <w:tr w:rsidR="00594A98" w:rsidRPr="007D32C5" w14:paraId="4FB523D1" w14:textId="77777777" w:rsidTr="00524169">
        <w:tc>
          <w:tcPr>
            <w:tcW w:w="9016" w:type="dxa"/>
            <w:gridSpan w:val="5"/>
          </w:tcPr>
          <w:p w14:paraId="15E0FF30" w14:textId="728E5243" w:rsidR="00077C13" w:rsidRPr="00556BB3" w:rsidRDefault="00594A98" w:rsidP="00524169">
            <w:r w:rsidRPr="007D32C5">
              <w:rPr>
                <w:rFonts w:ascii="Arial" w:hAnsi="Arial" w:cs="Arial"/>
                <w:sz w:val="22"/>
              </w:rPr>
              <w:t>Answer</w:t>
            </w:r>
            <w:r w:rsidR="00CE5D08">
              <w:rPr>
                <w:rFonts w:ascii="Arial" w:hAnsi="Arial" w:cs="Arial"/>
                <w:sz w:val="22"/>
              </w:rPr>
              <w:t>:</w:t>
            </w:r>
            <w:r w:rsidR="00077C13">
              <w:t xml:space="preserve"> </w:t>
            </w:r>
            <w:r w:rsidR="00077C13">
              <w:t xml:space="preserve">Different locations in the UK have different pricing options.  With so many forms of entertainment on offer that isn’t just bowling it is necessary to display pricing.  This is easy to find on the website and made very clear.   Customers have transparency from the company so this will encourage brand loyalty that reflects the price to the service as one that is consider high quality. </w:t>
            </w:r>
          </w:p>
          <w:p w14:paraId="7A604B67" w14:textId="73AA97CC" w:rsidR="00594A98" w:rsidRDefault="00594A98" w:rsidP="00524169">
            <w:pPr>
              <w:rPr>
                <w:rFonts w:ascii="Arial" w:hAnsi="Arial" w:cs="Arial"/>
                <w:sz w:val="22"/>
              </w:rPr>
            </w:pPr>
          </w:p>
          <w:p w14:paraId="0FA5337E" w14:textId="56B50A7D" w:rsidR="00CE5D08" w:rsidRPr="007D32C5" w:rsidRDefault="00CE5D08" w:rsidP="00524169">
            <w:pPr>
              <w:rPr>
                <w:rFonts w:ascii="Arial" w:hAnsi="Arial" w:cs="Arial"/>
                <w:sz w:val="22"/>
              </w:rPr>
            </w:pPr>
          </w:p>
        </w:tc>
      </w:tr>
      <w:tr w:rsidR="000E774D" w:rsidRPr="007D32C5" w14:paraId="2A77A42F" w14:textId="77777777" w:rsidTr="00524169">
        <w:tc>
          <w:tcPr>
            <w:tcW w:w="9016" w:type="dxa"/>
            <w:gridSpan w:val="5"/>
          </w:tcPr>
          <w:p w14:paraId="662B7643" w14:textId="77777777" w:rsidR="000E774D" w:rsidRDefault="000E774D" w:rsidP="00524169">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524169">
            <w:pPr>
              <w:jc w:val="center"/>
              <w:rPr>
                <w:rFonts w:ascii="Arial" w:hAnsi="Arial" w:cs="Arial"/>
                <w:b/>
                <w:bCs/>
                <w:sz w:val="22"/>
              </w:rPr>
            </w:pPr>
          </w:p>
        </w:tc>
      </w:tr>
      <w:tr w:rsidR="000E774D" w:rsidRPr="007D32C5" w14:paraId="5E92833B" w14:textId="77777777" w:rsidTr="00524169">
        <w:trPr>
          <w:trHeight w:val="185"/>
        </w:trPr>
        <w:tc>
          <w:tcPr>
            <w:tcW w:w="4508" w:type="dxa"/>
            <w:gridSpan w:val="3"/>
            <w:vMerge w:val="restart"/>
          </w:tcPr>
          <w:p w14:paraId="394CE9DC" w14:textId="14D2A04D" w:rsidR="000E774D" w:rsidRPr="007D32C5" w:rsidRDefault="00CE5D08" w:rsidP="00524169">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F4F69A7" w:rsidR="000E774D" w:rsidRPr="007D327C" w:rsidRDefault="00540786" w:rsidP="00524169">
            <w:pPr>
              <w:pStyle w:val="ListParagraph"/>
              <w:numPr>
                <w:ilvl w:val="0"/>
                <w:numId w:val="2"/>
              </w:numPr>
              <w:rPr>
                <w:rFonts w:ascii="Arial" w:hAnsi="Arial" w:cs="Arial"/>
                <w:sz w:val="22"/>
              </w:rPr>
            </w:pPr>
            <w:r>
              <w:rPr>
                <w:rFonts w:ascii="Arial" w:hAnsi="Arial" w:cs="Arial"/>
                <w:sz w:val="22"/>
              </w:rPr>
              <w:t>Put Put Golf</w:t>
            </w:r>
          </w:p>
        </w:tc>
      </w:tr>
      <w:tr w:rsidR="000E774D" w:rsidRPr="007D32C5" w14:paraId="360472DD" w14:textId="77777777" w:rsidTr="00524169">
        <w:trPr>
          <w:trHeight w:val="185"/>
        </w:trPr>
        <w:tc>
          <w:tcPr>
            <w:tcW w:w="4508" w:type="dxa"/>
            <w:gridSpan w:val="3"/>
            <w:vMerge/>
          </w:tcPr>
          <w:p w14:paraId="7493D5A8" w14:textId="77777777" w:rsidR="000E774D" w:rsidRPr="007D32C5" w:rsidRDefault="000E774D" w:rsidP="00524169">
            <w:pPr>
              <w:rPr>
                <w:rFonts w:ascii="Arial" w:hAnsi="Arial" w:cs="Arial"/>
                <w:sz w:val="22"/>
              </w:rPr>
            </w:pPr>
          </w:p>
        </w:tc>
        <w:tc>
          <w:tcPr>
            <w:tcW w:w="4508" w:type="dxa"/>
            <w:gridSpan w:val="2"/>
          </w:tcPr>
          <w:p w14:paraId="667873EF" w14:textId="7365B141" w:rsidR="00CE5D08" w:rsidRPr="00540786" w:rsidRDefault="00540786" w:rsidP="00524169">
            <w:pPr>
              <w:pStyle w:val="ListParagraph"/>
              <w:numPr>
                <w:ilvl w:val="0"/>
                <w:numId w:val="2"/>
              </w:numPr>
              <w:rPr>
                <w:rFonts w:ascii="Arial" w:hAnsi="Arial" w:cs="Arial"/>
                <w:sz w:val="22"/>
              </w:rPr>
            </w:pPr>
            <w:r>
              <w:rPr>
                <w:rFonts w:ascii="Arial" w:hAnsi="Arial" w:cs="Arial"/>
                <w:sz w:val="22"/>
              </w:rPr>
              <w:t>Arcades</w:t>
            </w:r>
          </w:p>
        </w:tc>
      </w:tr>
      <w:tr w:rsidR="000E774D" w:rsidRPr="007D32C5" w14:paraId="38F3472A" w14:textId="77777777" w:rsidTr="00524169">
        <w:trPr>
          <w:trHeight w:val="185"/>
        </w:trPr>
        <w:tc>
          <w:tcPr>
            <w:tcW w:w="4508" w:type="dxa"/>
            <w:gridSpan w:val="3"/>
            <w:vMerge/>
          </w:tcPr>
          <w:p w14:paraId="63B7565C" w14:textId="77777777" w:rsidR="000E774D" w:rsidRPr="007D32C5" w:rsidRDefault="000E774D" w:rsidP="00524169">
            <w:pPr>
              <w:rPr>
                <w:rFonts w:ascii="Arial" w:hAnsi="Arial" w:cs="Arial"/>
                <w:sz w:val="22"/>
              </w:rPr>
            </w:pPr>
          </w:p>
        </w:tc>
        <w:tc>
          <w:tcPr>
            <w:tcW w:w="4508" w:type="dxa"/>
            <w:gridSpan w:val="2"/>
          </w:tcPr>
          <w:p w14:paraId="0B78EB9B" w14:textId="5488E91E" w:rsidR="000E774D" w:rsidRPr="002F6A47" w:rsidRDefault="002F6A47" w:rsidP="00524169">
            <w:pPr>
              <w:pStyle w:val="ListParagraph"/>
              <w:numPr>
                <w:ilvl w:val="0"/>
                <w:numId w:val="2"/>
              </w:numPr>
              <w:rPr>
                <w:rFonts w:ascii="Arial" w:hAnsi="Arial" w:cs="Arial"/>
                <w:sz w:val="22"/>
              </w:rPr>
            </w:pPr>
            <w:r>
              <w:rPr>
                <w:rFonts w:ascii="Arial" w:hAnsi="Arial" w:cs="Arial"/>
                <w:sz w:val="22"/>
              </w:rPr>
              <w:t>Bowling</w:t>
            </w:r>
          </w:p>
        </w:tc>
      </w:tr>
      <w:tr w:rsidR="000E774D" w:rsidRPr="007D32C5" w14:paraId="1A11C55F" w14:textId="77777777" w:rsidTr="00524169">
        <w:tc>
          <w:tcPr>
            <w:tcW w:w="9016" w:type="dxa"/>
            <w:gridSpan w:val="5"/>
          </w:tcPr>
          <w:p w14:paraId="0583804F" w14:textId="77777777" w:rsidR="000E774D" w:rsidRDefault="00CE5D08" w:rsidP="00524169">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524169">
            <w:pPr>
              <w:rPr>
                <w:rFonts w:ascii="Arial" w:hAnsi="Arial" w:cs="Arial"/>
                <w:sz w:val="22"/>
              </w:rPr>
            </w:pPr>
          </w:p>
        </w:tc>
      </w:tr>
      <w:tr w:rsidR="000E774D" w:rsidRPr="007D32C5" w14:paraId="7F4818F5" w14:textId="77777777" w:rsidTr="00524169">
        <w:tc>
          <w:tcPr>
            <w:tcW w:w="9016" w:type="dxa"/>
            <w:gridSpan w:val="5"/>
          </w:tcPr>
          <w:p w14:paraId="54ABD171" w14:textId="266D7D06" w:rsidR="004956FB" w:rsidRPr="006F3952" w:rsidRDefault="00CE5D08" w:rsidP="00524169">
            <w:r>
              <w:rPr>
                <w:rFonts w:ascii="Arial" w:hAnsi="Arial" w:cs="Arial"/>
                <w:sz w:val="22"/>
              </w:rPr>
              <w:t xml:space="preserve">Answer: </w:t>
            </w:r>
            <w:r w:rsidR="004956FB">
              <w:t xml:space="preserve">The company is unique on the versatility of their services in their specific industry.  This is regarded as a top choice.  The company is aware of its presence on the market and with </w:t>
            </w:r>
            <w:r w:rsidR="004956FB">
              <w:t>their SEO</w:t>
            </w:r>
            <w:r w:rsidR="004956FB">
              <w:t xml:space="preserve"> run by the webhost.  </w:t>
            </w:r>
            <w:r w:rsidR="004956FB">
              <w:t>Therefore,</w:t>
            </w:r>
            <w:r w:rsidR="004956FB">
              <w:t xml:space="preserve"> when typing in certain services </w:t>
            </w:r>
            <w:r w:rsidR="004956FB">
              <w:lastRenderedPageBreak/>
              <w:t xml:space="preserve">they have available at their </w:t>
            </w:r>
            <w:r w:rsidR="004956FB">
              <w:t>venues, Hollywood</w:t>
            </w:r>
            <w:r w:rsidR="004956FB">
              <w:t xml:space="preserve"> bowl appears in the top 10 when these key words are used on google. </w:t>
            </w:r>
          </w:p>
          <w:p w14:paraId="7937E005" w14:textId="5E8EB091" w:rsidR="000E774D" w:rsidRDefault="000E774D" w:rsidP="00524169">
            <w:pPr>
              <w:rPr>
                <w:rFonts w:ascii="Arial" w:hAnsi="Arial" w:cs="Arial"/>
                <w:sz w:val="22"/>
              </w:rPr>
            </w:pPr>
          </w:p>
          <w:p w14:paraId="203729B7" w14:textId="4000C950" w:rsidR="00CE5D08" w:rsidRPr="007D32C5" w:rsidRDefault="00CE5D08" w:rsidP="00524169">
            <w:pPr>
              <w:rPr>
                <w:rFonts w:ascii="Arial" w:hAnsi="Arial" w:cs="Arial"/>
                <w:sz w:val="22"/>
              </w:rPr>
            </w:pPr>
          </w:p>
        </w:tc>
      </w:tr>
      <w:tr w:rsidR="000E774D" w:rsidRPr="007D32C5" w14:paraId="18FE4266" w14:textId="77777777" w:rsidTr="00524169">
        <w:tc>
          <w:tcPr>
            <w:tcW w:w="9016" w:type="dxa"/>
            <w:gridSpan w:val="5"/>
          </w:tcPr>
          <w:p w14:paraId="2BC457E6" w14:textId="60CE0984" w:rsidR="000E774D" w:rsidRDefault="000E774D" w:rsidP="00524169">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524169">
            <w:pPr>
              <w:jc w:val="center"/>
              <w:rPr>
                <w:rFonts w:ascii="Arial" w:hAnsi="Arial" w:cs="Arial"/>
                <w:b/>
                <w:bCs/>
                <w:sz w:val="22"/>
              </w:rPr>
            </w:pPr>
          </w:p>
          <w:p w14:paraId="7044C31E" w14:textId="2EC543FD" w:rsidR="00CE5D08" w:rsidRPr="00CE5D08" w:rsidRDefault="00CE5D08" w:rsidP="00524169">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524169">
        <w:tc>
          <w:tcPr>
            <w:tcW w:w="9016" w:type="dxa"/>
            <w:gridSpan w:val="5"/>
          </w:tcPr>
          <w:p w14:paraId="3026900B" w14:textId="34A4F1A6" w:rsidR="000E774D" w:rsidRPr="007D32C5" w:rsidRDefault="00CE5D08" w:rsidP="00524169">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524169">
        <w:tc>
          <w:tcPr>
            <w:tcW w:w="9016" w:type="dxa"/>
            <w:gridSpan w:val="5"/>
          </w:tcPr>
          <w:p w14:paraId="79A86246" w14:textId="77777777" w:rsidR="00B27EFD" w:rsidRDefault="00CE5D08" w:rsidP="00524169">
            <w:r>
              <w:rPr>
                <w:rFonts w:ascii="Arial" w:hAnsi="Arial" w:cs="Arial"/>
                <w:sz w:val="22"/>
              </w:rPr>
              <w:t xml:space="preserve">Answer: </w:t>
            </w:r>
            <w:r w:rsidR="00B27EFD">
              <w:t>Since my research into Holywoodbowl.co.uk I have noticed they are leaders in ten pin bowling.  Not only do they do bowl they offer darts, mini golf, games, pool, their lanes are of the finest qualities with news eve parties, corporate parties, etc.  to me that says a lot.  It shows quality and an excellent customer appreciation.  As a consumer and a hard worker my leisure time is valuable and of high importance, yet my budget is strict.  I want to make sure I have as much down time as I can at a price that is affordable. I want value for my money and fun. Both on offer and this makes it to have relevance in the UK market.</w:t>
            </w:r>
          </w:p>
          <w:p w14:paraId="5DDDB244" w14:textId="4BCF1ED3" w:rsidR="000E774D" w:rsidRDefault="000E774D" w:rsidP="00524169">
            <w:pPr>
              <w:rPr>
                <w:rFonts w:ascii="Arial" w:hAnsi="Arial" w:cs="Arial"/>
                <w:sz w:val="22"/>
              </w:rPr>
            </w:pPr>
          </w:p>
          <w:p w14:paraId="15C51E5C" w14:textId="6B52ADAD" w:rsidR="00CE5D08" w:rsidRPr="007D32C5" w:rsidRDefault="00CE5D08" w:rsidP="00524169">
            <w:pPr>
              <w:rPr>
                <w:rFonts w:ascii="Arial" w:hAnsi="Arial" w:cs="Arial"/>
                <w:sz w:val="22"/>
              </w:rPr>
            </w:pPr>
          </w:p>
        </w:tc>
      </w:tr>
      <w:tr w:rsidR="000E774D" w:rsidRPr="007D32C5" w14:paraId="33331734" w14:textId="77777777" w:rsidTr="00524169">
        <w:tc>
          <w:tcPr>
            <w:tcW w:w="9016" w:type="dxa"/>
            <w:gridSpan w:val="5"/>
          </w:tcPr>
          <w:p w14:paraId="755DCB6C" w14:textId="77777777" w:rsidR="000E774D" w:rsidRDefault="00CE5D08" w:rsidP="00524169">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524169">
            <w:pPr>
              <w:rPr>
                <w:rFonts w:ascii="Arial" w:hAnsi="Arial" w:cs="Arial"/>
                <w:sz w:val="22"/>
              </w:rPr>
            </w:pPr>
          </w:p>
        </w:tc>
      </w:tr>
      <w:tr w:rsidR="000E774D" w:rsidRPr="007D32C5" w14:paraId="55F79962" w14:textId="77777777" w:rsidTr="00524169">
        <w:tc>
          <w:tcPr>
            <w:tcW w:w="9016" w:type="dxa"/>
            <w:gridSpan w:val="5"/>
          </w:tcPr>
          <w:p w14:paraId="30EFCBC3" w14:textId="025506BF" w:rsidR="000E774D" w:rsidRDefault="00CE5D08" w:rsidP="00524169">
            <w:pPr>
              <w:rPr>
                <w:rFonts w:ascii="Arial" w:hAnsi="Arial" w:cs="Arial"/>
                <w:sz w:val="22"/>
              </w:rPr>
            </w:pPr>
            <w:r>
              <w:rPr>
                <w:rFonts w:ascii="Arial" w:hAnsi="Arial" w:cs="Arial"/>
                <w:sz w:val="22"/>
              </w:rPr>
              <w:t xml:space="preserve">Answer: </w:t>
            </w:r>
            <w:r w:rsidR="000A233C">
              <w:t>An Interactive subpage that has a game to play.  Perhaps a scratch card game with a reward of a discount or extra time added on an activity at one of their venues.  I believe this would bring more traffic to their site and from the start, the fun has already begun- a quick game option with a prize at the end.  The prize must reflect the business and put right back into the business; this would be my recommendation on how to improve.  As it stands, I would give this site a 4.5 star rating on its website design and layout and my game suggestion is for the customer to evoke excitement and a come to us sort of incentive.</w:t>
            </w:r>
          </w:p>
          <w:p w14:paraId="34D1214F" w14:textId="1CACEC3E" w:rsidR="00CE5D08" w:rsidRPr="007D32C5" w:rsidRDefault="00CE5D08" w:rsidP="00524169">
            <w:pPr>
              <w:rPr>
                <w:rFonts w:ascii="Arial" w:hAnsi="Arial" w:cs="Arial"/>
                <w:sz w:val="22"/>
              </w:rPr>
            </w:pPr>
          </w:p>
        </w:tc>
      </w:tr>
    </w:tbl>
    <w:p w14:paraId="0FA28803" w14:textId="2D5CA5D6" w:rsidR="00801251" w:rsidRDefault="00524169">
      <w:pPr>
        <w:rPr>
          <w:rFonts w:ascii="Arial" w:hAnsi="Arial" w:cs="Arial"/>
          <w:sz w:val="22"/>
        </w:rPr>
      </w:pPr>
      <w:r>
        <w:rPr>
          <w:rFonts w:ascii="Arial" w:hAnsi="Arial" w:cs="Arial"/>
          <w:sz w:val="22"/>
        </w:rPr>
        <w:br w:type="textWrapping" w:clear="all"/>
      </w: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446EE632" w:rsidR="001F1175" w:rsidRDefault="00BB736F">
            <w:pPr>
              <w:rPr>
                <w:rFonts w:ascii="Arial" w:hAnsi="Arial" w:cs="Arial"/>
                <w:sz w:val="22"/>
              </w:rPr>
            </w:pPr>
            <w:r>
              <w:rPr>
                <w:rFonts w:ascii="Arial" w:hAnsi="Arial" w:cs="Arial"/>
                <w:sz w:val="22"/>
              </w:rPr>
              <w:t>*</w:t>
            </w:r>
            <w:r w:rsidR="0012691C" w:rsidRPr="0012691C">
              <w:rPr>
                <w:rFonts w:ascii="Arial" w:hAnsi="Arial" w:cs="Arial"/>
                <w:sz w:val="22"/>
              </w:rPr>
              <w:t>OLIVEIRA,</w:t>
            </w:r>
            <w:r w:rsidR="007E4D4C">
              <w:rPr>
                <w:rFonts w:ascii="Arial" w:hAnsi="Arial" w:cs="Arial"/>
                <w:sz w:val="22"/>
              </w:rPr>
              <w:t>ET AL,</w:t>
            </w:r>
            <w:r w:rsidR="0012691C" w:rsidRPr="0012691C">
              <w:rPr>
                <w:rFonts w:ascii="Arial" w:hAnsi="Arial" w:cs="Arial"/>
                <w:sz w:val="22"/>
              </w:rPr>
              <w:t xml:space="preserve"> A Multi-Dimensional Approach to Understanding the Effect of Page Content and Infrastructure on Page Load Time. In: BRAZILIAN SYMPOSIUM ON COMPUTER NETWORKS AND DISTRIBUTED SYSTEMS</w:t>
            </w:r>
            <w:r w:rsidR="00357F6C">
              <w:rPr>
                <w:rFonts w:ascii="Arial" w:hAnsi="Arial" w:cs="Arial"/>
                <w:sz w:val="22"/>
              </w:rPr>
              <w:t xml:space="preserve"> AVAILABLE AT </w:t>
            </w:r>
            <w:hyperlink r:id="rId9" w:history="1">
              <w:r w:rsidR="00357F6C" w:rsidRPr="00506751">
                <w:rPr>
                  <w:rStyle w:val="Hyperlink"/>
                  <w:rFonts w:ascii="Arial" w:hAnsi="Arial" w:cs="Arial"/>
                  <w:sz w:val="22"/>
                </w:rPr>
                <w:t>https://doi.org/10.5753/sbrc.2024.1470</w:t>
              </w:r>
            </w:hyperlink>
            <w:r w:rsidR="00357F6C">
              <w:rPr>
                <w:rFonts w:ascii="Arial" w:hAnsi="Arial" w:cs="Arial"/>
                <w:sz w:val="22"/>
              </w:rPr>
              <w:t>, ACCESSED ON 14 DECEMBER 2025</w:t>
            </w:r>
          </w:p>
          <w:p w14:paraId="533CC193" w14:textId="23DE4D80" w:rsidR="0045409E" w:rsidRDefault="002E5BE6">
            <w:pPr>
              <w:rPr>
                <w:rFonts w:ascii="Arial" w:hAnsi="Arial" w:cs="Arial"/>
                <w:sz w:val="22"/>
              </w:rPr>
            </w:pPr>
            <w:r>
              <w:rPr>
                <w:rFonts w:ascii="Verdana" w:hAnsi="Verdana"/>
                <w:color w:val="555555"/>
                <w:sz w:val="18"/>
                <w:szCs w:val="18"/>
                <w:shd w:val="clear" w:color="auto" w:fill="FFFFFF"/>
              </w:rPr>
              <w:t>*</w:t>
            </w:r>
            <w:r w:rsidR="0045409E">
              <w:rPr>
                <w:rFonts w:ascii="Verdana" w:hAnsi="Verdana"/>
                <w:color w:val="555555"/>
                <w:sz w:val="18"/>
                <w:szCs w:val="18"/>
                <w:shd w:val="clear" w:color="auto" w:fill="FFFFFF"/>
              </w:rPr>
              <w:t>SAOULA, O., SHAMIM, A., NORAZAH, M.S., MUNAWAR, J.A., MUHAMMAD, F.A., ATAUL, K.P. and ABBASI, A.Z., 2023. Building e-trust and e-retention in online shopping: the role of website design, reliability and perceived ease of use. </w:t>
            </w:r>
            <w:r w:rsidR="0045409E">
              <w:rPr>
                <w:rFonts w:ascii="Verdana" w:hAnsi="Verdana"/>
                <w:i/>
                <w:iCs/>
                <w:color w:val="555555"/>
                <w:sz w:val="18"/>
                <w:szCs w:val="18"/>
                <w:shd w:val="clear" w:color="auto" w:fill="FFFFFF"/>
              </w:rPr>
              <w:t>Spanish Journal of Marketing - ESIC, </w:t>
            </w:r>
            <w:r w:rsidR="0045409E">
              <w:rPr>
                <w:rFonts w:ascii="Verdana" w:hAnsi="Verdana"/>
                <w:b/>
                <w:bCs/>
                <w:color w:val="555555"/>
                <w:sz w:val="18"/>
                <w:szCs w:val="18"/>
                <w:shd w:val="clear" w:color="auto" w:fill="FFFFFF"/>
              </w:rPr>
              <w:t>27</w:t>
            </w:r>
            <w:r w:rsidR="0045409E">
              <w:rPr>
                <w:rFonts w:ascii="Verdana" w:hAnsi="Verdana"/>
                <w:color w:val="555555"/>
                <w:sz w:val="18"/>
                <w:szCs w:val="18"/>
                <w:shd w:val="clear" w:color="auto" w:fill="FFFFFF"/>
              </w:rPr>
              <w:t>(2), pp. 178-201</w:t>
            </w:r>
            <w:r w:rsidR="00241CD7">
              <w:rPr>
                <w:rFonts w:ascii="Verdana" w:hAnsi="Verdana"/>
                <w:color w:val="555555"/>
                <w:sz w:val="18"/>
                <w:szCs w:val="18"/>
                <w:shd w:val="clear" w:color="auto" w:fill="FFFFFF"/>
              </w:rPr>
              <w:t>, AVAILABLE FROM UWTSD ONLINE LIBRARY , AC</w:t>
            </w:r>
          </w:p>
          <w:p w14:paraId="432AC69C" w14:textId="506E1FC0" w:rsidR="003B3A03" w:rsidRDefault="003B3A03">
            <w:pPr>
              <w:rPr>
                <w:rFonts w:ascii="Arial" w:hAnsi="Arial" w:cs="Arial"/>
                <w:sz w:val="22"/>
              </w:rPr>
            </w:pPr>
            <w:r>
              <w:rPr>
                <w:rFonts w:ascii="Arial" w:hAnsi="Arial" w:cs="Arial"/>
                <w:sz w:val="22"/>
              </w:rPr>
              <w:t>*</w:t>
            </w:r>
            <w:r>
              <w:rPr>
                <w:rFonts w:ascii="Verdana" w:hAnsi="Verdana"/>
                <w:color w:val="555555"/>
                <w:sz w:val="18"/>
                <w:szCs w:val="18"/>
                <w:shd w:val="clear" w:color="auto" w:fill="FFFFFF"/>
              </w:rPr>
              <w:t xml:space="preserve"> </w:t>
            </w:r>
            <w:r>
              <w:rPr>
                <w:rFonts w:ascii="Verdana" w:hAnsi="Verdana"/>
                <w:color w:val="555555"/>
                <w:sz w:val="18"/>
                <w:szCs w:val="18"/>
                <w:shd w:val="clear" w:color="auto" w:fill="FFFFFF"/>
              </w:rPr>
              <w:t>ETKIN, J., 2014. </w:t>
            </w:r>
            <w:r>
              <w:rPr>
                <w:rFonts w:ascii="Verdana" w:hAnsi="Verdana"/>
                <w:i/>
                <w:iCs/>
                <w:color w:val="555555"/>
                <w:sz w:val="18"/>
                <w:szCs w:val="18"/>
                <w:shd w:val="clear" w:color="auto" w:fill="FFFFFF"/>
              </w:rPr>
              <w:t>What Makes People Happy? Antecedents and Consequences of Happiness. </w:t>
            </w:r>
            <w:r>
              <w:rPr>
                <w:rFonts w:ascii="Verdana" w:hAnsi="Verdana"/>
                <w:color w:val="555555"/>
                <w:sz w:val="18"/>
                <w:szCs w:val="18"/>
                <w:shd w:val="clear" w:color="auto" w:fill="FFFFFF"/>
              </w:rPr>
              <w:t>Urbana: Association for Consumer Research</w:t>
            </w:r>
            <w:r w:rsidR="002E5BE6">
              <w:rPr>
                <w:rFonts w:ascii="Verdana" w:hAnsi="Verdana"/>
                <w:color w:val="555555"/>
                <w:sz w:val="18"/>
                <w:szCs w:val="18"/>
                <w:shd w:val="clear" w:color="auto" w:fill="FFFFFF"/>
              </w:rPr>
              <w:t>,</w:t>
            </w:r>
            <w:r w:rsidR="00691AFE">
              <w:rPr>
                <w:rFonts w:ascii="Verdana" w:hAnsi="Verdana"/>
                <w:color w:val="555555"/>
                <w:sz w:val="18"/>
                <w:szCs w:val="18"/>
                <w:shd w:val="clear" w:color="auto" w:fill="FFFFFF"/>
              </w:rPr>
              <w:t xml:space="preserve"> AVAILABLE </w:t>
            </w:r>
            <w:r w:rsidR="007B57C7">
              <w:rPr>
                <w:rFonts w:ascii="Verdana" w:hAnsi="Verdana"/>
                <w:color w:val="555555"/>
                <w:sz w:val="18"/>
                <w:szCs w:val="18"/>
                <w:shd w:val="clear" w:color="auto" w:fill="FFFFFF"/>
              </w:rPr>
              <w:t xml:space="preserve">FROM </w:t>
            </w:r>
            <w:r w:rsidR="00691AFE">
              <w:rPr>
                <w:rFonts w:ascii="Verdana" w:hAnsi="Verdana"/>
                <w:color w:val="555555"/>
                <w:sz w:val="18"/>
                <w:szCs w:val="18"/>
                <w:shd w:val="clear" w:color="auto" w:fill="FFFFFF"/>
              </w:rPr>
              <w:t>UWTSD ONLINE LIBRARY</w:t>
            </w:r>
            <w:r w:rsidR="002348DE">
              <w:rPr>
                <w:rFonts w:ascii="Verdana" w:hAnsi="Verdana"/>
                <w:color w:val="555555"/>
                <w:sz w:val="18"/>
                <w:szCs w:val="18"/>
                <w:shd w:val="clear" w:color="auto" w:fill="FFFFFF"/>
              </w:rPr>
              <w:t xml:space="preserve"> ACCESSED ON 14 DECEMBER 2025</w:t>
            </w:r>
          </w:p>
          <w:p w14:paraId="51501722" w14:textId="3C54FF98" w:rsidR="001F1175" w:rsidRDefault="00B20437">
            <w:pPr>
              <w:rPr>
                <w:rFonts w:ascii="Arial" w:hAnsi="Arial" w:cs="Arial"/>
                <w:sz w:val="22"/>
              </w:rPr>
            </w:pPr>
            <w:r>
              <w:t>*</w:t>
            </w:r>
            <w:r w:rsidR="00DF2A11">
              <w:t>The Deloitte Consumer Tracker Q3 2025</w:t>
            </w:r>
            <w:r w:rsidR="002E5BE6">
              <w:t>,</w:t>
            </w:r>
            <w:r w:rsidR="00A943D7">
              <w:t xml:space="preserve"> AVAILABLE AT WWW,DELOITTE.COM</w:t>
            </w:r>
            <w:r w:rsidR="002E5BE6">
              <w:t>,</w:t>
            </w:r>
            <w:r w:rsidR="00A943D7">
              <w:t xml:space="preserve"> ACCESSED </w:t>
            </w:r>
            <w:r>
              <w:t>ON 14 DECEMBER 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A32F0"/>
    <w:multiLevelType w:val="hybridMultilevel"/>
    <w:tmpl w:val="D540A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334458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0569"/>
    <w:rsid w:val="00061623"/>
    <w:rsid w:val="00077C13"/>
    <w:rsid w:val="000A233C"/>
    <w:rsid w:val="000E774D"/>
    <w:rsid w:val="000F0E79"/>
    <w:rsid w:val="001108F4"/>
    <w:rsid w:val="00122B3E"/>
    <w:rsid w:val="0012691C"/>
    <w:rsid w:val="001779A2"/>
    <w:rsid w:val="001F1175"/>
    <w:rsid w:val="002348DE"/>
    <w:rsid w:val="00241CD7"/>
    <w:rsid w:val="002E5BE6"/>
    <w:rsid w:val="002F6A47"/>
    <w:rsid w:val="00357F6C"/>
    <w:rsid w:val="003B3A03"/>
    <w:rsid w:val="003B4971"/>
    <w:rsid w:val="0045409E"/>
    <w:rsid w:val="0047188C"/>
    <w:rsid w:val="004956FB"/>
    <w:rsid w:val="00524169"/>
    <w:rsid w:val="00540786"/>
    <w:rsid w:val="00594A98"/>
    <w:rsid w:val="00643991"/>
    <w:rsid w:val="00691AFE"/>
    <w:rsid w:val="00707CAB"/>
    <w:rsid w:val="00766EC3"/>
    <w:rsid w:val="007B57C7"/>
    <w:rsid w:val="007D327C"/>
    <w:rsid w:val="007D32C5"/>
    <w:rsid w:val="007E4D4C"/>
    <w:rsid w:val="00801251"/>
    <w:rsid w:val="0089672F"/>
    <w:rsid w:val="0094786E"/>
    <w:rsid w:val="00956241"/>
    <w:rsid w:val="00962611"/>
    <w:rsid w:val="009C6B52"/>
    <w:rsid w:val="009F375F"/>
    <w:rsid w:val="00A10AA0"/>
    <w:rsid w:val="00A16222"/>
    <w:rsid w:val="00A943D7"/>
    <w:rsid w:val="00B20437"/>
    <w:rsid w:val="00B21A96"/>
    <w:rsid w:val="00B27EFD"/>
    <w:rsid w:val="00B87436"/>
    <w:rsid w:val="00BB5562"/>
    <w:rsid w:val="00BB736F"/>
    <w:rsid w:val="00C33A0E"/>
    <w:rsid w:val="00CD266A"/>
    <w:rsid w:val="00CE5D08"/>
    <w:rsid w:val="00CF0556"/>
    <w:rsid w:val="00D4258D"/>
    <w:rsid w:val="00D505A0"/>
    <w:rsid w:val="00D56515"/>
    <w:rsid w:val="00D95380"/>
    <w:rsid w:val="00DF2A11"/>
    <w:rsid w:val="00E26B70"/>
    <w:rsid w:val="00E56203"/>
    <w:rsid w:val="00E749CA"/>
    <w:rsid w:val="00EC129D"/>
    <w:rsid w:val="00F82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82823"/>
    <w:rPr>
      <w:color w:val="0000FF"/>
      <w:u w:val="single"/>
    </w:rPr>
  </w:style>
  <w:style w:type="character" w:styleId="UnresolvedMention">
    <w:name w:val="Unresolved Mention"/>
    <w:basedOn w:val="DefaultParagraphFont"/>
    <w:uiPriority w:val="99"/>
    <w:semiHidden/>
    <w:unhideWhenUsed/>
    <w:rsid w:val="00357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5753/sbrc.2024.14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e82a376486fc99a888af4b2c061e803">
  <xsd:schema xmlns:xsd="http://www.w3.org/2001/XMLSchema" xmlns:xs="http://www.w3.org/2001/XMLSchema" xmlns:p="http://schemas.microsoft.com/office/2006/metadata/properties" xmlns:ns3="b4f9f7ee-5770-4a14-8925-17f3d16e50b7" targetNamespace="http://schemas.microsoft.com/office/2006/metadata/properties" ma:root="true" ma:fieldsID="df25162be6610b9ab3fdfc950724627d"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2D2874-218D-48D7-9BB6-7AF6E8F27889}">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D030835F-323F-4389-AF02-B56C13B7FC84}">
  <ds:schemaRefs>
    <ds:schemaRef ds:uri="http://schemas.microsoft.com/sharepoint/v3/contenttype/forms"/>
  </ds:schemaRefs>
</ds:datastoreItem>
</file>

<file path=customXml/itemProps3.xml><?xml version="1.0" encoding="utf-8"?>
<ds:datastoreItem xmlns:ds="http://schemas.openxmlformats.org/officeDocument/2006/customXml" ds:itemID="{9D30A237-3C6D-4E12-B355-E7866CB44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2571</TotalTime>
  <Pages>4</Pages>
  <Words>1711</Words>
  <Characters>8387</Characters>
  <Application>Microsoft Office Word</Application>
  <DocSecurity>0</DocSecurity>
  <Lines>524</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Monica Ramos De Carvalho (2515305)</cp:lastModifiedBy>
  <cp:revision>47</cp:revision>
  <cp:lastPrinted>2025-12-14T02:11:00Z</cp:lastPrinted>
  <dcterms:created xsi:type="dcterms:W3CDTF">2025-11-26T10:55:00Z</dcterms:created>
  <dcterms:modified xsi:type="dcterms:W3CDTF">2025-12-15T06:17:00Z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