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1F89F2FA" w:rsidR="004B0295" w:rsidRPr="004B0295" w:rsidRDefault="004B0295" w:rsidP="00D012E7">
      <w:pPr>
        <w:rPr>
          <w:rFonts w:cs="Arial"/>
          <w:b/>
          <w:bCs/>
          <w:sz w:val="22"/>
          <w:szCs w:val="22"/>
        </w:rPr>
      </w:pPr>
      <w:r w:rsidRPr="004B0295">
        <w:rPr>
          <w:rFonts w:cs="Arial"/>
          <w:b/>
          <w:bCs/>
          <w:sz w:val="22"/>
          <w:szCs w:val="22"/>
        </w:rPr>
        <w:t>8,000 word project</w:t>
      </w:r>
      <w:r w:rsidR="00214513">
        <w:rPr>
          <w:rFonts w:cs="Arial"/>
          <w:b/>
          <w:bCs/>
          <w:sz w:val="22"/>
          <w:szCs w:val="22"/>
        </w:rPr>
        <w:t xml:space="preserve"> </w:t>
      </w:r>
      <w:r w:rsidRPr="004B0295">
        <w:rPr>
          <w:rFonts w:cs="Arial"/>
          <w:b/>
          <w:bCs/>
          <w:sz w:val="22"/>
          <w:szCs w:val="22"/>
        </w:rPr>
        <w:t xml:space="preserve">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DEC4EAD" w:rsidR="005C6CD8" w:rsidRDefault="005C6CD8" w:rsidP="00D4485A">
            <w:pPr>
              <w:pStyle w:val="BodyText"/>
              <w:jc w:val="both"/>
              <w:rPr>
                <w:rFonts w:cs="Arial"/>
                <w:b/>
                <w:bCs/>
                <w:sz w:val="22"/>
                <w:szCs w:val="22"/>
              </w:rPr>
            </w:pPr>
            <w:r w:rsidRPr="00D012E7">
              <w:rPr>
                <w:rFonts w:cs="Arial"/>
                <w:b/>
                <w:bCs/>
                <w:sz w:val="22"/>
                <w:szCs w:val="22"/>
              </w:rPr>
              <w:t xml:space="preserve">NAME: </w:t>
            </w:r>
            <w:r w:rsidR="00214513">
              <w:rPr>
                <w:rFonts w:cs="Arial"/>
                <w:b/>
                <w:bCs/>
                <w:sz w:val="22"/>
                <w:szCs w:val="22"/>
              </w:rPr>
              <w:t>Kyle Rosier</w:t>
            </w:r>
          </w:p>
          <w:p w14:paraId="4F2606B7" w14:textId="637A7BF7" w:rsidR="00D012E7" w:rsidRPr="00D012E7" w:rsidRDefault="00D012E7" w:rsidP="00D4485A">
            <w:pPr>
              <w:pStyle w:val="BodyText"/>
              <w:jc w:val="both"/>
              <w:rPr>
                <w:rFonts w:cs="Arial"/>
                <w:b/>
                <w:bCs/>
                <w:sz w:val="22"/>
                <w:szCs w:val="22"/>
              </w:rPr>
            </w:pPr>
          </w:p>
        </w:tc>
        <w:tc>
          <w:tcPr>
            <w:tcW w:w="2835" w:type="dxa"/>
          </w:tcPr>
          <w:p w14:paraId="49BE82CC"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2B0837BC" w:rsidR="00214513" w:rsidRPr="00946F49" w:rsidRDefault="001C06A1" w:rsidP="00D4485A">
            <w:pPr>
              <w:jc w:val="both"/>
              <w:rPr>
                <w:rFonts w:cs="Arial"/>
                <w:sz w:val="22"/>
                <w:szCs w:val="22"/>
              </w:rPr>
            </w:pPr>
            <w:r>
              <w:rPr>
                <w:rFonts w:cs="Arial"/>
                <w:sz w:val="22"/>
                <w:szCs w:val="22"/>
              </w:rPr>
              <w:t>2236663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EB9E89A" w14:textId="3AA2C0F4" w:rsidR="001C06A1" w:rsidRDefault="001C06A1" w:rsidP="00D4485A">
            <w:pPr>
              <w:jc w:val="both"/>
              <w:rPr>
                <w:rFonts w:cs="Arial"/>
                <w:color w:val="FF0000"/>
                <w:sz w:val="22"/>
                <w:szCs w:val="22"/>
              </w:rPr>
            </w:pPr>
          </w:p>
          <w:p w14:paraId="4304261B" w14:textId="7DB363CA" w:rsidR="00C3692D" w:rsidRDefault="00C3692D" w:rsidP="00D4485A">
            <w:pPr>
              <w:jc w:val="both"/>
              <w:rPr>
                <w:rFonts w:cs="Arial"/>
                <w:sz w:val="22"/>
                <w:szCs w:val="22"/>
              </w:rPr>
            </w:pPr>
            <w:r>
              <w:rPr>
                <w:rFonts w:cs="Arial"/>
                <w:sz w:val="22"/>
                <w:szCs w:val="22"/>
              </w:rPr>
              <w:t xml:space="preserve">Research Proposal: The effectiveness of police officers working double crewed versus single crewed. </w:t>
            </w:r>
          </w:p>
          <w:p w14:paraId="6698A656" w14:textId="77777777" w:rsidR="00C3692D" w:rsidRDefault="00C3692D" w:rsidP="00D4485A">
            <w:pPr>
              <w:jc w:val="both"/>
              <w:rPr>
                <w:rFonts w:cs="Arial"/>
                <w:sz w:val="22"/>
                <w:szCs w:val="22"/>
              </w:rPr>
            </w:pPr>
          </w:p>
          <w:p w14:paraId="2F4AC618" w14:textId="77777777" w:rsidR="004D6248" w:rsidRDefault="004D6248" w:rsidP="00D4485A">
            <w:pPr>
              <w:jc w:val="both"/>
              <w:rPr>
                <w:rFonts w:cs="Arial"/>
                <w:sz w:val="22"/>
                <w:szCs w:val="22"/>
              </w:rPr>
            </w:pPr>
            <w:r>
              <w:rPr>
                <w:rFonts w:cs="Arial"/>
                <w:sz w:val="22"/>
                <w:szCs w:val="22"/>
              </w:rPr>
              <w:t xml:space="preserve">This research will explore the topic of how effective police officers are within their role when they are double crewed compared to single crewed. Police officers primary role is to protect member of the community they serve and enforce laws to maximise their effectiveness and minimize risk to the public from criminality. </w:t>
            </w:r>
          </w:p>
          <w:p w14:paraId="1252B972" w14:textId="77777777" w:rsidR="004D6248" w:rsidRDefault="004D6248" w:rsidP="00D4485A">
            <w:pPr>
              <w:jc w:val="both"/>
              <w:rPr>
                <w:rFonts w:cs="Arial"/>
                <w:sz w:val="22"/>
                <w:szCs w:val="22"/>
              </w:rPr>
            </w:pPr>
          </w:p>
          <w:p w14:paraId="45659FD0" w14:textId="77777777" w:rsidR="00BC6BEE" w:rsidRPr="00BC6BEE" w:rsidRDefault="004D6248" w:rsidP="00BC6BEE">
            <w:pPr>
              <w:jc w:val="both"/>
              <w:rPr>
                <w:rFonts w:cs="Arial"/>
                <w:sz w:val="22"/>
                <w:szCs w:val="22"/>
              </w:rPr>
            </w:pPr>
            <w:r>
              <w:rPr>
                <w:rFonts w:cs="Arial"/>
                <w:sz w:val="22"/>
                <w:szCs w:val="22"/>
              </w:rPr>
              <w:t xml:space="preserve">It has been highlighted that different police forces across the UK have different policies with regards to officers working in pairs or alone whilst on duty which as of recent has been heavily criticised by both from within and external reviews. Some police forces in the UK prioritise officers working solo </w:t>
            </w:r>
            <w:proofErr w:type="gramStart"/>
            <w:r>
              <w:rPr>
                <w:rFonts w:cs="Arial"/>
                <w:sz w:val="22"/>
                <w:szCs w:val="22"/>
              </w:rPr>
              <w:t>in order to</w:t>
            </w:r>
            <w:proofErr w:type="gramEnd"/>
            <w:r>
              <w:rPr>
                <w:rFonts w:cs="Arial"/>
                <w:sz w:val="22"/>
                <w:szCs w:val="22"/>
              </w:rPr>
              <w:t xml:space="preserve"> maximize coverage in their patrol areas, whilst other forces operate in pairs as it is believed it demonstrates a safer working environment and officers are more effective as a team</w:t>
            </w:r>
            <w:r w:rsidR="00BC6BEE">
              <w:rPr>
                <w:rFonts w:cs="Arial"/>
                <w:sz w:val="22"/>
                <w:szCs w:val="22"/>
              </w:rPr>
              <w:t xml:space="preserve"> </w:t>
            </w:r>
            <w:r w:rsidR="00BC6BEE" w:rsidRPr="00BC6BEE">
              <w:rPr>
                <w:rFonts w:cs="Arial"/>
                <w:sz w:val="22"/>
                <w:szCs w:val="22"/>
              </w:rPr>
              <w:t>(Elliott-Davies et al., 2016)</w:t>
            </w:r>
          </w:p>
          <w:p w14:paraId="7243D827" w14:textId="66B0D7FC" w:rsidR="004D6248" w:rsidRDefault="004D6248" w:rsidP="00D4485A">
            <w:pPr>
              <w:jc w:val="both"/>
              <w:rPr>
                <w:rFonts w:cs="Arial"/>
                <w:sz w:val="22"/>
                <w:szCs w:val="22"/>
              </w:rPr>
            </w:pPr>
          </w:p>
          <w:p w14:paraId="5D38E580" w14:textId="77777777" w:rsidR="004D6248" w:rsidRDefault="004D6248" w:rsidP="00D4485A">
            <w:pPr>
              <w:jc w:val="both"/>
              <w:rPr>
                <w:rFonts w:cs="Arial"/>
                <w:sz w:val="22"/>
                <w:szCs w:val="22"/>
              </w:rPr>
            </w:pPr>
          </w:p>
          <w:p w14:paraId="29ECF07E" w14:textId="17254138" w:rsidR="00AC2030" w:rsidRDefault="004D6248" w:rsidP="00AC2030">
            <w:pPr>
              <w:jc w:val="both"/>
              <w:rPr>
                <w:rFonts w:cs="Arial"/>
                <w:sz w:val="22"/>
                <w:szCs w:val="22"/>
              </w:rPr>
            </w:pPr>
            <w:r>
              <w:rPr>
                <w:rFonts w:cs="Arial"/>
                <w:sz w:val="22"/>
                <w:szCs w:val="22"/>
              </w:rPr>
              <w:t>This research will examine the impact of officers working in pairs versus alone whilst exploring topics such as officer safety and response efficiency.</w:t>
            </w:r>
            <w:r w:rsidR="0047275E">
              <w:rPr>
                <w:rFonts w:cs="Arial"/>
                <w:sz w:val="22"/>
                <w:szCs w:val="22"/>
              </w:rPr>
              <w:t xml:space="preserve"> Existing research has provided evidence that officers working alone increases the risk of injury and assault whilst compared to officers working in pairs had lower rates in police assaults </w:t>
            </w:r>
            <w:r w:rsidR="0047275E" w:rsidRPr="0047275E">
              <w:rPr>
                <w:rFonts w:cs="Arial"/>
                <w:sz w:val="22"/>
                <w:szCs w:val="22"/>
              </w:rPr>
              <w:t>(</w:t>
            </w:r>
            <w:proofErr w:type="spellStart"/>
            <w:r w:rsidR="0047275E" w:rsidRPr="0047275E">
              <w:rPr>
                <w:rFonts w:cs="Arial"/>
                <w:sz w:val="22"/>
                <w:szCs w:val="22"/>
              </w:rPr>
              <w:t>Houdmont</w:t>
            </w:r>
            <w:proofErr w:type="spellEnd"/>
            <w:r w:rsidR="0047275E" w:rsidRPr="0047275E">
              <w:rPr>
                <w:rFonts w:cs="Arial"/>
                <w:sz w:val="22"/>
                <w:szCs w:val="22"/>
              </w:rPr>
              <w:t>, Elliott-Davies and Donnelly, 2018)</w:t>
            </w:r>
            <w:r w:rsidR="0047275E">
              <w:rPr>
                <w:rFonts w:cs="Arial"/>
                <w:sz w:val="22"/>
                <w:szCs w:val="22"/>
              </w:rPr>
              <w:t>.</w:t>
            </w:r>
            <w:r w:rsidR="00AC2030">
              <w:rPr>
                <w:rFonts w:cs="Arial"/>
                <w:sz w:val="22"/>
                <w:szCs w:val="22"/>
              </w:rPr>
              <w:t xml:space="preserve"> Research has also identified that officers who are double crewed are more effective in dealing with situations which pose a higher risk to themselves </w:t>
            </w:r>
            <w:r w:rsidR="00AC2030">
              <w:rPr>
                <w:rFonts w:cs="Arial"/>
                <w:sz w:val="22"/>
                <w:szCs w:val="22"/>
              </w:rPr>
              <w:lastRenderedPageBreak/>
              <w:t xml:space="preserve">and in addition, the research identified that those officers used less force compared to singe crewed officers faced with a similar scenario </w:t>
            </w:r>
            <w:r w:rsidR="00AC2030" w:rsidRPr="00AC2030">
              <w:rPr>
                <w:rFonts w:cs="Arial"/>
                <w:sz w:val="22"/>
                <w:szCs w:val="22"/>
              </w:rPr>
              <w:t>(Hine and Davenport-</w:t>
            </w:r>
            <w:proofErr w:type="spellStart"/>
            <w:r w:rsidR="00AC2030" w:rsidRPr="00AC2030">
              <w:rPr>
                <w:rFonts w:cs="Arial"/>
                <w:sz w:val="22"/>
                <w:szCs w:val="22"/>
              </w:rPr>
              <w:t>Klunder</w:t>
            </w:r>
            <w:proofErr w:type="spellEnd"/>
            <w:r w:rsidR="00AC2030" w:rsidRPr="00AC2030">
              <w:rPr>
                <w:rFonts w:cs="Arial"/>
                <w:sz w:val="22"/>
                <w:szCs w:val="22"/>
              </w:rPr>
              <w:t>, 2024)</w:t>
            </w:r>
            <w:r w:rsidR="00AC2030">
              <w:rPr>
                <w:rFonts w:cs="Arial"/>
                <w:sz w:val="22"/>
                <w:szCs w:val="22"/>
              </w:rPr>
              <w:t>.</w:t>
            </w:r>
          </w:p>
          <w:p w14:paraId="40DE3E0E" w14:textId="77777777" w:rsidR="00AC2030" w:rsidRDefault="00AC2030" w:rsidP="00AC2030">
            <w:pPr>
              <w:jc w:val="both"/>
              <w:rPr>
                <w:rFonts w:cs="Arial"/>
                <w:sz w:val="22"/>
                <w:szCs w:val="22"/>
              </w:rPr>
            </w:pPr>
          </w:p>
          <w:p w14:paraId="6A845CA4" w14:textId="63791B35" w:rsidR="00AC2030" w:rsidRPr="00AC2030" w:rsidRDefault="00AC2030" w:rsidP="00AC2030">
            <w:pPr>
              <w:jc w:val="both"/>
              <w:rPr>
                <w:rFonts w:cs="Arial"/>
                <w:sz w:val="22"/>
                <w:szCs w:val="22"/>
              </w:rPr>
            </w:pPr>
            <w:r>
              <w:rPr>
                <w:rFonts w:cs="Arial"/>
                <w:sz w:val="22"/>
                <w:szCs w:val="22"/>
              </w:rPr>
              <w:t xml:space="preserve">Policing in the UK is becoming increasingly scrutinised for its effectiveness and focusing on public safety, police retention and resources </w:t>
            </w:r>
            <w:proofErr w:type="gramStart"/>
            <w:r>
              <w:rPr>
                <w:rFonts w:cs="Arial"/>
                <w:sz w:val="22"/>
                <w:szCs w:val="22"/>
              </w:rPr>
              <w:t>in order to</w:t>
            </w:r>
            <w:proofErr w:type="gramEnd"/>
            <w:r>
              <w:rPr>
                <w:rFonts w:cs="Arial"/>
                <w:sz w:val="22"/>
                <w:szCs w:val="22"/>
              </w:rPr>
              <w:t xml:space="preserve"> provide the best response to crime in the UK. This research will provide an analysis</w:t>
            </w:r>
            <w:r w:rsidR="00BC6BEE">
              <w:rPr>
                <w:rFonts w:cs="Arial"/>
                <w:sz w:val="22"/>
                <w:szCs w:val="22"/>
              </w:rPr>
              <w:t xml:space="preserve"> on the effectiveness of singe crewed officers versus double crewed officers by analysing data, research and officers personal experience and opinions on the topic, this research aims to highlight key issues with this topic </w:t>
            </w:r>
            <w:proofErr w:type="gramStart"/>
            <w:r w:rsidR="00BC6BEE">
              <w:rPr>
                <w:rFonts w:cs="Arial"/>
                <w:sz w:val="22"/>
                <w:szCs w:val="22"/>
              </w:rPr>
              <w:t>in order for</w:t>
            </w:r>
            <w:proofErr w:type="gramEnd"/>
            <w:r w:rsidR="00BC6BEE">
              <w:rPr>
                <w:rFonts w:cs="Arial"/>
                <w:sz w:val="22"/>
                <w:szCs w:val="22"/>
              </w:rPr>
              <w:t xml:space="preserve"> police forces and partner agencies to maximize safety, efficiency in policing.</w:t>
            </w:r>
          </w:p>
          <w:p w14:paraId="7910CA63" w14:textId="01D2C9C0" w:rsidR="0047275E" w:rsidRPr="0047275E" w:rsidRDefault="0047275E" w:rsidP="0047275E">
            <w:pPr>
              <w:jc w:val="both"/>
              <w:rPr>
                <w:rFonts w:cs="Arial"/>
                <w:sz w:val="22"/>
                <w:szCs w:val="22"/>
              </w:rPr>
            </w:pPr>
          </w:p>
          <w:p w14:paraId="6249FA7E" w14:textId="14312CA2" w:rsidR="00C3692D" w:rsidRPr="00C3692D" w:rsidRDefault="00C3692D" w:rsidP="00D4485A">
            <w:pPr>
              <w:jc w:val="both"/>
              <w:rPr>
                <w:rFonts w:cs="Arial"/>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Default="002D0EF0"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3442C630" w14:textId="77777777" w:rsidR="00BC6BEE" w:rsidRDefault="00BC6BEE" w:rsidP="00BC6BEE">
            <w:pPr>
              <w:rPr>
                <w:rFonts w:cs="Arial"/>
                <w:color w:val="FF0000"/>
                <w:sz w:val="22"/>
                <w:szCs w:val="22"/>
              </w:rPr>
            </w:pPr>
          </w:p>
          <w:p w14:paraId="7AADFE2D" w14:textId="21E2A70A" w:rsidR="00BC6BEE" w:rsidRDefault="00BC6BEE" w:rsidP="00BC6BEE">
            <w:pPr>
              <w:rPr>
                <w:rFonts w:cs="Arial"/>
                <w:sz w:val="22"/>
                <w:szCs w:val="22"/>
              </w:rPr>
            </w:pPr>
            <w:r>
              <w:rPr>
                <w:rFonts w:cs="Arial"/>
                <w:sz w:val="22"/>
                <w:szCs w:val="22"/>
              </w:rPr>
              <w:t xml:space="preserve">This research will explore the question by discussing key </w:t>
            </w:r>
            <w:r w:rsidR="0030220F">
              <w:rPr>
                <w:rFonts w:cs="Arial"/>
                <w:sz w:val="22"/>
                <w:szCs w:val="22"/>
              </w:rPr>
              <w:t>objectives.</w:t>
            </w:r>
          </w:p>
          <w:p w14:paraId="63FF8F38" w14:textId="45333E79" w:rsidR="0030220F" w:rsidRDefault="0030220F" w:rsidP="0030220F">
            <w:pPr>
              <w:pStyle w:val="ListParagraph"/>
              <w:numPr>
                <w:ilvl w:val="0"/>
                <w:numId w:val="40"/>
              </w:numPr>
              <w:rPr>
                <w:rFonts w:cs="Arial"/>
                <w:sz w:val="22"/>
                <w:szCs w:val="22"/>
              </w:rPr>
            </w:pPr>
            <w:r>
              <w:rPr>
                <w:rFonts w:cs="Arial"/>
                <w:sz w:val="22"/>
                <w:szCs w:val="22"/>
              </w:rPr>
              <w:t>How does working in a double crew capacity impact officer safety compared to working alone and the impacts on morale?</w:t>
            </w:r>
          </w:p>
          <w:p w14:paraId="1923E6C9" w14:textId="2305ED07" w:rsidR="0030220F" w:rsidRDefault="0030220F" w:rsidP="0030220F">
            <w:pPr>
              <w:pStyle w:val="ListParagraph"/>
              <w:numPr>
                <w:ilvl w:val="0"/>
                <w:numId w:val="40"/>
              </w:numPr>
              <w:rPr>
                <w:rFonts w:cs="Arial"/>
                <w:sz w:val="22"/>
                <w:szCs w:val="22"/>
              </w:rPr>
            </w:pPr>
            <w:r>
              <w:rPr>
                <w:rFonts w:cs="Arial"/>
                <w:sz w:val="22"/>
                <w:szCs w:val="22"/>
              </w:rPr>
              <w:t>What is the effectiveness of single vs double crewed patrols and the response times to incidents?</w:t>
            </w:r>
          </w:p>
          <w:p w14:paraId="2E8DCB13" w14:textId="4B697E53" w:rsidR="0030220F" w:rsidRPr="0030220F" w:rsidRDefault="0030220F" w:rsidP="0030220F">
            <w:pPr>
              <w:pStyle w:val="ListParagraph"/>
              <w:numPr>
                <w:ilvl w:val="0"/>
                <w:numId w:val="40"/>
              </w:numPr>
              <w:rPr>
                <w:rFonts w:cs="Arial"/>
                <w:sz w:val="22"/>
                <w:szCs w:val="22"/>
              </w:rPr>
            </w:pPr>
            <w:r>
              <w:rPr>
                <w:rFonts w:cs="Arial"/>
                <w:sz w:val="22"/>
                <w:szCs w:val="22"/>
              </w:rPr>
              <w:t>Does working in pairs improve confidence in the police by the public</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77777777" w:rsidR="005C6CD8" w:rsidRDefault="005C6CD8" w:rsidP="00D4485A">
            <w:pPr>
              <w:jc w:val="both"/>
              <w:rPr>
                <w:rStyle w:val="lookup-resultcontent"/>
                <w:rFonts w:cs="Arial"/>
                <w:b/>
                <w:bCs/>
                <w:sz w:val="22"/>
                <w:szCs w:val="22"/>
              </w:rPr>
            </w:pPr>
          </w:p>
          <w:p w14:paraId="18C8B345" w14:textId="479A1FCE" w:rsidR="0030220F" w:rsidRDefault="0030220F" w:rsidP="00D4485A">
            <w:pPr>
              <w:jc w:val="both"/>
              <w:rPr>
                <w:rStyle w:val="lookup-resultcontent"/>
                <w:rFonts w:cs="Arial"/>
                <w:sz w:val="22"/>
                <w:szCs w:val="22"/>
              </w:rPr>
            </w:pPr>
            <w:r>
              <w:rPr>
                <w:rStyle w:val="lookup-resultcontent"/>
                <w:rFonts w:cs="Arial"/>
                <w:sz w:val="22"/>
                <w:szCs w:val="22"/>
              </w:rPr>
              <w:t xml:space="preserve">This research will utilise a variety of sources and material </w:t>
            </w:r>
            <w:proofErr w:type="gramStart"/>
            <w:r>
              <w:rPr>
                <w:rStyle w:val="lookup-resultcontent"/>
                <w:rFonts w:cs="Arial"/>
                <w:sz w:val="22"/>
                <w:szCs w:val="22"/>
              </w:rPr>
              <w:t>in order to</w:t>
            </w:r>
            <w:proofErr w:type="gramEnd"/>
            <w:r>
              <w:rPr>
                <w:rStyle w:val="lookup-resultcontent"/>
                <w:rFonts w:cs="Arial"/>
                <w:sz w:val="22"/>
                <w:szCs w:val="22"/>
              </w:rPr>
              <w:t xml:space="preserve"> effectively evaluate the research question.</w:t>
            </w:r>
            <w:r w:rsidR="005A2252">
              <w:rPr>
                <w:rStyle w:val="lookup-resultcontent"/>
                <w:rFonts w:cs="Arial"/>
                <w:sz w:val="22"/>
                <w:szCs w:val="22"/>
              </w:rPr>
              <w:t xml:space="preserve"> The research that has been undertaken around this topic all have a common evaluation which is that singe crewed officers are at greater risk of assault or danger due to having to wait for more units to support when needed.</w:t>
            </w:r>
          </w:p>
          <w:p w14:paraId="79BC81FA" w14:textId="2C4FCCF0" w:rsidR="003E7FDC" w:rsidRDefault="005A2252" w:rsidP="003E7FDC">
            <w:pPr>
              <w:jc w:val="both"/>
              <w:rPr>
                <w:rFonts w:cs="Arial"/>
                <w:sz w:val="22"/>
                <w:szCs w:val="22"/>
              </w:rPr>
            </w:pPr>
            <w:r>
              <w:rPr>
                <w:rStyle w:val="lookup-resultcontent"/>
                <w:rFonts w:cs="Arial"/>
                <w:sz w:val="22"/>
                <w:szCs w:val="22"/>
              </w:rPr>
              <w:t>Alternatively it has been highlighted that double crewed officers deal with risk in a more effective manner as their decision making is more effective under stress and often the situation is deescalated without the need to use force</w:t>
            </w:r>
            <w:r w:rsidR="003E7FDC">
              <w:rPr>
                <w:rStyle w:val="lookup-resultcontent"/>
                <w:rFonts w:cs="Arial"/>
                <w:sz w:val="22"/>
                <w:szCs w:val="22"/>
              </w:rPr>
              <w:t xml:space="preserve"> </w:t>
            </w:r>
            <w:r w:rsidR="003E7FDC" w:rsidRPr="003E7FDC">
              <w:rPr>
                <w:rFonts w:cs="Arial"/>
                <w:sz w:val="22"/>
                <w:szCs w:val="22"/>
              </w:rPr>
              <w:t>(</w:t>
            </w:r>
            <w:proofErr w:type="spellStart"/>
            <w:proofErr w:type="gramStart"/>
            <w:r w:rsidR="003E7FDC" w:rsidRPr="003E7FDC">
              <w:rPr>
                <w:rFonts w:cs="Arial"/>
                <w:sz w:val="22"/>
                <w:szCs w:val="22"/>
              </w:rPr>
              <w:t>Euwema</w:t>
            </w:r>
            <w:proofErr w:type="spellEnd"/>
            <w:r w:rsidR="003E7FDC" w:rsidRPr="003E7FDC">
              <w:rPr>
                <w:rFonts w:cs="Arial"/>
                <w:sz w:val="22"/>
                <w:szCs w:val="22"/>
              </w:rPr>
              <w:t xml:space="preserve"> ,</w:t>
            </w:r>
            <w:proofErr w:type="gramEnd"/>
            <w:r w:rsidR="003E7FDC" w:rsidRPr="003E7FDC">
              <w:rPr>
                <w:rFonts w:cs="Arial"/>
                <w:sz w:val="22"/>
                <w:szCs w:val="22"/>
              </w:rPr>
              <w:t xml:space="preserve"> Kop and Bakker, 2004)</w:t>
            </w:r>
            <w:r w:rsidR="003E7FDC">
              <w:rPr>
                <w:rFonts w:cs="Arial"/>
                <w:sz w:val="22"/>
                <w:szCs w:val="22"/>
              </w:rPr>
              <w:t xml:space="preserve">. </w:t>
            </w:r>
          </w:p>
          <w:p w14:paraId="22EAB907" w14:textId="77777777" w:rsidR="003E7FDC" w:rsidRDefault="003E7FDC" w:rsidP="003E7FDC">
            <w:pPr>
              <w:jc w:val="both"/>
              <w:rPr>
                <w:rFonts w:cs="Arial"/>
                <w:sz w:val="22"/>
                <w:szCs w:val="22"/>
              </w:rPr>
            </w:pPr>
          </w:p>
          <w:p w14:paraId="53ACA896" w14:textId="77305B01" w:rsidR="00257ACC" w:rsidRPr="00257ACC" w:rsidRDefault="003E7FDC" w:rsidP="00257ACC">
            <w:pPr>
              <w:jc w:val="both"/>
              <w:rPr>
                <w:rFonts w:cs="Arial"/>
                <w:sz w:val="22"/>
                <w:szCs w:val="22"/>
              </w:rPr>
            </w:pPr>
            <w:r>
              <w:rPr>
                <w:rFonts w:cs="Arial"/>
                <w:sz w:val="22"/>
                <w:szCs w:val="22"/>
              </w:rPr>
              <w:t xml:space="preserve">Research has identified that double crewed officer patrols increase officer </w:t>
            </w:r>
            <w:proofErr w:type="gramStart"/>
            <w:r>
              <w:rPr>
                <w:rFonts w:cs="Arial"/>
                <w:sz w:val="22"/>
                <w:szCs w:val="22"/>
              </w:rPr>
              <w:t>safety</w:t>
            </w:r>
            <w:proofErr w:type="gramEnd"/>
            <w:r>
              <w:rPr>
                <w:rFonts w:cs="Arial"/>
                <w:sz w:val="22"/>
                <w:szCs w:val="22"/>
              </w:rPr>
              <w:t xml:space="preserve"> however, does not always reduce crime rates depending on the area of policing compared to single crewed officers </w:t>
            </w:r>
            <w:r w:rsidR="00257ACC" w:rsidRPr="00257ACC">
              <w:rPr>
                <w:rFonts w:cs="Arial"/>
                <w:sz w:val="22"/>
                <w:szCs w:val="22"/>
              </w:rPr>
              <w:t>(Kennedy, Caplan and Piza, 2010)</w:t>
            </w:r>
            <w:r w:rsidR="00257ACC">
              <w:rPr>
                <w:rFonts w:cs="Arial"/>
                <w:sz w:val="22"/>
                <w:szCs w:val="22"/>
              </w:rPr>
              <w:t xml:space="preserve">. There is a clear need for further research to discuss the balance of officer safety and officer effectiveness which will be conducted by reading journals, government/police reports. The research that has been conducted have not conducted in depth research in the opinions of frontline officers which is key </w:t>
            </w:r>
            <w:proofErr w:type="gramStart"/>
            <w:r w:rsidR="00257ACC">
              <w:rPr>
                <w:rFonts w:cs="Arial"/>
                <w:sz w:val="22"/>
                <w:szCs w:val="22"/>
              </w:rPr>
              <w:t>in order to</w:t>
            </w:r>
            <w:proofErr w:type="gramEnd"/>
            <w:r w:rsidR="00257ACC">
              <w:rPr>
                <w:rFonts w:cs="Arial"/>
                <w:sz w:val="22"/>
                <w:szCs w:val="22"/>
              </w:rPr>
              <w:t xml:space="preserve"> highlight key issues with single crew and double crew patrols.</w:t>
            </w:r>
          </w:p>
          <w:p w14:paraId="3840F1E6" w14:textId="21CC6254" w:rsidR="003E7FDC" w:rsidRPr="003E7FDC" w:rsidRDefault="003E7FDC" w:rsidP="003E7FDC">
            <w:pPr>
              <w:jc w:val="both"/>
              <w:rPr>
                <w:rFonts w:cs="Arial"/>
                <w:sz w:val="22"/>
                <w:szCs w:val="22"/>
              </w:rPr>
            </w:pPr>
          </w:p>
          <w:p w14:paraId="4964BE3B" w14:textId="4FD35093" w:rsidR="005C6CD8" w:rsidRPr="00D012E7" w:rsidRDefault="005C6CD8" w:rsidP="003E7FDC">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Default="00D4485A" w:rsidP="00D4485A">
            <w:pPr>
              <w:rPr>
                <w:rFonts w:cs="Arial"/>
                <w:color w:val="FF0000"/>
                <w:sz w:val="22"/>
                <w:szCs w:val="22"/>
              </w:rPr>
            </w:pPr>
            <w:r>
              <w:rPr>
                <w:rFonts w:cs="Arial"/>
                <w:color w:val="FF0000"/>
                <w:sz w:val="22"/>
                <w:szCs w:val="22"/>
              </w:rPr>
              <w:t xml:space="preserve">Why are they best suited to your research </w:t>
            </w:r>
          </w:p>
          <w:p w14:paraId="0BA33C3E" w14:textId="77777777" w:rsidR="00257ACC" w:rsidRDefault="00257ACC" w:rsidP="00D4485A">
            <w:pPr>
              <w:rPr>
                <w:rFonts w:cs="Arial"/>
                <w:color w:val="FF0000"/>
                <w:sz w:val="22"/>
                <w:szCs w:val="22"/>
              </w:rPr>
            </w:pPr>
          </w:p>
          <w:p w14:paraId="20878FEC" w14:textId="6B4F6535" w:rsidR="00257ACC" w:rsidRDefault="002C60E7" w:rsidP="00D4485A">
            <w:pPr>
              <w:rPr>
                <w:rFonts w:cs="Arial"/>
                <w:sz w:val="22"/>
                <w:szCs w:val="22"/>
              </w:rPr>
            </w:pPr>
            <w:r>
              <w:rPr>
                <w:rFonts w:cs="Arial"/>
                <w:sz w:val="22"/>
                <w:szCs w:val="22"/>
              </w:rPr>
              <w:t xml:space="preserve">In order to conduct </w:t>
            </w:r>
            <w:proofErr w:type="gramStart"/>
            <w:r>
              <w:rPr>
                <w:rFonts w:cs="Arial"/>
                <w:sz w:val="22"/>
                <w:szCs w:val="22"/>
              </w:rPr>
              <w:t>a</w:t>
            </w:r>
            <w:proofErr w:type="gramEnd"/>
            <w:r>
              <w:rPr>
                <w:rFonts w:cs="Arial"/>
                <w:sz w:val="22"/>
                <w:szCs w:val="22"/>
              </w:rPr>
              <w:t xml:space="preserve"> informed study, this research will use primarily literature review of research that has been published on this topic and highlight both common themes and critically analyse the information discussed. </w:t>
            </w:r>
          </w:p>
          <w:p w14:paraId="4772B3BC" w14:textId="77777777" w:rsidR="002C60E7" w:rsidRDefault="002C60E7" w:rsidP="00D4485A">
            <w:pPr>
              <w:rPr>
                <w:rFonts w:cs="Arial"/>
                <w:sz w:val="22"/>
                <w:szCs w:val="22"/>
              </w:rPr>
            </w:pPr>
          </w:p>
          <w:p w14:paraId="62947A96" w14:textId="4ABC679E" w:rsidR="002C60E7" w:rsidRPr="002C60E7" w:rsidRDefault="002C60E7" w:rsidP="00D4485A">
            <w:pPr>
              <w:rPr>
                <w:rFonts w:cs="Arial"/>
                <w:sz w:val="22"/>
                <w:szCs w:val="22"/>
              </w:rPr>
            </w:pPr>
            <w:r>
              <w:rPr>
                <w:rFonts w:cs="Arial"/>
                <w:sz w:val="22"/>
                <w:szCs w:val="22"/>
              </w:rPr>
              <w:t>This research will also utilise the use of questionnaires completed by police officers and staff anonymously providing a wide range of opinions which will allow a comparative review and analysis.</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069785A" w:rsidR="005C6CD8" w:rsidRDefault="00B5610A" w:rsidP="00D4485A">
            <w:pPr>
              <w:rPr>
                <w:rFonts w:cs="Arial"/>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045C88D1" w14:textId="77777777" w:rsidR="002C60E7" w:rsidRDefault="002C60E7" w:rsidP="00D4485A">
            <w:pPr>
              <w:rPr>
                <w:rFonts w:cstheme="minorHAnsi"/>
                <w:color w:val="FF0000"/>
                <w:sz w:val="22"/>
                <w:szCs w:val="22"/>
              </w:rPr>
            </w:pPr>
          </w:p>
          <w:p w14:paraId="372362E3" w14:textId="1CAF7504" w:rsidR="002C60E7" w:rsidRDefault="002C60E7" w:rsidP="00D4485A">
            <w:pPr>
              <w:rPr>
                <w:rFonts w:cstheme="minorHAnsi"/>
                <w:sz w:val="22"/>
                <w:szCs w:val="22"/>
              </w:rPr>
            </w:pPr>
            <w:r>
              <w:rPr>
                <w:rFonts w:cstheme="minorHAnsi"/>
                <w:sz w:val="22"/>
                <w:szCs w:val="22"/>
              </w:rPr>
              <w:t>This research will target police officers and staff as the topic and question will have more in depth answers by those who face the scenario of working alone or in pairs daily as part of their work.</w:t>
            </w:r>
          </w:p>
          <w:p w14:paraId="45061763" w14:textId="77777777" w:rsidR="002C60E7" w:rsidRDefault="002C60E7" w:rsidP="00D4485A">
            <w:pPr>
              <w:rPr>
                <w:rFonts w:cstheme="minorHAnsi"/>
                <w:sz w:val="22"/>
                <w:szCs w:val="22"/>
              </w:rPr>
            </w:pPr>
          </w:p>
          <w:p w14:paraId="6B953FE2" w14:textId="038AD620" w:rsidR="002C60E7" w:rsidRDefault="002C60E7" w:rsidP="00D4485A">
            <w:pPr>
              <w:rPr>
                <w:rFonts w:cstheme="minorHAnsi"/>
                <w:sz w:val="22"/>
                <w:szCs w:val="22"/>
              </w:rPr>
            </w:pPr>
            <w:r>
              <w:rPr>
                <w:rFonts w:cstheme="minorHAnsi"/>
                <w:sz w:val="22"/>
                <w:szCs w:val="22"/>
              </w:rPr>
              <w:t>I will be asking my colleagues within GWENT POLICE and SOUTH WALES POLICE with the aim of getting around 50 or more responses for a quantitative response and analysis.</w:t>
            </w:r>
          </w:p>
          <w:p w14:paraId="7AECC41F" w14:textId="77777777" w:rsidR="002C60E7" w:rsidRDefault="002C60E7" w:rsidP="00D4485A">
            <w:pPr>
              <w:rPr>
                <w:rFonts w:cstheme="minorHAnsi"/>
                <w:sz w:val="22"/>
                <w:szCs w:val="22"/>
              </w:rPr>
            </w:pPr>
          </w:p>
          <w:p w14:paraId="1D741536" w14:textId="3083268A" w:rsidR="002C60E7" w:rsidRPr="002C60E7" w:rsidRDefault="002A4584" w:rsidP="00D4485A">
            <w:pPr>
              <w:rPr>
                <w:rFonts w:asciiTheme="minorHAnsi" w:hAnsiTheme="minorHAnsi" w:cstheme="minorHAnsi"/>
                <w:sz w:val="22"/>
                <w:szCs w:val="22"/>
              </w:rPr>
            </w:pPr>
            <w:r>
              <w:rPr>
                <w:rFonts w:cstheme="minorHAnsi"/>
                <w:sz w:val="22"/>
                <w:szCs w:val="22"/>
              </w:rPr>
              <w:t xml:space="preserve">This research will be asking those participants specifically as they will have the best understanding of the topic, and it is one which is commonly debated by police officers and is a passionate topic.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5039C89"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15DA6BCF" w14:textId="77777777" w:rsidR="002A4584" w:rsidRDefault="002A4584" w:rsidP="00D4485A">
            <w:pPr>
              <w:jc w:val="both"/>
              <w:rPr>
                <w:rFonts w:cs="Arial"/>
                <w:color w:val="FF0000"/>
                <w:sz w:val="22"/>
                <w:szCs w:val="22"/>
              </w:rPr>
            </w:pPr>
          </w:p>
          <w:p w14:paraId="502D849B" w14:textId="77777777" w:rsidR="002A4584" w:rsidRDefault="002A4584" w:rsidP="00D4485A">
            <w:pPr>
              <w:jc w:val="both"/>
              <w:rPr>
                <w:rFonts w:cs="Arial"/>
                <w:sz w:val="22"/>
                <w:szCs w:val="22"/>
              </w:rPr>
            </w:pPr>
            <w:r>
              <w:rPr>
                <w:rFonts w:cs="Arial"/>
                <w:sz w:val="22"/>
                <w:szCs w:val="22"/>
              </w:rPr>
              <w:t>This research has not identified any ethical issues that may devalue the research that will be conducted.</w:t>
            </w:r>
          </w:p>
          <w:p w14:paraId="5B1A39B3" w14:textId="77777777" w:rsidR="002A4584" w:rsidRDefault="002A4584" w:rsidP="00D4485A">
            <w:pPr>
              <w:jc w:val="both"/>
              <w:rPr>
                <w:rFonts w:cs="Arial"/>
                <w:sz w:val="22"/>
                <w:szCs w:val="22"/>
              </w:rPr>
            </w:pPr>
          </w:p>
          <w:p w14:paraId="072985B4" w14:textId="1103C88D" w:rsidR="002A4584" w:rsidRDefault="002A4584" w:rsidP="00D4485A">
            <w:pPr>
              <w:jc w:val="both"/>
              <w:rPr>
                <w:rFonts w:cs="Arial"/>
                <w:sz w:val="22"/>
                <w:szCs w:val="22"/>
              </w:rPr>
            </w:pPr>
            <w:r>
              <w:rPr>
                <w:rFonts w:cs="Arial"/>
                <w:sz w:val="22"/>
                <w:szCs w:val="22"/>
              </w:rPr>
              <w:t xml:space="preserve">The research will ensure that all participants in surveys or questionnaires will give consent to their answers being used as part of the research and they will be able to withdraw their consent at any time should they choose to. At the start of the </w:t>
            </w:r>
            <w:r w:rsidR="00083CBB">
              <w:rPr>
                <w:rFonts w:cs="Arial"/>
                <w:sz w:val="22"/>
                <w:szCs w:val="22"/>
              </w:rPr>
              <w:t>questionnaire,</w:t>
            </w:r>
            <w:r>
              <w:rPr>
                <w:rFonts w:cs="Arial"/>
                <w:sz w:val="22"/>
                <w:szCs w:val="22"/>
              </w:rPr>
              <w:t xml:space="preserve"> it will clearly state what their answers will be used for and how the data will be processed in </w:t>
            </w:r>
            <w:r w:rsidR="00083CBB">
              <w:rPr>
                <w:rFonts w:cs="Arial"/>
                <w:sz w:val="22"/>
                <w:szCs w:val="22"/>
              </w:rPr>
              <w:t>an</w:t>
            </w:r>
            <w:r>
              <w:rPr>
                <w:rFonts w:cs="Arial"/>
                <w:sz w:val="22"/>
                <w:szCs w:val="22"/>
              </w:rPr>
              <w:t xml:space="preserve"> ethical manner.</w:t>
            </w:r>
          </w:p>
          <w:p w14:paraId="5C465233" w14:textId="77777777" w:rsidR="002A4584" w:rsidRDefault="002A4584" w:rsidP="00D4485A">
            <w:pPr>
              <w:jc w:val="both"/>
              <w:rPr>
                <w:rFonts w:cs="Arial"/>
                <w:sz w:val="22"/>
                <w:szCs w:val="22"/>
              </w:rPr>
            </w:pPr>
          </w:p>
          <w:p w14:paraId="3A8D2F69" w14:textId="346A969E" w:rsidR="002A4584" w:rsidRPr="002A4584" w:rsidRDefault="002A4584" w:rsidP="00D4485A">
            <w:pPr>
              <w:jc w:val="both"/>
              <w:rPr>
                <w:rFonts w:cs="Arial"/>
                <w:sz w:val="22"/>
                <w:szCs w:val="22"/>
              </w:rPr>
            </w:pPr>
            <w:r>
              <w:rPr>
                <w:rFonts w:cs="Arial"/>
                <w:sz w:val="22"/>
                <w:szCs w:val="22"/>
              </w:rPr>
              <w:t xml:space="preserve">With the increase in assault on police officers and </w:t>
            </w:r>
            <w:r w:rsidR="00083CBB">
              <w:rPr>
                <w:rFonts w:cs="Arial"/>
                <w:sz w:val="22"/>
                <w:szCs w:val="22"/>
              </w:rPr>
              <w:t>colleagues</w:t>
            </w:r>
            <w:r>
              <w:rPr>
                <w:rFonts w:cs="Arial"/>
                <w:sz w:val="22"/>
                <w:szCs w:val="22"/>
              </w:rPr>
              <w:t xml:space="preserve">, the research may be emotive for some participants answering and there will be material or links provide to seek support should they feel </w:t>
            </w:r>
            <w:r w:rsidR="00083CBB">
              <w:rPr>
                <w:rFonts w:cs="Arial"/>
                <w:sz w:val="22"/>
                <w:szCs w:val="22"/>
              </w:rPr>
              <w:t xml:space="preserve">overwhelmed or effected by the questions.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1104EED"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670E5CBC" w14:textId="5A617282" w:rsidR="002A4584" w:rsidRDefault="002A4584" w:rsidP="00D4485A">
            <w:pPr>
              <w:jc w:val="both"/>
              <w:rPr>
                <w:rFonts w:cs="Arial"/>
                <w:color w:val="FF0000"/>
                <w:sz w:val="22"/>
                <w:szCs w:val="22"/>
              </w:rPr>
            </w:pPr>
          </w:p>
          <w:p w14:paraId="3AED2042" w14:textId="60C4529F" w:rsidR="00083CBB" w:rsidRDefault="00083CBB" w:rsidP="00D4485A">
            <w:pPr>
              <w:jc w:val="both"/>
              <w:rPr>
                <w:rFonts w:cs="Arial"/>
                <w:sz w:val="22"/>
                <w:szCs w:val="22"/>
              </w:rPr>
            </w:pPr>
            <w:r>
              <w:rPr>
                <w:rFonts w:cs="Arial"/>
                <w:sz w:val="22"/>
                <w:szCs w:val="22"/>
              </w:rPr>
              <w:t>Proposal form – 24/02/2025</w:t>
            </w:r>
          </w:p>
          <w:p w14:paraId="0431A555" w14:textId="4E9004DF" w:rsidR="00083CBB" w:rsidRDefault="00083CBB" w:rsidP="00D4485A">
            <w:pPr>
              <w:jc w:val="both"/>
              <w:rPr>
                <w:rFonts w:cs="Arial"/>
                <w:sz w:val="22"/>
                <w:szCs w:val="22"/>
              </w:rPr>
            </w:pPr>
            <w:r>
              <w:rPr>
                <w:rFonts w:cs="Arial"/>
                <w:sz w:val="22"/>
                <w:szCs w:val="22"/>
              </w:rPr>
              <w:t>Ethics form – 24/02/2025</w:t>
            </w:r>
          </w:p>
          <w:p w14:paraId="5629DFBB" w14:textId="444A8886" w:rsidR="00083CBB" w:rsidRDefault="00083CBB" w:rsidP="00D4485A">
            <w:pPr>
              <w:jc w:val="both"/>
              <w:rPr>
                <w:rFonts w:cs="Arial"/>
                <w:sz w:val="22"/>
                <w:szCs w:val="22"/>
              </w:rPr>
            </w:pPr>
            <w:r>
              <w:rPr>
                <w:rFonts w:cs="Arial"/>
                <w:sz w:val="22"/>
                <w:szCs w:val="22"/>
              </w:rPr>
              <w:t>Literature review – 05/05/2025</w:t>
            </w:r>
          </w:p>
          <w:p w14:paraId="7413581C" w14:textId="7A730AB6" w:rsidR="00083CBB" w:rsidRDefault="00083CBB" w:rsidP="00D4485A">
            <w:pPr>
              <w:jc w:val="both"/>
              <w:rPr>
                <w:rFonts w:cs="Arial"/>
                <w:sz w:val="22"/>
                <w:szCs w:val="22"/>
              </w:rPr>
            </w:pPr>
            <w:r>
              <w:rPr>
                <w:rFonts w:cs="Arial"/>
                <w:sz w:val="22"/>
                <w:szCs w:val="22"/>
              </w:rPr>
              <w:t>Research methodology chapter – 16/06/2025</w:t>
            </w:r>
          </w:p>
          <w:p w14:paraId="2D460E09" w14:textId="4B33D4A7" w:rsidR="00083CBB" w:rsidRDefault="00083CBB" w:rsidP="00D4485A">
            <w:pPr>
              <w:jc w:val="both"/>
              <w:rPr>
                <w:rFonts w:cs="Arial"/>
                <w:sz w:val="22"/>
                <w:szCs w:val="22"/>
              </w:rPr>
            </w:pPr>
            <w:r>
              <w:rPr>
                <w:rFonts w:cs="Arial"/>
                <w:sz w:val="22"/>
                <w:szCs w:val="22"/>
              </w:rPr>
              <w:t>Analysis of results chapter – 04/08/2025</w:t>
            </w:r>
          </w:p>
          <w:p w14:paraId="1469091B" w14:textId="617F8251" w:rsidR="00083CBB" w:rsidRDefault="00083CBB" w:rsidP="00D4485A">
            <w:pPr>
              <w:jc w:val="both"/>
              <w:rPr>
                <w:rFonts w:cs="Arial"/>
                <w:sz w:val="22"/>
                <w:szCs w:val="22"/>
              </w:rPr>
            </w:pPr>
            <w:r>
              <w:rPr>
                <w:rFonts w:cs="Arial"/>
                <w:sz w:val="22"/>
                <w:szCs w:val="22"/>
              </w:rPr>
              <w:t>Findings and conclusion chapter – 08/09/2025</w:t>
            </w:r>
          </w:p>
          <w:p w14:paraId="5A791337" w14:textId="1842B6D5" w:rsidR="00083CBB" w:rsidRPr="00083CBB" w:rsidRDefault="00083CBB" w:rsidP="00D4485A">
            <w:pPr>
              <w:jc w:val="both"/>
              <w:rPr>
                <w:rFonts w:cs="Arial"/>
                <w:sz w:val="22"/>
                <w:szCs w:val="22"/>
              </w:rPr>
            </w:pPr>
            <w:r>
              <w:rPr>
                <w:rFonts w:cs="Arial"/>
                <w:sz w:val="22"/>
                <w:szCs w:val="22"/>
              </w:rPr>
              <w:t>Final submission – 06/10/2025</w:t>
            </w:r>
          </w:p>
          <w:p w14:paraId="5652837C" w14:textId="7D4BEC07" w:rsidR="002A4584" w:rsidRPr="00D4485A" w:rsidRDefault="002A4584"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50A09745" w14:textId="77777777" w:rsidR="00083CBB" w:rsidRDefault="00083CBB" w:rsidP="00083CBB">
            <w:pPr>
              <w:jc w:val="both"/>
              <w:rPr>
                <w:rFonts w:asciiTheme="minorHAnsi" w:hAnsiTheme="minorHAnsi" w:cstheme="minorHAnsi"/>
                <w:sz w:val="22"/>
                <w:szCs w:val="22"/>
              </w:rPr>
            </w:pPr>
          </w:p>
          <w:p w14:paraId="66F5F09E" w14:textId="77777777" w:rsidR="00083CBB" w:rsidRPr="00083CBB" w:rsidRDefault="00083CBB" w:rsidP="00083CBB">
            <w:pPr>
              <w:spacing w:after="240" w:line="360" w:lineRule="auto"/>
              <w:rPr>
                <w:rFonts w:ascii="Calibri" w:hAnsi="Calibri" w:cs="Calibri"/>
                <w:szCs w:val="24"/>
                <w:lang w:eastAsia="en-GB"/>
              </w:rPr>
            </w:pPr>
            <w:r w:rsidRPr="00083CBB">
              <w:rPr>
                <w:rFonts w:ascii="Calibri" w:hAnsi="Calibri" w:cs="Calibri"/>
                <w:szCs w:val="24"/>
                <w:lang w:eastAsia="en-GB"/>
              </w:rPr>
              <w:t xml:space="preserve">Elliott-Davies, M., Donnelly, J., Boag-Munroe, F. and Van </w:t>
            </w:r>
            <w:proofErr w:type="spellStart"/>
            <w:r w:rsidRPr="00083CBB">
              <w:rPr>
                <w:rFonts w:ascii="Calibri" w:hAnsi="Calibri" w:cs="Calibri"/>
                <w:szCs w:val="24"/>
                <w:lang w:eastAsia="en-GB"/>
              </w:rPr>
              <w:t>Mechelen</w:t>
            </w:r>
            <w:proofErr w:type="spellEnd"/>
            <w:r w:rsidRPr="00083CBB">
              <w:rPr>
                <w:rFonts w:ascii="Calibri" w:hAnsi="Calibri" w:cs="Calibri"/>
                <w:szCs w:val="24"/>
                <w:lang w:eastAsia="en-GB"/>
              </w:rPr>
              <w:t xml:space="preserve">, D. (2016). ‘Getting a battering’. </w:t>
            </w:r>
            <w:r w:rsidRPr="00083CBB">
              <w:rPr>
                <w:rFonts w:ascii="Calibri" w:hAnsi="Calibri" w:cs="Calibri"/>
                <w:i/>
                <w:iCs/>
                <w:szCs w:val="24"/>
                <w:lang w:eastAsia="en-GB"/>
              </w:rPr>
              <w:t>The Police Journal: Theory, Practice and Principles</w:t>
            </w:r>
            <w:r w:rsidRPr="00083CBB">
              <w:rPr>
                <w:rFonts w:ascii="Calibri" w:hAnsi="Calibri" w:cs="Calibri"/>
                <w:szCs w:val="24"/>
                <w:lang w:eastAsia="en-GB"/>
              </w:rPr>
              <w:t xml:space="preserve">, 89(2), pp.93–116. </w:t>
            </w:r>
            <w:proofErr w:type="spellStart"/>
            <w:proofErr w:type="gramStart"/>
            <w:r w:rsidRPr="00083CBB">
              <w:rPr>
                <w:rFonts w:ascii="Calibri" w:hAnsi="Calibri" w:cs="Calibri"/>
                <w:szCs w:val="24"/>
                <w:lang w:eastAsia="en-GB"/>
              </w:rPr>
              <w:t>doi:https</w:t>
            </w:r>
            <w:proofErr w:type="spellEnd"/>
            <w:r w:rsidRPr="00083CBB">
              <w:rPr>
                <w:rFonts w:ascii="Calibri" w:hAnsi="Calibri" w:cs="Calibri"/>
                <w:szCs w:val="24"/>
                <w:lang w:eastAsia="en-GB"/>
              </w:rPr>
              <w:t>://doi.org/10.1177/0032258x16642234</w:t>
            </w:r>
            <w:proofErr w:type="gramEnd"/>
            <w:r w:rsidRPr="00083CBB">
              <w:rPr>
                <w:rFonts w:ascii="Calibri" w:hAnsi="Calibri" w:cs="Calibri"/>
                <w:szCs w:val="24"/>
                <w:lang w:eastAsia="en-GB"/>
              </w:rPr>
              <w:t>.</w:t>
            </w:r>
          </w:p>
          <w:p w14:paraId="31841D4E" w14:textId="77777777" w:rsidR="00083CBB" w:rsidRDefault="00083CBB" w:rsidP="00083CBB">
            <w:pPr>
              <w:jc w:val="both"/>
              <w:rPr>
                <w:rFonts w:asciiTheme="minorHAnsi" w:hAnsiTheme="minorHAnsi" w:cstheme="minorHAnsi"/>
                <w:sz w:val="22"/>
                <w:szCs w:val="22"/>
              </w:rPr>
            </w:pPr>
          </w:p>
          <w:p w14:paraId="7F23E6C7" w14:textId="7191CC9C" w:rsidR="00083CBB" w:rsidRDefault="00083CBB" w:rsidP="00083CBB">
            <w:pPr>
              <w:jc w:val="both"/>
              <w:rPr>
                <w:rFonts w:asciiTheme="minorHAnsi" w:hAnsiTheme="minorHAnsi" w:cstheme="minorHAnsi"/>
                <w:sz w:val="22"/>
                <w:szCs w:val="22"/>
              </w:rPr>
            </w:pPr>
            <w:proofErr w:type="spellStart"/>
            <w:proofErr w:type="gramStart"/>
            <w:r w:rsidRPr="00083CBB">
              <w:rPr>
                <w:rFonts w:asciiTheme="minorHAnsi" w:hAnsiTheme="minorHAnsi" w:cstheme="minorHAnsi"/>
                <w:sz w:val="22"/>
                <w:szCs w:val="22"/>
              </w:rPr>
              <w:t>Euwema</w:t>
            </w:r>
            <w:proofErr w:type="spellEnd"/>
            <w:r w:rsidRPr="00083CBB">
              <w:rPr>
                <w:rFonts w:asciiTheme="minorHAnsi" w:hAnsiTheme="minorHAnsi" w:cstheme="minorHAnsi"/>
                <w:sz w:val="22"/>
                <w:szCs w:val="22"/>
              </w:rPr>
              <w:t xml:space="preserve"> ,</w:t>
            </w:r>
            <w:proofErr w:type="gramEnd"/>
            <w:r w:rsidRPr="00083CBB">
              <w:rPr>
                <w:rFonts w:asciiTheme="minorHAnsi" w:hAnsiTheme="minorHAnsi" w:cstheme="minorHAnsi"/>
                <w:sz w:val="22"/>
                <w:szCs w:val="22"/>
              </w:rPr>
              <w:t xml:space="preserve"> M.C., Kop, N. and Bakker, A.B. (2004). The behaviour of police officers in conflict situations: how burnout and reduced dominance contribute to better outcomes. </w:t>
            </w:r>
            <w:r w:rsidRPr="00083CBB">
              <w:rPr>
                <w:rFonts w:asciiTheme="minorHAnsi" w:hAnsiTheme="minorHAnsi" w:cstheme="minorHAnsi"/>
                <w:i/>
                <w:iCs/>
                <w:sz w:val="22"/>
                <w:szCs w:val="22"/>
              </w:rPr>
              <w:t>Work &amp; Stress</w:t>
            </w:r>
            <w:r w:rsidRPr="00083CBB">
              <w:rPr>
                <w:rFonts w:asciiTheme="minorHAnsi" w:hAnsiTheme="minorHAnsi" w:cstheme="minorHAnsi"/>
                <w:sz w:val="22"/>
                <w:szCs w:val="22"/>
              </w:rPr>
              <w:t xml:space="preserve">, 18(1), pp.23–38. </w:t>
            </w:r>
            <w:proofErr w:type="spellStart"/>
            <w:proofErr w:type="gramStart"/>
            <w:r w:rsidRPr="00083CBB">
              <w:rPr>
                <w:rFonts w:asciiTheme="minorHAnsi" w:hAnsiTheme="minorHAnsi" w:cstheme="minorHAnsi"/>
                <w:sz w:val="22"/>
                <w:szCs w:val="22"/>
              </w:rPr>
              <w:t>doi:https</w:t>
            </w:r>
            <w:proofErr w:type="spellEnd"/>
            <w:r w:rsidRPr="00083CBB">
              <w:rPr>
                <w:rFonts w:asciiTheme="minorHAnsi" w:hAnsiTheme="minorHAnsi" w:cstheme="minorHAnsi"/>
                <w:sz w:val="22"/>
                <w:szCs w:val="22"/>
              </w:rPr>
              <w:t>://doi.org/10.1080/0267837042000209767</w:t>
            </w:r>
            <w:proofErr w:type="gramEnd"/>
            <w:r w:rsidRPr="00083CBB">
              <w:rPr>
                <w:rFonts w:asciiTheme="minorHAnsi" w:hAnsiTheme="minorHAnsi" w:cstheme="minorHAnsi"/>
                <w:sz w:val="22"/>
                <w:szCs w:val="22"/>
              </w:rPr>
              <w:t>.</w:t>
            </w:r>
          </w:p>
          <w:p w14:paraId="5EC6459F" w14:textId="77777777" w:rsidR="00083CBB" w:rsidRDefault="00083CBB" w:rsidP="00083CBB">
            <w:pPr>
              <w:jc w:val="both"/>
              <w:rPr>
                <w:rFonts w:asciiTheme="minorHAnsi" w:hAnsiTheme="minorHAnsi" w:cstheme="minorHAnsi"/>
                <w:sz w:val="22"/>
                <w:szCs w:val="22"/>
              </w:rPr>
            </w:pPr>
          </w:p>
          <w:p w14:paraId="33B59E0D" w14:textId="77777777" w:rsidR="00083CBB" w:rsidRDefault="00083CBB" w:rsidP="00083CBB">
            <w:pPr>
              <w:jc w:val="both"/>
              <w:rPr>
                <w:rFonts w:asciiTheme="minorHAnsi" w:hAnsiTheme="minorHAnsi" w:cstheme="minorHAnsi"/>
                <w:sz w:val="22"/>
                <w:szCs w:val="22"/>
              </w:rPr>
            </w:pPr>
          </w:p>
          <w:p w14:paraId="6E36AEF2" w14:textId="77777777" w:rsidR="00083CBB" w:rsidRDefault="00083CBB" w:rsidP="00083CBB">
            <w:pPr>
              <w:jc w:val="both"/>
              <w:rPr>
                <w:rFonts w:asciiTheme="minorHAnsi" w:hAnsiTheme="minorHAnsi" w:cstheme="minorHAnsi"/>
                <w:sz w:val="22"/>
                <w:szCs w:val="22"/>
              </w:rPr>
            </w:pPr>
            <w:r w:rsidRPr="00083CBB">
              <w:rPr>
                <w:rFonts w:asciiTheme="minorHAnsi" w:hAnsiTheme="minorHAnsi" w:cstheme="minorHAnsi"/>
                <w:sz w:val="22"/>
                <w:szCs w:val="22"/>
              </w:rPr>
              <w:t>Hine, K. and Davenport-</w:t>
            </w:r>
            <w:proofErr w:type="spellStart"/>
            <w:r w:rsidRPr="00083CBB">
              <w:rPr>
                <w:rFonts w:asciiTheme="minorHAnsi" w:hAnsiTheme="minorHAnsi" w:cstheme="minorHAnsi"/>
                <w:sz w:val="22"/>
                <w:szCs w:val="22"/>
              </w:rPr>
              <w:t>Klunder</w:t>
            </w:r>
            <w:proofErr w:type="spellEnd"/>
            <w:r w:rsidRPr="00083CBB">
              <w:rPr>
                <w:rFonts w:asciiTheme="minorHAnsi" w:hAnsiTheme="minorHAnsi" w:cstheme="minorHAnsi"/>
                <w:sz w:val="22"/>
                <w:szCs w:val="22"/>
              </w:rPr>
              <w:t xml:space="preserve">, K. (2024). The Other Side of the Badge: Police as Victims of Violence. </w:t>
            </w:r>
            <w:r w:rsidRPr="00083CBB">
              <w:rPr>
                <w:rFonts w:asciiTheme="minorHAnsi" w:hAnsiTheme="minorHAnsi" w:cstheme="minorHAnsi"/>
                <w:i/>
                <w:iCs/>
                <w:sz w:val="22"/>
                <w:szCs w:val="22"/>
              </w:rPr>
              <w:t>Violence and Victims</w:t>
            </w:r>
            <w:r w:rsidRPr="00083CBB">
              <w:rPr>
                <w:rFonts w:asciiTheme="minorHAnsi" w:hAnsiTheme="minorHAnsi" w:cstheme="minorHAnsi"/>
                <w:sz w:val="22"/>
                <w:szCs w:val="22"/>
              </w:rPr>
              <w:t xml:space="preserve">, 1(1), </w:t>
            </w:r>
            <w:proofErr w:type="gramStart"/>
            <w:r w:rsidRPr="00083CBB">
              <w:rPr>
                <w:rFonts w:asciiTheme="minorHAnsi" w:hAnsiTheme="minorHAnsi" w:cstheme="minorHAnsi"/>
                <w:sz w:val="22"/>
                <w:szCs w:val="22"/>
              </w:rPr>
              <w:t>p.VV</w:t>
            </w:r>
            <w:proofErr w:type="gramEnd"/>
            <w:r w:rsidRPr="00083CBB">
              <w:rPr>
                <w:rFonts w:asciiTheme="minorHAnsi" w:hAnsiTheme="minorHAnsi" w:cstheme="minorHAnsi"/>
                <w:sz w:val="22"/>
                <w:szCs w:val="22"/>
              </w:rPr>
              <w:t xml:space="preserve">-2024-0035.R1. </w:t>
            </w:r>
            <w:proofErr w:type="spellStart"/>
            <w:proofErr w:type="gramStart"/>
            <w:r w:rsidRPr="00083CBB">
              <w:rPr>
                <w:rFonts w:asciiTheme="minorHAnsi" w:hAnsiTheme="minorHAnsi" w:cstheme="minorHAnsi"/>
                <w:sz w:val="22"/>
                <w:szCs w:val="22"/>
              </w:rPr>
              <w:t>doi:https</w:t>
            </w:r>
            <w:proofErr w:type="spellEnd"/>
            <w:r w:rsidRPr="00083CBB">
              <w:rPr>
                <w:rFonts w:asciiTheme="minorHAnsi" w:hAnsiTheme="minorHAnsi" w:cstheme="minorHAnsi"/>
                <w:sz w:val="22"/>
                <w:szCs w:val="22"/>
              </w:rPr>
              <w:t>://doi.org/10.1891/vv-2024-0035</w:t>
            </w:r>
            <w:proofErr w:type="gramEnd"/>
            <w:r w:rsidRPr="00083CBB">
              <w:rPr>
                <w:rFonts w:asciiTheme="minorHAnsi" w:hAnsiTheme="minorHAnsi" w:cstheme="minorHAnsi"/>
                <w:sz w:val="22"/>
                <w:szCs w:val="22"/>
              </w:rPr>
              <w:t>.</w:t>
            </w:r>
          </w:p>
          <w:p w14:paraId="20250464" w14:textId="77777777" w:rsidR="00083CBB" w:rsidRDefault="00083CBB" w:rsidP="00083CBB">
            <w:pPr>
              <w:jc w:val="both"/>
              <w:rPr>
                <w:rFonts w:asciiTheme="minorHAnsi" w:hAnsiTheme="minorHAnsi" w:cstheme="minorHAnsi"/>
                <w:sz w:val="22"/>
                <w:szCs w:val="22"/>
              </w:rPr>
            </w:pPr>
          </w:p>
          <w:p w14:paraId="219C54F2" w14:textId="77777777" w:rsidR="00083CBB" w:rsidRDefault="00083CBB" w:rsidP="00083CBB">
            <w:pPr>
              <w:jc w:val="both"/>
              <w:rPr>
                <w:rFonts w:asciiTheme="minorHAnsi" w:hAnsiTheme="minorHAnsi" w:cstheme="minorHAnsi"/>
                <w:sz w:val="22"/>
                <w:szCs w:val="22"/>
              </w:rPr>
            </w:pPr>
          </w:p>
          <w:p w14:paraId="0E2BA1E8" w14:textId="77777777" w:rsidR="00083CBB" w:rsidRPr="00083CBB" w:rsidRDefault="00083CBB" w:rsidP="00083CBB">
            <w:pPr>
              <w:jc w:val="both"/>
              <w:rPr>
                <w:rFonts w:asciiTheme="minorHAnsi" w:hAnsiTheme="minorHAnsi" w:cstheme="minorHAnsi"/>
                <w:sz w:val="22"/>
                <w:szCs w:val="22"/>
              </w:rPr>
            </w:pPr>
            <w:proofErr w:type="spellStart"/>
            <w:r w:rsidRPr="00083CBB">
              <w:rPr>
                <w:rFonts w:asciiTheme="minorHAnsi" w:hAnsiTheme="minorHAnsi" w:cstheme="minorHAnsi"/>
                <w:sz w:val="22"/>
                <w:szCs w:val="22"/>
              </w:rPr>
              <w:t>Houdmont</w:t>
            </w:r>
            <w:proofErr w:type="spellEnd"/>
            <w:r w:rsidRPr="00083CBB">
              <w:rPr>
                <w:rFonts w:asciiTheme="minorHAnsi" w:hAnsiTheme="minorHAnsi" w:cstheme="minorHAnsi"/>
                <w:sz w:val="22"/>
                <w:szCs w:val="22"/>
              </w:rPr>
              <w:t xml:space="preserve">, J., Elliott-Davies, M. and Donnelly, J. (2018). Single crewing in English and Welsh policing: frequency and associations with violence towards and injuries in officers. </w:t>
            </w:r>
            <w:r w:rsidRPr="00083CBB">
              <w:rPr>
                <w:rFonts w:asciiTheme="minorHAnsi" w:hAnsiTheme="minorHAnsi" w:cstheme="minorHAnsi"/>
                <w:i/>
                <w:iCs/>
                <w:sz w:val="22"/>
                <w:szCs w:val="22"/>
              </w:rPr>
              <w:t>Policing and Society</w:t>
            </w:r>
            <w:r w:rsidRPr="00083CBB">
              <w:rPr>
                <w:rFonts w:asciiTheme="minorHAnsi" w:hAnsiTheme="minorHAnsi" w:cstheme="minorHAnsi"/>
                <w:sz w:val="22"/>
                <w:szCs w:val="22"/>
              </w:rPr>
              <w:t xml:space="preserve">, [online] 29(7), pp.820–833. </w:t>
            </w:r>
            <w:proofErr w:type="spellStart"/>
            <w:proofErr w:type="gramStart"/>
            <w:r w:rsidRPr="00083CBB">
              <w:rPr>
                <w:rFonts w:asciiTheme="minorHAnsi" w:hAnsiTheme="minorHAnsi" w:cstheme="minorHAnsi"/>
                <w:sz w:val="22"/>
                <w:szCs w:val="22"/>
              </w:rPr>
              <w:t>doi:https</w:t>
            </w:r>
            <w:proofErr w:type="spellEnd"/>
            <w:r w:rsidRPr="00083CBB">
              <w:rPr>
                <w:rFonts w:asciiTheme="minorHAnsi" w:hAnsiTheme="minorHAnsi" w:cstheme="minorHAnsi"/>
                <w:sz w:val="22"/>
                <w:szCs w:val="22"/>
              </w:rPr>
              <w:t>://doi.org/10.1080/10439463.2017.1417990</w:t>
            </w:r>
            <w:proofErr w:type="gramEnd"/>
            <w:r w:rsidRPr="00083CBB">
              <w:rPr>
                <w:rFonts w:asciiTheme="minorHAnsi" w:hAnsiTheme="minorHAnsi" w:cstheme="minorHAnsi"/>
                <w:sz w:val="22"/>
                <w:szCs w:val="22"/>
              </w:rPr>
              <w:t>.</w:t>
            </w:r>
          </w:p>
          <w:p w14:paraId="3A3D5DE8" w14:textId="77777777" w:rsidR="00083CBB" w:rsidRDefault="00083CBB" w:rsidP="00083CBB">
            <w:pPr>
              <w:jc w:val="both"/>
              <w:rPr>
                <w:rFonts w:asciiTheme="minorHAnsi" w:hAnsiTheme="minorHAnsi" w:cstheme="minorHAnsi"/>
                <w:sz w:val="22"/>
                <w:szCs w:val="22"/>
              </w:rPr>
            </w:pPr>
          </w:p>
          <w:p w14:paraId="657A9AE2" w14:textId="77777777" w:rsidR="00083CBB" w:rsidRDefault="00083CBB" w:rsidP="00083CBB">
            <w:pPr>
              <w:jc w:val="both"/>
              <w:rPr>
                <w:rFonts w:asciiTheme="minorHAnsi" w:hAnsiTheme="minorHAnsi" w:cstheme="minorHAnsi"/>
                <w:sz w:val="22"/>
                <w:szCs w:val="22"/>
              </w:rPr>
            </w:pPr>
          </w:p>
          <w:p w14:paraId="03FB66FD" w14:textId="77777777" w:rsidR="00083CBB" w:rsidRPr="00083CBB" w:rsidRDefault="00083CBB" w:rsidP="00083CBB">
            <w:pPr>
              <w:jc w:val="both"/>
              <w:rPr>
                <w:rFonts w:asciiTheme="minorHAnsi" w:hAnsiTheme="minorHAnsi" w:cstheme="minorHAnsi"/>
                <w:sz w:val="22"/>
                <w:szCs w:val="22"/>
              </w:rPr>
            </w:pPr>
            <w:r w:rsidRPr="00083CBB">
              <w:rPr>
                <w:rFonts w:asciiTheme="minorHAnsi" w:hAnsiTheme="minorHAnsi" w:cstheme="minorHAnsi"/>
                <w:sz w:val="22"/>
                <w:szCs w:val="22"/>
              </w:rPr>
              <w:t xml:space="preserve">Kennedy, L.W., Caplan, J.M. and Piza, E. (2010). Risk Clusters, Hotspots, and Spatial Intelligence: Risk Terrain </w:t>
            </w:r>
            <w:proofErr w:type="spellStart"/>
            <w:r w:rsidRPr="00083CBB">
              <w:rPr>
                <w:rFonts w:asciiTheme="minorHAnsi" w:hAnsiTheme="minorHAnsi" w:cstheme="minorHAnsi"/>
                <w:sz w:val="22"/>
                <w:szCs w:val="22"/>
              </w:rPr>
              <w:t>Modeling</w:t>
            </w:r>
            <w:proofErr w:type="spellEnd"/>
            <w:r w:rsidRPr="00083CBB">
              <w:rPr>
                <w:rFonts w:asciiTheme="minorHAnsi" w:hAnsiTheme="minorHAnsi" w:cstheme="minorHAnsi"/>
                <w:sz w:val="22"/>
                <w:szCs w:val="22"/>
              </w:rPr>
              <w:t xml:space="preserve"> as an Algorithm for Police Resource Allocation Strategies. </w:t>
            </w:r>
            <w:r w:rsidRPr="00083CBB">
              <w:rPr>
                <w:rFonts w:asciiTheme="minorHAnsi" w:hAnsiTheme="minorHAnsi" w:cstheme="minorHAnsi"/>
                <w:i/>
                <w:iCs/>
                <w:sz w:val="22"/>
                <w:szCs w:val="22"/>
              </w:rPr>
              <w:t>Journal of Quantitative Criminology</w:t>
            </w:r>
            <w:r w:rsidRPr="00083CBB">
              <w:rPr>
                <w:rFonts w:asciiTheme="minorHAnsi" w:hAnsiTheme="minorHAnsi" w:cstheme="minorHAnsi"/>
                <w:sz w:val="22"/>
                <w:szCs w:val="22"/>
              </w:rPr>
              <w:t xml:space="preserve">, 27(3), pp.339–362. </w:t>
            </w:r>
            <w:proofErr w:type="spellStart"/>
            <w:proofErr w:type="gramStart"/>
            <w:r w:rsidRPr="00083CBB">
              <w:rPr>
                <w:rFonts w:asciiTheme="minorHAnsi" w:hAnsiTheme="minorHAnsi" w:cstheme="minorHAnsi"/>
                <w:sz w:val="22"/>
                <w:szCs w:val="22"/>
              </w:rPr>
              <w:t>doi:https</w:t>
            </w:r>
            <w:proofErr w:type="spellEnd"/>
            <w:r w:rsidRPr="00083CBB">
              <w:rPr>
                <w:rFonts w:asciiTheme="minorHAnsi" w:hAnsiTheme="minorHAnsi" w:cstheme="minorHAnsi"/>
                <w:sz w:val="22"/>
                <w:szCs w:val="22"/>
              </w:rPr>
              <w:t>://doi.org/10.1007/s10940-010-9126-2</w:t>
            </w:r>
            <w:proofErr w:type="gramEnd"/>
            <w:r w:rsidRPr="00083CBB">
              <w:rPr>
                <w:rFonts w:asciiTheme="minorHAnsi" w:hAnsiTheme="minorHAnsi" w:cstheme="minorHAnsi"/>
                <w:sz w:val="22"/>
                <w:szCs w:val="22"/>
              </w:rPr>
              <w:t>.</w:t>
            </w:r>
          </w:p>
          <w:p w14:paraId="01879162" w14:textId="77777777" w:rsidR="00083CBB" w:rsidRPr="00083CBB" w:rsidRDefault="00083CBB" w:rsidP="00083CBB">
            <w:pPr>
              <w:jc w:val="both"/>
              <w:rPr>
                <w:rFonts w:asciiTheme="minorHAnsi" w:hAnsiTheme="minorHAnsi" w:cstheme="minorHAnsi"/>
                <w:sz w:val="22"/>
                <w:szCs w:val="22"/>
              </w:rPr>
            </w:pPr>
          </w:p>
          <w:p w14:paraId="2F9FB74D" w14:textId="77777777" w:rsidR="00083CBB" w:rsidRPr="00083CBB" w:rsidRDefault="00083CBB" w:rsidP="00083CBB">
            <w:pPr>
              <w:jc w:val="both"/>
              <w:rPr>
                <w:rFonts w:asciiTheme="minorHAnsi" w:hAnsiTheme="minorHAnsi" w:cstheme="minorHAnsi"/>
                <w:sz w:val="22"/>
                <w:szCs w:val="22"/>
              </w:rPr>
            </w:pPr>
          </w:p>
          <w:p w14:paraId="21567909" w14:textId="77777777" w:rsidR="00083CBB" w:rsidRDefault="00083CBB" w:rsidP="00083CBB">
            <w:pPr>
              <w:jc w:val="both"/>
              <w:rPr>
                <w:rFonts w:asciiTheme="minorHAnsi" w:hAnsiTheme="minorHAnsi" w:cstheme="minorHAnsi"/>
                <w:sz w:val="22"/>
                <w:szCs w:val="22"/>
              </w:rPr>
            </w:pPr>
          </w:p>
          <w:p w14:paraId="710355EA" w14:textId="77777777" w:rsidR="00083CBB" w:rsidRDefault="00083CBB" w:rsidP="00083CBB">
            <w:pPr>
              <w:jc w:val="both"/>
              <w:rPr>
                <w:rFonts w:asciiTheme="minorHAnsi" w:hAnsiTheme="minorHAnsi" w:cstheme="minorHAnsi"/>
                <w:sz w:val="22"/>
                <w:szCs w:val="22"/>
              </w:rPr>
            </w:pPr>
          </w:p>
          <w:p w14:paraId="373118D1" w14:textId="77777777" w:rsidR="00083CBB" w:rsidRDefault="00083CBB" w:rsidP="00083CBB">
            <w:pPr>
              <w:jc w:val="both"/>
              <w:rPr>
                <w:rFonts w:asciiTheme="minorHAnsi" w:hAnsiTheme="minorHAnsi" w:cstheme="minorHAnsi"/>
                <w:sz w:val="22"/>
                <w:szCs w:val="22"/>
              </w:rPr>
            </w:pPr>
          </w:p>
          <w:p w14:paraId="6B56090E" w14:textId="77777777" w:rsidR="00083CBB" w:rsidRDefault="00083CBB" w:rsidP="00083CBB">
            <w:pPr>
              <w:jc w:val="both"/>
              <w:rPr>
                <w:rFonts w:asciiTheme="minorHAnsi" w:hAnsiTheme="minorHAnsi" w:cstheme="minorHAnsi"/>
                <w:sz w:val="22"/>
                <w:szCs w:val="22"/>
              </w:rPr>
            </w:pPr>
          </w:p>
          <w:p w14:paraId="2A5789DD" w14:textId="77777777" w:rsidR="00083CBB" w:rsidRPr="00083CBB" w:rsidRDefault="00083CBB" w:rsidP="00083CBB">
            <w:pPr>
              <w:jc w:val="both"/>
              <w:rPr>
                <w:rFonts w:asciiTheme="minorHAnsi" w:hAnsiTheme="minorHAnsi" w:cstheme="minorHAnsi"/>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410302"/>
    <w:multiLevelType w:val="hybridMultilevel"/>
    <w:tmpl w:val="2E106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26638064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3CBB"/>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06A1"/>
    <w:rsid w:val="001C2579"/>
    <w:rsid w:val="001C3E99"/>
    <w:rsid w:val="001C4320"/>
    <w:rsid w:val="001D2996"/>
    <w:rsid w:val="001D7DBD"/>
    <w:rsid w:val="001F7DB8"/>
    <w:rsid w:val="002013D1"/>
    <w:rsid w:val="002036BE"/>
    <w:rsid w:val="00205D73"/>
    <w:rsid w:val="002107C5"/>
    <w:rsid w:val="00212E76"/>
    <w:rsid w:val="00214513"/>
    <w:rsid w:val="002168BF"/>
    <w:rsid w:val="00217764"/>
    <w:rsid w:val="0022272B"/>
    <w:rsid w:val="002232D0"/>
    <w:rsid w:val="00224B24"/>
    <w:rsid w:val="002406D2"/>
    <w:rsid w:val="002443DD"/>
    <w:rsid w:val="0024668C"/>
    <w:rsid w:val="00251DC4"/>
    <w:rsid w:val="00253464"/>
    <w:rsid w:val="0025429D"/>
    <w:rsid w:val="00254FCA"/>
    <w:rsid w:val="00255EEC"/>
    <w:rsid w:val="00257ACC"/>
    <w:rsid w:val="00260406"/>
    <w:rsid w:val="0026522F"/>
    <w:rsid w:val="0027522F"/>
    <w:rsid w:val="0028078E"/>
    <w:rsid w:val="002815AA"/>
    <w:rsid w:val="0028317E"/>
    <w:rsid w:val="0029492E"/>
    <w:rsid w:val="00294A5F"/>
    <w:rsid w:val="002A1217"/>
    <w:rsid w:val="002A4584"/>
    <w:rsid w:val="002B1EBD"/>
    <w:rsid w:val="002C1052"/>
    <w:rsid w:val="002C3025"/>
    <w:rsid w:val="002C60E7"/>
    <w:rsid w:val="002D0EF0"/>
    <w:rsid w:val="002D2536"/>
    <w:rsid w:val="002D5346"/>
    <w:rsid w:val="002E2021"/>
    <w:rsid w:val="002E37FD"/>
    <w:rsid w:val="002F09DD"/>
    <w:rsid w:val="0030220F"/>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7FDC"/>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5E"/>
    <w:rsid w:val="004727FE"/>
    <w:rsid w:val="004763DA"/>
    <w:rsid w:val="00485CD3"/>
    <w:rsid w:val="0049337D"/>
    <w:rsid w:val="00494764"/>
    <w:rsid w:val="004B0295"/>
    <w:rsid w:val="004C14DE"/>
    <w:rsid w:val="004C179C"/>
    <w:rsid w:val="004C5456"/>
    <w:rsid w:val="004C71C5"/>
    <w:rsid w:val="004D445F"/>
    <w:rsid w:val="004D6248"/>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2252"/>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579B3"/>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627B"/>
    <w:rsid w:val="00A5405C"/>
    <w:rsid w:val="00A61916"/>
    <w:rsid w:val="00A62404"/>
    <w:rsid w:val="00A670D8"/>
    <w:rsid w:val="00A70502"/>
    <w:rsid w:val="00A941EE"/>
    <w:rsid w:val="00AA0BE1"/>
    <w:rsid w:val="00AA30B5"/>
    <w:rsid w:val="00AB07D6"/>
    <w:rsid w:val="00AC2030"/>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C6BEE"/>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3692D"/>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4857146">
      <w:bodyDiv w:val="1"/>
      <w:marLeft w:val="0"/>
      <w:marRight w:val="0"/>
      <w:marTop w:val="0"/>
      <w:marBottom w:val="0"/>
      <w:divBdr>
        <w:top w:val="none" w:sz="0" w:space="0" w:color="auto"/>
        <w:left w:val="none" w:sz="0" w:space="0" w:color="auto"/>
        <w:bottom w:val="none" w:sz="0" w:space="0" w:color="auto"/>
        <w:right w:val="none" w:sz="0" w:space="0" w:color="auto"/>
      </w:divBdr>
      <w:divsChild>
        <w:div w:id="1585800626">
          <w:marLeft w:val="0"/>
          <w:marRight w:val="0"/>
          <w:marTop w:val="0"/>
          <w:marBottom w:val="0"/>
          <w:divBdr>
            <w:top w:val="none" w:sz="0" w:space="0" w:color="auto"/>
            <w:left w:val="none" w:sz="0" w:space="0" w:color="auto"/>
            <w:bottom w:val="none" w:sz="0" w:space="0" w:color="auto"/>
            <w:right w:val="none" w:sz="0" w:space="0" w:color="auto"/>
          </w:divBdr>
        </w:div>
      </w:divsChild>
    </w:div>
    <w:div w:id="159590293">
      <w:bodyDiv w:val="1"/>
      <w:marLeft w:val="0"/>
      <w:marRight w:val="0"/>
      <w:marTop w:val="0"/>
      <w:marBottom w:val="0"/>
      <w:divBdr>
        <w:top w:val="none" w:sz="0" w:space="0" w:color="auto"/>
        <w:left w:val="none" w:sz="0" w:space="0" w:color="auto"/>
        <w:bottom w:val="none" w:sz="0" w:space="0" w:color="auto"/>
        <w:right w:val="none" w:sz="0" w:space="0" w:color="auto"/>
      </w:divBdr>
      <w:divsChild>
        <w:div w:id="1703170074">
          <w:marLeft w:val="0"/>
          <w:marRight w:val="0"/>
          <w:marTop w:val="0"/>
          <w:marBottom w:val="0"/>
          <w:divBdr>
            <w:top w:val="none" w:sz="0" w:space="0" w:color="auto"/>
            <w:left w:val="none" w:sz="0" w:space="0" w:color="auto"/>
            <w:bottom w:val="none" w:sz="0" w:space="0" w:color="auto"/>
            <w:right w:val="none" w:sz="0" w:space="0" w:color="auto"/>
          </w:divBdr>
        </w:div>
      </w:divsChild>
    </w:div>
    <w:div w:id="234321258">
      <w:bodyDiv w:val="1"/>
      <w:marLeft w:val="0"/>
      <w:marRight w:val="0"/>
      <w:marTop w:val="0"/>
      <w:marBottom w:val="0"/>
      <w:divBdr>
        <w:top w:val="none" w:sz="0" w:space="0" w:color="auto"/>
        <w:left w:val="none" w:sz="0" w:space="0" w:color="auto"/>
        <w:bottom w:val="none" w:sz="0" w:space="0" w:color="auto"/>
        <w:right w:val="none" w:sz="0" w:space="0" w:color="auto"/>
      </w:divBdr>
      <w:divsChild>
        <w:div w:id="958798543">
          <w:marLeft w:val="0"/>
          <w:marRight w:val="0"/>
          <w:marTop w:val="0"/>
          <w:marBottom w:val="0"/>
          <w:divBdr>
            <w:top w:val="none" w:sz="0" w:space="0" w:color="auto"/>
            <w:left w:val="none" w:sz="0" w:space="0" w:color="auto"/>
            <w:bottom w:val="none" w:sz="0" w:space="0" w:color="auto"/>
            <w:right w:val="none" w:sz="0" w:space="0" w:color="auto"/>
          </w:divBdr>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53636935">
      <w:bodyDiv w:val="1"/>
      <w:marLeft w:val="0"/>
      <w:marRight w:val="0"/>
      <w:marTop w:val="0"/>
      <w:marBottom w:val="0"/>
      <w:divBdr>
        <w:top w:val="none" w:sz="0" w:space="0" w:color="auto"/>
        <w:left w:val="none" w:sz="0" w:space="0" w:color="auto"/>
        <w:bottom w:val="none" w:sz="0" w:space="0" w:color="auto"/>
        <w:right w:val="none" w:sz="0" w:space="0" w:color="auto"/>
      </w:divBdr>
      <w:divsChild>
        <w:div w:id="1337466289">
          <w:marLeft w:val="0"/>
          <w:marRight w:val="0"/>
          <w:marTop w:val="0"/>
          <w:marBottom w:val="0"/>
          <w:divBdr>
            <w:top w:val="none" w:sz="0" w:space="0" w:color="auto"/>
            <w:left w:val="none" w:sz="0" w:space="0" w:color="auto"/>
            <w:bottom w:val="none" w:sz="0" w:space="0" w:color="auto"/>
            <w:right w:val="none" w:sz="0" w:space="0" w:color="auto"/>
          </w:divBdr>
        </w:div>
      </w:divsChild>
    </w:div>
    <w:div w:id="592084055">
      <w:bodyDiv w:val="1"/>
      <w:marLeft w:val="0"/>
      <w:marRight w:val="0"/>
      <w:marTop w:val="0"/>
      <w:marBottom w:val="0"/>
      <w:divBdr>
        <w:top w:val="none" w:sz="0" w:space="0" w:color="auto"/>
        <w:left w:val="none" w:sz="0" w:space="0" w:color="auto"/>
        <w:bottom w:val="none" w:sz="0" w:space="0" w:color="auto"/>
        <w:right w:val="none" w:sz="0" w:space="0" w:color="auto"/>
      </w:divBdr>
      <w:divsChild>
        <w:div w:id="281616644">
          <w:marLeft w:val="0"/>
          <w:marRight w:val="0"/>
          <w:marTop w:val="0"/>
          <w:marBottom w:val="0"/>
          <w:divBdr>
            <w:top w:val="none" w:sz="0" w:space="0" w:color="auto"/>
            <w:left w:val="none" w:sz="0" w:space="0" w:color="auto"/>
            <w:bottom w:val="none" w:sz="0" w:space="0" w:color="auto"/>
            <w:right w:val="none" w:sz="0" w:space="0" w:color="auto"/>
          </w:divBdr>
        </w:div>
      </w:divsChild>
    </w:div>
    <w:div w:id="602223049">
      <w:bodyDiv w:val="1"/>
      <w:marLeft w:val="0"/>
      <w:marRight w:val="0"/>
      <w:marTop w:val="0"/>
      <w:marBottom w:val="0"/>
      <w:divBdr>
        <w:top w:val="none" w:sz="0" w:space="0" w:color="auto"/>
        <w:left w:val="none" w:sz="0" w:space="0" w:color="auto"/>
        <w:bottom w:val="none" w:sz="0" w:space="0" w:color="auto"/>
        <w:right w:val="none" w:sz="0" w:space="0" w:color="auto"/>
      </w:divBdr>
    </w:div>
    <w:div w:id="671421545">
      <w:bodyDiv w:val="1"/>
      <w:marLeft w:val="0"/>
      <w:marRight w:val="0"/>
      <w:marTop w:val="0"/>
      <w:marBottom w:val="0"/>
      <w:divBdr>
        <w:top w:val="none" w:sz="0" w:space="0" w:color="auto"/>
        <w:left w:val="none" w:sz="0" w:space="0" w:color="auto"/>
        <w:bottom w:val="none" w:sz="0" w:space="0" w:color="auto"/>
        <w:right w:val="none" w:sz="0" w:space="0" w:color="auto"/>
      </w:divBdr>
      <w:divsChild>
        <w:div w:id="1035351625">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47922990">
      <w:bodyDiv w:val="1"/>
      <w:marLeft w:val="0"/>
      <w:marRight w:val="0"/>
      <w:marTop w:val="0"/>
      <w:marBottom w:val="0"/>
      <w:divBdr>
        <w:top w:val="none" w:sz="0" w:space="0" w:color="auto"/>
        <w:left w:val="none" w:sz="0" w:space="0" w:color="auto"/>
        <w:bottom w:val="none" w:sz="0" w:space="0" w:color="auto"/>
        <w:right w:val="none" w:sz="0" w:space="0" w:color="auto"/>
      </w:divBdr>
      <w:divsChild>
        <w:div w:id="216094000">
          <w:marLeft w:val="0"/>
          <w:marRight w:val="0"/>
          <w:marTop w:val="0"/>
          <w:marBottom w:val="0"/>
          <w:divBdr>
            <w:top w:val="none" w:sz="0" w:space="0" w:color="auto"/>
            <w:left w:val="none" w:sz="0" w:space="0" w:color="auto"/>
            <w:bottom w:val="none" w:sz="0" w:space="0" w:color="auto"/>
            <w:right w:val="none" w:sz="0" w:space="0" w:color="auto"/>
          </w:divBdr>
        </w:div>
      </w:divsChild>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46596787">
      <w:bodyDiv w:val="1"/>
      <w:marLeft w:val="0"/>
      <w:marRight w:val="0"/>
      <w:marTop w:val="0"/>
      <w:marBottom w:val="0"/>
      <w:divBdr>
        <w:top w:val="none" w:sz="0" w:space="0" w:color="auto"/>
        <w:left w:val="none" w:sz="0" w:space="0" w:color="auto"/>
        <w:bottom w:val="none" w:sz="0" w:space="0" w:color="auto"/>
        <w:right w:val="none" w:sz="0" w:space="0" w:color="auto"/>
      </w:divBdr>
      <w:divsChild>
        <w:div w:id="1694919365">
          <w:marLeft w:val="0"/>
          <w:marRight w:val="0"/>
          <w:marTop w:val="0"/>
          <w:marBottom w:val="0"/>
          <w:divBdr>
            <w:top w:val="none" w:sz="0" w:space="0" w:color="auto"/>
            <w:left w:val="none" w:sz="0" w:space="0" w:color="auto"/>
            <w:bottom w:val="none" w:sz="0" w:space="0" w:color="auto"/>
            <w:right w:val="none" w:sz="0" w:space="0" w:color="auto"/>
          </w:divBdr>
        </w:div>
      </w:divsChild>
    </w:div>
    <w:div w:id="907766649">
      <w:bodyDiv w:val="1"/>
      <w:marLeft w:val="0"/>
      <w:marRight w:val="0"/>
      <w:marTop w:val="0"/>
      <w:marBottom w:val="0"/>
      <w:divBdr>
        <w:top w:val="none" w:sz="0" w:space="0" w:color="auto"/>
        <w:left w:val="none" w:sz="0" w:space="0" w:color="auto"/>
        <w:bottom w:val="none" w:sz="0" w:space="0" w:color="auto"/>
        <w:right w:val="none" w:sz="0" w:space="0" w:color="auto"/>
      </w:divBdr>
    </w:div>
    <w:div w:id="931934077">
      <w:bodyDiv w:val="1"/>
      <w:marLeft w:val="0"/>
      <w:marRight w:val="0"/>
      <w:marTop w:val="0"/>
      <w:marBottom w:val="0"/>
      <w:divBdr>
        <w:top w:val="none" w:sz="0" w:space="0" w:color="auto"/>
        <w:left w:val="none" w:sz="0" w:space="0" w:color="auto"/>
        <w:bottom w:val="none" w:sz="0" w:space="0" w:color="auto"/>
        <w:right w:val="none" w:sz="0" w:space="0" w:color="auto"/>
      </w:divBdr>
      <w:divsChild>
        <w:div w:id="1937127436">
          <w:marLeft w:val="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14309883">
      <w:bodyDiv w:val="1"/>
      <w:marLeft w:val="0"/>
      <w:marRight w:val="0"/>
      <w:marTop w:val="0"/>
      <w:marBottom w:val="0"/>
      <w:divBdr>
        <w:top w:val="none" w:sz="0" w:space="0" w:color="auto"/>
        <w:left w:val="none" w:sz="0" w:space="0" w:color="auto"/>
        <w:bottom w:val="none" w:sz="0" w:space="0" w:color="auto"/>
        <w:right w:val="none" w:sz="0" w:space="0" w:color="auto"/>
      </w:divBdr>
    </w:div>
    <w:div w:id="1051224452">
      <w:bodyDiv w:val="1"/>
      <w:marLeft w:val="0"/>
      <w:marRight w:val="0"/>
      <w:marTop w:val="0"/>
      <w:marBottom w:val="0"/>
      <w:divBdr>
        <w:top w:val="none" w:sz="0" w:space="0" w:color="auto"/>
        <w:left w:val="none" w:sz="0" w:space="0" w:color="auto"/>
        <w:bottom w:val="none" w:sz="0" w:space="0" w:color="auto"/>
        <w:right w:val="none" w:sz="0" w:space="0" w:color="auto"/>
      </w:divBdr>
    </w:div>
    <w:div w:id="1079251641">
      <w:bodyDiv w:val="1"/>
      <w:marLeft w:val="0"/>
      <w:marRight w:val="0"/>
      <w:marTop w:val="0"/>
      <w:marBottom w:val="0"/>
      <w:divBdr>
        <w:top w:val="none" w:sz="0" w:space="0" w:color="auto"/>
        <w:left w:val="none" w:sz="0" w:space="0" w:color="auto"/>
        <w:bottom w:val="none" w:sz="0" w:space="0" w:color="auto"/>
        <w:right w:val="none" w:sz="0" w:space="0" w:color="auto"/>
      </w:divBdr>
    </w:div>
    <w:div w:id="1144204104">
      <w:bodyDiv w:val="1"/>
      <w:marLeft w:val="0"/>
      <w:marRight w:val="0"/>
      <w:marTop w:val="0"/>
      <w:marBottom w:val="0"/>
      <w:divBdr>
        <w:top w:val="none" w:sz="0" w:space="0" w:color="auto"/>
        <w:left w:val="none" w:sz="0" w:space="0" w:color="auto"/>
        <w:bottom w:val="none" w:sz="0" w:space="0" w:color="auto"/>
        <w:right w:val="none" w:sz="0" w:space="0" w:color="auto"/>
      </w:divBdr>
      <w:divsChild>
        <w:div w:id="894970184">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0896221">
      <w:bodyDiv w:val="1"/>
      <w:marLeft w:val="0"/>
      <w:marRight w:val="0"/>
      <w:marTop w:val="0"/>
      <w:marBottom w:val="0"/>
      <w:divBdr>
        <w:top w:val="none" w:sz="0" w:space="0" w:color="auto"/>
        <w:left w:val="none" w:sz="0" w:space="0" w:color="auto"/>
        <w:bottom w:val="none" w:sz="0" w:space="0" w:color="auto"/>
        <w:right w:val="none" w:sz="0" w:space="0" w:color="auto"/>
      </w:divBdr>
      <w:divsChild>
        <w:div w:id="1682976436">
          <w:marLeft w:val="0"/>
          <w:marRight w:val="0"/>
          <w:marTop w:val="0"/>
          <w:marBottom w:val="0"/>
          <w:divBdr>
            <w:top w:val="none" w:sz="0" w:space="0" w:color="auto"/>
            <w:left w:val="none" w:sz="0" w:space="0" w:color="auto"/>
            <w:bottom w:val="none" w:sz="0" w:space="0" w:color="auto"/>
            <w:right w:val="none" w:sz="0" w:space="0" w:color="auto"/>
          </w:divBdr>
        </w:div>
      </w:divsChild>
    </w:div>
    <w:div w:id="1499809670">
      <w:bodyDiv w:val="1"/>
      <w:marLeft w:val="0"/>
      <w:marRight w:val="0"/>
      <w:marTop w:val="0"/>
      <w:marBottom w:val="0"/>
      <w:divBdr>
        <w:top w:val="none" w:sz="0" w:space="0" w:color="auto"/>
        <w:left w:val="none" w:sz="0" w:space="0" w:color="auto"/>
        <w:bottom w:val="none" w:sz="0" w:space="0" w:color="auto"/>
        <w:right w:val="none" w:sz="0" w:space="0" w:color="auto"/>
      </w:divBdr>
    </w:div>
    <w:div w:id="1624186195">
      <w:bodyDiv w:val="1"/>
      <w:marLeft w:val="0"/>
      <w:marRight w:val="0"/>
      <w:marTop w:val="0"/>
      <w:marBottom w:val="0"/>
      <w:divBdr>
        <w:top w:val="none" w:sz="0" w:space="0" w:color="auto"/>
        <w:left w:val="none" w:sz="0" w:space="0" w:color="auto"/>
        <w:bottom w:val="none" w:sz="0" w:space="0" w:color="auto"/>
        <w:right w:val="none" w:sz="0" w:space="0" w:color="auto"/>
      </w:divBdr>
    </w:div>
    <w:div w:id="165996404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89810151">
      <w:bodyDiv w:val="1"/>
      <w:marLeft w:val="0"/>
      <w:marRight w:val="0"/>
      <w:marTop w:val="0"/>
      <w:marBottom w:val="0"/>
      <w:divBdr>
        <w:top w:val="none" w:sz="0" w:space="0" w:color="auto"/>
        <w:left w:val="none" w:sz="0" w:space="0" w:color="auto"/>
        <w:bottom w:val="none" w:sz="0" w:space="0" w:color="auto"/>
        <w:right w:val="none" w:sz="0" w:space="0" w:color="auto"/>
      </w:divBdr>
      <w:divsChild>
        <w:div w:id="1422096932">
          <w:marLeft w:val="0"/>
          <w:marRight w:val="0"/>
          <w:marTop w:val="0"/>
          <w:marBottom w:val="0"/>
          <w:divBdr>
            <w:top w:val="none" w:sz="0" w:space="0" w:color="auto"/>
            <w:left w:val="none" w:sz="0" w:space="0" w:color="auto"/>
            <w:bottom w:val="none" w:sz="0" w:space="0" w:color="auto"/>
            <w:right w:val="none" w:sz="0" w:space="0" w:color="auto"/>
          </w:divBdr>
        </w:div>
      </w:divsChild>
    </w:div>
    <w:div w:id="1923028072">
      <w:bodyDiv w:val="1"/>
      <w:marLeft w:val="0"/>
      <w:marRight w:val="0"/>
      <w:marTop w:val="0"/>
      <w:marBottom w:val="0"/>
      <w:divBdr>
        <w:top w:val="none" w:sz="0" w:space="0" w:color="auto"/>
        <w:left w:val="none" w:sz="0" w:space="0" w:color="auto"/>
        <w:bottom w:val="none" w:sz="0" w:space="0" w:color="auto"/>
        <w:right w:val="none" w:sz="0" w:space="0" w:color="auto"/>
      </w:divBdr>
    </w:div>
    <w:div w:id="1975326736">
      <w:bodyDiv w:val="1"/>
      <w:marLeft w:val="0"/>
      <w:marRight w:val="0"/>
      <w:marTop w:val="0"/>
      <w:marBottom w:val="0"/>
      <w:divBdr>
        <w:top w:val="none" w:sz="0" w:space="0" w:color="auto"/>
        <w:left w:val="none" w:sz="0" w:space="0" w:color="auto"/>
        <w:bottom w:val="none" w:sz="0" w:space="0" w:color="auto"/>
        <w:right w:val="none" w:sz="0" w:space="0" w:color="auto"/>
      </w:divBdr>
      <w:divsChild>
        <w:div w:id="1515880206">
          <w:marLeft w:val="0"/>
          <w:marRight w:val="0"/>
          <w:marTop w:val="0"/>
          <w:marBottom w:val="0"/>
          <w:divBdr>
            <w:top w:val="none" w:sz="0" w:space="0" w:color="auto"/>
            <w:left w:val="none" w:sz="0" w:space="0" w:color="auto"/>
            <w:bottom w:val="none" w:sz="0" w:space="0" w:color="auto"/>
            <w:right w:val="none" w:sz="0" w:space="0" w:color="auto"/>
          </w:divBdr>
        </w:div>
      </w:divsChild>
    </w:div>
    <w:div w:id="2118912307">
      <w:bodyDiv w:val="1"/>
      <w:marLeft w:val="0"/>
      <w:marRight w:val="0"/>
      <w:marTop w:val="0"/>
      <w:marBottom w:val="0"/>
      <w:divBdr>
        <w:top w:val="none" w:sz="0" w:space="0" w:color="auto"/>
        <w:left w:val="none" w:sz="0" w:space="0" w:color="auto"/>
        <w:bottom w:val="none" w:sz="0" w:space="0" w:color="auto"/>
        <w:right w:val="none" w:sz="0" w:space="0" w:color="auto"/>
      </w:divBdr>
      <w:divsChild>
        <w:div w:id="1239555030">
          <w:marLeft w:val="0"/>
          <w:marRight w:val="0"/>
          <w:marTop w:val="0"/>
          <w:marBottom w:val="0"/>
          <w:divBdr>
            <w:top w:val="none" w:sz="0" w:space="0" w:color="auto"/>
            <w:left w:val="none" w:sz="0" w:space="0" w:color="auto"/>
            <w:bottom w:val="none" w:sz="0" w:space="0" w:color="auto"/>
            <w:right w:val="none" w:sz="0" w:space="0" w:color="auto"/>
          </w:divBdr>
        </w:div>
      </w:divsChild>
    </w:div>
    <w:div w:id="2135172865">
      <w:bodyDiv w:val="1"/>
      <w:marLeft w:val="0"/>
      <w:marRight w:val="0"/>
      <w:marTop w:val="0"/>
      <w:marBottom w:val="0"/>
      <w:divBdr>
        <w:top w:val="none" w:sz="0" w:space="0" w:color="auto"/>
        <w:left w:val="none" w:sz="0" w:space="0" w:color="auto"/>
        <w:bottom w:val="none" w:sz="0" w:space="0" w:color="auto"/>
        <w:right w:val="none" w:sz="0" w:space="0" w:color="auto"/>
      </w:divBdr>
    </w:div>
    <w:div w:id="2146775781">
      <w:bodyDiv w:val="1"/>
      <w:marLeft w:val="0"/>
      <w:marRight w:val="0"/>
      <w:marTop w:val="0"/>
      <w:marBottom w:val="0"/>
      <w:divBdr>
        <w:top w:val="none" w:sz="0" w:space="0" w:color="auto"/>
        <w:left w:val="none" w:sz="0" w:space="0" w:color="auto"/>
        <w:bottom w:val="none" w:sz="0" w:space="0" w:color="auto"/>
        <w:right w:val="none" w:sz="0" w:space="0" w:color="auto"/>
      </w:divBdr>
      <w:divsChild>
        <w:div w:id="903949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1372</Words>
  <Characters>7653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Rosier, Kyle</cp:lastModifiedBy>
  <cp:revision>2</cp:revision>
  <cp:lastPrinted>2022-03-21T13:46:00Z</cp:lastPrinted>
  <dcterms:created xsi:type="dcterms:W3CDTF">2025-02-24T23:14:00Z</dcterms:created>
  <dcterms:modified xsi:type="dcterms:W3CDTF">2025-02-24T23:14:00Z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2025-02-24T23:14:50Z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4bd53975-9f92-46a3-bbad-5ea3c61ab705</vt:lpwstr>
  </property>
  <property fmtid="{D5CDD505-2E9C-101B-9397-08002B2CF9AE}" pid="9" name="MSIP_Label_f2acd28b-79a3-4a0f-b0ff-4b75658b1549_ContentBits">
    <vt:lpwstr>0</vt:lpwstr>
  </property>
</Properties>
</file>